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4F" w:rsidRPr="00D107CA" w:rsidRDefault="00744334" w:rsidP="00D107CA">
      <w:pPr>
        <w:spacing w:line="360" w:lineRule="auto"/>
        <w:ind w:firstLine="709"/>
        <w:jc w:val="both"/>
        <w:rPr>
          <w:b/>
          <w:bCs/>
          <w:color w:val="000000"/>
          <w:sz w:val="28"/>
          <w:szCs w:val="28"/>
          <w:lang w:val="en-US"/>
        </w:rPr>
      </w:pPr>
      <w:r w:rsidRPr="00D107CA">
        <w:rPr>
          <w:b/>
          <w:bCs/>
          <w:color w:val="000000"/>
          <w:sz w:val="28"/>
          <w:szCs w:val="28"/>
        </w:rPr>
        <w:t>СОДЕРЖАНИЕ</w:t>
      </w:r>
    </w:p>
    <w:p w:rsidR="00D107CA" w:rsidRDefault="00D107CA" w:rsidP="00D107CA">
      <w:pPr>
        <w:pStyle w:val="28"/>
        <w:spacing w:before="0" w:after="0"/>
        <w:ind w:left="0" w:right="0"/>
        <w:rPr>
          <w:color w:val="000000"/>
          <w:sz w:val="28"/>
          <w:szCs w:val="28"/>
          <w:lang w:val="en-US"/>
        </w:rPr>
      </w:pPr>
    </w:p>
    <w:p w:rsidR="001F7C01" w:rsidRPr="00D107CA" w:rsidRDefault="001F7C01" w:rsidP="00D107CA">
      <w:pPr>
        <w:pStyle w:val="28"/>
        <w:spacing w:before="0" w:after="0"/>
        <w:ind w:left="0" w:right="0"/>
        <w:rPr>
          <w:noProof/>
          <w:color w:val="000000"/>
          <w:sz w:val="28"/>
          <w:szCs w:val="28"/>
        </w:rPr>
      </w:pPr>
      <w:r w:rsidRPr="0087138D">
        <w:rPr>
          <w:rStyle w:val="afa"/>
          <w:noProof/>
          <w:color w:val="000000"/>
          <w:sz w:val="28"/>
          <w:szCs w:val="28"/>
        </w:rPr>
        <w:t>Введение</w:t>
      </w:r>
    </w:p>
    <w:p w:rsidR="001F7C01" w:rsidRDefault="00D107CA" w:rsidP="00D107CA">
      <w:pPr>
        <w:pStyle w:val="28"/>
        <w:spacing w:before="0" w:after="0"/>
        <w:ind w:left="0" w:right="0"/>
        <w:rPr>
          <w:rStyle w:val="afa"/>
          <w:noProof/>
          <w:color w:val="000000"/>
          <w:sz w:val="28"/>
          <w:szCs w:val="28"/>
          <w:lang w:val="en-US"/>
        </w:rPr>
      </w:pPr>
      <w:r w:rsidRPr="0087138D">
        <w:rPr>
          <w:rStyle w:val="afa"/>
          <w:noProof/>
          <w:color w:val="000000"/>
          <w:sz w:val="28"/>
          <w:szCs w:val="28"/>
        </w:rPr>
        <w:t>Глава</w:t>
      </w:r>
      <w:r w:rsidRPr="0087138D">
        <w:rPr>
          <w:rStyle w:val="afa"/>
          <w:noProof/>
          <w:color w:val="000000"/>
          <w:sz w:val="28"/>
          <w:szCs w:val="28"/>
          <w:lang w:val="en-US"/>
        </w:rPr>
        <w:t xml:space="preserve"> </w:t>
      </w:r>
      <w:r w:rsidRPr="0087138D">
        <w:rPr>
          <w:rStyle w:val="afa"/>
          <w:noProof/>
          <w:color w:val="000000"/>
          <w:sz w:val="28"/>
          <w:szCs w:val="28"/>
        </w:rPr>
        <w:t>1</w:t>
      </w:r>
      <w:r w:rsidR="001F7C01" w:rsidRPr="0087138D">
        <w:rPr>
          <w:rStyle w:val="afa"/>
          <w:noProof/>
          <w:color w:val="000000"/>
          <w:sz w:val="28"/>
          <w:szCs w:val="28"/>
        </w:rPr>
        <w:t xml:space="preserve"> Цели и принципы государственного управления</w:t>
      </w:r>
    </w:p>
    <w:p w:rsidR="00D107CA" w:rsidRPr="00D107CA" w:rsidRDefault="00D107CA" w:rsidP="00D107CA">
      <w:pPr>
        <w:pStyle w:val="4"/>
        <w:spacing w:before="0" w:after="0" w:line="360" w:lineRule="auto"/>
        <w:jc w:val="left"/>
        <w:rPr>
          <w:rStyle w:val="20"/>
          <w:rFonts w:ascii="Times New Roman" w:hAnsi="Times New Roman" w:cs="Times New Roman"/>
          <w:color w:val="000000"/>
          <w:lang w:eastAsia="ru-RU"/>
        </w:rPr>
      </w:pPr>
      <w:r w:rsidRPr="00D107CA">
        <w:rPr>
          <w:rFonts w:ascii="Times New Roman" w:hAnsi="Times New Roman" w:cs="Times New Roman"/>
          <w:b w:val="0"/>
          <w:bCs w:val="0"/>
          <w:i w:val="0"/>
          <w:iCs w:val="0"/>
          <w:color w:val="000000"/>
          <w:sz w:val="28"/>
          <w:szCs w:val="28"/>
        </w:rPr>
        <w:t>1</w:t>
      </w:r>
      <w:r w:rsidRPr="00D107CA">
        <w:rPr>
          <w:rStyle w:val="20"/>
          <w:rFonts w:ascii="Times New Roman" w:hAnsi="Times New Roman" w:cs="Times New Roman"/>
          <w:color w:val="000000"/>
          <w:lang w:eastAsia="ru-RU"/>
        </w:rPr>
        <w:t>.1 Структура целей государственного управления</w:t>
      </w:r>
    </w:p>
    <w:p w:rsidR="001F7C01" w:rsidRPr="00D107CA" w:rsidRDefault="001F7C01" w:rsidP="00D107CA">
      <w:pPr>
        <w:pStyle w:val="28"/>
        <w:spacing w:before="0" w:after="0"/>
        <w:ind w:left="0" w:right="0"/>
        <w:rPr>
          <w:noProof/>
          <w:color w:val="000000"/>
          <w:sz w:val="28"/>
          <w:szCs w:val="28"/>
        </w:rPr>
      </w:pPr>
      <w:r w:rsidRPr="0087138D">
        <w:rPr>
          <w:rStyle w:val="afa"/>
          <w:noProof/>
          <w:color w:val="000000"/>
          <w:sz w:val="28"/>
          <w:szCs w:val="28"/>
        </w:rPr>
        <w:t>1.2 Принципы государственного управления и их классификация</w:t>
      </w:r>
    </w:p>
    <w:p w:rsidR="001F7C01" w:rsidRPr="00D107CA" w:rsidRDefault="00D107CA" w:rsidP="00D107CA">
      <w:pPr>
        <w:pStyle w:val="28"/>
        <w:spacing w:before="0" w:after="0"/>
        <w:ind w:left="0" w:right="0"/>
        <w:rPr>
          <w:noProof/>
          <w:color w:val="000000"/>
          <w:sz w:val="28"/>
          <w:szCs w:val="28"/>
        </w:rPr>
      </w:pPr>
      <w:r w:rsidRPr="0087138D">
        <w:rPr>
          <w:rStyle w:val="afa"/>
          <w:noProof/>
          <w:color w:val="000000"/>
          <w:sz w:val="28"/>
          <w:szCs w:val="28"/>
        </w:rPr>
        <w:t>Глава 2</w:t>
      </w:r>
      <w:r w:rsidR="001F7C01" w:rsidRPr="0087138D">
        <w:rPr>
          <w:rStyle w:val="afa"/>
          <w:noProof/>
          <w:color w:val="000000"/>
          <w:sz w:val="28"/>
          <w:szCs w:val="28"/>
        </w:rPr>
        <w:t xml:space="preserve"> Программа социально-экономического развития г. Барнаула на 2008-2017 г как основа государственной политики на мировом уровне</w:t>
      </w:r>
    </w:p>
    <w:p w:rsidR="001F7C01" w:rsidRPr="00D107CA" w:rsidRDefault="001F7C01" w:rsidP="00D107CA">
      <w:pPr>
        <w:pStyle w:val="28"/>
        <w:spacing w:before="0" w:after="0"/>
        <w:ind w:left="0" w:right="0"/>
        <w:rPr>
          <w:noProof/>
          <w:color w:val="000000"/>
          <w:sz w:val="28"/>
          <w:szCs w:val="28"/>
          <w:lang w:val="en-US"/>
        </w:rPr>
      </w:pPr>
      <w:r w:rsidRPr="0087138D">
        <w:rPr>
          <w:rStyle w:val="afa"/>
          <w:noProof/>
          <w:color w:val="000000"/>
          <w:sz w:val="28"/>
          <w:szCs w:val="28"/>
        </w:rPr>
        <w:t>2.1</w:t>
      </w:r>
      <w:r w:rsidR="00D107CA" w:rsidRPr="0087138D">
        <w:rPr>
          <w:rStyle w:val="afa"/>
          <w:noProof/>
          <w:color w:val="000000"/>
          <w:sz w:val="28"/>
          <w:szCs w:val="28"/>
          <w:lang w:val="en-US"/>
        </w:rPr>
        <w:t xml:space="preserve"> </w:t>
      </w:r>
      <w:r w:rsidRPr="0087138D">
        <w:rPr>
          <w:rStyle w:val="afa"/>
          <w:noProof/>
          <w:color w:val="000000"/>
          <w:sz w:val="28"/>
          <w:szCs w:val="28"/>
        </w:rPr>
        <w:t>Основное Содержание программы</w:t>
      </w:r>
    </w:p>
    <w:p w:rsidR="001F7C01" w:rsidRPr="00D107CA" w:rsidRDefault="001F7C01" w:rsidP="00D107CA">
      <w:pPr>
        <w:pStyle w:val="28"/>
        <w:spacing w:before="0" w:after="0"/>
        <w:ind w:left="0" w:right="0"/>
        <w:rPr>
          <w:noProof/>
          <w:color w:val="000000"/>
          <w:sz w:val="28"/>
          <w:szCs w:val="28"/>
        </w:rPr>
      </w:pPr>
      <w:r w:rsidRPr="0087138D">
        <w:rPr>
          <w:rStyle w:val="afa"/>
          <w:noProof/>
          <w:color w:val="000000"/>
          <w:sz w:val="28"/>
          <w:szCs w:val="28"/>
        </w:rPr>
        <w:t>2.2 Анализ взаимосвязи и влияния государственной политики на развитие г .Барнаула</w:t>
      </w:r>
    </w:p>
    <w:p w:rsidR="001F7C01" w:rsidRPr="00D107CA" w:rsidRDefault="001F7C01" w:rsidP="00D107CA">
      <w:pPr>
        <w:pStyle w:val="28"/>
        <w:spacing w:before="0" w:after="0"/>
        <w:ind w:left="0" w:right="0"/>
        <w:rPr>
          <w:noProof/>
          <w:color w:val="000000"/>
          <w:sz w:val="28"/>
          <w:szCs w:val="28"/>
          <w:lang w:val="en-US"/>
        </w:rPr>
      </w:pPr>
      <w:r w:rsidRPr="0087138D">
        <w:rPr>
          <w:rStyle w:val="afa"/>
          <w:noProof/>
          <w:snapToGrid w:val="0"/>
          <w:color w:val="000000"/>
          <w:sz w:val="28"/>
          <w:szCs w:val="28"/>
        </w:rPr>
        <w:t>Список литературы</w:t>
      </w:r>
    </w:p>
    <w:p w:rsidR="00F2322F" w:rsidRPr="004D4392" w:rsidRDefault="00E27196" w:rsidP="00D107CA">
      <w:pPr>
        <w:spacing w:line="360" w:lineRule="auto"/>
        <w:ind w:left="720"/>
        <w:rPr>
          <w:rStyle w:val="aff9"/>
          <w:i w:val="0"/>
          <w:iCs w:val="0"/>
          <w:color w:val="000000"/>
          <w:sz w:val="28"/>
          <w:szCs w:val="28"/>
        </w:rPr>
      </w:pPr>
      <w:r w:rsidRPr="00D107CA">
        <w:rPr>
          <w:color w:val="000000"/>
          <w:sz w:val="28"/>
          <w:szCs w:val="28"/>
        </w:rPr>
        <w:br w:type="page"/>
      </w:r>
      <w:bookmarkStart w:id="0" w:name="_Toc184113041"/>
      <w:r w:rsidR="00F2322F" w:rsidRPr="00D107CA">
        <w:rPr>
          <w:rStyle w:val="aff9"/>
          <w:i w:val="0"/>
          <w:iCs w:val="0"/>
          <w:color w:val="000000"/>
          <w:sz w:val="28"/>
          <w:szCs w:val="28"/>
        </w:rPr>
        <w:t>Введение</w:t>
      </w:r>
      <w:bookmarkEnd w:id="0"/>
    </w:p>
    <w:p w:rsidR="00D107CA" w:rsidRPr="004D4392" w:rsidRDefault="00D107CA" w:rsidP="00D107CA">
      <w:pPr>
        <w:spacing w:line="360" w:lineRule="auto"/>
        <w:ind w:left="720"/>
        <w:rPr>
          <w:rStyle w:val="aff9"/>
          <w:i w:val="0"/>
          <w:iCs w:val="0"/>
          <w:color w:val="000000"/>
          <w:sz w:val="28"/>
          <w:szCs w:val="28"/>
        </w:rPr>
      </w:pPr>
    </w:p>
    <w:p w:rsidR="005C708A" w:rsidRPr="00D107CA" w:rsidRDefault="005C708A" w:rsidP="00D107CA">
      <w:pPr>
        <w:autoSpaceDE w:val="0"/>
        <w:autoSpaceDN w:val="0"/>
        <w:adjustRightInd w:val="0"/>
        <w:spacing w:line="360" w:lineRule="auto"/>
        <w:ind w:firstLine="709"/>
        <w:jc w:val="both"/>
        <w:rPr>
          <w:color w:val="000000"/>
          <w:sz w:val="28"/>
          <w:szCs w:val="28"/>
        </w:rPr>
      </w:pPr>
      <w:r w:rsidRPr="00D107CA">
        <w:rPr>
          <w:color w:val="000000"/>
          <w:sz w:val="28"/>
          <w:szCs w:val="28"/>
        </w:rPr>
        <w:t>Актуальность данной работы заключается в том, что на современном этапе перед Россией поставлена задача: прочно занять место среди сильных, экономически развитых государств мира, осуществив в возможно сжатые сроки радикальные экономические, социальные, институциональные преобразования общества. Эти преобразования затрагивают все уровни экономических систем: национальный, региональный, корпоративный. Особое значение для успешного решения поставленной задачи в российских условиях имеет развитие регионов как субфедеральных территориальных образований.</w:t>
      </w:r>
    </w:p>
    <w:p w:rsidR="005C708A" w:rsidRPr="00D107CA" w:rsidRDefault="005C708A" w:rsidP="00D107CA">
      <w:pPr>
        <w:autoSpaceDE w:val="0"/>
        <w:autoSpaceDN w:val="0"/>
        <w:adjustRightInd w:val="0"/>
        <w:spacing w:line="360" w:lineRule="auto"/>
        <w:ind w:firstLine="709"/>
        <w:jc w:val="both"/>
        <w:rPr>
          <w:color w:val="000000"/>
          <w:sz w:val="28"/>
          <w:szCs w:val="28"/>
        </w:rPr>
      </w:pPr>
      <w:r w:rsidRPr="00D107CA">
        <w:rPr>
          <w:color w:val="000000"/>
          <w:sz w:val="28"/>
          <w:szCs w:val="28"/>
        </w:rPr>
        <w:t>Согласно современной теории управления трансформация экономической системы, ее перевод в новое целевое состояние обеспечивается стратегическим управлением. Однако она разработана в основном для корпоративного уровня управления. Целостная теория стратегического управления развитием региона как инновационного процесса пока находится в стадии становления.</w:t>
      </w:r>
    </w:p>
    <w:p w:rsidR="00DA0F3E" w:rsidRPr="00D107CA" w:rsidRDefault="00DA0F3E" w:rsidP="00D107CA">
      <w:pPr>
        <w:autoSpaceDE w:val="0"/>
        <w:autoSpaceDN w:val="0"/>
        <w:adjustRightInd w:val="0"/>
        <w:spacing w:line="360" w:lineRule="auto"/>
        <w:ind w:firstLine="709"/>
        <w:jc w:val="both"/>
        <w:rPr>
          <w:color w:val="000000"/>
          <w:sz w:val="28"/>
          <w:szCs w:val="28"/>
        </w:rPr>
      </w:pPr>
      <w:r w:rsidRPr="00D107CA">
        <w:rPr>
          <w:color w:val="000000"/>
          <w:sz w:val="28"/>
          <w:szCs w:val="28"/>
        </w:rPr>
        <w:t>Российская практика опережает теорию, что проявляется в разработке разнообразных стратегических документов: стратегий, стратегических планов, концепций и программ развития регионов. Анализ показывает, что на практике наибольшее распространение получило стратегическое планирование и программирование регионального развития. Исследования содержания этих документов, выполненные в ряде работ, подтверждают недостаточное научно-методическое обеспечение этого инновационного процесса. В ряде случаев он носит незавершенный характер, так как не включает механизмы реализации стратегий. Из-за слабой разработанности понятийного аппарата происходит подмена понятий и снижается качество управленческих решений.</w:t>
      </w:r>
    </w:p>
    <w:p w:rsidR="009A00C9" w:rsidRPr="00D107CA" w:rsidRDefault="009A00C9" w:rsidP="00D107CA">
      <w:pPr>
        <w:autoSpaceDE w:val="0"/>
        <w:autoSpaceDN w:val="0"/>
        <w:adjustRightInd w:val="0"/>
        <w:spacing w:line="360" w:lineRule="auto"/>
        <w:ind w:firstLine="709"/>
        <w:jc w:val="both"/>
        <w:rPr>
          <w:color w:val="000000"/>
          <w:sz w:val="28"/>
          <w:szCs w:val="28"/>
        </w:rPr>
      </w:pPr>
      <w:r w:rsidRPr="00D107CA">
        <w:rPr>
          <w:color w:val="000000"/>
          <w:sz w:val="28"/>
          <w:szCs w:val="28"/>
        </w:rPr>
        <w:t>Цель работы состоит в комплексном исследовании формирования и реализации государственной политики на примере г. Барнаула.</w:t>
      </w:r>
    </w:p>
    <w:p w:rsidR="00DA0F3E" w:rsidRPr="00D107CA" w:rsidRDefault="00DA0F3E" w:rsidP="00D107CA">
      <w:pPr>
        <w:autoSpaceDE w:val="0"/>
        <w:autoSpaceDN w:val="0"/>
        <w:adjustRightInd w:val="0"/>
        <w:spacing w:line="360" w:lineRule="auto"/>
        <w:ind w:firstLine="709"/>
        <w:jc w:val="both"/>
        <w:rPr>
          <w:color w:val="000000"/>
          <w:sz w:val="28"/>
          <w:szCs w:val="28"/>
        </w:rPr>
      </w:pPr>
      <w:r w:rsidRPr="00D107CA">
        <w:rPr>
          <w:color w:val="000000"/>
          <w:sz w:val="28"/>
          <w:szCs w:val="28"/>
        </w:rPr>
        <w:t xml:space="preserve">Поэтому актуальной представляется задача научного обоснования концепции стратегического управления развитием региона. Она включает в себя: </w:t>
      </w:r>
    </w:p>
    <w:p w:rsidR="00DA0F3E" w:rsidRPr="00D107CA" w:rsidRDefault="00DA0F3E" w:rsidP="00D107CA">
      <w:pPr>
        <w:autoSpaceDE w:val="0"/>
        <w:autoSpaceDN w:val="0"/>
        <w:adjustRightInd w:val="0"/>
        <w:spacing w:line="360" w:lineRule="auto"/>
        <w:ind w:firstLine="709"/>
        <w:jc w:val="both"/>
        <w:rPr>
          <w:color w:val="000000"/>
          <w:sz w:val="28"/>
          <w:szCs w:val="28"/>
        </w:rPr>
      </w:pPr>
      <w:r w:rsidRPr="00D107CA">
        <w:rPr>
          <w:color w:val="000000"/>
          <w:sz w:val="28"/>
          <w:szCs w:val="28"/>
        </w:rPr>
        <w:t>1) формирование сущности стратегического подхода к управлению социально-экономическим развитием региона;</w:t>
      </w:r>
    </w:p>
    <w:p w:rsidR="00DA0F3E" w:rsidRPr="00D107CA" w:rsidRDefault="00DA0F3E" w:rsidP="00D107CA">
      <w:pPr>
        <w:autoSpaceDE w:val="0"/>
        <w:autoSpaceDN w:val="0"/>
        <w:adjustRightInd w:val="0"/>
        <w:spacing w:line="360" w:lineRule="auto"/>
        <w:ind w:firstLine="709"/>
        <w:jc w:val="both"/>
        <w:rPr>
          <w:color w:val="000000"/>
          <w:sz w:val="28"/>
          <w:szCs w:val="28"/>
        </w:rPr>
      </w:pPr>
      <w:r w:rsidRPr="00D107CA">
        <w:rPr>
          <w:color w:val="000000"/>
          <w:sz w:val="28"/>
          <w:szCs w:val="28"/>
        </w:rPr>
        <w:t>2) определение особенностей стратегического управления развитием региона;</w:t>
      </w:r>
    </w:p>
    <w:p w:rsidR="00DA0F3E" w:rsidRPr="00D107CA" w:rsidRDefault="00DA0F3E" w:rsidP="00D107CA">
      <w:pPr>
        <w:autoSpaceDE w:val="0"/>
        <w:autoSpaceDN w:val="0"/>
        <w:adjustRightInd w:val="0"/>
        <w:spacing w:line="360" w:lineRule="auto"/>
        <w:ind w:firstLine="709"/>
        <w:jc w:val="both"/>
        <w:rPr>
          <w:color w:val="000000"/>
          <w:sz w:val="28"/>
          <w:szCs w:val="28"/>
        </w:rPr>
      </w:pPr>
      <w:r w:rsidRPr="00D107CA">
        <w:rPr>
          <w:color w:val="000000"/>
          <w:sz w:val="28"/>
          <w:szCs w:val="28"/>
        </w:rPr>
        <w:t>3) разработка системы понятий стратегического управления региональным развитием.</w:t>
      </w:r>
    </w:p>
    <w:p w:rsidR="005C708A" w:rsidRPr="00D107CA" w:rsidRDefault="008525A2" w:rsidP="00D107CA">
      <w:pPr>
        <w:autoSpaceDE w:val="0"/>
        <w:autoSpaceDN w:val="0"/>
        <w:adjustRightInd w:val="0"/>
        <w:spacing w:line="360" w:lineRule="auto"/>
        <w:ind w:firstLine="709"/>
        <w:jc w:val="both"/>
        <w:rPr>
          <w:color w:val="000000"/>
          <w:sz w:val="28"/>
          <w:szCs w:val="28"/>
        </w:rPr>
      </w:pPr>
      <w:r w:rsidRPr="00D107CA">
        <w:rPr>
          <w:color w:val="000000"/>
          <w:sz w:val="28"/>
          <w:szCs w:val="28"/>
        </w:rPr>
        <w:t>Степень разработанности темы:</w:t>
      </w:r>
      <w:r w:rsidR="00DB069C" w:rsidRPr="00D107CA">
        <w:rPr>
          <w:color w:val="000000"/>
          <w:sz w:val="28"/>
          <w:szCs w:val="28"/>
        </w:rPr>
        <w:t xml:space="preserve"> При написании работы были использованы труды специалистов в области государственного и муниципального управления таких как: И. Адимир, В.И. Арзамаскин, О. Дмитриева, В.Ф. Павленко, В.П. Чичканов и другие, а также проанализирован нормативно-правовой материал. </w:t>
      </w:r>
    </w:p>
    <w:p w:rsidR="008525A2" w:rsidRPr="00D107CA" w:rsidRDefault="008525A2" w:rsidP="00D107CA">
      <w:pPr>
        <w:autoSpaceDE w:val="0"/>
        <w:autoSpaceDN w:val="0"/>
        <w:adjustRightInd w:val="0"/>
        <w:spacing w:line="360" w:lineRule="auto"/>
        <w:ind w:firstLine="709"/>
        <w:jc w:val="both"/>
        <w:rPr>
          <w:color w:val="000000"/>
          <w:sz w:val="28"/>
          <w:szCs w:val="28"/>
        </w:rPr>
      </w:pPr>
      <w:r w:rsidRPr="00D107CA">
        <w:rPr>
          <w:color w:val="000000"/>
          <w:sz w:val="28"/>
          <w:szCs w:val="28"/>
        </w:rPr>
        <w:t>Предметом исследования явилось формирование и реализация государственной политики.</w:t>
      </w:r>
    </w:p>
    <w:p w:rsidR="008525A2" w:rsidRPr="00D107CA" w:rsidRDefault="008525A2" w:rsidP="00D107CA">
      <w:pPr>
        <w:autoSpaceDE w:val="0"/>
        <w:autoSpaceDN w:val="0"/>
        <w:adjustRightInd w:val="0"/>
        <w:spacing w:line="360" w:lineRule="auto"/>
        <w:ind w:firstLine="709"/>
        <w:jc w:val="both"/>
        <w:rPr>
          <w:color w:val="000000"/>
          <w:sz w:val="28"/>
          <w:szCs w:val="28"/>
        </w:rPr>
      </w:pPr>
      <w:r w:rsidRPr="00D107CA">
        <w:rPr>
          <w:color w:val="000000"/>
          <w:sz w:val="28"/>
          <w:szCs w:val="28"/>
        </w:rPr>
        <w:t>Объектом исследования выступили общественные отношения</w:t>
      </w:r>
      <w:r w:rsidR="00D107CA" w:rsidRPr="00D107CA">
        <w:rPr>
          <w:color w:val="000000"/>
          <w:sz w:val="28"/>
          <w:szCs w:val="28"/>
        </w:rPr>
        <w:t xml:space="preserve"> </w:t>
      </w:r>
      <w:r w:rsidRPr="00D107CA">
        <w:rPr>
          <w:color w:val="000000"/>
          <w:sz w:val="28"/>
          <w:szCs w:val="28"/>
        </w:rPr>
        <w:t>в формировании и реализации государственной политики на примере г. Барнаула.</w:t>
      </w:r>
    </w:p>
    <w:p w:rsidR="00D31BEF" w:rsidRPr="00D107CA" w:rsidRDefault="005C708A" w:rsidP="00D107CA">
      <w:pPr>
        <w:autoSpaceDE w:val="0"/>
        <w:autoSpaceDN w:val="0"/>
        <w:adjustRightInd w:val="0"/>
        <w:spacing w:line="360" w:lineRule="auto"/>
        <w:ind w:firstLine="709"/>
        <w:jc w:val="both"/>
        <w:rPr>
          <w:color w:val="000000"/>
          <w:sz w:val="28"/>
          <w:szCs w:val="28"/>
        </w:rPr>
      </w:pPr>
      <w:r w:rsidRPr="00D107CA">
        <w:rPr>
          <w:color w:val="000000"/>
          <w:sz w:val="28"/>
          <w:szCs w:val="28"/>
        </w:rPr>
        <w:t xml:space="preserve"> </w:t>
      </w:r>
      <w:r w:rsidR="00D31BEF" w:rsidRPr="00D107CA">
        <w:rPr>
          <w:color w:val="000000"/>
          <w:sz w:val="28"/>
          <w:szCs w:val="28"/>
        </w:rPr>
        <w:t>Нормативную и информационную базу работы</w:t>
      </w:r>
      <w:r w:rsidR="00D31BEF" w:rsidRPr="00D107CA">
        <w:rPr>
          <w:b/>
          <w:bCs/>
          <w:color w:val="000000"/>
          <w:sz w:val="28"/>
          <w:szCs w:val="28"/>
        </w:rPr>
        <w:t xml:space="preserve"> </w:t>
      </w:r>
      <w:r w:rsidR="00D31BEF" w:rsidRPr="00D107CA">
        <w:rPr>
          <w:color w:val="000000"/>
          <w:sz w:val="28"/>
          <w:szCs w:val="28"/>
        </w:rPr>
        <w:t>составили законодательные и нормативные акты федеральных и региональных органов государственной власти, органов местного самоуправления, статистические данные, материалы научных конференций, монографии и статьи.</w:t>
      </w:r>
    </w:p>
    <w:p w:rsidR="00D31BEF" w:rsidRPr="00D107CA" w:rsidRDefault="00D31BEF" w:rsidP="00D107CA">
      <w:pPr>
        <w:autoSpaceDE w:val="0"/>
        <w:autoSpaceDN w:val="0"/>
        <w:adjustRightInd w:val="0"/>
        <w:spacing w:line="360" w:lineRule="auto"/>
        <w:ind w:firstLine="709"/>
        <w:jc w:val="both"/>
        <w:rPr>
          <w:color w:val="000000"/>
          <w:sz w:val="28"/>
          <w:szCs w:val="28"/>
        </w:rPr>
      </w:pPr>
      <w:r w:rsidRPr="00D107CA">
        <w:rPr>
          <w:color w:val="000000"/>
          <w:sz w:val="28"/>
          <w:szCs w:val="28"/>
        </w:rPr>
        <w:t>Научная новизна</w:t>
      </w:r>
      <w:r w:rsidRPr="00D107CA">
        <w:rPr>
          <w:b/>
          <w:bCs/>
          <w:color w:val="000000"/>
          <w:sz w:val="28"/>
          <w:szCs w:val="28"/>
        </w:rPr>
        <w:t xml:space="preserve"> </w:t>
      </w:r>
      <w:r w:rsidRPr="00D107CA">
        <w:rPr>
          <w:color w:val="000000"/>
          <w:sz w:val="28"/>
          <w:szCs w:val="28"/>
        </w:rPr>
        <w:t>проведенного исследования заключается в разработке методических основ комплексной оценки эффективности государственного регулирования экономики региона.</w:t>
      </w:r>
    </w:p>
    <w:p w:rsidR="00D31BEF" w:rsidRPr="00D107CA" w:rsidRDefault="00D31BEF" w:rsidP="00D107CA">
      <w:pPr>
        <w:autoSpaceDE w:val="0"/>
        <w:autoSpaceDN w:val="0"/>
        <w:adjustRightInd w:val="0"/>
        <w:spacing w:line="360" w:lineRule="auto"/>
        <w:ind w:firstLine="709"/>
        <w:jc w:val="both"/>
        <w:rPr>
          <w:color w:val="000000"/>
          <w:sz w:val="28"/>
          <w:szCs w:val="28"/>
        </w:rPr>
      </w:pPr>
    </w:p>
    <w:p w:rsidR="00B95671" w:rsidRPr="00D107CA" w:rsidRDefault="00E27196" w:rsidP="00D107CA">
      <w:pPr>
        <w:pStyle w:val="2"/>
        <w:spacing w:before="0" w:after="0" w:line="360" w:lineRule="auto"/>
        <w:ind w:firstLine="709"/>
        <w:jc w:val="both"/>
        <w:rPr>
          <w:rFonts w:ascii="Times New Roman" w:hAnsi="Times New Roman" w:cs="Times New Roman"/>
          <w:i w:val="0"/>
          <w:iCs w:val="0"/>
          <w:color w:val="000000"/>
          <w:lang w:val="ru-RU"/>
        </w:rPr>
      </w:pPr>
      <w:r w:rsidRPr="00D107CA">
        <w:rPr>
          <w:rFonts w:ascii="Times New Roman" w:hAnsi="Times New Roman" w:cs="Times New Roman"/>
          <w:color w:val="000000"/>
          <w:lang w:val="ru-RU"/>
        </w:rPr>
        <w:br w:type="page"/>
      </w:r>
      <w:bookmarkStart w:id="1" w:name="_Toc184113042"/>
      <w:r w:rsidR="00D107CA" w:rsidRPr="00D107CA">
        <w:rPr>
          <w:rFonts w:ascii="Times New Roman" w:hAnsi="Times New Roman" w:cs="Times New Roman"/>
          <w:i w:val="0"/>
          <w:iCs w:val="0"/>
          <w:color w:val="000000"/>
          <w:lang w:val="ru-RU"/>
        </w:rPr>
        <w:t>Глава</w:t>
      </w:r>
      <w:r w:rsidR="00D107CA" w:rsidRPr="00D465B2">
        <w:rPr>
          <w:rFonts w:ascii="Times New Roman" w:hAnsi="Times New Roman" w:cs="Times New Roman"/>
          <w:i w:val="0"/>
          <w:iCs w:val="0"/>
          <w:color w:val="000000"/>
          <w:lang w:val="ru-RU"/>
        </w:rPr>
        <w:t xml:space="preserve"> </w:t>
      </w:r>
      <w:r w:rsidR="00D107CA" w:rsidRPr="00D107CA">
        <w:rPr>
          <w:rFonts w:ascii="Times New Roman" w:hAnsi="Times New Roman" w:cs="Times New Roman"/>
          <w:i w:val="0"/>
          <w:iCs w:val="0"/>
          <w:color w:val="000000"/>
          <w:lang w:val="ru-RU"/>
        </w:rPr>
        <w:t>1</w:t>
      </w:r>
      <w:r w:rsidR="00B95671" w:rsidRPr="00D107CA">
        <w:rPr>
          <w:rFonts w:ascii="Times New Roman" w:hAnsi="Times New Roman" w:cs="Times New Roman"/>
          <w:i w:val="0"/>
          <w:iCs w:val="0"/>
          <w:color w:val="000000"/>
          <w:lang w:val="ru-RU"/>
        </w:rPr>
        <w:t xml:space="preserve"> Цели и принципы государственного управления</w:t>
      </w:r>
      <w:bookmarkEnd w:id="1"/>
    </w:p>
    <w:p w:rsidR="00D107CA" w:rsidRPr="00D107CA" w:rsidRDefault="00D107CA" w:rsidP="00D107CA">
      <w:pPr>
        <w:pStyle w:val="4"/>
        <w:spacing w:before="0" w:after="0" w:line="360" w:lineRule="auto"/>
        <w:ind w:firstLine="709"/>
        <w:rPr>
          <w:rFonts w:ascii="Times New Roman" w:hAnsi="Times New Roman" w:cs="Times New Roman"/>
          <w:i w:val="0"/>
          <w:iCs w:val="0"/>
          <w:color w:val="000000"/>
          <w:sz w:val="28"/>
          <w:szCs w:val="28"/>
        </w:rPr>
      </w:pPr>
    </w:p>
    <w:p w:rsidR="00F2322F" w:rsidRPr="004D4392" w:rsidRDefault="00B95671" w:rsidP="00D107CA">
      <w:pPr>
        <w:pStyle w:val="4"/>
        <w:spacing w:before="0" w:after="0" w:line="360" w:lineRule="auto"/>
        <w:ind w:firstLine="709"/>
        <w:rPr>
          <w:rStyle w:val="20"/>
          <w:rFonts w:ascii="Times New Roman" w:hAnsi="Times New Roman" w:cs="Times New Roman"/>
          <w:b/>
          <w:bCs/>
          <w:color w:val="000000"/>
          <w:lang w:val="ru-RU" w:eastAsia="ru-RU"/>
        </w:rPr>
      </w:pPr>
      <w:r w:rsidRPr="00D107CA">
        <w:rPr>
          <w:rFonts w:ascii="Times New Roman" w:hAnsi="Times New Roman" w:cs="Times New Roman"/>
          <w:i w:val="0"/>
          <w:iCs w:val="0"/>
          <w:color w:val="000000"/>
          <w:sz w:val="28"/>
          <w:szCs w:val="28"/>
        </w:rPr>
        <w:t>1</w:t>
      </w:r>
      <w:r w:rsidRPr="004D4392">
        <w:rPr>
          <w:rStyle w:val="20"/>
          <w:rFonts w:ascii="Times New Roman" w:hAnsi="Times New Roman" w:cs="Times New Roman"/>
          <w:b/>
          <w:bCs/>
          <w:color w:val="000000"/>
          <w:lang w:val="ru-RU" w:eastAsia="ru-RU"/>
        </w:rPr>
        <w:t>.1 Структура целей государственного управления</w:t>
      </w:r>
    </w:p>
    <w:p w:rsidR="00D107CA" w:rsidRPr="004D4392" w:rsidRDefault="00D107CA" w:rsidP="00D107CA">
      <w:pPr>
        <w:spacing w:line="360" w:lineRule="auto"/>
        <w:ind w:firstLine="709"/>
        <w:jc w:val="both"/>
        <w:rPr>
          <w:color w:val="000000"/>
          <w:sz w:val="28"/>
          <w:szCs w:val="28"/>
        </w:rPr>
      </w:pPr>
    </w:p>
    <w:p w:rsidR="00EA1CDC" w:rsidRPr="00D107CA" w:rsidRDefault="00EA1CDC" w:rsidP="00D107CA">
      <w:pPr>
        <w:spacing w:line="360" w:lineRule="auto"/>
        <w:ind w:firstLine="709"/>
        <w:jc w:val="both"/>
        <w:rPr>
          <w:color w:val="000000"/>
          <w:sz w:val="28"/>
          <w:szCs w:val="28"/>
        </w:rPr>
      </w:pPr>
      <w:r w:rsidRPr="00D107CA">
        <w:rPr>
          <w:color w:val="000000"/>
          <w:sz w:val="28"/>
          <w:szCs w:val="28"/>
        </w:rPr>
        <w:t>Система государственного управления, как и всякое социально организованное образование, состоит из функционально объединенных связями подсистем (элементов), которые обладают специфическими свойствами, благодаря чему и находят свое место в структуре организации. Организационно-функциональная структура государственного управления представляет собой определенным образом организованный, функциональн</w:t>
      </w:r>
      <w:r w:rsidR="00B95671" w:rsidRPr="00D107CA">
        <w:rPr>
          <w:color w:val="000000"/>
          <w:sz w:val="28"/>
          <w:szCs w:val="28"/>
        </w:rPr>
        <w:t>о взаимосвязанный состав системо</w:t>
      </w:r>
      <w:r w:rsidRPr="00D107CA">
        <w:rPr>
          <w:color w:val="000000"/>
          <w:sz w:val="28"/>
          <w:szCs w:val="28"/>
        </w:rPr>
        <w:t>образующих элементов (структурных частей): государственные институты, обеспечивающие функционирование системы управления, в их вертикальной и горизонтальной зависимости, в организационном взаимодействии и соподчиненности. Она определяется факторами организационно-функциональной устойчивости: подсистемами целей и принципов; разграничением компетенции, распределением функций и полномочий между субъектами и объектами управления; подсистемами используемых форм, методов, средств и ресурсов управления</w:t>
      </w:r>
      <w:r w:rsidR="00411C66" w:rsidRPr="00D107CA">
        <w:rPr>
          <w:color w:val="000000"/>
          <w:sz w:val="28"/>
          <w:szCs w:val="28"/>
        </w:rPr>
        <w:t xml:space="preserve">[11, </w:t>
      </w:r>
      <w:r w:rsidR="00411C66" w:rsidRPr="00D107CA">
        <w:rPr>
          <w:color w:val="000000"/>
          <w:sz w:val="28"/>
          <w:szCs w:val="28"/>
          <w:lang w:val="en-US"/>
        </w:rPr>
        <w:t>C</w:t>
      </w:r>
      <w:r w:rsidR="00411C66" w:rsidRPr="00D107CA">
        <w:rPr>
          <w:color w:val="000000"/>
          <w:sz w:val="28"/>
          <w:szCs w:val="28"/>
        </w:rPr>
        <w:t>.89]</w:t>
      </w:r>
      <w:r w:rsidRPr="00D107CA">
        <w:rPr>
          <w:color w:val="000000"/>
          <w:sz w:val="28"/>
          <w:szCs w:val="28"/>
        </w:rPr>
        <w:t>.</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Построение организационно-функциональной структуры управления начинается с определения его целей. Цель государственного управления заключается в создании оптимальных условий достижения определенного уровня состояния общества и государства в соответствии с намеченными перспективами их развития.</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Цели государств отличаются большим разнообразием. Однако нет практически ни одного политического режима, который хотя бы формально, демагогически не выдвигал в качестве главной цели благосостояние граждан (подданных) своего государства. В этом отношении характерен пример России. Исторические условия ее развития, геополитическое положение, трагические последствия политических экспериментов XX</w:t>
      </w:r>
      <w:r w:rsidR="006962CE" w:rsidRPr="00D107CA">
        <w:rPr>
          <w:color w:val="000000"/>
          <w:sz w:val="28"/>
          <w:szCs w:val="28"/>
        </w:rPr>
        <w:t xml:space="preserve"> </w:t>
      </w:r>
      <w:r w:rsidRPr="00D107CA">
        <w:rPr>
          <w:color w:val="000000"/>
          <w:sz w:val="28"/>
          <w:szCs w:val="28"/>
        </w:rPr>
        <w:t>в. предопределили традиционный подход к человеку не как к цели, а как к средству, с помощью которого власти предержащие решали выдвигаемые ими задачи, которые, несмотря на всю их грандиозность, так и не привели Россию к экономическому процветанию. Однако, даже учитывая все сложности нынешней экономической и политической ситуации, можно с большой долей уверенности и надежды утверждать, что в России возобладала тенденция отношения к народу как субъекту формирования целей государственного управления.</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Согласно ныне действующей Конституции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Это главная, конституционно провозглашенная цель российского государства, магистральное направление его внутренней и внешней политики. В ней берет начало древо целей государственного управления, которое имеет четко выраженную иерархическую структуру в зависимости от масштабов, сложностей, приоритетности решаемых государством задач.</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При достижении главной цели обычно доминирует один из двух способов: директивное управление или терминальное управление. Первый представляет собой систему жесткого программирования, второй - свободного программирования движения к цели. Выбор путей представляет собой определение обеспечивающих целей и</w:t>
      </w:r>
      <w:r w:rsidR="00B95671" w:rsidRPr="00D107CA">
        <w:rPr>
          <w:color w:val="000000"/>
          <w:sz w:val="28"/>
          <w:szCs w:val="28"/>
        </w:rPr>
        <w:t>,</w:t>
      </w:r>
      <w:r w:rsidRPr="00D107CA">
        <w:rPr>
          <w:color w:val="000000"/>
          <w:sz w:val="28"/>
          <w:szCs w:val="28"/>
        </w:rPr>
        <w:t xml:space="preserve"> в конечном счете</w:t>
      </w:r>
      <w:r w:rsidR="00B95671" w:rsidRPr="00D107CA">
        <w:rPr>
          <w:color w:val="000000"/>
          <w:sz w:val="28"/>
          <w:szCs w:val="28"/>
        </w:rPr>
        <w:t>,</w:t>
      </w:r>
      <w:r w:rsidRPr="00D107CA">
        <w:rPr>
          <w:color w:val="000000"/>
          <w:sz w:val="28"/>
          <w:szCs w:val="28"/>
        </w:rPr>
        <w:t xml:space="preserve"> может играть решающую роль в достижении заданных целей. В ряде случаев система обеспечивающих целей превращается в самоцель, а государство и общество становятся ее заложниками, как это имеет место при тиранических режимах.</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 xml:space="preserve">По мере реализации основных и обеспечивающих целей возникает огромное многообразие побочных целей, призванных обеспечивать целостность, динамизм и надежную управляемость государства как системы. Сформировать структуру целей государственного управления, расположить их в строго иерархическом порядке, проследить взаимосвязь между целями разного содержания, их логику и взаимную увязку при достижении основной цели позволяет прием, получивший название </w:t>
      </w:r>
      <w:r w:rsidR="00277AFF" w:rsidRPr="00D107CA">
        <w:rPr>
          <w:color w:val="000000"/>
          <w:sz w:val="28"/>
          <w:szCs w:val="28"/>
        </w:rPr>
        <w:t>«</w:t>
      </w:r>
      <w:r w:rsidRPr="00D107CA">
        <w:rPr>
          <w:color w:val="000000"/>
          <w:sz w:val="28"/>
          <w:szCs w:val="28"/>
        </w:rPr>
        <w:t>древа целей</w:t>
      </w:r>
      <w:r w:rsidR="00277AFF" w:rsidRPr="00D107CA">
        <w:rPr>
          <w:color w:val="000000"/>
          <w:sz w:val="28"/>
          <w:szCs w:val="28"/>
        </w:rPr>
        <w:t>»</w:t>
      </w:r>
      <w:r w:rsidRPr="00D107CA">
        <w:rPr>
          <w:color w:val="000000"/>
          <w:sz w:val="28"/>
          <w:szCs w:val="28"/>
        </w:rPr>
        <w:t>. Древо целей в государственном управлении есть способ формирования структуры целей программы государственного развития, обеспечивающий взаимосвязь множества целей и подцелей разного содержания (социальных, политических, экономических, духовных и т.д.), их согласование для достижения качественных изменений в заданном направлении. Древо целей имеет иерархическую структуру. В ней, по существу, представлена общая стратегия государственного управления, что придает ему системно-организованный характер.</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Древо целей государственного управления образует конкретную систему зависимости, позволяющую определить место и роль каждой конкретной цели в процессе ее осуществления, разграничить их по степени важности при существующих условиях управленческой деятельности. Формирование древа целей государственного управления происходит по восходящей от общего к частному. Отправным началом служит главная цель. От нее берут начало отдельные составляющие промежуточные цели, которые в свою очередь расчленяются на более частные, восходя к своей вершине. Тем самым происходят целеполагание, целеопределение и целеутверждение осуществления государственного управления</w:t>
      </w:r>
      <w:r w:rsidR="00411C66" w:rsidRPr="00D107CA">
        <w:rPr>
          <w:color w:val="000000"/>
          <w:sz w:val="28"/>
          <w:szCs w:val="28"/>
        </w:rPr>
        <w:t xml:space="preserve"> [8, </w:t>
      </w:r>
      <w:r w:rsidR="00411C66" w:rsidRPr="00D107CA">
        <w:rPr>
          <w:color w:val="000000"/>
          <w:sz w:val="28"/>
          <w:szCs w:val="28"/>
          <w:lang w:val="en-US"/>
        </w:rPr>
        <w:t>C</w:t>
      </w:r>
      <w:r w:rsidR="00411C66" w:rsidRPr="00D107CA">
        <w:rPr>
          <w:color w:val="000000"/>
          <w:sz w:val="28"/>
          <w:szCs w:val="28"/>
        </w:rPr>
        <w:t>. 202]</w:t>
      </w:r>
      <w:r w:rsidRPr="00D107CA">
        <w:rPr>
          <w:color w:val="000000"/>
          <w:sz w:val="28"/>
          <w:szCs w:val="28"/>
        </w:rPr>
        <w:t>.</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 xml:space="preserve">Хотя построение древа целей - технико-методологический прием, который не несет в своей основе идеологической и политической нагрузки, сама совокупность элементов, составляющих </w:t>
      </w:r>
      <w:r w:rsidR="00277AFF" w:rsidRPr="00D107CA">
        <w:rPr>
          <w:color w:val="000000"/>
          <w:sz w:val="28"/>
          <w:szCs w:val="28"/>
        </w:rPr>
        <w:t>«</w:t>
      </w:r>
      <w:r w:rsidRPr="00D107CA">
        <w:rPr>
          <w:color w:val="000000"/>
          <w:sz w:val="28"/>
          <w:szCs w:val="28"/>
        </w:rPr>
        <w:t>ствол</w:t>
      </w:r>
      <w:r w:rsidR="00277AFF" w:rsidRPr="00D107CA">
        <w:rPr>
          <w:color w:val="000000"/>
          <w:sz w:val="28"/>
          <w:szCs w:val="28"/>
        </w:rPr>
        <w:t>»</w:t>
      </w:r>
      <w:r w:rsidRPr="00D107CA">
        <w:rPr>
          <w:color w:val="000000"/>
          <w:sz w:val="28"/>
          <w:szCs w:val="28"/>
        </w:rPr>
        <w:t xml:space="preserve">, </w:t>
      </w:r>
      <w:r w:rsidR="00277AFF" w:rsidRPr="00D107CA">
        <w:rPr>
          <w:color w:val="000000"/>
          <w:sz w:val="28"/>
          <w:szCs w:val="28"/>
        </w:rPr>
        <w:t>«</w:t>
      </w:r>
      <w:r w:rsidRPr="00D107CA">
        <w:rPr>
          <w:color w:val="000000"/>
          <w:sz w:val="28"/>
          <w:szCs w:val="28"/>
        </w:rPr>
        <w:t>ветви</w:t>
      </w:r>
      <w:r w:rsidR="00277AFF" w:rsidRPr="00D107CA">
        <w:rPr>
          <w:color w:val="000000"/>
          <w:sz w:val="28"/>
          <w:szCs w:val="28"/>
        </w:rPr>
        <w:t>»</w:t>
      </w:r>
      <w:r w:rsidRPr="00D107CA">
        <w:rPr>
          <w:color w:val="000000"/>
          <w:sz w:val="28"/>
          <w:szCs w:val="28"/>
        </w:rPr>
        <w:t xml:space="preserve">, </w:t>
      </w:r>
      <w:r w:rsidR="00277AFF" w:rsidRPr="00D107CA">
        <w:rPr>
          <w:color w:val="000000"/>
          <w:sz w:val="28"/>
          <w:szCs w:val="28"/>
        </w:rPr>
        <w:t>«</w:t>
      </w:r>
      <w:r w:rsidRPr="00D107CA">
        <w:rPr>
          <w:color w:val="000000"/>
          <w:sz w:val="28"/>
          <w:szCs w:val="28"/>
        </w:rPr>
        <w:t>крону</w:t>
      </w:r>
      <w:r w:rsidR="00277AFF" w:rsidRPr="00D107CA">
        <w:rPr>
          <w:color w:val="000000"/>
          <w:sz w:val="28"/>
          <w:szCs w:val="28"/>
        </w:rPr>
        <w:t>»</w:t>
      </w:r>
      <w:r w:rsidRPr="00D107CA">
        <w:rPr>
          <w:color w:val="000000"/>
          <w:sz w:val="28"/>
          <w:szCs w:val="28"/>
        </w:rPr>
        <w:t xml:space="preserve"> и другие элементы древа, дает достаточно полное представление о характере государства, социальной направленности его целей, их приоритетности и средствах достижения.</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 xml:space="preserve">Идея представить систему целей государственного управления в виде древа, уходящего </w:t>
      </w:r>
      <w:r w:rsidR="00277AFF" w:rsidRPr="00D107CA">
        <w:rPr>
          <w:color w:val="000000"/>
          <w:sz w:val="28"/>
          <w:szCs w:val="28"/>
        </w:rPr>
        <w:t>«</w:t>
      </w:r>
      <w:r w:rsidRPr="00D107CA">
        <w:rPr>
          <w:color w:val="000000"/>
          <w:sz w:val="28"/>
          <w:szCs w:val="28"/>
        </w:rPr>
        <w:t>корнями</w:t>
      </w:r>
      <w:r w:rsidR="00277AFF" w:rsidRPr="00D107CA">
        <w:rPr>
          <w:color w:val="000000"/>
          <w:sz w:val="28"/>
          <w:szCs w:val="28"/>
        </w:rPr>
        <w:t>»</w:t>
      </w:r>
      <w:r w:rsidRPr="00D107CA">
        <w:rPr>
          <w:color w:val="000000"/>
          <w:sz w:val="28"/>
          <w:szCs w:val="28"/>
        </w:rPr>
        <w:t xml:space="preserve"> (средствами коммуникации) в </w:t>
      </w:r>
      <w:r w:rsidR="00277AFF" w:rsidRPr="00D107CA">
        <w:rPr>
          <w:color w:val="000000"/>
          <w:sz w:val="28"/>
          <w:szCs w:val="28"/>
        </w:rPr>
        <w:t>«</w:t>
      </w:r>
      <w:r w:rsidRPr="00D107CA">
        <w:rPr>
          <w:color w:val="000000"/>
          <w:sz w:val="28"/>
          <w:szCs w:val="28"/>
        </w:rPr>
        <w:t>почву</w:t>
      </w:r>
      <w:r w:rsidR="00277AFF" w:rsidRPr="00D107CA">
        <w:rPr>
          <w:color w:val="000000"/>
          <w:sz w:val="28"/>
          <w:szCs w:val="28"/>
        </w:rPr>
        <w:t>»</w:t>
      </w:r>
      <w:r w:rsidRPr="00D107CA">
        <w:rPr>
          <w:color w:val="000000"/>
          <w:sz w:val="28"/>
          <w:szCs w:val="28"/>
        </w:rPr>
        <w:t xml:space="preserve"> (социум), родилась не случайно. В самом деле, общество, государство, с точки зрения жизнедеятельности, развития и функционирования, приспособления к условиям существования, принципиально не отличается от живого организма. И то, и другое </w:t>
      </w:r>
      <w:r w:rsidR="00624BE7" w:rsidRPr="00D107CA">
        <w:rPr>
          <w:color w:val="000000"/>
          <w:sz w:val="28"/>
          <w:szCs w:val="28"/>
        </w:rPr>
        <w:t>-</w:t>
      </w:r>
      <w:r w:rsidRPr="00D107CA">
        <w:rPr>
          <w:color w:val="000000"/>
          <w:sz w:val="28"/>
          <w:szCs w:val="28"/>
        </w:rPr>
        <w:t xml:space="preserve"> системы, где совершаются процессы, которые могут быть описаны категориями теории систем. В частности, к обществу и государству применимо такое свойство системы, как стремление к достижению целей последовательного совершенствования, отработки механизмов обеспечения жизнедеятельности. Сравнение социума с </w:t>
      </w:r>
      <w:r w:rsidR="00277AFF" w:rsidRPr="00D107CA">
        <w:rPr>
          <w:color w:val="000000"/>
          <w:sz w:val="28"/>
          <w:szCs w:val="28"/>
        </w:rPr>
        <w:t>«</w:t>
      </w:r>
      <w:r w:rsidRPr="00D107CA">
        <w:rPr>
          <w:color w:val="000000"/>
          <w:sz w:val="28"/>
          <w:szCs w:val="28"/>
        </w:rPr>
        <w:t>почвой</w:t>
      </w:r>
      <w:r w:rsidR="00277AFF" w:rsidRPr="00D107CA">
        <w:rPr>
          <w:color w:val="000000"/>
          <w:sz w:val="28"/>
          <w:szCs w:val="28"/>
        </w:rPr>
        <w:t>»</w:t>
      </w:r>
      <w:r w:rsidRPr="00D107CA">
        <w:rPr>
          <w:color w:val="000000"/>
          <w:sz w:val="28"/>
          <w:szCs w:val="28"/>
        </w:rPr>
        <w:t>, которая питает древо целей, тоже не случайно. В этом находит подтверждение мысль классика о том, что человечество ставит перед собой только те задачи, которые оно в состоянии решить. Если питательная среда не в состоянии обеспечить жизнедеятельность древа целей, последнее погибает, какими бы прекрасными порывами ни руководствовались его создатели.</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При формировании древа целей государственного управления субъект управления должен обладать исчерпывающей информацией о потребностях и интересах общества, социальных групп, граждан государства, т.е. о нуждах общества в государственном управлении. Ему необходимо иметь отчетливое представление о ресурсной базе в самом широком смысле, включая материальные, финансовые, интеллектуальные, организационные возможности, правовое обеспечение и т.д. Это должно по возможности свести к минимуму элемент субъективизма при определении целей управления.</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 xml:space="preserve">Обусловленность и обоснованность целей государственного управления определяются многими параметрами: характером общественных отношений, проведением реформ, решением стратегических задач, закономерностями общественного развития, историческим опытом, природными и человеческими ресурсами, демократизмом, правозаконностью, духовными ценностями, культурными традициями, интеллектуальным потенциалом, национальным характером и др. При этом должны учитываться закономерности и тенденции общественного развития, а также исторический опыт страны. События последнего десятилетия в России показали, насколько важно при определении целей трансформации общества в новое качественное состояние учитывать уроки истории. </w:t>
      </w:r>
      <w:r w:rsidR="00277AFF" w:rsidRPr="00D107CA">
        <w:rPr>
          <w:color w:val="000000"/>
          <w:sz w:val="28"/>
          <w:szCs w:val="28"/>
        </w:rPr>
        <w:t>«</w:t>
      </w:r>
      <w:r w:rsidRPr="00D107CA">
        <w:rPr>
          <w:color w:val="000000"/>
          <w:sz w:val="28"/>
          <w:szCs w:val="28"/>
        </w:rPr>
        <w:t xml:space="preserve">Знание своего прошлого, </w:t>
      </w:r>
      <w:r w:rsidR="00624BE7" w:rsidRPr="00D107CA">
        <w:rPr>
          <w:color w:val="000000"/>
          <w:sz w:val="28"/>
          <w:szCs w:val="28"/>
        </w:rPr>
        <w:t>-</w:t>
      </w:r>
      <w:r w:rsidRPr="00D107CA">
        <w:rPr>
          <w:color w:val="000000"/>
          <w:sz w:val="28"/>
          <w:szCs w:val="28"/>
        </w:rPr>
        <w:t xml:space="preserve"> писал В.О. Ключевский, - облегчает выбор: оно не только потребность мыслящего ума, но и существенное условие сознательной и корректной деятельности. Вырабатывающееся из него историческое сознание дает обществу, им владеющему, тот глазомер, то чутье минуты, которые предохраняют его как от косности, так и от торопливости</w:t>
      </w:r>
      <w:r w:rsidR="00277AFF" w:rsidRPr="00D107CA">
        <w:rPr>
          <w:color w:val="000000"/>
          <w:sz w:val="28"/>
          <w:szCs w:val="28"/>
        </w:rPr>
        <w:t>»</w:t>
      </w:r>
      <w:r w:rsidRPr="00D107CA">
        <w:rPr>
          <w:color w:val="000000"/>
          <w:sz w:val="28"/>
          <w:szCs w:val="28"/>
        </w:rPr>
        <w:t>.</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Утверждение демократии и рыночных отношений не должно проводиться любой ценой. Демонтаж тоталитарной системы может и должен быть значительно менее болезненным, чем проведение иллюзорного социалистического эксперимента, поскольку, во-первых, человечество обладает необходимым опытом, во-вторых, переход осуществляется к принципиально нормальной системе человеческих отношений. Реформы не должны противоречить интересам и чаяниям народа, в противном случае люди отвернутся от реформаторов. Реформы станут вполне продуктивными только тогда, когда большинство народа осознает их жизненную необходимость для России.</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Всякая цель может быть достижимой только в том случае, если она реальна, если ее достижение обеспечено природными и человеческими ресурсами. Следует иметь в виду, что и те и другие истощаются. Истощение первых закономерно и при бурном развитии научно-технического прогресса идет достаточно быстро и необратимо. Поэтому человечество постоянно озабоченно их поиском. Истощение человеческих ресурсов связано с неблагоприятными условиями, вызываемыми серьезными социальными катаклизмами. При определенных обстоятельствах, вызванных войнами, особенно гражданскими, голодом, репрессиями и т.д., может наступить так называемая отрицательная селекция, вызванная гибелью в короткий исторический срок наиболее пассионарной части населения и резко снижающая интеллектуальный, нравственный и творческий потенциал населения. Жертвами отрицательной селекции стали в свое время Древняя Греция и Древний Рим, утратившие свои позиции на мировой арене. По крайней мере дважды ее пережила Россия: в период смутного времени начала XVIIв. и в XXв. от начала Первой мировой войны. Наряду с другими факторами это сказалось на динамике объективно необходимых преобразований в нашей стране на современном этапе. Требуются определенное время и условия для восстановления человеческого потенциала</w:t>
      </w:r>
      <w:r w:rsidR="002F5A6A" w:rsidRPr="00D107CA">
        <w:rPr>
          <w:color w:val="000000"/>
          <w:sz w:val="28"/>
          <w:szCs w:val="28"/>
        </w:rPr>
        <w:t xml:space="preserve"> [16, </w:t>
      </w:r>
      <w:r w:rsidR="002F5A6A" w:rsidRPr="00D107CA">
        <w:rPr>
          <w:color w:val="000000"/>
          <w:sz w:val="28"/>
          <w:szCs w:val="28"/>
          <w:lang w:val="en-US"/>
        </w:rPr>
        <w:t>C</w:t>
      </w:r>
      <w:r w:rsidR="002F5A6A" w:rsidRPr="00D107CA">
        <w:rPr>
          <w:color w:val="000000"/>
          <w:sz w:val="28"/>
          <w:szCs w:val="28"/>
        </w:rPr>
        <w:t>. 31]</w:t>
      </w:r>
      <w:r w:rsidRPr="00D107CA">
        <w:rPr>
          <w:color w:val="000000"/>
          <w:sz w:val="28"/>
          <w:szCs w:val="28"/>
        </w:rPr>
        <w:t>.</w:t>
      </w:r>
    </w:p>
    <w:p w:rsidR="00EA1CDC" w:rsidRPr="00D107CA" w:rsidRDefault="00EA1CDC" w:rsidP="00D107CA">
      <w:pPr>
        <w:spacing w:line="360" w:lineRule="auto"/>
        <w:ind w:firstLine="709"/>
        <w:jc w:val="both"/>
        <w:rPr>
          <w:color w:val="000000"/>
          <w:sz w:val="28"/>
          <w:szCs w:val="28"/>
        </w:rPr>
      </w:pPr>
      <w:r w:rsidRPr="00D107CA">
        <w:rPr>
          <w:color w:val="000000"/>
          <w:sz w:val="28"/>
          <w:szCs w:val="28"/>
        </w:rPr>
        <w:t xml:space="preserve">С точки зрения организации и функционирования государственного управления, формирования и осуществления целеполагания огромным потенциалом обладает демократия. Не случайно в современном мире только государства, избравшие демократическую форму организации власти, добились высокого развития экономики, уровня жизни, социальной защиты. Демократически организованное общество предоставляет наиболее широкий спектр прав и свобод гражданам государства, вовлекает их в процесс выработки и определения целей государственного развития, дает им реальную возможность влиять на государственную власть и контролировать ее. </w:t>
      </w:r>
      <w:r w:rsidR="00277AFF" w:rsidRPr="00D107CA">
        <w:rPr>
          <w:color w:val="000000"/>
          <w:sz w:val="28"/>
          <w:szCs w:val="28"/>
        </w:rPr>
        <w:t>«</w:t>
      </w:r>
      <w:r w:rsidRPr="00D107CA">
        <w:rPr>
          <w:color w:val="000000"/>
          <w:sz w:val="28"/>
          <w:szCs w:val="28"/>
        </w:rPr>
        <w:t xml:space="preserve">Демократия, - отмечал А. Токвиль, </w:t>
      </w:r>
      <w:r w:rsidR="00624BE7" w:rsidRPr="00D107CA">
        <w:rPr>
          <w:color w:val="000000"/>
          <w:sz w:val="28"/>
          <w:szCs w:val="28"/>
        </w:rPr>
        <w:t>-</w:t>
      </w:r>
      <w:r w:rsidRPr="00D107CA">
        <w:rPr>
          <w:color w:val="000000"/>
          <w:sz w:val="28"/>
          <w:szCs w:val="28"/>
        </w:rPr>
        <w:t xml:space="preserve"> не обеспечивает людям наиболее квалифицированное управление, но она производит то, что часто не могут создать способнейшие правительства, а именно - всепроникающую и неуемную активность, сверхмощную силу и неотделимую от нее энергию, которая способна творить чудеса, какими бы неблагоприятными ни были обстоятельства. Таковы истинные преимущества демократии</w:t>
      </w:r>
      <w:r w:rsidR="00277AFF" w:rsidRPr="00D107CA">
        <w:rPr>
          <w:color w:val="000000"/>
          <w:sz w:val="28"/>
          <w:szCs w:val="28"/>
        </w:rPr>
        <w:t>»</w:t>
      </w:r>
      <w:r w:rsidRPr="00D107CA">
        <w:rPr>
          <w:color w:val="000000"/>
          <w:sz w:val="28"/>
          <w:szCs w:val="28"/>
        </w:rPr>
        <w:t>. Цели государственного управления в условиях демократии обретают надежную поддержку со стороны гражданского общества. Гражданское общество обладает огромным демократическим потенциалом и является своего рода питательной средой, в которой может жить и развиваться демократия. Только в условиях демократии и развитого гражданского общества народ становится субъектом формирования целей государственного управления, у него появляется доверие к этим целям, реальное ощущение своей причастности к политике государства, чувство гражданской ответственности.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При структурировании целей государственного управления следует исходить из логики исторического процесса развития государства как системы, в которой каждая предыдущая цель детерминирует последующую. Естественно, что наряду с общей определяющей целью государство выдвигает множество иных весьма значимых целей, но все они призваны развивать и дополнять основную цель. Таким образом, можно выделить цепь основных видов целей государственного управления: общественно-политические - социальные - духовные - экономические - организационные - деятельностно-праксиологические - информационные - разъяснительные.</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 xml:space="preserve">Цели общественно-политического развития имеют особую значимость. В них выражена общая направленность государственного курса на долгую перспективу. Ошибки в определении этих целей имеют, как правило, тяжелые последствия. Так, с принятием в 1960-е гг. программы коммунистического строительства в СССР была провозглашена цель </w:t>
      </w:r>
      <w:r w:rsidR="00624BE7" w:rsidRPr="00D107CA">
        <w:rPr>
          <w:color w:val="000000"/>
          <w:sz w:val="28"/>
          <w:szCs w:val="28"/>
        </w:rPr>
        <w:t>-</w:t>
      </w:r>
      <w:r w:rsidRPr="00D107CA">
        <w:rPr>
          <w:color w:val="000000"/>
          <w:sz w:val="28"/>
          <w:szCs w:val="28"/>
        </w:rPr>
        <w:t xml:space="preserve"> </w:t>
      </w:r>
      <w:r w:rsidR="00277AFF" w:rsidRPr="00D107CA">
        <w:rPr>
          <w:color w:val="000000"/>
          <w:sz w:val="28"/>
          <w:szCs w:val="28"/>
        </w:rPr>
        <w:t>«</w:t>
      </w:r>
      <w:r w:rsidRPr="00D107CA">
        <w:rPr>
          <w:color w:val="000000"/>
          <w:sz w:val="28"/>
          <w:szCs w:val="28"/>
        </w:rPr>
        <w:t>нынешнее поколение советских людей будет жить при коммунизме</w:t>
      </w:r>
      <w:r w:rsidR="00277AFF" w:rsidRPr="00D107CA">
        <w:rPr>
          <w:color w:val="000000"/>
          <w:sz w:val="28"/>
          <w:szCs w:val="28"/>
        </w:rPr>
        <w:t>»</w:t>
      </w:r>
      <w:r w:rsidRPr="00D107CA">
        <w:rPr>
          <w:color w:val="000000"/>
          <w:sz w:val="28"/>
          <w:szCs w:val="28"/>
        </w:rPr>
        <w:t xml:space="preserve">. При этом также выдвигалась цель </w:t>
      </w:r>
      <w:r w:rsidR="00277AFF" w:rsidRPr="00D107CA">
        <w:rPr>
          <w:color w:val="000000"/>
          <w:sz w:val="28"/>
          <w:szCs w:val="28"/>
        </w:rPr>
        <w:t>«</w:t>
      </w:r>
      <w:r w:rsidRPr="00D107CA">
        <w:rPr>
          <w:color w:val="000000"/>
          <w:sz w:val="28"/>
          <w:szCs w:val="28"/>
        </w:rPr>
        <w:t>догнать и перегнать Америку</w:t>
      </w:r>
      <w:r w:rsidR="00277AFF" w:rsidRPr="00D107CA">
        <w:rPr>
          <w:color w:val="000000"/>
          <w:sz w:val="28"/>
          <w:szCs w:val="28"/>
        </w:rPr>
        <w:t>»</w:t>
      </w:r>
      <w:r w:rsidRPr="00D107CA">
        <w:rPr>
          <w:color w:val="000000"/>
          <w:sz w:val="28"/>
          <w:szCs w:val="28"/>
        </w:rPr>
        <w:t>. Цели общественно-политического развития носят комплексный характер и определяют качественное состояние общества как системы. Конституция Российской Федерации 1993 гг., закрепив федеративную форму государственного устройства и демократический строй, изменила всю систему парадигм общественного развития и предопределила общественно-политические цели государственного управления. Это коренным образом повлияло на все остальные цели государственного управления. При этом необходимо иметь в виду традиционные особенности российского менталитета, сформированного под влиянием многовекового жестко централизованного государственного управления.</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 xml:space="preserve">Цели социального развития определяются общественно-политическим курсом государства. Применительно к современной России они включают обеспечение условий для развития социальной структуры, создания </w:t>
      </w:r>
      <w:r w:rsidR="00277AFF" w:rsidRPr="00D107CA">
        <w:rPr>
          <w:color w:val="000000"/>
          <w:sz w:val="28"/>
          <w:szCs w:val="28"/>
        </w:rPr>
        <w:t>«</w:t>
      </w:r>
      <w:r w:rsidRPr="00D107CA">
        <w:rPr>
          <w:color w:val="000000"/>
          <w:sz w:val="28"/>
          <w:szCs w:val="28"/>
        </w:rPr>
        <w:t>среднего класса</w:t>
      </w:r>
      <w:r w:rsidR="00277AFF" w:rsidRPr="00D107CA">
        <w:rPr>
          <w:color w:val="000000"/>
          <w:sz w:val="28"/>
          <w:szCs w:val="28"/>
        </w:rPr>
        <w:t>»</w:t>
      </w:r>
      <w:r w:rsidR="00624BE7" w:rsidRPr="00D107CA">
        <w:rPr>
          <w:color w:val="000000"/>
          <w:sz w:val="28"/>
          <w:szCs w:val="28"/>
        </w:rPr>
        <w:t xml:space="preserve"> </w:t>
      </w:r>
      <w:r w:rsidRPr="00D107CA">
        <w:rPr>
          <w:color w:val="000000"/>
          <w:sz w:val="28"/>
          <w:szCs w:val="28"/>
        </w:rPr>
        <w:t>- опоры политической стабильности, достижения достойного человека уровня и качества жизни.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Весьма деликатной сферой государственного управления является духовная жизнь общества. Исторический опыт передовых стран показал, насколько велико было влияние духовного настроя, общеобразовательного и научного потенциала на развитие их экономики, политики, культуры, образа жизни. Сохранив, несмотря на поражение во Второй мировой войне, свои достижения в области образования и культуры, тщательно оберегая национальные традиции, Западная Германия и Япония, например, смогли в короткий исторический срок бросить вызов крупнейшим государствам мира. Цели государства в области управления духовной жизнью не имеют ничего общего с духовным насилием, навязыванием и</w:t>
      </w:r>
      <w:r w:rsidR="00624BE7" w:rsidRPr="00D107CA">
        <w:rPr>
          <w:color w:val="000000"/>
          <w:sz w:val="28"/>
          <w:szCs w:val="28"/>
        </w:rPr>
        <w:t>деологических штампов, всепрони</w:t>
      </w:r>
      <w:r w:rsidRPr="00D107CA">
        <w:rPr>
          <w:color w:val="000000"/>
          <w:sz w:val="28"/>
          <w:szCs w:val="28"/>
        </w:rPr>
        <w:t xml:space="preserve">кающей цензурой. Они заключаются в создании оптимальных условий, в </w:t>
      </w:r>
      <w:r w:rsidR="00624BE7" w:rsidRPr="00D107CA">
        <w:rPr>
          <w:color w:val="000000"/>
          <w:sz w:val="28"/>
          <w:szCs w:val="28"/>
        </w:rPr>
        <w:t>том</w:t>
      </w:r>
      <w:r w:rsidRPr="00D107CA">
        <w:rPr>
          <w:color w:val="000000"/>
          <w:sz w:val="28"/>
          <w:szCs w:val="28"/>
        </w:rPr>
        <w:t xml:space="preserve"> числе экономических, для развития духовной культуры, обеспечения свободного доступа к ее ценностям широких слоев населения.</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Целями государственного управления в экономической сфере являются определение долгосрочной стратегии экономического развития страны, создание оптимальных условий ее реализации для обеспечения реального и устойчивого роста материального благосостояния граждан. В области управления производственными процессами цели государства состоят в том, чтобы обеспечить хозяйственную самостоятельность и высокую активность управляемых объектов, их умение действовать в условиях как внутренней, так и международной конкуренции.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Организационные цели государственного управления заключаются в создании системы функциональных и организационных структур, их институциализации, способной обеспечить соответствующее влияние субъекта управления на объект управления.</w:t>
      </w:r>
    </w:p>
    <w:p w:rsidR="00AE3C1C" w:rsidRPr="00D107CA" w:rsidRDefault="00624BE7" w:rsidP="00D107CA">
      <w:pPr>
        <w:spacing w:line="360" w:lineRule="auto"/>
        <w:ind w:firstLine="709"/>
        <w:jc w:val="both"/>
        <w:rPr>
          <w:color w:val="000000"/>
          <w:sz w:val="28"/>
          <w:szCs w:val="28"/>
        </w:rPr>
      </w:pPr>
      <w:r w:rsidRPr="00D107CA">
        <w:rPr>
          <w:color w:val="000000"/>
          <w:sz w:val="28"/>
          <w:szCs w:val="28"/>
        </w:rPr>
        <w:t>Деятельн</w:t>
      </w:r>
      <w:r w:rsidR="00AE3C1C" w:rsidRPr="00D107CA">
        <w:rPr>
          <w:color w:val="000000"/>
          <w:sz w:val="28"/>
          <w:szCs w:val="28"/>
        </w:rPr>
        <w:t>остно-праксиологические цели предполагают оптимизацию человеческого фактора и конкретизацию деятельности всех структур и составных частей управляемой системы на основе максимального приближения к совершенной деятельности с точки зрения ее эффективности.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Информационные цели государственного управления предполагают установление социальных коммуникаций через прямые и обратные связи между субъектом и объектом управления, призванных обеспечить оптимальный объем и достоверность информации о состоянии управляемой системы, для оперативной корректировки управляющего воздействия на объект управления. Без этого условия абсолютно невозможно принятие правильных решений.</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С информационными целями тесно связаны разъяснительные цели, которые играют важную роль в государственном управлении, поскольку граждане государства должны отчетливо представлять себе, какие задачи решает государство, какими мотивами руководствуются органы власти при принятии тех или иных, в том числе и непопулярных, решений. Поскольку в управлении всегда присутствует элемент принуждения и ограничения свободы деятельности управляемого объекта, то аргументированная информация о протекающих в обществе процессах, объясняющая их объективную необходимость, значительно ослабляет социальную напряженность, оказывает мобилизующее воздействие.</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Приведенная классификация целей государственного управления отражает их горизонтальный срез и не дает еще представления об их субординации. Для того, чтобы расположить их по значимости, требуется построение древа целей государственного управления.</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Цели государственного управления формируются исходя из целей государства, преследующих реализацию его общественных функций. Основной стратегической целью, стержнем государственной политики, стволом, от которого, как ветви, идут все остальные цели государственного управления, выступает обозначенная в начале главы конституционная цель создания условий, обеспечивающих достойную жизнь и свободное развитие человека. Поскольку управленческие цели намечаются и формулируются людьми, они носят субъективный характер. Но, будучи выражением реальных потребностей общества на определенном этапе его развития, они объективны по своей сути.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Достижение стратегической цели разбивается на этапы, временные отрезки, в течение которых с учетом меняющихся обстоятельств и наличия определенных ресурсов выдвигаются оперативные цели, которые в свою очередь могут подразделяться на множество целей или блоков, носящих более частный характер</w:t>
      </w:r>
      <w:r w:rsidR="008973C8" w:rsidRPr="00D107CA">
        <w:rPr>
          <w:color w:val="000000"/>
          <w:sz w:val="28"/>
          <w:szCs w:val="28"/>
        </w:rPr>
        <w:t xml:space="preserve"> [13, </w:t>
      </w:r>
      <w:r w:rsidR="008973C8" w:rsidRPr="00D107CA">
        <w:rPr>
          <w:color w:val="000000"/>
          <w:sz w:val="28"/>
          <w:szCs w:val="28"/>
          <w:lang w:val="en-US"/>
        </w:rPr>
        <w:t>C</w:t>
      </w:r>
      <w:r w:rsidR="008973C8" w:rsidRPr="00D107CA">
        <w:rPr>
          <w:color w:val="000000"/>
          <w:sz w:val="28"/>
          <w:szCs w:val="28"/>
        </w:rPr>
        <w:t>.114]</w:t>
      </w:r>
      <w:r w:rsidRPr="00D107CA">
        <w:rPr>
          <w:color w:val="000000"/>
          <w:sz w:val="28"/>
          <w:szCs w:val="28"/>
        </w:rPr>
        <w:t>.</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Корректировка движения по направлению достижения стратегических целевых установок осуществляется посредством тактических целей. Последние требуют от субъекта управления высокого управленческого мастерства, способности быстрого реагирования на происходящие события. Поэтому тактические цели еще именуют обеспечивающими.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Цели государственного управления могут быть классифицированы и по другим основаниям. Например, по объему они могут быть общими или частными. Общие</w:t>
      </w:r>
      <w:r w:rsidR="00B95671" w:rsidRPr="00D107CA">
        <w:rPr>
          <w:color w:val="000000"/>
          <w:sz w:val="28"/>
          <w:szCs w:val="28"/>
        </w:rPr>
        <w:t xml:space="preserve"> цели</w:t>
      </w:r>
      <w:r w:rsidRPr="00D107CA">
        <w:rPr>
          <w:color w:val="000000"/>
          <w:sz w:val="28"/>
          <w:szCs w:val="28"/>
        </w:rPr>
        <w:t xml:space="preserve"> охватывают весь комплекс государственного управления. Частные </w:t>
      </w:r>
      <w:r w:rsidR="00624BE7" w:rsidRPr="00D107CA">
        <w:rPr>
          <w:color w:val="000000"/>
          <w:sz w:val="28"/>
          <w:szCs w:val="28"/>
        </w:rPr>
        <w:t>-</w:t>
      </w:r>
      <w:r w:rsidRPr="00D107CA">
        <w:rPr>
          <w:color w:val="000000"/>
          <w:sz w:val="28"/>
          <w:szCs w:val="28"/>
        </w:rPr>
        <w:t xml:space="preserve"> отдельные подсистемы. По результатам цели государственного управления могут быть конечными и промежуточными. По времени они могут быть перспективными (отдаленными, близкими) или непосредственными. По отношению к главным целям могут возникать побочные (вторичные), которые нередко связаны с преодолением разного рода препятствий при достижении основных целей.</w:t>
      </w:r>
    </w:p>
    <w:p w:rsidR="00D107CA" w:rsidRPr="004D4392" w:rsidRDefault="00D107CA" w:rsidP="00D107CA">
      <w:pPr>
        <w:pStyle w:val="2"/>
        <w:spacing w:before="0" w:after="0" w:line="360" w:lineRule="auto"/>
        <w:ind w:firstLine="709"/>
        <w:jc w:val="both"/>
        <w:rPr>
          <w:rStyle w:val="affb"/>
          <w:rFonts w:ascii="Times New Roman" w:hAnsi="Times New Roman" w:cs="Times New Roman"/>
          <w:color w:val="000000"/>
          <w:lang w:val="ru-RU"/>
        </w:rPr>
      </w:pPr>
      <w:bookmarkStart w:id="2" w:name="_Toc184113043"/>
    </w:p>
    <w:p w:rsidR="00B95671" w:rsidRPr="00D107CA" w:rsidRDefault="00B10C6C" w:rsidP="00D107CA">
      <w:pPr>
        <w:pStyle w:val="2"/>
        <w:spacing w:before="0" w:after="0" w:line="360" w:lineRule="auto"/>
        <w:ind w:firstLine="709"/>
        <w:jc w:val="both"/>
        <w:rPr>
          <w:rStyle w:val="affb"/>
          <w:rFonts w:ascii="Times New Roman" w:hAnsi="Times New Roman" w:cs="Times New Roman"/>
          <w:color w:val="000000"/>
          <w:lang w:val="ru-RU"/>
        </w:rPr>
      </w:pPr>
      <w:r w:rsidRPr="00D107CA">
        <w:rPr>
          <w:rStyle w:val="affb"/>
          <w:rFonts w:ascii="Times New Roman" w:hAnsi="Times New Roman" w:cs="Times New Roman"/>
          <w:color w:val="000000"/>
          <w:lang w:val="ru-RU"/>
        </w:rPr>
        <w:t>1.2 Принципы государственного управления и их классификация</w:t>
      </w:r>
      <w:bookmarkEnd w:id="2"/>
    </w:p>
    <w:p w:rsidR="00B10C6C" w:rsidRPr="00D107CA" w:rsidRDefault="00B10C6C" w:rsidP="00D107CA">
      <w:pPr>
        <w:spacing w:line="360" w:lineRule="auto"/>
        <w:ind w:firstLine="709"/>
        <w:jc w:val="both"/>
        <w:rPr>
          <w:color w:val="000000"/>
          <w:sz w:val="28"/>
          <w:szCs w:val="28"/>
        </w:rPr>
      </w:pPr>
    </w:p>
    <w:p w:rsidR="00AE3C1C" w:rsidRPr="00D107CA" w:rsidRDefault="00AE3C1C" w:rsidP="00D107CA">
      <w:pPr>
        <w:spacing w:line="360" w:lineRule="auto"/>
        <w:ind w:firstLine="709"/>
        <w:jc w:val="both"/>
        <w:rPr>
          <w:color w:val="000000"/>
          <w:sz w:val="28"/>
          <w:szCs w:val="28"/>
        </w:rPr>
      </w:pPr>
      <w:r w:rsidRPr="00D107CA">
        <w:rPr>
          <w:color w:val="000000"/>
          <w:sz w:val="28"/>
          <w:szCs w:val="28"/>
        </w:rPr>
        <w:t>Каждому историческому периоду в развитии производительных сил и общественных отношений соответствует своя система целей государственного управления. Однако</w:t>
      </w:r>
      <w:r w:rsidR="00B10C6C" w:rsidRPr="00D107CA">
        <w:rPr>
          <w:color w:val="000000"/>
          <w:sz w:val="28"/>
          <w:szCs w:val="28"/>
        </w:rPr>
        <w:t>,</w:t>
      </w:r>
      <w:r w:rsidRPr="00D107CA">
        <w:rPr>
          <w:color w:val="000000"/>
          <w:sz w:val="28"/>
          <w:szCs w:val="28"/>
        </w:rPr>
        <w:t xml:space="preserve"> эти цели не должны носить волюнтаристского характера и призваны отвечать проверенной мировой практикой системе требований. Они должны быть научно обоснованными, обусловленными объективными тенденциями общественного развития, социально мотивированными, иметь достаточное ресурсное обеспечение и системную организацию.</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 xml:space="preserve">Реализация целей государственного управления основывается на базисных положениях, которые заключаются в принципах государственного управления. Принципы - это исходные, фундаментальные положения, ориентиры, проверенные теорией и практикой. Они содержат в себе закономерности, отношения, взаимосвязи, которые путем проб и ошибок человечество накопило в течение многих веков. </w:t>
      </w:r>
      <w:r w:rsidR="00277AFF" w:rsidRPr="00D107CA">
        <w:rPr>
          <w:color w:val="000000"/>
          <w:sz w:val="28"/>
          <w:szCs w:val="28"/>
        </w:rPr>
        <w:t>«</w:t>
      </w:r>
      <w:r w:rsidRPr="00D107CA">
        <w:rPr>
          <w:color w:val="000000"/>
          <w:sz w:val="28"/>
          <w:szCs w:val="28"/>
        </w:rPr>
        <w:t xml:space="preserve">Управление, </w:t>
      </w:r>
      <w:r w:rsidR="00624BE7" w:rsidRPr="00D107CA">
        <w:rPr>
          <w:color w:val="000000"/>
          <w:sz w:val="28"/>
          <w:szCs w:val="28"/>
        </w:rPr>
        <w:t>-</w:t>
      </w:r>
      <w:r w:rsidRPr="00D107CA">
        <w:rPr>
          <w:color w:val="000000"/>
          <w:sz w:val="28"/>
          <w:szCs w:val="28"/>
        </w:rPr>
        <w:t xml:space="preserve"> писал президент Международной академии управления Гарольд Кунц, - искусство, подобное медицине или инженерному делу, которое должно полагаться на лежащую в его основе науку - концепции, теории, принципы и методы</w:t>
      </w:r>
      <w:r w:rsidR="00277AFF" w:rsidRPr="00D107CA">
        <w:rPr>
          <w:color w:val="000000"/>
          <w:sz w:val="28"/>
          <w:szCs w:val="28"/>
        </w:rPr>
        <w:t>»</w:t>
      </w:r>
      <w:r w:rsidRPr="00D107CA">
        <w:rPr>
          <w:color w:val="000000"/>
          <w:sz w:val="28"/>
          <w:szCs w:val="28"/>
        </w:rPr>
        <w:t>.</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По своей природе принципы объективны, познаваемы и функциональны. В отличие от закономерностей, которые действуют независимо от воли людей, принципы реализуются в результате их сознательной деятельности, будучи определенным образом поняты и интерпретированы ими. В силу этого они достаточно часто отягощены элементами субъективизма. Однако данное обстоятельство не дает оснований считать принципы по сути своей субъективными. Действенность принципов государственного управления значительно повышается, а их объективный характер проявляется наиболее полно, если они находят соответствующее правовое закрепление. Например, в теории управления известна группа принципов делегирования полномочий. Они могут с успехом применяться в различных отраслях управленческой деятельности, а могут и не применяться или применяться выборочно. Однако при создании федерации принцип разграничения предметов ведения федерации и ее субъектов получает конституционное закрепление. Что касается, например,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 то возникла необходимость в принятии специального федерального закона, который закрепил бы порядок и принципы этого важнейшего аспекта федеративных отношений.</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 xml:space="preserve">Поскольку государственное управление многообразно по избранным целям и решаемым задачам, то наиболее существенные, специфические, объективно необходимые, устойчивые связи и отношения, присущие именно этому виду управленческой деятельности, выявляются и находят должное обоснование в заложенных в ее основу принципах. Таким образом, принципы государственного управления - это фундаментальные, научно обоснованные и по большей части законодательно закрепленные положения, в соответствии с которыми строится и функционирует система государственного управления. Отступление от того или иного принципа может вызвать серьезные сбои во всей системе. Социальный организм изобилует таким количеством связей и отношений, что порой даже самое на первый взгляд незначительное отклонение или </w:t>
      </w:r>
      <w:r w:rsidR="008A75D3" w:rsidRPr="00D107CA">
        <w:rPr>
          <w:color w:val="000000"/>
          <w:sz w:val="28"/>
          <w:szCs w:val="28"/>
        </w:rPr>
        <w:t>разрыв,</w:t>
      </w:r>
      <w:r w:rsidRPr="00D107CA">
        <w:rPr>
          <w:color w:val="000000"/>
          <w:sz w:val="28"/>
          <w:szCs w:val="28"/>
        </w:rPr>
        <w:t xml:space="preserve"> в какой либо цепочке взаимоотношений влечет за собой цепную реакцию с непредсказуемыми последствиями.</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В отечественной и зарубежной науке существуют различные подходы к классификации и систематизации принципов управления. С учетом специфики государственного управления можно выделить следующие подсистемы (блоки) принципов управления: общие (общесистемные), организационно-технологические, частные. Первые раскрывают содержательную и общецелевую направленность управления, вторые - ее организационную и технологическую стороны, третьи касаются главным образом непосредственного руководства деятельностью людей, участников управленческого процесса и исполнителей.</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Данная классификация не является исчерпывающей. Признанный авторитет в теории администрирования Анри Файоль утверждал, что число принципов управления не ограничено, и что любое правило, любое административное средство занимает свое место среди принципов, во всяком случае на все то время, пока опыт утверждает его в этом высоком звании. Поскольку охватить все богатство принципов, используемых в практике государственного управления, - задача изначально непосильная, остановимся на рассмотрении общесистемных принципов, имеющих наиболее существенное значение для этого вида деятельности</w:t>
      </w:r>
      <w:r w:rsidR="008973C8" w:rsidRPr="00D107CA">
        <w:rPr>
          <w:color w:val="000000"/>
          <w:sz w:val="28"/>
          <w:szCs w:val="28"/>
        </w:rPr>
        <w:t xml:space="preserve"> [10, </w:t>
      </w:r>
      <w:r w:rsidR="008973C8" w:rsidRPr="00D107CA">
        <w:rPr>
          <w:color w:val="000000"/>
          <w:sz w:val="28"/>
          <w:szCs w:val="28"/>
          <w:lang w:val="en-US"/>
        </w:rPr>
        <w:t>C</w:t>
      </w:r>
      <w:r w:rsidR="008973C8" w:rsidRPr="00D107CA">
        <w:rPr>
          <w:color w:val="000000"/>
          <w:sz w:val="28"/>
          <w:szCs w:val="28"/>
        </w:rPr>
        <w:t>. 26]</w:t>
      </w:r>
      <w:r w:rsidRPr="00D107CA">
        <w:rPr>
          <w:color w:val="000000"/>
          <w:sz w:val="28"/>
          <w:szCs w:val="28"/>
        </w:rPr>
        <w:t>.</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Имея в виду, что общество рассматривается как система, блок общесистемных принципов можно подразделить на социально-ценностные и социально-функциональные. К первой под</w:t>
      </w:r>
      <w:r w:rsidR="008A75D3" w:rsidRPr="00D107CA">
        <w:rPr>
          <w:color w:val="000000"/>
          <w:sz w:val="28"/>
          <w:szCs w:val="28"/>
        </w:rPr>
        <w:t>гр</w:t>
      </w:r>
      <w:r w:rsidRPr="00D107CA">
        <w:rPr>
          <w:color w:val="000000"/>
          <w:sz w:val="28"/>
          <w:szCs w:val="28"/>
        </w:rPr>
        <w:t>уппе относятся: гуманизм, демократизм, социальная ориентированность управления и др. Вторую подгруппу образуют: системность, научная обоснованность, объективность, правовая упорядоченность, законность, федерализм, разделение власти, публичность, саморегулирование, каузальность (причинность), дополнительность, информационная достаточность, оптимальность (эффективность), эволюционизм, вероятность прямой и обратной связей и др.</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Говоря об общесистемных принципах управления, следует иметь в виду, что общество как система принципиально подчиняется всем требованиям теории систем, однако фактор человеческого целеполагания существенным образом отличает его от всех иных систем живой и неживой природы. В обществе</w:t>
      </w:r>
      <w:r w:rsidR="008A75D3" w:rsidRPr="00D107CA">
        <w:rPr>
          <w:color w:val="000000"/>
          <w:sz w:val="28"/>
          <w:szCs w:val="28"/>
        </w:rPr>
        <w:t>,</w:t>
      </w:r>
      <w:r w:rsidRPr="00D107CA">
        <w:rPr>
          <w:color w:val="000000"/>
          <w:sz w:val="28"/>
          <w:szCs w:val="28"/>
        </w:rPr>
        <w:t xml:space="preserve"> как субъект, так и объект управления в равной мере обладают социальной активностью, и субъект управления не может не считаться с реакцией на свою деятельность объекта управления. Поэтому названные общие принципы в равной мере применимы к управлению всеми сферами общества, в том числе и к государственному управлению.</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 xml:space="preserve">Общество представляет собой сложную систему, и поэтому ведущим принципом управления по праву можно считать принцип системности. По характеристике взаимодействия с окружающей средой системы бывают закрытые (замкнутые) и открытые. Также и общества (государства) могут быть закрытыми и открытыми. Первые жестко детерминированы волей субъекта управления, обратная связь между субъектом и объектом управления для них не имеет существенного значения. Управление движением этой системы для достижения цели осуществляется посредством принципа директивного управления. Типичным примером такого подхода была советская плановая система. Произвольно задавалась цель, заранее определялась траектория движения к ней, которая корректировалась различными директивными указаниями. Хотя планирование носило тотальный (всеобъемлющий) характер, осуществлявшие его органы не были в состоянии обеспечить достоверность и полноту информации, которая ложилась в ее основу. В результате советская директивно-плановая экономика оказалась крайне неэффективной и расточительной. Второй вид - открытое общество, свободное от жестко заданного варианта развития, предполагает плюралистический подход и в качестве принципа достижения цели использует принцип терминального управления, т.е. свободного программирования движения. В этом случае система самоорганизуется, что обеспечивает ей поддержание равновесия и устойчивости путем своевременной корректировки курса на основе обновления информации и прогнозирования движения. Данный подход позволяет системе быть более адаптированной к негативным воздействиям внешней среды, ошибкам управления и т.д., </w:t>
      </w:r>
      <w:r w:rsidR="008A75D3" w:rsidRPr="00D107CA">
        <w:rPr>
          <w:color w:val="000000"/>
          <w:sz w:val="28"/>
          <w:szCs w:val="28"/>
        </w:rPr>
        <w:t>что,</w:t>
      </w:r>
      <w:r w:rsidRPr="00D107CA">
        <w:rPr>
          <w:color w:val="000000"/>
          <w:sz w:val="28"/>
          <w:szCs w:val="28"/>
        </w:rPr>
        <w:t xml:space="preserve"> в конечном счете</w:t>
      </w:r>
      <w:r w:rsidR="008A75D3" w:rsidRPr="00D107CA">
        <w:rPr>
          <w:color w:val="000000"/>
          <w:sz w:val="28"/>
          <w:szCs w:val="28"/>
        </w:rPr>
        <w:t>,</w:t>
      </w:r>
      <w:r w:rsidRPr="00D107CA">
        <w:rPr>
          <w:color w:val="000000"/>
          <w:sz w:val="28"/>
          <w:szCs w:val="28"/>
        </w:rPr>
        <w:t xml:space="preserve"> обеспечивает ей более высокую эффективность по сравнению с закрытой системой. Правда, в этом случае усложняются весь процесс выработки решений и вся система управления в целом.</w:t>
      </w:r>
    </w:p>
    <w:p w:rsidR="00AE3C1C" w:rsidRPr="00D107CA" w:rsidRDefault="00AE3C1C" w:rsidP="00D107CA">
      <w:pPr>
        <w:spacing w:line="360" w:lineRule="auto"/>
        <w:ind w:firstLine="709"/>
        <w:jc w:val="both"/>
        <w:rPr>
          <w:color w:val="000000"/>
          <w:sz w:val="28"/>
          <w:szCs w:val="28"/>
        </w:rPr>
      </w:pPr>
      <w:r w:rsidRPr="00D107CA">
        <w:rPr>
          <w:color w:val="000000"/>
          <w:sz w:val="28"/>
          <w:szCs w:val="28"/>
        </w:rPr>
        <w:t>В современной практике управления используются оба эти принципа. Все зависит от характера решаемых задач. Умелое их сочетание способно повысить эффективность управления. Решая рутинные задачи, не требующие поиска неординарных подходов, можно эффективно применять директивный метод, освободив его от наиболее одиозных приемов. Там, где невозможно избежать случайностей и дать заранее точный прогноз, следует отдать предпочтение всесторонней проработке принимаемых решений, анализу всех возможных вариантов их реализации, координации усилий на различных направлениях.</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При достижении целей государственного управления используется принцип правовой упорядоченности. Прежде всего</w:t>
      </w:r>
      <w:r w:rsidR="008A75D3" w:rsidRPr="00D107CA">
        <w:rPr>
          <w:color w:val="000000"/>
          <w:sz w:val="28"/>
          <w:szCs w:val="28"/>
        </w:rPr>
        <w:t>,</w:t>
      </w:r>
      <w:r w:rsidRPr="00D107CA">
        <w:rPr>
          <w:color w:val="000000"/>
          <w:sz w:val="28"/>
          <w:szCs w:val="28"/>
        </w:rPr>
        <w:t xml:space="preserve"> он предполагает иерархию нормативных правовых актов, а в федеративном государстве </w:t>
      </w:r>
      <w:r w:rsidR="008A75D3" w:rsidRPr="00D107CA">
        <w:rPr>
          <w:color w:val="000000"/>
          <w:sz w:val="28"/>
          <w:szCs w:val="28"/>
        </w:rPr>
        <w:t>-</w:t>
      </w:r>
      <w:r w:rsidRPr="00D107CA">
        <w:rPr>
          <w:color w:val="000000"/>
          <w:sz w:val="28"/>
          <w:szCs w:val="28"/>
        </w:rPr>
        <w:t xml:space="preserve"> безусловное соответствие законодательства субъектов федерации федеральному законодательству.</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 xml:space="preserve">Величайшим достижением мировой цивилизации является открытие принципа разделения власти. Данный принцип создает гарантии надежности системы государственной власти и управления, придает им гибкость и динамизм при возникновении кризисных ситуаций. Однако действенность этого принципа в полной мере реализуется лишь тогда, когда он подкреплен наличием механизма </w:t>
      </w:r>
      <w:r w:rsidR="00277AFF" w:rsidRPr="00D107CA">
        <w:rPr>
          <w:color w:val="000000"/>
          <w:sz w:val="28"/>
          <w:szCs w:val="28"/>
        </w:rPr>
        <w:t>«</w:t>
      </w:r>
      <w:r w:rsidRPr="00D107CA">
        <w:rPr>
          <w:color w:val="000000"/>
          <w:sz w:val="28"/>
          <w:szCs w:val="28"/>
        </w:rPr>
        <w:t>сдержек и противовесов</w:t>
      </w:r>
      <w:r w:rsidR="00277AFF" w:rsidRPr="00D107CA">
        <w:rPr>
          <w:color w:val="000000"/>
          <w:sz w:val="28"/>
          <w:szCs w:val="28"/>
        </w:rPr>
        <w:t>»</w:t>
      </w:r>
      <w:r w:rsidRPr="00D107CA">
        <w:rPr>
          <w:color w:val="000000"/>
          <w:sz w:val="28"/>
          <w:szCs w:val="28"/>
        </w:rPr>
        <w:t>.</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В настоящее время в практике государственного управления все большее распространение получает принцип федерализма. Суть его в том, чтобы путем разграничения предметов ведения между федеральным центром и субъектами федерации наиболее эффективно использовать региональные возможности, особенно если речь идет о крупных государствах, в которых составляющие его части значительно различаются между собой. Данный принцип применим не только к федеративным государствам. Он с успехом может применяться и в так называемых регионалистских унитарных государствах, территории которых состоят из автономных единиц, не являющихся субъектами федерации (например, Испания, Италия, Филиппины и др.).</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 xml:space="preserve">Оптимальность функционирования системы государственного управления может быть достигнута при условии следования принципу объективности, который предполагает учитывание объективно существующих закономерностей и соразмерности поставленных целей возможностям их достижения. Нельзя, например, ставить цель предотвратить шторм или кризисные явления в экономике. Но вполне можно, опираясь на достижения современной науки, обойти в океане бушующую стихию и в случае экономического потрясения принять своевременные меры по смягчению его социальных последствий. В равной мере ошибаются те, кто считает, что волюнтаристским путем можно наперекор здравому смыслу, даже путем принятия </w:t>
      </w:r>
      <w:r w:rsidR="00277AFF" w:rsidRPr="00D107CA">
        <w:rPr>
          <w:color w:val="000000"/>
          <w:sz w:val="28"/>
          <w:szCs w:val="28"/>
        </w:rPr>
        <w:t>«</w:t>
      </w:r>
      <w:r w:rsidRPr="00D107CA">
        <w:rPr>
          <w:color w:val="000000"/>
          <w:sz w:val="28"/>
          <w:szCs w:val="28"/>
        </w:rPr>
        <w:t>хороших</w:t>
      </w:r>
      <w:r w:rsidR="00277AFF" w:rsidRPr="00D107CA">
        <w:rPr>
          <w:color w:val="000000"/>
          <w:sz w:val="28"/>
          <w:szCs w:val="28"/>
        </w:rPr>
        <w:t>»</w:t>
      </w:r>
      <w:r w:rsidRPr="00D107CA">
        <w:rPr>
          <w:color w:val="000000"/>
          <w:sz w:val="28"/>
          <w:szCs w:val="28"/>
        </w:rPr>
        <w:t xml:space="preserve"> законов, решать сложные социальные проблемы без достаточных на то оснований, как и те, кто склонен абсолютизировать объективную закономерность, сводя ее до уровня фатальности</w:t>
      </w:r>
      <w:r w:rsidR="004C4BAD" w:rsidRPr="00D107CA">
        <w:rPr>
          <w:color w:val="000000"/>
          <w:sz w:val="28"/>
          <w:szCs w:val="28"/>
        </w:rPr>
        <w:t xml:space="preserve"> [9, </w:t>
      </w:r>
      <w:r w:rsidR="004C4BAD" w:rsidRPr="00D107CA">
        <w:rPr>
          <w:color w:val="000000"/>
          <w:sz w:val="28"/>
          <w:szCs w:val="28"/>
          <w:lang w:val="en-US"/>
        </w:rPr>
        <w:t>C</w:t>
      </w:r>
      <w:r w:rsidR="004C4BAD" w:rsidRPr="00D107CA">
        <w:rPr>
          <w:color w:val="000000"/>
          <w:sz w:val="28"/>
          <w:szCs w:val="28"/>
        </w:rPr>
        <w:t>.69]</w:t>
      </w:r>
      <w:r w:rsidRPr="00D107CA">
        <w:rPr>
          <w:color w:val="000000"/>
          <w:sz w:val="28"/>
          <w:szCs w:val="28"/>
        </w:rPr>
        <w:t>.</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Однако реальная жизнь ломает любые схемы</w:t>
      </w:r>
      <w:r w:rsidR="008A75D3" w:rsidRPr="00D107CA">
        <w:rPr>
          <w:color w:val="000000"/>
          <w:sz w:val="28"/>
          <w:szCs w:val="28"/>
        </w:rPr>
        <w:t>,</w:t>
      </w:r>
      <w:r w:rsidRPr="00D107CA">
        <w:rPr>
          <w:color w:val="000000"/>
          <w:sz w:val="28"/>
          <w:szCs w:val="28"/>
        </w:rPr>
        <w:t xml:space="preserve"> прежде всего</w:t>
      </w:r>
      <w:r w:rsidR="008A75D3" w:rsidRPr="00D107CA">
        <w:rPr>
          <w:color w:val="000000"/>
          <w:sz w:val="28"/>
          <w:szCs w:val="28"/>
        </w:rPr>
        <w:t>,</w:t>
      </w:r>
      <w:r w:rsidRPr="00D107CA">
        <w:rPr>
          <w:color w:val="000000"/>
          <w:sz w:val="28"/>
          <w:szCs w:val="28"/>
        </w:rPr>
        <w:t xml:space="preserve"> потому, что в ней велико значение случайного. Истина, что </w:t>
      </w:r>
      <w:r w:rsidR="00277AFF" w:rsidRPr="00D107CA">
        <w:rPr>
          <w:color w:val="000000"/>
          <w:sz w:val="28"/>
          <w:szCs w:val="28"/>
        </w:rPr>
        <w:t>«</w:t>
      </w:r>
      <w:r w:rsidRPr="00D107CA">
        <w:rPr>
          <w:color w:val="000000"/>
          <w:sz w:val="28"/>
          <w:szCs w:val="28"/>
        </w:rPr>
        <w:t>случай ненадежен, но щедр</w:t>
      </w:r>
      <w:r w:rsidR="00277AFF" w:rsidRPr="00D107CA">
        <w:rPr>
          <w:color w:val="000000"/>
          <w:sz w:val="28"/>
          <w:szCs w:val="28"/>
        </w:rPr>
        <w:t>»</w:t>
      </w:r>
      <w:r w:rsidRPr="00D107CA">
        <w:rPr>
          <w:color w:val="000000"/>
          <w:sz w:val="28"/>
          <w:szCs w:val="28"/>
        </w:rPr>
        <w:t>, имеет глубокий смысл потому, что порою именно случай открывает непредвиденные возможности для социального и политического творчества. Достижения синергетики (науки об общих закономерностях самоорганизации, саморегулирования, становления устойчивых структур в открытых системах) позволили по-новому взглянуть на проблему необходимости и случайности, вписать последнюю в цепь закономерных событий. Это особенно усиливает роль государственного управления, требуя от профессиональных политиков и чиновников не только знания объективных закономерностей, но и умения принимать адекватные решения в неординарных условиях.</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Первейшей целью любой системы, государства в том числе, является сохранение своего гомеостаза (от греч. homoios- подобный, одинаковый и stasis- неподвижность, состояние), т.е. способности к самосохранению и восстановлению равновесия. В управлении системой это достигается путем следования принципу саморегулирования. Быстро меняющаяся конъюнктура мирового рынка, геополитическая ситуация, смена приоритетов в межгосударственных отношениях стремительно формируют новый облик мирового сообщества. Все больше растет понимание, что мир во всем его многообразии - это самоорганизующаяся, саморегулирующаяся система, которая требует от мирового сообщества, и</w:t>
      </w:r>
      <w:r w:rsidR="008A75D3" w:rsidRPr="00D107CA">
        <w:rPr>
          <w:color w:val="000000"/>
          <w:sz w:val="28"/>
          <w:szCs w:val="28"/>
        </w:rPr>
        <w:t>,</w:t>
      </w:r>
      <w:r w:rsidRPr="00D107CA">
        <w:rPr>
          <w:color w:val="000000"/>
          <w:sz w:val="28"/>
          <w:szCs w:val="28"/>
        </w:rPr>
        <w:t xml:space="preserve"> прежде всего</w:t>
      </w:r>
      <w:r w:rsidR="008A75D3" w:rsidRPr="00D107CA">
        <w:rPr>
          <w:color w:val="000000"/>
          <w:sz w:val="28"/>
          <w:szCs w:val="28"/>
        </w:rPr>
        <w:t>,</w:t>
      </w:r>
      <w:r w:rsidRPr="00D107CA">
        <w:rPr>
          <w:color w:val="000000"/>
          <w:sz w:val="28"/>
          <w:szCs w:val="28"/>
        </w:rPr>
        <w:t xml:space="preserve"> от тех, кому доверено управлять политическими процессами, высокой ответственности за будущее планеты. Отсюда и цели государственного управления должны быть адекватны масштабам современных глобальных проблем. Принцип саморегулирования имеет особое значение для России с ее традиционно высоким уровнем централизации экономики и функций управления, поскольку сегодня она переживает процесс создания рыночной экономики. Известно, что механизм саморегулирования лежит в основе рыночного механизма.</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 xml:space="preserve">Принцип каузальности (от лат. </w:t>
      </w:r>
      <w:r w:rsidR="008A75D3" w:rsidRPr="00D107CA">
        <w:rPr>
          <w:color w:val="000000"/>
          <w:sz w:val="28"/>
          <w:szCs w:val="28"/>
        </w:rPr>
        <w:t>C</w:t>
      </w:r>
      <w:r w:rsidRPr="00D107CA">
        <w:rPr>
          <w:color w:val="000000"/>
          <w:sz w:val="28"/>
          <w:szCs w:val="28"/>
        </w:rPr>
        <w:t>ausalis</w:t>
      </w:r>
      <w:r w:rsidR="008A75D3" w:rsidRPr="00D107CA">
        <w:rPr>
          <w:color w:val="000000"/>
          <w:sz w:val="28"/>
          <w:szCs w:val="28"/>
        </w:rPr>
        <w:t xml:space="preserve"> </w:t>
      </w:r>
      <w:r w:rsidRPr="00D107CA">
        <w:rPr>
          <w:color w:val="000000"/>
          <w:sz w:val="28"/>
          <w:szCs w:val="28"/>
        </w:rPr>
        <w:t>- причинный, causa</w:t>
      </w:r>
      <w:r w:rsidR="008A75D3" w:rsidRPr="00D107CA">
        <w:rPr>
          <w:color w:val="000000"/>
          <w:sz w:val="28"/>
          <w:szCs w:val="28"/>
        </w:rPr>
        <w:t xml:space="preserve"> -</w:t>
      </w:r>
      <w:r w:rsidRPr="00D107CA">
        <w:rPr>
          <w:color w:val="000000"/>
          <w:sz w:val="28"/>
          <w:szCs w:val="28"/>
        </w:rPr>
        <w:t xml:space="preserve"> причина), т.е. причинности в теории государственного управления, - один из наиболее общих принципов, устанавливающий допустимые пределы влияния друг на друга социальных событий, происходящих в результате принимаемых решений. Он подчеркивает генетическую связь между отдельными состояниями видов и форм системы государственного управления в процессе его осуществления.</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Всякий, кто связан с управлением, знает, что в реальной жизни постоянно приходится сталкиваться как с заранее предсказуемыми закономерными явлениями, так и со всякого рода непредвиденными обстоятельствами, которые дополняют либо взаимоисключают друг друга. Типичным примером может служить взаимоотношение государства и гражданского общества. В данном случае действует принцип дополнительности. Суть его в том, чтобы нормативное регулирование дополнять процессом спонтанного саморегулирования, обеспечивая при этом баланс этих двух начал.</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Чем выше степень открытости общества, чем сильнее в нем демократические начала, тем большую значимость приобретает в нем принцип обратной связи между субъектом и объектом управления. Принцип обратной связи может быть включен также в группу организационно-технологических принципов, но применительно к принципам государственного управления логично рассматривать его в качестве базового, поскольку он играет значительную роль в функционировании политической системы. Субъект управления должен своевременно и точно знать реакцию объекта управления для того, чтобы оперативно корректировать управленческие решения. Обратная связь выполняет в известной степени контрольную функцию в отношении работников государственного аппарата управления.</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С принципом обратной связи тесно связан принцип информационной достаточности. Интенсивность коммуникационных процессов и объем информационных потоков в обществе постоянно нарастают, и благодаря им усиливается связь элементов системы. Правильное использование данного принципа должно упорядочивать информацию путем ее агрегирования по мере того, как поднимается уровень ее получателя. В противном случае верхний управленческий уровень окажется перегруженным избыточной информацией. Следует иметь в виду, что чрезмерное обобщение может, снизить содержательность информации. Важным условием действенности управления является достоверность информации. При ее искажении управленческие ошибки неизбежны. Ограниченность и недостоверность информации, постоянные приписки и сокрытие истинного положения дел пагубно сказались на развитии советского общества, в значительной степени предопределили трагический финал его истории.</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Движение к поставленной цели будет тем успешнее, чем последовательнее субъект управления будет следовать принципу оптимальности. Существует мнение, что оптимальность - это достижение максимального результата при минимальных затратах. Однако затраты должны быть достаточными, не превышающими при этом необходимых пределов. В противном случае достижение результата может осуществляться за счет ухудшения условий труда, нарушений законодательства, приписок и т.д. Таким образом, для оптимальности управления необходимы следующие условия: наличие функционально соответствующих управляемому объекту органов управления; принятие управленческих решений на основе объективной информации, адекватно отражающей состояние объекта управления; наличие достаточных ресурсных возможностей для решения поставленных задач; наличие хорошо отлаженного механизма обратной связи</w:t>
      </w:r>
      <w:r w:rsidR="004C4BAD" w:rsidRPr="00D107CA">
        <w:rPr>
          <w:color w:val="000000"/>
          <w:sz w:val="28"/>
          <w:szCs w:val="28"/>
        </w:rPr>
        <w:t xml:space="preserve"> [14, </w:t>
      </w:r>
      <w:r w:rsidR="004C4BAD" w:rsidRPr="00D107CA">
        <w:rPr>
          <w:color w:val="000000"/>
          <w:sz w:val="28"/>
          <w:szCs w:val="28"/>
          <w:lang w:val="en-US"/>
        </w:rPr>
        <w:t>C</w:t>
      </w:r>
      <w:r w:rsidR="004C4BAD" w:rsidRPr="00D107CA">
        <w:rPr>
          <w:color w:val="000000"/>
          <w:sz w:val="28"/>
          <w:szCs w:val="28"/>
        </w:rPr>
        <w:t>.109]</w:t>
      </w:r>
      <w:r w:rsidRPr="00D107CA">
        <w:rPr>
          <w:color w:val="000000"/>
          <w:sz w:val="28"/>
          <w:szCs w:val="28"/>
        </w:rPr>
        <w:t>.</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Важным принципом государственного управления, доказавшим, особенно в период новой и новейшей истории, свое несомненное превосходство, является принцип эволюционизма. Он обеспечивает плавный, последовательный, планомерный, созидательный характер управления. На его основе управляемая система приводится в соответствие с новыми условиями, в ходе ее совершенствования удается избежать социальных и политических катаклизмов, хаоса и кризисов. Предсказать в деталях развитие социальных систем практически невозможно в силу их неравности и нелинейности, а также зависимости развития социальных процессов от статистических закономерностей. Даже при наличии хорошо спланированного курса в обществе возникают многочисленные случайные флуктуации (колебания), накопление которых приводит его в состояние бифуркации (от лат. bifurcus - раздвоенный), т.е. разветвления. В результате возникает многовариантность дальнейшего развития. Побеждает, как правило, тот вариант, для реализации которого имеется больше исторических шансов, причем это не означает, что он сам по себе наилучший. Следование принципу эволюционизма позволяет сохранить ранее достигнутое, присоединив к нему то, что содеяно на новом историческом этапе. В качестве примера можно привести традиционный английский консерватизм, который вовсе не помешал этой стране занять одно из лидирующих мест в мировом сообществе. Традиционно иную позицию занимали власти предержащие в России. Со времен Владимира Святого и по сей день утверждение нового начинается у нас с полного разрушения старого, что всякий раз лишает наше общество преемственности собственных исторических традиций.</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Едва ли возможно переоценить значение в теории и практике государственного управления принципа вероятности. Многовариантность развития исторического процесса говорит о том, что он по природе своей вероятен, заранее строго не определен и не запрограммирован. Принятие тех или иных управленческих решений может повлечь за собой далеко не предсказуемые последствия. Однако хорошо поставленное управление процессами государственного развития, умелое применение его принципов, вовлечение в процессы политического творчества возможно большего числа граждан государства способны в значительной степени ослабить воздействие негативных последствий нежелательных случайностей. Отсюда - принцип социального прогнозирования (предвидения). Помимо всего прочего он помогает значительно уменьшить риск принятия неправильного решения.</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На основе блока организационно-технологических принципов управления реализуется организационно-распорядительная и административно-исполнительная деятельность органов государственной власти. Среди этой группы принципов особое значение имеют принципы разделения труда, иерархичности, оптимального сочетания централизации и децентрализации, единоначалия, сочетания федерального, регионального и местного управления, конкретности, единства распорядительства, одного начальника, делегирования полномочий, диапазона управления, и т.д. Начало разработки данных принципов положено в трудах М. Вебера и А. Файоля. Они активно разрабатываются в теории и практике отечественного управления. Эти принципы не являются специфическими для государственного управления, но могут успешно в нем применяться.</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Так, принцип разделения труда означает наделение соответствующего органа или должностного лица определенными конкретными правами и обязанностями, возложение на него ответственности за решение поставленных перед ним задач.</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 xml:space="preserve">Принцип иерархичности означает ответственность нижестоящих структур управления перед вышестоящими, причем каждый служащий административной иерархии отвечает за весь доверенный ему участок работы и за деятельность подчиненных ему лиц. Таким образом, формируется скалярная (от лат. </w:t>
      </w:r>
      <w:r w:rsidR="003D121A" w:rsidRPr="00D107CA">
        <w:rPr>
          <w:color w:val="000000"/>
          <w:sz w:val="28"/>
          <w:szCs w:val="28"/>
        </w:rPr>
        <w:t>S</w:t>
      </w:r>
      <w:r w:rsidRPr="00D107CA">
        <w:rPr>
          <w:color w:val="000000"/>
          <w:sz w:val="28"/>
          <w:szCs w:val="28"/>
        </w:rPr>
        <w:t>calaris</w:t>
      </w:r>
      <w:r w:rsidR="003D121A" w:rsidRPr="00D107CA">
        <w:rPr>
          <w:color w:val="000000"/>
          <w:sz w:val="28"/>
          <w:szCs w:val="28"/>
        </w:rPr>
        <w:t xml:space="preserve"> </w:t>
      </w:r>
      <w:r w:rsidRPr="00D107CA">
        <w:rPr>
          <w:color w:val="000000"/>
          <w:sz w:val="28"/>
          <w:szCs w:val="28"/>
        </w:rPr>
        <w:t>- ступенчатый) цепочка, звенья которой контролируются в иерархической последовательности и их деятельность оперативно корректируется вышестоящими структурами.</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 xml:space="preserve">Принцип оптимального сочетания централизма и децентрализма позволяет избежать двух крайностей. С одной стороны, он позволяет избежать анархии, ставит определенные законом пределы </w:t>
      </w:r>
      <w:r w:rsidR="00277AFF" w:rsidRPr="00D107CA">
        <w:rPr>
          <w:color w:val="000000"/>
          <w:sz w:val="28"/>
          <w:szCs w:val="28"/>
        </w:rPr>
        <w:t>«</w:t>
      </w:r>
      <w:r w:rsidRPr="00D107CA">
        <w:rPr>
          <w:color w:val="000000"/>
          <w:sz w:val="28"/>
          <w:szCs w:val="28"/>
        </w:rPr>
        <w:t>самодеятельности</w:t>
      </w:r>
      <w:r w:rsidR="00277AFF" w:rsidRPr="00D107CA">
        <w:rPr>
          <w:color w:val="000000"/>
          <w:sz w:val="28"/>
          <w:szCs w:val="28"/>
        </w:rPr>
        <w:t>»</w:t>
      </w:r>
      <w:r w:rsidRPr="00D107CA">
        <w:rPr>
          <w:color w:val="000000"/>
          <w:sz w:val="28"/>
          <w:szCs w:val="28"/>
        </w:rPr>
        <w:t>, что особенно актуально, например, в период становления федеративных отношений, когда власти субъектов федерации стремятся взять на себя несвойственные им полномочия. С другой стороны, он создает необходимые условия для развития здоровой инициативы на местах, гарантирует защиту законных прав нижестоящих структур.</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Принцип сочетания федерального, регионального и местного управления достаточно сложен, и его специфика для каждой страны (не обязательно федерации) уникальна. Он является как бы оборотной стороной принципа разграничения предметов ведения и полномочий, обеспечивая единство при децентрализации управления, и тесно связан с принципом субсидиарности (от лат. subsidiarius- резервный, вспомагательный), предполагающим, в частности, решение возникающих вопросов управления на том уровне, где они возникают.</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Принцип сочетания единоначалия с коллегиальностью позволяет повысить уровень ответственности должностных лиц и вовлечь в выработку решений руководящих работников разного уровня.</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Принцип единства распорядительства означает, что приказы и распоряжения для каждого конкретного работника исходят от одного начальника, что обеспечивает оперативность, ответственность, четкость, единство требований.</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Принцип одного начальника непосредственно связан с предыдущим, и его специфика заключается в том, что каждый нижестоящий работник должен напрямую подчиняться, выполнять указания и докладывать одному вышестоящему должностному лицу.</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Благодаря принципу делегирования полномочий удается разгрузить вышестоящего руководителя (вышестоящую инстанцию) от решения рутинных вопросов, которые возлагаются на подчиненных (нижестоящую инстанцию) и за которые последние несут ответственность.</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Суть принципа диапазона управления заключается в том, что любой вышестоящий начальник несет ответственность за деятельность строго определенного числа подчиненных ему лиц.</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Организационно-технологические принципы, связанные с древом целей государственного управления, можно классифицировать в соответствии с их назначением. Существуют методики, позволяющие объединить их по крайней мере в четыре группы: структурно-целевые, структурно-функциональные, структурно-организационные, структурно-процессуальные.</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К структурно-целевым принципам относятся: согласованность, непротиворечивость, взаимодополняемость и иерархия целей государственного управления; последовательность в достижении всей совокупности целей, когда достигнутые результаты становятся источником последующих целей; дифференциация управленческих функций государственных органов в соответствии с их местом и ролью в государственном управлении.</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Структурно-функциональные принципы включают: правовое закрепление управленческих функций в компетенции соответствующих органов государственной власти; концентрацию управленческих функций и необходимых для этой цели ресурсов в руках компетентного органа в соответствии с интересами и потребностями объекта управления; комбинирование действий организационных структур для исключения дублирования и параллелизма в их работе и др.</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Структурно-организационные принципы предполагают: единство системы государственной власти, что при наличии принципа ее разделенности по горизонтали (законодательная, исполнительная, судебная) и по вертикали (федеральная, региональная) обеспечивает целостность, согласованность и последовательность процессов государственного управления; территориально-отраслевую обусловленность организационных структур; сочетание коллегиальности и единоначалия и др.</w:t>
      </w:r>
    </w:p>
    <w:p w:rsidR="007E40AC" w:rsidRPr="00D107CA" w:rsidRDefault="007E40AC" w:rsidP="00D107CA">
      <w:pPr>
        <w:spacing w:line="360" w:lineRule="auto"/>
        <w:ind w:firstLine="709"/>
        <w:jc w:val="both"/>
        <w:rPr>
          <w:color w:val="000000"/>
          <w:sz w:val="28"/>
          <w:szCs w:val="28"/>
        </w:rPr>
      </w:pPr>
      <w:r w:rsidRPr="00D107CA">
        <w:rPr>
          <w:color w:val="000000"/>
          <w:sz w:val="28"/>
          <w:szCs w:val="28"/>
        </w:rPr>
        <w:t>Организация государственно-управленческой деятельности подчиняется структурно-процессуальным принципам: соответствия элементов (методов,</w:t>
      </w:r>
      <w:r w:rsidR="003D121A" w:rsidRPr="00D107CA">
        <w:rPr>
          <w:color w:val="000000"/>
          <w:sz w:val="28"/>
          <w:szCs w:val="28"/>
        </w:rPr>
        <w:t xml:space="preserve"> </w:t>
      </w:r>
      <w:r w:rsidRPr="00D107CA">
        <w:rPr>
          <w:color w:val="000000"/>
          <w:sz w:val="28"/>
          <w:szCs w:val="28"/>
        </w:rPr>
        <w:t>форм и стадий) управленческой деятельности органов государственной власти их функциям и организации; конкретизации управленческой деятельности и личной ответственности за ее результаты; стимулирования рациональной и эффективной управленческой деятельности</w:t>
      </w:r>
      <w:r w:rsidR="004C4BAD" w:rsidRPr="00D107CA">
        <w:rPr>
          <w:color w:val="000000"/>
          <w:sz w:val="28"/>
          <w:szCs w:val="28"/>
        </w:rPr>
        <w:t xml:space="preserve"> [8, </w:t>
      </w:r>
      <w:r w:rsidR="004C4BAD" w:rsidRPr="00D107CA">
        <w:rPr>
          <w:color w:val="000000"/>
          <w:sz w:val="28"/>
          <w:szCs w:val="28"/>
          <w:lang w:val="en-US"/>
        </w:rPr>
        <w:t>C</w:t>
      </w:r>
      <w:r w:rsidR="004C4BAD" w:rsidRPr="00D107CA">
        <w:rPr>
          <w:color w:val="000000"/>
          <w:sz w:val="28"/>
          <w:szCs w:val="28"/>
        </w:rPr>
        <w:t>.215]</w:t>
      </w:r>
      <w:r w:rsidRPr="00D107CA">
        <w:rPr>
          <w:color w:val="000000"/>
          <w:sz w:val="28"/>
          <w:szCs w:val="28"/>
        </w:rPr>
        <w:t>.</w:t>
      </w:r>
    </w:p>
    <w:p w:rsidR="007E40AC" w:rsidRPr="004D4392" w:rsidRDefault="004279E0" w:rsidP="00D107CA">
      <w:pPr>
        <w:spacing w:line="360" w:lineRule="auto"/>
        <w:ind w:firstLine="709"/>
        <w:jc w:val="both"/>
        <w:rPr>
          <w:color w:val="000000"/>
          <w:sz w:val="28"/>
          <w:szCs w:val="28"/>
        </w:rPr>
      </w:pPr>
      <w:r w:rsidRPr="00D107CA">
        <w:rPr>
          <w:color w:val="000000"/>
          <w:sz w:val="28"/>
          <w:szCs w:val="28"/>
        </w:rPr>
        <w:t>Итак, подводя итог вышесказанному, отметим, что д</w:t>
      </w:r>
      <w:r w:rsidR="007E40AC" w:rsidRPr="00D107CA">
        <w:rPr>
          <w:color w:val="000000"/>
          <w:sz w:val="28"/>
          <w:szCs w:val="28"/>
        </w:rPr>
        <w:t xml:space="preserve">остижение целей государственного управления предполагает активизацию человеческого фактора. Этому служат частные принципы управления. Превращение людей в </w:t>
      </w:r>
      <w:r w:rsidR="00277AFF" w:rsidRPr="00D107CA">
        <w:rPr>
          <w:color w:val="000000"/>
          <w:sz w:val="28"/>
          <w:szCs w:val="28"/>
        </w:rPr>
        <w:t>«</w:t>
      </w:r>
      <w:r w:rsidR="007E40AC" w:rsidRPr="00D107CA">
        <w:rPr>
          <w:color w:val="000000"/>
          <w:sz w:val="28"/>
          <w:szCs w:val="28"/>
        </w:rPr>
        <w:t>колесики и винтики</w:t>
      </w:r>
      <w:r w:rsidR="00277AFF" w:rsidRPr="00D107CA">
        <w:rPr>
          <w:color w:val="000000"/>
          <w:sz w:val="28"/>
          <w:szCs w:val="28"/>
        </w:rPr>
        <w:t>»</w:t>
      </w:r>
      <w:r w:rsidR="007E40AC" w:rsidRPr="00D107CA">
        <w:rPr>
          <w:color w:val="000000"/>
          <w:sz w:val="28"/>
          <w:szCs w:val="28"/>
        </w:rPr>
        <w:t>, породившее всеобщую безответственность при всеобщей имитации социальной активности, привело советское общество к системному кризису, поразившему самую его сущность - человека. Однако в странах, достигших высокого уровня развития, была решена эта главная задача - активизация человеческого фактора и с помощью частных принципов достигались стратегические цели.</w:t>
      </w:r>
    </w:p>
    <w:p w:rsidR="00D465B2" w:rsidRPr="004D4392" w:rsidRDefault="00D465B2" w:rsidP="00D107CA">
      <w:pPr>
        <w:spacing w:line="360" w:lineRule="auto"/>
        <w:ind w:firstLine="709"/>
        <w:jc w:val="both"/>
        <w:rPr>
          <w:color w:val="000000"/>
          <w:sz w:val="28"/>
          <w:szCs w:val="28"/>
        </w:rPr>
      </w:pPr>
    </w:p>
    <w:p w:rsidR="00B10C6C" w:rsidRPr="00D107CA" w:rsidRDefault="00D3041F" w:rsidP="00D107CA">
      <w:pPr>
        <w:pStyle w:val="2"/>
        <w:spacing w:before="0" w:after="0" w:line="360" w:lineRule="auto"/>
        <w:ind w:firstLine="709"/>
        <w:jc w:val="both"/>
        <w:rPr>
          <w:rFonts w:ascii="Times New Roman" w:hAnsi="Times New Roman" w:cs="Times New Roman"/>
          <w:i w:val="0"/>
          <w:iCs w:val="0"/>
          <w:color w:val="000000"/>
          <w:lang w:val="ru-RU"/>
        </w:rPr>
      </w:pPr>
      <w:r w:rsidRPr="00D107CA">
        <w:rPr>
          <w:rFonts w:ascii="Times New Roman" w:hAnsi="Times New Roman" w:cs="Times New Roman"/>
          <w:color w:val="000000"/>
          <w:lang w:val="ru-RU"/>
        </w:rPr>
        <w:br w:type="page"/>
      </w:r>
      <w:bookmarkStart w:id="3" w:name="_Toc184113044"/>
      <w:r w:rsidR="00D107CA" w:rsidRPr="00D107CA">
        <w:rPr>
          <w:rFonts w:ascii="Times New Roman" w:hAnsi="Times New Roman" w:cs="Times New Roman"/>
          <w:i w:val="0"/>
          <w:iCs w:val="0"/>
          <w:color w:val="000000"/>
          <w:lang w:val="ru-RU"/>
        </w:rPr>
        <w:t>Глава 2</w:t>
      </w:r>
      <w:r w:rsidR="00B10C6C" w:rsidRPr="00D107CA">
        <w:rPr>
          <w:rFonts w:ascii="Times New Roman" w:hAnsi="Times New Roman" w:cs="Times New Roman"/>
          <w:i w:val="0"/>
          <w:iCs w:val="0"/>
          <w:color w:val="000000"/>
          <w:lang w:val="ru-RU"/>
        </w:rPr>
        <w:t xml:space="preserve"> Программа социально-экономического развития г. Барнаула на 2008-2017 г как основа государственной политики на мировом уровне</w:t>
      </w:r>
      <w:bookmarkEnd w:id="3"/>
    </w:p>
    <w:p w:rsidR="00D107CA" w:rsidRPr="00D107CA" w:rsidRDefault="00D107CA" w:rsidP="00D107CA">
      <w:pPr>
        <w:pStyle w:val="2"/>
        <w:spacing w:before="0" w:after="0" w:line="360" w:lineRule="auto"/>
        <w:ind w:firstLine="709"/>
        <w:jc w:val="both"/>
        <w:rPr>
          <w:rFonts w:ascii="Times New Roman" w:hAnsi="Times New Roman" w:cs="Times New Roman"/>
          <w:i w:val="0"/>
          <w:iCs w:val="0"/>
          <w:color w:val="000000"/>
          <w:lang w:val="ru-RU"/>
        </w:rPr>
      </w:pPr>
      <w:bookmarkStart w:id="4" w:name="_Toc184113045"/>
    </w:p>
    <w:p w:rsidR="009A3007" w:rsidRPr="00D107CA" w:rsidRDefault="00D465B2" w:rsidP="00D107CA">
      <w:pPr>
        <w:pStyle w:val="2"/>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2.1 Основное c</w:t>
      </w:r>
      <w:r w:rsidR="009A3007" w:rsidRPr="00D107CA">
        <w:rPr>
          <w:rFonts w:ascii="Times New Roman" w:hAnsi="Times New Roman" w:cs="Times New Roman"/>
          <w:i w:val="0"/>
          <w:iCs w:val="0"/>
          <w:color w:val="000000"/>
        </w:rPr>
        <w:t>одержание программы</w:t>
      </w:r>
      <w:bookmarkEnd w:id="4"/>
    </w:p>
    <w:tbl>
      <w:tblPr>
        <w:tblW w:w="7200" w:type="dxa"/>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4"/>
        <w:gridCol w:w="6366"/>
      </w:tblGrid>
      <w:tr w:rsidR="009A3007" w:rsidRPr="00D107CA">
        <w:tc>
          <w:tcPr>
            <w:tcW w:w="7200" w:type="dxa"/>
            <w:gridSpan w:val="2"/>
          </w:tcPr>
          <w:p w:rsidR="00B10C6C" w:rsidRPr="00D107CA" w:rsidRDefault="00B10C6C" w:rsidP="00D107CA">
            <w:pPr>
              <w:spacing w:line="360" w:lineRule="auto"/>
              <w:ind w:firstLine="709"/>
              <w:rPr>
                <w:b/>
                <w:bCs/>
                <w:color w:val="000000"/>
                <w:spacing w:val="-8"/>
                <w:sz w:val="20"/>
                <w:szCs w:val="20"/>
                <w:lang w:eastAsia="en-US"/>
              </w:rPr>
            </w:pPr>
          </w:p>
        </w:tc>
      </w:tr>
      <w:tr w:rsidR="009A3007" w:rsidRPr="00D107CA">
        <w:tc>
          <w:tcPr>
            <w:tcW w:w="834" w:type="dxa"/>
          </w:tcPr>
          <w:p w:rsidR="009A3007" w:rsidRPr="00D107CA" w:rsidRDefault="002E5EB0" w:rsidP="00D107CA">
            <w:pPr>
              <w:spacing w:line="360" w:lineRule="auto"/>
              <w:rPr>
                <w:color w:val="000000"/>
                <w:spacing w:val="-8"/>
                <w:sz w:val="20"/>
                <w:szCs w:val="20"/>
                <w:lang w:eastAsia="en-US"/>
              </w:rPr>
            </w:pPr>
            <w:r w:rsidRPr="00D107CA">
              <w:rPr>
                <w:color w:val="000000"/>
                <w:spacing w:val="-8"/>
                <w:sz w:val="20"/>
                <w:szCs w:val="20"/>
                <w:lang w:eastAsia="en-US"/>
              </w:rPr>
              <w:t>1.</w:t>
            </w:r>
          </w:p>
        </w:tc>
        <w:tc>
          <w:tcPr>
            <w:tcW w:w="6366" w:type="dxa"/>
          </w:tcPr>
          <w:p w:rsidR="009A3007" w:rsidRPr="00D107CA" w:rsidRDefault="009A3007" w:rsidP="00D107CA">
            <w:pPr>
              <w:spacing w:line="360" w:lineRule="auto"/>
              <w:rPr>
                <w:b/>
                <w:bCs/>
                <w:color w:val="000000"/>
                <w:spacing w:val="-8"/>
                <w:sz w:val="20"/>
                <w:szCs w:val="20"/>
                <w:lang w:eastAsia="en-US"/>
              </w:rPr>
            </w:pPr>
            <w:r w:rsidRPr="00D107CA">
              <w:rPr>
                <w:b/>
                <w:bCs/>
                <w:color w:val="000000"/>
                <w:spacing w:val="-8"/>
                <w:sz w:val="20"/>
                <w:szCs w:val="20"/>
                <w:lang w:eastAsia="en-US"/>
              </w:rPr>
              <w:t xml:space="preserve">Анализ социально-экономического положения г. Барнаула </w:t>
            </w:r>
          </w:p>
        </w:tc>
      </w:tr>
      <w:tr w:rsidR="009A3007" w:rsidRPr="00D107CA">
        <w:tc>
          <w:tcPr>
            <w:tcW w:w="834"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1.1.</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Общая характеристика г. Барнаула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1.2.</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Историко-географическая характеристика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1.3.</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Природно-климатические условия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1.4.</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Территориально-экономические условия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1.5.</w:t>
            </w:r>
          </w:p>
        </w:tc>
        <w:tc>
          <w:tcPr>
            <w:tcW w:w="6366" w:type="dxa"/>
          </w:tcPr>
          <w:p w:rsidR="009A3007" w:rsidRPr="00D107CA" w:rsidRDefault="009A3007" w:rsidP="00D107CA">
            <w:pPr>
              <w:spacing w:line="360" w:lineRule="auto"/>
              <w:rPr>
                <w:color w:val="000000"/>
                <w:spacing w:val="-8"/>
                <w:sz w:val="20"/>
                <w:szCs w:val="20"/>
                <w:lang w:val="en-US" w:eastAsia="en-US"/>
              </w:rPr>
            </w:pPr>
            <w:r w:rsidRPr="00D107CA">
              <w:rPr>
                <w:color w:val="000000"/>
                <w:spacing w:val="-8"/>
                <w:sz w:val="20"/>
                <w:szCs w:val="20"/>
                <w:lang w:eastAsia="en-US"/>
              </w:rPr>
              <w:t xml:space="preserve">Демография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1.6.</w:t>
            </w:r>
            <w:r w:rsidR="009A3007" w:rsidRPr="00D107CA">
              <w:rPr>
                <w:color w:val="000000"/>
                <w:spacing w:val="-8"/>
                <w:sz w:val="20"/>
                <w:szCs w:val="20"/>
                <w:lang w:eastAsia="en-US"/>
              </w:rPr>
              <w:t xml:space="preserve"> </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Уровень жизни населения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1.7.</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Промышленность</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1.8.</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Сельское хозяйство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1.9.</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Малое предпринимательство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Муниципальные финансы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2.1.</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Муниципальное имущество и земли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2.2.</w:t>
            </w:r>
            <w:r w:rsidR="009A3007" w:rsidRPr="00D107CA">
              <w:rPr>
                <w:color w:val="000000"/>
                <w:spacing w:val="-8"/>
                <w:sz w:val="20"/>
                <w:szCs w:val="20"/>
                <w:lang w:eastAsia="en-US"/>
              </w:rPr>
              <w:t xml:space="preserve"> </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Социальная сфера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2.3.</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Здравоохранение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2.4.</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Образование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2.5.</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Культура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2.6.</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Физическая культура и спорт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2.7.</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Социальная защита населения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2.8.</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Жилищно-коммунальное хозяйство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2.9.</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Транспорт, дорожное хозяйство и связь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3.</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Потребительский рынок товаров и услуг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3.1.</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Строительство и инвестиционная деятельность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3.2.</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Благоустройство и озеленение территории, вывоз мусора и бытовых отходов </w:t>
            </w:r>
          </w:p>
        </w:tc>
      </w:tr>
      <w:tr w:rsidR="009A3007" w:rsidRPr="00D107CA">
        <w:tc>
          <w:tcPr>
            <w:tcW w:w="834" w:type="dxa"/>
          </w:tcPr>
          <w:p w:rsidR="009A3007" w:rsidRPr="00D107CA" w:rsidRDefault="003D1058" w:rsidP="00D107CA">
            <w:pPr>
              <w:spacing w:line="360" w:lineRule="auto"/>
              <w:rPr>
                <w:color w:val="000000"/>
                <w:spacing w:val="-8"/>
                <w:sz w:val="20"/>
                <w:szCs w:val="20"/>
                <w:lang w:eastAsia="en-US"/>
              </w:rPr>
            </w:pPr>
            <w:r w:rsidRPr="00D107CA">
              <w:rPr>
                <w:color w:val="000000"/>
                <w:spacing w:val="-8"/>
                <w:sz w:val="20"/>
                <w:szCs w:val="20"/>
                <w:lang w:eastAsia="en-US"/>
              </w:rPr>
              <w:t>3.3.</w:t>
            </w:r>
          </w:p>
        </w:tc>
        <w:tc>
          <w:tcPr>
            <w:tcW w:w="6366" w:type="dxa"/>
          </w:tcPr>
          <w:p w:rsidR="009A3007" w:rsidRPr="00D107CA" w:rsidRDefault="009A3007" w:rsidP="00D107CA">
            <w:pPr>
              <w:spacing w:line="360" w:lineRule="auto"/>
              <w:rPr>
                <w:color w:val="000000"/>
                <w:spacing w:val="-8"/>
                <w:sz w:val="20"/>
                <w:szCs w:val="20"/>
                <w:lang w:eastAsia="en-US"/>
              </w:rPr>
            </w:pPr>
            <w:r w:rsidRPr="00D107CA">
              <w:rPr>
                <w:color w:val="000000"/>
                <w:spacing w:val="-8"/>
                <w:sz w:val="20"/>
                <w:szCs w:val="20"/>
                <w:lang w:eastAsia="en-US"/>
              </w:rPr>
              <w:t xml:space="preserve">Территориальный уровень развития г. Барнаула </w:t>
            </w:r>
          </w:p>
        </w:tc>
      </w:tr>
    </w:tbl>
    <w:p w:rsidR="00D107CA" w:rsidRPr="004D4392" w:rsidRDefault="00D107CA" w:rsidP="00D107CA">
      <w:pPr>
        <w:pStyle w:val="2"/>
        <w:spacing w:before="0" w:after="0" w:line="360" w:lineRule="auto"/>
        <w:ind w:firstLine="709"/>
        <w:jc w:val="both"/>
        <w:rPr>
          <w:rFonts w:ascii="Times New Roman" w:hAnsi="Times New Roman" w:cs="Times New Roman"/>
          <w:i w:val="0"/>
          <w:iCs w:val="0"/>
          <w:color w:val="000000"/>
          <w:lang w:val="ru-RU"/>
        </w:rPr>
      </w:pPr>
    </w:p>
    <w:p w:rsidR="003D1058" w:rsidRPr="00D107CA" w:rsidRDefault="003D1058" w:rsidP="00D107CA">
      <w:pPr>
        <w:pStyle w:val="2"/>
        <w:spacing w:before="0" w:after="0" w:line="360" w:lineRule="auto"/>
        <w:ind w:firstLine="709"/>
        <w:jc w:val="both"/>
        <w:rPr>
          <w:rFonts w:ascii="Times New Roman" w:hAnsi="Times New Roman" w:cs="Times New Roman"/>
          <w:i w:val="0"/>
          <w:iCs w:val="0"/>
          <w:color w:val="000000"/>
          <w:lang w:val="ru-RU"/>
        </w:rPr>
      </w:pPr>
      <w:bookmarkStart w:id="5" w:name="_Toc184113046"/>
      <w:r w:rsidRPr="00D107CA">
        <w:rPr>
          <w:rFonts w:ascii="Times New Roman" w:hAnsi="Times New Roman" w:cs="Times New Roman"/>
          <w:i w:val="0"/>
          <w:iCs w:val="0"/>
          <w:color w:val="000000"/>
          <w:lang w:val="ru-RU"/>
        </w:rPr>
        <w:t>2.2 Анализ взаимосвязи и влияния государственной политики на развитие г .Барнаула</w:t>
      </w:r>
      <w:bookmarkEnd w:id="5"/>
    </w:p>
    <w:p w:rsidR="00D107CA" w:rsidRPr="004D4392" w:rsidRDefault="00D107CA" w:rsidP="00D107CA">
      <w:pPr>
        <w:spacing w:line="360" w:lineRule="auto"/>
        <w:ind w:firstLine="709"/>
        <w:jc w:val="both"/>
        <w:rPr>
          <w:color w:val="000000"/>
          <w:sz w:val="28"/>
          <w:szCs w:val="28"/>
        </w:rPr>
      </w:pPr>
    </w:p>
    <w:p w:rsidR="009A3007" w:rsidRPr="00D107CA" w:rsidRDefault="009A3007" w:rsidP="00D107CA">
      <w:pPr>
        <w:spacing w:line="360" w:lineRule="auto"/>
        <w:ind w:firstLine="709"/>
        <w:jc w:val="both"/>
        <w:rPr>
          <w:color w:val="000000"/>
          <w:sz w:val="28"/>
          <w:szCs w:val="28"/>
        </w:rPr>
      </w:pPr>
      <w:r w:rsidRPr="00D107CA">
        <w:rPr>
          <w:color w:val="000000"/>
          <w:sz w:val="28"/>
          <w:szCs w:val="28"/>
        </w:rPr>
        <w:t>Барнаул – административная столица Алтайского края с 1937 г., один из крупнейших городов Западной Сибири.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Официальным годом основания города Барнаула считается 1730 г. На протяжении своего более чем 270-летнего существования город исполнял административные функции, что позволило ему стать не только промышленным, но и культурным, научно-образовательным центром всей Западной Сибири.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Экономическое развитие Барнаула происходило поэтапно. На</w:t>
      </w:r>
      <w:r w:rsidR="003D1058" w:rsidRPr="00D107CA">
        <w:rPr>
          <w:color w:val="000000"/>
          <w:sz w:val="28"/>
          <w:szCs w:val="28"/>
        </w:rPr>
        <w:t xml:space="preserve"> первом этапе в течение XVIII в.</w:t>
      </w:r>
      <w:r w:rsidRPr="00D107CA">
        <w:rPr>
          <w:color w:val="000000"/>
          <w:sz w:val="28"/>
          <w:szCs w:val="28"/>
        </w:rPr>
        <w:t xml:space="preserve"> и до средины XIX в. город развивался как центр горнозаводской промышленности на Алтае, имевший самый крупный сереброплавильный завод России.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 середины XIX века город постепенно утрачивает значение горно-промышленного центра. В 1893 г. Барнаульский сереброплавильный завод, просуществовавший около полутора столетий, был закрыт.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На втором этапе развития в конце XIX века в городе активно развивается промышленность: мукомольная, мыловаренная, пивоваренная, маслобойная, вино-водочная, кожевенная, овчинно-меховая, пимокатная, а также маслоделие. Вслед за промышленностью возрастает торгово-деловая активность. Уже к началу XX в. Барнаул превратился в крупный торговый центр. Большого объема достиг вывоз пшеницы и масла в другие районы Сибири, в европейскую часть России и за рубеж (Англия, Дания). Важными этапами для дальнейшего экономического развития Барнаула стали открытие сообщения в 1915 г. по железной дороге Новониколаевск (Новосибирск) – Барнаул, улучшившего транспортные связи города с европейской частью России и строительство железнодорожного моста через р. Обь.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Третий этап относится к середине 30-годов, периоду индустриализации, когда происходило наращивание промышленного потенциала города (построен первый крупный завод – меланжевый комбинат, ТЭЦ, более мелкие фабрики и заводы), развитие коммунального хозяйства (строительство водопроводов, мощеных дорог, пуск автобусных линий), появились первые высшие учебные заведения (рабочий факультет Томского университета, учительский институт, институт усовершенствования учителей).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 Великой Отечественной войной связан четвертый этап развития города – этап формирования мощного оборонно-промышленного комплекса, когда в начальный период войны из европейской части страны были эвакуированы крупнейшие предприятия («Трансмаш», «Радиозавод», «Завод механических прессов»). В послевоенные годы Барнаул бурно развивался. Росло население, в основном за счет притока жителей из сельской местности. Так за 20 лет, с 1956 по 1975 год численность населения увеличилась более чем в два раза составив 552 тыс. человек. Были построены десятки крупных заводов: машиностроительных («Моторный завод», «Ротор»), химических («Химволокно», «Шинный»), текстильных «ХБК», две ТЭЦ, предприятия пищевой промышленности, стройиндустрии. Данные предприятия сформировали современную производственную базу города. В это же время было создано современное коммунальное хозяйство: проложены сотни километров водопроводной, теплофикационной и канализационной сетей, построены два водозабора из Оби и несколько водозаборов из подземных вод. Проведено асфальтирование улиц, сданы в эксплуатацию линии автобусного, трамвайного и троллейбусного движения. Открыты высшие и средние специальные учебные заведения, создан телецентр, построены дворцы культуры, кинотеатры, поликлиники, больницы и большое количество жилых домов.</w:t>
      </w:r>
    </w:p>
    <w:p w:rsidR="009A3007" w:rsidRPr="00D107CA" w:rsidRDefault="009A3007" w:rsidP="00D107CA">
      <w:pPr>
        <w:spacing w:line="360" w:lineRule="auto"/>
        <w:ind w:firstLine="709"/>
        <w:jc w:val="both"/>
        <w:rPr>
          <w:color w:val="000000"/>
          <w:spacing w:val="-2"/>
          <w:sz w:val="28"/>
          <w:szCs w:val="28"/>
        </w:rPr>
      </w:pPr>
      <w:r w:rsidRPr="00D107CA">
        <w:rPr>
          <w:color w:val="000000"/>
          <w:sz w:val="28"/>
          <w:szCs w:val="28"/>
        </w:rPr>
        <w:t xml:space="preserve">В настоящее время территория города включает 5 административных районов: Железнодорожный, Индустриальный, Ленинский, Октябрьский, Центральный. На территории города находятся 23 населенных пункта, не являющихся муниципальными образованиями: села (Власиха, Гоньба, Лебяжье), поселки (Лесной, Новомихайловка, Пригородный, Березовка, Землянуха, Казенная Заимка, Центральный, Бельмесево, Конюхи, Мохнатушка, Черницк, Ягодное, Борзовая Заимка, Плодопитомник, Садоводов), станции (Власиха, Ползуново, Железнодорожная казарма </w:t>
      </w:r>
      <w:r w:rsidRPr="00D107CA">
        <w:rPr>
          <w:color w:val="000000"/>
          <w:spacing w:val="-2"/>
          <w:sz w:val="28"/>
          <w:szCs w:val="28"/>
        </w:rPr>
        <w:t>242 км, Железнодорожная казарма 250 км, Железнодорожная казарма 252 км).</w:t>
      </w:r>
    </w:p>
    <w:p w:rsidR="009A3007" w:rsidRPr="00D107CA" w:rsidRDefault="009A3007" w:rsidP="00D107CA">
      <w:pPr>
        <w:spacing w:line="360" w:lineRule="auto"/>
        <w:ind w:firstLine="709"/>
        <w:jc w:val="both"/>
        <w:rPr>
          <w:b/>
          <w:bCs/>
          <w:i/>
          <w:iCs/>
          <w:color w:val="000000"/>
          <w:sz w:val="28"/>
          <w:szCs w:val="28"/>
        </w:rPr>
      </w:pPr>
      <w:r w:rsidRPr="00D107CA">
        <w:rPr>
          <w:i/>
          <w:iCs/>
          <w:color w:val="000000"/>
          <w:sz w:val="28"/>
          <w:szCs w:val="28"/>
        </w:rPr>
        <w:t xml:space="preserve"> </w:t>
      </w:r>
      <w:r w:rsidRPr="00D107CA">
        <w:rPr>
          <w:b/>
          <w:bCs/>
          <w:i/>
          <w:iCs/>
          <w:color w:val="000000"/>
          <w:sz w:val="28"/>
          <w:szCs w:val="28"/>
        </w:rPr>
        <w:t>Природно-климатические условия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Город расположен на левом берегу Оби, в устье реки Барнаулки. Площадь водосбора в створе города 169 тыс. кв. км, протяженность участка Оби в городской черте составляет 47 км. По территории города протекают притоки р. Оби - р. Барнаулка, Лосиха, Таловая, Пивоварка, Власиха, руч. Сухой лог. Кроме рек на территории города имеется пруд «Лесной пруд» на р. Барнаулка площадью 28 га, ряд озер в пойме р. Оби. Самым крупным является оз. Лебяжье, площадью 40 га. В зоне отдыха на правом берегу р. Оби восточнее автомобильного моста через р. Обь созданы два искусственных озера.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Инженерно-геологические условия на территории города имеют свои специфические особенности. Водоупорные свойства суглинистых почв и речная эрозия создают условия для развития оползневых процессов на левом склоне Оби. Под антропогенным воздействием (утечка техногенных вод, пригрузка склонов) оползни активизируются и наносят значительный социально-экономический ущерб городу. Скорость разрушения склона составляет в среднем 0,6-5 м/год. В оползневой зоне функционирует более 20 крупных и средних предприятий, расположены сотни частных жилых домов.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Площадь земель города в пределах городской черты составляет 32,0 тыс. га (0,2% всей площади Алтайского края). По функциональному использованию распределение земель выглядит следующим образом: 9,6 га (29%) составляют земли сельскохозяйственного использования в пойме</w:t>
      </w:r>
      <w:r w:rsidR="00D107CA" w:rsidRPr="00D107CA">
        <w:rPr>
          <w:color w:val="000000"/>
          <w:sz w:val="28"/>
          <w:szCs w:val="28"/>
        </w:rPr>
        <w:t xml:space="preserve"> </w:t>
      </w:r>
      <w:r w:rsidRPr="00D107CA">
        <w:rPr>
          <w:color w:val="000000"/>
          <w:sz w:val="28"/>
          <w:szCs w:val="28"/>
        </w:rPr>
        <w:t>р. Оби; 8,0 га (25%) - земли жилой застройки, дачных и садоводческих объединений граждан, гаражей и погребов, организаций торговли и бытового обслуживания, учреждений образования и здравоохранения, промышленности, под административными и общественными объектами; 5,0 га (16%) земель занято лесами; 4,4 га (14%) земли под обособленными водными объектами; 5,0 га (16%) земли общего пользования и прочие земли поселений.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Зеленые насаждения общего пользования занимают площадь 193,0 га, обеспеченность ими составляет 3,2 м</w:t>
      </w:r>
      <w:r w:rsidRPr="00D107CA">
        <w:rPr>
          <w:color w:val="000000"/>
          <w:sz w:val="28"/>
          <w:szCs w:val="28"/>
          <w:vertAlign w:val="superscript"/>
        </w:rPr>
        <w:t>2</w:t>
      </w:r>
      <w:r w:rsidRPr="00D107CA">
        <w:rPr>
          <w:color w:val="000000"/>
          <w:sz w:val="28"/>
          <w:szCs w:val="28"/>
        </w:rPr>
        <w:t>/чел., без учета городских лесов– 15% от требуемой площади общегородского зеленого фонда. Основные природно-территориальные комплексы естественного происхождения города представлены растительностью правобережных пойменных территорий</w:t>
      </w:r>
      <w:r w:rsidR="00D107CA" w:rsidRPr="00D107CA">
        <w:rPr>
          <w:color w:val="000000"/>
          <w:sz w:val="28"/>
          <w:szCs w:val="28"/>
        </w:rPr>
        <w:t xml:space="preserve"> </w:t>
      </w:r>
      <w:r w:rsidRPr="00D107CA">
        <w:rPr>
          <w:color w:val="000000"/>
          <w:sz w:val="28"/>
          <w:szCs w:val="28"/>
        </w:rPr>
        <w:t xml:space="preserve">р. Оби. В застроенной части города наибольшую ценность представляют крупные парки общегородского значения (78,0 га) и городские лесопарки (547,0 га). Протяженность городских лесов с севера на юг 35 км, с запада на восток 14 км. Рекреационные территории города используются населением для прогулочного отдыха, туризма, любительского промысла, пикникового отдыха.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Климат резко континентальный с умеренно-суровой и малоснежной зимой и теплым летом. По количеству выпадающих атмосферных осадков Барнаул относится к зоне недостаточного увлажнения. Воздух сухой в течение всего года, а особенно весной и в начале лета. Ветровой режим характеризуется повышенными скоростями ветра, преобладают во все сезоны ветры юго-западного направления.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Экологическая обстановка в г. Барнауле оценивается как сложная. Основными источниками загрязнения воздушного бассейна являются объекты теплоэнергетики (ТЭЦ – 1,2,3, котельные), работающие на угле, автотранспорт, промышленные предприятия. Усугубляют ситуацию неблагоприятные метеорологические условия региона для рассеивания примесей, нерациональное размещение предприятий, жилых районов и магистралей, неудовлетворительное санитарное состояние многих дворовых территорий. Состояние водного бассейна также неудовлетворительное. Качество воды всех рек, протекающих в черте города, оценивается 3-4 классом (очень загрязненная, грязная). Причины высокого загрязнения: недостаточные мощности городских КОС, сброс неочищенных промышленных стоков, недостаточна развитая система дождевой канализации, захламление русел малых рек.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По данным МПЦ «Наследие» на 01.01.2006 г. на государственной охране в г. Барнауле находился 351 памятник истории, градостроительства и архитектуры, культуры XVIII-XX вв. Из них 316 – местного значения, 27 – федерального. </w:t>
      </w:r>
    </w:p>
    <w:p w:rsidR="009A3007" w:rsidRPr="00D107CA" w:rsidRDefault="009A3007" w:rsidP="00D107CA">
      <w:pPr>
        <w:spacing w:line="360" w:lineRule="auto"/>
        <w:ind w:firstLine="709"/>
        <w:jc w:val="both"/>
        <w:rPr>
          <w:b/>
          <w:bCs/>
          <w:i/>
          <w:iCs/>
          <w:color w:val="000000"/>
          <w:sz w:val="28"/>
          <w:szCs w:val="28"/>
          <w:vertAlign w:val="superscript"/>
        </w:rPr>
      </w:pPr>
      <w:r w:rsidRPr="00D107CA">
        <w:rPr>
          <w:b/>
          <w:bCs/>
          <w:i/>
          <w:iCs/>
          <w:color w:val="000000"/>
          <w:sz w:val="28"/>
          <w:szCs w:val="28"/>
        </w:rPr>
        <w:t xml:space="preserve"> Территориально-экономические условия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Барнаул является крупным транспортным узлом Сибири. Автомобильные магистрали города имеют выход на дороги федерального и территориального значения: проспект Красноармейский имеет выход к федеральной дороге «Чуйский тракт» (Новосибирск – Бийск – Ташанта – граница с Казахстаном); Павловский тракт связывает главные территориальные дороги (Барнаул – Камень-на-Оби – Новосибирск и Павловск – Ребриха – Буканское); Змеиногорский тракт</w:t>
      </w:r>
      <w:r w:rsidR="00D107CA" w:rsidRPr="00D107CA">
        <w:rPr>
          <w:i/>
          <w:iCs/>
          <w:color w:val="000000"/>
          <w:sz w:val="28"/>
          <w:szCs w:val="28"/>
        </w:rPr>
        <w:t xml:space="preserve"> </w:t>
      </w:r>
      <w:r w:rsidRPr="00D107CA">
        <w:rPr>
          <w:color w:val="000000"/>
          <w:sz w:val="28"/>
          <w:szCs w:val="28"/>
        </w:rPr>
        <w:t>(Барнаул – Рубцовск – граница с Казахстаном (г. Семипалатинск)). Стратегически важная железнодорожная магистраль Новосибирск – Барнаул – Алма-Ата – Ташкент обеспечивает взаимодействие Сибири с Казахстаном и Средней Азией. Благодаря выгодному географическому положению Барнаульский транспортный узел имеет большой внутренний и внешний потенциал развития, по обеспечению потребностей не только города и края, но и всего региона.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Сегодня Барнаул – многофункциональный региональный центр, выполняющий административно-управленческие, промышленные, научно-образовательные, транспортно-рапределительные, торгово-сбытовые и другие функции. Здесь сконцентрированы значительные трудовые ресурсы – 27% трудоспособного населения края, на долю города приходится более 38% краевого объема промышленного производства, высок уровень развития потребительского рынка.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Демография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 результатам Всероссийской переписи населения 2002 года численность населения города составила 667,6 тыс. человек (четверть населения Алтайского края и около 50% городского населения края), в г. Барнауле проживают представители более 100 национальностей - 95% населения составляют русские, вторая по численности национальность – немцы, третья – украинцы. В общей численности населения по данным 2005 г. мужчины составили 44,7%, женщины – 55,3%. Плотность населения – 691,9 чел./км</w:t>
      </w:r>
      <w:r w:rsidRPr="00D107CA">
        <w:rPr>
          <w:color w:val="000000"/>
          <w:sz w:val="28"/>
          <w:szCs w:val="28"/>
          <w:vertAlign w:val="superscript"/>
        </w:rPr>
        <w:t>2</w:t>
      </w:r>
      <w:r w:rsidRPr="00D107CA">
        <w:rPr>
          <w:color w:val="000000"/>
          <w:sz w:val="28"/>
          <w:szCs w:val="28"/>
        </w:rPr>
        <w:t>.</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Вследствие негативных медико-демографических процессов, по итогам 2006 года численность населения уменьшилась на 17,9 тыс. человек и составила 649,7 тыс. человек. Естественная убыль населения, начавшаяся в 1992 г., продолжается до настоящего времени. Темп снижения численности - 2 и более тысячи человек в год (таблица 1.1).</w:t>
      </w:r>
      <w:r w:rsidR="00D107CA" w:rsidRPr="00D107CA">
        <w:rPr>
          <w:color w:val="000000"/>
          <w:sz w:val="28"/>
          <w:szCs w:val="28"/>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2006 году на 100 трудоспособных граждан приходилось 21,7 лиц ниже трудоспособного возраста и 29,3 лиц старше трудоспособного возраста.</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 xml:space="preserve">Удельный вес лиц старше 60 лет (15,4%) свидетельствует о демографической старости населения, что приводит к снижению рождаемости, увеличению смертности, изменению структуры заболеваемости. </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Низкая рождаемость привела к значительному снижению доли лиц моложе трудоспособного возраста с 19,6% в 1997 до 14,3% в 2006 году. Причем наиболее значительные темпы снижения этой возрастной категории, до 4% в год, регистрировались до 2004 года. С 2004 года доля лиц этого возраста в общем населении стабильна – 14,5%, что объясняется всплеском рождаемости, начиная с 2003 года. Обнадёживающий, на первый взгляд, прирост рождаемости, начавшийся с 2003 года и</w:t>
      </w:r>
      <w:r w:rsidR="00D107CA" w:rsidRPr="00D107CA">
        <w:rPr>
          <w:color w:val="000000"/>
          <w:sz w:val="28"/>
          <w:szCs w:val="28"/>
          <w:lang w:val="ru-RU"/>
        </w:rPr>
        <w:t xml:space="preserve"> </w:t>
      </w:r>
      <w:r w:rsidRPr="00D107CA">
        <w:rPr>
          <w:color w:val="000000"/>
          <w:sz w:val="28"/>
          <w:szCs w:val="28"/>
          <w:lang w:val="ru-RU"/>
        </w:rPr>
        <w:t>достигший в 2005 году 10,6‰, был обусловлен в основном временным увеличением численности женщин, рожденных в 80-ые годы прошлого столетия после принятия Правительством страны мер по социальной защите материнства и детства. В 2006 году снижение численности женщин детородного возраста привело к резкому снижению рождаемости до 10,1‰. В последующие пять лет снижение численности девушек подростков может еще более негативно отразиться на процессах рождаемости, но положительное влияние должны оказать принимаемые на федеральном уровне меры по улучшению демографической ситуации.</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Естественная убыль населения за прошедший год уменьшилась с -3,4</w:t>
      </w:r>
      <w:r w:rsidR="00D107CA" w:rsidRPr="00D107CA">
        <w:rPr>
          <w:color w:val="000000"/>
          <w:sz w:val="28"/>
          <w:szCs w:val="28"/>
          <w:lang w:val="ru-RU"/>
        </w:rPr>
        <w:t xml:space="preserve"> </w:t>
      </w:r>
      <w:r w:rsidRPr="00D107CA">
        <w:rPr>
          <w:color w:val="000000"/>
          <w:sz w:val="28"/>
          <w:szCs w:val="28"/>
          <w:lang w:val="ru-RU"/>
        </w:rPr>
        <w:t>до -2,8 тысяч, благодаря снижению в 2006 году уровня общей смертности до 13,0‰. Структура общей смертности на протяжении многих лет остается неизменной. По данным статистики, среди всех умерших причиной каждой второй смерти являются заболевания системы кровообращения (в 2006 г. -54,9%) Другими глав</w:t>
      </w:r>
      <w:r w:rsidR="00DC79F0" w:rsidRPr="00D107CA">
        <w:rPr>
          <w:color w:val="000000"/>
          <w:sz w:val="28"/>
          <w:szCs w:val="28"/>
          <w:lang w:val="ru-RU"/>
        </w:rPr>
        <w:t>ными причинами являются онкологические заболевания</w:t>
      </w:r>
      <w:r w:rsidRPr="00D107CA">
        <w:rPr>
          <w:color w:val="000000"/>
          <w:sz w:val="28"/>
          <w:szCs w:val="28"/>
          <w:lang w:val="ru-RU"/>
        </w:rPr>
        <w:t xml:space="preserve"> (2006г. - 15,6%), а также несчастные случаи, отравления и травмы (2006г. – 13,9%). </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В 2006г. доля умерших в трудоспособном возрасте в общем числе умерших всех возрастов составила 33% (в 2005 г.- 35%). Показатель смертности в трудоспособном возрасте снизился на 9,4% и составил 6,4%.</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Особую тревогу вызывает высокий уровень преждевременной смертности, особенно среди мужчин трудоспособного возраста. Показатель смертности мужчин в работоспособном возрасте в 4 раза превышает соответствующий показатель у женщин. Основными причинами смертности в трудоспособном возрасте остаются несчастные случаи, отравления и травмы - 33,1%.</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Принимаемые меры по сохранению здоровья и увеличению продолжительности жизни горожан, в том числе, в рамках мероприятий приоритетного национального проекта «Здоровье» позволили замедлить показатели естественной убыли населения (2004 год – 1,9 тыс. человек, 2005 год – 2,2 тыс. человек, 2006 год – 1,8 тыс. человек).</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Численность трудовых ресурсов в городе составляет 439,8 тыс. человек или 67,5% от общей численности населения (таблица 1.2.).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Уровень жизни населения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Общее снижение численности трудовых ресурсов повлияло на уменьшение численности занятых в экономике. Среди занятых 30% составляют лица, занимающиеся индивидуальной деятельностью и осуществляющие найм работников, более 25% работников города заняты в бюджетной сфере. </w:t>
      </w:r>
    </w:p>
    <w:p w:rsidR="009A3007" w:rsidRPr="00D107CA" w:rsidRDefault="009A3007" w:rsidP="00D107CA">
      <w:pPr>
        <w:pStyle w:val="23"/>
        <w:tabs>
          <w:tab w:val="num" w:pos="0"/>
        </w:tabs>
        <w:spacing w:after="0" w:line="360" w:lineRule="auto"/>
        <w:ind w:left="0" w:firstLine="709"/>
        <w:jc w:val="both"/>
        <w:rPr>
          <w:color w:val="000000"/>
          <w:spacing w:val="-4"/>
          <w:sz w:val="28"/>
          <w:szCs w:val="28"/>
        </w:rPr>
      </w:pPr>
      <w:r w:rsidRPr="00D107CA">
        <w:rPr>
          <w:color w:val="000000"/>
          <w:spacing w:val="-4"/>
          <w:sz w:val="28"/>
          <w:szCs w:val="28"/>
        </w:rPr>
        <w:t>По видам экономической деятельности в структуре занятых в экономике основную долю составляют обрабатывающие производства (21%), образование (12%), оптовая и розничная торговля; ремонт автотранспортных средств, мотоциклов, бытовых изделий и предметов личного пользования (11,2%), здравоохранение и предоставление социальных услуг (9%) (таблица 1.3).</w:t>
      </w:r>
    </w:p>
    <w:p w:rsidR="009A3007" w:rsidRPr="00D107CA" w:rsidRDefault="009A3007" w:rsidP="00D107CA">
      <w:pPr>
        <w:pStyle w:val="33"/>
        <w:tabs>
          <w:tab w:val="left" w:pos="0"/>
          <w:tab w:val="left" w:pos="360"/>
          <w:tab w:val="left" w:pos="676"/>
          <w:tab w:val="left" w:pos="1440"/>
          <w:tab w:val="left" w:pos="6768"/>
        </w:tabs>
        <w:spacing w:after="0" w:line="360" w:lineRule="auto"/>
        <w:ind w:left="0" w:firstLine="709"/>
        <w:jc w:val="both"/>
        <w:rPr>
          <w:color w:val="000000"/>
          <w:sz w:val="28"/>
          <w:szCs w:val="28"/>
          <w:lang w:val="ru-RU"/>
        </w:rPr>
      </w:pPr>
      <w:r w:rsidRPr="00D107CA">
        <w:rPr>
          <w:color w:val="000000"/>
          <w:sz w:val="28"/>
          <w:szCs w:val="28"/>
          <w:lang w:val="ru-RU"/>
        </w:rPr>
        <w:t xml:space="preserve">В городе на протяжении последних лет наблюдается положительная динамика роста заработной платы (таблица 1.4). За 2004-2006 гг. средняя заработная плата в городе выросла на 89% и по итогам 2006 г. составила 7860 рублей. </w:t>
      </w:r>
    </w:p>
    <w:p w:rsidR="009A3007" w:rsidRPr="00D107CA" w:rsidRDefault="009A3007" w:rsidP="00D107CA">
      <w:pPr>
        <w:pStyle w:val="23"/>
        <w:spacing w:after="0" w:line="360" w:lineRule="auto"/>
        <w:ind w:left="0" w:firstLine="709"/>
        <w:jc w:val="both"/>
        <w:rPr>
          <w:snapToGrid w:val="0"/>
          <w:color w:val="000000"/>
          <w:sz w:val="28"/>
          <w:szCs w:val="28"/>
        </w:rPr>
      </w:pPr>
      <w:r w:rsidRPr="00D107CA">
        <w:rPr>
          <w:snapToGrid w:val="0"/>
          <w:color w:val="000000"/>
          <w:sz w:val="28"/>
          <w:szCs w:val="28"/>
        </w:rPr>
        <w:t>Приведенные показатели свидетельствуют, что в г. Барнауле опережающий рост заработной платы по сравнению с ростом потребительских цен обеспечивает увеличение реальной заработной платы. В 2006 году реальная зарплата выросла на 12%.</w:t>
      </w:r>
    </w:p>
    <w:p w:rsidR="009A3007" w:rsidRPr="00D107CA" w:rsidRDefault="009A3007" w:rsidP="00D107CA">
      <w:pPr>
        <w:pStyle w:val="af2"/>
        <w:tabs>
          <w:tab w:val="left" w:pos="0"/>
        </w:tabs>
        <w:spacing w:after="0" w:line="360" w:lineRule="auto"/>
        <w:ind w:firstLine="709"/>
        <w:jc w:val="both"/>
        <w:rPr>
          <w:color w:val="000000"/>
          <w:sz w:val="28"/>
          <w:szCs w:val="28"/>
        </w:rPr>
      </w:pPr>
      <w:r w:rsidRPr="00D107CA">
        <w:rPr>
          <w:color w:val="000000"/>
          <w:sz w:val="28"/>
          <w:szCs w:val="28"/>
        </w:rPr>
        <w:t>Рост заработной платы в 2006 г. по сравнению с 2005 г., в основном, обеспечивался за счет ускоренного роста заработной платы в организациях рыболовства, рыбоводства (на 63%), сельского хозяйства, охоты и лесного хозяйства (на 39%), оптовой и розничной торговли, по ремонту автотранспортных средств, бытовых изделий и предметов личного пользования (на 34%), строительства (на 27%), обраб</w:t>
      </w:r>
      <w:r w:rsidR="00DC79F0" w:rsidRPr="00D107CA">
        <w:rPr>
          <w:color w:val="000000"/>
          <w:sz w:val="28"/>
          <w:szCs w:val="28"/>
        </w:rPr>
        <w:t>атывающих производств (на 23%).</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течение 2004-2006 годов наблюдается динамика сокращения просроченной задолженности по заработной плате на территории города. Количество предприятий должников уменьшилось с 50 до 3 единиц, а сумма задолженности сократилась на 83%.</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Размер просроченной задолженности по заработной плате на 01.01.2007 составил </w:t>
      </w:r>
      <w:r w:rsidRPr="00D107CA">
        <w:rPr>
          <w:noProof/>
          <w:color w:val="000000"/>
          <w:sz w:val="28"/>
          <w:szCs w:val="28"/>
        </w:rPr>
        <w:t>6223 тыс. рублей</w:t>
      </w:r>
      <w:r w:rsidRPr="00D107CA">
        <w:rPr>
          <w:color w:val="000000"/>
          <w:sz w:val="28"/>
          <w:szCs w:val="28"/>
        </w:rPr>
        <w:t xml:space="preserve">. Удельный вес задолженности промышленных предприятий в общей сумме долга на отчетную дату - 79% или </w:t>
      </w:r>
      <w:r w:rsidRPr="00D107CA">
        <w:rPr>
          <w:noProof/>
          <w:color w:val="000000"/>
          <w:sz w:val="28"/>
          <w:szCs w:val="28"/>
        </w:rPr>
        <w:t>4923</w:t>
      </w:r>
      <w:r w:rsidRPr="00D107CA">
        <w:rPr>
          <w:color w:val="000000"/>
          <w:sz w:val="28"/>
          <w:szCs w:val="28"/>
        </w:rPr>
        <w:t xml:space="preserve"> тыс. рублей.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 целью улучшения ситуации с выплатой заработной платы в городе действует Программа повышения заработной платы работников в различных секторах экономики города, проводятся заседания рабочей группы по регулированию выплаты заработной платы.</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В числе наиболее актуальных социально-экономических вопросов является занятость населения города (таблица 1.5).</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2006 году уровень официально зарегистрированной безработицы к трудоспособному населению составил 1,0% (на 01.01.2006г. – 1,2%, на 01.01.2005г. – 0,93%). В службе занятости на учете состоит 8295 человек, из них 4503 человек – безработные, назначено пособие 3613 безработным.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Актуальной проблемой остается женская безработица. Численность безработных женщин составляет более 70% от общего числа безработных (в 2004 году – 77,8%, в 2005 – 74%, в 2006 – 72%), а среди заявленных вакансий более 60% - мужские специальности.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Каждый пятый безработный гражданин – в предпенсионном возрасте.</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Среди безработных по уровню образования преобладают граждане с высшим образованием (37%), средним профессиональным образованием (28%) и со средним общим образованием (21%). Малочисленны среди безработных граждане</w:t>
      </w:r>
      <w:r w:rsidR="00DC79F0" w:rsidRPr="00D107CA">
        <w:rPr>
          <w:color w:val="000000"/>
          <w:sz w:val="28"/>
          <w:szCs w:val="28"/>
        </w:rPr>
        <w:t>,</w:t>
      </w:r>
      <w:r w:rsidRPr="00D107CA">
        <w:rPr>
          <w:color w:val="000000"/>
          <w:sz w:val="28"/>
          <w:szCs w:val="28"/>
        </w:rPr>
        <w:t xml:space="preserve"> не имеющие среднего образования (4%) и имеющие начальное профессиональное образование (10%).</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Ежегодно увеличивается потребность в работниках для замещения свободных рабочих мест. По состоянию на 01.01.2007 г. потребность в работниках составила 3096 вакансий, что на 13% больше чем по итогам 2004 года.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Основными причинами, затрудняющими трудоустройство граждан, является структурное несоответствие между предлагаемыми вакансиями и профессиональным составом безработных граждан, а также возросшие требования работодателей к квалификации работников. Наиболее востребованными для замещения свободных рабочих мест являются рабочие высокой квалификации. Заявки для рабочих составляют 70% вакансий, оставшиеся 30% - для инженерно-технических работников и служащих.</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Для решения данных проблем проводится целый комплекс мероприятий, включающий в себя проведение «дней открытых дверей» на предприятиях города, ярмарок вакансий учебных и рабочих мест, различные профориентационные акции, совещания, круглые столы. Создаются временные рабочие места и общественные работы для трудоустройства граждан. Особое внимание направлено на профессиональное обучение, повышение квалификации безработных граждан.</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Промышленность</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Производственный сектор экономики города представлен 93 крупными и средними предприятиями обрабатывающего производства и 17 предприятиями производства и распределения электроэнергии газа и воды. На крупных предприятиях занято 48,2 тыс. работников - 25% всех занятых в экономике города и производится 87% промышленной продукции. Кроме этого, производственной деятельностью занимаются около 1150 малых предприятий и 2,5 тыс. индивидуальных предпринимателей, у которых трудится около 25 тыс. работников.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Ключевыми видами экономической деятельности в городе являются производство и распределение электроэнергии, газа и воды (24,1% в отгруженных товарах собственного производства), производство пищевых продуктов (23,3%),</w:t>
      </w:r>
      <w:r w:rsidR="00D107CA" w:rsidRPr="00D107CA">
        <w:rPr>
          <w:color w:val="000000"/>
          <w:sz w:val="28"/>
          <w:szCs w:val="28"/>
        </w:rPr>
        <w:t xml:space="preserve"> </w:t>
      </w:r>
      <w:r w:rsidRPr="00D107CA">
        <w:rPr>
          <w:color w:val="000000"/>
          <w:sz w:val="28"/>
          <w:szCs w:val="28"/>
        </w:rPr>
        <w:t>производство транспортных средств</w:t>
      </w:r>
      <w:r w:rsidR="00D107CA" w:rsidRPr="00D107CA">
        <w:rPr>
          <w:color w:val="000000"/>
          <w:sz w:val="28"/>
          <w:szCs w:val="28"/>
        </w:rPr>
        <w:t xml:space="preserve"> </w:t>
      </w:r>
      <w:r w:rsidRPr="00D107CA">
        <w:rPr>
          <w:color w:val="000000"/>
          <w:sz w:val="28"/>
          <w:szCs w:val="28"/>
        </w:rPr>
        <w:t>и оборудования (17,7%), производство резиновых и пластмассовых изделий (14,6%), металлургическое производство и производство готовых металлических изделий (10,9%).</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 xml:space="preserve"> Стабильная работа большинства предприятий в 2006 году позволила преодолеть негативные тенденции прошлых лет. Индекс промышленного производства по полному кругу предприятий города составил 102,9 %, по крупным и средним предприятиям обрабатывающих производств – 101,7%, а объединенный с показателями энергетических предприятий – 100,0%. </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Наиболее высокими темпами развивалось производство неметаллических минеральных продуктов (производство стройматериалов), рост составил 130%.</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 xml:space="preserve"> Предприятиям, производящим транспортные средства и оборудование, удалось преодолеть тенденции спада и выйти на увеличение темпов производства до 126% .</w:t>
      </w:r>
    </w:p>
    <w:p w:rsidR="009A3007" w:rsidRPr="00D107CA" w:rsidRDefault="009A3007" w:rsidP="00D107CA">
      <w:pPr>
        <w:pStyle w:val="ad"/>
        <w:tabs>
          <w:tab w:val="num" w:pos="0"/>
          <w:tab w:val="left" w:pos="709"/>
        </w:tabs>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Рост производства в 2006 г. был отмечен на предприятиях текстильного и швейного производства (123,6%), производство машин и оборудования (119,5%) производство резиновых и пластмассовых изделий (113%). Вместе с тем индекс в производстве и распределении электроэнергии, газа и воды составил 98,4% и за счет своей высокой доли в структуре экономики города повлиял на уменьшение общегородского показателя.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За 2006 год крупными и средними предприятиями производственного сектора произведено и реализовано продукции в действующих ценах на общую сумму 35,4 млрд. руб., что составляет 117,6% к уровню 2005 года, а по полному кругу предприятий 40,7 млрд. руб.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Темп роста объема отгруженных товаров собственного производства предприятиями г. Барнаула опережает темпы роста объемов промышленной продукции городов: Кемерово (104,8%), Новокузнецка (106%), Новосибирска (115,3%), но вместе с тем ниже показателей Томска (137,3%) и Красноярска (126,2%).</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Доля производственного сектора в общегородском объеме отгруженных товаров собственного производства и оказанных услуг составляет 56,26%, (в том числе обрабатывающие производства – 32,9%, производство и распределение электроэнергии газа и воды 24,1% (таблица 2). Доля города в общекраевом объеме производства составляет 38,5% по полному кругу предприятий и 38,1% по крупным и средним предприятиям и является определяющей для показателей края.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Основными видами обрабатывающих производств для города на сегодняшний день являются: производство пищевых продуктов - 23,3%, производство транспортных средств и оборудования 17,7%, производство резиновых и пластмассовых изделий – 14,6% (таблица 1.6).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Сальдированный финансовый результат работы 110 крупных и средних предприятий производственного сектора города за 2006 г. отрицательный. Убытки составляют - 1,26 млрд.руб. Суммарная прибыль организаций сработавших с прибылью (70 предприятий, что составляет 25% от общего количества крупных и средних предприятий, получивших прибыль в 2006г.) составляет 677400 тыс. руб., это 84,7% к 2005г. Число убыточных предприятий – 40, доля – 29,4%, их совокупный убыток – 1,9 млрд. руб. </w:t>
      </w:r>
    </w:p>
    <w:p w:rsidR="009A3007" w:rsidRPr="00D107CA" w:rsidRDefault="009A3007" w:rsidP="00D107CA">
      <w:pPr>
        <w:pStyle w:val="23"/>
        <w:tabs>
          <w:tab w:val="left" w:pos="709"/>
        </w:tabs>
        <w:spacing w:after="0" w:line="360" w:lineRule="auto"/>
        <w:ind w:left="0" w:firstLine="709"/>
        <w:jc w:val="both"/>
        <w:rPr>
          <w:color w:val="000000"/>
          <w:sz w:val="28"/>
          <w:szCs w:val="28"/>
        </w:rPr>
      </w:pPr>
      <w:r w:rsidRPr="00D107CA">
        <w:rPr>
          <w:color w:val="000000"/>
          <w:sz w:val="28"/>
          <w:szCs w:val="28"/>
        </w:rPr>
        <w:t>Подробнее ситуация по видам экономической деятельности выглядит следующим образом:</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Производство и распределение электроэнергии, газа и воды. </w:t>
      </w:r>
    </w:p>
    <w:p w:rsidR="009A3007" w:rsidRPr="00D107CA" w:rsidRDefault="009A3007" w:rsidP="00D107CA">
      <w:pPr>
        <w:pStyle w:val="23"/>
        <w:tabs>
          <w:tab w:val="left" w:pos="709"/>
        </w:tabs>
        <w:spacing w:after="0" w:line="360" w:lineRule="auto"/>
        <w:ind w:left="0" w:firstLine="709"/>
        <w:jc w:val="both"/>
        <w:rPr>
          <w:color w:val="000000"/>
          <w:sz w:val="28"/>
          <w:szCs w:val="28"/>
        </w:rPr>
      </w:pPr>
      <w:r w:rsidRPr="00D107CA">
        <w:rPr>
          <w:color w:val="000000"/>
          <w:sz w:val="28"/>
          <w:szCs w:val="28"/>
        </w:rPr>
        <w:t xml:space="preserve">Снижение роста объемов производства и резкое увеличение убытков предприятий обусловлено сокращением потребления энергоресурсов населением и хозяйствующими субъектами в связи с аномально теплыми зимними месяцами, а так же снижением количества предприятий, пользующихся централизованной системой отопления.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Производство пищевых продуктов.</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 xml:space="preserve">По итогам 2006 года востребованность продукции пищевых предприятий позволила занять этому виду деятельности лидирующее положение в структуре экономики города по объему отгруженных товаров собственного производства. Среди </w:t>
      </w:r>
      <w:r w:rsidRPr="00D107CA">
        <w:rPr>
          <w:color w:val="000000"/>
          <w:spacing w:val="2"/>
          <w:sz w:val="28"/>
          <w:szCs w:val="28"/>
        </w:rPr>
        <w:t xml:space="preserve">устойчивых предприятий пищевых производств постоянно находятся ЗАО «Барнаульский молочный комбинат», ОАО «Хлебокомбинат №4» и ОАО «Русский хлеб», ООО «Кипринский молочный </w:t>
      </w:r>
      <w:r w:rsidRPr="00D107CA">
        <w:rPr>
          <w:color w:val="000000"/>
          <w:sz w:val="28"/>
          <w:szCs w:val="28"/>
        </w:rPr>
        <w:t>завод», ОАО «Лакт», ОАО «Барнаульский пивоваренный завод», ОАО «Алтайские макароны», ИП Емелин Е.П, ИП Шустова С.Г. Предприятия активно работают как над увеличением объемов выпускаемой продукции, так и над повышением ее качества и расширением ассортимента.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Производство транспортных средств и оборудования.</w:t>
      </w:r>
    </w:p>
    <w:p w:rsidR="009A3007" w:rsidRPr="00D107CA" w:rsidRDefault="009A3007" w:rsidP="00D107CA">
      <w:pPr>
        <w:pStyle w:val="23"/>
        <w:tabs>
          <w:tab w:val="left" w:pos="709"/>
        </w:tabs>
        <w:spacing w:after="0" w:line="360" w:lineRule="auto"/>
        <w:ind w:left="0" w:firstLine="709"/>
        <w:jc w:val="both"/>
        <w:rPr>
          <w:color w:val="000000"/>
          <w:sz w:val="28"/>
          <w:szCs w:val="28"/>
        </w:rPr>
      </w:pPr>
      <w:r w:rsidRPr="00D107CA">
        <w:rPr>
          <w:color w:val="000000"/>
          <w:sz w:val="28"/>
          <w:szCs w:val="28"/>
        </w:rPr>
        <w:t>К данному виду экономической деятельности относится производство на крупнейших предприятиях города, таких как ООО «ПК Алтайский завод прецизионных изделий», темп роста объемов производства - 134,8%, ОАО ХК «Барнаултрансмаш» - 114%., ОАО ПО «Алтайский моторный завод» - 103,3%.</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Производство резиновых и пластмассовых изделий.</w:t>
      </w:r>
    </w:p>
    <w:p w:rsidR="009A3007" w:rsidRPr="00D107CA" w:rsidRDefault="009A3007" w:rsidP="00D107CA">
      <w:pPr>
        <w:pStyle w:val="23"/>
        <w:tabs>
          <w:tab w:val="left" w:pos="709"/>
        </w:tabs>
        <w:spacing w:after="0" w:line="360" w:lineRule="auto"/>
        <w:ind w:left="0" w:firstLine="709"/>
        <w:jc w:val="both"/>
        <w:rPr>
          <w:color w:val="000000"/>
          <w:sz w:val="28"/>
          <w:szCs w:val="28"/>
        </w:rPr>
      </w:pPr>
      <w:r w:rsidRPr="00D107CA">
        <w:rPr>
          <w:color w:val="000000"/>
          <w:sz w:val="28"/>
          <w:szCs w:val="28"/>
        </w:rPr>
        <w:t xml:space="preserve">Темпы роста производства и увеличение доли в общем объеме отгруженных товаров по данному виду экономической деятельности обусловлены стабильной работой 2-х основных предприятий: это ОАО «Алтайский шинный комбинат» и ОАО «Барнаул РТИ». Оба предприятия в 2006г. сработали с увеличением объемов производства. «Барнаул РТИ» - 263,2%, ОАО «АШК» - 107%. Алтайский шинный комбинат сработал с увеличением объемов производства по всей номенклатуре выпускаемых товаров. На ОАО «Барнаул РТИ» значительно увеличен выпуск неформовых резинотехнических изделий и выпуск рукавной продукции. В настоящее время на ООО «Барнаул РТИ» ведется монтаж оборудования новой линии по производству изделий из поливинилхлорида.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Металлургическое производство и производство готовых металлических изделий. </w:t>
      </w:r>
    </w:p>
    <w:p w:rsidR="009A3007" w:rsidRPr="00D107CA" w:rsidRDefault="009A3007" w:rsidP="00D107CA">
      <w:pPr>
        <w:pStyle w:val="23"/>
        <w:tabs>
          <w:tab w:val="left" w:pos="709"/>
        </w:tabs>
        <w:spacing w:after="0" w:line="360" w:lineRule="auto"/>
        <w:ind w:left="0" w:firstLine="709"/>
        <w:jc w:val="both"/>
        <w:rPr>
          <w:color w:val="000000"/>
          <w:sz w:val="28"/>
          <w:szCs w:val="28"/>
        </w:rPr>
      </w:pPr>
      <w:r w:rsidRPr="00D107CA">
        <w:rPr>
          <w:color w:val="000000"/>
          <w:sz w:val="28"/>
          <w:szCs w:val="28"/>
        </w:rPr>
        <w:t>По этому виду деятельности</w:t>
      </w:r>
      <w:r w:rsidRPr="00D107CA">
        <w:rPr>
          <w:b/>
          <w:bCs/>
          <w:color w:val="000000"/>
          <w:sz w:val="28"/>
          <w:szCs w:val="28"/>
        </w:rPr>
        <w:t xml:space="preserve"> </w:t>
      </w:r>
      <w:r w:rsidRPr="00D107CA">
        <w:rPr>
          <w:color w:val="000000"/>
          <w:sz w:val="28"/>
          <w:szCs w:val="28"/>
        </w:rPr>
        <w:t>выше</w:t>
      </w:r>
      <w:r w:rsidR="00D107CA" w:rsidRPr="00D107CA">
        <w:rPr>
          <w:color w:val="000000"/>
          <w:sz w:val="28"/>
          <w:szCs w:val="28"/>
        </w:rPr>
        <w:t xml:space="preserve"> </w:t>
      </w:r>
      <w:r w:rsidRPr="00D107CA">
        <w:rPr>
          <w:color w:val="000000"/>
          <w:sz w:val="28"/>
          <w:szCs w:val="28"/>
        </w:rPr>
        <w:t>уровня 2005 года сработали: ОАО ХК «Барнаульский станкостроительный завод» – 109,3%, ПК ОАО «Сибэнергомаш «Энергомашкорпорация»» – 109,6%, ОАО «Барнаульский аппаратурно-механический завод» – 104,4%, ОАО «Барнаульский вагоноремонтный завод», – 104%.</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 xml:space="preserve">Одним из динамично развивающихся предприятий является ЗАО «Завод алюминиевого литья». По итогам 2006 года темп роста объемов производства на данном предприятии составил 276,5%. Предприятие наладило хозяйственные связи с крупнейшими строительными компаниями города - ООО «Горизонт», ЗАО «БКЖБИ-2», ООО «Жилищная инициатива» по поставке радиаторов для строящихся жилых зданий.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Производство прочих неметаллических минеральных продуктов</w:t>
      </w:r>
    </w:p>
    <w:p w:rsidR="009A3007" w:rsidRPr="00D107CA" w:rsidRDefault="009A3007" w:rsidP="00D107CA">
      <w:pPr>
        <w:pStyle w:val="33"/>
        <w:tabs>
          <w:tab w:val="left" w:pos="709"/>
        </w:tabs>
        <w:spacing w:after="0" w:line="360" w:lineRule="auto"/>
        <w:ind w:left="0" w:firstLine="709"/>
        <w:jc w:val="both"/>
        <w:rPr>
          <w:color w:val="000000"/>
          <w:sz w:val="28"/>
          <w:szCs w:val="28"/>
          <w:lang w:val="ru-RU"/>
        </w:rPr>
      </w:pPr>
      <w:r w:rsidRPr="00D107CA">
        <w:rPr>
          <w:color w:val="000000"/>
          <w:sz w:val="28"/>
          <w:szCs w:val="28"/>
          <w:lang w:val="ru-RU"/>
        </w:rPr>
        <w:t>Увеличение спроса</w:t>
      </w:r>
      <w:r w:rsidRPr="00D107CA">
        <w:rPr>
          <w:b/>
          <w:bCs/>
          <w:color w:val="000000"/>
          <w:sz w:val="28"/>
          <w:szCs w:val="28"/>
          <w:lang w:val="ru-RU"/>
        </w:rPr>
        <w:t xml:space="preserve"> </w:t>
      </w:r>
      <w:r w:rsidRPr="00D107CA">
        <w:rPr>
          <w:color w:val="000000"/>
          <w:sz w:val="28"/>
          <w:szCs w:val="28"/>
          <w:lang w:val="ru-RU"/>
        </w:rPr>
        <w:t xml:space="preserve">на жилье в городе и государственные инициативы в области строительства жилья позволили предприятиям стройиндустрии укрепить свое положение в структуре производственного сектора экономики города. Данный вид производства по итогам 2006 года имеет самые высокие темпы развития – 130%. </w:t>
      </w:r>
    </w:p>
    <w:p w:rsidR="009A3007" w:rsidRPr="00D107CA" w:rsidRDefault="009A3007" w:rsidP="00D107CA">
      <w:pPr>
        <w:pStyle w:val="a9"/>
        <w:spacing w:before="0" w:beforeAutospacing="0" w:after="0" w:afterAutospacing="0" w:line="360" w:lineRule="auto"/>
        <w:ind w:firstLine="709"/>
        <w:jc w:val="both"/>
        <w:rPr>
          <w:color w:val="000000"/>
          <w:sz w:val="28"/>
          <w:szCs w:val="28"/>
        </w:rPr>
      </w:pPr>
      <w:r w:rsidRPr="00D107CA">
        <w:rPr>
          <w:color w:val="000000"/>
          <w:sz w:val="28"/>
          <w:szCs w:val="28"/>
        </w:rPr>
        <w:t xml:space="preserve">Определенная положительная ситуация достигнута на предприятиях оборонного комплекса: предприятия ФГУП «Алмаз», ОАО «АПЗ Ротор», ОАО ХК «Барнаултрансмаш», ОАО «Барнаульский станкостроительный завод» получили государственные оборонные заказы и работают стабильно с увеличением объемов производства. </w:t>
      </w:r>
    </w:p>
    <w:p w:rsidR="009A3007" w:rsidRPr="00D107CA" w:rsidRDefault="009A3007" w:rsidP="00D107CA">
      <w:pPr>
        <w:pStyle w:val="a9"/>
        <w:spacing w:before="0" w:beforeAutospacing="0" w:after="0" w:afterAutospacing="0" w:line="360" w:lineRule="auto"/>
        <w:ind w:firstLine="709"/>
        <w:jc w:val="both"/>
        <w:rPr>
          <w:color w:val="000000"/>
          <w:sz w:val="28"/>
          <w:szCs w:val="28"/>
        </w:rPr>
      </w:pPr>
      <w:r w:rsidRPr="00D107CA">
        <w:rPr>
          <w:color w:val="000000"/>
          <w:sz w:val="28"/>
          <w:szCs w:val="28"/>
        </w:rPr>
        <w:t xml:space="preserve">Необходимо отметить, что в последнее время активно развивается производственная деятельность на малых предприятиях города. Прежде всего, на предприятиях, производящих мебель для населения, пластиковые окна, на ряде пищевых производств. </w:t>
      </w:r>
    </w:p>
    <w:p w:rsidR="009A3007" w:rsidRPr="00D107CA" w:rsidRDefault="009A3007" w:rsidP="00D107CA">
      <w:pPr>
        <w:pStyle w:val="21"/>
        <w:tabs>
          <w:tab w:val="left" w:pos="1560"/>
        </w:tabs>
        <w:spacing w:after="0" w:line="360" w:lineRule="auto"/>
        <w:ind w:firstLine="709"/>
        <w:jc w:val="both"/>
        <w:rPr>
          <w:color w:val="000000"/>
          <w:sz w:val="28"/>
          <w:szCs w:val="28"/>
          <w:lang w:val="ru-RU"/>
        </w:rPr>
      </w:pPr>
      <w:r w:rsidRPr="00D107CA">
        <w:rPr>
          <w:color w:val="000000"/>
          <w:sz w:val="28"/>
          <w:szCs w:val="28"/>
          <w:lang w:val="ru-RU"/>
        </w:rPr>
        <w:t>Несмотря на положительные тенденции в производственном секторе, в</w:t>
      </w:r>
      <w:r w:rsidR="00D107CA" w:rsidRPr="00D107CA">
        <w:rPr>
          <w:color w:val="000000"/>
          <w:sz w:val="28"/>
          <w:szCs w:val="28"/>
          <w:lang w:val="ru-RU"/>
        </w:rPr>
        <w:t xml:space="preserve"> </w:t>
      </w:r>
      <w:r w:rsidRPr="00D107CA">
        <w:rPr>
          <w:color w:val="000000"/>
          <w:sz w:val="28"/>
          <w:szCs w:val="28"/>
          <w:lang w:val="ru-RU"/>
        </w:rPr>
        <w:t>экономике города существует ряд проблем. Отрицательным является сальдированный финансовый результат работы предприятий производственного сектора. Основными предприятиями, дающими убытки, является ОАО ПО «Алтайский моторный завод» и ОАО «Алтайэнерго». Сократилась сумма прибыли прибыльных организаций.</w:t>
      </w:r>
    </w:p>
    <w:p w:rsidR="009A3007" w:rsidRPr="00D107CA" w:rsidRDefault="009A3007" w:rsidP="00D107CA">
      <w:pPr>
        <w:pStyle w:val="21"/>
        <w:tabs>
          <w:tab w:val="left" w:pos="1560"/>
        </w:tabs>
        <w:spacing w:after="0" w:line="360" w:lineRule="auto"/>
        <w:ind w:firstLine="709"/>
        <w:jc w:val="both"/>
        <w:rPr>
          <w:color w:val="000000"/>
          <w:sz w:val="28"/>
          <w:szCs w:val="28"/>
          <w:lang w:val="ru-RU"/>
        </w:rPr>
      </w:pPr>
      <w:r w:rsidRPr="00D107CA">
        <w:rPr>
          <w:color w:val="000000"/>
          <w:sz w:val="28"/>
          <w:szCs w:val="28"/>
          <w:lang w:val="ru-RU"/>
        </w:rPr>
        <w:t>Сложной остается ситуация на таких предприятиях как ОАО «Барнаульский геофизический завод», здесь продолжается сокращение численности работников, нерешенным остается вопрос получения оборонного заказа. На ОАО «Барнаульский радиозавод» так же нет оборонного заказа</w:t>
      </w:r>
      <w:r w:rsidR="00DC79F0" w:rsidRPr="00D107CA">
        <w:rPr>
          <w:color w:val="000000"/>
          <w:sz w:val="28"/>
          <w:szCs w:val="28"/>
          <w:lang w:val="ru-RU"/>
        </w:rPr>
        <w:t>,</w:t>
      </w:r>
      <w:r w:rsidRPr="00D107CA">
        <w:rPr>
          <w:color w:val="000000"/>
          <w:sz w:val="28"/>
          <w:szCs w:val="28"/>
          <w:lang w:val="ru-RU"/>
        </w:rPr>
        <w:t xml:space="preserve"> и продолжается падение объемов производства. Непростая ситуация на ОАО «Алтайский завод агрегатов» и ОАО «Алтайский завод топливных насосов», в связи с сокращением заказов на продукцию от ОАО ПО «Алтайский моторный завод».</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Сельское хозяйство</w:t>
      </w:r>
    </w:p>
    <w:p w:rsidR="009A3007" w:rsidRPr="00D107CA" w:rsidRDefault="009A3007" w:rsidP="00D107CA">
      <w:pPr>
        <w:spacing w:line="360" w:lineRule="auto"/>
        <w:ind w:firstLine="709"/>
        <w:jc w:val="both"/>
        <w:rPr>
          <w:color w:val="000000"/>
          <w:spacing w:val="-4"/>
          <w:sz w:val="28"/>
          <w:szCs w:val="28"/>
        </w:rPr>
      </w:pPr>
      <w:r w:rsidRPr="00D107CA">
        <w:rPr>
          <w:color w:val="000000"/>
          <w:spacing w:val="-4"/>
          <w:sz w:val="28"/>
          <w:szCs w:val="28"/>
        </w:rPr>
        <w:t xml:space="preserve">На территории г. Барнаула действует 12 крупных и средних предприятий, осуществляющих деятельность в сфере сельского хозяйства, из них: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w:t>
      </w:r>
      <w:r w:rsidR="00D107CA" w:rsidRPr="00D107CA">
        <w:rPr>
          <w:color w:val="000000"/>
          <w:sz w:val="28"/>
          <w:szCs w:val="28"/>
        </w:rPr>
        <w:t xml:space="preserve"> </w:t>
      </w:r>
      <w:r w:rsidRPr="00D107CA">
        <w:rPr>
          <w:color w:val="000000"/>
          <w:sz w:val="28"/>
          <w:szCs w:val="28"/>
        </w:rPr>
        <w:t>заняты производством сельскохозяйственной продукции – 8 (Опытно-производственное хозяйство им. В.В. Докучаева ГНУ АНИИСХ СО РАСХН, Опытно-производственное хозяйство «Овощевод» Государственного научного учреждения «Западно-Сибирская овощная опытная станция», Государственного научного учреждения Всероссийского научно исследовательского института овощеводства Российской академии сельскохозяйственных наук, ОАО Племпредприятие «Барнаульское», АКГУП «Индустриальный», ОАО Агрофирма «Цветы Алтая», ГКУП «Тепличный комбинат «Спутник», ФГУП Учхоз «Пригородное» АГАУ, ЗАО Агрофирма «Птицевод Алтая»).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научные учреждения – 2 (Институт садоводства Сибири им. М.А.Лисавенко, Алтайский Научно Исследовательский Институт Сельского Хозяйства СО РАСХН);</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выращивание цветов и декоративных растений – 1 (ОАО «Декоративные культуры»);</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разведение и содержание племенных лошадей – 1 (ФГУП «Государственная заводская конюшня «Алтайская» с ипподромом»).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Кроме того, производством сельскохозяйственной продукции на территории города занимаются 17 крестьянско-фермерских хозяйств и более 9 тыс. личных подсобных хозяйств населения (таблица 1.7).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Общая площадь сельских земель составляет 61,7 тыс. га, в том числе земли сельскохозяйственного назначения – 42,4 тыс. га. Основная часть земель сельскохозяйственного назначения приходится на крупные и средние сельскохозяйственные предприятия – 28,7 тыс. га (70%), на частных собственников земельных участков – 8,3 тыс. га (20%), садоводческие товарищества – 3,3 тыс. га (8%).</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2002-2006 гг. существенно сократились посевные площади сельскохозяйственных культур (на 26%), в том числе под зерновыми культурами (на 41%) (таблица 1.8). Сокращение общей посевной площади вызвано банкротством совхоза «Барнаульский». В результате в 2006 г. объемы производства зерновых культур снизились к уровню 2002 года на 26%. В то же время наблюдался рост объемов производства картофеля (152%) и овощей (118%).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Всего в 2006 г. хозяйствами всех категорий г. Барнаула произведено 153,9 тыс. цн зерновых, 574,5 тыс. цн картофеля и 367,4 тыс. цн овощей.</w:t>
      </w:r>
      <w:r w:rsidR="00D107CA" w:rsidRPr="00D107CA">
        <w:rPr>
          <w:color w:val="000000"/>
          <w:sz w:val="28"/>
          <w:szCs w:val="28"/>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Валовое производство сельскохозяйственной продукции хозяйствами всех категорий г. Барнаула в 2006 году составило более 1,3 млрд. рублей (в 2002 году - 1,03 млрд. рублей). Необходимо отметить, что около 80% объемов производства</w:t>
      </w:r>
      <w:r w:rsidR="00D107CA" w:rsidRPr="00D107CA">
        <w:rPr>
          <w:color w:val="000000"/>
          <w:sz w:val="28"/>
          <w:szCs w:val="28"/>
        </w:rPr>
        <w:t xml:space="preserve"> </w:t>
      </w:r>
      <w:r w:rsidRPr="00D107CA">
        <w:rPr>
          <w:color w:val="000000"/>
          <w:sz w:val="28"/>
          <w:szCs w:val="28"/>
        </w:rPr>
        <w:t>приходится на продукцию растениеводства.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структуре производства продукции основной удельный вес занимают хозяйства населения, которыми в 2006 году произведено продукции на сумму более 1 млрд. рублей или около 75% от общего объема произведенной сельскохозяйственной продукции. Доля сельскохозяйственных организаций составляет 24-25%, крестьянских фермерских хозяйств – около 0,1%.</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Существенный вклад в производство продукции растениеводства осуществляют садоводческие товарищества. На территории города расположено 81 садоводческое некоммерческое объединение граждан, всего жители г. Барнаула состоят в 230 садоводствах Алтайского края. По экспертным оценкам на садовых участках граждан ежегодно выращивается около 110 тыс. цн картофеля, 190 тыс. цн. овощей и 200 тыс. цн плодов и ягод.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настоящее время Барнаул является одним из ведущих научно-исследовательских центров в Алтайском крае и Западной Сибири в сфере сельского хозяйства и обладает большим научно-производственным потенциалом.</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ГНУ АНИИСХ СО РАСХН – научно-исследовательское учреждение по проблемам земледелия, селекции и семеноводства сельскохозяйственных культур, животноводству. Институт располагает экспериментальными прудами, цехом по производству премиксов. В Государственный реестр внесено 65 селекционных сортов института.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сфере животноводства в 2002-2006 гг. отмечена тенденция снижения поголовья скота во всех категориях хозяйств (таблица 1.9). В личных подсобных хозяйствах населения увеличилось в 2 раза поголовье овец и коз (816 голов).</w:t>
      </w:r>
      <w:r w:rsidR="00D107CA" w:rsidRPr="00D107CA">
        <w:rPr>
          <w:color w:val="000000"/>
          <w:sz w:val="28"/>
          <w:szCs w:val="28"/>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 2002 по 2006 гг. производство продукции животноводства в связи с убыточностью прекратило 2 предприятия: ОАО «Учебно-опытное хозяйство АГАУ «Барнаульское», ОПХ «Овощевод». Кроме того, в ГУП ОПХ «Докучаева» в 1 квартале 2007 года</w:t>
      </w:r>
      <w:r w:rsidR="00D107CA" w:rsidRPr="00D107CA">
        <w:rPr>
          <w:color w:val="000000"/>
          <w:sz w:val="28"/>
          <w:szCs w:val="28"/>
        </w:rPr>
        <w:t xml:space="preserve"> </w:t>
      </w:r>
      <w:r w:rsidRPr="00D107CA">
        <w:rPr>
          <w:color w:val="000000"/>
          <w:sz w:val="28"/>
          <w:szCs w:val="28"/>
        </w:rPr>
        <w:t>произведен забой всего поголовья КРС.</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 целью поддержки сельскохозяйственных предприятий и улучшения их финансового состояния в 2006 году предприятиям перечислено около 35 млн. рублей субсидий в рамках краевых и федеральных целевых программ.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качестве сдерживающих факторов развития сельскохозяйственного производства выделяются невысокий технологический уровень производства, недостаточное внедрение высокопроизводительных инновационных разработок, высокая стоимость энергоресурсов.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соответствии с Планом мероприятий по реализации приоритетного национального проекта «Развитие АПК» на территории г. Барнаула в 2007-2010 годах, проводится целенаправленная работа по вовлечению в сельскохозяйственный оборот земель бывшего совхоза «Барнаульский». ООО «Топливная энергетика» планирует арендовать около 4 тыс. га пахотных земель.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 модернизацию производства к 2012 г. сельскохозяйственные предприятия города планируют затратить более 350 млн. рублей.</w:t>
      </w:r>
      <w:r w:rsidR="00D107CA" w:rsidRPr="00D107CA">
        <w:rPr>
          <w:color w:val="000000"/>
          <w:sz w:val="28"/>
          <w:szCs w:val="28"/>
        </w:rPr>
        <w:t xml:space="preserve">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Малое предпринимательство</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Малый бизнес</w:t>
      </w:r>
      <w:r w:rsidRPr="00D107CA">
        <w:rPr>
          <w:b/>
          <w:bCs/>
          <w:color w:val="000000"/>
          <w:sz w:val="28"/>
          <w:szCs w:val="28"/>
        </w:rPr>
        <w:t xml:space="preserve"> </w:t>
      </w:r>
      <w:r w:rsidRPr="00D107CA">
        <w:rPr>
          <w:color w:val="000000"/>
          <w:sz w:val="28"/>
          <w:szCs w:val="28"/>
        </w:rPr>
        <w:t xml:space="preserve">развивается все динамичнее и оказывает существенное влияние на экономику города и решение социальных вопросов. </w:t>
      </w:r>
    </w:p>
    <w:p w:rsidR="009A3007" w:rsidRPr="00D107CA" w:rsidRDefault="00DC79F0" w:rsidP="00D107CA">
      <w:pPr>
        <w:pStyle w:val="21"/>
        <w:spacing w:after="0" w:line="360" w:lineRule="auto"/>
        <w:ind w:firstLine="709"/>
        <w:jc w:val="both"/>
        <w:rPr>
          <w:color w:val="000000"/>
          <w:sz w:val="28"/>
          <w:szCs w:val="28"/>
          <w:lang w:val="ru-RU"/>
        </w:rPr>
      </w:pPr>
      <w:r w:rsidRPr="00D107CA">
        <w:rPr>
          <w:color w:val="000000"/>
          <w:sz w:val="28"/>
          <w:szCs w:val="28"/>
          <w:lang w:val="ru-RU"/>
        </w:rPr>
        <w:t>Количество малых предприятий на 1 января 2007 г. составило</w:t>
      </w:r>
      <w:r w:rsidR="00D107CA" w:rsidRPr="00D107CA">
        <w:rPr>
          <w:color w:val="000000"/>
          <w:sz w:val="28"/>
          <w:szCs w:val="28"/>
          <w:lang w:val="ru-RU"/>
        </w:rPr>
        <w:t xml:space="preserve"> </w:t>
      </w:r>
      <w:r w:rsidR="009A3007" w:rsidRPr="00D107CA">
        <w:rPr>
          <w:color w:val="000000"/>
          <w:sz w:val="28"/>
          <w:szCs w:val="28"/>
          <w:lang w:val="ru-RU"/>
        </w:rPr>
        <w:t>9834 (или 70 % от общего количества малых предприятий края), из них по видам экономической деятельности:</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 оптовая и розничная торговля; ремонт автотранспортных средств, мотоциклов, бытовых изделий и предметов личного пользования - 54,7%;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операции с недвижимым имуществом, аренда и предоставление услуг-14,4%;</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обрабатывающие производства - 11,7%;</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строительство - 8,8 %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Число работающих на малых предприятиях – 64,7 тыс. человек (36,2% от общего числа занятых в экономике) (таблица 1.11). В налоговых инспекциях Барнаула состоит на учете 20900 индивидуальных предпринимателей</w:t>
      </w:r>
      <w:r w:rsidR="00D107CA" w:rsidRPr="00D107CA">
        <w:rPr>
          <w:color w:val="000000"/>
          <w:sz w:val="28"/>
          <w:szCs w:val="28"/>
          <w:lang w:val="ru-RU"/>
        </w:rPr>
        <w:t xml:space="preserve"> </w:t>
      </w:r>
      <w:r w:rsidRPr="00D107CA">
        <w:rPr>
          <w:color w:val="000000"/>
          <w:sz w:val="28"/>
          <w:szCs w:val="28"/>
          <w:lang w:val="ru-RU"/>
        </w:rPr>
        <w:t xml:space="preserve">(на 1408 больше, чем за 2005 год).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Предпринимателями полностью закрыты потребности в объектах торговли, общественного питания, бытового обслуживания, ведется модернизация и создание нового производства стройматериалов. Сегодня перерабатывающие предприятия города полностью обеспечивают горожан хлебобулочными и макаронными изделиями, молочными продуктами, подсолнечным маслом, мукой, крупами, кондитерскими изделиями и мороженым</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Сегодня факторами, тормозящими развитие предпринимательства, является:</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 негативное влияние монополий, образующихся в бизнесе, которые в настоящее время наблюдаются в экономике города;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 длительные сроки согласования разрешительных документов на освоение инвестиций (строительство, ввод новых мощностей) как в городских, так и федеральных службах;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несоблюдение социальных гарантий для работников, занятых в малом бизнесе;</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Взаимодействие бизнеса и власти осуществляется, в частности, на основе участия представителей объединений предпринимателей в работе Координационного совета предпринимателей при главе города, который принимает самое активное участие в формировании и реализации политики поддержки малого предпринимательства.</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Продолжена реализация Программы поддержки и развития предпринимательства в городе Барнауле на 2005-2007 гг. Проводятся «Дни открытых дверей» для предпринимателей, анкетирование представителей бизнеса.</w:t>
      </w:r>
      <w:r w:rsidR="00D107CA" w:rsidRPr="00D107CA">
        <w:rPr>
          <w:color w:val="000000"/>
          <w:sz w:val="28"/>
          <w:szCs w:val="28"/>
          <w:lang w:val="ru-RU"/>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Отработанная система дает определенные положительные результаты. Сохраняется динамика роста объема производства и оказанных услуг, доли вклада в бюджет города численности работников. Освоены новые формы финансовой поддержки предпринимательства. Такие, например, как реализация Соглашения о сотрудничестве между администрацией Барнаула и Алтайским банком Сбербанка России. За 2006 год выдано кредитов 138 млн. рублей под 12% годовых.</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Освоены выделенные из краевого бюджета денежные средства на субсидирование части банковской процентной ставки по кредитам, привлекаемым субъектами малого предпринимательства в объеме 1,1 млн. рублей, в том числе</w:t>
      </w:r>
      <w:r w:rsidR="00D107CA" w:rsidRPr="00D107CA">
        <w:rPr>
          <w:color w:val="000000"/>
          <w:sz w:val="28"/>
          <w:szCs w:val="28"/>
        </w:rPr>
        <w:t xml:space="preserve"> </w:t>
      </w:r>
      <w:r w:rsidRPr="00D107CA">
        <w:rPr>
          <w:color w:val="000000"/>
          <w:sz w:val="28"/>
          <w:szCs w:val="28"/>
        </w:rPr>
        <w:t>дополнительно к первоначальной сумме - 600 тыс. рублей. Субсидирование части банковской процентной ставки по кредитам получили 63 субъекта малого предпринимательства</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С целью заинтересованности предпринимателей и создания благоприятной ситуации для инвестиций определен</w:t>
      </w:r>
      <w:r w:rsidR="00D107CA" w:rsidRPr="00D107CA">
        <w:rPr>
          <w:color w:val="000000"/>
          <w:sz w:val="28"/>
          <w:szCs w:val="28"/>
        </w:rPr>
        <w:t xml:space="preserve"> </w:t>
      </w:r>
      <w:r w:rsidRPr="00D107CA">
        <w:rPr>
          <w:color w:val="000000"/>
          <w:sz w:val="28"/>
          <w:szCs w:val="28"/>
        </w:rPr>
        <w:t>перечень более 20 перспективных направлений жизнедеятельности городского хозяйства для вложения инвестиций представителями реального сектора экономики, которые доведены до предпринимателей.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Особенно динамично развиваются торговля, бытовые услуги. Есть определенные успехи и в развитии предпринимательства в сфере производства, представители которого заняли призовые места в прошедшем в этом году краевом конкурсе «Лучший предприниматель». ООО «Сибэнергопром» - в номинации «Развитие инновационной деятельности», индивидуальный предприниматель – Емелин В.П. - «Эффективность и развитие». Кроме того, Емелин В. П., занимающийся производством плавленых сыров под торговой маркой «Плавыч», удостоен и звания «Лучший предприниматель края 2006 года».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Муниципальные финансы</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Доходы</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Изменения бюджетного и налогового законодательства РФ обусловили неустойчивость структуры доходов бюджета города и величины их поступлений.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Так, в 2005 году поступления собственных доходов составили 1900 млн. рублей, которые снизились в сравнении с 2004 годом на 24% или на 603,6 млн. рублей по причине:</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снижения нормативов отчисления в бюджет города по регулирующим налогам (налог на доходы физических лиц - с 55% до 30%, налог на имущество организаций - со 100% до 20%);</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передачи в краевой бюджет налога на игорный бизнес, акцизов на пиво и вино;</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отмены зачисления в бюджет города налога на прибыль, водного налога, налога на рекламу.</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2006 г. наблюдается рост собственных доходов на 969,2 млн. рублей или на 51% (за счет увеличения норматива отчисления в бюджет города на 10% по налогу на доходы физических лиц, эффективного использования имущества, находящегося в муниципальной собственности, а также увеличения объема продажи недвижимого имущества) (таблица 1.12). Обеспеченность доходами на 1 жителя увеличилась на 26% и составила 7886 рублей (таблица 1.14).</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Основную долю (75,4%) в собственных доходах бюджета города в 2006 году занимали</w:t>
      </w:r>
      <w:r w:rsidR="00D107CA" w:rsidRPr="00D107CA">
        <w:rPr>
          <w:color w:val="000000"/>
          <w:sz w:val="28"/>
          <w:szCs w:val="28"/>
        </w:rPr>
        <w:t xml:space="preserve"> </w:t>
      </w:r>
      <w:r w:rsidRPr="00D107CA">
        <w:rPr>
          <w:color w:val="000000"/>
          <w:sz w:val="28"/>
          <w:szCs w:val="28"/>
        </w:rPr>
        <w:t>налоговые</w:t>
      </w:r>
      <w:r w:rsidR="00D107CA" w:rsidRPr="00D107CA">
        <w:rPr>
          <w:color w:val="000000"/>
          <w:sz w:val="28"/>
          <w:szCs w:val="28"/>
        </w:rPr>
        <w:t xml:space="preserve"> </w:t>
      </w:r>
      <w:r w:rsidRPr="00D107CA">
        <w:rPr>
          <w:color w:val="000000"/>
          <w:sz w:val="28"/>
          <w:szCs w:val="28"/>
        </w:rPr>
        <w:t>доходы, которые составили 2162,4 млн. рублей, их поступление в сравнении с 2005 годом увеличилось на 39%.</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Одним из основных источников налоговых доходов является налог на доходы</w:t>
      </w:r>
      <w:r w:rsidR="00D107CA" w:rsidRPr="00D107CA">
        <w:rPr>
          <w:color w:val="000000"/>
          <w:sz w:val="28"/>
          <w:szCs w:val="28"/>
        </w:rPr>
        <w:t xml:space="preserve"> </w:t>
      </w:r>
      <w:r w:rsidRPr="00D107CA">
        <w:rPr>
          <w:color w:val="000000"/>
          <w:sz w:val="28"/>
          <w:szCs w:val="28"/>
        </w:rPr>
        <w:t>физических</w:t>
      </w:r>
      <w:r w:rsidR="00D107CA" w:rsidRPr="00D107CA">
        <w:rPr>
          <w:color w:val="000000"/>
          <w:sz w:val="28"/>
          <w:szCs w:val="28"/>
        </w:rPr>
        <w:t xml:space="preserve"> </w:t>
      </w:r>
      <w:r w:rsidRPr="00D107CA">
        <w:rPr>
          <w:color w:val="000000"/>
          <w:sz w:val="28"/>
          <w:szCs w:val="28"/>
        </w:rPr>
        <w:t>лиц. Сумма поступлений за 2006 год составила 1229,3 млн. рублей, что на 77% превышает уровень 2005 года.</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Поступление неналоговых доходов в бюджет города составило 706,9 млн. рублей, что в 2 раза выше уровня 2005 года и в 2,5 раза уровня 2004 года.</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Одним из основных источников неналоговых доходов являются доходы от использования имущества, находящегося в муниципальной собственности – 64,6% от общего объема неналоговых доходов. Исполнение указанной статьи неналоговых доходов составило 456,9 млн. рублей, что в 1,8 и 2 раза выше</w:t>
      </w:r>
      <w:r w:rsidR="00D107CA" w:rsidRPr="00D107CA">
        <w:rPr>
          <w:color w:val="000000"/>
          <w:sz w:val="28"/>
          <w:szCs w:val="28"/>
        </w:rPr>
        <w:t xml:space="preserve"> </w:t>
      </w:r>
      <w:r w:rsidRPr="00D107CA">
        <w:rPr>
          <w:color w:val="000000"/>
          <w:sz w:val="28"/>
          <w:szCs w:val="28"/>
        </w:rPr>
        <w:t>соответственно 2005 и 2004 годов.</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Причиной данного роста является введение коэффициентов для различных видов использования земли к ставкам арендной платы за земли, исходя из кадастровой оценки земли, при расчете арендной платы за муниципальное имущество введен коэффициент инфляции.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Поступления средств от приватизации муниципального имущества составили 182,2 млн. рублей, что в 4,8 раза выше уровня 2005 года и в 37,5 раза 2004 года, в связи с увеличением объема продажи муниципального имущества.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Безвозмездные перечисления поступили в размере 2268,6 млн. рублей и увеличились лишь на 85,5 млн. рублей или на 4% по отношению к уровню 2005 года. Доля безвозмездных перечислений в общей сумме доходов составила 44,2% и снизилась к уровню 2005 на 9%.</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Кроме того, в бюджет города в 2006 году поступили безвозмездные перечисления от физических и юридических лиц в сумме 15,0 млн. рублей.</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Расходы</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Анализ исполнения расходной части бюджета города за 2004-2006 гг. показал, что за 2005 год объем финансирования расходов (в сумме 4159 млн. рублей) к уровню 2004 г. снизился на 13% (таблица 1.13). Данное уменьшение связано с исключением из объема средств ТФОМСа по отрасли «Здравоохранение», возмещения разницы в тарифах на коммунальные услуги по отрасли «Жилищно-коммунальное хозяйство». </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Данные изменения отразились на структуре расходов - доля социально значимых отраслей возросла до 63 %.</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Одна из основных статьей расходов – оплата труда работников бюджетной сферы (39% объема расходов). В 2005 году произведено увеличение заработной платы указанной категории работников</w:t>
      </w:r>
      <w:r w:rsidR="00D107CA" w:rsidRPr="00D107CA">
        <w:rPr>
          <w:rFonts w:ascii="Times New Roman" w:hAnsi="Times New Roman" w:cs="Times New Roman"/>
          <w:color w:val="000000"/>
          <w:sz w:val="28"/>
          <w:szCs w:val="28"/>
        </w:rPr>
        <w:t xml:space="preserve"> </w:t>
      </w:r>
      <w:r w:rsidRPr="00D107CA">
        <w:rPr>
          <w:rFonts w:ascii="Times New Roman" w:hAnsi="Times New Roman" w:cs="Times New Roman"/>
          <w:color w:val="000000"/>
          <w:sz w:val="28"/>
          <w:szCs w:val="28"/>
        </w:rPr>
        <w:t>с 01 декабря 2004 г. на 20% и с 01 сентября 2005 г. на 11%.</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Бюджет города 2006 года по расходам исполнен в объеме 5001 млн. рублей, что выше уровня 2005 года на 20%. Данный рост также связан с увеличением заработной платы работников бюджетной сферы с 01 мая на 20% и с 01 октября на 11%.</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Значительно возросли в части городских полномочий расходы на капитальные вложения – по сравнению с предшествующим периодом почти в 2 раза.</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Финансировались расходы на погашение кредиторской задолженности. В целом ее объем сократился на 616 млн. рублей.</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С 2006 года дополнительным источником финансирования расходов является муниципальный целевой бюджетный фонд. За отчетный период поступило 15 млн. рублей. Из структуры расходов исключено финансирование военных комиссариатов по отрасли «Национальная оборона».</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Существующие</w:t>
      </w:r>
      <w:r w:rsidR="00D107CA" w:rsidRPr="00D107CA">
        <w:rPr>
          <w:rFonts w:ascii="Times New Roman" w:hAnsi="Times New Roman" w:cs="Times New Roman"/>
          <w:color w:val="000000"/>
          <w:sz w:val="28"/>
          <w:szCs w:val="28"/>
        </w:rPr>
        <w:t xml:space="preserve"> </w:t>
      </w:r>
      <w:r w:rsidRPr="00D107CA">
        <w:rPr>
          <w:rFonts w:ascii="Times New Roman" w:hAnsi="Times New Roman" w:cs="Times New Roman"/>
          <w:color w:val="000000"/>
          <w:sz w:val="28"/>
          <w:szCs w:val="28"/>
        </w:rPr>
        <w:t>местные налоги и налогооблагаемая</w:t>
      </w:r>
      <w:r w:rsidR="00D107CA" w:rsidRPr="00D107CA">
        <w:rPr>
          <w:rFonts w:ascii="Times New Roman" w:hAnsi="Times New Roman" w:cs="Times New Roman"/>
          <w:color w:val="000000"/>
          <w:sz w:val="28"/>
          <w:szCs w:val="28"/>
        </w:rPr>
        <w:t xml:space="preserve"> </w:t>
      </w:r>
      <w:r w:rsidRPr="00D107CA">
        <w:rPr>
          <w:rFonts w:ascii="Times New Roman" w:hAnsi="Times New Roman" w:cs="Times New Roman"/>
          <w:color w:val="000000"/>
          <w:sz w:val="28"/>
          <w:szCs w:val="28"/>
        </w:rPr>
        <w:t>база города Барнаула не обеспечивает необходимый объем расходов местного бюджета (к местным относятся лишь два налога – земельный налог и налог на имущество физических лиц). Полномочия по регулированию налогов на местном уровне ограничиваются установлением размеров ставок в пределах, определенных федеральным законодательством, сроков уплаты и дополнительных налоговых льгот.</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В анализируемом периоде администрацией города разработан и утвержден план мероприятий, в рамках которого в 2007 году проводятся мероприятия по увеличению собственного налогового и неналогового потенциала, объем собственной доходной части на 2007 год оценивается в размере 3700,9 млн. рублей, что на 29% выше уровня 2006 года.</w:t>
      </w:r>
    </w:p>
    <w:p w:rsidR="009A3007" w:rsidRPr="00D107CA" w:rsidRDefault="009A3007" w:rsidP="00D107CA">
      <w:pPr>
        <w:pStyle w:val="ad"/>
        <w:spacing w:line="360" w:lineRule="auto"/>
        <w:ind w:firstLine="709"/>
        <w:jc w:val="both"/>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Финансовая политика муниципального образования строится в соответствии с разработанными основными направлениями бюджетной, налоговой и долговой политики.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Муниципальное имущество и земли</w:t>
      </w:r>
    </w:p>
    <w:p w:rsidR="009A3007" w:rsidRPr="00D107CA" w:rsidRDefault="009A3007" w:rsidP="00D107CA">
      <w:pPr>
        <w:pStyle w:val="21"/>
        <w:spacing w:after="0" w:line="360" w:lineRule="auto"/>
        <w:ind w:firstLine="709"/>
        <w:jc w:val="both"/>
        <w:rPr>
          <w:color w:val="000000"/>
          <w:sz w:val="28"/>
          <w:szCs w:val="28"/>
          <w:lang w:val="ru-RU"/>
        </w:rPr>
      </w:pPr>
      <w:r w:rsidRPr="00D107CA">
        <w:rPr>
          <w:rStyle w:val="40"/>
          <w:rFonts w:ascii="Times New Roman" w:hAnsi="Times New Roman" w:cs="Times New Roman"/>
          <w:color w:val="000000"/>
          <w:lang w:val="ru-RU"/>
        </w:rPr>
        <w:t>Земельные ресурсы</w:t>
      </w:r>
      <w:r w:rsidRPr="00D107CA">
        <w:rPr>
          <w:color w:val="000000"/>
          <w:sz w:val="28"/>
          <w:szCs w:val="28"/>
          <w:lang w:val="ru-RU"/>
        </w:rPr>
        <w:t xml:space="preserve"> в черте города продифференцированы на основе кадастровой оценки земель. В результате выявлена площадь, с которой потенциально возможно взимание платы за землю, 25 % от площади города или 8 031 га (земли жилой застройки, дачных и садоводческих объединений граждан, гаражей и погребов, организаций торговли и бытового обслуживания, учреждений образования и здравоохранения, промышленности, под административными и общественными объектами).</w:t>
      </w:r>
    </w:p>
    <w:p w:rsidR="009A3007" w:rsidRPr="00D107CA" w:rsidRDefault="009A3007" w:rsidP="00D107CA">
      <w:pPr>
        <w:pStyle w:val="33"/>
        <w:spacing w:after="0" w:line="360" w:lineRule="auto"/>
        <w:ind w:left="0" w:firstLine="709"/>
        <w:jc w:val="both"/>
        <w:rPr>
          <w:color w:val="000000"/>
          <w:sz w:val="28"/>
          <w:szCs w:val="28"/>
          <w:lang w:val="ru-RU"/>
        </w:rPr>
      </w:pPr>
      <w:r w:rsidRPr="00D107CA">
        <w:rPr>
          <w:color w:val="000000"/>
          <w:sz w:val="28"/>
          <w:szCs w:val="28"/>
          <w:lang w:val="ru-RU"/>
        </w:rPr>
        <w:t xml:space="preserve">Взимание платы за земли, занятые: военными объектами – 37 га; городскими лесами – 5 013 га; обособленными водными объектами – 4 449 га; землями общего пользования и резерва – 5 035 га; сельскохозяйственного использования (пойма р. Обь) - 9 636 га не предусмотрено действующим законодательством либо невозможно в связи с отсутствием землепользователя.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целях реализации экономического потенциала города, завершена инвентаризация 1541 земельного участка под многоквартирными домами общей площадью 592,5505 га для постановки на государственный кадастровый учет как на ранее учтенные участки (таблица 1.15).</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За счет средств муниципального бюджета начата инвентаризация земель сельскохозяйственного использования в черте г. Барнаула – территория Мало-Балдинского луга общей площадью 746 га.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За 2006 год от управления земельными ресурсами города в бюджет города поступило 382,9 млн. руб., что на 28 % превышает уровень 2005 года (за 12 месяцев 2004 года – 170,8 млн. руб.; 2005 года – 299,01 млн. руб.), из них:</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земельного налога – 192,2 млн. руб.;</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от аренды земельных участков - 167,2 млн. рублей (выполнение годового плана на 104 %);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от продажи земли– 23,4 млн. рублей (выполнение на 130 %).</w:t>
      </w:r>
    </w:p>
    <w:p w:rsidR="009A3007" w:rsidRPr="00D107CA" w:rsidRDefault="009A3007" w:rsidP="00D107CA">
      <w:pPr>
        <w:pStyle w:val="af2"/>
        <w:spacing w:after="0" w:line="360" w:lineRule="auto"/>
        <w:ind w:firstLine="709"/>
        <w:jc w:val="both"/>
        <w:rPr>
          <w:color w:val="000000"/>
          <w:sz w:val="28"/>
          <w:szCs w:val="28"/>
        </w:rPr>
      </w:pPr>
      <w:r w:rsidRPr="00D107CA">
        <w:rPr>
          <w:rStyle w:val="40"/>
          <w:rFonts w:ascii="Times New Roman" w:hAnsi="Times New Roman" w:cs="Times New Roman"/>
          <w:color w:val="000000"/>
        </w:rPr>
        <w:t>Имущество.</w:t>
      </w:r>
      <w:r w:rsidRPr="00D107CA">
        <w:rPr>
          <w:color w:val="000000"/>
          <w:sz w:val="28"/>
          <w:szCs w:val="28"/>
        </w:rPr>
        <w:t xml:space="preserve"> В 2006 году действовало 1892 договора аренды. Площадь нежилых помещений, сданных в аренду – 526,9 тыс.м</w:t>
      </w:r>
      <w:r w:rsidRPr="00D107CA">
        <w:rPr>
          <w:color w:val="000000"/>
          <w:sz w:val="28"/>
          <w:szCs w:val="28"/>
          <w:vertAlign w:val="superscript"/>
        </w:rPr>
        <w:t>2</w:t>
      </w:r>
      <w:r w:rsidRPr="00D107CA">
        <w:rPr>
          <w:color w:val="000000"/>
          <w:sz w:val="28"/>
          <w:szCs w:val="28"/>
        </w:rPr>
        <w:t>.</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Общее поступление за 2006 год по арендной плате муниципального имущества составило – 256,1 млн. руб. Запланированная сумма доходов 250,81 млн.руб. Сумма превышения фактически полученных доходов от аренды составила сверх плана - 5,3 млн.руб.</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 xml:space="preserve">В 2006 году нежилые помещения муниципальной собственности были переданы в доверительное управление нескольким управляющим компаниям. </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Общее поступление доходов по арендной плате от управляющих компаний за 2006 год составило – 31,6 млн. руб.</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Дополнительный доход от сдачи в аренду муниципального имущества, переданного в доверительное управление, за 2006 год составил 13,2 млн. рублей.</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Социальная сфера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Здравоохранение</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Для оказания первичной медико-санитарной и специализированной медицинской помощи населению города и края функционирует 42 муниципальных учреждения здравоохранения. На базе городских больниц функционирует 12 краевых специализированных центров и 12 межрайонных отделений.</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В лечебных учреждениях города работают более 13 тыс. сотрудников в том числе: врачи – 22,0% , среднее звено – 41,2% , младший персонал –18,0%. Коечный фонд муниципальных больниц составляет 5040 коек (77,1 коек на 100 тыс. населения) (таблица 1.17).</w:t>
      </w:r>
    </w:p>
    <w:p w:rsidR="009A3007" w:rsidRPr="00D107CA" w:rsidRDefault="009A3007" w:rsidP="00D107CA">
      <w:pPr>
        <w:pStyle w:val="21"/>
        <w:tabs>
          <w:tab w:val="left" w:pos="9690"/>
        </w:tabs>
        <w:spacing w:after="0" w:line="360" w:lineRule="auto"/>
        <w:ind w:firstLine="709"/>
        <w:jc w:val="both"/>
        <w:rPr>
          <w:color w:val="000000"/>
          <w:sz w:val="28"/>
          <w:szCs w:val="28"/>
          <w:lang w:val="ru-RU"/>
        </w:rPr>
      </w:pPr>
      <w:r w:rsidRPr="00D107CA">
        <w:rPr>
          <w:color w:val="000000"/>
          <w:sz w:val="28"/>
          <w:szCs w:val="28"/>
          <w:lang w:val="ru-RU"/>
        </w:rPr>
        <w:t xml:space="preserve">За последние три года плановая мощность амбулаторно-поликлинических учреждений выросла на 8,1% за счет выделения дополнительных площадей из объектов муниципальной собственности, но дефицит площадей для оказания первичной медико-санитарной помощи составляет около 13,0%. </w:t>
      </w:r>
    </w:p>
    <w:p w:rsidR="009A3007" w:rsidRPr="00D107CA" w:rsidRDefault="009A3007" w:rsidP="00D107CA">
      <w:pPr>
        <w:shd w:val="clear" w:color="auto" w:fill="FFFFFF"/>
        <w:tabs>
          <w:tab w:val="left" w:pos="710"/>
        </w:tabs>
        <w:spacing w:line="360" w:lineRule="auto"/>
        <w:ind w:firstLine="709"/>
        <w:jc w:val="both"/>
        <w:rPr>
          <w:color w:val="000000"/>
          <w:sz w:val="28"/>
          <w:szCs w:val="28"/>
        </w:rPr>
      </w:pPr>
      <w:r w:rsidRPr="00D107CA">
        <w:rPr>
          <w:color w:val="000000"/>
          <w:sz w:val="28"/>
          <w:szCs w:val="28"/>
        </w:rPr>
        <w:t>Проблемы стабильно высокого использования ресурсов отрасли связаны с высоким уровнем заболеваемости населения.</w:t>
      </w:r>
      <w:r w:rsidR="00D107CA" w:rsidRPr="00D107CA">
        <w:rPr>
          <w:color w:val="000000"/>
          <w:sz w:val="28"/>
          <w:szCs w:val="28"/>
        </w:rPr>
        <w:t xml:space="preserve"> </w:t>
      </w:r>
      <w:r w:rsidRPr="00D107CA">
        <w:rPr>
          <w:color w:val="000000"/>
          <w:sz w:val="28"/>
          <w:szCs w:val="28"/>
        </w:rPr>
        <w:t>Увеличивается разрыв между уровнями общей и первичной заболеваемости, что свидетельствует о накоплении хронической патологии среди населения, особенно взрослого. Удельный вес диспансеризации больных с хроническими заболеваниями остается достаточно низким, что приводит к частым обострениям хронических заболеваний, к росту заболеваний с</w:t>
      </w:r>
      <w:r w:rsidR="00D107CA" w:rsidRPr="00D107CA">
        <w:rPr>
          <w:color w:val="000000"/>
          <w:sz w:val="28"/>
          <w:szCs w:val="28"/>
        </w:rPr>
        <w:t xml:space="preserve"> </w:t>
      </w:r>
      <w:r w:rsidRPr="00D107CA">
        <w:rPr>
          <w:color w:val="000000"/>
          <w:sz w:val="28"/>
          <w:szCs w:val="28"/>
        </w:rPr>
        <w:t>временной утратой трудоспособности. Особенно это касается наиболее ресурсоемкого класса - сердечно - сосудистой патологии.</w:t>
      </w:r>
    </w:p>
    <w:p w:rsidR="009A3007" w:rsidRPr="00D107CA" w:rsidRDefault="009A3007" w:rsidP="00D107CA">
      <w:pPr>
        <w:shd w:val="clear" w:color="auto" w:fill="FFFFFF"/>
        <w:tabs>
          <w:tab w:val="left" w:pos="710"/>
        </w:tabs>
        <w:spacing w:line="360" w:lineRule="auto"/>
        <w:ind w:firstLine="709"/>
        <w:jc w:val="both"/>
        <w:rPr>
          <w:color w:val="000000"/>
          <w:sz w:val="28"/>
          <w:szCs w:val="28"/>
        </w:rPr>
      </w:pPr>
      <w:r w:rsidRPr="00D107CA">
        <w:rPr>
          <w:color w:val="000000"/>
          <w:sz w:val="28"/>
          <w:szCs w:val="28"/>
        </w:rPr>
        <w:t xml:space="preserve">Более 80% больных, обратившихся в лечебные учреждения первичного звена, обследуются профилактически с целью выявления онкозаболеваний и туберкулеза. </w:t>
      </w:r>
    </w:p>
    <w:p w:rsidR="009A3007" w:rsidRPr="00D107CA" w:rsidRDefault="009A3007" w:rsidP="00D107CA">
      <w:pPr>
        <w:shd w:val="clear" w:color="auto" w:fill="FFFFFF"/>
        <w:tabs>
          <w:tab w:val="left" w:pos="710"/>
        </w:tabs>
        <w:spacing w:line="360" w:lineRule="auto"/>
        <w:ind w:firstLine="709"/>
        <w:jc w:val="both"/>
        <w:rPr>
          <w:color w:val="000000"/>
          <w:sz w:val="28"/>
          <w:szCs w:val="28"/>
        </w:rPr>
      </w:pPr>
      <w:r w:rsidRPr="00D107CA">
        <w:rPr>
          <w:color w:val="000000"/>
          <w:sz w:val="28"/>
          <w:szCs w:val="28"/>
        </w:rPr>
        <w:t>Избыточная сеть медицинских учреждений слабо материально-техническое оснащена, процент износа оборудования</w:t>
      </w:r>
      <w:r w:rsidR="00D107CA" w:rsidRPr="00D107CA">
        <w:rPr>
          <w:color w:val="000000"/>
          <w:sz w:val="28"/>
          <w:szCs w:val="28"/>
        </w:rPr>
        <w:t xml:space="preserve"> </w:t>
      </w:r>
      <w:r w:rsidRPr="00D107CA">
        <w:rPr>
          <w:color w:val="000000"/>
          <w:sz w:val="28"/>
          <w:szCs w:val="28"/>
        </w:rPr>
        <w:t>доходит до 80%. Недостаточная приоритетность первичной медико-санитарной помощи, в том числе и за счет низкого авторитета участковых врачей,</w:t>
      </w:r>
      <w:r w:rsidR="00D107CA" w:rsidRPr="00D107CA">
        <w:rPr>
          <w:color w:val="000000"/>
          <w:sz w:val="28"/>
          <w:szCs w:val="28"/>
        </w:rPr>
        <w:t xml:space="preserve"> </w:t>
      </w:r>
      <w:r w:rsidRPr="00D107CA">
        <w:rPr>
          <w:color w:val="000000"/>
          <w:sz w:val="28"/>
          <w:szCs w:val="28"/>
        </w:rPr>
        <w:t>привела к доминированию в здравоохранении дорогостоящей стационарной и скорой медицинской помощи.</w:t>
      </w:r>
      <w:r w:rsidR="00D107CA" w:rsidRPr="00D107CA">
        <w:rPr>
          <w:color w:val="000000"/>
          <w:sz w:val="28"/>
          <w:szCs w:val="28"/>
        </w:rPr>
        <w:t xml:space="preserve"> </w:t>
      </w:r>
      <w:r w:rsidRPr="00D107CA">
        <w:rPr>
          <w:color w:val="000000"/>
          <w:sz w:val="28"/>
          <w:szCs w:val="28"/>
        </w:rPr>
        <w:t>Отсутствие критериев эффективности работы врачей первичного звена, не позволяет оценить результативность работы и ввести</w:t>
      </w:r>
      <w:r w:rsidR="00D107CA" w:rsidRPr="00D107CA">
        <w:rPr>
          <w:color w:val="000000"/>
          <w:sz w:val="28"/>
          <w:szCs w:val="28"/>
        </w:rPr>
        <w:t xml:space="preserve"> </w:t>
      </w:r>
      <w:r w:rsidRPr="00D107CA">
        <w:rPr>
          <w:color w:val="000000"/>
          <w:sz w:val="28"/>
          <w:szCs w:val="28"/>
        </w:rPr>
        <w:t>механизм материального стимулирования. Недостаточная мотивация медицинского персонала к качественной работе обусловлена низким уровнем оплаты труда в здравоохранении, особенно среди среднего и младшего медицинского персонала и врачей стационарного звена. Отсутствие нормативов обеспечения населения врачами, средним медицинским персоналом, больничными койками затрудняет процесс реформирования здравоохранения.</w:t>
      </w:r>
      <w:r w:rsidR="00D107CA" w:rsidRPr="00D107CA">
        <w:rPr>
          <w:color w:val="000000"/>
          <w:sz w:val="28"/>
          <w:szCs w:val="28"/>
        </w:rPr>
        <w:t xml:space="preserve"> </w:t>
      </w:r>
      <w:r w:rsidRPr="00D107CA">
        <w:rPr>
          <w:color w:val="000000"/>
          <w:sz w:val="28"/>
          <w:szCs w:val="28"/>
        </w:rPr>
        <w:t>Требуется поиск новых ресурсосберегающих технологий, таких как дневные стационары. За последние три года обеспеченность местами дневных стационаров выросла практически в 2 раза, а за последний год на 12%, составив 8,6 на 10000 населения. Но все же потребность в местах дневного стационара остается высокой.</w:t>
      </w:r>
      <w:r w:rsidR="00D107CA" w:rsidRPr="00D107CA">
        <w:rPr>
          <w:color w:val="000000"/>
          <w:sz w:val="28"/>
          <w:szCs w:val="28"/>
        </w:rPr>
        <w:t xml:space="preserve"> </w:t>
      </w:r>
    </w:p>
    <w:p w:rsidR="002E5EB0" w:rsidRPr="00D107CA" w:rsidRDefault="002E5EB0" w:rsidP="00D107CA">
      <w:pPr>
        <w:pStyle w:val="3"/>
        <w:spacing w:line="360" w:lineRule="auto"/>
        <w:ind w:left="0" w:right="0" w:firstLine="709"/>
        <w:rPr>
          <w:b/>
          <w:bCs/>
          <w:color w:val="000000"/>
        </w:rPr>
      </w:pPr>
      <w:bookmarkStart w:id="6" w:name="_Toc184112475"/>
      <w:bookmarkStart w:id="7" w:name="_Toc184113047"/>
      <w:r w:rsidRPr="00D107CA">
        <w:rPr>
          <w:b/>
          <w:bCs/>
          <w:color w:val="000000"/>
        </w:rPr>
        <w:t>Образование</w:t>
      </w:r>
      <w:bookmarkEnd w:id="6"/>
      <w:bookmarkEnd w:id="7"/>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По сравнению с 2004 г. в 2006 году количество детей, посещающих детские сады, увеличилось на 446 </w:t>
      </w:r>
      <w:r w:rsidR="00DC79F0" w:rsidRPr="00D107CA">
        <w:rPr>
          <w:color w:val="000000"/>
          <w:sz w:val="28"/>
          <w:szCs w:val="28"/>
        </w:rPr>
        <w:t>,</w:t>
      </w:r>
      <w:r w:rsidRPr="00D107CA">
        <w:rPr>
          <w:color w:val="000000"/>
          <w:sz w:val="28"/>
          <w:szCs w:val="28"/>
        </w:rPr>
        <w:t>составив 21806 человек. Однако количество школьников уменьшилось на 6451 человек, что привело к сокращению численности учителей общеобразовательных школ с 4934 человек в 2004 г. до 4349 человек в 2006 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Важную роль в удовлетворении запросов населения на образовательные услуги играют школы нового типа, их 37, в том числе 12 лицеев, 12 гимназий, 7 школ с углублённым изучением предметов, 6 частных школ. Сотрудничество с вузами города привели к росту по сравнению с 2004 годом экспериментальных площадок с 89 до 95. Почти 90 тыс. школьников углублённо изучают более 23 предметов в 74 школах.</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школах успешно функционирует 113 детских организаций. Они объединяют более 38,0 тыс. школьников.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Совершенствованию учебно-воспитательного процесса способствовали</w:t>
      </w:r>
      <w:r w:rsidR="00D107CA" w:rsidRPr="00D107CA">
        <w:rPr>
          <w:color w:val="000000"/>
          <w:sz w:val="28"/>
          <w:szCs w:val="28"/>
        </w:rPr>
        <w:t xml:space="preserve"> </w:t>
      </w:r>
      <w:r w:rsidRPr="00D107CA">
        <w:rPr>
          <w:color w:val="000000"/>
          <w:sz w:val="28"/>
          <w:szCs w:val="28"/>
        </w:rPr>
        <w:t xml:space="preserve">действующие городские целевые программы в области образования «Дети Барнаула» на 2004-2008 годы, «Основные направления развития образования г. Барнаула на 2005-2010 годы», а также участие педагогов города в конкурсах приоритетного национального проекта «Образование».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конкурсе общеобразовательных учреждений, активно внедряющих инновационные образовательные программы, приняли участие 23 школы</w:t>
      </w:r>
      <w:r w:rsidR="00D107CA" w:rsidRPr="00D107CA">
        <w:rPr>
          <w:color w:val="000000"/>
          <w:sz w:val="28"/>
          <w:szCs w:val="28"/>
          <w:lang w:val="ru-RU"/>
        </w:rPr>
        <w:t xml:space="preserve"> </w:t>
      </w:r>
      <w:r w:rsidRPr="00D107CA">
        <w:rPr>
          <w:color w:val="000000"/>
          <w:sz w:val="28"/>
          <w:szCs w:val="28"/>
          <w:lang w:val="ru-RU"/>
        </w:rPr>
        <w:t xml:space="preserve">г. Барнаула (40% от числа городских школ края). Победителями стали 12 школ города.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 направлению «Поощрение лучших учителей» от г. Барнаула поступило 135 заявок, 42 учителя стали победителями. 2597 классных руководителей школ города</w:t>
      </w:r>
      <w:r w:rsidR="00D107CA" w:rsidRPr="00D107CA">
        <w:rPr>
          <w:color w:val="000000"/>
          <w:sz w:val="28"/>
          <w:szCs w:val="28"/>
        </w:rPr>
        <w:t xml:space="preserve"> </w:t>
      </w:r>
      <w:r w:rsidRPr="00D107CA">
        <w:rPr>
          <w:color w:val="000000"/>
          <w:sz w:val="28"/>
          <w:szCs w:val="28"/>
        </w:rPr>
        <w:t>получают ежемесячное денежное поощрение.</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Культура</w:t>
      </w:r>
    </w:p>
    <w:p w:rsidR="009A3007" w:rsidRPr="00D107CA" w:rsidRDefault="001C315F" w:rsidP="00D107CA">
      <w:pPr>
        <w:spacing w:line="360" w:lineRule="auto"/>
        <w:ind w:firstLine="709"/>
        <w:jc w:val="both"/>
        <w:rPr>
          <w:color w:val="000000"/>
          <w:sz w:val="28"/>
          <w:szCs w:val="28"/>
        </w:rPr>
      </w:pPr>
      <w:r w:rsidRPr="00D107CA">
        <w:rPr>
          <w:color w:val="000000"/>
          <w:sz w:val="28"/>
          <w:szCs w:val="28"/>
        </w:rPr>
        <w:t>В г.</w:t>
      </w:r>
      <w:r w:rsidR="009A3007" w:rsidRPr="00D107CA">
        <w:rPr>
          <w:color w:val="000000"/>
          <w:sz w:val="28"/>
          <w:szCs w:val="28"/>
        </w:rPr>
        <w:t>Барнауле осуществляют деятельность 43 учреждения культуры и искусства,</w:t>
      </w:r>
      <w:r w:rsidR="00D107CA" w:rsidRPr="00D107CA">
        <w:rPr>
          <w:color w:val="000000"/>
          <w:sz w:val="28"/>
          <w:szCs w:val="28"/>
        </w:rPr>
        <w:t xml:space="preserve"> </w:t>
      </w:r>
      <w:r w:rsidR="009A3007" w:rsidRPr="00D107CA">
        <w:rPr>
          <w:color w:val="000000"/>
          <w:sz w:val="28"/>
          <w:szCs w:val="28"/>
        </w:rPr>
        <w:t>в том числе 27 - муниципальных учреждений (таблица 1.19).</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Сохранение и развитие учреждений культуры велось в соответствии с перспективным Планом, принятым на 2004-2006 гг. Удалось завершить строительство пристройки, двух классов детской музыкальной школы №5, открыть отделение дизайна и компьютерной графики в детской художественной школе №2. ООО «КиноМир» произведена реконструкция кинотеатра «Искра». На компьютеризацию библиотек, в том числе приобретение программы «ИРБИС», направлено 227,8 тыс. рублей, создается полноценный электронный каталог, открыт собственный сайт. Благодаря выигранному гранту, в библиотеку №15 поступило компьютерное оборудование. За счет бюджетных средств в ДК г. Барнаула произведена реконструкция главного входа, малого зала (3233,0 тыс. рублей).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Несмотря на предпринимаемые усилия, не удается кардинально улучшить состояние материально – технической базы учреждений культуры, износ составляет 70%.</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Каждый город ищет свои пути формирования культурной политики, создающей благоприятные условия для сохранения и умножения культурного потенциала, взаимодействия культурного процесса с другими сферами общественной деятельности. В связи с этим комитет по культуре разработал проект городской целевой программы «Культура Барнаула (2007-2009 годы)», которая утверждена решением Барнаульской городской Думы от 27.02.2007 №515.</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Физическая культура и спорт</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Система физической культуры и спорта Барнаула представляет собой совокупность учреждений, объектов соответствующего профиля (таблица 1.20). В основе данной системы - муниципальные учреждения, коллективы физкультуры, в которых закладывается фундамент всестороннего развития физических и духовных сил, укрепления здоровья, формирования здорового образа жизни и достижения высоких спортивных результатов.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Для решения вышеуказанных задач город располагает следующей материально-технической базой:</w:t>
      </w:r>
    </w:p>
    <w:p w:rsidR="009A3007" w:rsidRPr="00D107CA" w:rsidRDefault="009A3007" w:rsidP="00D107CA">
      <w:pPr>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1174"/>
        <w:gridCol w:w="1174"/>
        <w:gridCol w:w="1174"/>
      </w:tblGrid>
      <w:tr w:rsidR="009A3007" w:rsidRPr="00D107CA">
        <w:tc>
          <w:tcPr>
            <w:tcW w:w="6048"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Наименование показателей</w:t>
            </w:r>
          </w:p>
        </w:tc>
        <w:tc>
          <w:tcPr>
            <w:tcW w:w="1174"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2004</w:t>
            </w:r>
          </w:p>
        </w:tc>
        <w:tc>
          <w:tcPr>
            <w:tcW w:w="1174"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2005</w:t>
            </w:r>
          </w:p>
        </w:tc>
        <w:tc>
          <w:tcPr>
            <w:tcW w:w="1174"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2006</w:t>
            </w:r>
          </w:p>
        </w:tc>
      </w:tr>
      <w:tr w:rsidR="009A3007" w:rsidRPr="00D107CA">
        <w:tc>
          <w:tcPr>
            <w:tcW w:w="6048"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Спортивные залы, (ед.)</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218</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218</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238</w:t>
            </w:r>
          </w:p>
        </w:tc>
      </w:tr>
      <w:tr w:rsidR="009A3007" w:rsidRPr="00D107CA">
        <w:tc>
          <w:tcPr>
            <w:tcW w:w="6048"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Количество занимающихся физической культурой и спортом, всего (тыс. человек)</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51,0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60,0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93,0</w:t>
            </w:r>
          </w:p>
        </w:tc>
      </w:tr>
      <w:tr w:rsidR="009A3007" w:rsidRPr="00D107CA">
        <w:tc>
          <w:tcPr>
            <w:tcW w:w="6048"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Количество проведенных физкультурно-массовых мероприятий (ед.)</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480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540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620</w:t>
            </w:r>
          </w:p>
        </w:tc>
      </w:tr>
      <w:tr w:rsidR="009A3007" w:rsidRPr="00D107CA">
        <w:tc>
          <w:tcPr>
            <w:tcW w:w="6048" w:type="dxa"/>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В них приняло участие, (тыс. человек)</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48,0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50,0</w:t>
            </w:r>
          </w:p>
        </w:tc>
        <w:tc>
          <w:tcPr>
            <w:tcW w:w="1174" w:type="dxa"/>
            <w:vAlign w:val="center"/>
          </w:tcPr>
          <w:p w:rsidR="009A3007" w:rsidRPr="00D107CA" w:rsidRDefault="009A3007" w:rsidP="00D107CA">
            <w:pPr>
              <w:spacing w:line="360" w:lineRule="auto"/>
              <w:rPr>
                <w:color w:val="000000"/>
                <w:sz w:val="20"/>
                <w:szCs w:val="20"/>
                <w:lang w:eastAsia="en-US"/>
              </w:rPr>
            </w:pPr>
            <w:r w:rsidRPr="00D107CA">
              <w:rPr>
                <w:color w:val="000000"/>
                <w:sz w:val="20"/>
                <w:szCs w:val="20"/>
                <w:lang w:eastAsia="en-US"/>
              </w:rPr>
              <w:t>62,0</w:t>
            </w:r>
          </w:p>
        </w:tc>
      </w:tr>
    </w:tbl>
    <w:p w:rsidR="009A3007" w:rsidRPr="00D107CA" w:rsidRDefault="009A3007" w:rsidP="00D107CA">
      <w:pPr>
        <w:spacing w:line="360" w:lineRule="auto"/>
        <w:ind w:firstLine="709"/>
        <w:jc w:val="both"/>
        <w:rPr>
          <w:color w:val="000000"/>
          <w:sz w:val="28"/>
          <w:szCs w:val="28"/>
        </w:rPr>
      </w:pPr>
    </w:p>
    <w:p w:rsidR="009A3007" w:rsidRPr="00D107CA" w:rsidRDefault="009A3007" w:rsidP="00D107CA">
      <w:pPr>
        <w:spacing w:line="360" w:lineRule="auto"/>
        <w:ind w:firstLine="709"/>
        <w:jc w:val="both"/>
        <w:rPr>
          <w:color w:val="000000"/>
          <w:sz w:val="28"/>
          <w:szCs w:val="28"/>
        </w:rPr>
      </w:pPr>
      <w:r w:rsidRPr="00D107CA">
        <w:rPr>
          <w:color w:val="000000"/>
          <w:sz w:val="28"/>
          <w:szCs w:val="28"/>
        </w:rPr>
        <w:t>Ряд социальных исследований, позволяющих оценить степень вовлечённости населения города Барнаула в сферу физической культуры и спорта, показал следующее:</w:t>
      </w:r>
    </w:p>
    <w:p w:rsidR="009A3007" w:rsidRPr="00D107CA" w:rsidRDefault="009A3007" w:rsidP="00D107CA">
      <w:pPr>
        <w:numPr>
          <w:ilvl w:val="0"/>
          <w:numId w:val="24"/>
        </w:numPr>
        <w:tabs>
          <w:tab w:val="clear" w:pos="794"/>
          <w:tab w:val="num" w:pos="360"/>
          <w:tab w:val="left" w:pos="1080"/>
        </w:tabs>
        <w:spacing w:line="360" w:lineRule="auto"/>
        <w:ind w:left="0" w:firstLine="709"/>
        <w:jc w:val="both"/>
        <w:rPr>
          <w:color w:val="000000"/>
          <w:sz w:val="28"/>
          <w:szCs w:val="28"/>
        </w:rPr>
      </w:pPr>
      <w:r w:rsidRPr="00D107CA">
        <w:rPr>
          <w:color w:val="000000"/>
          <w:sz w:val="28"/>
          <w:szCs w:val="28"/>
        </w:rPr>
        <w:t>активно и регулярно занимаются физической культурой и спортом – 10% горожан;</w:t>
      </w:r>
    </w:p>
    <w:p w:rsidR="009A3007" w:rsidRPr="00D107CA" w:rsidRDefault="009A3007" w:rsidP="00D107CA">
      <w:pPr>
        <w:numPr>
          <w:ilvl w:val="0"/>
          <w:numId w:val="24"/>
        </w:numPr>
        <w:tabs>
          <w:tab w:val="clear" w:pos="794"/>
          <w:tab w:val="num" w:pos="360"/>
          <w:tab w:val="left" w:pos="1080"/>
        </w:tabs>
        <w:spacing w:line="360" w:lineRule="auto"/>
        <w:ind w:left="0" w:firstLine="709"/>
        <w:jc w:val="both"/>
        <w:rPr>
          <w:color w:val="000000"/>
          <w:sz w:val="28"/>
          <w:szCs w:val="28"/>
        </w:rPr>
      </w:pPr>
      <w:r w:rsidRPr="00D107CA">
        <w:rPr>
          <w:color w:val="000000"/>
          <w:sz w:val="28"/>
          <w:szCs w:val="28"/>
        </w:rPr>
        <w:t>занимаются умеренно и нерегулярно – 19%;</w:t>
      </w:r>
    </w:p>
    <w:p w:rsidR="009A3007" w:rsidRPr="00D107CA" w:rsidRDefault="009A3007" w:rsidP="00D107CA">
      <w:pPr>
        <w:numPr>
          <w:ilvl w:val="0"/>
          <w:numId w:val="24"/>
        </w:numPr>
        <w:tabs>
          <w:tab w:val="clear" w:pos="794"/>
          <w:tab w:val="num" w:pos="360"/>
          <w:tab w:val="left" w:pos="1080"/>
        </w:tabs>
        <w:spacing w:line="360" w:lineRule="auto"/>
        <w:ind w:left="0" w:firstLine="709"/>
        <w:jc w:val="both"/>
        <w:rPr>
          <w:color w:val="000000"/>
          <w:sz w:val="28"/>
          <w:szCs w:val="28"/>
        </w:rPr>
      </w:pPr>
      <w:r w:rsidRPr="00D107CA">
        <w:rPr>
          <w:color w:val="000000"/>
          <w:sz w:val="28"/>
          <w:szCs w:val="28"/>
        </w:rPr>
        <w:t>не занимаются, но следят за физкультурно-спортивными мероприятиями – 31%;</w:t>
      </w:r>
    </w:p>
    <w:p w:rsidR="009A3007" w:rsidRPr="00D107CA" w:rsidRDefault="009A3007" w:rsidP="00D107CA">
      <w:pPr>
        <w:numPr>
          <w:ilvl w:val="0"/>
          <w:numId w:val="24"/>
        </w:numPr>
        <w:tabs>
          <w:tab w:val="clear" w:pos="794"/>
          <w:tab w:val="num" w:pos="360"/>
          <w:tab w:val="left" w:pos="1080"/>
        </w:tabs>
        <w:spacing w:line="360" w:lineRule="auto"/>
        <w:ind w:left="0" w:firstLine="709"/>
        <w:jc w:val="both"/>
        <w:rPr>
          <w:color w:val="000000"/>
          <w:sz w:val="28"/>
          <w:szCs w:val="28"/>
        </w:rPr>
      </w:pPr>
      <w:r w:rsidRPr="00D107CA">
        <w:rPr>
          <w:color w:val="000000"/>
          <w:sz w:val="28"/>
          <w:szCs w:val="28"/>
        </w:rPr>
        <w:t>не имеют отношения к физической культуре и спорту, не интересуются данной областью – 40%.</w:t>
      </w:r>
    </w:p>
    <w:p w:rsidR="009A3007" w:rsidRPr="00D107CA" w:rsidRDefault="009A3007" w:rsidP="00D107CA">
      <w:pPr>
        <w:tabs>
          <w:tab w:val="left" w:pos="0"/>
        </w:tabs>
        <w:spacing w:line="360" w:lineRule="auto"/>
        <w:ind w:firstLine="709"/>
        <w:jc w:val="both"/>
        <w:rPr>
          <w:color w:val="000000"/>
          <w:sz w:val="28"/>
          <w:szCs w:val="28"/>
        </w:rPr>
      </w:pPr>
      <w:r w:rsidRPr="00D107CA">
        <w:rPr>
          <w:color w:val="000000"/>
          <w:sz w:val="28"/>
          <w:szCs w:val="28"/>
        </w:rPr>
        <w:t>В настоящее время принята новая редакция целевой комплексной Программы «Развитие физической культуры и спорта в г.Барнауле на 2007-2008 годы».</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Социальная защита населения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основе деятельности системы социальной защиты населения города положены принципы социального реагирования, дифференцированного подхода в определении размеров и видов помощи, гарантированности, адресности, комплексности использования всех экономических факторов для повышения</w:t>
      </w:r>
      <w:r w:rsidR="00D107CA" w:rsidRPr="00D107CA">
        <w:rPr>
          <w:color w:val="000000"/>
          <w:sz w:val="28"/>
          <w:szCs w:val="28"/>
        </w:rPr>
        <w:t xml:space="preserve"> </w:t>
      </w:r>
      <w:r w:rsidRPr="00D107CA">
        <w:rPr>
          <w:color w:val="000000"/>
          <w:sz w:val="28"/>
          <w:szCs w:val="28"/>
        </w:rPr>
        <w:t>уровня социальной поддержки населения, самостоятельность служб социальной защиты населения в сочетании с централизованными мероприятиями.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Важнейшими направлениями деятельности служб социальной защиты населения являются: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современное и качественное назначение и выплата различных видов пособий, компенсаций, доплат и других видов социальных выплат, за счет различных бюджетных источников, всего 47 видов;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предоставление гражданам субсидий на оплату жилья и коммунальных услуг. В 2004 году проведенная модернизация отделов субсидий районных комитетов по социальной защите населения и организации технологического взаимодействия с ООО «Единый РКЦ» позволила значительно сократить документооборот и упростить порядок предоставления субсидий;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оказание адресной социальной помощи малоимущим гражданам и малоимущим семьям с детьми.</w:t>
      </w:r>
    </w:p>
    <w:p w:rsidR="009A3007" w:rsidRPr="00D107CA" w:rsidRDefault="009A3007" w:rsidP="00D107CA">
      <w:pPr>
        <w:pStyle w:val="33"/>
        <w:spacing w:after="0" w:line="360" w:lineRule="auto"/>
        <w:ind w:left="0" w:firstLine="709"/>
        <w:jc w:val="both"/>
        <w:rPr>
          <w:color w:val="000000"/>
          <w:sz w:val="28"/>
          <w:szCs w:val="28"/>
          <w:lang w:val="ru-RU"/>
        </w:rPr>
      </w:pPr>
      <w:r w:rsidRPr="00D107CA">
        <w:rPr>
          <w:color w:val="000000"/>
          <w:sz w:val="28"/>
          <w:szCs w:val="28"/>
          <w:lang w:val="ru-RU"/>
        </w:rPr>
        <w:t>С целью повышения уровня и качества жизни ветеранов продолжается реализация городской целевой комплексной программы «Пожилой человек» на 2002-2006 годы, предусматривающей меры по социальной реабилитации ветеранов, развитию специализированных форм социального обслуживания</w:t>
      </w:r>
      <w:r w:rsidR="00D107CA" w:rsidRPr="00D107CA">
        <w:rPr>
          <w:color w:val="000000"/>
          <w:sz w:val="28"/>
          <w:szCs w:val="28"/>
          <w:lang w:val="ru-RU"/>
        </w:rPr>
        <w:t xml:space="preserve"> </w:t>
      </w:r>
      <w:r w:rsidRPr="00D107CA">
        <w:rPr>
          <w:color w:val="000000"/>
          <w:sz w:val="28"/>
          <w:szCs w:val="28"/>
          <w:lang w:val="ru-RU"/>
        </w:rPr>
        <w:t>пожилых граждан. В городе создан банк данных на всех ветеранов ВОВ, ведется работа по созданию Общегосударственной базы данных «Ветеран».</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городе успешно действуют гериатрическое отделение</w:t>
      </w:r>
      <w:r w:rsidR="00D107CA" w:rsidRPr="00D107CA">
        <w:rPr>
          <w:color w:val="000000"/>
          <w:sz w:val="28"/>
          <w:szCs w:val="28"/>
        </w:rPr>
        <w:t xml:space="preserve"> </w:t>
      </w:r>
      <w:r w:rsidRPr="00D107CA">
        <w:rPr>
          <w:color w:val="000000"/>
          <w:sz w:val="28"/>
          <w:szCs w:val="28"/>
        </w:rPr>
        <w:t>на базе МУЗ «Городская больница №9», отделение сестринского ухода при МУЗ «Городская больница №2».</w:t>
      </w:r>
    </w:p>
    <w:p w:rsidR="009A3007" w:rsidRPr="00D107CA" w:rsidRDefault="009A3007" w:rsidP="00D107CA">
      <w:pPr>
        <w:pStyle w:val="33"/>
        <w:spacing w:after="0" w:line="360" w:lineRule="auto"/>
        <w:ind w:left="0" w:firstLine="709"/>
        <w:jc w:val="both"/>
        <w:rPr>
          <w:color w:val="000000"/>
          <w:sz w:val="28"/>
          <w:szCs w:val="28"/>
          <w:lang w:val="ru-RU"/>
        </w:rPr>
      </w:pPr>
      <w:r w:rsidRPr="00D107CA">
        <w:rPr>
          <w:color w:val="000000"/>
          <w:sz w:val="28"/>
          <w:szCs w:val="28"/>
          <w:lang w:val="ru-RU"/>
        </w:rPr>
        <w:t>В</w:t>
      </w:r>
      <w:r w:rsidR="00D107CA" w:rsidRPr="00D107CA">
        <w:rPr>
          <w:color w:val="000000"/>
          <w:sz w:val="28"/>
          <w:szCs w:val="28"/>
          <w:lang w:val="ru-RU"/>
        </w:rPr>
        <w:t xml:space="preserve"> </w:t>
      </w:r>
      <w:r w:rsidRPr="00D107CA">
        <w:rPr>
          <w:color w:val="000000"/>
          <w:sz w:val="28"/>
          <w:szCs w:val="28"/>
          <w:lang w:val="ru-RU"/>
        </w:rPr>
        <w:t>городе</w:t>
      </w:r>
      <w:r w:rsidR="00D107CA" w:rsidRPr="00D107CA">
        <w:rPr>
          <w:color w:val="000000"/>
          <w:sz w:val="28"/>
          <w:szCs w:val="28"/>
          <w:lang w:val="ru-RU"/>
        </w:rPr>
        <w:t xml:space="preserve"> </w:t>
      </w:r>
      <w:r w:rsidRPr="00D107CA">
        <w:rPr>
          <w:color w:val="000000"/>
          <w:sz w:val="28"/>
          <w:szCs w:val="28"/>
          <w:lang w:val="ru-RU"/>
        </w:rPr>
        <w:t>успешно</w:t>
      </w:r>
      <w:r w:rsidR="00D107CA" w:rsidRPr="00D107CA">
        <w:rPr>
          <w:color w:val="000000"/>
          <w:sz w:val="28"/>
          <w:szCs w:val="28"/>
          <w:lang w:val="ru-RU"/>
        </w:rPr>
        <w:t xml:space="preserve"> </w:t>
      </w:r>
      <w:r w:rsidRPr="00D107CA">
        <w:rPr>
          <w:color w:val="000000"/>
          <w:sz w:val="28"/>
          <w:szCs w:val="28"/>
          <w:lang w:val="ru-RU"/>
        </w:rPr>
        <w:t>реализуется</w:t>
      </w:r>
      <w:r w:rsidR="00D107CA" w:rsidRPr="00D107CA">
        <w:rPr>
          <w:color w:val="000000"/>
          <w:sz w:val="28"/>
          <w:szCs w:val="28"/>
          <w:lang w:val="ru-RU"/>
        </w:rPr>
        <w:t xml:space="preserve"> </w:t>
      </w:r>
      <w:r w:rsidRPr="00D107CA">
        <w:rPr>
          <w:color w:val="000000"/>
          <w:sz w:val="28"/>
          <w:szCs w:val="28"/>
          <w:lang w:val="ru-RU"/>
        </w:rPr>
        <w:t>краевая</w:t>
      </w:r>
      <w:r w:rsidR="00D107CA" w:rsidRPr="00D107CA">
        <w:rPr>
          <w:color w:val="000000"/>
          <w:sz w:val="28"/>
          <w:szCs w:val="28"/>
          <w:lang w:val="ru-RU"/>
        </w:rPr>
        <w:t xml:space="preserve"> </w:t>
      </w:r>
      <w:r w:rsidRPr="00D107CA">
        <w:rPr>
          <w:color w:val="000000"/>
          <w:sz w:val="28"/>
          <w:szCs w:val="28"/>
          <w:lang w:val="ru-RU"/>
        </w:rPr>
        <w:t>комплексная</w:t>
      </w:r>
      <w:r w:rsidR="00D107CA" w:rsidRPr="00D107CA">
        <w:rPr>
          <w:color w:val="000000"/>
          <w:sz w:val="28"/>
          <w:szCs w:val="28"/>
          <w:lang w:val="ru-RU"/>
        </w:rPr>
        <w:t xml:space="preserve"> </w:t>
      </w:r>
      <w:r w:rsidRPr="00D107CA">
        <w:rPr>
          <w:color w:val="000000"/>
          <w:sz w:val="28"/>
          <w:szCs w:val="28"/>
          <w:lang w:val="ru-RU"/>
        </w:rPr>
        <w:t>программа «Социальная</w:t>
      </w:r>
      <w:r w:rsidR="00D107CA" w:rsidRPr="00D107CA">
        <w:rPr>
          <w:color w:val="000000"/>
          <w:sz w:val="28"/>
          <w:szCs w:val="28"/>
          <w:lang w:val="ru-RU"/>
        </w:rPr>
        <w:t xml:space="preserve"> </w:t>
      </w:r>
      <w:r w:rsidRPr="00D107CA">
        <w:rPr>
          <w:color w:val="000000"/>
          <w:sz w:val="28"/>
          <w:szCs w:val="28"/>
          <w:lang w:val="ru-RU"/>
        </w:rPr>
        <w:t>защита</w:t>
      </w:r>
      <w:r w:rsidR="00D107CA" w:rsidRPr="00D107CA">
        <w:rPr>
          <w:color w:val="000000"/>
          <w:sz w:val="28"/>
          <w:szCs w:val="28"/>
          <w:lang w:val="ru-RU"/>
        </w:rPr>
        <w:t xml:space="preserve"> </w:t>
      </w:r>
      <w:r w:rsidRPr="00D107CA">
        <w:rPr>
          <w:color w:val="000000"/>
          <w:sz w:val="28"/>
          <w:szCs w:val="28"/>
          <w:lang w:val="ru-RU"/>
        </w:rPr>
        <w:t>инвалидов</w:t>
      </w:r>
      <w:r w:rsidR="00D107CA" w:rsidRPr="00D107CA">
        <w:rPr>
          <w:color w:val="000000"/>
          <w:sz w:val="28"/>
          <w:szCs w:val="28"/>
          <w:lang w:val="ru-RU"/>
        </w:rPr>
        <w:t xml:space="preserve"> </w:t>
      </w:r>
      <w:r w:rsidRPr="00D107CA">
        <w:rPr>
          <w:color w:val="000000"/>
          <w:sz w:val="28"/>
          <w:szCs w:val="28"/>
          <w:lang w:val="ru-RU"/>
        </w:rPr>
        <w:t>Алтайского</w:t>
      </w:r>
      <w:r w:rsidR="00D107CA" w:rsidRPr="00D107CA">
        <w:rPr>
          <w:color w:val="000000"/>
          <w:sz w:val="28"/>
          <w:szCs w:val="28"/>
          <w:lang w:val="ru-RU"/>
        </w:rPr>
        <w:t xml:space="preserve"> </w:t>
      </w:r>
      <w:r w:rsidRPr="00D107CA">
        <w:rPr>
          <w:color w:val="000000"/>
          <w:sz w:val="28"/>
          <w:szCs w:val="28"/>
          <w:lang w:val="ru-RU"/>
        </w:rPr>
        <w:t>края</w:t>
      </w:r>
      <w:r w:rsidR="00D107CA" w:rsidRPr="00D107CA">
        <w:rPr>
          <w:color w:val="000000"/>
          <w:sz w:val="28"/>
          <w:szCs w:val="28"/>
          <w:lang w:val="ru-RU"/>
        </w:rPr>
        <w:t xml:space="preserve"> </w:t>
      </w:r>
      <w:r w:rsidRPr="00D107CA">
        <w:rPr>
          <w:color w:val="000000"/>
          <w:sz w:val="28"/>
          <w:szCs w:val="28"/>
          <w:lang w:val="ru-RU"/>
        </w:rPr>
        <w:t>на</w:t>
      </w:r>
      <w:r w:rsidR="00D107CA" w:rsidRPr="00D107CA">
        <w:rPr>
          <w:color w:val="000000"/>
          <w:sz w:val="28"/>
          <w:szCs w:val="28"/>
          <w:lang w:val="ru-RU"/>
        </w:rPr>
        <w:t xml:space="preserve"> </w:t>
      </w:r>
      <w:r w:rsidRPr="00D107CA">
        <w:rPr>
          <w:color w:val="000000"/>
          <w:sz w:val="28"/>
          <w:szCs w:val="28"/>
          <w:lang w:val="ru-RU"/>
        </w:rPr>
        <w:t>2002-2004</w:t>
      </w:r>
      <w:r w:rsidR="00D107CA" w:rsidRPr="00D107CA">
        <w:rPr>
          <w:color w:val="000000"/>
          <w:sz w:val="28"/>
          <w:szCs w:val="28"/>
          <w:lang w:val="ru-RU"/>
        </w:rPr>
        <w:t xml:space="preserve"> </w:t>
      </w:r>
      <w:r w:rsidRPr="00D107CA">
        <w:rPr>
          <w:color w:val="000000"/>
          <w:sz w:val="28"/>
          <w:szCs w:val="28"/>
          <w:lang w:val="ru-RU"/>
        </w:rPr>
        <w:t>годы». На 01.01.2005 в г. Барнауле проживали 54989 инвалидов, из которых 2929 -дети в возрасте до 18 лет.</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Под постоянным вниманием находится работа с общественными организациями инвалидов (ООИ). Для координации их деятельности с 1993 года создан и работает координационный Совет по работе с районными обществами инвалидов. Районные общества инвалидов освобождены от платы за арендуемое помещение. Общая сумма льгот, предоставленных ООИ в 2004 году составила 569,9 тыс. рублей.</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Одним из направлений социальной защиты является работа с семьями, имеющими несовершеннолетних детей. На учете в органах социальной защиты населения состоят 54848 семей, в которых воспитывается более 71,1 тысячи детей.</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Каждые из трех лет работы служб социальной защиты населения (2004-2006 гг.) характеризовались внесением изменений в законодательные акты Российской федерации, повлекшие изменения предоставляемых видов и форм социальной поддержки различных категорий населения города Барнаула.</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На территории города Барнаула на протяжении 3 лет действует программа жилищных субсидий для малообеспеченных граждан. Главное достоинство этой программы - её социальная значимость как первой общероссийской программы адресной социальной поддержки населения, основанной на заявительном принципе, помощи семье в целом, зависимости права на получение помощи и её размера только от материального положения семьи, невозможности использовать эту помощь не по назначению.</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 xml:space="preserve">Из общего числа получателей субсидий - 57143 (77,5%) имеют доход не выше 1,25 прожиточного минимума на человека и только 493 (0,7%) имеют доход свыше 2-х прожиточных минимума на человека. </w:t>
      </w:r>
      <w:r w:rsidRPr="00D107CA">
        <w:rPr>
          <w:color w:val="000000"/>
          <w:spacing w:val="-1"/>
          <w:sz w:val="28"/>
          <w:szCs w:val="28"/>
        </w:rPr>
        <w:t>В число получателей субсидий вошли работники бюджетной сферы (</w:t>
      </w:r>
      <w:r w:rsidRPr="00D107CA">
        <w:rPr>
          <w:color w:val="000000"/>
          <w:sz w:val="28"/>
          <w:szCs w:val="28"/>
        </w:rPr>
        <w:t xml:space="preserve">младший медицинский персонал, учителя и другие). </w:t>
      </w:r>
      <w:r w:rsidRPr="00D107CA">
        <w:rPr>
          <w:color w:val="000000"/>
          <w:spacing w:val="-1"/>
          <w:sz w:val="28"/>
          <w:szCs w:val="28"/>
        </w:rPr>
        <w:t xml:space="preserve">С введением дифференцированного подхода платежная </w:t>
      </w:r>
      <w:r w:rsidRPr="00D107CA">
        <w:rPr>
          <w:color w:val="000000"/>
          <w:sz w:val="28"/>
          <w:szCs w:val="28"/>
        </w:rPr>
        <w:t>дисциплина квартиросъемщиков в городе увеличилась до 90%.</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pacing w:val="-3"/>
          <w:sz w:val="28"/>
          <w:szCs w:val="28"/>
        </w:rPr>
        <w:t xml:space="preserve">На 01.12.2005 субсидии на оплату жилья и коммунальных услуг были </w:t>
      </w:r>
      <w:r w:rsidRPr="00D107CA">
        <w:rPr>
          <w:color w:val="000000"/>
          <w:sz w:val="28"/>
          <w:szCs w:val="28"/>
        </w:rPr>
        <w:t>предоставлены 55155 семьям, что составляет 22,5 % от общего количества квартиросъемщиков. Сумма предоставленных субсидий составляет 477,7 млн. рублей. Средний размер субсидии составляет 647 рублей (таблица 1.21).</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 xml:space="preserve">В течение года велась подготовительная работа по переходу предоставления субсидий на жилье и коммунальные услуги через </w:t>
      </w:r>
      <w:r w:rsidRPr="00D107CA">
        <w:rPr>
          <w:color w:val="000000"/>
          <w:spacing w:val="-1"/>
          <w:sz w:val="28"/>
          <w:szCs w:val="28"/>
        </w:rPr>
        <w:t xml:space="preserve">персонифицированные социальные счета граждан, открытые в отделениях </w:t>
      </w:r>
      <w:r w:rsidRPr="00D107CA">
        <w:rPr>
          <w:color w:val="000000"/>
          <w:sz w:val="28"/>
          <w:szCs w:val="28"/>
        </w:rPr>
        <w:t>Сберегательного банка России.</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С</w:t>
      </w:r>
      <w:r w:rsidRPr="00D107CA">
        <w:rPr>
          <w:b/>
          <w:bCs/>
          <w:color w:val="000000"/>
          <w:sz w:val="28"/>
          <w:szCs w:val="28"/>
        </w:rPr>
        <w:t xml:space="preserve"> </w:t>
      </w:r>
      <w:r w:rsidRPr="00D107CA">
        <w:rPr>
          <w:color w:val="000000"/>
          <w:sz w:val="28"/>
          <w:szCs w:val="28"/>
        </w:rPr>
        <w:t>01.01.2006 г. вступил в действие Федеральный закон от 06.10.2003 №131-ФЗ «Об общих принципах организации</w:t>
      </w:r>
      <w:r w:rsidR="00D107CA" w:rsidRPr="00D107CA">
        <w:rPr>
          <w:color w:val="000000"/>
          <w:sz w:val="28"/>
          <w:szCs w:val="28"/>
        </w:rPr>
        <w:t xml:space="preserve"> </w:t>
      </w:r>
      <w:r w:rsidRPr="00D107CA">
        <w:rPr>
          <w:color w:val="000000"/>
          <w:sz w:val="28"/>
          <w:szCs w:val="28"/>
        </w:rPr>
        <w:t>местного самоуправления», которым деятельность социальной защиты населения в системе муниципальных органов власти не предусмотрена.</w:t>
      </w:r>
    </w:p>
    <w:p w:rsidR="009A3007" w:rsidRPr="00D107CA" w:rsidRDefault="009A3007" w:rsidP="00D107CA">
      <w:pPr>
        <w:shd w:val="clear" w:color="auto" w:fill="FFFFFF"/>
        <w:tabs>
          <w:tab w:val="left" w:pos="7771"/>
        </w:tabs>
        <w:spacing w:line="360" w:lineRule="auto"/>
        <w:ind w:firstLine="709"/>
        <w:jc w:val="both"/>
        <w:rPr>
          <w:color w:val="000000"/>
          <w:sz w:val="28"/>
          <w:szCs w:val="28"/>
        </w:rPr>
      </w:pPr>
      <w:r w:rsidRPr="00D107CA">
        <w:rPr>
          <w:color w:val="000000"/>
          <w:sz w:val="28"/>
          <w:szCs w:val="28"/>
        </w:rPr>
        <w:t>В ходе реализации данного закона нормативными правовыми актами Алтайского края органам местного самоуправления передан ряд полномочий по реализации мер социальной поддержки отдельных категорий граждан - ветеранов труда, тружеников тыла, жертв политических репрессий, гражданам, проживающим в сельской местности, малоимущим гражданам и семьям с детьми.</w:t>
      </w:r>
    </w:p>
    <w:p w:rsidR="009A3007" w:rsidRPr="00D107CA" w:rsidRDefault="009A3007" w:rsidP="00D107CA">
      <w:pPr>
        <w:shd w:val="clear" w:color="auto" w:fill="FFFFFF"/>
        <w:tabs>
          <w:tab w:val="left" w:pos="912"/>
        </w:tabs>
        <w:spacing w:line="360" w:lineRule="auto"/>
        <w:ind w:firstLine="709"/>
        <w:jc w:val="both"/>
        <w:rPr>
          <w:color w:val="000000"/>
          <w:sz w:val="28"/>
          <w:szCs w:val="28"/>
        </w:rPr>
      </w:pPr>
      <w:r w:rsidRPr="00D107CA">
        <w:rPr>
          <w:color w:val="000000"/>
          <w:sz w:val="28"/>
          <w:szCs w:val="28"/>
        </w:rPr>
        <w:t>Реализация</w:t>
      </w:r>
      <w:r w:rsidR="00D107CA" w:rsidRPr="00D107CA">
        <w:rPr>
          <w:color w:val="000000"/>
          <w:sz w:val="28"/>
          <w:szCs w:val="28"/>
        </w:rPr>
        <w:t xml:space="preserve"> </w:t>
      </w:r>
      <w:r w:rsidRPr="00D107CA">
        <w:rPr>
          <w:color w:val="000000"/>
          <w:sz w:val="28"/>
          <w:szCs w:val="28"/>
        </w:rPr>
        <w:t>государственных</w:t>
      </w:r>
      <w:r w:rsidR="00D107CA" w:rsidRPr="00D107CA">
        <w:rPr>
          <w:color w:val="000000"/>
          <w:sz w:val="28"/>
          <w:szCs w:val="28"/>
        </w:rPr>
        <w:t xml:space="preserve"> </w:t>
      </w:r>
      <w:r w:rsidRPr="00D107CA">
        <w:rPr>
          <w:color w:val="000000"/>
          <w:sz w:val="28"/>
          <w:szCs w:val="28"/>
        </w:rPr>
        <w:t>полномочий</w:t>
      </w:r>
      <w:r w:rsidR="00D107CA" w:rsidRPr="00D107CA">
        <w:rPr>
          <w:color w:val="000000"/>
          <w:sz w:val="28"/>
          <w:szCs w:val="28"/>
        </w:rPr>
        <w:t xml:space="preserve"> </w:t>
      </w:r>
      <w:r w:rsidRPr="00D107CA">
        <w:rPr>
          <w:color w:val="000000"/>
          <w:sz w:val="28"/>
          <w:szCs w:val="28"/>
        </w:rPr>
        <w:t>осуществляется</w:t>
      </w:r>
      <w:r w:rsidR="00D107CA" w:rsidRPr="00D107CA">
        <w:rPr>
          <w:color w:val="000000"/>
          <w:sz w:val="28"/>
          <w:szCs w:val="28"/>
        </w:rPr>
        <w:t xml:space="preserve"> </w:t>
      </w:r>
      <w:r w:rsidRPr="00D107CA">
        <w:rPr>
          <w:color w:val="000000"/>
          <w:sz w:val="28"/>
          <w:szCs w:val="28"/>
        </w:rPr>
        <w:t>за</w:t>
      </w:r>
      <w:r w:rsidR="00D107CA" w:rsidRPr="00D107CA">
        <w:rPr>
          <w:color w:val="000000"/>
          <w:sz w:val="28"/>
          <w:szCs w:val="28"/>
        </w:rPr>
        <w:t xml:space="preserve"> </w:t>
      </w:r>
      <w:r w:rsidRPr="00D107CA">
        <w:rPr>
          <w:color w:val="000000"/>
          <w:sz w:val="28"/>
          <w:szCs w:val="28"/>
        </w:rPr>
        <w:t>счет</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средств бюджетов Российской Федерации, Алтайского края, Фонда социального страхования Российской Федерации, поступающих в виде субвенций из краевого бюджета.</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Основным результатом реализации государственных полномочий и 2006 году является полный охват социальными выплатами всех граждан, имеющих право на их получение (таблица 1.22).</w:t>
      </w:r>
    </w:p>
    <w:p w:rsidR="009A3007" w:rsidRPr="00D107CA" w:rsidRDefault="009A3007" w:rsidP="00D107CA">
      <w:pPr>
        <w:shd w:val="clear" w:color="auto" w:fill="FFFFFF"/>
        <w:spacing w:line="360" w:lineRule="auto"/>
        <w:ind w:firstLine="709"/>
        <w:jc w:val="both"/>
        <w:rPr>
          <w:color w:val="000000"/>
          <w:sz w:val="28"/>
          <w:szCs w:val="28"/>
        </w:rPr>
      </w:pPr>
      <w:r w:rsidRPr="00D107CA">
        <w:rPr>
          <w:color w:val="000000"/>
          <w:sz w:val="28"/>
          <w:szCs w:val="28"/>
        </w:rPr>
        <w:t>В целом в 2006 году меры социальной поддержки предоставлены 118,2 тыс. человек на сумму 1,1 млрд. руб., в сравнении с прошлым годом расходы бюджета увеличились в 1,7 раза (таблица 1.23).</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Жилищно-коммунальное хозяйство</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Общая площадь жилищного фонда г. Барнаула на 01.01.2007 составляет 12791,2 тыс. м</w:t>
      </w:r>
      <w:r w:rsidRPr="00D107CA">
        <w:rPr>
          <w:color w:val="000000"/>
          <w:sz w:val="28"/>
          <w:szCs w:val="28"/>
          <w:vertAlign w:val="superscript"/>
        </w:rPr>
        <w:t>2</w:t>
      </w:r>
      <w:r w:rsidRPr="00D107CA">
        <w:rPr>
          <w:color w:val="000000"/>
          <w:sz w:val="28"/>
          <w:szCs w:val="28"/>
        </w:rPr>
        <w:t>, в том числе на обслуживании в муниципальных жилищных предприятиях – 7572,4 тыс.кв.м Ежегодно жилищный фонд, обслуживаемый ими, увеличивается за счет приема жилья от ведомственных предприятий и организаций. В тоже время проводится работа с населением по выбору способа управления жилищным фондом, что способствует уменьшению площади обслуживаемого жилищного фонда. На 01.01.2007 собственники помещений 1678 жилых домов определились со способом управления, в том числе: на 248 домах выбрали такие формы управления как ТСЖ, непосредственное управление и новые управляющие компании.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последние годы наблюдается рост финансовых средств, выделяемых на капитальный ремонт (таблица 1.24), но в тоже время на сегодняшний день 366 домов жилищного фонда города требуют капитального и восстановительного ремонта. Для выполнения этих работ необходимо около 900 млн. рублей.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г. Барнауле на 01.01.2007 г. (по данным ФГУП «Ростехинвентаризация»)</w:t>
      </w:r>
      <w:r w:rsidR="001C315F" w:rsidRPr="00D107CA">
        <w:rPr>
          <w:color w:val="000000"/>
          <w:sz w:val="28"/>
          <w:szCs w:val="28"/>
        </w:rPr>
        <w:t xml:space="preserve"> </w:t>
      </w:r>
      <w:r w:rsidRPr="00D107CA">
        <w:rPr>
          <w:color w:val="000000"/>
          <w:sz w:val="28"/>
          <w:szCs w:val="28"/>
        </w:rPr>
        <w:t>насчитывалось 47,9 тыс.кв.м ветхого жилищного фонда, в основном это жилые дома малоэтажной застройки в деревянном исполнении, введенные в эксплуатацию с 1861 г. по 1950 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Активизировалась работа жилищно-эксплуатационных предприятий по привлечению собственников помещений для ремонта мест общего пользования и благоустройства дворовых территорий, что привело к значительному росту объемов выполняемых работ.</w:t>
      </w:r>
    </w:p>
    <w:p w:rsidR="009A3007" w:rsidRPr="00D107CA" w:rsidRDefault="009A3007" w:rsidP="00D107CA">
      <w:pPr>
        <w:spacing w:line="360" w:lineRule="auto"/>
        <w:ind w:firstLine="709"/>
        <w:jc w:val="both"/>
        <w:rPr>
          <w:color w:val="000000"/>
          <w:spacing w:val="8"/>
          <w:sz w:val="28"/>
          <w:szCs w:val="28"/>
        </w:rPr>
      </w:pPr>
      <w:r w:rsidRPr="00D107CA">
        <w:rPr>
          <w:color w:val="000000"/>
          <w:spacing w:val="8"/>
          <w:sz w:val="28"/>
          <w:szCs w:val="28"/>
        </w:rPr>
        <w:t>Интенсивное строительство новых объектов, рост коммунально-бытовых нагрузок должны обеспечиваться стабильным развитием энергетического комплекса города (таблицы 1.25, 1.26, 1.27).</w:t>
      </w:r>
      <w:r w:rsidR="00D107CA" w:rsidRPr="00D107CA">
        <w:rPr>
          <w:color w:val="000000"/>
          <w:spacing w:val="8"/>
          <w:sz w:val="28"/>
          <w:szCs w:val="28"/>
        </w:rPr>
        <w:t xml:space="preserve"> </w:t>
      </w:r>
      <w:r w:rsidRPr="00D107CA">
        <w:rPr>
          <w:color w:val="000000"/>
          <w:spacing w:val="8"/>
          <w:sz w:val="28"/>
          <w:szCs w:val="28"/>
        </w:rPr>
        <w:t>Для повышения надежности и экономической эффективности производства, распределения и доведения до потребителей всех видов энергии в</w:t>
      </w:r>
      <w:r w:rsidR="00D107CA" w:rsidRPr="00D107CA">
        <w:rPr>
          <w:color w:val="000000"/>
          <w:spacing w:val="8"/>
          <w:sz w:val="28"/>
          <w:szCs w:val="28"/>
        </w:rPr>
        <w:t xml:space="preserve"> </w:t>
      </w:r>
      <w:r w:rsidRPr="00D107CA">
        <w:rPr>
          <w:color w:val="000000"/>
          <w:spacing w:val="8"/>
          <w:sz w:val="28"/>
          <w:szCs w:val="28"/>
        </w:rPr>
        <w:t>г. Барнауле, как и в целом по России проводится реформирование отрасли.</w:t>
      </w:r>
    </w:p>
    <w:p w:rsidR="009A3007" w:rsidRPr="00D107CA" w:rsidRDefault="009A3007" w:rsidP="00D107CA">
      <w:pPr>
        <w:spacing w:line="360" w:lineRule="auto"/>
        <w:ind w:firstLine="709"/>
        <w:jc w:val="both"/>
        <w:rPr>
          <w:color w:val="000000"/>
          <w:spacing w:val="8"/>
          <w:sz w:val="28"/>
          <w:szCs w:val="28"/>
        </w:rPr>
      </w:pPr>
      <w:r w:rsidRPr="00D107CA">
        <w:rPr>
          <w:color w:val="000000"/>
          <w:spacing w:val="8"/>
          <w:sz w:val="28"/>
          <w:szCs w:val="28"/>
        </w:rPr>
        <w:t xml:space="preserve"> Мероприятия по развитию предприятий большой энергетики (Барнаульского филиала ОАО «Кузбассэнерго», ТЭЦ-1, ТЭЦ-2, ТЭЦ-3, Барнаульской теплоцентрали) осуществляются в соответствии с планом РАО «ЕЭС России».</w:t>
      </w:r>
    </w:p>
    <w:p w:rsidR="009A3007" w:rsidRPr="00D107CA" w:rsidRDefault="009A3007" w:rsidP="00D107CA">
      <w:pPr>
        <w:spacing w:line="360" w:lineRule="auto"/>
        <w:ind w:firstLine="709"/>
        <w:jc w:val="both"/>
        <w:rPr>
          <w:b/>
          <w:bCs/>
          <w:color w:val="000000"/>
          <w:sz w:val="28"/>
          <w:szCs w:val="28"/>
        </w:rPr>
      </w:pPr>
      <w:r w:rsidRPr="00D107CA">
        <w:rPr>
          <w:color w:val="000000"/>
          <w:spacing w:val="8"/>
          <w:sz w:val="28"/>
          <w:szCs w:val="28"/>
        </w:rPr>
        <w:t>Развитие коммунальной энергетики предполагает закрытие мелких нерентабельных котельных, модернизацию и перевод существующих котельных на природный газ.</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Транспорт, дорожное хозяйство и связь </w:t>
      </w:r>
    </w:p>
    <w:p w:rsidR="009A3007" w:rsidRPr="00D107CA" w:rsidRDefault="00D107CA" w:rsidP="00D107CA">
      <w:pPr>
        <w:spacing w:line="360" w:lineRule="auto"/>
        <w:ind w:firstLine="709"/>
        <w:jc w:val="both"/>
        <w:rPr>
          <w:color w:val="000000"/>
          <w:sz w:val="28"/>
          <w:szCs w:val="28"/>
        </w:rPr>
      </w:pPr>
      <w:r w:rsidRPr="00D107CA">
        <w:rPr>
          <w:i/>
          <w:iCs/>
          <w:color w:val="000000"/>
          <w:sz w:val="28"/>
          <w:szCs w:val="28"/>
        </w:rPr>
        <w:t xml:space="preserve"> </w:t>
      </w:r>
      <w:r w:rsidR="009A3007" w:rsidRPr="00D107CA">
        <w:rPr>
          <w:color w:val="000000"/>
          <w:sz w:val="28"/>
          <w:szCs w:val="28"/>
        </w:rPr>
        <w:t>В современных условиях среди требований, предъявляемых населением к общественному пассажирскому транспорту</w:t>
      </w:r>
      <w:r w:rsidR="001C315F" w:rsidRPr="00D107CA">
        <w:rPr>
          <w:color w:val="000000"/>
          <w:sz w:val="28"/>
          <w:szCs w:val="28"/>
        </w:rPr>
        <w:t>,</w:t>
      </w:r>
      <w:r w:rsidR="009A3007" w:rsidRPr="00D107CA">
        <w:rPr>
          <w:color w:val="000000"/>
          <w:sz w:val="28"/>
          <w:szCs w:val="28"/>
        </w:rPr>
        <w:t xml:space="preserve"> основным ставится качество </w:t>
      </w:r>
      <w:r w:rsidR="009A3007" w:rsidRPr="00D107CA">
        <w:rPr>
          <w:color w:val="000000"/>
          <w:spacing w:val="-3"/>
          <w:sz w:val="28"/>
          <w:szCs w:val="28"/>
        </w:rPr>
        <w:t>транспортного обслуживания.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На сегодняшний день в городе функционируют 116 маршрутов (таблица 1.28), из которых: 51 автобусный, 49 маршрутных такси, 5 троллейбусных и 11 трамвайных, в том числе 11 сезонных садоводческих.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Ежедневно в городе, в среднем, работает 1100 единиц общественного транспорта, в том числе 40 троллейбусов, 170 трамваев, 340 автобусов и 560 микроавтобусов. За исключением муниципального предприятия «Горэлектротранс», все автоперевозчики частной формы собственности (24 юридические</w:t>
      </w:r>
      <w:r w:rsidR="00D107CA" w:rsidRPr="00D107CA">
        <w:rPr>
          <w:color w:val="000000"/>
          <w:sz w:val="28"/>
          <w:szCs w:val="28"/>
        </w:rPr>
        <w:t xml:space="preserve"> </w:t>
      </w:r>
      <w:r w:rsidRPr="00D107CA">
        <w:rPr>
          <w:color w:val="000000"/>
          <w:sz w:val="28"/>
          <w:szCs w:val="28"/>
        </w:rPr>
        <w:t>лица, 27 физические лица). В 2006 году был осуществлен полный перевод на конкурсный отбор автоперевозчиков для работы на маршрутной сети города.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В соответствии с действующими нормативами (стандарты качества обслуживания населения автобусными перевозками) для городов с численностью от 500 до 1000 тыс. человек необходимо от 1,3 единицы подвижного состава на 1000 жителей. Фактически на 1000 жителей Барнаула приходится 1,6 единиц общественного транспорта, то есть в 1,2 раза больше.</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ab/>
        <w:t>При этом в структуре автобусного парка города преобладают микроавтобусы «Газель» и другие модели особо малой и малой вместимости – 52%, при рекомендуемых 9%, а доля автобусов средней, большой и особо большой вместимости составляет 48%, вместо рекомендуемых 91%.</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ab/>
        <w:t xml:space="preserve">Поэтому муниципалитетом ведется политика по замене микроавтобусов «Газель» на более вместительный и комфортабельный подвижной состав. </w:t>
      </w:r>
    </w:p>
    <w:p w:rsidR="009A3007" w:rsidRPr="00D107CA" w:rsidRDefault="009A3007" w:rsidP="00D107CA">
      <w:pPr>
        <w:pStyle w:val="23"/>
        <w:spacing w:after="0" w:line="360" w:lineRule="auto"/>
        <w:ind w:left="0" w:firstLine="709"/>
        <w:jc w:val="both"/>
        <w:rPr>
          <w:color w:val="000000"/>
          <w:sz w:val="28"/>
          <w:szCs w:val="28"/>
        </w:rPr>
      </w:pPr>
      <w:r w:rsidRPr="00D107CA">
        <w:rPr>
          <w:color w:val="000000"/>
          <w:sz w:val="28"/>
          <w:szCs w:val="28"/>
        </w:rPr>
        <w:t xml:space="preserve">Продолжается реализация 3-х стороннего соглашения между администрацией города, Управляющей Компанией «Русские Автобусы» и компанией «Сибирьавтоцентр» на поставку в город автобусов отечественного производства. В результате действия данного инвестиционного проекта на сегодняшний день, без привлечения бюджетных средств, в город поступило 59 новых автобусов большой и средней вместимости, из них 36 в текущем году.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Начата реализация соглашения, достигнутого во время визита в Алтайский край Премьер-министра Республики Беларусь, в рамках реализации которого разработана программа сборки троллейбусов из комплектующих частей производства УП «Белкоммунмаш» (г. Минск) на базе МУП «Горэлектротранс» г. Барнаула на 2007 – 2010 гг.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Износ большинства выпускаемых на линию машин составляет более 80%. На сегодняшний день производена сборка первых пяти троллейбусных машин. В перспективе планируется ежегодно собирать до 24 единиц, что позволит за 4 года полностью обновить парк и вывести его на проектную мощность – 100 единиц. Наличие новых троллейбусов позволит сократить интервал движения до 4-5 минут. После этого можно будет говорить о продлении либо открытии новых троллейбусных маршрутов.</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Дорожное хозяйство</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Общая площадь дорог города составляет 14900 тыс. м</w:t>
      </w:r>
      <w:r w:rsidRPr="00D107CA">
        <w:rPr>
          <w:color w:val="000000"/>
          <w:sz w:val="28"/>
          <w:szCs w:val="28"/>
          <w:vertAlign w:val="superscript"/>
        </w:rPr>
        <w:t>2</w:t>
      </w:r>
      <w:r w:rsidRPr="00D107CA">
        <w:rPr>
          <w:color w:val="000000"/>
          <w:sz w:val="28"/>
          <w:szCs w:val="28"/>
        </w:rPr>
        <w:t>. Значительно возросший поток автомобильного транспорта, увеличил нагрузку на магистрали, что приводит к быстрому износу дорожного полотна. Объемы проводимого ежегодного ремонта составляют порядка 20% от ежегодной потребности (таблица 1.29).</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На территории г. Барнаула находятся 42 мостовых сооружения, которые являются частью улично-дорожной сети города, и от их состояния зависит пропускная способность транспортных потоков на улицах и дорогах. Большинство из них имеют возраст более 20 лет, поэтому требуют тщательного содержания и проведения соответствующего ремонта. Анализ уровня физического износа сооружений показывает, что практически все сооружения на улицах и дорогах г. Барнаула имеют износ более 25-30%, при котором требуется проведение капитального ремонта.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Связь</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На сегодняшний день в Барнауле действуют 47 АТС, в целом уровень телефонизации барнаульцев составляет более 85% (таблица 1.30). Уровень цифровизации в Барнауле на сегодняшний день около 76%. В городе осталось шесть координатных АТС, которые в перспективе будут заменены на цифровые.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ОАО «Сибирьтелеком» начало реализацию федерального проекта по подключению школ Алтайского края к сети Интернет. Программа предусматривает установку и настройку оборудования обучение педагогов, разработку методических материалов и ряд других мероприятий. В настоящее время все школы города получили доступ во всемирную сеть.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Продолжает развиваться технология высокоскоростного доступа в Интернет ADSL, которая прежде всего дает возможность для работы пользователям с очень большими объемами информации, в том числе с цифровыми видео и мультимедиа.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Потребительский рынок товаров и услуг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последние годы потребительский рынок города</w:t>
      </w:r>
      <w:r w:rsidR="00D107CA" w:rsidRPr="00D107CA">
        <w:rPr>
          <w:color w:val="000000"/>
          <w:sz w:val="28"/>
          <w:szCs w:val="28"/>
        </w:rPr>
        <w:t xml:space="preserve"> </w:t>
      </w:r>
      <w:r w:rsidRPr="00D107CA">
        <w:rPr>
          <w:color w:val="000000"/>
          <w:sz w:val="28"/>
          <w:szCs w:val="28"/>
        </w:rPr>
        <w:t xml:space="preserve">активно развивается, быстро реагируя на изменения уровня жизни населения и требования, предъявляемые потребителем. Строительство, реконструкция и модернизация объектов, новые формы обслуживания, гибкая ценовая политика максимально удовлетворяют потребности населения в бесперебойном обеспечении продовольственными и промышленными товарами, услугах предприятий общественного питания, бытового обслуживания. </w:t>
      </w:r>
    </w:p>
    <w:p w:rsidR="009A3007" w:rsidRPr="00D107CA" w:rsidRDefault="009A3007" w:rsidP="00D107CA">
      <w:pPr>
        <w:pStyle w:val="af2"/>
        <w:spacing w:after="0" w:line="360" w:lineRule="auto"/>
        <w:ind w:firstLine="709"/>
        <w:jc w:val="both"/>
        <w:rPr>
          <w:color w:val="000000"/>
          <w:sz w:val="28"/>
          <w:szCs w:val="28"/>
        </w:rPr>
      </w:pPr>
      <w:r w:rsidRPr="00D107CA">
        <w:rPr>
          <w:color w:val="000000"/>
          <w:sz w:val="28"/>
          <w:szCs w:val="28"/>
        </w:rPr>
        <w:t>Динамика экономических показателей указывает на то, что потребительский рынок становится крупнейшей отраслью хозяйства города, обеспечивая</w:t>
      </w:r>
      <w:r w:rsidR="001C315F" w:rsidRPr="00D107CA">
        <w:rPr>
          <w:color w:val="000000"/>
          <w:sz w:val="28"/>
          <w:szCs w:val="28"/>
        </w:rPr>
        <w:t>,</w:t>
      </w:r>
      <w:r w:rsidRPr="00D107CA">
        <w:rPr>
          <w:color w:val="000000"/>
          <w:sz w:val="28"/>
          <w:szCs w:val="28"/>
        </w:rPr>
        <w:t xml:space="preserve"> самый высокий уровень темпов роста по сравнению с другими отраслями экономики и оказывает существенное влияние на развитие города, насыщение потребительского сектора товарами и услугами, а также рынок труда. Доля предприятий потребительского рынка</w:t>
      </w:r>
      <w:r w:rsidR="00D107CA" w:rsidRPr="00D107CA">
        <w:rPr>
          <w:color w:val="000000"/>
          <w:sz w:val="28"/>
          <w:szCs w:val="28"/>
        </w:rPr>
        <w:t xml:space="preserve"> </w:t>
      </w:r>
      <w:r w:rsidRPr="00D107CA">
        <w:rPr>
          <w:color w:val="000000"/>
          <w:sz w:val="28"/>
          <w:szCs w:val="28"/>
        </w:rPr>
        <w:t>в налоговых поступлениях по городу составляет более 25%.</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2004-2006 гг. характеризуются открытием магазинов новых форматов, торговых центров,</w:t>
      </w:r>
      <w:r w:rsidR="00D107CA" w:rsidRPr="00D107CA">
        <w:rPr>
          <w:color w:val="000000"/>
          <w:sz w:val="28"/>
          <w:szCs w:val="28"/>
        </w:rPr>
        <w:t xml:space="preserve"> </w:t>
      </w:r>
      <w:r w:rsidRPr="00D107CA">
        <w:rPr>
          <w:color w:val="000000"/>
          <w:sz w:val="28"/>
          <w:szCs w:val="28"/>
        </w:rPr>
        <w:t>оснащенных новейшим оборудованием,</w:t>
      </w:r>
      <w:r w:rsidR="00D107CA" w:rsidRPr="00D107CA">
        <w:rPr>
          <w:color w:val="000000"/>
          <w:sz w:val="28"/>
          <w:szCs w:val="28"/>
        </w:rPr>
        <w:t xml:space="preserve"> </w:t>
      </w:r>
      <w:r w:rsidRPr="00D107CA">
        <w:rPr>
          <w:color w:val="000000"/>
          <w:sz w:val="28"/>
          <w:szCs w:val="28"/>
        </w:rPr>
        <w:t>с современным дизайном интерьеров</w:t>
      </w:r>
      <w:r w:rsidR="00D107CA" w:rsidRPr="00D107CA">
        <w:rPr>
          <w:color w:val="000000"/>
          <w:sz w:val="28"/>
          <w:szCs w:val="28"/>
        </w:rPr>
        <w:t xml:space="preserve"> </w:t>
      </w:r>
      <w:r w:rsidRPr="00D107CA">
        <w:rPr>
          <w:color w:val="000000"/>
          <w:sz w:val="28"/>
          <w:szCs w:val="28"/>
        </w:rPr>
        <w:t>и</w:t>
      </w:r>
      <w:r w:rsidR="00D107CA" w:rsidRPr="00D107CA">
        <w:rPr>
          <w:color w:val="000000"/>
          <w:sz w:val="28"/>
          <w:szCs w:val="28"/>
        </w:rPr>
        <w:t xml:space="preserve"> </w:t>
      </w:r>
      <w:r w:rsidRPr="00D107CA">
        <w:rPr>
          <w:color w:val="000000"/>
          <w:sz w:val="28"/>
          <w:szCs w:val="28"/>
        </w:rPr>
        <w:t>широким</w:t>
      </w:r>
      <w:r w:rsidR="00D107CA" w:rsidRPr="00D107CA">
        <w:rPr>
          <w:color w:val="000000"/>
          <w:sz w:val="28"/>
          <w:szCs w:val="28"/>
        </w:rPr>
        <w:t xml:space="preserve"> </w:t>
      </w:r>
      <w:r w:rsidRPr="00D107CA">
        <w:rPr>
          <w:color w:val="000000"/>
          <w:sz w:val="28"/>
          <w:szCs w:val="28"/>
        </w:rPr>
        <w:t>ассортиментом предлагаемых к продаже товаров. Дальнейшее развитие получили сетевой принцип организации торгового обслуживания, крупноформатные торговые предприятия (торговые центры, супермаркеты), магазины «шаговой доступности».</w:t>
      </w:r>
      <w:r w:rsidR="00D107CA" w:rsidRPr="00D107CA">
        <w:rPr>
          <w:color w:val="000000"/>
          <w:sz w:val="28"/>
          <w:szCs w:val="28"/>
        </w:rPr>
        <w:t xml:space="preserve"> </w:t>
      </w:r>
      <w:r w:rsidRPr="00D107CA">
        <w:rPr>
          <w:color w:val="000000"/>
          <w:sz w:val="28"/>
          <w:szCs w:val="28"/>
        </w:rPr>
        <w:t>За 2004 год открылось – 4 торговых центра общей площадью более 10 тыс.кв.м., в 2005 году -</w:t>
      </w:r>
      <w:r w:rsidR="00D107CA" w:rsidRPr="00D107CA">
        <w:rPr>
          <w:color w:val="000000"/>
          <w:sz w:val="28"/>
          <w:szCs w:val="28"/>
        </w:rPr>
        <w:t xml:space="preserve"> </w:t>
      </w:r>
      <w:r w:rsidRPr="00D107CA">
        <w:rPr>
          <w:color w:val="000000"/>
          <w:sz w:val="28"/>
          <w:szCs w:val="28"/>
        </w:rPr>
        <w:t>15 торговых центров общей площадью более 34 тыс.кв.м., в 2006 году – 10 торговых центров общей площадью более 46 тыс.кв.м.</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2006 году</w:t>
      </w:r>
      <w:r w:rsidR="00D107CA" w:rsidRPr="00D107CA">
        <w:rPr>
          <w:color w:val="000000"/>
          <w:sz w:val="28"/>
          <w:szCs w:val="28"/>
        </w:rPr>
        <w:t xml:space="preserve"> </w:t>
      </w:r>
      <w:r w:rsidRPr="00D107CA">
        <w:rPr>
          <w:color w:val="000000"/>
          <w:sz w:val="28"/>
          <w:szCs w:val="28"/>
        </w:rPr>
        <w:t>количество</w:t>
      </w:r>
      <w:r w:rsidR="00D107CA" w:rsidRPr="00D107CA">
        <w:rPr>
          <w:color w:val="000000"/>
          <w:sz w:val="28"/>
          <w:szCs w:val="28"/>
        </w:rPr>
        <w:t xml:space="preserve"> </w:t>
      </w:r>
      <w:r w:rsidRPr="00D107CA">
        <w:rPr>
          <w:color w:val="000000"/>
          <w:sz w:val="28"/>
          <w:szCs w:val="28"/>
        </w:rPr>
        <w:t>розничных торговых сетей достигло 45. В их составе 509 отделов и магазинов (в 2005 году - 12 сетей, 152 магазина, в 2004 – 10 сетей, 85 магазинов). Доля магазинов самообслуживания увеличилась за 3 года в 2 раза (с 11%</w:t>
      </w:r>
      <w:r w:rsidR="00D107CA" w:rsidRPr="00D107CA">
        <w:rPr>
          <w:color w:val="000000"/>
          <w:sz w:val="28"/>
          <w:szCs w:val="28"/>
        </w:rPr>
        <w:t xml:space="preserve"> </w:t>
      </w:r>
      <w:r w:rsidRPr="00D107CA">
        <w:rPr>
          <w:color w:val="000000"/>
          <w:sz w:val="28"/>
          <w:szCs w:val="28"/>
        </w:rPr>
        <w:t>в 2004 году до 20% в 2006 году). Увеличилась доля магазинов промышленной группы товаров с 47,5% в 2004 году до 51% в 2006 году. Торговая площадь стационарных розничных магазинов по состоянию на 01.01.2007 составляет 292,65 тыс.кв.м., обеспеченность торговыми площадями за 3 года увеличилась на 41% и составила 160% (таблица 1.31). На 11% сократилось количество нестационарных торговых объектов с 1109</w:t>
      </w:r>
      <w:r w:rsidR="00D107CA" w:rsidRPr="00D107CA">
        <w:rPr>
          <w:color w:val="000000"/>
          <w:sz w:val="28"/>
          <w:szCs w:val="28"/>
        </w:rPr>
        <w:t xml:space="preserve"> </w:t>
      </w:r>
      <w:r w:rsidRPr="00D107CA">
        <w:rPr>
          <w:color w:val="000000"/>
          <w:sz w:val="28"/>
          <w:szCs w:val="28"/>
        </w:rPr>
        <w:t>в 2004 году до</w:t>
      </w:r>
      <w:r w:rsidR="00D107CA" w:rsidRPr="00D107CA">
        <w:rPr>
          <w:color w:val="000000"/>
          <w:sz w:val="28"/>
          <w:szCs w:val="28"/>
        </w:rPr>
        <w:t xml:space="preserve"> </w:t>
      </w:r>
      <w:r w:rsidRPr="00D107CA">
        <w:rPr>
          <w:color w:val="000000"/>
          <w:sz w:val="28"/>
          <w:szCs w:val="28"/>
        </w:rPr>
        <w:t xml:space="preserve">922 в 2006 году.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Анализ розничного товарооборота показывает:</w:t>
      </w:r>
    </w:p>
    <w:p w:rsidR="009A3007" w:rsidRPr="00D107CA" w:rsidRDefault="009A3007" w:rsidP="00D107CA">
      <w:pPr>
        <w:pStyle w:val="21"/>
        <w:numPr>
          <w:ilvl w:val="0"/>
          <w:numId w:val="25"/>
        </w:numPr>
        <w:tabs>
          <w:tab w:val="left" w:pos="1080"/>
        </w:tabs>
        <w:spacing w:after="0" w:line="360" w:lineRule="auto"/>
        <w:ind w:left="0" w:firstLine="709"/>
        <w:jc w:val="both"/>
        <w:rPr>
          <w:color w:val="000000"/>
          <w:sz w:val="28"/>
          <w:szCs w:val="28"/>
          <w:lang w:val="ru-RU"/>
        </w:rPr>
      </w:pPr>
      <w:r w:rsidRPr="00D107CA">
        <w:rPr>
          <w:color w:val="000000"/>
          <w:sz w:val="28"/>
          <w:szCs w:val="28"/>
          <w:lang w:val="ru-RU"/>
        </w:rPr>
        <w:t>устойчивый ежегодный рост оборота предприятий торговли (с 2004 по 2006 годы в 1,56 раз в действующих ценах);</w:t>
      </w:r>
    </w:p>
    <w:p w:rsidR="009A3007" w:rsidRPr="00D107CA" w:rsidRDefault="009A3007" w:rsidP="00D107CA">
      <w:pPr>
        <w:pStyle w:val="21"/>
        <w:numPr>
          <w:ilvl w:val="0"/>
          <w:numId w:val="25"/>
        </w:numPr>
        <w:tabs>
          <w:tab w:val="left" w:pos="1080"/>
        </w:tabs>
        <w:spacing w:after="0" w:line="360" w:lineRule="auto"/>
        <w:ind w:left="0" w:firstLine="709"/>
        <w:jc w:val="both"/>
        <w:rPr>
          <w:color w:val="000000"/>
          <w:sz w:val="28"/>
          <w:szCs w:val="28"/>
          <w:lang w:val="ru-RU"/>
        </w:rPr>
      </w:pPr>
      <w:r w:rsidRPr="00D107CA">
        <w:rPr>
          <w:color w:val="000000"/>
          <w:sz w:val="28"/>
          <w:szCs w:val="28"/>
          <w:lang w:val="ru-RU"/>
        </w:rPr>
        <w:t>увеличение доли товарооборота крупных и средних предприятий розничной торговли;</w:t>
      </w:r>
    </w:p>
    <w:p w:rsidR="009A3007" w:rsidRPr="00D107CA" w:rsidRDefault="009A3007" w:rsidP="00D107CA">
      <w:pPr>
        <w:pStyle w:val="21"/>
        <w:numPr>
          <w:ilvl w:val="0"/>
          <w:numId w:val="25"/>
        </w:numPr>
        <w:tabs>
          <w:tab w:val="left" w:pos="1080"/>
        </w:tabs>
        <w:spacing w:after="0" w:line="360" w:lineRule="auto"/>
        <w:ind w:left="0" w:firstLine="709"/>
        <w:jc w:val="both"/>
        <w:rPr>
          <w:color w:val="000000"/>
          <w:sz w:val="28"/>
          <w:szCs w:val="28"/>
          <w:lang w:val="ru-RU"/>
        </w:rPr>
      </w:pPr>
      <w:r w:rsidRPr="00D107CA">
        <w:rPr>
          <w:color w:val="000000"/>
          <w:sz w:val="28"/>
          <w:szCs w:val="28"/>
          <w:lang w:val="ru-RU"/>
        </w:rPr>
        <w:t>устойчивое сокращение удельного веса продаж товаров на рынках города (с 17,5% в 2004 году до 15,9% в 2006 году) по данным статистики;</w:t>
      </w:r>
    </w:p>
    <w:p w:rsidR="009A3007" w:rsidRPr="00D107CA" w:rsidRDefault="009A3007" w:rsidP="00D107CA">
      <w:pPr>
        <w:pStyle w:val="21"/>
        <w:numPr>
          <w:ilvl w:val="0"/>
          <w:numId w:val="25"/>
        </w:numPr>
        <w:tabs>
          <w:tab w:val="left" w:pos="1080"/>
        </w:tabs>
        <w:spacing w:after="0" w:line="360" w:lineRule="auto"/>
        <w:ind w:left="0" w:firstLine="709"/>
        <w:jc w:val="both"/>
        <w:rPr>
          <w:color w:val="000000"/>
          <w:sz w:val="28"/>
          <w:szCs w:val="28"/>
          <w:lang w:val="ru-RU"/>
        </w:rPr>
      </w:pPr>
      <w:r w:rsidRPr="00D107CA">
        <w:rPr>
          <w:color w:val="000000"/>
          <w:sz w:val="28"/>
          <w:szCs w:val="28"/>
          <w:lang w:val="ru-RU"/>
        </w:rPr>
        <w:t>увеличение объема продаж непродовольственных товаров в общем объеме товарооборота</w:t>
      </w:r>
      <w:r w:rsidR="00D107CA" w:rsidRPr="00D107CA">
        <w:rPr>
          <w:color w:val="000000"/>
          <w:sz w:val="28"/>
          <w:szCs w:val="28"/>
          <w:lang w:val="ru-RU"/>
        </w:rPr>
        <w:t xml:space="preserve"> </w:t>
      </w:r>
      <w:r w:rsidRPr="00D107CA">
        <w:rPr>
          <w:color w:val="000000"/>
          <w:sz w:val="28"/>
          <w:szCs w:val="28"/>
          <w:lang w:val="ru-RU"/>
        </w:rPr>
        <w:t>с 52,8% в 2004 году до 58,4%</w:t>
      </w:r>
      <w:r w:rsidR="00D107CA" w:rsidRPr="00D107CA">
        <w:rPr>
          <w:color w:val="000000"/>
          <w:sz w:val="28"/>
          <w:szCs w:val="28"/>
          <w:lang w:val="ru-RU"/>
        </w:rPr>
        <w:t xml:space="preserve"> </w:t>
      </w:r>
      <w:r w:rsidRPr="00D107CA">
        <w:rPr>
          <w:color w:val="000000"/>
          <w:sz w:val="28"/>
          <w:szCs w:val="28"/>
          <w:lang w:val="ru-RU"/>
        </w:rPr>
        <w:t>в 2006 году.</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 01.01.2007 осуществляют свою деятельность 354 предприятия общественного питания на 14 516 посадочных мест.</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За 2004-2006 гг. сеть предприятий общественного питания увеличилась</w:t>
      </w:r>
      <w:r w:rsidR="00D107CA" w:rsidRPr="00D107CA">
        <w:rPr>
          <w:color w:val="000000"/>
          <w:sz w:val="28"/>
          <w:szCs w:val="28"/>
          <w:lang w:val="ru-RU"/>
        </w:rPr>
        <w:t xml:space="preserve"> </w:t>
      </w:r>
      <w:r w:rsidRPr="00D107CA">
        <w:rPr>
          <w:color w:val="000000"/>
          <w:sz w:val="28"/>
          <w:szCs w:val="28"/>
          <w:lang w:val="ru-RU"/>
        </w:rPr>
        <w:t>на 6 тыс. посадочных мест (таблица 1.32). Активно развиваются предприятия форматов бизнес-класса, отличающиеся повышенными условиями комфортности и ориентацией на высокодоходные группы населения.</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Сфера бытового обслуживания представлена организациями малого бизнеса. Количество индивидуальных предпринимателей занятых в отрасли составляет 64%. Наибольшее их количество занято в оказании парикмахерских услуг, услуг по ремонту обуви, пошиву одежды, ремонту автотранспорта, оказании фотоуслуг, изготовлению мебели и металлопластиковых изделий.</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общей структуре бытовых услуг, оказываемых населению, наибольший удельный вес занимают:</w:t>
      </w:r>
    </w:p>
    <w:p w:rsidR="009A3007" w:rsidRPr="00D107CA" w:rsidRDefault="009A3007" w:rsidP="00D107CA">
      <w:pPr>
        <w:pStyle w:val="21"/>
        <w:tabs>
          <w:tab w:val="left" w:pos="0"/>
        </w:tabs>
        <w:spacing w:after="0" w:line="360" w:lineRule="auto"/>
        <w:ind w:firstLine="709"/>
        <w:jc w:val="both"/>
        <w:rPr>
          <w:color w:val="000000"/>
          <w:sz w:val="28"/>
          <w:szCs w:val="28"/>
          <w:lang w:val="ru-RU"/>
        </w:rPr>
      </w:pPr>
      <w:r w:rsidRPr="00D107CA">
        <w:rPr>
          <w:color w:val="000000"/>
          <w:sz w:val="28"/>
          <w:szCs w:val="28"/>
          <w:lang w:val="ru-RU"/>
        </w:rPr>
        <w:t>- парикмахерские услуги –23,7%;</w:t>
      </w:r>
    </w:p>
    <w:p w:rsidR="009A3007" w:rsidRPr="00D107CA" w:rsidRDefault="009A3007" w:rsidP="00D107CA">
      <w:pPr>
        <w:pStyle w:val="21"/>
        <w:tabs>
          <w:tab w:val="left" w:pos="0"/>
        </w:tabs>
        <w:spacing w:after="0" w:line="360" w:lineRule="auto"/>
        <w:ind w:firstLine="709"/>
        <w:jc w:val="both"/>
        <w:rPr>
          <w:color w:val="000000"/>
          <w:sz w:val="28"/>
          <w:szCs w:val="28"/>
          <w:lang w:val="ru-RU"/>
        </w:rPr>
      </w:pPr>
      <w:r w:rsidRPr="00D107CA">
        <w:rPr>
          <w:color w:val="000000"/>
          <w:sz w:val="28"/>
          <w:szCs w:val="28"/>
          <w:lang w:val="ru-RU"/>
        </w:rPr>
        <w:t>-услуги по ремонту автотранспорта –18,4%;</w:t>
      </w:r>
    </w:p>
    <w:p w:rsidR="009A3007" w:rsidRPr="00D107CA" w:rsidRDefault="009A3007" w:rsidP="00D107CA">
      <w:pPr>
        <w:pStyle w:val="21"/>
        <w:tabs>
          <w:tab w:val="left" w:pos="0"/>
        </w:tabs>
        <w:spacing w:after="0" w:line="360" w:lineRule="auto"/>
        <w:ind w:firstLine="709"/>
        <w:jc w:val="both"/>
        <w:rPr>
          <w:color w:val="000000"/>
          <w:sz w:val="28"/>
          <w:szCs w:val="28"/>
          <w:lang w:val="ru-RU"/>
        </w:rPr>
      </w:pPr>
      <w:r w:rsidRPr="00D107CA">
        <w:rPr>
          <w:color w:val="000000"/>
          <w:sz w:val="28"/>
          <w:szCs w:val="28"/>
          <w:lang w:val="ru-RU"/>
        </w:rPr>
        <w:t>- услуги ателье и мастерские по ремонту и пошиву обуви – 13,5%;</w:t>
      </w:r>
    </w:p>
    <w:p w:rsidR="009A3007" w:rsidRPr="00D107CA" w:rsidRDefault="009A3007" w:rsidP="00D107CA">
      <w:pPr>
        <w:pStyle w:val="21"/>
        <w:tabs>
          <w:tab w:val="left" w:pos="0"/>
        </w:tabs>
        <w:spacing w:after="0" w:line="360" w:lineRule="auto"/>
        <w:ind w:firstLine="709"/>
        <w:jc w:val="both"/>
        <w:rPr>
          <w:color w:val="000000"/>
          <w:sz w:val="28"/>
          <w:szCs w:val="28"/>
          <w:lang w:val="ru-RU"/>
        </w:rPr>
      </w:pPr>
      <w:r w:rsidRPr="00D107CA">
        <w:rPr>
          <w:color w:val="000000"/>
          <w:sz w:val="28"/>
          <w:szCs w:val="28"/>
          <w:lang w:val="ru-RU"/>
        </w:rPr>
        <w:t xml:space="preserve">-услуги по пошиву одежды – 9,6%.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Такая динамика сохраняется на протяжении 2004-2006 годов, что говорит о стабильном спросе на данные виды услуг.</w:t>
      </w:r>
      <w:r w:rsidR="00D107CA" w:rsidRPr="00D107CA">
        <w:rPr>
          <w:color w:val="000000"/>
          <w:sz w:val="28"/>
          <w:szCs w:val="28"/>
          <w:lang w:val="ru-RU"/>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Количество рентабельных предприятий бытового обслуживания за последний год увеличилось в 1,9 раза, а их удельный вес составил – 78%.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Темпы роста объёмов и экономические показатели отрасли в целом удовлетворительные, что свидетельствуют о наличии потенциала для дальнейшего развития (таблица 1.33).</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За счет открытия новых предприятий потребительского рынка в 2004-2006 годах дополнительно создано более 7000</w:t>
      </w:r>
      <w:r w:rsidR="00D107CA" w:rsidRPr="00D107CA">
        <w:rPr>
          <w:color w:val="000000"/>
          <w:sz w:val="28"/>
          <w:szCs w:val="28"/>
          <w:lang w:val="ru-RU"/>
        </w:rPr>
        <w:t xml:space="preserve"> </w:t>
      </w:r>
      <w:r w:rsidRPr="00D107CA">
        <w:rPr>
          <w:color w:val="000000"/>
          <w:sz w:val="28"/>
          <w:szCs w:val="28"/>
          <w:lang w:val="ru-RU"/>
        </w:rPr>
        <w:t xml:space="preserve">рабочих мест.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Строительство и инвестиционная деятельность</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Строительство</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2006 году продолжилась положительная динамика увеличения ввода в эксплуатацию жилья, 250,3 тыс. м</w:t>
      </w:r>
      <w:r w:rsidRPr="00D107CA">
        <w:rPr>
          <w:color w:val="000000"/>
          <w:sz w:val="28"/>
          <w:szCs w:val="28"/>
          <w:vertAlign w:val="superscript"/>
          <w:lang w:val="ru-RU"/>
        </w:rPr>
        <w:t>2</w:t>
      </w:r>
      <w:r w:rsidRPr="00D107CA">
        <w:rPr>
          <w:color w:val="000000"/>
          <w:sz w:val="28"/>
          <w:szCs w:val="28"/>
          <w:lang w:val="ru-RU"/>
        </w:rPr>
        <w:t>, это на 10,2% превышает показатель 2005 года и составляет 57,1% от общего ввода жилья по краю.</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На жилищное строительство и улучшение жилищных условий отдельных категорий граждан и молодых семей в 2006 году израсходовано бюджетных средств в объеме 65,4 млн. рублей, в том числе: из федерального бюджета – 10,4 млн. рублей; из краевого – 22 млн. рублей; из городского – 33 млн. рублей.</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Из ветхого и аварийного жилищного фонда переселено 59 семей. На строительство объектов социальной сферы израсходованы средства: городского бюджета – 16,012 млн. рублей, из краевого – 10,0 млн. рублей, из федерального – 54,25 млн. рублей.</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Выполняя программу газификации города, введено в эксплуатацию в 2006 году 75 км газовых сетей высокого и низкого давления, переведено на природный газ 1681 квартира, в том числе частный сектор, 52 котельных.</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На строительство и проектирование объектов газификации в 2006 году израсходовано 3,999 млн. рублей из городского бюджета и привлечены кредитные ресурсы в объеме 17,861 млн. рублей.</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Инвестиции</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Объем инвестиций в основной капитал по итогам 2006 г. составил 11,2 млрд. рублей и превысил уровень 2004 г. в сопоставимых ценах в 1,5 раза. В общекраевом объеме инвестиций доля города увеличилась в 2006 г. до 40,3%.</w:t>
      </w:r>
      <w:r w:rsidR="00D107CA" w:rsidRPr="00D107CA">
        <w:rPr>
          <w:color w:val="000000"/>
          <w:sz w:val="28"/>
          <w:szCs w:val="28"/>
          <w:lang w:val="ru-RU"/>
        </w:rPr>
        <w:t xml:space="preserve">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целях активизации инвестиционных процессов на территории города в 2005 г. принята Программа повышения инвестиционной привлекательности г. Барнаула до 2010 года. В соответствии с целевым индикатором программы ежегодный прирост инвестиций в основной капитал должен составлять</w:t>
      </w:r>
      <w:r w:rsidR="00D107CA" w:rsidRPr="00D107CA">
        <w:rPr>
          <w:color w:val="000000"/>
          <w:sz w:val="28"/>
          <w:szCs w:val="28"/>
          <w:lang w:val="ru-RU"/>
        </w:rPr>
        <w:t xml:space="preserve"> </w:t>
      </w:r>
      <w:r w:rsidRPr="00D107CA">
        <w:rPr>
          <w:color w:val="000000"/>
          <w:sz w:val="28"/>
          <w:szCs w:val="28"/>
          <w:lang w:val="ru-RU"/>
        </w:rPr>
        <w:t xml:space="preserve">10 – 12 % в сопоставимых ценах.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Увеличилась доля инвестиций в основной капитал субъектов малого бизнеса с 22%</w:t>
      </w:r>
      <w:r w:rsidR="00D107CA" w:rsidRPr="00D107CA">
        <w:rPr>
          <w:color w:val="000000"/>
          <w:sz w:val="28"/>
          <w:szCs w:val="28"/>
          <w:lang w:val="ru-RU"/>
        </w:rPr>
        <w:t xml:space="preserve"> </w:t>
      </w:r>
      <w:r w:rsidRPr="00D107CA">
        <w:rPr>
          <w:color w:val="000000"/>
          <w:sz w:val="28"/>
          <w:szCs w:val="28"/>
          <w:lang w:val="ru-RU"/>
        </w:rPr>
        <w:t>до 35%, общий объем инвестиций составил в 2006 году</w:t>
      </w:r>
      <w:r w:rsidR="00D107CA" w:rsidRPr="00D107CA">
        <w:rPr>
          <w:color w:val="000000"/>
          <w:sz w:val="28"/>
          <w:szCs w:val="28"/>
          <w:lang w:val="ru-RU"/>
        </w:rPr>
        <w:t xml:space="preserve"> </w:t>
      </w:r>
      <w:r w:rsidRPr="00D107CA">
        <w:rPr>
          <w:color w:val="000000"/>
          <w:sz w:val="28"/>
          <w:szCs w:val="28"/>
          <w:lang w:val="ru-RU"/>
        </w:rPr>
        <w:t>около 4 млрд. руб.</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Наибольший рост инвестиций в основной капитал в 2006 году был отмечен в текстильном и швейном производстве (рост в 8,6 раз по сравнению с аналогичным периодом прошлого года), производстве резиновых и пластмассовых изделий (в 4,3 раза), электрооборудования (1,6 раза), издательской и полиграфической деятельности (в 2,9 раза), а также в строительстве (7,4 раза), в сфере здравоохранения (в 1,4 раза) и предоставлении коммунальных и социальных услуг (в 1,9 раза).</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целях развития предприятий реального сектора экономики администрацией города поддержан ряд инвестиционных проектов для получения ими компенсации процентов по банковским кредитам из краевого бюджета (16 предприятий, общая стоимость проектов на сумму около 1 млрд. рублей).</w:t>
      </w:r>
    </w:p>
    <w:p w:rsidR="009A3007" w:rsidRPr="00D107CA" w:rsidRDefault="009A3007" w:rsidP="00D107CA">
      <w:pPr>
        <w:pStyle w:val="21"/>
        <w:spacing w:after="0" w:line="360" w:lineRule="auto"/>
        <w:ind w:firstLine="709"/>
        <w:jc w:val="both"/>
        <w:rPr>
          <w:i/>
          <w:iCs/>
          <w:color w:val="000000"/>
          <w:sz w:val="28"/>
          <w:szCs w:val="28"/>
          <w:lang w:val="ru-RU"/>
        </w:rPr>
      </w:pPr>
      <w:r w:rsidRPr="00D107CA">
        <w:rPr>
          <w:color w:val="000000"/>
          <w:sz w:val="28"/>
          <w:szCs w:val="28"/>
          <w:lang w:val="ru-RU"/>
        </w:rPr>
        <w:t>В 2006 году основным источником в структуре источников инвестиций крупных и средних предприятий были привлеченные средства, на которые пришлось 64%. При этом в структуре привлеченных средств снизилась доля банковских кредитов с 22,4% до 13%, а существенно вырос удельный вес бюджетного финансирования с 14% до 30%.</w:t>
      </w:r>
      <w:r w:rsidRPr="00D107CA">
        <w:rPr>
          <w:i/>
          <w:iCs/>
          <w:color w:val="000000"/>
          <w:sz w:val="28"/>
          <w:szCs w:val="28"/>
          <w:lang w:val="ru-RU"/>
        </w:rPr>
        <w:t xml:space="preserve"> </w:t>
      </w:r>
      <w:r w:rsidRPr="00D107CA">
        <w:rPr>
          <w:color w:val="000000"/>
          <w:sz w:val="28"/>
          <w:szCs w:val="28"/>
          <w:lang w:val="ru-RU"/>
        </w:rPr>
        <w:t>В собственных источниках инвестиций предприятий значительно преобладают амортизационные отчисления (60,1%). Вместе с тем доля прибыли в структуре собственных источников инвестиций выросла с 27,1% до 39,9%.</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Из бюджета города на инвестиционные расходы выделено 312,5 млн. рублей, что в 2,1 раза больше, чем в 2005 году. Всего в рамках реализации федеральных программ в городе освоено более 380 млн. рублей, краевой инвестиционной программы - 280 млн. рублей.</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целях активизации инвестиционных процессов в сфере коммунального хозяйства города утверждены инвестиционные программы коммунальных организаций ООО «Барнаульский Водоканал», ООО «Барнаулэнерго».</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В этих программах определены конкретные инвестиционные проекты, источники их реализации, а также их социально-экономическая эффективность. Общий объем финансирования инвестиционных программ коммунальных организаций составит 2,8 млрд.руб.</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В течение 2007-2009 гг. промышленными предприятиями города планируется реализовать инновационные, инвестиционные проекты общей стоимостью свыше 3,5 млрд. рублей. Часть из них включена в краевую программу развития промышленного производства: </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 xml:space="preserve">- создание производства новых видов двигателей, колесного многоцелевого сельскохозяйственного трактора, комплекса энергосберегающих посевных и почвообрабатывающих машин, топливных насосов, приводных цепей повышенной точности, строительных конструкций для каркасного строительства жилых домов, ячеистобетонных (газобетонных) и многослойных теплоэффективных блоков, блочных тепловых пунктов, бытовой техники, рапсового масла в качестве биотоплива, пластмассовой, консервированной и рыбной продукции.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расширение производства дизельных установок, выпуска патронов, тканей, резинотехнических изделий, растительного масла.</w:t>
      </w:r>
      <w:r w:rsidR="00D107CA" w:rsidRPr="00D107CA">
        <w:rPr>
          <w:color w:val="000000"/>
          <w:sz w:val="28"/>
          <w:szCs w:val="28"/>
        </w:rPr>
        <w:t xml:space="preserve">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реконструкция и модернизация трансформаторного, инструментального производства, производства асбестовых технических изделий, роторных линий, строительных материалов, пива, молочных и мясных продуктов, кондитерских изделий, сыров, мороженного.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 xml:space="preserve"> Благоустройство и озеленение территории, вывоз мусора и бытовых отходов</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В городе 769 улиц, проспектов, переулков, проездов, общей протяженностью 684 км; более 4 тыс. км сетей инженерных коммуникаций, около 12 млн. м</w:t>
      </w:r>
      <w:r w:rsidRPr="00D107CA">
        <w:rPr>
          <w:color w:val="000000"/>
          <w:sz w:val="28"/>
          <w:szCs w:val="28"/>
          <w:vertAlign w:val="superscript"/>
        </w:rPr>
        <w:t>2</w:t>
      </w:r>
      <w:r w:rsidRPr="00D107CA">
        <w:rPr>
          <w:color w:val="000000"/>
          <w:sz w:val="28"/>
          <w:szCs w:val="28"/>
        </w:rPr>
        <w:t xml:space="preserve"> жилищного фонда. Площадь озеленения улично-дорожной сети города составляет 325 га (таблица 1.34).</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Сложная ситуация наблюдается в сфере благоустроительной деятельности. Анализ объемов финансирования за последние годы показывает, что средств, выделяемых на благоустройство, явно недостаточно для поддержания требуемого уровня состояния городской среды.</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Помимо острого дефицита финансовых средств, городское хозяйство характеризуется неудовлетворительным состоянием и других экономических ресурсов, главным образом, муниципального имущества. Функционирующие в благоустроительном хозяйстве муниципальные унитарные предприятия, имеют в своем распоряжении технику с уровнем износа – 89%, что не позволяет городу качественно организовать санитарную уборку территории.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плане благоустроительной деятельности очень актуальны в городе вопросы сбора, вывоза и утилизации промышленных и бытовых отходов. Действующий вариант схемы санитарной очистки был разработан в 1978 г. и требует корректировки. До настоящего времени в г. Барнауле нет ни одного специализированного предприятия по комплексной переработке отходов. Отсутствует также система раздельного сбора отходов.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Схема обезвреживания твердых бытовых отходов (ТБО) основана на захоронении их на полигоне в Льняном логу, эксплуатация которого по прогнозам может осуществляться еще в течение 10 лет. </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Территориальный уровень развития г. Барнаула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 целях рациональной организации управления городским хозяйством и приближения органов местного самоуправления к населению, в 1938 г.</w:t>
      </w:r>
      <w:r w:rsidR="00D107CA" w:rsidRPr="00D107CA">
        <w:rPr>
          <w:color w:val="000000"/>
          <w:sz w:val="28"/>
          <w:szCs w:val="28"/>
        </w:rPr>
        <w:t xml:space="preserve"> </w:t>
      </w:r>
      <w:r w:rsidRPr="00D107CA">
        <w:rPr>
          <w:color w:val="000000"/>
          <w:sz w:val="28"/>
          <w:szCs w:val="28"/>
        </w:rPr>
        <w:t xml:space="preserve">на городской территории выделены Железнодорожный, Октябрьский и Центральный районы, позднее в 80-ые годы прошлого века - Ленинский и Индустриальный.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Кроме Железнодорожного и Октябрьского, в состав остальных районов входят территории пригородной зоны. Население по районам распределено неравномерно, самый густонаселенный район Железнодорожный – плотность населения 7590 чел/км</w:t>
      </w:r>
      <w:r w:rsidRPr="00D107CA">
        <w:rPr>
          <w:color w:val="000000"/>
          <w:sz w:val="28"/>
          <w:szCs w:val="28"/>
          <w:vertAlign w:val="superscript"/>
        </w:rPr>
        <w:t>2</w:t>
      </w:r>
      <w:r w:rsidRPr="00D107CA">
        <w:rPr>
          <w:color w:val="000000"/>
          <w:sz w:val="28"/>
          <w:szCs w:val="28"/>
        </w:rPr>
        <w:t xml:space="preserve"> – это в 5 и более раз выше плотности населения в остальных районах города.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Территориальным органом федеральной службы государственной статистики ежемесячно</w:t>
      </w:r>
      <w:r w:rsidR="00D107CA" w:rsidRPr="00D107CA">
        <w:rPr>
          <w:color w:val="000000"/>
          <w:sz w:val="28"/>
          <w:szCs w:val="28"/>
        </w:rPr>
        <w:t xml:space="preserve"> </w:t>
      </w:r>
      <w:r w:rsidRPr="00D107CA">
        <w:rPr>
          <w:color w:val="000000"/>
          <w:sz w:val="28"/>
          <w:szCs w:val="28"/>
        </w:rPr>
        <w:t>отслеживается динамика значений следующих показателей социально-экономического развития районов города: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стоимость отгруженных товаров собственного производства, выполненных работ и услуг собственными силами;</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w:t>
      </w:r>
      <w:r w:rsidR="00D107CA" w:rsidRPr="00D107CA">
        <w:rPr>
          <w:color w:val="000000"/>
          <w:sz w:val="28"/>
          <w:szCs w:val="28"/>
        </w:rPr>
        <w:t xml:space="preserve"> </w:t>
      </w:r>
      <w:r w:rsidRPr="00D107CA">
        <w:rPr>
          <w:color w:val="000000"/>
          <w:sz w:val="28"/>
          <w:szCs w:val="28"/>
        </w:rPr>
        <w:t>сальдированный финансовый результат организаций;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начисленная заработная плата работников крупных и средних организаций;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перечень предприятий и величина просроченной задолженности по заработной плате работников;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оборот розничной торговли по крупным и средним предприятиям;</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оборот общественного питания по крупным и средним предприятиям;</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объем платных услуг;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ввод в действие жилых домов.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 средним значениям основных показателей социально-экономического развития, рассчитанным за 2005 - 2006 гг. лидером был и остается Центральный район, на 2 месте Железнодорожный,</w:t>
      </w:r>
      <w:r w:rsidR="00D107CA" w:rsidRPr="00D107CA">
        <w:rPr>
          <w:color w:val="000000"/>
          <w:sz w:val="28"/>
          <w:szCs w:val="28"/>
        </w:rPr>
        <w:t xml:space="preserve"> </w:t>
      </w:r>
      <w:r w:rsidRPr="00D107CA">
        <w:rPr>
          <w:color w:val="000000"/>
          <w:sz w:val="28"/>
          <w:szCs w:val="28"/>
        </w:rPr>
        <w:t xml:space="preserve">в 2006 г. он разделил его с Индустриальным районом, который поднялся с четвертого места. Октябрьский район ухудшил свою позицию - с третьей позиции на четвертую, и замыкает пятерку два года подряд </w:t>
      </w:r>
      <w:r w:rsidR="00A7042F" w:rsidRPr="00D107CA">
        <w:rPr>
          <w:color w:val="000000"/>
          <w:sz w:val="28"/>
          <w:szCs w:val="28"/>
        </w:rPr>
        <w:t>Ленинский район.</w:t>
      </w:r>
    </w:p>
    <w:p w:rsidR="009A3007" w:rsidRPr="00D107CA" w:rsidRDefault="006E22B8" w:rsidP="00D107CA">
      <w:pPr>
        <w:pStyle w:val="3"/>
        <w:spacing w:line="360" w:lineRule="auto"/>
        <w:ind w:left="0" w:right="0" w:firstLine="709"/>
        <w:rPr>
          <w:b/>
          <w:bCs/>
          <w:color w:val="000000"/>
        </w:rPr>
      </w:pPr>
      <w:bookmarkStart w:id="8" w:name="_Toc184112476"/>
      <w:bookmarkStart w:id="9" w:name="_Toc184113048"/>
      <w:r w:rsidRPr="00D107CA">
        <w:rPr>
          <w:b/>
          <w:bCs/>
          <w:color w:val="000000"/>
        </w:rPr>
        <w:t>Концепция развития Барнаула до 2017 года</w:t>
      </w:r>
      <w:bookmarkEnd w:id="8"/>
      <w:bookmarkEnd w:id="9"/>
    </w:p>
    <w:p w:rsidR="009A3007" w:rsidRPr="00D107CA" w:rsidRDefault="009A3007" w:rsidP="00D107CA">
      <w:pPr>
        <w:spacing w:line="360" w:lineRule="auto"/>
        <w:ind w:firstLine="709"/>
        <w:jc w:val="both"/>
        <w:rPr>
          <w:color w:val="000000"/>
          <w:sz w:val="28"/>
          <w:szCs w:val="28"/>
        </w:rPr>
      </w:pPr>
      <w:r w:rsidRPr="00D107CA">
        <w:rPr>
          <w:color w:val="000000"/>
          <w:sz w:val="28"/>
          <w:szCs w:val="28"/>
        </w:rPr>
        <w:t>Концепция развития г. Барнаула (далее - Концепция) определяет политику развития</w:t>
      </w:r>
      <w:r w:rsidR="00D107CA" w:rsidRPr="00D107CA">
        <w:rPr>
          <w:color w:val="000000"/>
          <w:sz w:val="28"/>
          <w:szCs w:val="28"/>
        </w:rPr>
        <w:t xml:space="preserve"> </w:t>
      </w:r>
      <w:r w:rsidRPr="00D107CA">
        <w:rPr>
          <w:color w:val="000000"/>
          <w:sz w:val="28"/>
          <w:szCs w:val="28"/>
        </w:rPr>
        <w:t>г. Барнаула на долгосрочный период и является основой для разработки программы социально-экономического развития г. Барнаула на 2008-2012 гг.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Учитывая единство экономического и правового пространства Российской Федерации, Концепция разработана в соответствии с программными документами и нормативными правовыми актами Российской Федерации и Администрации Алтайского края, в том числе с учетом Послания Президента Российской Федерации В.В. Путина от 26.04.2007, мероприятий приоритетных национальных проектов «Образование», «Здравоохранение», «Развитие агропромышленного комплекса», «Доступное и комфортное жилье – гражданам России».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При разработке Концепции использованы тенденции изменений социально-экономической ситуации в городе и крае и принята ориентация на максимальное использование собственного потенциала развития.</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Потенциальные возможности для развития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Оценивая величину накопленных потенциалов (природно-ресурсного, территориально-географического, трудового, производственного, социально-инфраструктурного, финансового, научно-инновационного) как внутренних источников долгосрочного развития города следует сказать о наличии, наряду с позитивными, негативных индикаторов в каждом частном потенциале. Тем не менее, у города есть достаточные внутренние источники для динамичного развития. </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Природно-ресурсный потенциал </w:t>
      </w:r>
      <w:r w:rsidRPr="00D107CA">
        <w:rPr>
          <w:color w:val="000000"/>
          <w:sz w:val="28"/>
          <w:szCs w:val="28"/>
        </w:rPr>
        <w:t xml:space="preserve">позволяет развивать производство строительных материалов из собственного сырья для местных нужд (кирпичное сырье, строительные пески). </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Территориально-географический потенциал </w:t>
      </w:r>
      <w:r w:rsidRPr="00D107CA">
        <w:rPr>
          <w:color w:val="000000"/>
          <w:sz w:val="28"/>
          <w:szCs w:val="28"/>
        </w:rPr>
        <w:t>достаточно развит.</w:t>
      </w:r>
      <w:r w:rsidR="00D107CA" w:rsidRPr="00D107CA">
        <w:rPr>
          <w:i/>
          <w:iCs/>
          <w:color w:val="000000"/>
          <w:sz w:val="28"/>
          <w:szCs w:val="28"/>
        </w:rPr>
        <w:t xml:space="preserve"> </w:t>
      </w:r>
      <w:r w:rsidRPr="00D107CA">
        <w:rPr>
          <w:color w:val="000000"/>
          <w:sz w:val="28"/>
          <w:szCs w:val="28"/>
        </w:rPr>
        <w:t>Он определяется</w:t>
      </w:r>
      <w:r w:rsidR="00D107CA" w:rsidRPr="00D107CA">
        <w:rPr>
          <w:color w:val="000000"/>
          <w:sz w:val="28"/>
          <w:szCs w:val="28"/>
        </w:rPr>
        <w:t xml:space="preserve"> </w:t>
      </w:r>
      <w:r w:rsidRPr="00D107CA">
        <w:rPr>
          <w:color w:val="000000"/>
          <w:sz w:val="28"/>
          <w:szCs w:val="28"/>
        </w:rPr>
        <w:t>повышенной плотностью железнодорожных путей сообщения и автомобильных дорог, а также наличием транспортного сообщения с</w:t>
      </w:r>
      <w:r w:rsidR="00D107CA" w:rsidRPr="00D107CA">
        <w:rPr>
          <w:color w:val="000000"/>
          <w:sz w:val="28"/>
          <w:szCs w:val="28"/>
        </w:rPr>
        <w:t xml:space="preserve"> </w:t>
      </w:r>
      <w:r w:rsidRPr="00D107CA">
        <w:rPr>
          <w:color w:val="000000"/>
          <w:sz w:val="28"/>
          <w:szCs w:val="28"/>
        </w:rPr>
        <w:t>Казахстаном, Средней Азией, Монголией и в будущем - с Китаем.</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Трудовой потенциал </w:t>
      </w:r>
      <w:r w:rsidRPr="00D107CA">
        <w:rPr>
          <w:color w:val="000000"/>
          <w:sz w:val="28"/>
          <w:szCs w:val="28"/>
        </w:rPr>
        <w:t xml:space="preserve">характеризуется стабильной численностью трудовых ресурсов, высоким уровнем образования (более 70% населения в возрасте 15 лет и старше имеют профессиональное образование) и высоким уровнем занятости. </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Производственный потенциал </w:t>
      </w:r>
      <w:r w:rsidRPr="00D107CA">
        <w:rPr>
          <w:color w:val="000000"/>
          <w:sz w:val="28"/>
          <w:szCs w:val="28"/>
        </w:rPr>
        <w:t>Алтайского края в значительной степени сконцентрирован в г. Барнауле – около 40% промышленной продукции произведено городскими предприятиями. Город специализируется на производстве и распределении энергоресурсов (24,1% в объеме отгруженных товаров), на производстве пищевых продуктов (23,3%), транспортных средств и оборудования (17,7%), резиновых и пластмассовых изделий (14,6%), готовых металлических изделий (10,9%).</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Институциональный</w:t>
      </w:r>
      <w:r w:rsidR="00D107CA" w:rsidRPr="00D107CA">
        <w:rPr>
          <w:i/>
          <w:iCs/>
          <w:color w:val="000000"/>
          <w:sz w:val="28"/>
          <w:szCs w:val="28"/>
        </w:rPr>
        <w:t xml:space="preserve"> </w:t>
      </w:r>
      <w:r w:rsidRPr="00D107CA">
        <w:rPr>
          <w:i/>
          <w:iCs/>
          <w:color w:val="000000"/>
          <w:sz w:val="28"/>
          <w:szCs w:val="28"/>
        </w:rPr>
        <w:t xml:space="preserve">потенциал </w:t>
      </w:r>
      <w:r w:rsidRPr="00D107CA">
        <w:rPr>
          <w:color w:val="000000"/>
          <w:sz w:val="28"/>
          <w:szCs w:val="28"/>
        </w:rPr>
        <w:t>определяется развитостью агентов кредитного, страхового рынков. Банковская сеть на территории города обширна и продолжает развиваться. Она включает 5 самостоятельных кредитных организаций, 24 филиала и 5 представительств банков других регионов России, 58 дополнительных офисов филиалов инорегиональных банков, расположенных на территории г. Барнаула (из них 53</w:t>
      </w:r>
      <w:r w:rsidR="00D107CA" w:rsidRPr="00D107CA">
        <w:rPr>
          <w:color w:val="000000"/>
          <w:sz w:val="28"/>
          <w:szCs w:val="28"/>
        </w:rPr>
        <w:t xml:space="preserve"> </w:t>
      </w:r>
      <w:r w:rsidRPr="00D107CA">
        <w:rPr>
          <w:color w:val="000000"/>
          <w:sz w:val="28"/>
          <w:szCs w:val="28"/>
        </w:rPr>
        <w:t>- филиалы Сберегательного банка России). Страховую деятельность на территории г. Барнаула осуществляют 3</w:t>
      </w:r>
      <w:r w:rsidR="00D107CA" w:rsidRPr="00D107CA">
        <w:rPr>
          <w:color w:val="000000"/>
          <w:sz w:val="28"/>
          <w:szCs w:val="28"/>
        </w:rPr>
        <w:t xml:space="preserve"> </w:t>
      </w:r>
      <w:r w:rsidRPr="00D107CA">
        <w:rPr>
          <w:color w:val="000000"/>
          <w:sz w:val="28"/>
          <w:szCs w:val="28"/>
        </w:rPr>
        <w:t>региональных страховых компании и 18 филиалов иногородних страховых компаний.</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Финансовый потенциал </w:t>
      </w:r>
      <w:r w:rsidRPr="00D107CA">
        <w:rPr>
          <w:color w:val="000000"/>
          <w:sz w:val="28"/>
          <w:szCs w:val="28"/>
        </w:rPr>
        <w:t>увеличивается вслед за растущими возможностями местного бюджета, доходная часть которого в 2006 г. увеличилась по сравнению с 2004 г. на 15%. Лучшая наполняемость бюджета позволяет расходовать дополнительные средства на развитие города, в том числе на реализацию мероприятий адресной инвестиционной программы, финансирование которой увеличилось за данный период в 2,4 раза.</w:t>
      </w:r>
    </w:p>
    <w:p w:rsidR="009A3007" w:rsidRPr="00D107CA" w:rsidRDefault="009A3007" w:rsidP="00D107CA">
      <w:pPr>
        <w:spacing w:line="360" w:lineRule="auto"/>
        <w:ind w:firstLine="709"/>
        <w:jc w:val="both"/>
        <w:rPr>
          <w:color w:val="000000"/>
          <w:sz w:val="28"/>
          <w:szCs w:val="28"/>
        </w:rPr>
      </w:pPr>
      <w:r w:rsidRPr="00D107CA">
        <w:rPr>
          <w:i/>
          <w:iCs/>
          <w:color w:val="000000"/>
          <w:sz w:val="28"/>
          <w:szCs w:val="28"/>
        </w:rPr>
        <w:t xml:space="preserve">Научно-инновационный потенциал, </w:t>
      </w:r>
      <w:r w:rsidRPr="00D107CA">
        <w:rPr>
          <w:color w:val="000000"/>
          <w:sz w:val="28"/>
          <w:szCs w:val="28"/>
        </w:rPr>
        <w:t>имеющийся в городе, достаточен. Ежегодно создаются технологии и продукты принципиально новые и новые в масштабах России, применение которых необходимо и возможно на местных предприятиях.</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Возможности (предпосылки) для развития, точки роста, позиционирование города в структуре экономики и социальной жизни края, исходя из имеющегося потенциала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Городской округ – город Барнаул является регионоформирующим центром Алтайского края. На площади, составляющей 0,2% от всей площади Алтайского края, сосредоточено 27% трудоспособного населения края. По итогам 2006 г. доля города в общекраевых объемах составила: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38,4% - по объему промышленного производства;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40,3% - по инвестициям в основной капитал;</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 57,1% - по вводу в эксплуатацию жилья.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По итогам 2006 г. объем налоговых сборов достиг в г. Барнауле</w:t>
      </w:r>
      <w:r w:rsidR="00D107CA" w:rsidRPr="00D107CA">
        <w:rPr>
          <w:color w:val="000000"/>
          <w:sz w:val="28"/>
          <w:szCs w:val="28"/>
        </w:rPr>
        <w:t xml:space="preserve"> </w:t>
      </w:r>
      <w:r w:rsidRPr="00D107CA">
        <w:rPr>
          <w:color w:val="000000"/>
          <w:sz w:val="28"/>
          <w:szCs w:val="28"/>
        </w:rPr>
        <w:t>10720 млн. рублей, доходы городского бюджета составили 5138,0 млн. рублей, что составляет соответственно 46,5% и 19,7% общекраевых показателей.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Анализ современного социально-экономического положения г. Барнаула (раздел I), накопленный потенциал, позволяет выделить ряд конкурентных преимуществ города как динамично развивающегося промышленного, торгового, научно-образовательного, медицинского, культурного центра Алтайского края:</w:t>
      </w:r>
    </w:p>
    <w:p w:rsidR="009A3007" w:rsidRPr="00D107CA" w:rsidRDefault="009A3007" w:rsidP="00D107CA">
      <w:pPr>
        <w:numPr>
          <w:ilvl w:val="0"/>
          <w:numId w:val="26"/>
        </w:numPr>
        <w:tabs>
          <w:tab w:val="num" w:pos="1080"/>
        </w:tabs>
        <w:spacing w:line="360" w:lineRule="auto"/>
        <w:ind w:left="0" w:firstLine="709"/>
        <w:jc w:val="both"/>
        <w:rPr>
          <w:color w:val="000000"/>
          <w:sz w:val="28"/>
          <w:szCs w:val="28"/>
        </w:rPr>
      </w:pPr>
      <w:r w:rsidRPr="00D107CA">
        <w:rPr>
          <w:color w:val="000000"/>
          <w:sz w:val="28"/>
          <w:szCs w:val="28"/>
        </w:rPr>
        <w:t>многоотраслевой транспортный узел, находящийся на пересечении железнодорожных, автомобильных, воздушных, водных, трубопроводных, информационных коммуникаций;</w:t>
      </w:r>
    </w:p>
    <w:p w:rsidR="009A3007" w:rsidRPr="00D107CA" w:rsidRDefault="009A3007" w:rsidP="00D107CA">
      <w:pPr>
        <w:numPr>
          <w:ilvl w:val="0"/>
          <w:numId w:val="26"/>
        </w:numPr>
        <w:tabs>
          <w:tab w:val="num" w:pos="1080"/>
        </w:tabs>
        <w:spacing w:line="360" w:lineRule="auto"/>
        <w:ind w:left="0" w:firstLine="709"/>
        <w:jc w:val="both"/>
        <w:rPr>
          <w:color w:val="000000"/>
          <w:sz w:val="28"/>
          <w:szCs w:val="28"/>
        </w:rPr>
      </w:pPr>
      <w:r w:rsidRPr="00D107CA">
        <w:rPr>
          <w:color w:val="000000"/>
          <w:sz w:val="28"/>
          <w:szCs w:val="28"/>
        </w:rPr>
        <w:t>диверсифицированная структура экономики;</w:t>
      </w:r>
    </w:p>
    <w:p w:rsidR="009A3007" w:rsidRPr="004D4392" w:rsidRDefault="009A3007" w:rsidP="00D107CA">
      <w:pPr>
        <w:tabs>
          <w:tab w:val="num" w:pos="1080"/>
          <w:tab w:val="left" w:pos="2349"/>
        </w:tabs>
        <w:spacing w:line="360" w:lineRule="auto"/>
        <w:ind w:firstLine="709"/>
        <w:jc w:val="both"/>
        <w:rPr>
          <w:color w:val="000000"/>
          <w:sz w:val="28"/>
          <w:szCs w:val="28"/>
        </w:rPr>
      </w:pPr>
      <w:r w:rsidRPr="00D107CA">
        <w:rPr>
          <w:color w:val="000000"/>
          <w:sz w:val="28"/>
          <w:szCs w:val="28"/>
        </w:rPr>
        <w:t>3) наличие свободных промышленных площадей дл</w:t>
      </w:r>
      <w:r w:rsidR="004D4392">
        <w:rPr>
          <w:color w:val="000000"/>
          <w:sz w:val="28"/>
          <w:szCs w:val="28"/>
        </w:rPr>
        <w:t>я размещения новых производств;</w:t>
      </w:r>
    </w:p>
    <w:p w:rsidR="009A3007" w:rsidRPr="00D107CA" w:rsidRDefault="009A3007" w:rsidP="00D107CA">
      <w:pPr>
        <w:numPr>
          <w:ilvl w:val="0"/>
          <w:numId w:val="26"/>
        </w:numPr>
        <w:tabs>
          <w:tab w:val="num" w:pos="1080"/>
        </w:tabs>
        <w:spacing w:line="360" w:lineRule="auto"/>
        <w:ind w:left="0" w:firstLine="709"/>
        <w:jc w:val="both"/>
        <w:rPr>
          <w:color w:val="000000"/>
          <w:sz w:val="28"/>
          <w:szCs w:val="28"/>
        </w:rPr>
      </w:pPr>
      <w:r w:rsidRPr="00D107CA">
        <w:rPr>
          <w:color w:val="000000"/>
          <w:sz w:val="28"/>
          <w:szCs w:val="28"/>
        </w:rPr>
        <w:t>развитость финансово-кредитной системы;</w:t>
      </w:r>
    </w:p>
    <w:p w:rsidR="009A3007" w:rsidRPr="00D107CA" w:rsidRDefault="009A3007" w:rsidP="00D107CA">
      <w:pPr>
        <w:numPr>
          <w:ilvl w:val="0"/>
          <w:numId w:val="26"/>
        </w:numPr>
        <w:tabs>
          <w:tab w:val="num" w:pos="1080"/>
        </w:tabs>
        <w:spacing w:line="360" w:lineRule="auto"/>
        <w:ind w:left="0" w:firstLine="709"/>
        <w:jc w:val="both"/>
        <w:rPr>
          <w:color w:val="000000"/>
          <w:sz w:val="28"/>
          <w:szCs w:val="28"/>
        </w:rPr>
      </w:pPr>
      <w:r w:rsidRPr="00D107CA">
        <w:rPr>
          <w:color w:val="000000"/>
          <w:sz w:val="28"/>
          <w:szCs w:val="28"/>
        </w:rPr>
        <w:t>высокий научно-образовательный потенциал;</w:t>
      </w:r>
    </w:p>
    <w:p w:rsidR="009A3007" w:rsidRPr="00D107CA" w:rsidRDefault="009A3007" w:rsidP="00D107CA">
      <w:pPr>
        <w:numPr>
          <w:ilvl w:val="0"/>
          <w:numId w:val="26"/>
        </w:numPr>
        <w:tabs>
          <w:tab w:val="num" w:pos="1080"/>
        </w:tabs>
        <w:spacing w:line="360" w:lineRule="auto"/>
        <w:ind w:left="0" w:firstLine="709"/>
        <w:jc w:val="both"/>
        <w:rPr>
          <w:color w:val="000000"/>
          <w:sz w:val="28"/>
          <w:szCs w:val="28"/>
        </w:rPr>
      </w:pPr>
      <w:r w:rsidRPr="00D107CA">
        <w:rPr>
          <w:color w:val="000000"/>
          <w:sz w:val="28"/>
          <w:szCs w:val="28"/>
        </w:rPr>
        <w:t>туристическая привлекательность города как центра интенсивно формирующегося туристско-рекреационного комплекса региона.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Накопленные конкурентные преимущества города необходимы для</w:t>
      </w:r>
      <w:r w:rsidR="00D107CA" w:rsidRPr="00D107CA">
        <w:rPr>
          <w:color w:val="000000"/>
          <w:sz w:val="28"/>
          <w:szCs w:val="28"/>
        </w:rPr>
        <w:t xml:space="preserve"> </w:t>
      </w:r>
      <w:r w:rsidRPr="00D107CA">
        <w:rPr>
          <w:color w:val="000000"/>
          <w:sz w:val="28"/>
          <w:szCs w:val="28"/>
        </w:rPr>
        <w:t>формирования «точек ускоренного роста», способных кардинальным образом повлиять на</w:t>
      </w:r>
      <w:r w:rsidR="00D107CA" w:rsidRPr="00D107CA">
        <w:rPr>
          <w:color w:val="000000"/>
          <w:sz w:val="28"/>
          <w:szCs w:val="28"/>
        </w:rPr>
        <w:t xml:space="preserve"> </w:t>
      </w:r>
      <w:r w:rsidRPr="00D107CA">
        <w:rPr>
          <w:color w:val="000000"/>
          <w:sz w:val="28"/>
          <w:szCs w:val="28"/>
        </w:rPr>
        <w:t>динамику городского развития.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 период до 2017 г. определены «точки ускоренного роста»</w:t>
      </w:r>
      <w:r w:rsidR="00D107CA" w:rsidRPr="00D107CA">
        <w:rPr>
          <w:color w:val="000000"/>
          <w:sz w:val="28"/>
          <w:szCs w:val="28"/>
        </w:rPr>
        <w:t xml:space="preserve"> </w:t>
      </w:r>
      <w:r w:rsidRPr="00D107CA">
        <w:rPr>
          <w:color w:val="000000"/>
          <w:sz w:val="28"/>
          <w:szCs w:val="28"/>
        </w:rPr>
        <w:t>г. Барнаула:</w:t>
      </w:r>
    </w:p>
    <w:p w:rsidR="009A3007" w:rsidRPr="00D107CA" w:rsidRDefault="009A3007" w:rsidP="00D107CA">
      <w:pPr>
        <w:pStyle w:val="21"/>
        <w:spacing w:after="0" w:line="360" w:lineRule="auto"/>
        <w:ind w:firstLine="709"/>
        <w:jc w:val="both"/>
        <w:rPr>
          <w:color w:val="000000"/>
          <w:sz w:val="28"/>
          <w:szCs w:val="28"/>
          <w:lang w:val="ru-RU"/>
        </w:rPr>
      </w:pPr>
      <w:r w:rsidRPr="00D107CA">
        <w:rPr>
          <w:color w:val="000000"/>
          <w:sz w:val="28"/>
          <w:szCs w:val="28"/>
          <w:lang w:val="ru-RU"/>
        </w:rPr>
        <w:t>1) стабильно развивающиеся обрабатывающие производства, имеющие значительный удельный вес в структуре промышленного производства города: производство пищевых продуктов, производство оборудования, производство резиновых и пластмассовых изделий;</w:t>
      </w:r>
    </w:p>
    <w:p w:rsidR="009A3007" w:rsidRPr="00D107CA" w:rsidRDefault="009A3007" w:rsidP="00D107CA">
      <w:pPr>
        <w:numPr>
          <w:ilvl w:val="0"/>
          <w:numId w:val="27"/>
        </w:numPr>
        <w:tabs>
          <w:tab w:val="num" w:pos="0"/>
        </w:tabs>
        <w:spacing w:line="360" w:lineRule="auto"/>
        <w:ind w:left="0" w:firstLine="709"/>
        <w:jc w:val="both"/>
        <w:rPr>
          <w:color w:val="000000"/>
          <w:sz w:val="28"/>
          <w:szCs w:val="28"/>
        </w:rPr>
      </w:pPr>
      <w:r w:rsidRPr="00D107CA">
        <w:rPr>
          <w:color w:val="000000"/>
          <w:sz w:val="28"/>
          <w:szCs w:val="28"/>
        </w:rPr>
        <w:t xml:space="preserve">малый бизнес, при дальнейшем участии муниципалитета в осуществлении инвестиционных проектов; </w:t>
      </w:r>
    </w:p>
    <w:p w:rsidR="009A3007" w:rsidRPr="00D107CA" w:rsidRDefault="009A3007" w:rsidP="00D107CA">
      <w:pPr>
        <w:numPr>
          <w:ilvl w:val="0"/>
          <w:numId w:val="27"/>
        </w:numPr>
        <w:tabs>
          <w:tab w:val="num" w:pos="0"/>
        </w:tabs>
        <w:spacing w:line="360" w:lineRule="auto"/>
        <w:ind w:left="0" w:firstLine="709"/>
        <w:jc w:val="both"/>
        <w:rPr>
          <w:color w:val="000000"/>
          <w:sz w:val="28"/>
          <w:szCs w:val="28"/>
        </w:rPr>
      </w:pPr>
      <w:r w:rsidRPr="00D107CA">
        <w:rPr>
          <w:color w:val="000000"/>
          <w:sz w:val="28"/>
          <w:szCs w:val="28"/>
        </w:rPr>
        <w:t>строительный комплекс, прежде всего за счет ускоренного развития жилищного строительства, в том числе в сегментах производства строительных материалов, конструкций и комплектующих;</w:t>
      </w:r>
    </w:p>
    <w:p w:rsidR="009A3007" w:rsidRPr="00D107CA" w:rsidRDefault="009A3007" w:rsidP="00D107CA">
      <w:pPr>
        <w:numPr>
          <w:ilvl w:val="0"/>
          <w:numId w:val="27"/>
        </w:numPr>
        <w:tabs>
          <w:tab w:val="num" w:pos="0"/>
        </w:tabs>
        <w:spacing w:line="360" w:lineRule="auto"/>
        <w:ind w:left="0" w:firstLine="709"/>
        <w:jc w:val="both"/>
        <w:rPr>
          <w:color w:val="000000"/>
          <w:sz w:val="28"/>
          <w:szCs w:val="28"/>
        </w:rPr>
      </w:pPr>
      <w:r w:rsidRPr="00D107CA">
        <w:rPr>
          <w:color w:val="000000"/>
          <w:sz w:val="28"/>
          <w:szCs w:val="28"/>
        </w:rPr>
        <w:t>реализация крупных инвестиционных проектов: модернизация производства Барнаульского патронного завода (232 млн. рублей), создание нового и реконструкция действующего производства плавленых сыров (300 млн. рублей), реконструкция и техническое перевооружение основного производства Барнаульского пивоваренного завода (240,6 млн. рублей), создание высокотехнологичного производства на Агро-Сиб-Раздолье (410 млн. рублей), техническая модернизация типографии ИД Алтапресс,</w:t>
      </w:r>
      <w:r w:rsidR="00D107CA" w:rsidRPr="00D107CA">
        <w:rPr>
          <w:color w:val="000000"/>
          <w:sz w:val="28"/>
          <w:szCs w:val="28"/>
        </w:rPr>
        <w:t xml:space="preserve"> </w:t>
      </w:r>
      <w:r w:rsidRPr="00D107CA">
        <w:rPr>
          <w:color w:val="000000"/>
          <w:sz w:val="28"/>
          <w:szCs w:val="28"/>
        </w:rPr>
        <w:t xml:space="preserve">развитие коммунальной инженерной инфраструктуры города (6412,9 млн. рублей), строительство и ремонт автомобильных дорог и мостовых сооружений (9200,0 млн. рублей), на газификацию города (1447,0 млн. рублей), строительство Федерального центра высоких медицинских технологий (2000 млн. рублей)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Определение миссии,</w:t>
      </w:r>
      <w:r w:rsidR="00D107CA" w:rsidRPr="00D107CA">
        <w:rPr>
          <w:color w:val="000000"/>
          <w:sz w:val="28"/>
          <w:szCs w:val="28"/>
        </w:rPr>
        <w:t xml:space="preserve"> </w:t>
      </w:r>
      <w:r w:rsidRPr="00D107CA">
        <w:rPr>
          <w:color w:val="000000"/>
          <w:sz w:val="28"/>
          <w:szCs w:val="28"/>
        </w:rPr>
        <w:t>главной цели, целей и приоритетных направлений долгосрочного развития г. Барнаула</w:t>
      </w:r>
    </w:p>
    <w:p w:rsidR="009A3007" w:rsidRPr="00D107CA" w:rsidRDefault="009A3007" w:rsidP="00D107CA">
      <w:pPr>
        <w:spacing w:line="360" w:lineRule="auto"/>
        <w:ind w:firstLine="709"/>
        <w:jc w:val="both"/>
        <w:rPr>
          <w:color w:val="000000"/>
          <w:sz w:val="28"/>
          <w:szCs w:val="28"/>
        </w:rPr>
      </w:pPr>
      <w:r w:rsidRPr="00D107CA">
        <w:rPr>
          <w:color w:val="000000"/>
          <w:sz w:val="28"/>
          <w:szCs w:val="28"/>
          <w:u w:val="single"/>
        </w:rPr>
        <w:t xml:space="preserve">Миссия </w:t>
      </w:r>
      <w:r w:rsidRPr="00D107CA">
        <w:rPr>
          <w:color w:val="000000"/>
          <w:sz w:val="28"/>
          <w:szCs w:val="28"/>
        </w:rPr>
        <w:t xml:space="preserve">- обеспечение высокого качества жизни населения на основе целенаправленного преобразования города в промышленный, торговый, научно-образовательный, медицинский, культурный и транзитный центр на границе «Большого Алтая».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В Алтайском регионе на основе меморандума о развитии сотрудничества в рамках Международного координационного совета «Наш общий дом – Алтай» происходит взаимовыгодное приграничное сотрудничество на уровне исполнительных и законодательных органов власти шести приграничных территорий четырех стран: Казахстана (Восточно-Казахстанской области), Китая (Синьцзян-Уйгурского автономного района), Монголии (Ульгийского и Ховдского аймаков) и России (Алтайского края и республики Алтай). </w:t>
      </w:r>
    </w:p>
    <w:p w:rsidR="009A3007" w:rsidRPr="00D107CA" w:rsidRDefault="009A3007" w:rsidP="00D107CA">
      <w:pPr>
        <w:spacing w:line="360" w:lineRule="auto"/>
        <w:ind w:firstLine="709"/>
        <w:jc w:val="both"/>
        <w:rPr>
          <w:color w:val="000000"/>
          <w:sz w:val="28"/>
          <w:szCs w:val="28"/>
        </w:rPr>
      </w:pPr>
      <w:r w:rsidRPr="00D107CA">
        <w:rPr>
          <w:color w:val="000000"/>
          <w:sz w:val="28"/>
          <w:szCs w:val="28"/>
          <w:u w:val="single"/>
        </w:rPr>
        <w:t>Главная цель</w:t>
      </w:r>
      <w:r w:rsidRPr="00D107CA">
        <w:rPr>
          <w:color w:val="000000"/>
          <w:sz w:val="28"/>
          <w:szCs w:val="28"/>
        </w:rPr>
        <w:t xml:space="preserve"> – достижение устойчивого экономического роста и переход на качественно новый уровень жизни населения городского округа.</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Этапы достижения долгосрочных целей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Развитие экономики г. Барнаула и достижение долгосрочных целей Программы необходимо разделить на два этапа: 2008-2012 годы – первый этап, который будет характеризоваться наращиванием потенциала экономики города и на втором этапе в течение 2013 – 2017 годов будет происходить устойчивое развитие всех сфер жизни города и формирование основы для будущего инновационного сценария развития г. Барнаула, который будет реализовываться после 2017 г.</w:t>
      </w:r>
    </w:p>
    <w:p w:rsidR="009A3007" w:rsidRPr="00D107CA" w:rsidRDefault="009A3007" w:rsidP="00D107CA">
      <w:pPr>
        <w:numPr>
          <w:ilvl w:val="0"/>
          <w:numId w:val="28"/>
        </w:numPr>
        <w:tabs>
          <w:tab w:val="num" w:pos="0"/>
        </w:tabs>
        <w:spacing w:line="360" w:lineRule="auto"/>
        <w:ind w:left="0" w:firstLine="709"/>
        <w:jc w:val="both"/>
        <w:rPr>
          <w:color w:val="000000"/>
          <w:spacing w:val="-2"/>
          <w:sz w:val="28"/>
          <w:szCs w:val="28"/>
        </w:rPr>
      </w:pPr>
      <w:r w:rsidRPr="00D107CA">
        <w:rPr>
          <w:color w:val="000000"/>
          <w:sz w:val="28"/>
          <w:szCs w:val="28"/>
        </w:rPr>
        <w:t>2008-2012 годы. Основными задачами этапа являются сглаживание негативных и закрепление позитивных тенденций социально-</w:t>
      </w:r>
      <w:r w:rsidRPr="00D107CA">
        <w:rPr>
          <w:color w:val="000000"/>
          <w:spacing w:val="-2"/>
          <w:sz w:val="28"/>
          <w:szCs w:val="28"/>
        </w:rPr>
        <w:t xml:space="preserve">экономического развития города, при сохранении общих тенденций развития.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Укрепление трудового потенциала выразится в дальнейшем создании новых рабочих мест, увеличении заработной платы работников (в том числе малых предприятий), решении социальных проблем работающих, в поддержании режима благоприятствования малому бизнесу.</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Наращивание производственного потенциала укрепит партнерские отношения муниципалитета с собственниками крупнейших организаций города на основе заключенных соглашений в целях оптимального сочетания экономических, трудовых и социальных интересов сторон, в увеличении доли малого бизнеса в производстве товаров народного потребления и в сфере услуг, в повышении инвестиционной привлекательности города за счет дальнейшего улучшения институциональных условий функционирования бизнеса. Одним из существенных результатов этапа станет создание благоприятных условий для ускоренного развития в намеченных «точках роста» города.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Финансовый потенциал будет расти как результат оптимизации управления муниципальными финансами: максимального использования налогового потенциала города, перераспределения финансовых ресурсов в пользу наиболее эффективных направлений, сокращения малоэффективных, необоснованных бюджетных расходов.</w:t>
      </w:r>
    </w:p>
    <w:p w:rsidR="009A3007" w:rsidRPr="00D107CA" w:rsidRDefault="009A3007" w:rsidP="00D107CA">
      <w:pPr>
        <w:numPr>
          <w:ilvl w:val="0"/>
          <w:numId w:val="28"/>
        </w:numPr>
        <w:tabs>
          <w:tab w:val="num" w:pos="0"/>
        </w:tabs>
        <w:spacing w:line="360" w:lineRule="auto"/>
        <w:ind w:left="0" w:firstLine="709"/>
        <w:jc w:val="both"/>
        <w:rPr>
          <w:color w:val="000000"/>
          <w:sz w:val="28"/>
          <w:szCs w:val="28"/>
        </w:rPr>
      </w:pPr>
      <w:r w:rsidRPr="00D107CA">
        <w:rPr>
          <w:color w:val="000000"/>
          <w:sz w:val="28"/>
          <w:szCs w:val="28"/>
        </w:rPr>
        <w:t>2013-2018 годы. Этап нивелирования негативных тенденций и качественного изменения уровня жизни населения.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На данном этапе необходимо добиться сближения показателей рождаемости и смертности и создания благоприятных условий для закрепления населения в городе.</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Итогом реализации этапа должно стать развитие благоприятных условий для перехода промышленного комплекса города на инновационный путь развития и обеспечение устойчивого экономического роста, способствующего притоку населения и инвестиций в город.</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Будут созданы благоприятные условия для жилищного строительства и повышения доступности жилья для населения.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«Средний класс» составит подавляющую долю населения г. Барнаула.</w:t>
      </w:r>
    </w:p>
    <w:p w:rsidR="009A3007" w:rsidRPr="00D107CA" w:rsidRDefault="009A3007" w:rsidP="00D465B2">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Сценарии реализации долгосрочных целей, выбор базового сценария</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Реализация Программы социально-экономического развития</w:t>
      </w:r>
      <w:r w:rsidR="00D107CA" w:rsidRPr="00D107CA">
        <w:rPr>
          <w:color w:val="000000"/>
          <w:sz w:val="28"/>
          <w:szCs w:val="28"/>
        </w:rPr>
        <w:t xml:space="preserve"> </w:t>
      </w:r>
      <w:r w:rsidRPr="00D107CA">
        <w:rPr>
          <w:color w:val="000000"/>
          <w:sz w:val="28"/>
          <w:szCs w:val="28"/>
        </w:rPr>
        <w:t>г. Барнаула, которая будет проходить в два этапа, должна учитывать возможные сценарные условия, определяющие основные параметры изменения внутренней и внешней среды города. Наиболее вероятные, из возможных, три сценария долгосрочного развития г. Барнаула: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инерционный</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 xml:space="preserve">умеренно оптимистичный </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инновационный.</w:t>
      </w:r>
    </w:p>
    <w:p w:rsidR="009A3007" w:rsidRPr="00D107CA" w:rsidRDefault="009A3007" w:rsidP="00D107CA">
      <w:pPr>
        <w:numPr>
          <w:ilvl w:val="0"/>
          <w:numId w:val="29"/>
        </w:numPr>
        <w:spacing w:line="360" w:lineRule="auto"/>
        <w:ind w:left="0" w:firstLine="709"/>
        <w:jc w:val="both"/>
        <w:rPr>
          <w:color w:val="000000"/>
          <w:sz w:val="28"/>
          <w:szCs w:val="28"/>
        </w:rPr>
      </w:pPr>
      <w:r w:rsidRPr="00D107CA">
        <w:rPr>
          <w:color w:val="000000"/>
          <w:sz w:val="28"/>
          <w:szCs w:val="28"/>
        </w:rPr>
        <w:t>Инерционный сценарий развития предполагает:</w:t>
      </w:r>
    </w:p>
    <w:p w:rsidR="009A3007" w:rsidRPr="00D107CA" w:rsidRDefault="009A3007" w:rsidP="00D107CA">
      <w:pPr>
        <w:numPr>
          <w:ilvl w:val="0"/>
          <w:numId w:val="25"/>
        </w:numPr>
        <w:tabs>
          <w:tab w:val="num" w:pos="0"/>
        </w:tabs>
        <w:spacing w:line="360" w:lineRule="auto"/>
        <w:ind w:left="0" w:firstLine="709"/>
        <w:jc w:val="both"/>
        <w:rPr>
          <w:color w:val="000000"/>
          <w:sz w:val="28"/>
          <w:szCs w:val="28"/>
        </w:rPr>
      </w:pPr>
      <w:r w:rsidRPr="00D107CA">
        <w:rPr>
          <w:color w:val="000000"/>
          <w:sz w:val="28"/>
          <w:szCs w:val="28"/>
        </w:rPr>
        <w:t>сохранение текущей структуры экономики с преобладанием традиционных промышленных производств;</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низкий уровень модернизации действующих производств;</w:t>
      </w:r>
    </w:p>
    <w:p w:rsidR="009A3007" w:rsidRPr="00D107CA" w:rsidRDefault="009A3007" w:rsidP="00D107CA">
      <w:pPr>
        <w:numPr>
          <w:ilvl w:val="0"/>
          <w:numId w:val="25"/>
        </w:numPr>
        <w:tabs>
          <w:tab w:val="num" w:pos="0"/>
          <w:tab w:val="num" w:pos="1080"/>
        </w:tabs>
        <w:spacing w:line="360" w:lineRule="auto"/>
        <w:ind w:left="0" w:firstLine="709"/>
        <w:jc w:val="both"/>
        <w:rPr>
          <w:color w:val="000000"/>
          <w:sz w:val="28"/>
          <w:szCs w:val="28"/>
        </w:rPr>
      </w:pPr>
      <w:r w:rsidRPr="00D107CA">
        <w:rPr>
          <w:color w:val="000000"/>
          <w:sz w:val="28"/>
          <w:szCs w:val="28"/>
        </w:rPr>
        <w:t>умеренную инвестиционную и инновационную активность хозяйствующих субъектов;</w:t>
      </w:r>
    </w:p>
    <w:p w:rsidR="009A3007" w:rsidRPr="00D107CA" w:rsidRDefault="009A3007" w:rsidP="00D107CA">
      <w:pPr>
        <w:numPr>
          <w:ilvl w:val="0"/>
          <w:numId w:val="25"/>
        </w:numPr>
        <w:tabs>
          <w:tab w:val="num" w:pos="0"/>
          <w:tab w:val="num" w:pos="1080"/>
        </w:tabs>
        <w:spacing w:line="360" w:lineRule="auto"/>
        <w:ind w:left="0" w:firstLine="709"/>
        <w:jc w:val="both"/>
        <w:rPr>
          <w:color w:val="000000"/>
          <w:sz w:val="28"/>
          <w:szCs w:val="28"/>
        </w:rPr>
      </w:pPr>
      <w:r w:rsidRPr="00D107CA">
        <w:rPr>
          <w:color w:val="000000"/>
          <w:sz w:val="28"/>
          <w:szCs w:val="28"/>
        </w:rPr>
        <w:t>сохранение темпов снижения общей численности населения;</w:t>
      </w:r>
    </w:p>
    <w:p w:rsidR="009A3007" w:rsidRPr="00D107CA" w:rsidRDefault="009A3007" w:rsidP="00D107CA">
      <w:pPr>
        <w:numPr>
          <w:ilvl w:val="0"/>
          <w:numId w:val="25"/>
        </w:numPr>
        <w:tabs>
          <w:tab w:val="num" w:pos="0"/>
          <w:tab w:val="num" w:pos="1080"/>
        </w:tabs>
        <w:spacing w:line="360" w:lineRule="auto"/>
        <w:ind w:left="0" w:firstLine="709"/>
        <w:jc w:val="both"/>
        <w:rPr>
          <w:color w:val="000000"/>
          <w:sz w:val="28"/>
          <w:szCs w:val="28"/>
        </w:rPr>
      </w:pPr>
      <w:r w:rsidRPr="00D107CA">
        <w:rPr>
          <w:color w:val="000000"/>
          <w:sz w:val="28"/>
          <w:szCs w:val="28"/>
        </w:rPr>
        <w:t>снижение численности трудоспособного населения;</w:t>
      </w:r>
    </w:p>
    <w:p w:rsidR="009A3007" w:rsidRPr="00D107CA" w:rsidRDefault="009A3007" w:rsidP="00D107CA">
      <w:pPr>
        <w:numPr>
          <w:ilvl w:val="0"/>
          <w:numId w:val="25"/>
        </w:numPr>
        <w:tabs>
          <w:tab w:val="num" w:pos="0"/>
          <w:tab w:val="num" w:pos="1080"/>
        </w:tabs>
        <w:spacing w:line="360" w:lineRule="auto"/>
        <w:ind w:left="0" w:firstLine="709"/>
        <w:jc w:val="both"/>
        <w:rPr>
          <w:color w:val="000000"/>
          <w:sz w:val="28"/>
          <w:szCs w:val="28"/>
        </w:rPr>
      </w:pPr>
      <w:r w:rsidRPr="00D107CA">
        <w:rPr>
          <w:color w:val="000000"/>
          <w:sz w:val="28"/>
          <w:szCs w:val="28"/>
        </w:rPr>
        <w:t>сокращение доли населения с доходами ниже величины прожиточного минимума, сопровождающееся</w:t>
      </w:r>
      <w:r w:rsidR="00D107CA" w:rsidRPr="00D107CA">
        <w:rPr>
          <w:color w:val="000000"/>
          <w:sz w:val="28"/>
          <w:szCs w:val="28"/>
        </w:rPr>
        <w:t xml:space="preserve"> </w:t>
      </w:r>
      <w:r w:rsidRPr="00D107CA">
        <w:rPr>
          <w:color w:val="000000"/>
          <w:sz w:val="28"/>
          <w:szCs w:val="28"/>
        </w:rPr>
        <w:t>усугублением</w:t>
      </w:r>
      <w:r w:rsidR="00D107CA" w:rsidRPr="00D107CA">
        <w:rPr>
          <w:color w:val="000000"/>
          <w:sz w:val="28"/>
          <w:szCs w:val="28"/>
        </w:rPr>
        <w:t xml:space="preserve"> </w:t>
      </w:r>
      <w:r w:rsidRPr="00D107CA">
        <w:rPr>
          <w:color w:val="000000"/>
          <w:sz w:val="28"/>
          <w:szCs w:val="28"/>
        </w:rPr>
        <w:t>процессов дифференциации населения по уровню доходов;</w:t>
      </w:r>
    </w:p>
    <w:p w:rsidR="009A3007" w:rsidRPr="00D107CA" w:rsidRDefault="009A3007" w:rsidP="00D107CA">
      <w:pPr>
        <w:numPr>
          <w:ilvl w:val="0"/>
          <w:numId w:val="25"/>
        </w:numPr>
        <w:tabs>
          <w:tab w:val="num" w:pos="0"/>
          <w:tab w:val="num" w:pos="1080"/>
        </w:tabs>
        <w:spacing w:line="360" w:lineRule="auto"/>
        <w:ind w:left="0" w:firstLine="709"/>
        <w:jc w:val="both"/>
        <w:rPr>
          <w:color w:val="000000"/>
          <w:sz w:val="28"/>
          <w:szCs w:val="28"/>
        </w:rPr>
      </w:pPr>
      <w:r w:rsidRPr="00D107CA">
        <w:rPr>
          <w:color w:val="000000"/>
          <w:sz w:val="28"/>
          <w:szCs w:val="28"/>
        </w:rPr>
        <w:t>увеличение миграционного оттока населения из города.</w:t>
      </w:r>
    </w:p>
    <w:p w:rsidR="009A3007" w:rsidRPr="00D107CA" w:rsidRDefault="009A3007" w:rsidP="00D107CA">
      <w:pPr>
        <w:numPr>
          <w:ilvl w:val="0"/>
          <w:numId w:val="29"/>
        </w:numPr>
        <w:tabs>
          <w:tab w:val="num" w:pos="0"/>
        </w:tabs>
        <w:spacing w:line="360" w:lineRule="auto"/>
        <w:ind w:left="0" w:firstLine="709"/>
        <w:jc w:val="both"/>
        <w:rPr>
          <w:color w:val="000000"/>
          <w:sz w:val="28"/>
          <w:szCs w:val="28"/>
        </w:rPr>
      </w:pPr>
      <w:r w:rsidRPr="00D107CA">
        <w:rPr>
          <w:color w:val="000000"/>
          <w:sz w:val="28"/>
          <w:szCs w:val="28"/>
        </w:rPr>
        <w:t>Успешная реализация умеренно оптимистичного сценария развития позволит добиться:</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сбалансированности экономики с преобладанием успешно развивающихся предприятий;</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высокой инвестиционной и инновационной активности хозяйствующих субъектов;</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снижения показателей смертности населения, особенно трудоспособного возраста, увеличения рождаемости;</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минимизации миграционной убыли населения;</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модернизации инфраструктуры города (транспортной, жилищно-коммунальной, электроэнергетики) и учреждений социальной сферы (образования, здравоохранения, культуры), которая позволит существенным образом улучшить качество жизни населения;</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роста численности населения с доходами, в 4,5-6 раз превышающими величину прожиточного минимума на душу населения в месяц (среднего класса) с 29,5% до 40%.</w:t>
      </w:r>
    </w:p>
    <w:p w:rsidR="009A3007" w:rsidRPr="00D107CA" w:rsidRDefault="009A3007" w:rsidP="00D107CA">
      <w:pPr>
        <w:numPr>
          <w:ilvl w:val="0"/>
          <w:numId w:val="29"/>
        </w:numPr>
        <w:spacing w:line="360" w:lineRule="auto"/>
        <w:ind w:left="0" w:firstLine="709"/>
        <w:jc w:val="both"/>
        <w:rPr>
          <w:color w:val="000000"/>
          <w:sz w:val="28"/>
          <w:szCs w:val="28"/>
        </w:rPr>
      </w:pPr>
      <w:r w:rsidRPr="00D107CA">
        <w:rPr>
          <w:color w:val="000000"/>
          <w:sz w:val="28"/>
          <w:szCs w:val="28"/>
        </w:rPr>
        <w:t>Инновационный сценарий развития характеризуется:</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прежде всего, активным созданием и внедрением инноваций в «точках ускоренного роста» города, с последующим распространением на все сферы экономики;</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существенным повышением конкурентоспособности продукции местных предприятий на региональных и российских товарных рынках, за счет высокотехнологичной, импортозамещающей продукции, основанной на результатах собственных исследований;</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 xml:space="preserve"> глубокой модернизацией городской инфраструктуры города;</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созданием кластеров предприятий и производств;</w:t>
      </w:r>
    </w:p>
    <w:p w:rsidR="009A3007" w:rsidRPr="00D107CA" w:rsidRDefault="009A3007" w:rsidP="00D107CA">
      <w:pPr>
        <w:numPr>
          <w:ilvl w:val="0"/>
          <w:numId w:val="25"/>
        </w:numPr>
        <w:tabs>
          <w:tab w:val="num" w:pos="1080"/>
        </w:tabs>
        <w:spacing w:line="360" w:lineRule="auto"/>
        <w:ind w:left="0" w:firstLine="709"/>
        <w:jc w:val="both"/>
        <w:rPr>
          <w:color w:val="000000"/>
          <w:sz w:val="28"/>
          <w:szCs w:val="28"/>
        </w:rPr>
      </w:pPr>
      <w:r w:rsidRPr="00D107CA">
        <w:rPr>
          <w:color w:val="000000"/>
          <w:sz w:val="28"/>
          <w:szCs w:val="28"/>
        </w:rPr>
        <w:t>постоянной работой на территории города инновационно-технологических центров и технопарков.</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Реализация инерционного сценария развития не может быть стратегическим выбором муниципалитета, т.к. его реализация не позволяет достичь главной стратегической цели и задач развития города.</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Локализация инноваций в университетах города и на малом количестве предприятий, в основном оборонного комплекса, не позволяет придать инновационным процессам всеобщий характер, что затрудняет реализацию инновационного сценария до 2017 г.</w:t>
      </w:r>
    </w:p>
    <w:p w:rsidR="009A3007" w:rsidRPr="00D107CA" w:rsidRDefault="009A3007" w:rsidP="00D107CA">
      <w:pPr>
        <w:spacing w:line="360" w:lineRule="auto"/>
        <w:ind w:firstLine="709"/>
        <w:jc w:val="both"/>
        <w:rPr>
          <w:color w:val="000000"/>
          <w:sz w:val="28"/>
          <w:szCs w:val="28"/>
        </w:rPr>
      </w:pPr>
      <w:r w:rsidRPr="00D107CA">
        <w:rPr>
          <w:color w:val="000000"/>
          <w:sz w:val="28"/>
          <w:szCs w:val="28"/>
        </w:rPr>
        <w:t>Стратегическим выбором муниципалитета и наиболее вероятным станет умеренно оптимистичный сценарий развития г. Барнаула, на его основе разработаны прогнозные значения</w:t>
      </w:r>
      <w:r w:rsidR="00D107CA" w:rsidRPr="00D107CA">
        <w:rPr>
          <w:color w:val="000000"/>
          <w:sz w:val="28"/>
          <w:szCs w:val="28"/>
        </w:rPr>
        <w:t xml:space="preserve"> </w:t>
      </w:r>
      <w:r w:rsidRPr="00D107CA">
        <w:rPr>
          <w:color w:val="000000"/>
          <w:sz w:val="28"/>
          <w:szCs w:val="28"/>
        </w:rPr>
        <w:t>индикаторов изменения социально-экономического положения города и проведено целеполагание.</w:t>
      </w:r>
    </w:p>
    <w:p w:rsidR="009A3007" w:rsidRPr="00D107CA" w:rsidRDefault="009A3007" w:rsidP="00D107CA">
      <w:pPr>
        <w:pStyle w:val="4"/>
        <w:spacing w:before="0" w:after="0" w:line="360" w:lineRule="auto"/>
        <w:ind w:firstLine="709"/>
        <w:rPr>
          <w:rFonts w:ascii="Times New Roman" w:hAnsi="Times New Roman" w:cs="Times New Roman"/>
          <w:color w:val="000000"/>
          <w:sz w:val="28"/>
          <w:szCs w:val="28"/>
        </w:rPr>
      </w:pPr>
      <w:r w:rsidRPr="00D107CA">
        <w:rPr>
          <w:rFonts w:ascii="Times New Roman" w:hAnsi="Times New Roman" w:cs="Times New Roman"/>
          <w:color w:val="000000"/>
          <w:sz w:val="28"/>
          <w:szCs w:val="28"/>
        </w:rPr>
        <w:t>Ожидаемый результат (основные индикаторы)</w:t>
      </w:r>
    </w:p>
    <w:p w:rsidR="009A3007" w:rsidRPr="00D107CA" w:rsidRDefault="009A3007" w:rsidP="00D107CA">
      <w:pPr>
        <w:spacing w:line="360" w:lineRule="auto"/>
        <w:ind w:firstLine="709"/>
        <w:jc w:val="both"/>
        <w:rPr>
          <w:color w:val="000000"/>
          <w:spacing w:val="-4"/>
          <w:sz w:val="28"/>
          <w:szCs w:val="28"/>
        </w:rPr>
      </w:pPr>
      <w:r w:rsidRPr="00D107CA">
        <w:rPr>
          <w:color w:val="000000"/>
          <w:sz w:val="28"/>
          <w:szCs w:val="28"/>
        </w:rPr>
        <w:t>Результатами реализации программных мероприятий станут</w:t>
      </w:r>
      <w:r w:rsidR="00D107CA" w:rsidRPr="00D107CA">
        <w:rPr>
          <w:color w:val="000000"/>
          <w:sz w:val="28"/>
          <w:szCs w:val="28"/>
        </w:rPr>
        <w:t xml:space="preserve"> </w:t>
      </w:r>
      <w:r w:rsidRPr="00D107CA">
        <w:rPr>
          <w:color w:val="000000"/>
          <w:sz w:val="28"/>
          <w:szCs w:val="28"/>
        </w:rPr>
        <w:t xml:space="preserve">существенная модернизация материально-технической базы экономики города, относительно самостоятельная финансовая основа муниципального образования, развитие благоприятных условий функционирования предприятий всех форм собственности. В конечном итоге, устойчивый рост реальных доходов населения сделает возможным преобладание «среднего класса» в доходной структуре населения. Стабильно высокой будет занятость населения, произойдет </w:t>
      </w:r>
      <w:r w:rsidRPr="00D107CA">
        <w:rPr>
          <w:color w:val="000000"/>
          <w:spacing w:val="-4"/>
          <w:sz w:val="28"/>
          <w:szCs w:val="28"/>
        </w:rPr>
        <w:t>снижение уровня официально зарегистрированной безработицы к трудоспособному населению до 0,66%.</w:t>
      </w:r>
      <w:r w:rsidRPr="00D107CA">
        <w:rPr>
          <w:color w:val="000000"/>
          <w:sz w:val="28"/>
          <w:szCs w:val="28"/>
        </w:rPr>
        <w:t xml:space="preserve"> </w:t>
      </w:r>
      <w:r w:rsidRPr="00D107CA">
        <w:rPr>
          <w:color w:val="000000"/>
          <w:spacing w:val="-4"/>
          <w:sz w:val="28"/>
          <w:szCs w:val="28"/>
        </w:rPr>
        <w:t>Объемы промышленного производства за время действия Программы увеличатся в 1,7 раза. Рост объемов инвестиций в основной капитал</w:t>
      </w:r>
      <w:r w:rsidR="00D107CA" w:rsidRPr="00D107CA">
        <w:rPr>
          <w:color w:val="000000"/>
          <w:spacing w:val="-4"/>
          <w:sz w:val="28"/>
          <w:szCs w:val="28"/>
        </w:rPr>
        <w:t xml:space="preserve"> </w:t>
      </w:r>
      <w:r w:rsidRPr="00D107CA">
        <w:rPr>
          <w:color w:val="000000"/>
          <w:spacing w:val="-4"/>
          <w:sz w:val="28"/>
          <w:szCs w:val="28"/>
        </w:rPr>
        <w:t>за счет всех источников финансирования - в 2,7 раза.</w:t>
      </w:r>
    </w:p>
    <w:p w:rsidR="009A3007" w:rsidRPr="00D107CA" w:rsidRDefault="009A3007" w:rsidP="00D107CA">
      <w:pPr>
        <w:autoSpaceDE w:val="0"/>
        <w:autoSpaceDN w:val="0"/>
        <w:adjustRightInd w:val="0"/>
        <w:spacing w:line="360" w:lineRule="auto"/>
        <w:ind w:firstLine="709"/>
        <w:jc w:val="both"/>
        <w:rPr>
          <w:color w:val="000000"/>
          <w:spacing w:val="-4"/>
          <w:sz w:val="28"/>
          <w:szCs w:val="28"/>
        </w:rPr>
      </w:pPr>
      <w:r w:rsidRPr="00D107CA">
        <w:rPr>
          <w:color w:val="000000"/>
          <w:spacing w:val="-4"/>
          <w:sz w:val="28"/>
          <w:szCs w:val="28"/>
        </w:rPr>
        <w:t>1. Демографический потенциал, уровень жизни населения:</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значительно сократится убыль населения г. Барнаула за счет снижения показателей смертности и миграции;</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 xml:space="preserve">повысится уровень и качество жизни населения, размер среднемесячной начисленной заработной платы установится на уровне 39,9 тыс. рублей; </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улучшится социальное положение малообеспеченных слоев населения, уровень бедности сократится до 11,3% против 14,0% в 2007 г.;</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повысится уровень обслуживания населения предприятиями торговли, общественного питания и бытового обслуживания;</w:t>
      </w:r>
    </w:p>
    <w:p w:rsidR="009A3007" w:rsidRPr="00D107CA" w:rsidRDefault="009A3007" w:rsidP="00D107CA">
      <w:pPr>
        <w:numPr>
          <w:ilvl w:val="0"/>
          <w:numId w:val="30"/>
        </w:numPr>
        <w:autoSpaceDE w:val="0"/>
        <w:autoSpaceDN w:val="0"/>
        <w:adjustRightInd w:val="0"/>
        <w:spacing w:line="360" w:lineRule="auto"/>
        <w:ind w:left="0" w:firstLine="709"/>
        <w:jc w:val="both"/>
        <w:rPr>
          <w:color w:val="000000"/>
          <w:sz w:val="28"/>
          <w:szCs w:val="28"/>
        </w:rPr>
      </w:pPr>
      <w:r w:rsidRPr="00D107CA">
        <w:rPr>
          <w:color w:val="000000"/>
          <w:sz w:val="28"/>
          <w:szCs w:val="28"/>
        </w:rPr>
        <w:t>Экономический потенциал:</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в малом бизнесе будет работать более половины от численности занятых в экономике – 55,0%;</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за время действия Программы будет создано более 91тысячи новых рабочих мест.</w:t>
      </w:r>
    </w:p>
    <w:p w:rsidR="009A3007" w:rsidRPr="00D107CA" w:rsidRDefault="009A3007" w:rsidP="00D107CA">
      <w:pPr>
        <w:numPr>
          <w:ilvl w:val="0"/>
          <w:numId w:val="30"/>
        </w:numPr>
        <w:autoSpaceDE w:val="0"/>
        <w:autoSpaceDN w:val="0"/>
        <w:adjustRightInd w:val="0"/>
        <w:spacing w:line="360" w:lineRule="auto"/>
        <w:ind w:left="0" w:firstLine="709"/>
        <w:jc w:val="both"/>
        <w:rPr>
          <w:color w:val="000000"/>
          <w:sz w:val="28"/>
          <w:szCs w:val="28"/>
        </w:rPr>
      </w:pPr>
      <w:r w:rsidRPr="00D107CA">
        <w:rPr>
          <w:color w:val="000000"/>
          <w:sz w:val="28"/>
          <w:szCs w:val="28"/>
        </w:rPr>
        <w:t>Бюджетная система:</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произойдет четкое разграничение доходных источников и расходных полномочий, рост налоговых и неналоговых доходов муниципального бюджета, совершенствование налоговой политики и повышение финансовой обеспеченности муниципального развития, обеспеченность бюджета собственными доходами увеличится с 57,3% в 2007 г. до 60,8% в 2017 г., снизится уровень дотационности местного бюджета с 2,1% до 0,7%;;</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становление и развитие системы бюджетирования, ориентированного на результат, позволит увеличить эффективность работы бюджетных учреждений и реализации муниципальных целевых программ;</w:t>
      </w:r>
    </w:p>
    <w:p w:rsidR="009A3007" w:rsidRPr="00D107CA" w:rsidRDefault="009A3007" w:rsidP="00D107CA">
      <w:pPr>
        <w:numPr>
          <w:ilvl w:val="0"/>
          <w:numId w:val="30"/>
        </w:numPr>
        <w:autoSpaceDE w:val="0"/>
        <w:autoSpaceDN w:val="0"/>
        <w:adjustRightInd w:val="0"/>
        <w:spacing w:line="360" w:lineRule="auto"/>
        <w:ind w:left="0" w:firstLine="709"/>
        <w:jc w:val="both"/>
        <w:rPr>
          <w:color w:val="000000"/>
          <w:sz w:val="28"/>
          <w:szCs w:val="28"/>
        </w:rPr>
      </w:pPr>
      <w:r w:rsidRPr="00D107CA">
        <w:rPr>
          <w:color w:val="000000"/>
          <w:sz w:val="28"/>
          <w:szCs w:val="28"/>
        </w:rPr>
        <w:t>Инфраструктурный потенциал:</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 xml:space="preserve">увеличится обеспеченность жильем, будут реализовываться программы поддержки обеспечения жильем молодых семей, малообеспеченных граждан; </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 xml:space="preserve">повысится качество торговли и услуг, предоставляемых населению, рост благосостояния горожан, скажется на росте товарооборота на душу населения. </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5. Социальная инфраструктура:</w:t>
      </w:r>
    </w:p>
    <w:p w:rsidR="009A3007" w:rsidRPr="00D107CA"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повысится уровень обеспечения населения объектами социальной инфраструктуры;</w:t>
      </w:r>
    </w:p>
    <w:p w:rsidR="009A3007" w:rsidRPr="004D4392" w:rsidRDefault="009A3007" w:rsidP="00D107CA">
      <w:pPr>
        <w:autoSpaceDE w:val="0"/>
        <w:autoSpaceDN w:val="0"/>
        <w:adjustRightInd w:val="0"/>
        <w:spacing w:line="360" w:lineRule="auto"/>
        <w:ind w:firstLine="709"/>
        <w:jc w:val="both"/>
        <w:rPr>
          <w:color w:val="000000"/>
          <w:sz w:val="28"/>
          <w:szCs w:val="28"/>
        </w:rPr>
      </w:pPr>
      <w:r w:rsidRPr="00D107CA">
        <w:rPr>
          <w:color w:val="000000"/>
          <w:sz w:val="28"/>
          <w:szCs w:val="28"/>
        </w:rPr>
        <w:t>улучшится состояние объектов социальной инфраструктуры, соответственно повысится качество медицинского обслуживания, оказания образовательных, социальных, спортивных, культурно-просветительских услуг населению.</w:t>
      </w:r>
    </w:p>
    <w:p w:rsidR="00D107CA" w:rsidRPr="004D4392" w:rsidRDefault="00D107CA" w:rsidP="00D107CA">
      <w:pPr>
        <w:autoSpaceDE w:val="0"/>
        <w:autoSpaceDN w:val="0"/>
        <w:adjustRightInd w:val="0"/>
        <w:spacing w:line="360" w:lineRule="auto"/>
        <w:ind w:firstLine="709"/>
        <w:jc w:val="both"/>
        <w:rPr>
          <w:color w:val="000000"/>
          <w:sz w:val="28"/>
          <w:szCs w:val="28"/>
        </w:rPr>
      </w:pPr>
    </w:p>
    <w:p w:rsidR="00E67FF6" w:rsidRPr="004D4392" w:rsidRDefault="009A3007" w:rsidP="00D107CA">
      <w:pPr>
        <w:pStyle w:val="2"/>
        <w:spacing w:before="0" w:after="0" w:line="360" w:lineRule="auto"/>
        <w:ind w:firstLine="709"/>
        <w:jc w:val="both"/>
        <w:rPr>
          <w:rFonts w:ascii="Times New Roman" w:hAnsi="Times New Roman" w:cs="Times New Roman"/>
          <w:snapToGrid w:val="0"/>
          <w:color w:val="000000"/>
          <w:lang w:val="ru-RU"/>
        </w:rPr>
      </w:pPr>
      <w:r w:rsidRPr="004D4392">
        <w:rPr>
          <w:rFonts w:ascii="Times New Roman" w:hAnsi="Times New Roman" w:cs="Times New Roman"/>
          <w:color w:val="000000"/>
          <w:lang w:val="ru-RU"/>
        </w:rPr>
        <w:br w:type="page"/>
      </w:r>
      <w:bookmarkStart w:id="10" w:name="_Toc184113049"/>
      <w:bookmarkStart w:id="11" w:name="_Toc139542523"/>
      <w:r w:rsidR="00EE16F1" w:rsidRPr="004D4392">
        <w:rPr>
          <w:rFonts w:ascii="Times New Roman" w:hAnsi="Times New Roman" w:cs="Times New Roman"/>
          <w:i w:val="0"/>
          <w:iCs w:val="0"/>
          <w:snapToGrid w:val="0"/>
          <w:color w:val="000000"/>
          <w:lang w:val="ru-RU"/>
        </w:rPr>
        <w:t>Список литературы</w:t>
      </w:r>
      <w:bookmarkEnd w:id="10"/>
    </w:p>
    <w:p w:rsidR="00D107CA" w:rsidRPr="004D4392" w:rsidRDefault="00D107CA" w:rsidP="00D107CA"/>
    <w:bookmarkEnd w:id="11"/>
    <w:p w:rsidR="00991706" w:rsidRPr="00D107CA" w:rsidRDefault="002F0903" w:rsidP="00D107CA">
      <w:pPr>
        <w:spacing w:line="360" w:lineRule="auto"/>
        <w:ind w:firstLine="709"/>
        <w:rPr>
          <w:b/>
          <w:bCs/>
          <w:color w:val="000000"/>
          <w:sz w:val="28"/>
          <w:szCs w:val="28"/>
        </w:rPr>
      </w:pPr>
      <w:r w:rsidRPr="00D107CA">
        <w:rPr>
          <w:color w:val="000000"/>
          <w:sz w:val="28"/>
          <w:szCs w:val="28"/>
        </w:rPr>
        <w:t>Конституция Российской Федерации (принята всенародным голосованием 12 декабря 1993 года) // Российская газета. – 1993. - №237.</w:t>
      </w:r>
    </w:p>
    <w:p w:rsidR="00282E10" w:rsidRPr="00D107CA" w:rsidRDefault="00282E10"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Закон Алтайского края от 11.10.1999 № 48-ЗС (ред. от 12.07.2005) </w:t>
      </w:r>
      <w:r w:rsidR="00277AFF" w:rsidRPr="00D107CA">
        <w:rPr>
          <w:color w:val="000000"/>
          <w:sz w:val="28"/>
          <w:szCs w:val="28"/>
        </w:rPr>
        <w:t>«</w:t>
      </w:r>
      <w:r w:rsidRPr="00D107CA">
        <w:rPr>
          <w:color w:val="000000"/>
          <w:sz w:val="28"/>
          <w:szCs w:val="28"/>
        </w:rPr>
        <w:t>О научной деятельности и региональной научно-технической политике Алтайского края</w:t>
      </w:r>
      <w:r w:rsidR="00277AFF" w:rsidRPr="00D107CA">
        <w:rPr>
          <w:color w:val="000000"/>
          <w:sz w:val="28"/>
          <w:szCs w:val="28"/>
        </w:rPr>
        <w:t>»</w:t>
      </w:r>
      <w:r w:rsidRPr="00D107CA">
        <w:rPr>
          <w:color w:val="000000"/>
          <w:sz w:val="28"/>
          <w:szCs w:val="28"/>
        </w:rPr>
        <w:t xml:space="preserve"> // Сборник законодательства Алтайского края. – 1999. - № 42(62). </w:t>
      </w:r>
    </w:p>
    <w:p w:rsidR="00EC1701" w:rsidRPr="00D107CA" w:rsidRDefault="00EC1701"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Постановление Алтайского краевого Совета народных депутатов от 06.04.2006 № 156 </w:t>
      </w:r>
      <w:r w:rsidR="00277AFF" w:rsidRPr="00D107CA">
        <w:rPr>
          <w:color w:val="000000"/>
          <w:sz w:val="28"/>
          <w:szCs w:val="28"/>
        </w:rPr>
        <w:t>«</w:t>
      </w:r>
      <w:r w:rsidRPr="00D107CA">
        <w:rPr>
          <w:color w:val="000000"/>
          <w:sz w:val="28"/>
          <w:szCs w:val="28"/>
        </w:rPr>
        <w:t>О приоритетных направлениях социально-экономического развития Алтайского края на 2006-2008 г.г.</w:t>
      </w:r>
      <w:r w:rsidR="00277AFF" w:rsidRPr="00D107CA">
        <w:rPr>
          <w:color w:val="000000"/>
          <w:sz w:val="28"/>
          <w:szCs w:val="28"/>
        </w:rPr>
        <w:t>»</w:t>
      </w:r>
      <w:r w:rsidRPr="00D107CA">
        <w:rPr>
          <w:color w:val="000000"/>
          <w:sz w:val="28"/>
          <w:szCs w:val="28"/>
        </w:rPr>
        <w:t xml:space="preserve"> // СПС Консультант Плюс.</w:t>
      </w:r>
    </w:p>
    <w:p w:rsidR="00081818" w:rsidRPr="00D107CA" w:rsidRDefault="00081818" w:rsidP="00D107CA">
      <w:pPr>
        <w:numPr>
          <w:ilvl w:val="0"/>
          <w:numId w:val="23"/>
        </w:numPr>
        <w:tabs>
          <w:tab w:val="num" w:pos="0"/>
        </w:tabs>
        <w:autoSpaceDE w:val="0"/>
        <w:autoSpaceDN w:val="0"/>
        <w:adjustRightInd w:val="0"/>
        <w:spacing w:line="360" w:lineRule="auto"/>
        <w:ind w:left="0" w:firstLine="709"/>
        <w:rPr>
          <w:color w:val="000000"/>
          <w:sz w:val="28"/>
          <w:szCs w:val="28"/>
        </w:rPr>
      </w:pPr>
      <w:r w:rsidRPr="00D107CA">
        <w:rPr>
          <w:color w:val="000000"/>
          <w:sz w:val="28"/>
          <w:szCs w:val="28"/>
        </w:rPr>
        <w:t xml:space="preserve">Постановление Администрации Алтайского края от 19.01.2006 № 9 (ред. от 09.11.2006) </w:t>
      </w:r>
      <w:r w:rsidR="00277AFF" w:rsidRPr="00D107CA">
        <w:rPr>
          <w:color w:val="000000"/>
          <w:sz w:val="28"/>
          <w:szCs w:val="28"/>
        </w:rPr>
        <w:t>«</w:t>
      </w:r>
      <w:r w:rsidRPr="00D107CA">
        <w:rPr>
          <w:color w:val="000000"/>
          <w:sz w:val="28"/>
          <w:szCs w:val="28"/>
        </w:rPr>
        <w:t>Об утверждении положения о главном управлении экономики и инвестиций в Алтайском крае</w:t>
      </w:r>
      <w:r w:rsidR="00277AFF" w:rsidRPr="00D107CA">
        <w:rPr>
          <w:color w:val="000000"/>
          <w:sz w:val="28"/>
          <w:szCs w:val="28"/>
        </w:rPr>
        <w:t>»</w:t>
      </w:r>
      <w:r w:rsidRPr="00D107CA">
        <w:rPr>
          <w:color w:val="000000"/>
          <w:sz w:val="28"/>
          <w:szCs w:val="28"/>
        </w:rPr>
        <w:t xml:space="preserve"> // Сборник законодательства Алтайского края. – 2006. - № 117.</w:t>
      </w:r>
    </w:p>
    <w:p w:rsidR="00BE2B5C" w:rsidRPr="00D107CA" w:rsidRDefault="00BE2B5C" w:rsidP="00D107CA">
      <w:pPr>
        <w:numPr>
          <w:ilvl w:val="0"/>
          <w:numId w:val="23"/>
        </w:numPr>
        <w:tabs>
          <w:tab w:val="num" w:pos="0"/>
        </w:tabs>
        <w:autoSpaceDE w:val="0"/>
        <w:autoSpaceDN w:val="0"/>
        <w:adjustRightInd w:val="0"/>
        <w:spacing w:line="360" w:lineRule="auto"/>
        <w:ind w:left="0" w:firstLine="709"/>
        <w:rPr>
          <w:color w:val="000000"/>
          <w:sz w:val="28"/>
          <w:szCs w:val="28"/>
        </w:rPr>
      </w:pPr>
      <w:r w:rsidRPr="00D107CA">
        <w:rPr>
          <w:color w:val="000000"/>
          <w:sz w:val="28"/>
          <w:szCs w:val="28"/>
        </w:rPr>
        <w:t xml:space="preserve">Проект </w:t>
      </w:r>
      <w:r w:rsidR="00277AFF" w:rsidRPr="00D107CA">
        <w:rPr>
          <w:color w:val="000000"/>
          <w:sz w:val="28"/>
          <w:szCs w:val="28"/>
        </w:rPr>
        <w:t>«</w:t>
      </w:r>
      <w:r w:rsidRPr="00D107CA">
        <w:rPr>
          <w:color w:val="000000"/>
          <w:sz w:val="28"/>
          <w:szCs w:val="28"/>
        </w:rPr>
        <w:t xml:space="preserve">Стратегия развития г. Барнаула до 2010 года // </w:t>
      </w:r>
      <w:r w:rsidR="001C0717" w:rsidRPr="00D107CA">
        <w:rPr>
          <w:color w:val="000000"/>
          <w:sz w:val="28"/>
          <w:szCs w:val="28"/>
        </w:rPr>
        <w:t xml:space="preserve">www.barnaul.org </w:t>
      </w:r>
    </w:p>
    <w:p w:rsidR="00351402" w:rsidRPr="00D107CA" w:rsidRDefault="00351402"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Адирим И. , Янов Я.А. Система моделей регионального прогнозирования. - М.: Экономика, 2002. – 564 с.</w:t>
      </w:r>
    </w:p>
    <w:p w:rsidR="004579B4" w:rsidRPr="00D107CA" w:rsidRDefault="004579B4" w:rsidP="00D107CA">
      <w:pPr>
        <w:numPr>
          <w:ilvl w:val="0"/>
          <w:numId w:val="23"/>
        </w:numPr>
        <w:tabs>
          <w:tab w:val="num" w:pos="0"/>
        </w:tabs>
        <w:autoSpaceDE w:val="0"/>
        <w:autoSpaceDN w:val="0"/>
        <w:adjustRightInd w:val="0"/>
        <w:spacing w:line="360" w:lineRule="auto"/>
        <w:ind w:left="0" w:firstLine="709"/>
        <w:rPr>
          <w:color w:val="000000"/>
          <w:sz w:val="28"/>
          <w:szCs w:val="28"/>
        </w:rPr>
      </w:pPr>
      <w:r w:rsidRPr="00D107CA">
        <w:rPr>
          <w:color w:val="000000"/>
          <w:sz w:val="28"/>
          <w:szCs w:val="28"/>
        </w:rPr>
        <w:t>Анализ бюджетной системы: проблемы укрепления местных и региональных бюджетов // Бухгалтерский учет в бюджетных и некоммерческих организациях. – 2007. -</w:t>
      </w:r>
      <w:r w:rsidR="00D107CA" w:rsidRPr="00D107CA">
        <w:rPr>
          <w:color w:val="000000"/>
          <w:sz w:val="28"/>
          <w:szCs w:val="28"/>
        </w:rPr>
        <w:t xml:space="preserve"> </w:t>
      </w:r>
      <w:r w:rsidRPr="00D107CA">
        <w:rPr>
          <w:color w:val="000000"/>
          <w:sz w:val="28"/>
          <w:szCs w:val="28"/>
        </w:rPr>
        <w:t>№ 3.</w:t>
      </w:r>
    </w:p>
    <w:p w:rsidR="00351402" w:rsidRPr="00D107CA" w:rsidRDefault="004F5FE7"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Арзамаскин В.И. Комплексный региональный экономический анализ. Под ред. Садкова В. - Томск, 2004. – 356 с.</w:t>
      </w:r>
      <w:r w:rsidR="00351402" w:rsidRPr="00D107CA">
        <w:rPr>
          <w:color w:val="000000"/>
          <w:sz w:val="28"/>
          <w:szCs w:val="28"/>
        </w:rPr>
        <w:t xml:space="preserve"> </w:t>
      </w:r>
    </w:p>
    <w:p w:rsidR="004F5FE7" w:rsidRPr="00D107CA" w:rsidRDefault="004F5FE7"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Вишнев С.М. Основы комплексного прогнозирования. - М.: Наука, 2006. – 216 с. </w:t>
      </w:r>
    </w:p>
    <w:p w:rsidR="00EE36E3" w:rsidRPr="00D107CA" w:rsidRDefault="00EE36E3"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Дмитриева О. Региональная экономическая диагностика. - СПб., 2005. – 95 с. </w:t>
      </w:r>
    </w:p>
    <w:p w:rsidR="00645362" w:rsidRPr="00D107CA" w:rsidRDefault="00645362"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Жихаревич Б.С. Современная экономическая политика городских и региональных властей. - СПб., 2005. – 220 с. </w:t>
      </w:r>
    </w:p>
    <w:p w:rsidR="00282E10" w:rsidRPr="00D107CA" w:rsidRDefault="00E84DF5"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Иванова В.Н. Местное самоуправление: проблемы теории и практики. - СПб., 2005. – 215 с.</w:t>
      </w:r>
      <w:r w:rsidR="00EE16F1" w:rsidRPr="00D107CA">
        <w:rPr>
          <w:color w:val="000000"/>
          <w:sz w:val="28"/>
          <w:szCs w:val="28"/>
        </w:rPr>
        <w:t>я</w:t>
      </w:r>
    </w:p>
    <w:p w:rsidR="00E84DF5" w:rsidRPr="00D107CA" w:rsidRDefault="00136360"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Когут А.Е., Рохчин В.Е. Информационные основы регионального социально экономического мониторинга. - СПб., 2005. – 230 с.</w:t>
      </w:r>
    </w:p>
    <w:p w:rsidR="002013BE" w:rsidRPr="00D107CA" w:rsidRDefault="002013BE"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Комплексное региональное планирование и прогнозирование. - М.: Наука, 2003. – 216 с.</w:t>
      </w:r>
    </w:p>
    <w:p w:rsidR="004579B4" w:rsidRPr="00D107CA" w:rsidRDefault="004579B4" w:rsidP="00D107CA">
      <w:pPr>
        <w:numPr>
          <w:ilvl w:val="0"/>
          <w:numId w:val="23"/>
        </w:numPr>
        <w:tabs>
          <w:tab w:val="num" w:pos="0"/>
        </w:tabs>
        <w:autoSpaceDE w:val="0"/>
        <w:autoSpaceDN w:val="0"/>
        <w:adjustRightInd w:val="0"/>
        <w:spacing w:line="360" w:lineRule="auto"/>
        <w:ind w:left="0" w:firstLine="709"/>
        <w:rPr>
          <w:color w:val="000000"/>
          <w:sz w:val="28"/>
          <w:szCs w:val="28"/>
        </w:rPr>
      </w:pPr>
      <w:r w:rsidRPr="00D107CA">
        <w:rPr>
          <w:color w:val="000000"/>
          <w:sz w:val="28"/>
          <w:szCs w:val="28"/>
        </w:rPr>
        <w:t xml:space="preserve">К определению понятия </w:t>
      </w:r>
      <w:r w:rsidR="00277AFF" w:rsidRPr="00D107CA">
        <w:rPr>
          <w:color w:val="000000"/>
          <w:sz w:val="28"/>
          <w:szCs w:val="28"/>
        </w:rPr>
        <w:t>«</w:t>
      </w:r>
      <w:r w:rsidRPr="00D107CA">
        <w:rPr>
          <w:color w:val="000000"/>
          <w:sz w:val="28"/>
          <w:szCs w:val="28"/>
        </w:rPr>
        <w:t>правовой фактор</w:t>
      </w:r>
      <w:r w:rsidR="00277AFF" w:rsidRPr="00D107CA">
        <w:rPr>
          <w:color w:val="000000"/>
          <w:sz w:val="28"/>
          <w:szCs w:val="28"/>
        </w:rPr>
        <w:t>»</w:t>
      </w:r>
      <w:r w:rsidRPr="00D107CA">
        <w:rPr>
          <w:color w:val="000000"/>
          <w:sz w:val="28"/>
          <w:szCs w:val="28"/>
        </w:rPr>
        <w:t xml:space="preserve"> и его межотраслевой роли в региональной экономике / Отв. ред. Л.А. Калганова // исполнительное право. – 2006. - № 4.</w:t>
      </w:r>
    </w:p>
    <w:p w:rsidR="00FE71B2" w:rsidRPr="00D107CA" w:rsidRDefault="00FE71B2"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Павленко В.Ф. Планирование территориального развития. - М.: Экономика, 2004. – 65 с.</w:t>
      </w:r>
    </w:p>
    <w:p w:rsidR="004579B4" w:rsidRPr="00D107CA" w:rsidRDefault="004579B4" w:rsidP="00D107CA">
      <w:pPr>
        <w:numPr>
          <w:ilvl w:val="0"/>
          <w:numId w:val="23"/>
        </w:numPr>
        <w:tabs>
          <w:tab w:val="num" w:pos="0"/>
        </w:tabs>
        <w:autoSpaceDE w:val="0"/>
        <w:autoSpaceDN w:val="0"/>
        <w:adjustRightInd w:val="0"/>
        <w:spacing w:line="360" w:lineRule="auto"/>
        <w:ind w:left="0" w:firstLine="709"/>
        <w:rPr>
          <w:color w:val="000000"/>
          <w:sz w:val="28"/>
          <w:szCs w:val="28"/>
        </w:rPr>
      </w:pPr>
      <w:r w:rsidRPr="00D107CA">
        <w:rPr>
          <w:color w:val="000000"/>
          <w:sz w:val="28"/>
          <w:szCs w:val="28"/>
        </w:rPr>
        <w:t>Понятие, признаки и функции налогов как основа конституционного регулирования налоговых отношений // Налоги и налогообложение. – 2006. - № 12.</w:t>
      </w:r>
    </w:p>
    <w:p w:rsidR="004942E1" w:rsidRPr="00D107CA" w:rsidRDefault="004942E1"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 xml:space="preserve">Россия и ее регионы // Власть и экономика. - 2005. - № 2. </w:t>
      </w:r>
    </w:p>
    <w:p w:rsidR="00DB069C" w:rsidRPr="00D107CA" w:rsidRDefault="00DB069C"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Тенденции развития законодательства субъектов РФ в социально-экономической сфере / Отв. ред. С.С. Собянин // Журнал российского права. – 2007. - № 1.</w:t>
      </w:r>
    </w:p>
    <w:p w:rsidR="00DB069C" w:rsidRPr="00D107CA" w:rsidRDefault="00DB069C" w:rsidP="00D107CA">
      <w:pPr>
        <w:numPr>
          <w:ilvl w:val="0"/>
          <w:numId w:val="23"/>
        </w:numPr>
        <w:tabs>
          <w:tab w:val="num" w:pos="0"/>
        </w:tabs>
        <w:spacing w:line="360" w:lineRule="auto"/>
        <w:ind w:left="0" w:firstLine="709"/>
        <w:rPr>
          <w:color w:val="000000"/>
          <w:sz w:val="28"/>
          <w:szCs w:val="28"/>
        </w:rPr>
      </w:pPr>
      <w:r w:rsidRPr="00D107CA">
        <w:rPr>
          <w:color w:val="000000"/>
          <w:sz w:val="28"/>
          <w:szCs w:val="28"/>
        </w:rPr>
        <w:t>Чичканов В.П. Принципы и методы долгосрочного планирования экономики региона. - М., 2006. -310 с.</w:t>
      </w:r>
      <w:bookmarkStart w:id="12" w:name="_GoBack"/>
      <w:bookmarkEnd w:id="12"/>
    </w:p>
    <w:sectPr w:rsidR="00DB069C" w:rsidRPr="00D107CA" w:rsidSect="00D107CA">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CA" w:rsidRDefault="00DB29CA">
      <w:r>
        <w:separator/>
      </w:r>
    </w:p>
  </w:endnote>
  <w:endnote w:type="continuationSeparator" w:id="0">
    <w:p w:rsidR="00DB29CA" w:rsidRDefault="00DB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CA" w:rsidRDefault="00DB29CA">
      <w:r>
        <w:separator/>
      </w:r>
    </w:p>
  </w:footnote>
  <w:footnote w:type="continuationSeparator" w:id="0">
    <w:p w:rsidR="00DB29CA" w:rsidRDefault="00DB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F1" w:rsidRDefault="00EE16F1" w:rsidP="00D147B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6EC11B4"/>
    <w:lvl w:ilvl="0">
      <w:start w:val="1"/>
      <w:numFmt w:val="decimal"/>
      <w:lvlText w:val="%1."/>
      <w:lvlJc w:val="left"/>
      <w:pPr>
        <w:tabs>
          <w:tab w:val="num" w:pos="360"/>
        </w:tabs>
        <w:ind w:left="360" w:hanging="360"/>
      </w:pPr>
    </w:lvl>
  </w:abstractNum>
  <w:abstractNum w:abstractNumId="1">
    <w:nsid w:val="FFFFFF89"/>
    <w:multiLevelType w:val="singleLevel"/>
    <w:tmpl w:val="DF4CF104"/>
    <w:lvl w:ilvl="0">
      <w:start w:val="1"/>
      <w:numFmt w:val="bullet"/>
      <w:lvlText w:val=""/>
      <w:lvlJc w:val="left"/>
      <w:pPr>
        <w:tabs>
          <w:tab w:val="num" w:pos="360"/>
        </w:tabs>
        <w:ind w:left="360" w:hanging="360"/>
      </w:pPr>
      <w:rPr>
        <w:rFonts w:ascii="Symbol" w:hAnsi="Symbol" w:cs="Symbol" w:hint="default"/>
      </w:rPr>
    </w:lvl>
  </w:abstractNum>
  <w:abstractNum w:abstractNumId="2">
    <w:nsid w:val="08DC0A3A"/>
    <w:multiLevelType w:val="hybridMultilevel"/>
    <w:tmpl w:val="56462F9C"/>
    <w:lvl w:ilvl="0" w:tplc="FFFFFFFF">
      <w:start w:val="1"/>
      <w:numFmt w:val="bullet"/>
      <w:lvlText w:val=""/>
      <w:lvlJc w:val="left"/>
      <w:pPr>
        <w:tabs>
          <w:tab w:val="num" w:pos="992"/>
        </w:tabs>
        <w:ind w:left="992" w:hanging="425"/>
      </w:pPr>
      <w:rPr>
        <w:rFonts w:ascii="Wingdings" w:hAnsi="Wingdings" w:cs="Wingdings" w:hint="default"/>
      </w:rPr>
    </w:lvl>
    <w:lvl w:ilvl="1" w:tplc="FFFFFFFF">
      <w:start w:val="1"/>
      <w:numFmt w:val="decimal"/>
      <w:lvlText w:val="%2."/>
      <w:lvlJc w:val="left"/>
      <w:pPr>
        <w:tabs>
          <w:tab w:val="num" w:pos="578"/>
        </w:tabs>
        <w:ind w:left="578" w:hanging="425"/>
      </w:pPr>
      <w:rPr>
        <w:rFonts w:hint="default"/>
      </w:rPr>
    </w:lvl>
    <w:lvl w:ilvl="2" w:tplc="FFFFFFFF">
      <w:start w:val="1"/>
      <w:numFmt w:val="bullet"/>
      <w:lvlText w:val=""/>
      <w:lvlJc w:val="left"/>
      <w:pPr>
        <w:tabs>
          <w:tab w:val="num" w:pos="1233"/>
        </w:tabs>
        <w:ind w:left="1233" w:hanging="360"/>
      </w:pPr>
      <w:rPr>
        <w:rFonts w:ascii="Wingdings" w:hAnsi="Wingdings" w:cs="Wingdings" w:hint="default"/>
      </w:rPr>
    </w:lvl>
    <w:lvl w:ilvl="3" w:tplc="FFFFFFFF">
      <w:start w:val="1"/>
      <w:numFmt w:val="bullet"/>
      <w:lvlText w:val=""/>
      <w:lvlJc w:val="left"/>
      <w:pPr>
        <w:tabs>
          <w:tab w:val="num" w:pos="1953"/>
        </w:tabs>
        <w:ind w:left="1953" w:hanging="360"/>
      </w:pPr>
      <w:rPr>
        <w:rFonts w:ascii="Symbol" w:hAnsi="Symbol" w:cs="Symbol" w:hint="default"/>
      </w:rPr>
    </w:lvl>
    <w:lvl w:ilvl="4" w:tplc="FFFFFFFF">
      <w:start w:val="1"/>
      <w:numFmt w:val="bullet"/>
      <w:lvlText w:val="o"/>
      <w:lvlJc w:val="left"/>
      <w:pPr>
        <w:tabs>
          <w:tab w:val="num" w:pos="2673"/>
        </w:tabs>
        <w:ind w:left="2673" w:hanging="360"/>
      </w:pPr>
      <w:rPr>
        <w:rFonts w:ascii="Courier New" w:hAnsi="Courier New" w:cs="Courier New" w:hint="default"/>
      </w:rPr>
    </w:lvl>
    <w:lvl w:ilvl="5" w:tplc="FFFFFFFF">
      <w:start w:val="1"/>
      <w:numFmt w:val="bullet"/>
      <w:lvlText w:val=""/>
      <w:lvlJc w:val="left"/>
      <w:pPr>
        <w:tabs>
          <w:tab w:val="num" w:pos="3393"/>
        </w:tabs>
        <w:ind w:left="3393" w:hanging="360"/>
      </w:pPr>
      <w:rPr>
        <w:rFonts w:ascii="Wingdings" w:hAnsi="Wingdings" w:cs="Wingdings" w:hint="default"/>
      </w:rPr>
    </w:lvl>
    <w:lvl w:ilvl="6" w:tplc="FFFFFFFF">
      <w:start w:val="1"/>
      <w:numFmt w:val="bullet"/>
      <w:lvlText w:val=""/>
      <w:lvlJc w:val="left"/>
      <w:pPr>
        <w:tabs>
          <w:tab w:val="num" w:pos="4113"/>
        </w:tabs>
        <w:ind w:left="4113" w:hanging="360"/>
      </w:pPr>
      <w:rPr>
        <w:rFonts w:ascii="Symbol" w:hAnsi="Symbol" w:cs="Symbol" w:hint="default"/>
      </w:rPr>
    </w:lvl>
    <w:lvl w:ilvl="7" w:tplc="FFFFFFFF">
      <w:start w:val="1"/>
      <w:numFmt w:val="bullet"/>
      <w:lvlText w:val="o"/>
      <w:lvlJc w:val="left"/>
      <w:pPr>
        <w:tabs>
          <w:tab w:val="num" w:pos="4833"/>
        </w:tabs>
        <w:ind w:left="4833" w:hanging="360"/>
      </w:pPr>
      <w:rPr>
        <w:rFonts w:ascii="Courier New" w:hAnsi="Courier New" w:cs="Courier New" w:hint="default"/>
      </w:rPr>
    </w:lvl>
    <w:lvl w:ilvl="8" w:tplc="FFFFFFFF">
      <w:start w:val="1"/>
      <w:numFmt w:val="bullet"/>
      <w:lvlText w:val=""/>
      <w:lvlJc w:val="left"/>
      <w:pPr>
        <w:tabs>
          <w:tab w:val="num" w:pos="5553"/>
        </w:tabs>
        <w:ind w:left="5553" w:hanging="360"/>
      </w:pPr>
      <w:rPr>
        <w:rFonts w:ascii="Wingdings" w:hAnsi="Wingdings" w:cs="Wingdings" w:hint="default"/>
      </w:rPr>
    </w:lvl>
  </w:abstractNum>
  <w:abstractNum w:abstractNumId="3">
    <w:nsid w:val="09A70AF7"/>
    <w:multiLevelType w:val="multilevel"/>
    <w:tmpl w:val="B5249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FC37E3"/>
    <w:multiLevelType w:val="hybridMultilevel"/>
    <w:tmpl w:val="86480B7E"/>
    <w:lvl w:ilvl="0" w:tplc="FFFFFFFF">
      <w:start w:val="1"/>
      <w:numFmt w:val="bullet"/>
      <w:lvlText w:val=""/>
      <w:lvlJc w:val="left"/>
      <w:pPr>
        <w:tabs>
          <w:tab w:val="num" w:pos="1260"/>
        </w:tabs>
        <w:ind w:left="1260" w:hanging="360"/>
      </w:pPr>
      <w:rPr>
        <w:rFonts w:ascii="Wingdings" w:hAnsi="Wingdings" w:cs="Wingdings"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
    <w:nsid w:val="0C036FEE"/>
    <w:multiLevelType w:val="multilevel"/>
    <w:tmpl w:val="B652D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0C2C47"/>
    <w:multiLevelType w:val="hybridMultilevel"/>
    <w:tmpl w:val="882EB19C"/>
    <w:lvl w:ilvl="0" w:tplc="EEACBE0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5844A9"/>
    <w:multiLevelType w:val="hybridMultilevel"/>
    <w:tmpl w:val="7D64E8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43B4F"/>
    <w:multiLevelType w:val="hybridMultilevel"/>
    <w:tmpl w:val="30FA30E8"/>
    <w:lvl w:ilvl="0" w:tplc="FFFFFFFF">
      <w:start w:val="1"/>
      <w:numFmt w:val="bullet"/>
      <w:lvlText w:val=""/>
      <w:lvlJc w:val="left"/>
      <w:pPr>
        <w:tabs>
          <w:tab w:val="num" w:pos="1260"/>
        </w:tabs>
        <w:ind w:left="1260" w:hanging="360"/>
      </w:pPr>
      <w:rPr>
        <w:rFonts w:ascii="Wingdings" w:hAnsi="Wingdings" w:cs="Wingdings"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9">
    <w:nsid w:val="2955583C"/>
    <w:multiLevelType w:val="hybridMultilevel"/>
    <w:tmpl w:val="A0F07D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993FD7"/>
    <w:multiLevelType w:val="hybridMultilevel"/>
    <w:tmpl w:val="9620DA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5A3D61"/>
    <w:multiLevelType w:val="hybridMultilevel"/>
    <w:tmpl w:val="BABE8AE4"/>
    <w:lvl w:ilvl="0" w:tplc="0B1EF7B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207E3"/>
    <w:multiLevelType w:val="hybridMultilevel"/>
    <w:tmpl w:val="40F449A2"/>
    <w:lvl w:ilvl="0" w:tplc="C908D9C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EF7D88"/>
    <w:multiLevelType w:val="multilevel"/>
    <w:tmpl w:val="1A22F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035F68"/>
    <w:multiLevelType w:val="hybridMultilevel"/>
    <w:tmpl w:val="FDA65A90"/>
    <w:lvl w:ilvl="0" w:tplc="95B23E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2A5585"/>
    <w:multiLevelType w:val="hybridMultilevel"/>
    <w:tmpl w:val="3AEE13E6"/>
    <w:lvl w:ilvl="0" w:tplc="FFFFFFFF">
      <w:start w:val="1"/>
      <w:numFmt w:val="bullet"/>
      <w:lvlText w:val="-"/>
      <w:lvlJc w:val="left"/>
      <w:pPr>
        <w:tabs>
          <w:tab w:val="num" w:pos="794"/>
        </w:tabs>
        <w:ind w:left="397" w:firstLine="39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0472DD9"/>
    <w:multiLevelType w:val="multilevel"/>
    <w:tmpl w:val="47FC1C9C"/>
    <w:lvl w:ilvl="0">
      <w:start w:val="1"/>
      <w:numFmt w:val="bullet"/>
      <w:pStyle w:val="a"/>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24E795E"/>
    <w:multiLevelType w:val="hybridMultilevel"/>
    <w:tmpl w:val="96187D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AF0C9B"/>
    <w:multiLevelType w:val="hybridMultilevel"/>
    <w:tmpl w:val="793C511A"/>
    <w:lvl w:ilvl="0" w:tplc="FFFFFFFF">
      <w:start w:val="1"/>
      <w:numFmt w:val="bullet"/>
      <w:lvlText w:val=""/>
      <w:lvlJc w:val="left"/>
      <w:pPr>
        <w:tabs>
          <w:tab w:val="num" w:pos="984"/>
        </w:tabs>
        <w:ind w:left="624"/>
      </w:pPr>
      <w:rPr>
        <w:rFonts w:ascii="Wingdings" w:hAnsi="Wingdings" w:cs="Wingdings" w:hint="default"/>
      </w:rPr>
    </w:lvl>
    <w:lvl w:ilvl="1" w:tplc="FFFFFFFF">
      <w:start w:val="1"/>
      <w:numFmt w:val="bullet"/>
      <w:lvlText w:val=""/>
      <w:lvlJc w:val="left"/>
      <w:pPr>
        <w:tabs>
          <w:tab w:val="num" w:pos="2007"/>
        </w:tabs>
        <w:ind w:left="2007" w:hanging="360"/>
      </w:pPr>
      <w:rPr>
        <w:rFonts w:ascii="Wingdings" w:hAnsi="Wingdings" w:cs="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8A10119"/>
    <w:multiLevelType w:val="hybridMultilevel"/>
    <w:tmpl w:val="741835F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AEA47AA"/>
    <w:multiLevelType w:val="hybridMultilevel"/>
    <w:tmpl w:val="ED8486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291B59"/>
    <w:multiLevelType w:val="multilevel"/>
    <w:tmpl w:val="BA62FB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F9A131F"/>
    <w:multiLevelType w:val="hybridMultilevel"/>
    <w:tmpl w:val="9DF8E2D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541A3299"/>
    <w:multiLevelType w:val="hybridMultilevel"/>
    <w:tmpl w:val="BBBCA7FA"/>
    <w:lvl w:ilvl="0" w:tplc="82964746">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D44809"/>
    <w:multiLevelType w:val="hybridMultilevel"/>
    <w:tmpl w:val="B1580E84"/>
    <w:lvl w:ilvl="0" w:tplc="40F6AF90">
      <w:start w:val="2004"/>
      <w:numFmt w:val="bullet"/>
      <w:lvlText w:val="-"/>
      <w:lvlJc w:val="left"/>
      <w:pPr>
        <w:tabs>
          <w:tab w:val="num" w:pos="1650"/>
        </w:tabs>
        <w:ind w:left="1650" w:hanging="93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D57970"/>
    <w:multiLevelType w:val="hybridMultilevel"/>
    <w:tmpl w:val="0CDE03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BD2357"/>
    <w:multiLevelType w:val="hybridMultilevel"/>
    <w:tmpl w:val="FD1E01B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2AF2238"/>
    <w:multiLevelType w:val="hybridMultilevel"/>
    <w:tmpl w:val="CDA4C424"/>
    <w:lvl w:ilvl="0" w:tplc="FFFFFFFF">
      <w:start w:val="1"/>
      <w:numFmt w:val="bullet"/>
      <w:lvlText w:val=""/>
      <w:lvlJc w:val="left"/>
      <w:pPr>
        <w:tabs>
          <w:tab w:val="num" w:pos="1260"/>
        </w:tabs>
        <w:ind w:left="1260" w:hanging="360"/>
      </w:pPr>
      <w:rPr>
        <w:rFonts w:ascii="Wingdings" w:hAnsi="Wingdings" w:cs="Wingdings"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8">
    <w:nsid w:val="6C67688D"/>
    <w:multiLevelType w:val="hybridMultilevel"/>
    <w:tmpl w:val="9C12DA28"/>
    <w:lvl w:ilvl="0" w:tplc="02EA22BA">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C4655F"/>
    <w:multiLevelType w:val="hybridMultilevel"/>
    <w:tmpl w:val="56D496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640A8D"/>
    <w:multiLevelType w:val="multilevel"/>
    <w:tmpl w:val="03B6BD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4621F10"/>
    <w:multiLevelType w:val="hybridMultilevel"/>
    <w:tmpl w:val="B136D7A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4BC130D"/>
    <w:multiLevelType w:val="hybridMultilevel"/>
    <w:tmpl w:val="31D8B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FD0FA1"/>
    <w:multiLevelType w:val="multilevel"/>
    <w:tmpl w:val="8FE837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9E34E92"/>
    <w:multiLevelType w:val="hybridMultilevel"/>
    <w:tmpl w:val="F0E4E8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F4012C"/>
    <w:multiLevelType w:val="multilevel"/>
    <w:tmpl w:val="48D485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1"/>
  </w:num>
  <w:num w:numId="4">
    <w:abstractNumId w:val="0"/>
  </w:num>
  <w:num w:numId="5">
    <w:abstractNumId w:val="30"/>
  </w:num>
  <w:num w:numId="6">
    <w:abstractNumId w:val="13"/>
  </w:num>
  <w:num w:numId="7">
    <w:abstractNumId w:val="33"/>
  </w:num>
  <w:num w:numId="8">
    <w:abstractNumId w:val="5"/>
  </w:num>
  <w:num w:numId="9">
    <w:abstractNumId w:val="16"/>
  </w:num>
  <w:num w:numId="10">
    <w:abstractNumId w:val="3"/>
  </w:num>
  <w:num w:numId="11">
    <w:abstractNumId w:val="31"/>
  </w:num>
  <w:num w:numId="12">
    <w:abstractNumId w:val="22"/>
  </w:num>
  <w:num w:numId="13">
    <w:abstractNumId w:val="0"/>
  </w:num>
  <w:num w:numId="14">
    <w:abstractNumId w:val="2"/>
    <w:lvlOverride w:ilvl="0">
      <w:startOverride w:val="1"/>
    </w:lvlOverride>
    <w:lvlOverride w:ilvl="1">
      <w:startOverride w:val="3"/>
    </w:lvlOverride>
  </w:num>
  <w:num w:numId="15">
    <w:abstractNumId w:val="8"/>
  </w:num>
  <w:num w:numId="16">
    <w:abstractNumId w:val="27"/>
  </w:num>
  <w:num w:numId="17">
    <w:abstractNumId w:val="4"/>
  </w:num>
  <w:num w:numId="18">
    <w:abstractNumId w:val="35"/>
  </w:num>
  <w:num w:numId="19">
    <w:abstractNumId w:val="19"/>
  </w:num>
  <w:num w:numId="20">
    <w:abstractNumId w:val="21"/>
  </w:num>
  <w:num w:numId="21">
    <w:abstractNumId w:val="26"/>
  </w:num>
  <w:num w:numId="22">
    <w:abstractNumId w:val="32"/>
  </w:num>
  <w:num w:numId="23">
    <w:abstractNumId w:val="17"/>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44F"/>
    <w:rsid w:val="00017A46"/>
    <w:rsid w:val="00062F2A"/>
    <w:rsid w:val="00081818"/>
    <w:rsid w:val="000A4C38"/>
    <w:rsid w:val="000A500F"/>
    <w:rsid w:val="000D2B9D"/>
    <w:rsid w:val="000D4D8B"/>
    <w:rsid w:val="000E38E6"/>
    <w:rsid w:val="000E58DC"/>
    <w:rsid w:val="000F42EA"/>
    <w:rsid w:val="001273B6"/>
    <w:rsid w:val="00136360"/>
    <w:rsid w:val="001C0717"/>
    <w:rsid w:val="001C223E"/>
    <w:rsid w:val="001C315F"/>
    <w:rsid w:val="001D2985"/>
    <w:rsid w:val="001E03C9"/>
    <w:rsid w:val="001F0DDA"/>
    <w:rsid w:val="001F3167"/>
    <w:rsid w:val="001F7C01"/>
    <w:rsid w:val="002013BE"/>
    <w:rsid w:val="00210218"/>
    <w:rsid w:val="00214848"/>
    <w:rsid w:val="00221B5B"/>
    <w:rsid w:val="0023225A"/>
    <w:rsid w:val="0024521C"/>
    <w:rsid w:val="0024596B"/>
    <w:rsid w:val="002618A7"/>
    <w:rsid w:val="00277AFF"/>
    <w:rsid w:val="00282E10"/>
    <w:rsid w:val="002865FD"/>
    <w:rsid w:val="002E3E8E"/>
    <w:rsid w:val="002E5EB0"/>
    <w:rsid w:val="002F0903"/>
    <w:rsid w:val="002F5A6A"/>
    <w:rsid w:val="00303C2D"/>
    <w:rsid w:val="0033561C"/>
    <w:rsid w:val="00351402"/>
    <w:rsid w:val="003609CA"/>
    <w:rsid w:val="003677E4"/>
    <w:rsid w:val="00395EDF"/>
    <w:rsid w:val="003A1829"/>
    <w:rsid w:val="003A4050"/>
    <w:rsid w:val="003C606C"/>
    <w:rsid w:val="003C7EA3"/>
    <w:rsid w:val="003D1058"/>
    <w:rsid w:val="003D121A"/>
    <w:rsid w:val="003D77EB"/>
    <w:rsid w:val="004032A1"/>
    <w:rsid w:val="00411C66"/>
    <w:rsid w:val="004279E0"/>
    <w:rsid w:val="004539B0"/>
    <w:rsid w:val="004579B4"/>
    <w:rsid w:val="0047426E"/>
    <w:rsid w:val="004942E1"/>
    <w:rsid w:val="004A1E22"/>
    <w:rsid w:val="004A3FDF"/>
    <w:rsid w:val="004C4BAD"/>
    <w:rsid w:val="004D4392"/>
    <w:rsid w:val="004F2831"/>
    <w:rsid w:val="004F5FE7"/>
    <w:rsid w:val="0054004B"/>
    <w:rsid w:val="00573E02"/>
    <w:rsid w:val="005746AC"/>
    <w:rsid w:val="0058188F"/>
    <w:rsid w:val="00587761"/>
    <w:rsid w:val="005A72A9"/>
    <w:rsid w:val="005B611C"/>
    <w:rsid w:val="005C708A"/>
    <w:rsid w:val="0061561A"/>
    <w:rsid w:val="00624BE7"/>
    <w:rsid w:val="006427FC"/>
    <w:rsid w:val="00645362"/>
    <w:rsid w:val="006962CE"/>
    <w:rsid w:val="006C062F"/>
    <w:rsid w:val="006E22B8"/>
    <w:rsid w:val="006E3089"/>
    <w:rsid w:val="006F0653"/>
    <w:rsid w:val="006F3B01"/>
    <w:rsid w:val="00736FAF"/>
    <w:rsid w:val="00741F6C"/>
    <w:rsid w:val="00744334"/>
    <w:rsid w:val="007621DB"/>
    <w:rsid w:val="0076479A"/>
    <w:rsid w:val="0076665A"/>
    <w:rsid w:val="00770215"/>
    <w:rsid w:val="007714D5"/>
    <w:rsid w:val="0077549C"/>
    <w:rsid w:val="00787A38"/>
    <w:rsid w:val="007E40AC"/>
    <w:rsid w:val="008525A2"/>
    <w:rsid w:val="0087138D"/>
    <w:rsid w:val="008973C8"/>
    <w:rsid w:val="008A75D3"/>
    <w:rsid w:val="008C019D"/>
    <w:rsid w:val="008F53E4"/>
    <w:rsid w:val="009005E9"/>
    <w:rsid w:val="00960DD4"/>
    <w:rsid w:val="00966E93"/>
    <w:rsid w:val="00977749"/>
    <w:rsid w:val="0098044F"/>
    <w:rsid w:val="00991706"/>
    <w:rsid w:val="009A00C9"/>
    <w:rsid w:val="009A3007"/>
    <w:rsid w:val="00A0523B"/>
    <w:rsid w:val="00A05362"/>
    <w:rsid w:val="00A11A3B"/>
    <w:rsid w:val="00A1548F"/>
    <w:rsid w:val="00A15562"/>
    <w:rsid w:val="00A25F96"/>
    <w:rsid w:val="00A3185F"/>
    <w:rsid w:val="00A61598"/>
    <w:rsid w:val="00A7042F"/>
    <w:rsid w:val="00A83098"/>
    <w:rsid w:val="00A86087"/>
    <w:rsid w:val="00A901EE"/>
    <w:rsid w:val="00AC27DD"/>
    <w:rsid w:val="00AC55F2"/>
    <w:rsid w:val="00AE3C1C"/>
    <w:rsid w:val="00B103F2"/>
    <w:rsid w:val="00B10C6C"/>
    <w:rsid w:val="00B32783"/>
    <w:rsid w:val="00B66C70"/>
    <w:rsid w:val="00B8715F"/>
    <w:rsid w:val="00B95671"/>
    <w:rsid w:val="00BD3769"/>
    <w:rsid w:val="00BE2B5C"/>
    <w:rsid w:val="00BE3D0C"/>
    <w:rsid w:val="00C17CB5"/>
    <w:rsid w:val="00C217AC"/>
    <w:rsid w:val="00C24255"/>
    <w:rsid w:val="00C51B04"/>
    <w:rsid w:val="00C55910"/>
    <w:rsid w:val="00C95971"/>
    <w:rsid w:val="00CC1819"/>
    <w:rsid w:val="00D02664"/>
    <w:rsid w:val="00D107CA"/>
    <w:rsid w:val="00D147B6"/>
    <w:rsid w:val="00D2165F"/>
    <w:rsid w:val="00D24542"/>
    <w:rsid w:val="00D3041F"/>
    <w:rsid w:val="00D31BEF"/>
    <w:rsid w:val="00D465B2"/>
    <w:rsid w:val="00D7376D"/>
    <w:rsid w:val="00DA0F3E"/>
    <w:rsid w:val="00DB069C"/>
    <w:rsid w:val="00DB29CA"/>
    <w:rsid w:val="00DC79F0"/>
    <w:rsid w:val="00DD1E10"/>
    <w:rsid w:val="00DD1F10"/>
    <w:rsid w:val="00E22FF9"/>
    <w:rsid w:val="00E27196"/>
    <w:rsid w:val="00E51C06"/>
    <w:rsid w:val="00E67FF6"/>
    <w:rsid w:val="00E84DF5"/>
    <w:rsid w:val="00E853FA"/>
    <w:rsid w:val="00E976A2"/>
    <w:rsid w:val="00EA1CDC"/>
    <w:rsid w:val="00EA1E2A"/>
    <w:rsid w:val="00EC1701"/>
    <w:rsid w:val="00ED399B"/>
    <w:rsid w:val="00EE16F1"/>
    <w:rsid w:val="00EE36E3"/>
    <w:rsid w:val="00EE4A3F"/>
    <w:rsid w:val="00F135DD"/>
    <w:rsid w:val="00F2322F"/>
    <w:rsid w:val="00F2645A"/>
    <w:rsid w:val="00F372BE"/>
    <w:rsid w:val="00F54D6B"/>
    <w:rsid w:val="00F905F4"/>
    <w:rsid w:val="00FA0E27"/>
    <w:rsid w:val="00FC302A"/>
    <w:rsid w:val="00FE03E1"/>
    <w:rsid w:val="00FE71B2"/>
    <w:rsid w:val="00FF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14DDD1-A4C6-4EAA-BE17-CC14205B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Знак1"/>
    <w:basedOn w:val="a0"/>
    <w:next w:val="a0"/>
    <w:link w:val="10"/>
    <w:uiPriority w:val="99"/>
    <w:qFormat/>
    <w:rsid w:val="003C606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9A3007"/>
    <w:pPr>
      <w:keepNext/>
      <w:spacing w:before="240" w:after="60"/>
      <w:outlineLvl w:val="1"/>
    </w:pPr>
    <w:rPr>
      <w:rFonts w:ascii="Arial" w:hAnsi="Arial" w:cs="Arial"/>
      <w:b/>
      <w:bCs/>
      <w:i/>
      <w:iCs/>
      <w:sz w:val="28"/>
      <w:szCs w:val="28"/>
      <w:lang w:val="en-US"/>
    </w:rPr>
  </w:style>
  <w:style w:type="paragraph" w:styleId="3">
    <w:name w:val="heading 3"/>
    <w:basedOn w:val="a0"/>
    <w:next w:val="a0"/>
    <w:link w:val="30"/>
    <w:uiPriority w:val="99"/>
    <w:qFormat/>
    <w:rsid w:val="009A3007"/>
    <w:pPr>
      <w:keepNext/>
      <w:shd w:val="clear" w:color="auto" w:fill="FFFFFF"/>
      <w:ind w:left="-1300" w:right="560"/>
      <w:jc w:val="both"/>
      <w:outlineLvl w:val="2"/>
    </w:pPr>
    <w:rPr>
      <w:sz w:val="28"/>
      <w:szCs w:val="28"/>
    </w:rPr>
  </w:style>
  <w:style w:type="paragraph" w:styleId="4">
    <w:name w:val="heading 4"/>
    <w:basedOn w:val="a0"/>
    <w:next w:val="a0"/>
    <w:link w:val="40"/>
    <w:uiPriority w:val="99"/>
    <w:qFormat/>
    <w:rsid w:val="006E3089"/>
    <w:pPr>
      <w:keepNext/>
      <w:spacing w:before="240" w:after="120"/>
      <w:jc w:val="both"/>
      <w:outlineLvl w:val="3"/>
    </w:pPr>
    <w:rPr>
      <w:rFonts w:ascii="Arial" w:hAnsi="Arial" w:cs="Arial"/>
      <w:b/>
      <w:bCs/>
      <w:i/>
      <w:iCs/>
    </w:rPr>
  </w:style>
  <w:style w:type="paragraph" w:styleId="5">
    <w:name w:val="heading 5"/>
    <w:basedOn w:val="a0"/>
    <w:next w:val="a0"/>
    <w:link w:val="50"/>
    <w:uiPriority w:val="99"/>
    <w:qFormat/>
    <w:rsid w:val="003C606C"/>
    <w:pPr>
      <w:spacing w:before="240" w:after="60"/>
      <w:outlineLvl w:val="4"/>
    </w:pPr>
    <w:rPr>
      <w:b/>
      <w:bCs/>
      <w:i/>
      <w:iCs/>
      <w:sz w:val="26"/>
      <w:szCs w:val="26"/>
    </w:rPr>
  </w:style>
  <w:style w:type="paragraph" w:styleId="6">
    <w:name w:val="heading 6"/>
    <w:basedOn w:val="a0"/>
    <w:next w:val="a0"/>
    <w:link w:val="60"/>
    <w:uiPriority w:val="99"/>
    <w:qFormat/>
    <w:rsid w:val="003C606C"/>
    <w:pPr>
      <w:spacing w:before="240" w:after="60"/>
      <w:outlineLvl w:val="5"/>
    </w:pPr>
    <w:rPr>
      <w:b/>
      <w:bCs/>
      <w:sz w:val="22"/>
      <w:szCs w:val="22"/>
    </w:rPr>
  </w:style>
  <w:style w:type="paragraph" w:styleId="7">
    <w:name w:val="heading 7"/>
    <w:basedOn w:val="a0"/>
    <w:next w:val="a0"/>
    <w:link w:val="70"/>
    <w:uiPriority w:val="99"/>
    <w:qFormat/>
    <w:rsid w:val="009A3007"/>
    <w:pPr>
      <w:keepNext/>
      <w:ind w:hanging="15"/>
      <w:outlineLvl w:val="6"/>
    </w:pPr>
    <w:rPr>
      <w:color w:val="000000"/>
      <w:sz w:val="28"/>
      <w:szCs w:val="28"/>
    </w:rPr>
  </w:style>
  <w:style w:type="paragraph" w:styleId="8">
    <w:name w:val="heading 8"/>
    <w:basedOn w:val="a0"/>
    <w:next w:val="a0"/>
    <w:link w:val="80"/>
    <w:uiPriority w:val="99"/>
    <w:qFormat/>
    <w:rsid w:val="009A3007"/>
    <w:pPr>
      <w:keepNext/>
      <w:outlineLvl w:val="7"/>
    </w:pPr>
    <w:rPr>
      <w:color w:val="000000"/>
      <w:sz w:val="28"/>
      <w:szCs w:val="28"/>
    </w:rPr>
  </w:style>
  <w:style w:type="paragraph" w:styleId="9">
    <w:name w:val="heading 9"/>
    <w:basedOn w:val="a0"/>
    <w:next w:val="a0"/>
    <w:link w:val="90"/>
    <w:uiPriority w:val="99"/>
    <w:qFormat/>
    <w:rsid w:val="009A3007"/>
    <w:pPr>
      <w:keepNext/>
      <w:ind w:firstLine="1425"/>
      <w:outlineLvl w:val="8"/>
    </w:pPr>
    <w:rPr>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rsid w:val="009A3007"/>
    <w:rPr>
      <w:rFonts w:ascii="Arial" w:hAnsi="Arial" w:cs="Arial"/>
      <w:b/>
      <w:bCs/>
      <w:i/>
      <w:iCs/>
      <w:sz w:val="28"/>
      <w:szCs w:val="28"/>
      <w:lang w:val="en-US" w:eastAsia="x-none"/>
    </w:rPr>
  </w:style>
  <w:style w:type="character" w:customStyle="1" w:styleId="30">
    <w:name w:val="Заголовок 3 Знак"/>
    <w:link w:val="3"/>
    <w:uiPriority w:val="99"/>
    <w:rsid w:val="009A3007"/>
    <w:rPr>
      <w:sz w:val="24"/>
      <w:szCs w:val="24"/>
      <w:shd w:val="clear" w:color="auto" w:fill="FFFFFF"/>
    </w:rPr>
  </w:style>
  <w:style w:type="character" w:customStyle="1" w:styleId="40">
    <w:name w:val="Заголовок 4 Знак"/>
    <w:link w:val="4"/>
    <w:uiPriority w:val="99"/>
    <w:rsid w:val="009A3007"/>
    <w:rPr>
      <w:rFonts w:ascii="Arial" w:hAnsi="Arial" w:cs="Arial"/>
      <w:b/>
      <w:bCs/>
      <w:i/>
      <w:iCs/>
      <w:sz w:val="28"/>
      <w:szCs w:val="28"/>
    </w:rPr>
  </w:style>
  <w:style w:type="character" w:customStyle="1" w:styleId="50">
    <w:name w:val="Заголовок 5 Знак"/>
    <w:link w:val="5"/>
    <w:uiPriority w:val="99"/>
    <w:rsid w:val="009A3007"/>
    <w:rPr>
      <w:b/>
      <w:bCs/>
      <w:i/>
      <w:iCs/>
      <w:sz w:val="26"/>
      <w:szCs w:val="26"/>
    </w:rPr>
  </w:style>
  <w:style w:type="character" w:customStyle="1" w:styleId="60">
    <w:name w:val="Заголовок 6 Знак"/>
    <w:link w:val="6"/>
    <w:uiPriority w:val="99"/>
    <w:rsid w:val="009A3007"/>
    <w:rPr>
      <w:b/>
      <w:bCs/>
      <w:sz w:val="22"/>
      <w:szCs w:val="22"/>
    </w:rPr>
  </w:style>
  <w:style w:type="character" w:customStyle="1" w:styleId="70">
    <w:name w:val="Заголовок 7 Знак"/>
    <w:link w:val="7"/>
    <w:uiPriority w:val="99"/>
    <w:rsid w:val="009A3007"/>
    <w:rPr>
      <w:color w:val="000000"/>
      <w:sz w:val="28"/>
      <w:szCs w:val="28"/>
    </w:rPr>
  </w:style>
  <w:style w:type="character" w:customStyle="1" w:styleId="80">
    <w:name w:val="Заголовок 8 Знак"/>
    <w:link w:val="8"/>
    <w:uiPriority w:val="99"/>
    <w:rsid w:val="009A3007"/>
    <w:rPr>
      <w:color w:val="000000"/>
      <w:sz w:val="28"/>
      <w:szCs w:val="28"/>
    </w:rPr>
  </w:style>
  <w:style w:type="character" w:customStyle="1" w:styleId="90">
    <w:name w:val="Заголовок 9 Знак"/>
    <w:link w:val="9"/>
    <w:uiPriority w:val="99"/>
    <w:rsid w:val="009A3007"/>
    <w:rPr>
      <w:color w:val="000000"/>
      <w:sz w:val="28"/>
      <w:szCs w:val="28"/>
    </w:rPr>
  </w:style>
  <w:style w:type="paragraph" w:customStyle="1" w:styleId="par">
    <w:name w:val="par"/>
    <w:basedOn w:val="a0"/>
    <w:uiPriority w:val="99"/>
    <w:rsid w:val="0024596B"/>
    <w:pPr>
      <w:spacing w:before="100" w:beforeAutospacing="1" w:after="100" w:afterAutospacing="1"/>
    </w:pPr>
  </w:style>
  <w:style w:type="character" w:customStyle="1" w:styleId="10">
    <w:name w:val="Заголовок 1 Знак"/>
    <w:aliases w:val="Знак1 Знак1"/>
    <w:link w:val="1"/>
    <w:uiPriority w:val="99"/>
    <w:rsid w:val="009A3007"/>
    <w:rPr>
      <w:rFonts w:ascii="Arial" w:hAnsi="Arial" w:cs="Arial"/>
      <w:b/>
      <w:bCs/>
      <w:kern w:val="32"/>
      <w:sz w:val="32"/>
      <w:szCs w:val="32"/>
    </w:rPr>
  </w:style>
  <w:style w:type="paragraph" w:styleId="a4">
    <w:name w:val="header"/>
    <w:basedOn w:val="a0"/>
    <w:link w:val="a5"/>
    <w:uiPriority w:val="99"/>
    <w:rsid w:val="00D147B6"/>
    <w:pPr>
      <w:tabs>
        <w:tab w:val="center" w:pos="4677"/>
        <w:tab w:val="right" w:pos="9355"/>
      </w:tabs>
    </w:pPr>
  </w:style>
  <w:style w:type="character" w:styleId="a6">
    <w:name w:val="page number"/>
    <w:uiPriority w:val="99"/>
    <w:rsid w:val="00D147B6"/>
  </w:style>
  <w:style w:type="character" w:customStyle="1" w:styleId="a5">
    <w:name w:val="Верхний колонтитул Знак"/>
    <w:link w:val="a4"/>
    <w:uiPriority w:val="99"/>
    <w:rsid w:val="009A3007"/>
    <w:rPr>
      <w:sz w:val="24"/>
      <w:szCs w:val="24"/>
    </w:rPr>
  </w:style>
  <w:style w:type="paragraph" w:styleId="a7">
    <w:name w:val="footer"/>
    <w:basedOn w:val="a0"/>
    <w:link w:val="a8"/>
    <w:uiPriority w:val="99"/>
    <w:rsid w:val="00D147B6"/>
    <w:pPr>
      <w:tabs>
        <w:tab w:val="center" w:pos="4677"/>
        <w:tab w:val="right" w:pos="9355"/>
      </w:tabs>
    </w:pPr>
  </w:style>
  <w:style w:type="paragraph" w:styleId="a9">
    <w:name w:val="Normal (Web)"/>
    <w:basedOn w:val="a0"/>
    <w:uiPriority w:val="99"/>
    <w:rsid w:val="00C24255"/>
    <w:pPr>
      <w:spacing w:before="100" w:beforeAutospacing="1" w:after="100" w:afterAutospacing="1"/>
    </w:pPr>
  </w:style>
  <w:style w:type="character" w:customStyle="1" w:styleId="a8">
    <w:name w:val="Нижний колонтитул Знак"/>
    <w:link w:val="a7"/>
    <w:uiPriority w:val="99"/>
    <w:rsid w:val="009A3007"/>
    <w:rPr>
      <w:sz w:val="24"/>
      <w:szCs w:val="24"/>
    </w:rPr>
  </w:style>
  <w:style w:type="paragraph" w:styleId="aa">
    <w:name w:val="List Bullet"/>
    <w:basedOn w:val="a0"/>
    <w:autoRedefine/>
    <w:uiPriority w:val="99"/>
    <w:rsid w:val="006E3089"/>
    <w:pPr>
      <w:ind w:firstLine="540"/>
      <w:jc w:val="both"/>
    </w:pPr>
  </w:style>
  <w:style w:type="paragraph" w:styleId="a">
    <w:name w:val="List Number"/>
    <w:basedOn w:val="a0"/>
    <w:uiPriority w:val="99"/>
    <w:rsid w:val="006E3089"/>
    <w:pPr>
      <w:numPr>
        <w:numId w:val="9"/>
      </w:numPr>
      <w:ind w:left="810" w:hanging="234"/>
    </w:pPr>
    <w:rPr>
      <w:rFonts w:ascii="Arial" w:hAnsi="Arial" w:cs="Arial"/>
    </w:rPr>
  </w:style>
  <w:style w:type="paragraph" w:styleId="21">
    <w:name w:val="Body Text 2"/>
    <w:aliases w:val="Основной текст 1,Нумерованный список !!,Надин стиль"/>
    <w:basedOn w:val="a0"/>
    <w:link w:val="22"/>
    <w:uiPriority w:val="99"/>
    <w:rsid w:val="009A3007"/>
    <w:pPr>
      <w:spacing w:after="120" w:line="480" w:lineRule="auto"/>
    </w:pPr>
    <w:rPr>
      <w:lang w:val="en-US"/>
    </w:rPr>
  </w:style>
  <w:style w:type="paragraph" w:styleId="31">
    <w:name w:val="Body Text 3"/>
    <w:basedOn w:val="a0"/>
    <w:link w:val="32"/>
    <w:uiPriority w:val="99"/>
    <w:rsid w:val="009A3007"/>
    <w:pPr>
      <w:spacing w:after="120"/>
    </w:pPr>
    <w:rPr>
      <w:sz w:val="16"/>
      <w:szCs w:val="16"/>
      <w:lang w:val="en-US"/>
    </w:rPr>
  </w:style>
  <w:style w:type="character" w:customStyle="1" w:styleId="text">
    <w:name w:val="text"/>
    <w:uiPriority w:val="99"/>
    <w:rsid w:val="007621DB"/>
  </w:style>
  <w:style w:type="paragraph" w:customStyle="1" w:styleId="ab">
    <w:name w:val="Текст таблицы"/>
    <w:basedOn w:val="a0"/>
    <w:uiPriority w:val="99"/>
    <w:rsid w:val="007621DB"/>
    <w:pPr>
      <w:jc w:val="both"/>
    </w:pPr>
    <w:rPr>
      <w:rFonts w:ascii="Arial" w:hAnsi="Arial" w:cs="Arial"/>
      <w:sz w:val="20"/>
      <w:szCs w:val="20"/>
    </w:rPr>
  </w:style>
  <w:style w:type="paragraph" w:customStyle="1" w:styleId="ac">
    <w:name w:val="шапка таблицы"/>
    <w:basedOn w:val="ab"/>
    <w:uiPriority w:val="99"/>
    <w:rsid w:val="007621DB"/>
    <w:pPr>
      <w:tabs>
        <w:tab w:val="left" w:pos="360"/>
      </w:tabs>
    </w:pPr>
    <w:rPr>
      <w:rFonts w:ascii="Times New Roman" w:hAnsi="Times New Roman" w:cs="Times New Roman"/>
      <w:b/>
      <w:bCs/>
    </w:rPr>
  </w:style>
  <w:style w:type="paragraph" w:styleId="ad">
    <w:name w:val="Plain Text"/>
    <w:basedOn w:val="a0"/>
    <w:link w:val="ae"/>
    <w:uiPriority w:val="99"/>
    <w:rsid w:val="009A3007"/>
    <w:rPr>
      <w:rFonts w:ascii="Courier New" w:hAnsi="Courier New" w:cs="Courier New"/>
      <w:sz w:val="20"/>
      <w:szCs w:val="20"/>
    </w:rPr>
  </w:style>
  <w:style w:type="paragraph" w:styleId="af">
    <w:name w:val="Balloon Text"/>
    <w:basedOn w:val="a0"/>
    <w:link w:val="af0"/>
    <w:uiPriority w:val="99"/>
    <w:semiHidden/>
    <w:rsid w:val="009A3007"/>
    <w:rPr>
      <w:rFonts w:ascii="Tahoma" w:hAnsi="Tahoma" w:cs="Tahoma"/>
      <w:sz w:val="16"/>
      <w:szCs w:val="16"/>
      <w:lang w:val="en-US"/>
    </w:rPr>
  </w:style>
  <w:style w:type="paragraph" w:customStyle="1" w:styleId="af1">
    <w:name w:val="Нормальный.Нормальный"/>
    <w:uiPriority w:val="99"/>
    <w:rsid w:val="007621DB"/>
    <w:pPr>
      <w:widowControl w:val="0"/>
    </w:pPr>
    <w:rPr>
      <w:rFonts w:ascii="Arial" w:hAnsi="Arial" w:cs="Arial"/>
      <w:sz w:val="24"/>
      <w:szCs w:val="24"/>
    </w:rPr>
  </w:style>
  <w:style w:type="paragraph" w:styleId="af2">
    <w:name w:val="Body Text"/>
    <w:aliases w:val="Знак"/>
    <w:basedOn w:val="a0"/>
    <w:link w:val="af3"/>
    <w:uiPriority w:val="99"/>
    <w:rsid w:val="00FE03E1"/>
    <w:pPr>
      <w:spacing w:after="120"/>
    </w:pPr>
  </w:style>
  <w:style w:type="character" w:customStyle="1" w:styleId="af3">
    <w:name w:val="Основной текст Знак"/>
    <w:aliases w:val="Знак Знак"/>
    <w:link w:val="af2"/>
    <w:uiPriority w:val="99"/>
    <w:rsid w:val="009A3007"/>
    <w:rPr>
      <w:sz w:val="24"/>
      <w:szCs w:val="24"/>
    </w:rPr>
  </w:style>
  <w:style w:type="paragraph" w:styleId="23">
    <w:name w:val="Body Text Indent 2"/>
    <w:basedOn w:val="a0"/>
    <w:link w:val="24"/>
    <w:uiPriority w:val="99"/>
    <w:rsid w:val="003C7EA3"/>
    <w:pPr>
      <w:spacing w:after="120" w:line="480" w:lineRule="auto"/>
      <w:ind w:left="283"/>
    </w:pPr>
  </w:style>
  <w:style w:type="paragraph" w:customStyle="1" w:styleId="25">
    <w:name w:val="Список2"/>
    <w:basedOn w:val="a0"/>
    <w:uiPriority w:val="99"/>
    <w:rsid w:val="003C7EA3"/>
    <w:pPr>
      <w:widowControl w:val="0"/>
      <w:ind w:left="1094" w:hanging="432"/>
    </w:pPr>
    <w:rPr>
      <w:rFonts w:ascii="Arial" w:hAnsi="Arial" w:cs="Arial"/>
    </w:rPr>
  </w:style>
  <w:style w:type="character" w:customStyle="1" w:styleId="24">
    <w:name w:val="Основной текст с отступом 2 Знак"/>
    <w:link w:val="23"/>
    <w:uiPriority w:val="99"/>
    <w:rsid w:val="009A3007"/>
    <w:rPr>
      <w:sz w:val="24"/>
      <w:szCs w:val="24"/>
    </w:rPr>
  </w:style>
  <w:style w:type="paragraph" w:customStyle="1" w:styleId="af4">
    <w:name w:val="Мера"/>
    <w:basedOn w:val="a0"/>
    <w:uiPriority w:val="99"/>
    <w:rsid w:val="000A4C38"/>
    <w:pPr>
      <w:keepNext/>
      <w:overflowPunct w:val="0"/>
      <w:autoSpaceDE w:val="0"/>
      <w:autoSpaceDN w:val="0"/>
      <w:adjustRightInd w:val="0"/>
      <w:ind w:left="720" w:hanging="720"/>
      <w:textAlignment w:val="baseline"/>
    </w:pPr>
    <w:rPr>
      <w:rFonts w:ascii="Arial" w:hAnsi="Arial" w:cs="Arial"/>
      <w:sz w:val="20"/>
      <w:szCs w:val="20"/>
    </w:rPr>
  </w:style>
  <w:style w:type="paragraph" w:customStyle="1" w:styleId="af5">
    <w:name w:val="Цель"/>
    <w:basedOn w:val="a0"/>
    <w:uiPriority w:val="99"/>
    <w:rsid w:val="000A4C38"/>
    <w:pPr>
      <w:overflowPunct w:val="0"/>
      <w:autoSpaceDE w:val="0"/>
      <w:autoSpaceDN w:val="0"/>
      <w:adjustRightInd w:val="0"/>
      <w:textAlignment w:val="baseline"/>
    </w:pPr>
    <w:rPr>
      <w:rFonts w:ascii="Arial" w:hAnsi="Arial" w:cs="Arial"/>
      <w:b/>
      <w:bCs/>
      <w:sz w:val="22"/>
      <w:szCs w:val="22"/>
    </w:rPr>
  </w:style>
  <w:style w:type="paragraph" w:customStyle="1" w:styleId="af6">
    <w:name w:val="Заг таблицы"/>
    <w:basedOn w:val="af2"/>
    <w:uiPriority w:val="99"/>
    <w:rsid w:val="00736FAF"/>
    <w:pPr>
      <w:keepNext/>
      <w:keepLines/>
      <w:spacing w:before="240"/>
      <w:jc w:val="right"/>
    </w:pPr>
    <w:rPr>
      <w:rFonts w:ascii="Arial" w:hAnsi="Arial" w:cs="Arial"/>
      <w:b/>
      <w:bCs/>
      <w:sz w:val="22"/>
      <w:szCs w:val="22"/>
    </w:rPr>
  </w:style>
  <w:style w:type="paragraph" w:customStyle="1" w:styleId="af7">
    <w:name w:val="цифровые данные"/>
    <w:basedOn w:val="ab"/>
    <w:uiPriority w:val="99"/>
    <w:rsid w:val="003C606C"/>
    <w:pPr>
      <w:ind w:right="198"/>
      <w:jc w:val="right"/>
    </w:pPr>
  </w:style>
  <w:style w:type="paragraph" w:customStyle="1" w:styleId="af8">
    <w:name w:val="Заголовок введение"/>
    <w:basedOn w:val="1"/>
    <w:uiPriority w:val="99"/>
    <w:rsid w:val="003C606C"/>
    <w:pPr>
      <w:keepNext w:val="0"/>
      <w:pageBreakBefore/>
      <w:widowControl w:val="0"/>
      <w:suppressAutoHyphens/>
      <w:spacing w:before="0" w:after="360" w:line="120" w:lineRule="atLeast"/>
    </w:pPr>
    <w:rPr>
      <w:caps/>
      <w:kern w:val="28"/>
      <w:sz w:val="24"/>
      <w:szCs w:val="24"/>
    </w:rPr>
  </w:style>
  <w:style w:type="paragraph" w:customStyle="1" w:styleId="caaieiaie3">
    <w:name w:val="caaieiaie 3"/>
    <w:basedOn w:val="a0"/>
    <w:next w:val="a0"/>
    <w:uiPriority w:val="99"/>
    <w:rsid w:val="003C606C"/>
    <w:pPr>
      <w:keepNext/>
      <w:widowControl w:val="0"/>
      <w:spacing w:line="240" w:lineRule="atLeast"/>
      <w:jc w:val="both"/>
    </w:pPr>
  </w:style>
  <w:style w:type="paragraph" w:customStyle="1" w:styleId="af9">
    <w:name w:val="Шапка документа"/>
    <w:basedOn w:val="a0"/>
    <w:uiPriority w:val="99"/>
    <w:rsid w:val="0023225A"/>
    <w:pPr>
      <w:spacing w:after="480"/>
      <w:jc w:val="center"/>
    </w:pPr>
    <w:rPr>
      <w:rFonts w:ascii="Arial" w:hAnsi="Arial" w:cs="Arial"/>
      <w:b/>
      <w:bCs/>
      <w:caps/>
    </w:rPr>
  </w:style>
  <w:style w:type="character" w:styleId="afa">
    <w:name w:val="Hyperlink"/>
    <w:uiPriority w:val="99"/>
    <w:rsid w:val="00BE2B5C"/>
    <w:rPr>
      <w:color w:val="0000FF"/>
      <w:u w:val="single"/>
    </w:rPr>
  </w:style>
  <w:style w:type="character" w:customStyle="1" w:styleId="11">
    <w:name w:val="Заголовок 1 Знак1"/>
    <w:aliases w:val="Знак1 Знак"/>
    <w:uiPriority w:val="99"/>
    <w:rsid w:val="009A3007"/>
    <w:rPr>
      <w:rFonts w:ascii="Cambria" w:eastAsia="Times New Roman" w:hAnsi="Cambria" w:cs="Cambria"/>
      <w:b/>
      <w:bCs/>
      <w:color w:val="365F91"/>
      <w:sz w:val="28"/>
      <w:szCs w:val="28"/>
      <w:lang w:val="en-US" w:eastAsia="ru-RU"/>
    </w:rPr>
  </w:style>
  <w:style w:type="paragraph" w:styleId="12">
    <w:name w:val="toc 1"/>
    <w:basedOn w:val="a0"/>
    <w:next w:val="a0"/>
    <w:autoRedefine/>
    <w:uiPriority w:val="99"/>
    <w:semiHidden/>
    <w:rsid w:val="009A3007"/>
    <w:pPr>
      <w:tabs>
        <w:tab w:val="right" w:leader="dot" w:pos="9355"/>
      </w:tabs>
      <w:spacing w:line="360" w:lineRule="auto"/>
    </w:pPr>
    <w:rPr>
      <w:noProof/>
    </w:rPr>
  </w:style>
  <w:style w:type="paragraph" w:styleId="51">
    <w:name w:val="toc 5"/>
    <w:basedOn w:val="a0"/>
    <w:next w:val="a0"/>
    <w:autoRedefine/>
    <w:uiPriority w:val="99"/>
    <w:semiHidden/>
    <w:rsid w:val="009A3007"/>
    <w:pPr>
      <w:tabs>
        <w:tab w:val="right" w:leader="dot" w:pos="9355"/>
      </w:tabs>
      <w:ind w:left="800"/>
    </w:pPr>
    <w:rPr>
      <w:sz w:val="20"/>
      <w:szCs w:val="20"/>
    </w:rPr>
  </w:style>
  <w:style w:type="paragraph" w:styleId="afb">
    <w:name w:val="footnote text"/>
    <w:basedOn w:val="a0"/>
    <w:link w:val="afc"/>
    <w:uiPriority w:val="99"/>
    <w:semiHidden/>
    <w:rsid w:val="009A3007"/>
    <w:rPr>
      <w:sz w:val="20"/>
      <w:szCs w:val="20"/>
    </w:rPr>
  </w:style>
  <w:style w:type="paragraph" w:styleId="afd">
    <w:name w:val="endnote text"/>
    <w:basedOn w:val="a0"/>
    <w:link w:val="afe"/>
    <w:uiPriority w:val="99"/>
    <w:semiHidden/>
    <w:rsid w:val="009A3007"/>
    <w:pPr>
      <w:widowControl w:val="0"/>
      <w:autoSpaceDE w:val="0"/>
      <w:autoSpaceDN w:val="0"/>
    </w:pPr>
    <w:rPr>
      <w:rFonts w:ascii="Courier New" w:hAnsi="Courier New" w:cs="Courier New"/>
      <w:sz w:val="20"/>
      <w:szCs w:val="20"/>
    </w:rPr>
  </w:style>
  <w:style w:type="character" w:customStyle="1" w:styleId="afc">
    <w:name w:val="Текст сноски Знак"/>
    <w:link w:val="afb"/>
    <w:uiPriority w:val="99"/>
    <w:rsid w:val="009A3007"/>
  </w:style>
  <w:style w:type="paragraph" w:styleId="aff">
    <w:name w:val="Title"/>
    <w:basedOn w:val="a0"/>
    <w:link w:val="aff0"/>
    <w:uiPriority w:val="99"/>
    <w:qFormat/>
    <w:rsid w:val="009A3007"/>
    <w:pPr>
      <w:jc w:val="center"/>
    </w:pPr>
    <w:rPr>
      <w:b/>
      <w:bCs/>
      <w:sz w:val="28"/>
      <w:szCs w:val="28"/>
    </w:rPr>
  </w:style>
  <w:style w:type="character" w:customStyle="1" w:styleId="afe">
    <w:name w:val="Текст концевой сноски Знак"/>
    <w:link w:val="afd"/>
    <w:uiPriority w:val="99"/>
    <w:rsid w:val="009A3007"/>
    <w:rPr>
      <w:rFonts w:ascii="Courier New" w:hAnsi="Courier New" w:cs="Courier New"/>
    </w:rPr>
  </w:style>
  <w:style w:type="character" w:customStyle="1" w:styleId="13">
    <w:name w:val="Основной текст с отступом Знак1"/>
    <w:aliases w:val="Основной текст 1 Знак1,Нумерованный список !! Знак1,Надин стиль Знак1"/>
    <w:uiPriority w:val="99"/>
    <w:semiHidden/>
    <w:rsid w:val="009A3007"/>
    <w:rPr>
      <w:sz w:val="24"/>
      <w:szCs w:val="24"/>
      <w:lang w:val="en-US" w:eastAsia="x-none"/>
    </w:rPr>
  </w:style>
  <w:style w:type="character" w:customStyle="1" w:styleId="aff0">
    <w:name w:val="Название Знак"/>
    <w:link w:val="aff"/>
    <w:uiPriority w:val="99"/>
    <w:rsid w:val="009A3007"/>
    <w:rPr>
      <w:b/>
      <w:bCs/>
      <w:sz w:val="28"/>
      <w:szCs w:val="28"/>
    </w:rPr>
  </w:style>
  <w:style w:type="character" w:customStyle="1" w:styleId="22">
    <w:name w:val="Основной текст 2 Знак"/>
    <w:aliases w:val="Основной текст 1 Знак,Нумерованный список !! Знак,Надин стиль Знак"/>
    <w:link w:val="21"/>
    <w:uiPriority w:val="99"/>
    <w:rsid w:val="009A3007"/>
    <w:rPr>
      <w:sz w:val="24"/>
      <w:szCs w:val="24"/>
      <w:lang w:val="en-US" w:eastAsia="x-none"/>
    </w:rPr>
  </w:style>
  <w:style w:type="paragraph" w:styleId="33">
    <w:name w:val="Body Text Indent 3"/>
    <w:basedOn w:val="a0"/>
    <w:link w:val="34"/>
    <w:uiPriority w:val="99"/>
    <w:rsid w:val="009A3007"/>
    <w:pPr>
      <w:spacing w:after="120"/>
      <w:ind w:left="283"/>
    </w:pPr>
    <w:rPr>
      <w:sz w:val="16"/>
      <w:szCs w:val="16"/>
      <w:lang w:val="en-US"/>
    </w:rPr>
  </w:style>
  <w:style w:type="character" w:customStyle="1" w:styleId="32">
    <w:name w:val="Основной текст 3 Знак"/>
    <w:link w:val="31"/>
    <w:uiPriority w:val="99"/>
    <w:rsid w:val="009A3007"/>
    <w:rPr>
      <w:sz w:val="16"/>
      <w:szCs w:val="16"/>
      <w:lang w:val="en-US" w:eastAsia="x-none"/>
    </w:rPr>
  </w:style>
  <w:style w:type="paragraph" w:styleId="aff1">
    <w:name w:val="Block Text"/>
    <w:basedOn w:val="a0"/>
    <w:uiPriority w:val="99"/>
    <w:rsid w:val="009A3007"/>
    <w:pPr>
      <w:widowControl w:val="0"/>
      <w:autoSpaceDE w:val="0"/>
      <w:autoSpaceDN w:val="0"/>
      <w:ind w:left="-109" w:right="-27"/>
    </w:pPr>
    <w:rPr>
      <w:color w:val="000000"/>
      <w:sz w:val="22"/>
      <w:szCs w:val="22"/>
    </w:rPr>
  </w:style>
  <w:style w:type="character" w:customStyle="1" w:styleId="34">
    <w:name w:val="Основной текст с отступом 3 Знак"/>
    <w:link w:val="33"/>
    <w:uiPriority w:val="99"/>
    <w:rsid w:val="009A3007"/>
    <w:rPr>
      <w:sz w:val="16"/>
      <w:szCs w:val="16"/>
      <w:lang w:val="en-US" w:eastAsia="x-none"/>
    </w:rPr>
  </w:style>
  <w:style w:type="character" w:customStyle="1" w:styleId="ae">
    <w:name w:val="Текст Знак"/>
    <w:link w:val="ad"/>
    <w:uiPriority w:val="99"/>
    <w:rsid w:val="009A3007"/>
    <w:rPr>
      <w:rFonts w:ascii="Courier New" w:hAnsi="Courier New" w:cs="Courier New"/>
    </w:rPr>
  </w:style>
  <w:style w:type="character" w:customStyle="1" w:styleId="af0">
    <w:name w:val="Текст выноски Знак"/>
    <w:link w:val="af"/>
    <w:uiPriority w:val="99"/>
    <w:semiHidden/>
    <w:rPr>
      <w:rFonts w:ascii="Tahoma" w:hAnsi="Tahoma" w:cs="Tahoma"/>
      <w:sz w:val="16"/>
      <w:szCs w:val="16"/>
    </w:rPr>
  </w:style>
  <w:style w:type="paragraph" w:customStyle="1" w:styleId="14">
    <w:name w:val="Обычный1"/>
    <w:uiPriority w:val="99"/>
    <w:rsid w:val="009A3007"/>
    <w:pPr>
      <w:snapToGrid w:val="0"/>
      <w:spacing w:before="100" w:after="100"/>
    </w:pPr>
    <w:rPr>
      <w:sz w:val="24"/>
      <w:szCs w:val="24"/>
    </w:rPr>
  </w:style>
  <w:style w:type="paragraph" w:customStyle="1" w:styleId="26">
    <w:name w:val="Заголовок_2 Знак"/>
    <w:basedOn w:val="a0"/>
    <w:next w:val="a0"/>
    <w:uiPriority w:val="99"/>
    <w:rsid w:val="009A3007"/>
    <w:pPr>
      <w:keepNext/>
      <w:tabs>
        <w:tab w:val="num" w:pos="360"/>
      </w:tabs>
      <w:spacing w:before="60" w:after="60"/>
      <w:jc w:val="center"/>
      <w:outlineLvl w:val="0"/>
    </w:pPr>
    <w:rPr>
      <w:b/>
      <w:bCs/>
      <w:kern w:val="32"/>
      <w:sz w:val="28"/>
      <w:szCs w:val="28"/>
      <w:lang w:val="en-US"/>
    </w:rPr>
  </w:style>
  <w:style w:type="paragraph" w:customStyle="1" w:styleId="ConsNormal">
    <w:name w:val="ConsNormal"/>
    <w:uiPriority w:val="99"/>
    <w:rsid w:val="009A3007"/>
    <w:pPr>
      <w:snapToGrid w:val="0"/>
      <w:ind w:firstLine="720"/>
    </w:pPr>
    <w:rPr>
      <w:rFonts w:ascii="Arial" w:hAnsi="Arial" w:cs="Arial"/>
    </w:rPr>
  </w:style>
  <w:style w:type="paragraph" w:customStyle="1" w:styleId="41">
    <w:name w:val="Стиль4"/>
    <w:basedOn w:val="a0"/>
    <w:uiPriority w:val="99"/>
    <w:rsid w:val="009A3007"/>
    <w:pPr>
      <w:ind w:firstLine="851"/>
      <w:jc w:val="both"/>
    </w:pPr>
    <w:rPr>
      <w:rFonts w:ascii="Courier New" w:hAnsi="Courier New" w:cs="Courier New"/>
      <w:sz w:val="28"/>
      <w:szCs w:val="28"/>
    </w:rPr>
  </w:style>
  <w:style w:type="paragraph" w:customStyle="1" w:styleId="210">
    <w:name w:val="Основной текст 21"/>
    <w:basedOn w:val="a0"/>
    <w:uiPriority w:val="99"/>
    <w:rsid w:val="009A3007"/>
    <w:pPr>
      <w:overflowPunct w:val="0"/>
      <w:autoSpaceDE w:val="0"/>
      <w:autoSpaceDN w:val="0"/>
      <w:adjustRightInd w:val="0"/>
      <w:ind w:right="-2" w:firstLine="709"/>
      <w:jc w:val="both"/>
    </w:pPr>
    <w:rPr>
      <w:sz w:val="28"/>
      <w:szCs w:val="28"/>
    </w:rPr>
  </w:style>
  <w:style w:type="paragraph" w:customStyle="1" w:styleId="aff2">
    <w:name w:val="Приложение"/>
    <w:basedOn w:val="a0"/>
    <w:uiPriority w:val="99"/>
    <w:rsid w:val="009A3007"/>
    <w:pPr>
      <w:keepNext/>
      <w:tabs>
        <w:tab w:val="num" w:pos="360"/>
      </w:tabs>
      <w:spacing w:before="60" w:after="60"/>
      <w:jc w:val="right"/>
      <w:outlineLvl w:val="0"/>
    </w:pPr>
    <w:rPr>
      <w:kern w:val="32"/>
      <w:sz w:val="28"/>
      <w:szCs w:val="28"/>
      <w:lang w:val="en-US"/>
    </w:rPr>
  </w:style>
  <w:style w:type="paragraph" w:customStyle="1" w:styleId="aff3">
    <w:name w:val="Таблица"/>
    <w:basedOn w:val="a0"/>
    <w:uiPriority w:val="99"/>
    <w:rsid w:val="009A3007"/>
    <w:pPr>
      <w:widowControl w:val="0"/>
      <w:spacing w:line="264" w:lineRule="auto"/>
      <w:jc w:val="both"/>
    </w:pPr>
  </w:style>
  <w:style w:type="paragraph" w:customStyle="1" w:styleId="27">
    <w:name w:val="Стиль2"/>
    <w:basedOn w:val="5"/>
    <w:uiPriority w:val="99"/>
    <w:rsid w:val="009A3007"/>
    <w:pPr>
      <w:spacing w:before="0" w:after="0"/>
      <w:ind w:firstLine="567"/>
    </w:pPr>
    <w:rPr>
      <w:i w:val="0"/>
      <w:iCs w:val="0"/>
    </w:rPr>
  </w:style>
  <w:style w:type="paragraph" w:customStyle="1" w:styleId="Iniiaiieoaenonionooiii3">
    <w:name w:val="Iniiaiie oaeno n ionooiii 3"/>
    <w:basedOn w:val="a0"/>
    <w:uiPriority w:val="99"/>
    <w:rsid w:val="009A3007"/>
    <w:pPr>
      <w:widowControl w:val="0"/>
      <w:spacing w:line="360" w:lineRule="auto"/>
      <w:ind w:firstLine="720"/>
      <w:jc w:val="both"/>
    </w:pPr>
    <w:rPr>
      <w:rFonts w:ascii="Peterburg" w:hAnsi="Peterburg" w:cs="Peterburg"/>
    </w:rPr>
  </w:style>
  <w:style w:type="paragraph" w:customStyle="1" w:styleId="15">
    <w:name w:val="Заголовок_1"/>
    <w:basedOn w:val="1"/>
    <w:next w:val="a0"/>
    <w:uiPriority w:val="99"/>
    <w:rsid w:val="009A3007"/>
    <w:pPr>
      <w:tabs>
        <w:tab w:val="num" w:pos="360"/>
      </w:tabs>
      <w:spacing w:before="60"/>
      <w:jc w:val="center"/>
    </w:pPr>
    <w:rPr>
      <w:rFonts w:ascii="Times New Roman" w:hAnsi="Times New Roman" w:cs="Times New Roman"/>
      <w:sz w:val="28"/>
      <w:szCs w:val="28"/>
      <w:lang w:val="en-US"/>
    </w:rPr>
  </w:style>
  <w:style w:type="paragraph" w:customStyle="1" w:styleId="ConsPlusNormal">
    <w:name w:val="ConsPlusNormal"/>
    <w:uiPriority w:val="99"/>
    <w:rsid w:val="009A3007"/>
    <w:pPr>
      <w:widowControl w:val="0"/>
      <w:snapToGrid w:val="0"/>
      <w:ind w:firstLine="720"/>
    </w:pPr>
    <w:rPr>
      <w:rFonts w:ascii="Arial" w:hAnsi="Arial" w:cs="Arial"/>
    </w:rPr>
  </w:style>
  <w:style w:type="paragraph" w:customStyle="1" w:styleId="16">
    <w:name w:val="Название1"/>
    <w:uiPriority w:val="99"/>
    <w:rsid w:val="009A3007"/>
    <w:pPr>
      <w:ind w:firstLine="1134"/>
    </w:pPr>
    <w:rPr>
      <w:noProof/>
      <w:sz w:val="28"/>
      <w:szCs w:val="28"/>
    </w:rPr>
  </w:style>
  <w:style w:type="paragraph" w:customStyle="1" w:styleId="aff4">
    <w:name w:val="обычный"/>
    <w:basedOn w:val="a0"/>
    <w:uiPriority w:val="99"/>
    <w:rsid w:val="009A3007"/>
    <w:pPr>
      <w:spacing w:line="300" w:lineRule="exact"/>
      <w:ind w:firstLine="720"/>
      <w:jc w:val="both"/>
    </w:pPr>
    <w:rPr>
      <w:sz w:val="26"/>
      <w:szCs w:val="26"/>
    </w:rPr>
  </w:style>
  <w:style w:type="character" w:styleId="aff5">
    <w:name w:val="footnote reference"/>
    <w:uiPriority w:val="99"/>
    <w:semiHidden/>
    <w:rsid w:val="009A3007"/>
    <w:rPr>
      <w:vertAlign w:val="superscript"/>
    </w:rPr>
  </w:style>
  <w:style w:type="character" w:styleId="aff6">
    <w:name w:val="endnote reference"/>
    <w:uiPriority w:val="99"/>
    <w:semiHidden/>
    <w:rsid w:val="009A3007"/>
    <w:rPr>
      <w:vertAlign w:val="superscript"/>
    </w:rPr>
  </w:style>
  <w:style w:type="character" w:styleId="aff7">
    <w:name w:val="Emphasis"/>
    <w:uiPriority w:val="99"/>
    <w:qFormat/>
    <w:rsid w:val="00E27196"/>
    <w:rPr>
      <w:i/>
      <w:iCs/>
    </w:rPr>
  </w:style>
  <w:style w:type="paragraph" w:styleId="aff8">
    <w:name w:val="TOC Heading"/>
    <w:basedOn w:val="1"/>
    <w:next w:val="a0"/>
    <w:uiPriority w:val="99"/>
    <w:qFormat/>
    <w:rsid w:val="00E27196"/>
    <w:pPr>
      <w:keepLines/>
      <w:spacing w:before="480" w:after="0" w:line="276" w:lineRule="auto"/>
      <w:outlineLvl w:val="9"/>
    </w:pPr>
    <w:rPr>
      <w:rFonts w:ascii="Cambria" w:hAnsi="Cambria" w:cs="Cambria"/>
      <w:color w:val="365F91"/>
      <w:kern w:val="0"/>
      <w:sz w:val="28"/>
      <w:szCs w:val="28"/>
      <w:lang w:eastAsia="en-US"/>
    </w:rPr>
  </w:style>
  <w:style w:type="paragraph" w:styleId="35">
    <w:name w:val="toc 3"/>
    <w:basedOn w:val="a0"/>
    <w:next w:val="a0"/>
    <w:autoRedefine/>
    <w:uiPriority w:val="99"/>
    <w:semiHidden/>
    <w:rsid w:val="00E27196"/>
    <w:pPr>
      <w:ind w:left="480"/>
    </w:pPr>
  </w:style>
  <w:style w:type="paragraph" w:styleId="28">
    <w:name w:val="toc 2"/>
    <w:basedOn w:val="a0"/>
    <w:next w:val="a0"/>
    <w:autoRedefine/>
    <w:uiPriority w:val="99"/>
    <w:semiHidden/>
    <w:rsid w:val="001F7C01"/>
    <w:pPr>
      <w:tabs>
        <w:tab w:val="right" w:leader="dot" w:pos="9639"/>
      </w:tabs>
      <w:spacing w:before="480" w:after="480" w:line="360" w:lineRule="auto"/>
      <w:ind w:left="238" w:right="849"/>
    </w:pPr>
  </w:style>
  <w:style w:type="character" w:styleId="aff9">
    <w:name w:val="Intense Emphasis"/>
    <w:uiPriority w:val="99"/>
    <w:qFormat/>
    <w:rsid w:val="00E27196"/>
    <w:rPr>
      <w:b/>
      <w:bCs/>
      <w:i/>
      <w:iCs/>
      <w:color w:val="auto"/>
    </w:rPr>
  </w:style>
  <w:style w:type="paragraph" w:styleId="affa">
    <w:name w:val="No Spacing"/>
    <w:uiPriority w:val="99"/>
    <w:qFormat/>
    <w:rsid w:val="00B95671"/>
    <w:rPr>
      <w:sz w:val="24"/>
      <w:szCs w:val="24"/>
    </w:rPr>
  </w:style>
  <w:style w:type="character" w:styleId="affb">
    <w:name w:val="Subtle Emphasis"/>
    <w:uiPriority w:val="99"/>
    <w:qFormat/>
    <w:rsid w:val="00B95671"/>
    <w:rPr>
      <w:i/>
      <w:iCs/>
      <w:color w:val="808080"/>
    </w:rPr>
  </w:style>
  <w:style w:type="paragraph" w:styleId="affc">
    <w:name w:val="Subtitle"/>
    <w:basedOn w:val="a0"/>
    <w:next w:val="a0"/>
    <w:link w:val="affd"/>
    <w:uiPriority w:val="99"/>
    <w:qFormat/>
    <w:rsid w:val="00B10C6C"/>
    <w:pPr>
      <w:spacing w:after="60"/>
      <w:jc w:val="center"/>
      <w:outlineLvl w:val="1"/>
    </w:pPr>
    <w:rPr>
      <w:rFonts w:ascii="Cambria" w:hAnsi="Cambria" w:cs="Cambria"/>
    </w:rPr>
  </w:style>
  <w:style w:type="character" w:customStyle="1" w:styleId="affd">
    <w:name w:val="Подзаголовок Знак"/>
    <w:link w:val="affc"/>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717802">
      <w:marLeft w:val="0"/>
      <w:marRight w:val="0"/>
      <w:marTop w:val="0"/>
      <w:marBottom w:val="0"/>
      <w:divBdr>
        <w:top w:val="none" w:sz="0" w:space="0" w:color="auto"/>
        <w:left w:val="none" w:sz="0" w:space="0" w:color="auto"/>
        <w:bottom w:val="none" w:sz="0" w:space="0" w:color="auto"/>
        <w:right w:val="none" w:sz="0" w:space="0" w:color="auto"/>
      </w:divBdr>
    </w:div>
    <w:div w:id="2064717803">
      <w:marLeft w:val="0"/>
      <w:marRight w:val="0"/>
      <w:marTop w:val="0"/>
      <w:marBottom w:val="0"/>
      <w:divBdr>
        <w:top w:val="none" w:sz="0" w:space="0" w:color="auto"/>
        <w:left w:val="none" w:sz="0" w:space="0" w:color="auto"/>
        <w:bottom w:val="none" w:sz="0" w:space="0" w:color="auto"/>
        <w:right w:val="none" w:sz="0" w:space="0" w:color="auto"/>
      </w:divBdr>
    </w:div>
    <w:div w:id="2064717804">
      <w:marLeft w:val="0"/>
      <w:marRight w:val="0"/>
      <w:marTop w:val="0"/>
      <w:marBottom w:val="0"/>
      <w:divBdr>
        <w:top w:val="none" w:sz="0" w:space="0" w:color="auto"/>
        <w:left w:val="none" w:sz="0" w:space="0" w:color="auto"/>
        <w:bottom w:val="none" w:sz="0" w:space="0" w:color="auto"/>
        <w:right w:val="none" w:sz="0" w:space="0" w:color="auto"/>
      </w:divBdr>
    </w:div>
    <w:div w:id="2064717805">
      <w:marLeft w:val="0"/>
      <w:marRight w:val="0"/>
      <w:marTop w:val="0"/>
      <w:marBottom w:val="0"/>
      <w:divBdr>
        <w:top w:val="none" w:sz="0" w:space="0" w:color="auto"/>
        <w:left w:val="none" w:sz="0" w:space="0" w:color="auto"/>
        <w:bottom w:val="none" w:sz="0" w:space="0" w:color="auto"/>
        <w:right w:val="none" w:sz="0" w:space="0" w:color="auto"/>
      </w:divBdr>
    </w:div>
    <w:div w:id="2064717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20818</Words>
  <Characters>118665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Формирование и реализация государственной политики</vt:lpstr>
    </vt:vector>
  </TitlesOfParts>
  <Company>Ольга</Company>
  <LinksUpToDate>false</LinksUpToDate>
  <CharactersWithSpaces>139205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реализация государственной политики</dc:title>
  <dc:subject/>
  <dc:creator>Ольга</dc:creator>
  <cp:keywords/>
  <dc:description/>
  <cp:lastModifiedBy>admin</cp:lastModifiedBy>
  <cp:revision>2</cp:revision>
  <cp:lastPrinted>2007-08-06T06:11:00Z</cp:lastPrinted>
  <dcterms:created xsi:type="dcterms:W3CDTF">2014-03-07T12:49:00Z</dcterms:created>
  <dcterms:modified xsi:type="dcterms:W3CDTF">2014-03-07T12:49:00Z</dcterms:modified>
</cp:coreProperties>
</file>