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B83" w:rsidRPr="00663D18" w:rsidRDefault="000A1B83" w:rsidP="00663D18">
      <w:pPr>
        <w:spacing w:line="360" w:lineRule="auto"/>
        <w:ind w:firstLine="709"/>
        <w:jc w:val="center"/>
        <w:rPr>
          <w:color w:val="000000"/>
          <w:sz w:val="28"/>
          <w:szCs w:val="28"/>
        </w:rPr>
      </w:pPr>
      <w:r w:rsidRPr="00663D18">
        <w:rPr>
          <w:color w:val="000000"/>
          <w:sz w:val="28"/>
          <w:szCs w:val="28"/>
        </w:rPr>
        <w:t>ФЕДЕРАЛЬНОЕ АГЕНТСТВО ПО ОБРАЗОВАНИЮ</w:t>
      </w:r>
    </w:p>
    <w:p w:rsidR="000A1B83" w:rsidRPr="00663D18" w:rsidRDefault="000A1B83" w:rsidP="00663D18">
      <w:pPr>
        <w:spacing w:line="360" w:lineRule="auto"/>
        <w:ind w:firstLine="709"/>
        <w:jc w:val="center"/>
        <w:rPr>
          <w:color w:val="000000"/>
          <w:sz w:val="28"/>
          <w:szCs w:val="28"/>
        </w:rPr>
      </w:pPr>
      <w:r w:rsidRPr="00663D18">
        <w:rPr>
          <w:color w:val="000000"/>
          <w:sz w:val="28"/>
          <w:szCs w:val="28"/>
        </w:rPr>
        <w:t>ГОСУДАРСТВЕННОЕ ОБРАЗОВАТЕЛЬНОЕ УЧРЕЖДЕНИЕ ВЫСШЕГО ПРОФЕССИОНАЛЬНОГО ОБРАЗОВАНИЯ</w:t>
      </w:r>
    </w:p>
    <w:p w:rsidR="000A1B83" w:rsidRPr="00663D18" w:rsidRDefault="000A1B83" w:rsidP="00663D18">
      <w:pPr>
        <w:spacing w:line="360" w:lineRule="auto"/>
        <w:ind w:firstLine="709"/>
        <w:jc w:val="center"/>
        <w:rPr>
          <w:color w:val="000000"/>
          <w:sz w:val="28"/>
          <w:szCs w:val="28"/>
        </w:rPr>
      </w:pPr>
      <w:r w:rsidRPr="00663D18">
        <w:rPr>
          <w:color w:val="000000"/>
          <w:sz w:val="28"/>
          <w:szCs w:val="28"/>
        </w:rPr>
        <w:t>«ТЮМЕНСКИЙГОСУДАРСТВЕННЫЙ НЕФТЕГАЗОВЫЙ УНИВЕРСИТЕТ»</w:t>
      </w:r>
    </w:p>
    <w:p w:rsidR="000A1B83" w:rsidRPr="00663D18" w:rsidRDefault="000A1B83" w:rsidP="00663D18">
      <w:pPr>
        <w:spacing w:line="360" w:lineRule="auto"/>
        <w:ind w:firstLine="709"/>
        <w:jc w:val="center"/>
        <w:rPr>
          <w:color w:val="000000"/>
          <w:sz w:val="28"/>
          <w:szCs w:val="28"/>
        </w:rPr>
      </w:pPr>
      <w:r w:rsidRPr="00663D18">
        <w:rPr>
          <w:color w:val="000000"/>
          <w:sz w:val="28"/>
          <w:szCs w:val="28"/>
        </w:rPr>
        <w:t>ИНСТИТУТ НЕФТИ И ГАЗА</w:t>
      </w:r>
    </w:p>
    <w:p w:rsidR="000A1B83" w:rsidRPr="00663D18" w:rsidRDefault="000A1B83" w:rsidP="00663D18">
      <w:pPr>
        <w:spacing w:line="360" w:lineRule="auto"/>
        <w:ind w:firstLine="709"/>
        <w:jc w:val="center"/>
        <w:rPr>
          <w:color w:val="000000"/>
          <w:sz w:val="28"/>
          <w:szCs w:val="28"/>
        </w:rPr>
      </w:pPr>
    </w:p>
    <w:p w:rsidR="000A1B83" w:rsidRDefault="000A1B83" w:rsidP="00663D18">
      <w:pPr>
        <w:pStyle w:val="1"/>
        <w:spacing w:before="0" w:after="0" w:line="360" w:lineRule="auto"/>
        <w:ind w:firstLine="709"/>
        <w:jc w:val="center"/>
        <w:rPr>
          <w:rFonts w:ascii="Times New Roman" w:hAnsi="Times New Roman" w:cs="Times New Roman"/>
          <w:b w:val="0"/>
          <w:bCs w:val="0"/>
          <w:color w:val="000000"/>
          <w:sz w:val="28"/>
          <w:szCs w:val="28"/>
          <w:lang w:val="en-US"/>
        </w:rPr>
      </w:pPr>
    </w:p>
    <w:p w:rsidR="000A1B83" w:rsidRPr="00663D18" w:rsidRDefault="000A1B83" w:rsidP="00663D18">
      <w:pPr>
        <w:pStyle w:val="1"/>
        <w:spacing w:before="0" w:after="0" w:line="360" w:lineRule="auto"/>
        <w:ind w:firstLine="709"/>
        <w:jc w:val="center"/>
        <w:rPr>
          <w:rFonts w:ascii="Times New Roman" w:hAnsi="Times New Roman" w:cs="Times New Roman"/>
          <w:b w:val="0"/>
          <w:bCs w:val="0"/>
          <w:color w:val="000000"/>
          <w:sz w:val="28"/>
          <w:szCs w:val="28"/>
        </w:rPr>
      </w:pPr>
      <w:r w:rsidRPr="00663D18">
        <w:rPr>
          <w:rFonts w:ascii="Times New Roman" w:hAnsi="Times New Roman" w:cs="Times New Roman"/>
          <w:b w:val="0"/>
          <w:bCs w:val="0"/>
          <w:color w:val="000000"/>
          <w:sz w:val="28"/>
          <w:szCs w:val="28"/>
        </w:rPr>
        <w:t>Кафедра МТЭК</w:t>
      </w:r>
    </w:p>
    <w:p w:rsidR="000A1B83" w:rsidRPr="00663D18" w:rsidRDefault="000A1B83" w:rsidP="00663D18">
      <w:pPr>
        <w:spacing w:line="360" w:lineRule="auto"/>
        <w:ind w:firstLine="709"/>
        <w:jc w:val="center"/>
        <w:rPr>
          <w:color w:val="000000"/>
          <w:sz w:val="28"/>
          <w:szCs w:val="28"/>
        </w:rPr>
      </w:pPr>
    </w:p>
    <w:p w:rsidR="000A1B83" w:rsidRPr="00663D18" w:rsidRDefault="000A1B83" w:rsidP="00663D18">
      <w:pPr>
        <w:spacing w:line="360" w:lineRule="auto"/>
        <w:ind w:firstLine="709"/>
        <w:jc w:val="center"/>
        <w:rPr>
          <w:color w:val="000000"/>
          <w:sz w:val="28"/>
          <w:szCs w:val="28"/>
        </w:rPr>
      </w:pPr>
    </w:p>
    <w:p w:rsidR="000A1B83" w:rsidRPr="00663D18" w:rsidRDefault="000A1B83" w:rsidP="00663D18">
      <w:pPr>
        <w:spacing w:line="360" w:lineRule="auto"/>
        <w:ind w:firstLine="709"/>
        <w:jc w:val="center"/>
        <w:rPr>
          <w:color w:val="000000"/>
          <w:sz w:val="28"/>
          <w:szCs w:val="28"/>
        </w:rPr>
      </w:pPr>
    </w:p>
    <w:p w:rsidR="00663D18" w:rsidRDefault="00663D18" w:rsidP="00663D18">
      <w:pPr>
        <w:spacing w:line="360" w:lineRule="auto"/>
        <w:ind w:firstLine="709"/>
        <w:jc w:val="center"/>
        <w:rPr>
          <w:color w:val="000000"/>
          <w:sz w:val="28"/>
          <w:szCs w:val="28"/>
          <w:lang w:val="en-US"/>
        </w:rPr>
      </w:pPr>
    </w:p>
    <w:p w:rsidR="000A1B83" w:rsidRPr="00663D18" w:rsidRDefault="000A1B83" w:rsidP="00663D18">
      <w:pPr>
        <w:spacing w:line="360" w:lineRule="auto"/>
        <w:ind w:firstLine="709"/>
        <w:jc w:val="center"/>
        <w:rPr>
          <w:color w:val="000000"/>
          <w:sz w:val="28"/>
          <w:szCs w:val="28"/>
        </w:rPr>
      </w:pPr>
      <w:r w:rsidRPr="00663D18">
        <w:rPr>
          <w:color w:val="000000"/>
          <w:sz w:val="28"/>
          <w:szCs w:val="28"/>
        </w:rPr>
        <w:t>КУРСОВОЙ ПРОЕКТ</w:t>
      </w:r>
    </w:p>
    <w:p w:rsidR="00663D18" w:rsidRDefault="000A1B83" w:rsidP="00663D18">
      <w:pPr>
        <w:spacing w:line="360" w:lineRule="auto"/>
        <w:ind w:firstLine="709"/>
        <w:jc w:val="center"/>
        <w:rPr>
          <w:color w:val="000000"/>
          <w:sz w:val="28"/>
          <w:szCs w:val="28"/>
        </w:rPr>
      </w:pPr>
      <w:r w:rsidRPr="00663D18">
        <w:rPr>
          <w:color w:val="000000"/>
          <w:sz w:val="28"/>
          <w:szCs w:val="28"/>
        </w:rPr>
        <w:t>по курсу: Стратегический менеджмент</w:t>
      </w:r>
    </w:p>
    <w:p w:rsidR="000A1B83" w:rsidRPr="00663D18" w:rsidRDefault="000A1B83" w:rsidP="00663D18">
      <w:pPr>
        <w:spacing w:line="360" w:lineRule="auto"/>
        <w:ind w:firstLine="709"/>
        <w:jc w:val="center"/>
        <w:rPr>
          <w:color w:val="000000"/>
          <w:sz w:val="28"/>
          <w:szCs w:val="28"/>
        </w:rPr>
      </w:pPr>
      <w:r w:rsidRPr="00663D18">
        <w:rPr>
          <w:color w:val="000000"/>
          <w:sz w:val="28"/>
          <w:szCs w:val="28"/>
        </w:rPr>
        <w:t>на тему: «Формирование стратегии деятельности коммерческого банка»</w:t>
      </w:r>
    </w:p>
    <w:p w:rsidR="000A1B83" w:rsidRPr="00663D18" w:rsidRDefault="000A1B83" w:rsidP="00663D18">
      <w:pPr>
        <w:spacing w:line="360" w:lineRule="auto"/>
        <w:ind w:firstLine="709"/>
        <w:jc w:val="both"/>
        <w:rPr>
          <w:color w:val="000000"/>
          <w:sz w:val="28"/>
          <w:szCs w:val="28"/>
        </w:rPr>
      </w:pPr>
    </w:p>
    <w:p w:rsidR="00707739" w:rsidRPr="00663D18" w:rsidRDefault="00707739" w:rsidP="00663D18">
      <w:pPr>
        <w:spacing w:line="360" w:lineRule="auto"/>
        <w:ind w:firstLine="709"/>
        <w:jc w:val="both"/>
        <w:rPr>
          <w:color w:val="000000"/>
          <w:sz w:val="28"/>
          <w:szCs w:val="28"/>
        </w:rPr>
      </w:pPr>
    </w:p>
    <w:p w:rsidR="00663D18" w:rsidRDefault="00663D18" w:rsidP="00663D18">
      <w:pPr>
        <w:spacing w:line="360" w:lineRule="auto"/>
        <w:ind w:firstLine="709"/>
        <w:jc w:val="both"/>
        <w:rPr>
          <w:color w:val="000000"/>
          <w:sz w:val="28"/>
          <w:szCs w:val="28"/>
        </w:rPr>
      </w:pPr>
    </w:p>
    <w:p w:rsidR="00663D18" w:rsidRDefault="000A1B83" w:rsidP="00663D18">
      <w:pPr>
        <w:tabs>
          <w:tab w:val="left" w:pos="5760"/>
          <w:tab w:val="left" w:pos="5940"/>
        </w:tabs>
        <w:spacing w:line="360" w:lineRule="auto"/>
        <w:ind w:firstLine="709"/>
        <w:jc w:val="both"/>
        <w:rPr>
          <w:color w:val="000000"/>
          <w:sz w:val="28"/>
          <w:szCs w:val="28"/>
        </w:rPr>
      </w:pPr>
      <w:r w:rsidRPr="00663D18">
        <w:rPr>
          <w:color w:val="000000"/>
          <w:sz w:val="28"/>
          <w:szCs w:val="28"/>
        </w:rPr>
        <w:t>Выполнила ст.гр. ФМБ-О2-1</w:t>
      </w:r>
    </w:p>
    <w:p w:rsidR="00663D18" w:rsidRDefault="000A1B83" w:rsidP="00663D18">
      <w:pPr>
        <w:spacing w:line="360" w:lineRule="auto"/>
        <w:ind w:firstLine="709"/>
        <w:jc w:val="both"/>
        <w:rPr>
          <w:color w:val="000000"/>
          <w:sz w:val="28"/>
          <w:szCs w:val="28"/>
        </w:rPr>
      </w:pPr>
      <w:r w:rsidRPr="00663D18">
        <w:rPr>
          <w:color w:val="000000"/>
          <w:sz w:val="28"/>
          <w:szCs w:val="28"/>
        </w:rPr>
        <w:t>Присяжнюк Е.А.</w:t>
      </w:r>
    </w:p>
    <w:p w:rsidR="00663D18" w:rsidRDefault="000A1B83" w:rsidP="00663D18">
      <w:pPr>
        <w:spacing w:line="360" w:lineRule="auto"/>
        <w:ind w:firstLine="709"/>
        <w:jc w:val="both"/>
        <w:rPr>
          <w:color w:val="000000"/>
          <w:sz w:val="28"/>
          <w:szCs w:val="28"/>
        </w:rPr>
      </w:pPr>
      <w:r w:rsidRPr="00663D18">
        <w:rPr>
          <w:color w:val="000000"/>
          <w:sz w:val="28"/>
          <w:szCs w:val="28"/>
        </w:rPr>
        <w:t>Проверил:</w:t>
      </w:r>
    </w:p>
    <w:p w:rsidR="00663D18" w:rsidRDefault="000A1B83" w:rsidP="00663D18">
      <w:pPr>
        <w:spacing w:line="360" w:lineRule="auto"/>
        <w:ind w:firstLine="709"/>
        <w:jc w:val="both"/>
        <w:rPr>
          <w:color w:val="000000"/>
          <w:sz w:val="28"/>
          <w:szCs w:val="28"/>
        </w:rPr>
      </w:pPr>
      <w:r w:rsidRPr="00663D18">
        <w:rPr>
          <w:color w:val="000000"/>
          <w:sz w:val="28"/>
          <w:szCs w:val="28"/>
        </w:rPr>
        <w:t>Хамидулин Р.Н.</w:t>
      </w:r>
    </w:p>
    <w:p w:rsidR="000A1B83" w:rsidRPr="00663D18" w:rsidRDefault="000A1B83" w:rsidP="00663D18">
      <w:pPr>
        <w:spacing w:line="360" w:lineRule="auto"/>
        <w:ind w:firstLine="709"/>
        <w:jc w:val="both"/>
        <w:rPr>
          <w:color w:val="000000"/>
          <w:sz w:val="28"/>
          <w:szCs w:val="28"/>
        </w:rPr>
      </w:pPr>
    </w:p>
    <w:p w:rsidR="000A1B83" w:rsidRPr="00663D18" w:rsidRDefault="000A1B83" w:rsidP="00663D18">
      <w:pPr>
        <w:spacing w:line="360" w:lineRule="auto"/>
        <w:ind w:firstLine="709"/>
        <w:jc w:val="both"/>
        <w:rPr>
          <w:color w:val="000000"/>
          <w:sz w:val="28"/>
          <w:szCs w:val="28"/>
        </w:rPr>
      </w:pPr>
    </w:p>
    <w:p w:rsidR="000A1B83" w:rsidRPr="00663D18" w:rsidRDefault="000A1B83" w:rsidP="00663D18">
      <w:pPr>
        <w:spacing w:line="360" w:lineRule="auto"/>
        <w:ind w:firstLine="709"/>
        <w:jc w:val="both"/>
        <w:rPr>
          <w:color w:val="000000"/>
          <w:sz w:val="28"/>
          <w:szCs w:val="28"/>
        </w:rPr>
      </w:pPr>
    </w:p>
    <w:p w:rsidR="00707739" w:rsidRPr="00663D18" w:rsidRDefault="00707739" w:rsidP="00663D18">
      <w:pPr>
        <w:spacing w:line="360" w:lineRule="auto"/>
        <w:ind w:firstLine="709"/>
        <w:jc w:val="both"/>
        <w:rPr>
          <w:color w:val="000000"/>
          <w:sz w:val="28"/>
          <w:szCs w:val="28"/>
        </w:rPr>
      </w:pPr>
    </w:p>
    <w:p w:rsidR="000A1B83" w:rsidRPr="00663D18" w:rsidRDefault="000A1B83" w:rsidP="00663D18">
      <w:pPr>
        <w:spacing w:line="360" w:lineRule="auto"/>
        <w:ind w:firstLine="709"/>
        <w:jc w:val="both"/>
        <w:rPr>
          <w:color w:val="000000"/>
          <w:sz w:val="28"/>
          <w:szCs w:val="28"/>
        </w:rPr>
      </w:pPr>
    </w:p>
    <w:p w:rsidR="000A1B83" w:rsidRPr="00663D18" w:rsidRDefault="000A1B83" w:rsidP="00663D18">
      <w:pPr>
        <w:spacing w:line="360" w:lineRule="auto"/>
        <w:ind w:firstLine="709"/>
        <w:jc w:val="center"/>
        <w:rPr>
          <w:color w:val="000000"/>
          <w:sz w:val="28"/>
          <w:szCs w:val="28"/>
        </w:rPr>
      </w:pPr>
      <w:r w:rsidRPr="00663D18">
        <w:rPr>
          <w:color w:val="000000"/>
          <w:sz w:val="28"/>
          <w:szCs w:val="28"/>
        </w:rPr>
        <w:t>Тюмень, 2006</w:t>
      </w:r>
    </w:p>
    <w:p w:rsidR="000A1B83" w:rsidRPr="00D11C2D" w:rsidRDefault="00663D18" w:rsidP="00D11C2D">
      <w:pPr>
        <w:spacing w:line="360" w:lineRule="auto"/>
        <w:ind w:firstLine="709"/>
        <w:jc w:val="center"/>
        <w:rPr>
          <w:b/>
          <w:bCs/>
          <w:color w:val="000000"/>
          <w:sz w:val="28"/>
          <w:szCs w:val="28"/>
        </w:rPr>
      </w:pPr>
      <w:r>
        <w:rPr>
          <w:color w:val="000000"/>
          <w:sz w:val="28"/>
          <w:szCs w:val="28"/>
        </w:rPr>
        <w:br w:type="page"/>
      </w:r>
      <w:r w:rsidR="000A1B83" w:rsidRPr="00D11C2D">
        <w:rPr>
          <w:b/>
          <w:bCs/>
          <w:color w:val="000000"/>
          <w:sz w:val="28"/>
          <w:szCs w:val="28"/>
        </w:rPr>
        <w:lastRenderedPageBreak/>
        <w:t>СОДЕРЖАНИЕ</w:t>
      </w:r>
    </w:p>
    <w:p w:rsidR="000A1B83" w:rsidRPr="00663D18" w:rsidRDefault="000A1B83" w:rsidP="00663D18">
      <w:pPr>
        <w:spacing w:line="360" w:lineRule="auto"/>
        <w:ind w:firstLine="709"/>
        <w:jc w:val="both"/>
        <w:rPr>
          <w:color w:val="000000"/>
          <w:sz w:val="28"/>
          <w:szCs w:val="28"/>
        </w:rPr>
      </w:pPr>
    </w:p>
    <w:p w:rsidR="000A1B83" w:rsidRPr="00D82AB2" w:rsidRDefault="000A1B83" w:rsidP="00D11C2D">
      <w:pPr>
        <w:widowControl w:val="0"/>
        <w:spacing w:line="360" w:lineRule="auto"/>
        <w:rPr>
          <w:caps/>
          <w:color w:val="000000"/>
          <w:sz w:val="28"/>
          <w:szCs w:val="28"/>
        </w:rPr>
      </w:pPr>
      <w:r w:rsidRPr="00D82AB2">
        <w:rPr>
          <w:caps/>
          <w:color w:val="000000"/>
          <w:sz w:val="28"/>
          <w:szCs w:val="28"/>
        </w:rPr>
        <w:t>Введение</w:t>
      </w:r>
    </w:p>
    <w:p w:rsidR="000A1B83" w:rsidRPr="00D82AB2" w:rsidRDefault="000A1B83" w:rsidP="00D11C2D">
      <w:pPr>
        <w:widowControl w:val="0"/>
        <w:spacing w:line="360" w:lineRule="auto"/>
        <w:rPr>
          <w:caps/>
          <w:color w:val="000000"/>
          <w:sz w:val="28"/>
          <w:szCs w:val="28"/>
        </w:rPr>
      </w:pPr>
      <w:r w:rsidRPr="00D82AB2">
        <w:rPr>
          <w:caps/>
          <w:color w:val="000000"/>
          <w:sz w:val="28"/>
          <w:szCs w:val="28"/>
        </w:rPr>
        <w:t>1</w:t>
      </w:r>
      <w:r w:rsidR="00D11C2D" w:rsidRPr="00D82AB2">
        <w:rPr>
          <w:caps/>
          <w:color w:val="000000"/>
          <w:sz w:val="28"/>
          <w:szCs w:val="28"/>
        </w:rPr>
        <w:t xml:space="preserve"> </w:t>
      </w:r>
      <w:r w:rsidRPr="00D82AB2">
        <w:rPr>
          <w:caps/>
          <w:color w:val="000000"/>
          <w:sz w:val="28"/>
          <w:szCs w:val="28"/>
        </w:rPr>
        <w:t>Определение</w:t>
      </w:r>
      <w:r w:rsidR="00663D18" w:rsidRPr="00D82AB2">
        <w:rPr>
          <w:caps/>
          <w:color w:val="000000"/>
          <w:sz w:val="28"/>
          <w:szCs w:val="28"/>
        </w:rPr>
        <w:t xml:space="preserve"> </w:t>
      </w:r>
      <w:r w:rsidRPr="00D82AB2">
        <w:rPr>
          <w:caps/>
          <w:color w:val="000000"/>
          <w:sz w:val="28"/>
          <w:szCs w:val="28"/>
        </w:rPr>
        <w:t>целей</w:t>
      </w:r>
      <w:r w:rsidR="00663D18" w:rsidRPr="00D82AB2">
        <w:rPr>
          <w:caps/>
          <w:color w:val="000000"/>
          <w:sz w:val="28"/>
          <w:szCs w:val="28"/>
        </w:rPr>
        <w:t xml:space="preserve"> </w:t>
      </w:r>
      <w:r w:rsidRPr="00D82AB2">
        <w:rPr>
          <w:caps/>
          <w:color w:val="000000"/>
          <w:sz w:val="28"/>
          <w:szCs w:val="28"/>
        </w:rPr>
        <w:t>и</w:t>
      </w:r>
      <w:r w:rsidR="00663D18" w:rsidRPr="00D82AB2">
        <w:rPr>
          <w:caps/>
          <w:color w:val="000000"/>
          <w:sz w:val="28"/>
          <w:szCs w:val="28"/>
        </w:rPr>
        <w:t xml:space="preserve"> </w:t>
      </w:r>
      <w:r w:rsidRPr="00D82AB2">
        <w:rPr>
          <w:caps/>
          <w:color w:val="000000"/>
          <w:sz w:val="28"/>
          <w:szCs w:val="28"/>
        </w:rPr>
        <w:t>задач</w:t>
      </w:r>
      <w:r w:rsidR="00663D18" w:rsidRPr="00D82AB2">
        <w:rPr>
          <w:caps/>
          <w:color w:val="000000"/>
          <w:sz w:val="28"/>
          <w:szCs w:val="28"/>
        </w:rPr>
        <w:t xml:space="preserve"> </w:t>
      </w:r>
      <w:r w:rsidRPr="00D82AB2">
        <w:rPr>
          <w:caps/>
          <w:color w:val="000000"/>
          <w:sz w:val="28"/>
          <w:szCs w:val="28"/>
        </w:rPr>
        <w:t>деятельности</w:t>
      </w:r>
      <w:r w:rsidR="00663D18" w:rsidRPr="00D82AB2">
        <w:rPr>
          <w:caps/>
          <w:color w:val="000000"/>
          <w:sz w:val="28"/>
          <w:szCs w:val="28"/>
        </w:rPr>
        <w:t xml:space="preserve"> </w:t>
      </w:r>
      <w:r w:rsidRPr="00D82AB2">
        <w:rPr>
          <w:caps/>
          <w:color w:val="000000"/>
          <w:sz w:val="28"/>
          <w:szCs w:val="28"/>
        </w:rPr>
        <w:t>коммерческого</w:t>
      </w:r>
      <w:r w:rsidR="00663D18" w:rsidRPr="00D82AB2">
        <w:rPr>
          <w:caps/>
          <w:color w:val="000000"/>
          <w:sz w:val="28"/>
          <w:szCs w:val="28"/>
        </w:rPr>
        <w:t xml:space="preserve"> </w:t>
      </w:r>
      <w:r w:rsidRPr="00D82AB2">
        <w:rPr>
          <w:caps/>
          <w:color w:val="000000"/>
          <w:sz w:val="28"/>
          <w:szCs w:val="28"/>
        </w:rPr>
        <w:t>банка</w:t>
      </w:r>
      <w:r w:rsidR="00663D18" w:rsidRPr="00D82AB2">
        <w:rPr>
          <w:caps/>
          <w:color w:val="000000"/>
          <w:sz w:val="28"/>
          <w:szCs w:val="28"/>
        </w:rPr>
        <w:t xml:space="preserve"> </w:t>
      </w:r>
      <w:r w:rsidRPr="00D82AB2">
        <w:rPr>
          <w:caps/>
          <w:color w:val="000000"/>
          <w:sz w:val="28"/>
          <w:szCs w:val="28"/>
        </w:rPr>
        <w:t>на</w:t>
      </w:r>
      <w:r w:rsidR="00663D18" w:rsidRPr="00D82AB2">
        <w:rPr>
          <w:caps/>
          <w:color w:val="000000"/>
          <w:sz w:val="28"/>
          <w:szCs w:val="28"/>
        </w:rPr>
        <w:t xml:space="preserve"> </w:t>
      </w:r>
      <w:r w:rsidRPr="00D82AB2">
        <w:rPr>
          <w:caps/>
          <w:color w:val="000000"/>
          <w:sz w:val="28"/>
          <w:szCs w:val="28"/>
        </w:rPr>
        <w:t>краткосрочный период</w:t>
      </w:r>
    </w:p>
    <w:p w:rsidR="000A1B83" w:rsidRPr="00D11C2D" w:rsidRDefault="000A1B83" w:rsidP="00D11C2D">
      <w:pPr>
        <w:widowControl w:val="0"/>
        <w:spacing w:line="360" w:lineRule="auto"/>
        <w:rPr>
          <w:color w:val="000000"/>
          <w:sz w:val="28"/>
          <w:szCs w:val="28"/>
        </w:rPr>
      </w:pPr>
      <w:r w:rsidRPr="00663D18">
        <w:rPr>
          <w:color w:val="000000"/>
          <w:sz w:val="28"/>
          <w:szCs w:val="28"/>
        </w:rPr>
        <w:t>1.1</w:t>
      </w:r>
      <w:r w:rsidR="00D11C2D" w:rsidRPr="00D11C2D">
        <w:rPr>
          <w:color w:val="000000"/>
          <w:sz w:val="28"/>
          <w:szCs w:val="28"/>
        </w:rPr>
        <w:t xml:space="preserve"> </w:t>
      </w:r>
      <w:r w:rsidRPr="00663D18">
        <w:rPr>
          <w:color w:val="000000"/>
          <w:sz w:val="28"/>
          <w:szCs w:val="28"/>
        </w:rPr>
        <w:t>Оценка состояния и перспектив развития регионального рынка</w:t>
      </w:r>
      <w:r w:rsidR="00663D18">
        <w:rPr>
          <w:color w:val="000000"/>
          <w:sz w:val="28"/>
          <w:szCs w:val="28"/>
        </w:rPr>
        <w:t xml:space="preserve"> </w:t>
      </w:r>
      <w:r w:rsidRPr="00663D18">
        <w:rPr>
          <w:color w:val="000000"/>
          <w:sz w:val="28"/>
          <w:szCs w:val="28"/>
        </w:rPr>
        <w:t>банковских услуг</w:t>
      </w:r>
    </w:p>
    <w:p w:rsidR="00663D18" w:rsidRPr="00D11C2D" w:rsidRDefault="000A1B83" w:rsidP="00D11C2D">
      <w:pPr>
        <w:widowControl w:val="0"/>
        <w:tabs>
          <w:tab w:val="left" w:pos="9180"/>
        </w:tabs>
        <w:spacing w:line="360" w:lineRule="auto"/>
        <w:rPr>
          <w:color w:val="000000"/>
          <w:sz w:val="28"/>
          <w:szCs w:val="28"/>
        </w:rPr>
      </w:pPr>
      <w:r w:rsidRPr="00663D18">
        <w:rPr>
          <w:color w:val="000000"/>
          <w:sz w:val="28"/>
          <w:szCs w:val="28"/>
        </w:rPr>
        <w:t>1.2</w:t>
      </w:r>
      <w:r w:rsidR="00D11C2D" w:rsidRPr="00D11C2D">
        <w:rPr>
          <w:color w:val="000000"/>
          <w:sz w:val="28"/>
          <w:szCs w:val="28"/>
        </w:rPr>
        <w:t xml:space="preserve"> </w:t>
      </w:r>
      <w:r w:rsidRPr="00663D18">
        <w:rPr>
          <w:color w:val="000000"/>
          <w:sz w:val="28"/>
          <w:szCs w:val="28"/>
        </w:rPr>
        <w:t>Позиционирование банка на финансовом рынке</w:t>
      </w:r>
    </w:p>
    <w:p w:rsidR="00663D18" w:rsidRPr="00D11C2D" w:rsidRDefault="000A1B83" w:rsidP="00D11C2D">
      <w:pPr>
        <w:widowControl w:val="0"/>
        <w:spacing w:line="360" w:lineRule="auto"/>
        <w:rPr>
          <w:color w:val="000000"/>
          <w:sz w:val="28"/>
          <w:szCs w:val="28"/>
        </w:rPr>
      </w:pPr>
      <w:r w:rsidRPr="00663D18">
        <w:rPr>
          <w:color w:val="000000"/>
          <w:sz w:val="28"/>
          <w:szCs w:val="28"/>
        </w:rPr>
        <w:t>1.3</w:t>
      </w:r>
      <w:r w:rsidR="00D11C2D" w:rsidRPr="00D11C2D">
        <w:rPr>
          <w:color w:val="000000"/>
          <w:sz w:val="28"/>
          <w:szCs w:val="28"/>
        </w:rPr>
        <w:t xml:space="preserve"> </w:t>
      </w:r>
      <w:r w:rsidRPr="00663D18">
        <w:rPr>
          <w:color w:val="000000"/>
          <w:sz w:val="28"/>
          <w:szCs w:val="28"/>
        </w:rPr>
        <w:t>Определение краткосрочных целей и задач</w:t>
      </w:r>
    </w:p>
    <w:p w:rsidR="000A1B83" w:rsidRPr="00D82AB2" w:rsidRDefault="000A1B83" w:rsidP="00D11C2D">
      <w:pPr>
        <w:widowControl w:val="0"/>
        <w:spacing w:line="360" w:lineRule="auto"/>
        <w:rPr>
          <w:caps/>
          <w:color w:val="000000"/>
          <w:sz w:val="28"/>
          <w:szCs w:val="28"/>
        </w:rPr>
      </w:pPr>
      <w:r w:rsidRPr="00D82AB2">
        <w:rPr>
          <w:caps/>
          <w:color w:val="000000"/>
          <w:sz w:val="28"/>
          <w:szCs w:val="28"/>
        </w:rPr>
        <w:t>2 Выдвижение вариантов стратегии достижения цели</w:t>
      </w:r>
    </w:p>
    <w:p w:rsidR="00663D18" w:rsidRPr="00D11C2D" w:rsidRDefault="000A1B83" w:rsidP="00D11C2D">
      <w:pPr>
        <w:widowControl w:val="0"/>
        <w:spacing w:line="360" w:lineRule="auto"/>
        <w:rPr>
          <w:color w:val="000000"/>
          <w:sz w:val="28"/>
          <w:szCs w:val="28"/>
        </w:rPr>
      </w:pPr>
      <w:r w:rsidRPr="00663D18">
        <w:rPr>
          <w:color w:val="000000"/>
          <w:sz w:val="28"/>
          <w:szCs w:val="28"/>
        </w:rPr>
        <w:t>2.1</w:t>
      </w:r>
      <w:r w:rsidR="001076BA" w:rsidRPr="00663D18">
        <w:rPr>
          <w:color w:val="000000"/>
          <w:sz w:val="28"/>
          <w:szCs w:val="28"/>
        </w:rPr>
        <w:t xml:space="preserve"> </w:t>
      </w:r>
      <w:r w:rsidRPr="00663D18">
        <w:rPr>
          <w:color w:val="000000"/>
          <w:sz w:val="28"/>
          <w:szCs w:val="28"/>
        </w:rPr>
        <w:t>Выбор базовой стратегии деятельности банка</w:t>
      </w:r>
    </w:p>
    <w:p w:rsidR="00D11C2D" w:rsidRPr="00D11C2D" w:rsidRDefault="001076BA" w:rsidP="00D11C2D">
      <w:pPr>
        <w:widowControl w:val="0"/>
        <w:spacing w:line="360" w:lineRule="auto"/>
        <w:rPr>
          <w:color w:val="000000"/>
          <w:sz w:val="28"/>
          <w:szCs w:val="28"/>
        </w:rPr>
      </w:pPr>
      <w:r w:rsidRPr="00663D18">
        <w:rPr>
          <w:color w:val="000000"/>
          <w:sz w:val="28"/>
          <w:szCs w:val="28"/>
        </w:rPr>
        <w:t xml:space="preserve">2.2 </w:t>
      </w:r>
      <w:r w:rsidR="000A1B83" w:rsidRPr="00663D18">
        <w:rPr>
          <w:color w:val="000000"/>
          <w:sz w:val="28"/>
          <w:szCs w:val="28"/>
        </w:rPr>
        <w:t>Определение</w:t>
      </w:r>
      <w:r w:rsidR="00663D18">
        <w:rPr>
          <w:color w:val="000000"/>
          <w:sz w:val="28"/>
          <w:szCs w:val="28"/>
        </w:rPr>
        <w:t xml:space="preserve"> </w:t>
      </w:r>
      <w:r w:rsidR="000A1B83" w:rsidRPr="00663D18">
        <w:rPr>
          <w:color w:val="000000"/>
          <w:sz w:val="28"/>
          <w:szCs w:val="28"/>
        </w:rPr>
        <w:t>возможных</w:t>
      </w:r>
      <w:r w:rsidR="00663D18">
        <w:rPr>
          <w:color w:val="000000"/>
          <w:sz w:val="28"/>
          <w:szCs w:val="28"/>
        </w:rPr>
        <w:t xml:space="preserve"> </w:t>
      </w:r>
      <w:r w:rsidR="000A1B83" w:rsidRPr="00663D18">
        <w:rPr>
          <w:color w:val="000000"/>
          <w:sz w:val="28"/>
          <w:szCs w:val="28"/>
        </w:rPr>
        <w:t>вариантов</w:t>
      </w:r>
      <w:r w:rsidR="00663D18">
        <w:rPr>
          <w:color w:val="000000"/>
          <w:sz w:val="28"/>
          <w:szCs w:val="28"/>
        </w:rPr>
        <w:t xml:space="preserve"> </w:t>
      </w:r>
      <w:r w:rsidR="000A1B83" w:rsidRPr="00663D18">
        <w:rPr>
          <w:color w:val="000000"/>
          <w:sz w:val="28"/>
          <w:szCs w:val="28"/>
        </w:rPr>
        <w:t>реализации</w:t>
      </w:r>
      <w:r w:rsidR="00663D18">
        <w:rPr>
          <w:color w:val="000000"/>
          <w:sz w:val="28"/>
          <w:szCs w:val="28"/>
        </w:rPr>
        <w:t xml:space="preserve"> </w:t>
      </w:r>
      <w:r w:rsidR="000A1B83" w:rsidRPr="00663D18">
        <w:rPr>
          <w:color w:val="000000"/>
          <w:sz w:val="28"/>
          <w:szCs w:val="28"/>
        </w:rPr>
        <w:t>базовой</w:t>
      </w:r>
      <w:r w:rsidR="00D11C2D" w:rsidRPr="00D11C2D">
        <w:rPr>
          <w:color w:val="000000"/>
          <w:sz w:val="28"/>
          <w:szCs w:val="28"/>
        </w:rPr>
        <w:t xml:space="preserve"> </w:t>
      </w:r>
      <w:r w:rsidRPr="00663D18">
        <w:rPr>
          <w:color w:val="000000"/>
          <w:sz w:val="28"/>
          <w:szCs w:val="28"/>
        </w:rPr>
        <w:t>с</w:t>
      </w:r>
      <w:r w:rsidR="000A1B83" w:rsidRPr="00663D18">
        <w:rPr>
          <w:color w:val="000000"/>
          <w:sz w:val="28"/>
          <w:szCs w:val="28"/>
        </w:rPr>
        <w:t>тратегии</w:t>
      </w:r>
    </w:p>
    <w:p w:rsidR="000A1B83" w:rsidRPr="00D82AB2" w:rsidRDefault="000A1B83" w:rsidP="00D11C2D">
      <w:pPr>
        <w:widowControl w:val="0"/>
        <w:spacing w:line="360" w:lineRule="auto"/>
        <w:rPr>
          <w:caps/>
          <w:color w:val="000000"/>
          <w:sz w:val="28"/>
          <w:szCs w:val="28"/>
        </w:rPr>
      </w:pPr>
      <w:r w:rsidRPr="00D82AB2">
        <w:rPr>
          <w:caps/>
          <w:color w:val="000000"/>
          <w:sz w:val="28"/>
          <w:szCs w:val="28"/>
        </w:rPr>
        <w:t>3 Оценка и выбор варианта реализации стратегии деятельности банка</w:t>
      </w:r>
    </w:p>
    <w:p w:rsidR="00663D18" w:rsidRPr="00D11C2D" w:rsidRDefault="000A1B83" w:rsidP="00D11C2D">
      <w:pPr>
        <w:widowControl w:val="0"/>
        <w:spacing w:line="360" w:lineRule="auto"/>
        <w:rPr>
          <w:color w:val="000000"/>
          <w:sz w:val="28"/>
          <w:szCs w:val="28"/>
        </w:rPr>
      </w:pPr>
      <w:r w:rsidRPr="00663D18">
        <w:rPr>
          <w:color w:val="000000"/>
          <w:sz w:val="28"/>
          <w:szCs w:val="28"/>
        </w:rPr>
        <w:t>3.1 Оценка ресурсоемкости вариантов</w:t>
      </w:r>
    </w:p>
    <w:p w:rsidR="00663D18" w:rsidRPr="00D11C2D" w:rsidRDefault="000A1B83" w:rsidP="00D11C2D">
      <w:pPr>
        <w:widowControl w:val="0"/>
        <w:spacing w:line="360" w:lineRule="auto"/>
        <w:rPr>
          <w:color w:val="000000"/>
          <w:sz w:val="28"/>
          <w:szCs w:val="28"/>
        </w:rPr>
      </w:pPr>
      <w:r w:rsidRPr="00663D18">
        <w:rPr>
          <w:color w:val="000000"/>
          <w:sz w:val="28"/>
          <w:szCs w:val="28"/>
        </w:rPr>
        <w:t>3.2</w:t>
      </w:r>
      <w:r w:rsidR="00D11C2D" w:rsidRPr="00D11C2D">
        <w:rPr>
          <w:color w:val="000000"/>
          <w:sz w:val="28"/>
          <w:szCs w:val="28"/>
        </w:rPr>
        <w:t xml:space="preserve"> </w:t>
      </w:r>
      <w:r w:rsidRPr="00663D18">
        <w:rPr>
          <w:color w:val="000000"/>
          <w:sz w:val="28"/>
          <w:szCs w:val="28"/>
        </w:rPr>
        <w:t>Прогнозирование результатов деятельности б</w:t>
      </w:r>
      <w:r w:rsidR="006B41C1" w:rsidRPr="00663D18">
        <w:rPr>
          <w:color w:val="000000"/>
          <w:sz w:val="28"/>
          <w:szCs w:val="28"/>
        </w:rPr>
        <w:t>анка</w:t>
      </w:r>
    </w:p>
    <w:p w:rsidR="00D11C2D" w:rsidRPr="00D11C2D" w:rsidRDefault="000A1B83" w:rsidP="00D11C2D">
      <w:pPr>
        <w:widowControl w:val="0"/>
        <w:spacing w:line="360" w:lineRule="auto"/>
        <w:rPr>
          <w:color w:val="000000"/>
          <w:sz w:val="28"/>
          <w:szCs w:val="28"/>
        </w:rPr>
      </w:pPr>
      <w:r w:rsidRPr="00663D18">
        <w:rPr>
          <w:color w:val="000000"/>
          <w:sz w:val="28"/>
          <w:szCs w:val="28"/>
        </w:rPr>
        <w:t>3.3</w:t>
      </w:r>
      <w:r w:rsidR="00D11C2D">
        <w:rPr>
          <w:color w:val="000000"/>
          <w:sz w:val="28"/>
          <w:szCs w:val="28"/>
          <w:lang w:val="en-US"/>
        </w:rPr>
        <w:t xml:space="preserve"> </w:t>
      </w:r>
      <w:r w:rsidRPr="00663D18">
        <w:rPr>
          <w:color w:val="000000"/>
          <w:sz w:val="28"/>
          <w:szCs w:val="28"/>
        </w:rPr>
        <w:t>Выбор варианта реализации стратегии</w:t>
      </w:r>
    </w:p>
    <w:p w:rsidR="00663D18" w:rsidRPr="00D82AB2" w:rsidRDefault="000A1B83" w:rsidP="00D11C2D">
      <w:pPr>
        <w:widowControl w:val="0"/>
        <w:spacing w:line="360" w:lineRule="auto"/>
        <w:rPr>
          <w:caps/>
          <w:color w:val="000000"/>
          <w:sz w:val="28"/>
          <w:szCs w:val="28"/>
        </w:rPr>
      </w:pPr>
      <w:r w:rsidRPr="00D82AB2">
        <w:rPr>
          <w:caps/>
          <w:color w:val="000000"/>
          <w:sz w:val="28"/>
          <w:szCs w:val="28"/>
        </w:rPr>
        <w:t>Заключение</w:t>
      </w:r>
    </w:p>
    <w:p w:rsidR="00663D18" w:rsidRPr="00D82AB2" w:rsidRDefault="000A1B83" w:rsidP="00D11C2D">
      <w:pPr>
        <w:widowControl w:val="0"/>
        <w:spacing w:line="360" w:lineRule="auto"/>
        <w:rPr>
          <w:caps/>
          <w:color w:val="000000"/>
          <w:sz w:val="28"/>
          <w:szCs w:val="28"/>
          <w:lang w:val="en-US"/>
        </w:rPr>
      </w:pPr>
      <w:r w:rsidRPr="00D82AB2">
        <w:rPr>
          <w:caps/>
          <w:color w:val="000000"/>
          <w:sz w:val="28"/>
          <w:szCs w:val="28"/>
        </w:rPr>
        <w:t>Списо</w:t>
      </w:r>
      <w:r w:rsidR="00351886" w:rsidRPr="00D82AB2">
        <w:rPr>
          <w:caps/>
          <w:color w:val="000000"/>
          <w:sz w:val="28"/>
          <w:szCs w:val="28"/>
        </w:rPr>
        <w:t>к</w:t>
      </w:r>
      <w:r w:rsidRPr="00D82AB2">
        <w:rPr>
          <w:caps/>
          <w:color w:val="000000"/>
          <w:sz w:val="28"/>
          <w:szCs w:val="28"/>
        </w:rPr>
        <w:t xml:space="preserve"> литературы</w:t>
      </w:r>
    </w:p>
    <w:p w:rsidR="00663D18" w:rsidRPr="00D82AB2" w:rsidRDefault="000A1B83" w:rsidP="00D11C2D">
      <w:pPr>
        <w:widowControl w:val="0"/>
        <w:spacing w:line="360" w:lineRule="auto"/>
        <w:rPr>
          <w:caps/>
          <w:color w:val="000000"/>
          <w:sz w:val="28"/>
          <w:szCs w:val="28"/>
          <w:lang w:val="en-US"/>
        </w:rPr>
      </w:pPr>
      <w:r w:rsidRPr="00D82AB2">
        <w:rPr>
          <w:caps/>
          <w:color w:val="000000"/>
          <w:sz w:val="28"/>
          <w:szCs w:val="28"/>
        </w:rPr>
        <w:t>Приложения</w:t>
      </w:r>
    </w:p>
    <w:p w:rsidR="000A1B83" w:rsidRPr="00663D18" w:rsidRDefault="000A1B83" w:rsidP="00663D18">
      <w:pPr>
        <w:spacing w:line="360" w:lineRule="auto"/>
        <w:ind w:firstLine="709"/>
        <w:jc w:val="both"/>
        <w:rPr>
          <w:color w:val="000000"/>
          <w:sz w:val="28"/>
          <w:szCs w:val="28"/>
        </w:rPr>
      </w:pPr>
    </w:p>
    <w:p w:rsidR="005F7564" w:rsidRPr="00D82AB2" w:rsidRDefault="00D82AB2" w:rsidP="00D82AB2">
      <w:pPr>
        <w:spacing w:line="360" w:lineRule="auto"/>
        <w:ind w:firstLine="709"/>
        <w:jc w:val="center"/>
        <w:rPr>
          <w:b/>
          <w:bCs/>
          <w:color w:val="000000"/>
          <w:sz w:val="28"/>
          <w:szCs w:val="28"/>
        </w:rPr>
      </w:pPr>
      <w:r>
        <w:rPr>
          <w:color w:val="000000"/>
          <w:sz w:val="28"/>
          <w:szCs w:val="28"/>
        </w:rPr>
        <w:br w:type="page"/>
      </w:r>
      <w:r w:rsidR="005F7564" w:rsidRPr="00D82AB2">
        <w:rPr>
          <w:b/>
          <w:bCs/>
          <w:color w:val="000000"/>
          <w:sz w:val="28"/>
          <w:szCs w:val="28"/>
        </w:rPr>
        <w:lastRenderedPageBreak/>
        <w:t>ВВЕДЕНИЕ</w:t>
      </w:r>
    </w:p>
    <w:p w:rsidR="005E2500" w:rsidRPr="00663D18" w:rsidRDefault="005E2500" w:rsidP="00663D18">
      <w:pPr>
        <w:spacing w:line="360" w:lineRule="auto"/>
        <w:ind w:firstLine="709"/>
        <w:jc w:val="both"/>
        <w:rPr>
          <w:color w:val="000000"/>
          <w:sz w:val="28"/>
          <w:szCs w:val="28"/>
        </w:rPr>
      </w:pPr>
    </w:p>
    <w:p w:rsidR="00663D18" w:rsidRDefault="002C462B" w:rsidP="00663D18">
      <w:pPr>
        <w:spacing w:line="360" w:lineRule="auto"/>
        <w:ind w:firstLine="709"/>
        <w:jc w:val="both"/>
        <w:rPr>
          <w:color w:val="000000"/>
          <w:sz w:val="28"/>
          <w:szCs w:val="28"/>
        </w:rPr>
      </w:pPr>
      <w:r w:rsidRPr="00663D18">
        <w:rPr>
          <w:color w:val="000000"/>
          <w:sz w:val="28"/>
          <w:szCs w:val="28"/>
        </w:rPr>
        <w:t>По мере развития банковского дела стратегическое планирование все больше будет превращаться в один из основных факторов успеха. Банк без ясной и эффективной стратегии развития – это не бизнес, а набор активов, отягощенный обязательствами.</w:t>
      </w:r>
    </w:p>
    <w:p w:rsidR="00663D18" w:rsidRDefault="002C462B" w:rsidP="00663D18">
      <w:pPr>
        <w:spacing w:line="360" w:lineRule="auto"/>
        <w:ind w:firstLine="709"/>
        <w:jc w:val="both"/>
        <w:rPr>
          <w:color w:val="000000"/>
          <w:sz w:val="28"/>
          <w:szCs w:val="28"/>
        </w:rPr>
      </w:pPr>
      <w:r w:rsidRPr="00663D18">
        <w:rPr>
          <w:color w:val="000000"/>
          <w:sz w:val="28"/>
          <w:szCs w:val="28"/>
        </w:rPr>
        <w:t>Внедрение в банковскую практику стратегического планирования обусловлено необходимостью реализации идей управления, ориентированных на долгосрочное и эффективное развитие любого предприятия в условиях рынка.</w:t>
      </w:r>
    </w:p>
    <w:p w:rsidR="00663D18" w:rsidRDefault="002C462B" w:rsidP="00663D18">
      <w:pPr>
        <w:spacing w:line="360" w:lineRule="auto"/>
        <w:ind w:firstLine="709"/>
        <w:jc w:val="both"/>
        <w:rPr>
          <w:color w:val="000000"/>
          <w:sz w:val="28"/>
          <w:szCs w:val="28"/>
        </w:rPr>
      </w:pPr>
      <w:r w:rsidRPr="00663D18">
        <w:rPr>
          <w:color w:val="000000"/>
          <w:sz w:val="28"/>
          <w:szCs w:val="28"/>
        </w:rPr>
        <w:t>Успешное функционирование банка в современных условиях предполагает разработку стратегии</w:t>
      </w:r>
      <w:r w:rsidR="00663D18">
        <w:rPr>
          <w:color w:val="000000"/>
          <w:sz w:val="28"/>
          <w:szCs w:val="28"/>
        </w:rPr>
        <w:t xml:space="preserve"> </w:t>
      </w:r>
      <w:r w:rsidR="0036498F" w:rsidRPr="00663D18">
        <w:rPr>
          <w:color w:val="000000"/>
          <w:sz w:val="28"/>
          <w:szCs w:val="28"/>
        </w:rPr>
        <w:t xml:space="preserve">его развития и согласование процедур оперативного менеджмента с процедурами стратегического планирования и управления. То есть стратегическое планирование можно рассматривать </w:t>
      </w:r>
      <w:r w:rsidR="009A0C2B" w:rsidRPr="00663D18">
        <w:rPr>
          <w:color w:val="000000"/>
          <w:sz w:val="28"/>
          <w:szCs w:val="28"/>
        </w:rPr>
        <w:t>как управленческий процесс определения приоритетов в деятельности банка и разработки сценариев развития и планов мероприятий, способствующих выполнению миссии банка и достижения поставленных целей.</w:t>
      </w:r>
    </w:p>
    <w:p w:rsidR="009A0C2B" w:rsidRPr="00663D18" w:rsidRDefault="009A0C2B" w:rsidP="00663D18">
      <w:pPr>
        <w:spacing w:line="360" w:lineRule="auto"/>
        <w:ind w:firstLine="709"/>
        <w:jc w:val="both"/>
        <w:rPr>
          <w:color w:val="000000"/>
          <w:sz w:val="28"/>
          <w:szCs w:val="28"/>
        </w:rPr>
      </w:pPr>
      <w:r w:rsidRPr="00663D18">
        <w:rPr>
          <w:color w:val="000000"/>
          <w:sz w:val="28"/>
          <w:szCs w:val="28"/>
        </w:rPr>
        <w:t>Стратегическое планирование – один из самых эффективных рычагов управления коммерческих банком, поскольку охватывает все сферы его деятельности и все его структурные подразделения. Сам процесс разработки стратегии призван стимулировать успешную и эффективную деятельность банка на финансовом рынке (завоевание, расширение, закрепление и т.д.) и направлять усилия всех его подразделений на решение поставленных задач.</w:t>
      </w:r>
    </w:p>
    <w:p w:rsidR="006E3F09" w:rsidRPr="00663D18" w:rsidRDefault="008879A2" w:rsidP="00663D18">
      <w:pPr>
        <w:spacing w:line="360" w:lineRule="auto"/>
        <w:ind w:firstLine="709"/>
        <w:jc w:val="both"/>
        <w:rPr>
          <w:color w:val="000000"/>
          <w:sz w:val="28"/>
          <w:szCs w:val="28"/>
        </w:rPr>
      </w:pPr>
      <w:r w:rsidRPr="00663D18">
        <w:rPr>
          <w:color w:val="000000"/>
          <w:sz w:val="28"/>
          <w:szCs w:val="28"/>
        </w:rPr>
        <w:t>Многие проблемы развития российских коммерческих банков возникают по причине неадекватной оценки состояния среды, в которой работает кредитная организация. В результате появляются ошибки в управлении банковской деятельностью. Решение задач рационального управления банковской деятельностью изначально лежит в области формирования ее стратегий, которые будут определять облик коммерческого банка в перспективе его развития.</w:t>
      </w:r>
    </w:p>
    <w:p w:rsidR="006928FF" w:rsidRPr="00D82AB2" w:rsidRDefault="000E5841" w:rsidP="00D82AB2">
      <w:pPr>
        <w:spacing w:line="360" w:lineRule="auto"/>
        <w:ind w:firstLine="709"/>
        <w:jc w:val="center"/>
        <w:rPr>
          <w:b/>
          <w:bCs/>
          <w:color w:val="000000"/>
          <w:sz w:val="28"/>
          <w:szCs w:val="28"/>
        </w:rPr>
      </w:pPr>
      <w:r w:rsidRPr="00D82AB2">
        <w:rPr>
          <w:b/>
          <w:bCs/>
          <w:color w:val="000000"/>
          <w:sz w:val="28"/>
          <w:szCs w:val="28"/>
        </w:rPr>
        <w:lastRenderedPageBreak/>
        <w:t>1 ОПРЕДЕЛЕНИЕ ЦЕЛЕЙ И ЗАДАЧ ДЕЯТЕЛЬНОСТИ</w:t>
      </w:r>
      <w:r w:rsidR="00663D18" w:rsidRPr="00D82AB2">
        <w:rPr>
          <w:b/>
          <w:bCs/>
          <w:color w:val="000000"/>
          <w:sz w:val="28"/>
          <w:szCs w:val="28"/>
        </w:rPr>
        <w:t xml:space="preserve"> </w:t>
      </w:r>
      <w:r w:rsidRPr="00D82AB2">
        <w:rPr>
          <w:b/>
          <w:bCs/>
          <w:color w:val="000000"/>
          <w:sz w:val="28"/>
          <w:szCs w:val="28"/>
        </w:rPr>
        <w:t>КОММЕРЧЕСКОГО БАНКА НА КРАТКОСРОЧНЫЙ ПЕРИОД</w:t>
      </w:r>
    </w:p>
    <w:p w:rsidR="00D82AB2" w:rsidRPr="00D82AB2" w:rsidRDefault="00D82AB2" w:rsidP="00D82AB2">
      <w:pPr>
        <w:spacing w:line="360" w:lineRule="auto"/>
        <w:ind w:firstLine="709"/>
        <w:jc w:val="center"/>
        <w:rPr>
          <w:b/>
          <w:bCs/>
          <w:color w:val="000000"/>
          <w:sz w:val="28"/>
          <w:szCs w:val="28"/>
          <w:lang w:val="en-US"/>
        </w:rPr>
      </w:pPr>
    </w:p>
    <w:p w:rsidR="004203C4" w:rsidRPr="00D82AB2" w:rsidRDefault="00CA5C2E" w:rsidP="00D82AB2">
      <w:pPr>
        <w:spacing w:line="360" w:lineRule="auto"/>
        <w:ind w:firstLine="709"/>
        <w:jc w:val="center"/>
        <w:rPr>
          <w:b/>
          <w:bCs/>
          <w:color w:val="000000"/>
          <w:sz w:val="28"/>
          <w:szCs w:val="28"/>
        </w:rPr>
      </w:pPr>
      <w:r w:rsidRPr="00D82AB2">
        <w:rPr>
          <w:b/>
          <w:bCs/>
          <w:color w:val="000000"/>
          <w:sz w:val="28"/>
          <w:szCs w:val="28"/>
        </w:rPr>
        <w:t>1.1</w:t>
      </w:r>
      <w:r w:rsidR="000E5841" w:rsidRPr="00D82AB2">
        <w:rPr>
          <w:b/>
          <w:bCs/>
          <w:color w:val="000000"/>
          <w:sz w:val="28"/>
          <w:szCs w:val="28"/>
        </w:rPr>
        <w:t xml:space="preserve"> Оценка состояния и перспектив развития регионального рынка банковских услуг</w:t>
      </w:r>
    </w:p>
    <w:p w:rsidR="00D77E69" w:rsidRPr="00663D18" w:rsidRDefault="00D77E69" w:rsidP="00663D18">
      <w:pPr>
        <w:spacing w:line="360" w:lineRule="auto"/>
        <w:ind w:firstLine="709"/>
        <w:jc w:val="both"/>
        <w:rPr>
          <w:color w:val="000000"/>
          <w:sz w:val="28"/>
          <w:szCs w:val="28"/>
        </w:rPr>
      </w:pPr>
    </w:p>
    <w:p w:rsidR="00543EC9" w:rsidRPr="00663D18" w:rsidRDefault="00543EC9" w:rsidP="00663D18">
      <w:pPr>
        <w:spacing w:line="360" w:lineRule="auto"/>
        <w:ind w:firstLine="709"/>
        <w:jc w:val="both"/>
        <w:rPr>
          <w:color w:val="000000"/>
          <w:sz w:val="28"/>
          <w:szCs w:val="28"/>
        </w:rPr>
      </w:pPr>
      <w:r w:rsidRPr="00663D18">
        <w:rPr>
          <w:color w:val="000000"/>
          <w:sz w:val="28"/>
          <w:szCs w:val="28"/>
        </w:rPr>
        <w:t>За последнее десятилетие Российская Федерация испытала серьезные политические, экономические и социальные изменения. Несмотря на то, что с 2002 года российская экономика признана рыночной и ряд основных реформ, направленных на создание банковской, судебной, налоговой и законодательной систем, проведены, деловая и законодательная инфраструктура не обладают тем уровнем стабильности, который существует в странах с более развитой экономикой.</w:t>
      </w:r>
    </w:p>
    <w:p w:rsidR="00543EC9" w:rsidRPr="00663D18" w:rsidRDefault="00543EC9" w:rsidP="00663D18">
      <w:pPr>
        <w:spacing w:line="360" w:lineRule="auto"/>
        <w:ind w:firstLine="709"/>
        <w:jc w:val="both"/>
        <w:rPr>
          <w:color w:val="000000"/>
          <w:sz w:val="28"/>
          <w:szCs w:val="28"/>
        </w:rPr>
      </w:pPr>
      <w:r w:rsidRPr="00663D18">
        <w:rPr>
          <w:color w:val="000000"/>
          <w:sz w:val="28"/>
          <w:szCs w:val="28"/>
        </w:rPr>
        <w:t>В настоящее время российская экономика продолжает демонстрировать определенные черты, присущие странам, в которых рыночная экономика находится на стадии становления. К таким характерным для переходного периода особенностям относятся:</w:t>
      </w:r>
    </w:p>
    <w:p w:rsidR="00543EC9" w:rsidRPr="00663D18" w:rsidRDefault="00FF057B" w:rsidP="00663D18">
      <w:pPr>
        <w:spacing w:line="360" w:lineRule="auto"/>
        <w:ind w:firstLine="709"/>
        <w:jc w:val="both"/>
        <w:rPr>
          <w:color w:val="000000"/>
          <w:sz w:val="28"/>
          <w:szCs w:val="28"/>
        </w:rPr>
      </w:pPr>
      <w:r w:rsidRPr="00663D18">
        <w:rPr>
          <w:color w:val="000000"/>
          <w:sz w:val="28"/>
          <w:szCs w:val="28"/>
        </w:rPr>
        <w:t>-</w:t>
      </w:r>
      <w:r w:rsidR="00543EC9" w:rsidRPr="00663D18">
        <w:rPr>
          <w:color w:val="000000"/>
          <w:sz w:val="28"/>
          <w:szCs w:val="28"/>
        </w:rPr>
        <w:t>высокие темпы инфляции в течение ряда лет;</w:t>
      </w:r>
    </w:p>
    <w:p w:rsidR="00543EC9" w:rsidRPr="00663D18" w:rsidRDefault="00FF057B" w:rsidP="00663D18">
      <w:pPr>
        <w:spacing w:line="360" w:lineRule="auto"/>
        <w:ind w:firstLine="709"/>
        <w:jc w:val="both"/>
        <w:rPr>
          <w:color w:val="000000"/>
          <w:sz w:val="28"/>
          <w:szCs w:val="28"/>
        </w:rPr>
      </w:pPr>
      <w:r w:rsidRPr="00663D18">
        <w:rPr>
          <w:color w:val="000000"/>
          <w:sz w:val="28"/>
          <w:szCs w:val="28"/>
        </w:rPr>
        <w:t>-</w:t>
      </w:r>
      <w:r w:rsidR="00543EC9" w:rsidRPr="00663D18">
        <w:rPr>
          <w:color w:val="000000"/>
          <w:sz w:val="28"/>
          <w:szCs w:val="28"/>
        </w:rPr>
        <w:t>существование определенных мер валютного контроля, которые не позволяют национальной валюте стать ликвидным платежным средством за пределами Российской Федерации;</w:t>
      </w:r>
    </w:p>
    <w:p w:rsidR="00543EC9" w:rsidRPr="00663D18" w:rsidRDefault="00FF057B" w:rsidP="00663D18">
      <w:pPr>
        <w:spacing w:line="360" w:lineRule="auto"/>
        <w:ind w:firstLine="709"/>
        <w:jc w:val="both"/>
        <w:rPr>
          <w:color w:val="000000"/>
          <w:sz w:val="28"/>
          <w:szCs w:val="28"/>
        </w:rPr>
      </w:pPr>
      <w:r w:rsidRPr="00663D18">
        <w:rPr>
          <w:color w:val="000000"/>
          <w:sz w:val="28"/>
          <w:szCs w:val="28"/>
        </w:rPr>
        <w:t>-</w:t>
      </w:r>
      <w:r w:rsidR="00543EC9" w:rsidRPr="00663D18">
        <w:rPr>
          <w:color w:val="000000"/>
          <w:sz w:val="28"/>
          <w:szCs w:val="28"/>
        </w:rPr>
        <w:t>низкий уровень ликвидности на рынках капитала.</w:t>
      </w:r>
    </w:p>
    <w:p w:rsidR="00663D18" w:rsidRDefault="00543EC9" w:rsidP="00663D18">
      <w:pPr>
        <w:spacing w:line="360" w:lineRule="auto"/>
        <w:ind w:firstLine="709"/>
        <w:jc w:val="both"/>
        <w:rPr>
          <w:color w:val="000000"/>
          <w:sz w:val="28"/>
          <w:szCs w:val="28"/>
        </w:rPr>
      </w:pPr>
      <w:r w:rsidRPr="00663D18">
        <w:rPr>
          <w:color w:val="000000"/>
          <w:sz w:val="28"/>
          <w:szCs w:val="28"/>
        </w:rPr>
        <w:t>Иностранные валюты, в особенности доллар США, играют значительную роль при определении экономических параметров многих хозяйственных операций, совершаемых в России.</w:t>
      </w:r>
    </w:p>
    <w:p w:rsidR="00663D18" w:rsidRDefault="00543EC9" w:rsidP="00663D18">
      <w:pPr>
        <w:spacing w:line="360" w:lineRule="auto"/>
        <w:ind w:firstLine="709"/>
        <w:jc w:val="both"/>
        <w:rPr>
          <w:color w:val="000000"/>
          <w:sz w:val="28"/>
          <w:szCs w:val="28"/>
        </w:rPr>
      </w:pPr>
      <w:r w:rsidRPr="00663D18">
        <w:rPr>
          <w:color w:val="000000"/>
          <w:sz w:val="28"/>
          <w:szCs w:val="28"/>
        </w:rPr>
        <w:t>Центральный Банк ввел жесткие правила валютного регулирования, направленные на расширение использования рубля в коммерческом обороте. Этими правилами установлены ограничения на конвертацию рублей в твердые валюты и обязательные требования по конвертированию валютной выручки предприятий в рубли.</w:t>
      </w:r>
    </w:p>
    <w:p w:rsidR="009C6C47" w:rsidRPr="00663D18" w:rsidRDefault="00543EC9" w:rsidP="00663D18">
      <w:pPr>
        <w:spacing w:line="360" w:lineRule="auto"/>
        <w:ind w:firstLine="709"/>
        <w:jc w:val="both"/>
        <w:rPr>
          <w:color w:val="000000"/>
          <w:sz w:val="28"/>
          <w:szCs w:val="28"/>
        </w:rPr>
      </w:pPr>
      <w:r w:rsidRPr="00663D18">
        <w:rPr>
          <w:color w:val="000000"/>
          <w:sz w:val="28"/>
          <w:szCs w:val="28"/>
        </w:rPr>
        <w:lastRenderedPageBreak/>
        <w:t>Сложившаяся экономическая ситуация в Российской Федерации по-прежнему ограничивает объемы операций на финансовых рынках. Рыночные котировки могут не отражать стоимость финансовых инструментов, которая могла бы быть определена на действующем активном рынке, на котором осуществляются операции между заинтересованными продавцами и покупателями. Таким образом, руководство использует наиболее точную имеющуюся информацию для того, чтобы при необходимости корректировать рыночные котировки для отражения собственной оценки справедливой стоимости.</w:t>
      </w:r>
      <w:r w:rsidR="00D82AB2" w:rsidRPr="00D82AB2">
        <w:rPr>
          <w:color w:val="000000"/>
          <w:sz w:val="28"/>
          <w:szCs w:val="28"/>
        </w:rPr>
        <w:t xml:space="preserve"> </w:t>
      </w:r>
      <w:r w:rsidR="009C6C47" w:rsidRPr="00663D18">
        <w:rPr>
          <w:color w:val="000000"/>
          <w:sz w:val="28"/>
          <w:szCs w:val="28"/>
        </w:rPr>
        <w:t>Уральский федеральный округ обладает всеми преимуществами инвестиционно-привлекательной территории: большим емким рынком, развитой транспортной схемой; значительными запасами сырья; относительно высоким уровнем развития промышленных производств; наличием квалифицированных кадров.</w:t>
      </w:r>
      <w:r w:rsidR="00663D18">
        <w:rPr>
          <w:color w:val="000000"/>
          <w:sz w:val="28"/>
          <w:szCs w:val="28"/>
        </w:rPr>
        <w:t xml:space="preserve"> </w:t>
      </w:r>
      <w:r w:rsidR="009C6C47" w:rsidRPr="00663D18">
        <w:rPr>
          <w:color w:val="000000"/>
          <w:sz w:val="28"/>
          <w:szCs w:val="28"/>
        </w:rPr>
        <w:t>На территории УрФО действует 77 кредитных организаций, имеющих 204 филиала. Кроме того, имеется и 215 филиалов из других территорий, прежде всего, московских. Примерно такая же ситуация по всей России. Исключением можно считать Дальневосточный федеральный округ, где филиалы московских банков превалируют над собственными кредитными организациями.</w:t>
      </w:r>
    </w:p>
    <w:p w:rsidR="009C6C47" w:rsidRPr="00663D18" w:rsidRDefault="009C6C47" w:rsidP="00663D18">
      <w:pPr>
        <w:spacing w:line="360" w:lineRule="auto"/>
        <w:ind w:firstLine="709"/>
        <w:jc w:val="both"/>
        <w:rPr>
          <w:color w:val="000000"/>
          <w:sz w:val="28"/>
          <w:szCs w:val="28"/>
        </w:rPr>
      </w:pPr>
      <w:r w:rsidRPr="00663D18">
        <w:rPr>
          <w:color w:val="000000"/>
          <w:sz w:val="28"/>
          <w:szCs w:val="28"/>
        </w:rPr>
        <w:t>Фактически являясь отражением инвестиционной привлекательности,</w:t>
      </w:r>
      <w:r w:rsidR="00CE6E89" w:rsidRPr="00663D18">
        <w:rPr>
          <w:color w:val="000000"/>
          <w:sz w:val="28"/>
          <w:szCs w:val="28"/>
        </w:rPr>
        <w:t xml:space="preserve"> </w:t>
      </w:r>
      <w:r w:rsidRPr="00663D18">
        <w:rPr>
          <w:color w:val="000000"/>
          <w:sz w:val="28"/>
          <w:szCs w:val="28"/>
        </w:rPr>
        <w:t xml:space="preserve">показывает, что УрФО - один из самых привлекательных в России. </w:t>
      </w:r>
      <w:r w:rsidR="002A3492" w:rsidRPr="00663D18">
        <w:rPr>
          <w:color w:val="000000"/>
          <w:sz w:val="28"/>
          <w:szCs w:val="28"/>
        </w:rPr>
        <w:t xml:space="preserve">Однако </w:t>
      </w:r>
      <w:r w:rsidRPr="00663D18">
        <w:rPr>
          <w:color w:val="000000"/>
          <w:sz w:val="28"/>
          <w:szCs w:val="28"/>
        </w:rPr>
        <w:t>он не очень использован, востребован со стороны самих компаний.</w:t>
      </w:r>
    </w:p>
    <w:p w:rsidR="00663D18" w:rsidRDefault="004746B0" w:rsidP="00663D18">
      <w:pPr>
        <w:spacing w:line="360" w:lineRule="auto"/>
        <w:ind w:firstLine="709"/>
        <w:jc w:val="both"/>
        <w:rPr>
          <w:color w:val="000000"/>
          <w:sz w:val="28"/>
          <w:szCs w:val="28"/>
        </w:rPr>
      </w:pPr>
      <w:r w:rsidRPr="00663D18">
        <w:rPr>
          <w:color w:val="000000"/>
          <w:sz w:val="28"/>
          <w:szCs w:val="28"/>
        </w:rPr>
        <w:t>Уральский федеральный округ - на втором месте по концентрации рынка банковских услуг после Центрального. По кредитам умеренно концентрированный рынок, наблюдается в Свердловской и Челябинской областях,</w:t>
      </w:r>
      <w:r w:rsidR="003A39F1" w:rsidRPr="00663D18">
        <w:rPr>
          <w:color w:val="000000"/>
          <w:sz w:val="28"/>
          <w:szCs w:val="28"/>
        </w:rPr>
        <w:t xml:space="preserve"> </w:t>
      </w:r>
      <w:r w:rsidRPr="00663D18">
        <w:rPr>
          <w:color w:val="000000"/>
          <w:sz w:val="28"/>
          <w:szCs w:val="28"/>
        </w:rPr>
        <w:t>по</w:t>
      </w:r>
      <w:r w:rsidR="00C131AC" w:rsidRPr="00663D18">
        <w:rPr>
          <w:color w:val="000000"/>
          <w:sz w:val="28"/>
          <w:szCs w:val="28"/>
        </w:rPr>
        <w:t xml:space="preserve"> </w:t>
      </w:r>
      <w:r w:rsidRPr="00663D18">
        <w:rPr>
          <w:color w:val="000000"/>
          <w:sz w:val="28"/>
          <w:szCs w:val="28"/>
        </w:rPr>
        <w:t>депозитам</w:t>
      </w:r>
      <w:r w:rsidR="003A39F1" w:rsidRPr="00663D18">
        <w:rPr>
          <w:color w:val="000000"/>
          <w:sz w:val="28"/>
          <w:szCs w:val="28"/>
        </w:rPr>
        <w:t xml:space="preserve"> </w:t>
      </w:r>
      <w:r w:rsidRPr="00663D18">
        <w:rPr>
          <w:color w:val="000000"/>
          <w:sz w:val="28"/>
          <w:szCs w:val="28"/>
        </w:rPr>
        <w:t>-</w:t>
      </w:r>
      <w:r w:rsidR="003A39F1" w:rsidRPr="00663D18">
        <w:rPr>
          <w:color w:val="000000"/>
          <w:sz w:val="28"/>
          <w:szCs w:val="28"/>
        </w:rPr>
        <w:t xml:space="preserve"> </w:t>
      </w:r>
      <w:r w:rsidRPr="00663D18">
        <w:rPr>
          <w:color w:val="000000"/>
          <w:sz w:val="28"/>
          <w:szCs w:val="28"/>
        </w:rPr>
        <w:t>в Свердловской, Тюменской областях и Ямало-Ненецком</w:t>
      </w:r>
      <w:r w:rsidR="003A39F1" w:rsidRPr="00663D18">
        <w:rPr>
          <w:color w:val="000000"/>
          <w:sz w:val="28"/>
          <w:szCs w:val="28"/>
        </w:rPr>
        <w:t xml:space="preserve"> </w:t>
      </w:r>
      <w:r w:rsidRPr="00663D18">
        <w:rPr>
          <w:color w:val="000000"/>
          <w:sz w:val="28"/>
          <w:szCs w:val="28"/>
        </w:rPr>
        <w:t>округе.</w:t>
      </w:r>
    </w:p>
    <w:p w:rsidR="00D82AB2" w:rsidRPr="00D82AB2" w:rsidRDefault="00AB4726" w:rsidP="00663D18">
      <w:pPr>
        <w:spacing w:line="360" w:lineRule="auto"/>
        <w:ind w:firstLine="709"/>
        <w:jc w:val="both"/>
        <w:rPr>
          <w:color w:val="000000"/>
          <w:sz w:val="28"/>
          <w:szCs w:val="28"/>
        </w:rPr>
      </w:pPr>
      <w:r w:rsidRPr="00663D18">
        <w:rPr>
          <w:color w:val="000000"/>
          <w:sz w:val="28"/>
          <w:szCs w:val="28"/>
        </w:rPr>
        <w:t>Кредитные организации распределены равномерно по всей территории области. Действуют 672 операционных кассы (из них более 500-Сбербанка), 179 допофисов, 743 банкомата.</w:t>
      </w:r>
    </w:p>
    <w:p w:rsidR="00663D18" w:rsidRDefault="00606D49" w:rsidP="00663D18">
      <w:pPr>
        <w:spacing w:line="360" w:lineRule="auto"/>
        <w:ind w:firstLine="709"/>
        <w:jc w:val="both"/>
        <w:rPr>
          <w:color w:val="000000"/>
          <w:sz w:val="28"/>
          <w:szCs w:val="28"/>
        </w:rPr>
      </w:pPr>
      <w:r w:rsidRPr="00663D18">
        <w:rPr>
          <w:color w:val="000000"/>
          <w:sz w:val="28"/>
          <w:szCs w:val="28"/>
        </w:rPr>
        <w:lastRenderedPageBreak/>
        <w:t>Доля</w:t>
      </w:r>
      <w:r w:rsidR="00AB4726" w:rsidRPr="00663D18">
        <w:rPr>
          <w:color w:val="000000"/>
          <w:sz w:val="28"/>
          <w:szCs w:val="28"/>
        </w:rPr>
        <w:t xml:space="preserve"> </w:t>
      </w:r>
      <w:r w:rsidRPr="00663D18">
        <w:rPr>
          <w:color w:val="000000"/>
          <w:sz w:val="28"/>
          <w:szCs w:val="28"/>
        </w:rPr>
        <w:t>области</w:t>
      </w:r>
      <w:r w:rsidR="00AB4726" w:rsidRPr="00663D18">
        <w:rPr>
          <w:color w:val="000000"/>
          <w:sz w:val="28"/>
          <w:szCs w:val="28"/>
        </w:rPr>
        <w:t xml:space="preserve"> </w:t>
      </w:r>
      <w:r w:rsidRPr="00663D18">
        <w:rPr>
          <w:color w:val="000000"/>
          <w:sz w:val="28"/>
          <w:szCs w:val="28"/>
        </w:rPr>
        <w:t>в</w:t>
      </w:r>
      <w:r w:rsidR="00AB4726" w:rsidRPr="00663D18">
        <w:rPr>
          <w:color w:val="000000"/>
          <w:sz w:val="28"/>
          <w:szCs w:val="28"/>
        </w:rPr>
        <w:t xml:space="preserve"> </w:t>
      </w:r>
      <w:r w:rsidRPr="00663D18">
        <w:rPr>
          <w:color w:val="000000"/>
          <w:sz w:val="28"/>
          <w:szCs w:val="28"/>
        </w:rPr>
        <w:t>производстве внутреннего валового продукта составляет 10 процентов,</w:t>
      </w:r>
      <w:r w:rsidR="00AB4726" w:rsidRPr="00663D18">
        <w:rPr>
          <w:color w:val="000000"/>
          <w:sz w:val="28"/>
          <w:szCs w:val="28"/>
        </w:rPr>
        <w:t xml:space="preserve"> </w:t>
      </w:r>
      <w:r w:rsidRPr="00663D18">
        <w:rPr>
          <w:color w:val="000000"/>
          <w:sz w:val="28"/>
          <w:szCs w:val="28"/>
        </w:rPr>
        <w:t>здесь добывается основная часть нефти и газа. Денежный оборот очень большой, поэтому банковский сектор развит. Суммарные</w:t>
      </w:r>
      <w:r w:rsidR="00E3347A" w:rsidRPr="00663D18">
        <w:rPr>
          <w:color w:val="000000"/>
          <w:sz w:val="28"/>
          <w:szCs w:val="28"/>
        </w:rPr>
        <w:t xml:space="preserve"> </w:t>
      </w:r>
      <w:r w:rsidRPr="00663D18">
        <w:rPr>
          <w:color w:val="000000"/>
          <w:sz w:val="28"/>
          <w:szCs w:val="28"/>
        </w:rPr>
        <w:t>активы</w:t>
      </w:r>
      <w:r w:rsidR="00E3347A" w:rsidRPr="00663D18">
        <w:rPr>
          <w:color w:val="000000"/>
          <w:sz w:val="28"/>
          <w:szCs w:val="28"/>
        </w:rPr>
        <w:t xml:space="preserve"> </w:t>
      </w:r>
      <w:r w:rsidRPr="00663D18">
        <w:rPr>
          <w:color w:val="000000"/>
          <w:sz w:val="28"/>
          <w:szCs w:val="28"/>
        </w:rPr>
        <w:t>-</w:t>
      </w:r>
      <w:r w:rsidR="00E3347A" w:rsidRPr="00663D18">
        <w:rPr>
          <w:color w:val="000000"/>
          <w:sz w:val="28"/>
          <w:szCs w:val="28"/>
        </w:rPr>
        <w:t xml:space="preserve"> </w:t>
      </w:r>
      <w:r w:rsidRPr="00663D18">
        <w:rPr>
          <w:color w:val="000000"/>
          <w:sz w:val="28"/>
          <w:szCs w:val="28"/>
        </w:rPr>
        <w:t>под 200 миллиардов рублей, капитал - 10 миллиардов. Банковский</w:t>
      </w:r>
      <w:r w:rsidR="00E3347A" w:rsidRPr="00663D18">
        <w:rPr>
          <w:color w:val="000000"/>
          <w:sz w:val="28"/>
          <w:szCs w:val="28"/>
        </w:rPr>
        <w:t xml:space="preserve"> </w:t>
      </w:r>
      <w:r w:rsidRPr="00663D18">
        <w:rPr>
          <w:color w:val="000000"/>
          <w:sz w:val="28"/>
          <w:szCs w:val="28"/>
        </w:rPr>
        <w:t>сектор представлен региональными банками (27), филиалами иногородних банков и Западно-Сибирским банком Сбербанка РФ. Монопольное положение на рынке банковских услуг не занимает ни одна кредитная</w:t>
      </w:r>
      <w:r w:rsidR="00E3347A" w:rsidRPr="00663D18">
        <w:rPr>
          <w:color w:val="000000"/>
          <w:sz w:val="28"/>
          <w:szCs w:val="28"/>
        </w:rPr>
        <w:t xml:space="preserve"> </w:t>
      </w:r>
      <w:r w:rsidRPr="00663D18">
        <w:rPr>
          <w:color w:val="000000"/>
          <w:sz w:val="28"/>
          <w:szCs w:val="28"/>
        </w:rPr>
        <w:t>ор</w:t>
      </w:r>
      <w:r w:rsidR="008D3129" w:rsidRPr="00663D18">
        <w:rPr>
          <w:color w:val="000000"/>
          <w:sz w:val="28"/>
          <w:szCs w:val="28"/>
        </w:rPr>
        <w:t>ганизация.</w:t>
      </w:r>
    </w:p>
    <w:p w:rsidR="00D82AB2" w:rsidRDefault="0053127C" w:rsidP="00663D18">
      <w:pPr>
        <w:spacing w:line="360" w:lineRule="auto"/>
        <w:ind w:firstLine="709"/>
        <w:jc w:val="both"/>
        <w:rPr>
          <w:color w:val="000000"/>
          <w:sz w:val="28"/>
          <w:szCs w:val="28"/>
          <w:lang w:val="en-US"/>
        </w:rPr>
      </w:pPr>
      <w:r w:rsidRPr="00663D18">
        <w:rPr>
          <w:color w:val="000000"/>
          <w:sz w:val="28"/>
          <w:szCs w:val="28"/>
        </w:rPr>
        <w:t>О</w:t>
      </w:r>
      <w:r w:rsidR="0051605D" w:rsidRPr="00663D18">
        <w:rPr>
          <w:color w:val="000000"/>
          <w:sz w:val="28"/>
          <w:szCs w:val="28"/>
        </w:rPr>
        <w:t>тносительно самостоятельно развиваются региональные банки Санкт-Петербурга, Татарстана, Тюменской области, т.е. регионов, где сосредоточены либо сырьевые, либо транспортные ресурсы (фактически речь идет об экспортоориентированных субъектах Российской Федерации).</w:t>
      </w:r>
    </w:p>
    <w:p w:rsidR="00D82AB2" w:rsidRPr="00D82AB2" w:rsidRDefault="008D3129" w:rsidP="00663D18">
      <w:pPr>
        <w:spacing w:line="360" w:lineRule="auto"/>
        <w:ind w:firstLine="709"/>
        <w:jc w:val="both"/>
        <w:rPr>
          <w:color w:val="000000"/>
          <w:sz w:val="28"/>
          <w:szCs w:val="28"/>
        </w:rPr>
      </w:pPr>
      <w:r w:rsidRPr="00663D18">
        <w:rPr>
          <w:color w:val="000000"/>
          <w:sz w:val="28"/>
          <w:szCs w:val="28"/>
        </w:rPr>
        <w:t>П</w:t>
      </w:r>
      <w:r w:rsidR="00290346" w:rsidRPr="00663D18">
        <w:rPr>
          <w:color w:val="000000"/>
          <w:sz w:val="28"/>
          <w:szCs w:val="28"/>
        </w:rPr>
        <w:t>роцессы формирования конкурентной среды на уровне федерального рынка и региональных рынках существенно отличаются. На региональном уровне значимой проблемой является ограниченность ресурсной базы, в то время как в "центре" есть доступ к бюджетным средствам.</w:t>
      </w:r>
    </w:p>
    <w:p w:rsidR="00D82AB2" w:rsidRDefault="00290346" w:rsidP="00663D18">
      <w:pPr>
        <w:spacing w:line="360" w:lineRule="auto"/>
        <w:ind w:firstLine="709"/>
        <w:jc w:val="both"/>
        <w:rPr>
          <w:color w:val="000000"/>
          <w:sz w:val="28"/>
          <w:szCs w:val="28"/>
          <w:lang w:val="en-US"/>
        </w:rPr>
      </w:pPr>
      <w:r w:rsidRPr="00663D18">
        <w:rPr>
          <w:color w:val="000000"/>
          <w:sz w:val="28"/>
          <w:szCs w:val="28"/>
        </w:rPr>
        <w:t>Многие региональные банки не считают на данном этапе проблему конкуренции значимой. Здесь следует выделить две причины. Первое - наличие рыночных ниш, т.е. возможностей для развития банковского бизнеса (новые услуги и продукты, банковские инновации, обновление технологий, выход на новые рынки соседей и т. д.). Второе. Зависимый характер некоторых региональных банков. Как правило, такие банки не являются универсальными с точки зрения клиентуры и услуг, а обслуживают интересы либо крупной региональной компании, либо местной администрации.</w:t>
      </w:r>
    </w:p>
    <w:p w:rsidR="00663D18" w:rsidRDefault="00290346" w:rsidP="00663D18">
      <w:pPr>
        <w:spacing w:line="360" w:lineRule="auto"/>
        <w:ind w:firstLine="709"/>
        <w:jc w:val="both"/>
        <w:rPr>
          <w:color w:val="000000"/>
          <w:sz w:val="28"/>
          <w:szCs w:val="28"/>
        </w:rPr>
      </w:pPr>
      <w:r w:rsidRPr="00663D18">
        <w:rPr>
          <w:color w:val="000000"/>
          <w:sz w:val="28"/>
          <w:szCs w:val="28"/>
        </w:rPr>
        <w:t xml:space="preserve">Регион испытывает потребность в инвестиционных ресурсах социального характера. Региональным банкам проще оценить характер и эффективность подобных потребностей. Второе. Существующая асимметрия банковского сектора может быть выровнена на региональном уровне за счет бюджетно-финансовых механизмов и регулятивных мер регионального характера (гарантии по программам, соответствующие условия конкурсов по </w:t>
      </w:r>
      <w:r w:rsidRPr="00663D18">
        <w:rPr>
          <w:color w:val="000000"/>
          <w:sz w:val="28"/>
          <w:szCs w:val="28"/>
        </w:rPr>
        <w:lastRenderedPageBreak/>
        <w:t>бюджетным средствам с упором на развитие конкуренции на местном банковском</w:t>
      </w:r>
      <w:r w:rsidR="00BE4A2A" w:rsidRPr="00663D18">
        <w:rPr>
          <w:color w:val="000000"/>
          <w:sz w:val="28"/>
          <w:szCs w:val="28"/>
        </w:rPr>
        <w:t xml:space="preserve"> </w:t>
      </w:r>
      <w:r w:rsidRPr="00663D18">
        <w:rPr>
          <w:color w:val="000000"/>
          <w:sz w:val="28"/>
          <w:szCs w:val="28"/>
        </w:rPr>
        <w:t>рынке</w:t>
      </w:r>
      <w:r w:rsidR="00BE4A2A" w:rsidRPr="00663D18">
        <w:rPr>
          <w:color w:val="000000"/>
          <w:sz w:val="28"/>
          <w:szCs w:val="28"/>
        </w:rPr>
        <w:t xml:space="preserve"> </w:t>
      </w:r>
      <w:r w:rsidRPr="00663D18">
        <w:rPr>
          <w:color w:val="000000"/>
          <w:sz w:val="28"/>
          <w:szCs w:val="28"/>
        </w:rPr>
        <w:t>и</w:t>
      </w:r>
      <w:r w:rsidR="00BE4A2A" w:rsidRPr="00663D18">
        <w:rPr>
          <w:color w:val="000000"/>
          <w:sz w:val="28"/>
          <w:szCs w:val="28"/>
        </w:rPr>
        <w:t xml:space="preserve"> </w:t>
      </w:r>
      <w:r w:rsidRPr="00663D18">
        <w:rPr>
          <w:color w:val="000000"/>
          <w:sz w:val="28"/>
          <w:szCs w:val="28"/>
        </w:rPr>
        <w:t>т.д.).</w:t>
      </w:r>
      <w:r w:rsidR="00BE4A2A" w:rsidRPr="00663D18">
        <w:rPr>
          <w:color w:val="000000"/>
          <w:sz w:val="28"/>
          <w:szCs w:val="28"/>
        </w:rPr>
        <w:t xml:space="preserve"> </w:t>
      </w:r>
      <w:r w:rsidRPr="00663D18">
        <w:rPr>
          <w:color w:val="000000"/>
          <w:sz w:val="28"/>
          <w:szCs w:val="28"/>
        </w:rPr>
        <w:t>Реформы, безусловно, должны быть направлены на повышение общей капитализации региональных банков и улучшение условий</w:t>
      </w:r>
      <w:r w:rsidR="00786002" w:rsidRPr="00663D18">
        <w:rPr>
          <w:color w:val="000000"/>
          <w:sz w:val="28"/>
          <w:szCs w:val="28"/>
        </w:rPr>
        <w:t xml:space="preserve"> </w:t>
      </w:r>
      <w:r w:rsidRPr="00663D18">
        <w:rPr>
          <w:color w:val="000000"/>
          <w:sz w:val="28"/>
          <w:szCs w:val="28"/>
        </w:rPr>
        <w:t>конкуренции.</w:t>
      </w:r>
    </w:p>
    <w:p w:rsidR="00663D18" w:rsidRDefault="00D65530" w:rsidP="00663D18">
      <w:pPr>
        <w:spacing w:line="360" w:lineRule="auto"/>
        <w:ind w:firstLine="709"/>
        <w:jc w:val="both"/>
        <w:rPr>
          <w:noProof/>
          <w:color w:val="000000"/>
          <w:sz w:val="28"/>
          <w:szCs w:val="28"/>
        </w:rPr>
      </w:pPr>
      <w:r w:rsidRPr="00663D18">
        <w:rPr>
          <w:noProof/>
          <w:color w:val="000000"/>
          <w:sz w:val="28"/>
          <w:szCs w:val="28"/>
        </w:rPr>
        <w:t>На территории Уральского федерального округа работает</w:t>
      </w:r>
      <w:r w:rsidR="00663D18">
        <w:rPr>
          <w:noProof/>
          <w:color w:val="000000"/>
          <w:sz w:val="28"/>
          <w:szCs w:val="28"/>
        </w:rPr>
        <w:t xml:space="preserve"> </w:t>
      </w:r>
      <w:r w:rsidRPr="00663D18">
        <w:rPr>
          <w:noProof/>
          <w:color w:val="000000"/>
          <w:sz w:val="28"/>
          <w:szCs w:val="28"/>
        </w:rPr>
        <w:t>77 кредитных организаций. Банковская инфраструктура наиболее развита в Тюменской</w:t>
      </w:r>
      <w:r w:rsidR="00663D18">
        <w:rPr>
          <w:noProof/>
          <w:color w:val="000000"/>
          <w:sz w:val="28"/>
          <w:szCs w:val="28"/>
        </w:rPr>
        <w:t xml:space="preserve"> </w:t>
      </w:r>
      <w:r w:rsidRPr="00663D18">
        <w:rPr>
          <w:noProof/>
          <w:color w:val="000000"/>
          <w:sz w:val="28"/>
          <w:szCs w:val="28"/>
        </w:rPr>
        <w:t>и Свердловской областях.</w:t>
      </w:r>
      <w:r w:rsidR="00663D18">
        <w:rPr>
          <w:noProof/>
          <w:color w:val="000000"/>
          <w:sz w:val="28"/>
          <w:szCs w:val="28"/>
        </w:rPr>
        <w:t xml:space="preserve"> </w:t>
      </w:r>
      <w:r w:rsidRPr="00663D18">
        <w:rPr>
          <w:noProof/>
          <w:color w:val="000000"/>
          <w:sz w:val="28"/>
          <w:szCs w:val="28"/>
        </w:rPr>
        <w:t>В округе невелика доля филиалов «неместных» кредитных организаций. Уральский федеральный округ является единственным в Российской Федерации, в котором количество филиалов региональных банков почти равно количеству филиалов «неместных банков».</w:t>
      </w:r>
    </w:p>
    <w:p w:rsidR="00D65530" w:rsidRPr="00663D18" w:rsidRDefault="00D65530" w:rsidP="00663D18">
      <w:pPr>
        <w:spacing w:line="360" w:lineRule="auto"/>
        <w:ind w:firstLine="709"/>
        <w:jc w:val="both"/>
        <w:rPr>
          <w:noProof/>
          <w:color w:val="000000"/>
          <w:sz w:val="28"/>
          <w:szCs w:val="28"/>
        </w:rPr>
      </w:pPr>
      <w:r w:rsidRPr="00663D18">
        <w:rPr>
          <w:noProof/>
          <w:color w:val="000000"/>
          <w:sz w:val="28"/>
          <w:szCs w:val="28"/>
        </w:rPr>
        <w:t>Динамика основных параметров указывает на тенденцию поступательного развития банковского сектора округа. В</w:t>
      </w:r>
      <w:r w:rsidRPr="00663D18">
        <w:rPr>
          <w:color w:val="000000"/>
          <w:sz w:val="28"/>
          <w:szCs w:val="28"/>
        </w:rPr>
        <w:t>алюта баланса банков округа составляет около 350 млрд. руб.</w:t>
      </w:r>
      <w:r w:rsidR="00663D18">
        <w:rPr>
          <w:color w:val="000000"/>
          <w:sz w:val="28"/>
          <w:szCs w:val="28"/>
        </w:rPr>
        <w:t xml:space="preserve"> </w:t>
      </w:r>
      <w:r w:rsidRPr="00663D18">
        <w:rPr>
          <w:color w:val="000000"/>
          <w:sz w:val="28"/>
          <w:szCs w:val="28"/>
        </w:rPr>
        <w:t>По концентрации банковских активов – 245,486 млрд. руб. -</w:t>
      </w:r>
      <w:r w:rsidR="004C5BF6" w:rsidRPr="00663D18">
        <w:rPr>
          <w:color w:val="000000"/>
          <w:sz w:val="28"/>
          <w:szCs w:val="28"/>
        </w:rPr>
        <w:t xml:space="preserve"> </w:t>
      </w:r>
      <w:r w:rsidRPr="00663D18">
        <w:rPr>
          <w:color w:val="000000"/>
          <w:sz w:val="28"/>
          <w:szCs w:val="28"/>
        </w:rPr>
        <w:t xml:space="preserve">Уральский федеральный округ занимает второе место, уступая Центральному федеральному округу. Рост объемов кредитов, предоставленных нефинансовому сектору экономики, за 2002г. составил около 40%. В два раза увеличился объем кредитов, предоставленных физическим лицам. Объем сделок, совершенных с использованием банковских карт, составляет около 40 млрд. руб. Увеличилась капитализация банковского сектора федерального округа. Возросло количество организаций с уставным капиталом свыше 150 млн. рублей. </w:t>
      </w:r>
      <w:r w:rsidRPr="00663D18">
        <w:rPr>
          <w:noProof/>
          <w:color w:val="000000"/>
          <w:sz w:val="28"/>
          <w:szCs w:val="28"/>
        </w:rPr>
        <w:t>Доля банков с зарегистрированным уставным капиталом менее 30 млн. рублей в Уральском федеральном округе по состоянию на 01.10.2002 составляла 48%, что является наименьшей в России после Центрального федерального округа (36.8%).</w:t>
      </w:r>
    </w:p>
    <w:p w:rsidR="00663D18" w:rsidRDefault="001D6EF1" w:rsidP="00663D18">
      <w:pPr>
        <w:spacing w:line="360" w:lineRule="auto"/>
        <w:ind w:firstLine="709"/>
        <w:jc w:val="both"/>
        <w:rPr>
          <w:noProof/>
          <w:color w:val="000000"/>
          <w:sz w:val="28"/>
          <w:szCs w:val="28"/>
        </w:rPr>
      </w:pPr>
      <w:r w:rsidRPr="00663D18">
        <w:rPr>
          <w:noProof/>
          <w:color w:val="000000"/>
          <w:sz w:val="28"/>
          <w:szCs w:val="28"/>
        </w:rPr>
        <w:t>О</w:t>
      </w:r>
      <w:r w:rsidR="00D65530" w:rsidRPr="00663D18">
        <w:rPr>
          <w:color w:val="000000"/>
          <w:sz w:val="28"/>
          <w:szCs w:val="28"/>
        </w:rPr>
        <w:t>беспече</w:t>
      </w:r>
      <w:r w:rsidR="0040085C" w:rsidRPr="00663D18">
        <w:rPr>
          <w:color w:val="000000"/>
          <w:sz w:val="28"/>
          <w:szCs w:val="28"/>
        </w:rPr>
        <w:t>н</w:t>
      </w:r>
      <w:r w:rsidR="00D65530" w:rsidRPr="00663D18">
        <w:rPr>
          <w:color w:val="000000"/>
          <w:sz w:val="28"/>
          <w:szCs w:val="28"/>
        </w:rPr>
        <w:t>ность банковскими услугами Уральского федерального округа остается ниже</w:t>
      </w:r>
      <w:r w:rsidR="00663D18">
        <w:rPr>
          <w:color w:val="000000"/>
          <w:sz w:val="28"/>
          <w:szCs w:val="28"/>
        </w:rPr>
        <w:t xml:space="preserve"> </w:t>
      </w:r>
      <w:r w:rsidR="00D65530" w:rsidRPr="00663D18">
        <w:rPr>
          <w:color w:val="000000"/>
          <w:sz w:val="28"/>
          <w:szCs w:val="28"/>
        </w:rPr>
        <w:t xml:space="preserve">среднероссийского показателя. </w:t>
      </w:r>
      <w:r w:rsidR="00D65530" w:rsidRPr="00663D18">
        <w:rPr>
          <w:noProof/>
          <w:color w:val="000000"/>
          <w:sz w:val="28"/>
          <w:szCs w:val="28"/>
        </w:rPr>
        <w:t>На одно кредитное учреждение с учетом филиальной сети в федеральном округе приходится порядка 500 предприятий.</w:t>
      </w:r>
    </w:p>
    <w:p w:rsidR="00223E76" w:rsidRPr="00663D18" w:rsidRDefault="00D65530" w:rsidP="00663D18">
      <w:pPr>
        <w:spacing w:line="360" w:lineRule="auto"/>
        <w:ind w:firstLine="709"/>
        <w:jc w:val="both"/>
        <w:rPr>
          <w:color w:val="000000"/>
          <w:sz w:val="28"/>
          <w:szCs w:val="28"/>
        </w:rPr>
      </w:pPr>
      <w:r w:rsidRPr="00663D18">
        <w:rPr>
          <w:color w:val="000000"/>
          <w:sz w:val="28"/>
          <w:szCs w:val="28"/>
        </w:rPr>
        <w:lastRenderedPageBreak/>
        <w:t>Из числа банков, зарегистрированных на территории Уральского федерального округа, в список 200 крупнейших банков РФ по размеру чистых активов входят 19 банков, а по величине собственных средств (капитала) –14 банков</w:t>
      </w:r>
      <w:r w:rsidR="00C32F4C" w:rsidRPr="00663D18">
        <w:rPr>
          <w:color w:val="000000"/>
          <w:sz w:val="28"/>
          <w:szCs w:val="28"/>
        </w:rPr>
        <w:t>.</w:t>
      </w:r>
    </w:p>
    <w:p w:rsidR="005B05D1" w:rsidRPr="00663D18" w:rsidRDefault="00D65530" w:rsidP="00663D18">
      <w:pPr>
        <w:spacing w:line="360" w:lineRule="auto"/>
        <w:ind w:firstLine="709"/>
        <w:jc w:val="both"/>
        <w:rPr>
          <w:color w:val="000000"/>
          <w:sz w:val="28"/>
          <w:szCs w:val="28"/>
        </w:rPr>
      </w:pPr>
      <w:r w:rsidRPr="00663D18">
        <w:rPr>
          <w:color w:val="000000"/>
          <w:sz w:val="28"/>
          <w:szCs w:val="28"/>
        </w:rPr>
        <w:t>Региональные рынки кредитов округа являются, за исключением Свердловской и Челябинской областей, высококонцентрированными. Следует отметить ухудшение ситуации с уровнем конкуренции на рынке кредитов</w:t>
      </w:r>
      <w:r w:rsidR="00663D18">
        <w:rPr>
          <w:color w:val="000000"/>
          <w:sz w:val="28"/>
          <w:szCs w:val="28"/>
        </w:rPr>
        <w:t xml:space="preserve"> </w:t>
      </w:r>
      <w:r w:rsidRPr="00663D18">
        <w:rPr>
          <w:color w:val="000000"/>
          <w:sz w:val="28"/>
          <w:szCs w:val="28"/>
        </w:rPr>
        <w:t>Тюменской области, где произошла трансформация указанного рынка от умеренно концентрированного состояния в 2001г. к высококонцентрированному</w:t>
      </w:r>
      <w:r w:rsidR="00663D18">
        <w:rPr>
          <w:color w:val="000000"/>
          <w:sz w:val="28"/>
          <w:szCs w:val="28"/>
        </w:rPr>
        <w:t xml:space="preserve"> </w:t>
      </w:r>
      <w:r w:rsidRPr="00663D18">
        <w:rPr>
          <w:color w:val="000000"/>
          <w:sz w:val="28"/>
          <w:szCs w:val="28"/>
        </w:rPr>
        <w:t>в 2002 г. Во всех регионах отмечено в 2002 году увеличение емкости рынка кредитов, особенно активно данный процесс происходил в Свердловской области.</w:t>
      </w:r>
    </w:p>
    <w:p w:rsidR="00663D18" w:rsidRDefault="00663D18" w:rsidP="00663D18">
      <w:pPr>
        <w:spacing w:line="360" w:lineRule="auto"/>
        <w:ind w:firstLine="709"/>
        <w:jc w:val="both"/>
        <w:rPr>
          <w:color w:val="000000"/>
          <w:sz w:val="28"/>
          <w:szCs w:val="28"/>
        </w:rPr>
      </w:pPr>
    </w:p>
    <w:p w:rsidR="00663D18" w:rsidRDefault="002B56AD" w:rsidP="00663D18">
      <w:pPr>
        <w:spacing w:line="360" w:lineRule="auto"/>
        <w:ind w:firstLine="709"/>
        <w:jc w:val="both"/>
        <w:rPr>
          <w:color w:val="000000"/>
          <w:sz w:val="28"/>
          <w:szCs w:val="28"/>
        </w:rPr>
      </w:pPr>
      <w:r w:rsidRPr="00663D18">
        <w:rPr>
          <w:color w:val="000000"/>
          <w:sz w:val="28"/>
          <w:szCs w:val="28"/>
        </w:rPr>
        <w:t>Т</w:t>
      </w:r>
      <w:r w:rsidR="005452F6" w:rsidRPr="00663D18">
        <w:rPr>
          <w:color w:val="000000"/>
          <w:sz w:val="28"/>
          <w:szCs w:val="28"/>
        </w:rPr>
        <w:t>аблица</w:t>
      </w:r>
      <w:r w:rsidRPr="00663D18">
        <w:rPr>
          <w:color w:val="000000"/>
          <w:sz w:val="28"/>
          <w:szCs w:val="28"/>
        </w:rPr>
        <w:t xml:space="preserve"> </w:t>
      </w:r>
      <w:r w:rsidR="002C24DF" w:rsidRPr="00663D18">
        <w:rPr>
          <w:color w:val="000000"/>
          <w:sz w:val="28"/>
          <w:szCs w:val="28"/>
        </w:rPr>
        <w:t>1.1</w:t>
      </w:r>
    </w:p>
    <w:p w:rsidR="00302074" w:rsidRPr="00663D18" w:rsidRDefault="00302074" w:rsidP="00663D18">
      <w:pPr>
        <w:spacing w:line="360" w:lineRule="auto"/>
        <w:ind w:firstLine="709"/>
        <w:jc w:val="both"/>
        <w:rPr>
          <w:color w:val="000000"/>
          <w:sz w:val="28"/>
          <w:szCs w:val="28"/>
        </w:rPr>
      </w:pPr>
      <w:r w:rsidRPr="00663D18">
        <w:rPr>
          <w:color w:val="000000"/>
          <w:sz w:val="28"/>
          <w:szCs w:val="28"/>
        </w:rPr>
        <w:t>Финансово-экономические показатели, характеризующие</w:t>
      </w:r>
      <w:r w:rsidR="003F5863">
        <w:rPr>
          <w:color w:val="000000"/>
          <w:sz w:val="28"/>
          <w:szCs w:val="28"/>
        </w:rPr>
        <w:t xml:space="preserve"> </w:t>
      </w:r>
      <w:r w:rsidRPr="00663D18">
        <w:rPr>
          <w:color w:val="000000"/>
          <w:sz w:val="28"/>
          <w:szCs w:val="28"/>
        </w:rPr>
        <w:t>концентрацию</w:t>
      </w:r>
      <w:r w:rsidR="00663D18">
        <w:rPr>
          <w:color w:val="000000"/>
          <w:sz w:val="28"/>
          <w:szCs w:val="28"/>
        </w:rPr>
        <w:t xml:space="preserve"> </w:t>
      </w:r>
      <w:r w:rsidRPr="00663D18">
        <w:rPr>
          <w:color w:val="000000"/>
          <w:sz w:val="28"/>
          <w:szCs w:val="28"/>
        </w:rPr>
        <w:t>на рынке депозитов УФО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266"/>
        <w:gridCol w:w="1440"/>
        <w:gridCol w:w="1080"/>
        <w:gridCol w:w="900"/>
        <w:gridCol w:w="1080"/>
        <w:gridCol w:w="900"/>
      </w:tblGrid>
      <w:tr w:rsidR="00302074" w:rsidRPr="003F5863">
        <w:trPr>
          <w:cantSplit/>
        </w:trPr>
        <w:tc>
          <w:tcPr>
            <w:tcW w:w="2520" w:type="dxa"/>
            <w:vMerge w:val="restart"/>
          </w:tcPr>
          <w:p w:rsidR="00302074" w:rsidRPr="003F5863" w:rsidRDefault="00302074" w:rsidP="003F5863">
            <w:pPr>
              <w:spacing w:line="360" w:lineRule="auto"/>
              <w:rPr>
                <w:color w:val="000000"/>
                <w:sz w:val="20"/>
                <w:szCs w:val="20"/>
              </w:rPr>
            </w:pPr>
            <w:r w:rsidRPr="003F5863">
              <w:rPr>
                <w:color w:val="000000"/>
                <w:sz w:val="20"/>
                <w:szCs w:val="20"/>
              </w:rPr>
              <w:t>Субъект РФ</w:t>
            </w:r>
          </w:p>
        </w:tc>
        <w:tc>
          <w:tcPr>
            <w:tcW w:w="2706" w:type="dxa"/>
            <w:gridSpan w:val="2"/>
          </w:tcPr>
          <w:p w:rsidR="00302074" w:rsidRPr="003F5863" w:rsidRDefault="00302074" w:rsidP="003F5863">
            <w:pPr>
              <w:spacing w:line="360" w:lineRule="auto"/>
              <w:rPr>
                <w:color w:val="000000"/>
                <w:sz w:val="20"/>
                <w:szCs w:val="20"/>
              </w:rPr>
            </w:pPr>
            <w:r w:rsidRPr="003F5863">
              <w:rPr>
                <w:color w:val="000000"/>
                <w:sz w:val="20"/>
                <w:szCs w:val="20"/>
              </w:rPr>
              <w:t>Емкость рынка, млн. руб.</w:t>
            </w:r>
          </w:p>
        </w:tc>
        <w:tc>
          <w:tcPr>
            <w:tcW w:w="1980" w:type="dxa"/>
            <w:gridSpan w:val="2"/>
          </w:tcPr>
          <w:p w:rsidR="00302074" w:rsidRPr="003F5863" w:rsidRDefault="00302074" w:rsidP="003F5863">
            <w:pPr>
              <w:spacing w:line="360" w:lineRule="auto"/>
              <w:rPr>
                <w:color w:val="000000"/>
                <w:sz w:val="20"/>
                <w:szCs w:val="20"/>
              </w:rPr>
            </w:pPr>
            <w:r w:rsidRPr="003F5863">
              <w:rPr>
                <w:color w:val="000000"/>
                <w:sz w:val="20"/>
                <w:szCs w:val="20"/>
              </w:rPr>
              <w:t>CR-3</w:t>
            </w:r>
          </w:p>
        </w:tc>
        <w:tc>
          <w:tcPr>
            <w:tcW w:w="1980" w:type="dxa"/>
            <w:gridSpan w:val="2"/>
          </w:tcPr>
          <w:p w:rsidR="00302074" w:rsidRPr="003F5863" w:rsidRDefault="00302074" w:rsidP="003F5863">
            <w:pPr>
              <w:spacing w:line="360" w:lineRule="auto"/>
              <w:rPr>
                <w:color w:val="000000"/>
                <w:sz w:val="20"/>
                <w:szCs w:val="20"/>
              </w:rPr>
            </w:pPr>
            <w:r w:rsidRPr="003F5863">
              <w:rPr>
                <w:color w:val="000000"/>
                <w:sz w:val="20"/>
                <w:szCs w:val="20"/>
              </w:rPr>
              <w:t>Индекс HHI</w:t>
            </w:r>
          </w:p>
        </w:tc>
      </w:tr>
      <w:tr w:rsidR="00302074" w:rsidRPr="003F5863">
        <w:trPr>
          <w:cantSplit/>
        </w:trPr>
        <w:tc>
          <w:tcPr>
            <w:tcW w:w="2520" w:type="dxa"/>
            <w:vMerge/>
          </w:tcPr>
          <w:p w:rsidR="00302074" w:rsidRPr="003F5863" w:rsidRDefault="00302074" w:rsidP="003F5863">
            <w:pPr>
              <w:spacing w:line="360" w:lineRule="auto"/>
              <w:rPr>
                <w:color w:val="000000"/>
                <w:sz w:val="20"/>
                <w:szCs w:val="20"/>
              </w:rPr>
            </w:pPr>
          </w:p>
        </w:tc>
        <w:tc>
          <w:tcPr>
            <w:tcW w:w="1266" w:type="dxa"/>
          </w:tcPr>
          <w:p w:rsidR="00302074" w:rsidRPr="003F5863" w:rsidRDefault="00302074" w:rsidP="003F5863">
            <w:pPr>
              <w:spacing w:line="360" w:lineRule="auto"/>
              <w:rPr>
                <w:color w:val="000000"/>
                <w:sz w:val="20"/>
                <w:szCs w:val="20"/>
              </w:rPr>
            </w:pPr>
            <w:r w:rsidRPr="003F5863">
              <w:rPr>
                <w:color w:val="000000"/>
                <w:sz w:val="20"/>
                <w:szCs w:val="20"/>
              </w:rPr>
              <w:t>2001г.</w:t>
            </w:r>
          </w:p>
        </w:tc>
        <w:tc>
          <w:tcPr>
            <w:tcW w:w="1440" w:type="dxa"/>
          </w:tcPr>
          <w:p w:rsidR="00302074" w:rsidRPr="003F5863" w:rsidRDefault="00302074" w:rsidP="003F5863">
            <w:pPr>
              <w:spacing w:line="360" w:lineRule="auto"/>
              <w:rPr>
                <w:color w:val="000000"/>
                <w:sz w:val="20"/>
                <w:szCs w:val="20"/>
              </w:rPr>
            </w:pPr>
            <w:r w:rsidRPr="003F5863">
              <w:rPr>
                <w:color w:val="000000"/>
                <w:sz w:val="20"/>
                <w:szCs w:val="20"/>
              </w:rPr>
              <w:t>2002г.</w:t>
            </w:r>
          </w:p>
        </w:tc>
        <w:tc>
          <w:tcPr>
            <w:tcW w:w="1080" w:type="dxa"/>
          </w:tcPr>
          <w:p w:rsidR="00302074" w:rsidRPr="003F5863" w:rsidRDefault="00302074" w:rsidP="003F5863">
            <w:pPr>
              <w:spacing w:line="360" w:lineRule="auto"/>
              <w:rPr>
                <w:color w:val="000000"/>
                <w:sz w:val="20"/>
                <w:szCs w:val="20"/>
              </w:rPr>
            </w:pPr>
            <w:r w:rsidRPr="003F5863">
              <w:rPr>
                <w:color w:val="000000"/>
                <w:sz w:val="20"/>
                <w:szCs w:val="20"/>
              </w:rPr>
              <w:t>2001г.</w:t>
            </w:r>
          </w:p>
        </w:tc>
        <w:tc>
          <w:tcPr>
            <w:tcW w:w="900" w:type="dxa"/>
          </w:tcPr>
          <w:p w:rsidR="00302074" w:rsidRPr="003F5863" w:rsidRDefault="00302074" w:rsidP="003F5863">
            <w:pPr>
              <w:spacing w:line="360" w:lineRule="auto"/>
              <w:rPr>
                <w:color w:val="000000"/>
                <w:sz w:val="20"/>
                <w:szCs w:val="20"/>
              </w:rPr>
            </w:pPr>
            <w:r w:rsidRPr="003F5863">
              <w:rPr>
                <w:color w:val="000000"/>
                <w:sz w:val="20"/>
                <w:szCs w:val="20"/>
              </w:rPr>
              <w:t>2002г</w:t>
            </w:r>
          </w:p>
        </w:tc>
        <w:tc>
          <w:tcPr>
            <w:tcW w:w="1080" w:type="dxa"/>
          </w:tcPr>
          <w:p w:rsidR="00302074" w:rsidRPr="003F5863" w:rsidRDefault="00302074" w:rsidP="003F5863">
            <w:pPr>
              <w:spacing w:line="360" w:lineRule="auto"/>
              <w:rPr>
                <w:color w:val="000000"/>
                <w:sz w:val="20"/>
                <w:szCs w:val="20"/>
              </w:rPr>
            </w:pPr>
            <w:r w:rsidRPr="003F5863">
              <w:rPr>
                <w:color w:val="000000"/>
                <w:sz w:val="20"/>
                <w:szCs w:val="20"/>
              </w:rPr>
              <w:t>2001г</w:t>
            </w:r>
          </w:p>
        </w:tc>
        <w:tc>
          <w:tcPr>
            <w:tcW w:w="900" w:type="dxa"/>
          </w:tcPr>
          <w:p w:rsidR="00302074" w:rsidRPr="003F5863" w:rsidRDefault="00302074" w:rsidP="003F5863">
            <w:pPr>
              <w:spacing w:line="360" w:lineRule="auto"/>
              <w:rPr>
                <w:color w:val="000000"/>
                <w:sz w:val="20"/>
                <w:szCs w:val="20"/>
              </w:rPr>
            </w:pPr>
            <w:r w:rsidRPr="003F5863">
              <w:rPr>
                <w:color w:val="000000"/>
                <w:sz w:val="20"/>
                <w:szCs w:val="20"/>
              </w:rPr>
              <w:t>2002г.</w:t>
            </w:r>
          </w:p>
        </w:tc>
      </w:tr>
      <w:tr w:rsidR="00302074" w:rsidRPr="003F5863">
        <w:tc>
          <w:tcPr>
            <w:tcW w:w="2520" w:type="dxa"/>
          </w:tcPr>
          <w:p w:rsidR="00302074" w:rsidRPr="003F5863" w:rsidRDefault="00302074" w:rsidP="003F5863">
            <w:pPr>
              <w:spacing w:line="360" w:lineRule="auto"/>
              <w:rPr>
                <w:color w:val="000000"/>
                <w:sz w:val="20"/>
                <w:szCs w:val="20"/>
              </w:rPr>
            </w:pPr>
            <w:r w:rsidRPr="003F5863">
              <w:rPr>
                <w:color w:val="000000"/>
                <w:sz w:val="20"/>
                <w:szCs w:val="20"/>
              </w:rPr>
              <w:t>Курганская область</w:t>
            </w:r>
          </w:p>
        </w:tc>
        <w:tc>
          <w:tcPr>
            <w:tcW w:w="1266" w:type="dxa"/>
          </w:tcPr>
          <w:p w:rsidR="00302074" w:rsidRPr="003F5863" w:rsidRDefault="00302074" w:rsidP="003F5863">
            <w:pPr>
              <w:spacing w:line="360" w:lineRule="auto"/>
              <w:rPr>
                <w:color w:val="000000"/>
                <w:sz w:val="20"/>
                <w:szCs w:val="20"/>
              </w:rPr>
            </w:pPr>
            <w:r w:rsidRPr="003F5863">
              <w:rPr>
                <w:color w:val="000000"/>
                <w:sz w:val="20"/>
                <w:szCs w:val="20"/>
              </w:rPr>
              <w:t>3066,2</w:t>
            </w:r>
          </w:p>
        </w:tc>
        <w:tc>
          <w:tcPr>
            <w:tcW w:w="1440" w:type="dxa"/>
          </w:tcPr>
          <w:p w:rsidR="00302074" w:rsidRPr="003F5863" w:rsidRDefault="00302074" w:rsidP="003F5863">
            <w:pPr>
              <w:spacing w:line="360" w:lineRule="auto"/>
              <w:rPr>
                <w:color w:val="000000"/>
                <w:sz w:val="20"/>
                <w:szCs w:val="20"/>
              </w:rPr>
            </w:pPr>
            <w:r w:rsidRPr="003F5863">
              <w:rPr>
                <w:color w:val="000000"/>
                <w:sz w:val="20"/>
                <w:szCs w:val="20"/>
              </w:rPr>
              <w:t>25532,6</w:t>
            </w:r>
          </w:p>
        </w:tc>
        <w:tc>
          <w:tcPr>
            <w:tcW w:w="1080" w:type="dxa"/>
          </w:tcPr>
          <w:p w:rsidR="00302074" w:rsidRPr="003F5863" w:rsidRDefault="00302074" w:rsidP="003F5863">
            <w:pPr>
              <w:spacing w:line="360" w:lineRule="auto"/>
              <w:rPr>
                <w:color w:val="000000"/>
                <w:sz w:val="20"/>
                <w:szCs w:val="20"/>
              </w:rPr>
            </w:pPr>
            <w:r w:rsidRPr="003F5863">
              <w:rPr>
                <w:color w:val="000000"/>
                <w:sz w:val="20"/>
                <w:szCs w:val="20"/>
              </w:rPr>
              <w:t>88,8</w:t>
            </w:r>
          </w:p>
        </w:tc>
        <w:tc>
          <w:tcPr>
            <w:tcW w:w="900" w:type="dxa"/>
          </w:tcPr>
          <w:p w:rsidR="00302074" w:rsidRPr="003F5863" w:rsidRDefault="00302074" w:rsidP="003F5863">
            <w:pPr>
              <w:spacing w:line="360" w:lineRule="auto"/>
              <w:rPr>
                <w:color w:val="000000"/>
                <w:sz w:val="20"/>
                <w:szCs w:val="20"/>
              </w:rPr>
            </w:pPr>
            <w:r w:rsidRPr="003F5863">
              <w:rPr>
                <w:color w:val="000000"/>
                <w:sz w:val="20"/>
                <w:szCs w:val="20"/>
              </w:rPr>
              <w:t>97,0</w:t>
            </w:r>
          </w:p>
        </w:tc>
        <w:tc>
          <w:tcPr>
            <w:tcW w:w="1080" w:type="dxa"/>
          </w:tcPr>
          <w:p w:rsidR="00302074" w:rsidRPr="003F5863" w:rsidRDefault="00302074" w:rsidP="003F5863">
            <w:pPr>
              <w:spacing w:line="360" w:lineRule="auto"/>
              <w:rPr>
                <w:color w:val="000000"/>
                <w:sz w:val="20"/>
                <w:szCs w:val="20"/>
              </w:rPr>
            </w:pPr>
            <w:r w:rsidRPr="003F5863">
              <w:rPr>
                <w:color w:val="000000"/>
                <w:sz w:val="20"/>
                <w:szCs w:val="20"/>
              </w:rPr>
              <w:t>4914</w:t>
            </w:r>
          </w:p>
        </w:tc>
        <w:tc>
          <w:tcPr>
            <w:tcW w:w="900" w:type="dxa"/>
          </w:tcPr>
          <w:p w:rsidR="00302074" w:rsidRPr="003F5863" w:rsidRDefault="00302074" w:rsidP="003F5863">
            <w:pPr>
              <w:spacing w:line="360" w:lineRule="auto"/>
              <w:rPr>
                <w:color w:val="000000"/>
                <w:sz w:val="20"/>
                <w:szCs w:val="20"/>
              </w:rPr>
            </w:pPr>
            <w:r w:rsidRPr="003F5863">
              <w:rPr>
                <w:color w:val="000000"/>
                <w:sz w:val="20"/>
                <w:szCs w:val="20"/>
              </w:rPr>
              <w:t>8761</w:t>
            </w:r>
          </w:p>
        </w:tc>
      </w:tr>
      <w:tr w:rsidR="00302074" w:rsidRPr="003F5863">
        <w:tc>
          <w:tcPr>
            <w:tcW w:w="2520" w:type="dxa"/>
          </w:tcPr>
          <w:p w:rsidR="00302074" w:rsidRPr="003F5863" w:rsidRDefault="00302074" w:rsidP="003F5863">
            <w:pPr>
              <w:spacing w:line="360" w:lineRule="auto"/>
              <w:rPr>
                <w:color w:val="000000"/>
                <w:sz w:val="20"/>
                <w:szCs w:val="20"/>
              </w:rPr>
            </w:pPr>
            <w:r w:rsidRPr="003F5863">
              <w:rPr>
                <w:color w:val="000000"/>
                <w:sz w:val="20"/>
                <w:szCs w:val="20"/>
              </w:rPr>
              <w:t xml:space="preserve">Свердловская область </w:t>
            </w:r>
          </w:p>
        </w:tc>
        <w:tc>
          <w:tcPr>
            <w:tcW w:w="1266" w:type="dxa"/>
          </w:tcPr>
          <w:p w:rsidR="00302074" w:rsidRPr="003F5863" w:rsidRDefault="00302074" w:rsidP="003F5863">
            <w:pPr>
              <w:spacing w:line="360" w:lineRule="auto"/>
              <w:rPr>
                <w:color w:val="000000"/>
                <w:sz w:val="20"/>
                <w:szCs w:val="20"/>
              </w:rPr>
            </w:pPr>
            <w:r w:rsidRPr="003F5863">
              <w:rPr>
                <w:color w:val="000000"/>
                <w:sz w:val="20"/>
                <w:szCs w:val="20"/>
              </w:rPr>
              <w:t>22402,8</w:t>
            </w:r>
          </w:p>
        </w:tc>
        <w:tc>
          <w:tcPr>
            <w:tcW w:w="1440" w:type="dxa"/>
          </w:tcPr>
          <w:p w:rsidR="00302074" w:rsidRPr="003F5863" w:rsidRDefault="00302074" w:rsidP="003F5863">
            <w:pPr>
              <w:spacing w:line="360" w:lineRule="auto"/>
              <w:rPr>
                <w:color w:val="000000"/>
                <w:sz w:val="20"/>
                <w:szCs w:val="20"/>
              </w:rPr>
            </w:pPr>
            <w:r w:rsidRPr="003F5863">
              <w:rPr>
                <w:color w:val="000000"/>
                <w:sz w:val="20"/>
                <w:szCs w:val="20"/>
              </w:rPr>
              <w:t>142173,1</w:t>
            </w:r>
          </w:p>
        </w:tc>
        <w:tc>
          <w:tcPr>
            <w:tcW w:w="1080" w:type="dxa"/>
          </w:tcPr>
          <w:p w:rsidR="00302074" w:rsidRPr="003F5863" w:rsidRDefault="00302074" w:rsidP="003F5863">
            <w:pPr>
              <w:spacing w:line="360" w:lineRule="auto"/>
              <w:rPr>
                <w:color w:val="000000"/>
                <w:sz w:val="20"/>
                <w:szCs w:val="20"/>
              </w:rPr>
            </w:pPr>
            <w:r w:rsidRPr="003F5863">
              <w:rPr>
                <w:color w:val="000000"/>
                <w:sz w:val="20"/>
                <w:szCs w:val="20"/>
              </w:rPr>
              <w:t>66,8</w:t>
            </w:r>
          </w:p>
        </w:tc>
        <w:tc>
          <w:tcPr>
            <w:tcW w:w="900" w:type="dxa"/>
          </w:tcPr>
          <w:p w:rsidR="00302074" w:rsidRPr="003F5863" w:rsidRDefault="00302074" w:rsidP="003F5863">
            <w:pPr>
              <w:spacing w:line="360" w:lineRule="auto"/>
              <w:rPr>
                <w:color w:val="000000"/>
                <w:sz w:val="20"/>
                <w:szCs w:val="20"/>
              </w:rPr>
            </w:pPr>
            <w:r w:rsidRPr="003F5863">
              <w:rPr>
                <w:color w:val="000000"/>
                <w:sz w:val="20"/>
                <w:szCs w:val="20"/>
              </w:rPr>
              <w:t>62,0</w:t>
            </w:r>
          </w:p>
        </w:tc>
        <w:tc>
          <w:tcPr>
            <w:tcW w:w="1080" w:type="dxa"/>
          </w:tcPr>
          <w:p w:rsidR="00302074" w:rsidRPr="003F5863" w:rsidRDefault="00302074" w:rsidP="003F5863">
            <w:pPr>
              <w:spacing w:line="360" w:lineRule="auto"/>
              <w:rPr>
                <w:color w:val="000000"/>
                <w:sz w:val="20"/>
                <w:szCs w:val="20"/>
              </w:rPr>
            </w:pPr>
            <w:r w:rsidRPr="003F5863">
              <w:rPr>
                <w:color w:val="000000"/>
                <w:sz w:val="20"/>
                <w:szCs w:val="20"/>
              </w:rPr>
              <w:t>1719</w:t>
            </w:r>
          </w:p>
        </w:tc>
        <w:tc>
          <w:tcPr>
            <w:tcW w:w="900" w:type="dxa"/>
          </w:tcPr>
          <w:p w:rsidR="00302074" w:rsidRPr="003F5863" w:rsidRDefault="00302074" w:rsidP="003F5863">
            <w:pPr>
              <w:spacing w:line="360" w:lineRule="auto"/>
              <w:rPr>
                <w:color w:val="000000"/>
                <w:sz w:val="20"/>
                <w:szCs w:val="20"/>
              </w:rPr>
            </w:pPr>
            <w:r w:rsidRPr="003F5863">
              <w:rPr>
                <w:color w:val="000000"/>
                <w:sz w:val="20"/>
                <w:szCs w:val="20"/>
              </w:rPr>
              <w:t>1718</w:t>
            </w:r>
          </w:p>
        </w:tc>
      </w:tr>
      <w:tr w:rsidR="00302074" w:rsidRPr="003F5863">
        <w:tc>
          <w:tcPr>
            <w:tcW w:w="2520" w:type="dxa"/>
          </w:tcPr>
          <w:p w:rsidR="00302074" w:rsidRPr="003F5863" w:rsidRDefault="00302074" w:rsidP="003F5863">
            <w:pPr>
              <w:spacing w:line="360" w:lineRule="auto"/>
              <w:rPr>
                <w:color w:val="000000"/>
                <w:sz w:val="20"/>
                <w:szCs w:val="20"/>
              </w:rPr>
            </w:pPr>
            <w:r w:rsidRPr="003F5863">
              <w:rPr>
                <w:color w:val="000000"/>
                <w:sz w:val="20"/>
                <w:szCs w:val="20"/>
              </w:rPr>
              <w:t>Тюменская область</w:t>
            </w:r>
          </w:p>
        </w:tc>
        <w:tc>
          <w:tcPr>
            <w:tcW w:w="1266" w:type="dxa"/>
          </w:tcPr>
          <w:p w:rsidR="00302074" w:rsidRPr="003F5863" w:rsidRDefault="00302074" w:rsidP="003F5863">
            <w:pPr>
              <w:spacing w:line="360" w:lineRule="auto"/>
              <w:rPr>
                <w:color w:val="000000"/>
                <w:sz w:val="20"/>
                <w:szCs w:val="20"/>
              </w:rPr>
            </w:pPr>
            <w:r w:rsidRPr="003F5863">
              <w:rPr>
                <w:color w:val="000000"/>
                <w:sz w:val="20"/>
                <w:szCs w:val="20"/>
              </w:rPr>
              <w:t>29324,7</w:t>
            </w:r>
          </w:p>
        </w:tc>
        <w:tc>
          <w:tcPr>
            <w:tcW w:w="1440" w:type="dxa"/>
          </w:tcPr>
          <w:p w:rsidR="00302074" w:rsidRPr="003F5863" w:rsidRDefault="00302074" w:rsidP="003F5863">
            <w:pPr>
              <w:spacing w:line="360" w:lineRule="auto"/>
              <w:rPr>
                <w:color w:val="000000"/>
                <w:sz w:val="20"/>
                <w:szCs w:val="20"/>
              </w:rPr>
            </w:pPr>
            <w:r w:rsidRPr="003F5863">
              <w:rPr>
                <w:color w:val="000000"/>
                <w:sz w:val="20"/>
                <w:szCs w:val="20"/>
              </w:rPr>
              <w:t>41500,8</w:t>
            </w:r>
          </w:p>
        </w:tc>
        <w:tc>
          <w:tcPr>
            <w:tcW w:w="1080" w:type="dxa"/>
          </w:tcPr>
          <w:p w:rsidR="00302074" w:rsidRPr="003F5863" w:rsidRDefault="00302074" w:rsidP="003F5863">
            <w:pPr>
              <w:spacing w:line="360" w:lineRule="auto"/>
              <w:rPr>
                <w:color w:val="000000"/>
                <w:sz w:val="20"/>
                <w:szCs w:val="20"/>
              </w:rPr>
            </w:pPr>
            <w:r w:rsidRPr="003F5863">
              <w:rPr>
                <w:color w:val="000000"/>
                <w:sz w:val="20"/>
                <w:szCs w:val="20"/>
              </w:rPr>
              <w:t>53,3</w:t>
            </w:r>
          </w:p>
        </w:tc>
        <w:tc>
          <w:tcPr>
            <w:tcW w:w="900" w:type="dxa"/>
          </w:tcPr>
          <w:p w:rsidR="00302074" w:rsidRPr="003F5863" w:rsidRDefault="00302074" w:rsidP="003F5863">
            <w:pPr>
              <w:spacing w:line="360" w:lineRule="auto"/>
              <w:rPr>
                <w:color w:val="000000"/>
                <w:sz w:val="20"/>
                <w:szCs w:val="20"/>
              </w:rPr>
            </w:pPr>
            <w:r w:rsidRPr="003F5863">
              <w:rPr>
                <w:color w:val="000000"/>
                <w:sz w:val="20"/>
                <w:szCs w:val="20"/>
              </w:rPr>
              <w:t>49,4</w:t>
            </w:r>
          </w:p>
        </w:tc>
        <w:tc>
          <w:tcPr>
            <w:tcW w:w="1080" w:type="dxa"/>
          </w:tcPr>
          <w:p w:rsidR="00302074" w:rsidRPr="003F5863" w:rsidRDefault="00302074" w:rsidP="003F5863">
            <w:pPr>
              <w:spacing w:line="360" w:lineRule="auto"/>
              <w:rPr>
                <w:color w:val="000000"/>
                <w:sz w:val="20"/>
                <w:szCs w:val="20"/>
              </w:rPr>
            </w:pPr>
            <w:r w:rsidRPr="003F5863">
              <w:rPr>
                <w:color w:val="000000"/>
                <w:sz w:val="20"/>
                <w:szCs w:val="20"/>
              </w:rPr>
              <w:t>1378</w:t>
            </w:r>
          </w:p>
        </w:tc>
        <w:tc>
          <w:tcPr>
            <w:tcW w:w="900" w:type="dxa"/>
          </w:tcPr>
          <w:p w:rsidR="00302074" w:rsidRPr="003F5863" w:rsidRDefault="00302074" w:rsidP="003F5863">
            <w:pPr>
              <w:spacing w:line="360" w:lineRule="auto"/>
              <w:rPr>
                <w:color w:val="000000"/>
                <w:sz w:val="20"/>
                <w:szCs w:val="20"/>
              </w:rPr>
            </w:pPr>
            <w:r w:rsidRPr="003F5863">
              <w:rPr>
                <w:color w:val="000000"/>
                <w:sz w:val="20"/>
                <w:szCs w:val="20"/>
              </w:rPr>
              <w:t>1176</w:t>
            </w:r>
          </w:p>
        </w:tc>
      </w:tr>
      <w:tr w:rsidR="00302074" w:rsidRPr="003F5863">
        <w:tc>
          <w:tcPr>
            <w:tcW w:w="2520" w:type="dxa"/>
          </w:tcPr>
          <w:p w:rsidR="00302074" w:rsidRPr="003F5863" w:rsidRDefault="00302074" w:rsidP="003F5863">
            <w:pPr>
              <w:spacing w:line="360" w:lineRule="auto"/>
              <w:rPr>
                <w:color w:val="000000"/>
                <w:sz w:val="20"/>
                <w:szCs w:val="20"/>
              </w:rPr>
            </w:pPr>
            <w:r w:rsidRPr="003F5863">
              <w:rPr>
                <w:color w:val="000000"/>
                <w:sz w:val="20"/>
                <w:szCs w:val="20"/>
              </w:rPr>
              <w:t>Челябинская область</w:t>
            </w:r>
          </w:p>
        </w:tc>
        <w:tc>
          <w:tcPr>
            <w:tcW w:w="1266" w:type="dxa"/>
          </w:tcPr>
          <w:p w:rsidR="00302074" w:rsidRPr="003F5863" w:rsidRDefault="00302074" w:rsidP="003F5863">
            <w:pPr>
              <w:spacing w:line="360" w:lineRule="auto"/>
              <w:rPr>
                <w:color w:val="000000"/>
                <w:sz w:val="20"/>
                <w:szCs w:val="20"/>
              </w:rPr>
            </w:pPr>
            <w:r w:rsidRPr="003F5863">
              <w:rPr>
                <w:color w:val="000000"/>
                <w:sz w:val="20"/>
                <w:szCs w:val="20"/>
              </w:rPr>
              <w:t>22850,0</w:t>
            </w:r>
          </w:p>
        </w:tc>
        <w:tc>
          <w:tcPr>
            <w:tcW w:w="1440" w:type="dxa"/>
          </w:tcPr>
          <w:p w:rsidR="00302074" w:rsidRPr="003F5863" w:rsidRDefault="00302074" w:rsidP="003F5863">
            <w:pPr>
              <w:spacing w:line="360" w:lineRule="auto"/>
              <w:rPr>
                <w:color w:val="000000"/>
                <w:sz w:val="20"/>
                <w:szCs w:val="20"/>
              </w:rPr>
            </w:pPr>
            <w:r w:rsidRPr="003F5863">
              <w:rPr>
                <w:color w:val="000000"/>
                <w:sz w:val="20"/>
                <w:szCs w:val="20"/>
              </w:rPr>
              <w:t>33300,0</w:t>
            </w:r>
          </w:p>
        </w:tc>
        <w:tc>
          <w:tcPr>
            <w:tcW w:w="1080" w:type="dxa"/>
          </w:tcPr>
          <w:p w:rsidR="00302074" w:rsidRPr="003F5863" w:rsidRDefault="00302074" w:rsidP="003F5863">
            <w:pPr>
              <w:spacing w:line="360" w:lineRule="auto"/>
              <w:rPr>
                <w:color w:val="000000"/>
                <w:sz w:val="20"/>
                <w:szCs w:val="20"/>
              </w:rPr>
            </w:pPr>
            <w:r w:rsidRPr="003F5863">
              <w:rPr>
                <w:color w:val="000000"/>
                <w:sz w:val="20"/>
                <w:szCs w:val="20"/>
              </w:rPr>
              <w:t>54,4</w:t>
            </w:r>
          </w:p>
        </w:tc>
        <w:tc>
          <w:tcPr>
            <w:tcW w:w="900" w:type="dxa"/>
          </w:tcPr>
          <w:p w:rsidR="00302074" w:rsidRPr="003F5863" w:rsidRDefault="00302074" w:rsidP="003F5863">
            <w:pPr>
              <w:spacing w:line="360" w:lineRule="auto"/>
              <w:rPr>
                <w:color w:val="000000"/>
                <w:sz w:val="20"/>
                <w:szCs w:val="20"/>
                <w:lang w:val="en-US"/>
              </w:rPr>
            </w:pPr>
            <w:r w:rsidRPr="003F5863">
              <w:rPr>
                <w:color w:val="000000"/>
                <w:sz w:val="20"/>
                <w:szCs w:val="20"/>
                <w:lang w:val="en-US"/>
              </w:rPr>
              <w:t>49</w:t>
            </w:r>
            <w:r w:rsidRPr="003F5863">
              <w:rPr>
                <w:color w:val="000000"/>
                <w:sz w:val="20"/>
                <w:szCs w:val="20"/>
              </w:rPr>
              <w:t>,</w:t>
            </w:r>
            <w:r w:rsidRPr="003F5863">
              <w:rPr>
                <w:color w:val="000000"/>
                <w:sz w:val="20"/>
                <w:szCs w:val="20"/>
                <w:lang w:val="en-US"/>
              </w:rPr>
              <w:t>1</w:t>
            </w:r>
          </w:p>
        </w:tc>
        <w:tc>
          <w:tcPr>
            <w:tcW w:w="1080" w:type="dxa"/>
          </w:tcPr>
          <w:p w:rsidR="00302074" w:rsidRPr="003F5863" w:rsidRDefault="00302074" w:rsidP="003F5863">
            <w:pPr>
              <w:spacing w:line="360" w:lineRule="auto"/>
              <w:rPr>
                <w:color w:val="000000"/>
                <w:sz w:val="20"/>
                <w:szCs w:val="20"/>
              </w:rPr>
            </w:pPr>
            <w:r w:rsidRPr="003F5863">
              <w:rPr>
                <w:color w:val="000000"/>
                <w:sz w:val="20"/>
                <w:szCs w:val="20"/>
              </w:rPr>
              <w:t>2516</w:t>
            </w:r>
          </w:p>
        </w:tc>
        <w:tc>
          <w:tcPr>
            <w:tcW w:w="900" w:type="dxa"/>
          </w:tcPr>
          <w:p w:rsidR="00302074" w:rsidRPr="003F5863" w:rsidRDefault="00302074" w:rsidP="003F5863">
            <w:pPr>
              <w:spacing w:line="360" w:lineRule="auto"/>
              <w:rPr>
                <w:color w:val="000000"/>
                <w:sz w:val="20"/>
                <w:szCs w:val="20"/>
              </w:rPr>
            </w:pPr>
            <w:r w:rsidRPr="003F5863">
              <w:rPr>
                <w:color w:val="000000"/>
                <w:sz w:val="20"/>
                <w:szCs w:val="20"/>
              </w:rPr>
              <w:t>2582</w:t>
            </w:r>
          </w:p>
        </w:tc>
      </w:tr>
      <w:tr w:rsidR="00302074" w:rsidRPr="003F5863">
        <w:tc>
          <w:tcPr>
            <w:tcW w:w="2520" w:type="dxa"/>
          </w:tcPr>
          <w:p w:rsidR="00302074" w:rsidRPr="003F5863" w:rsidRDefault="00302074" w:rsidP="003F5863">
            <w:pPr>
              <w:spacing w:line="360" w:lineRule="auto"/>
              <w:rPr>
                <w:color w:val="000000"/>
                <w:sz w:val="20"/>
                <w:szCs w:val="20"/>
              </w:rPr>
            </w:pPr>
            <w:r w:rsidRPr="003F5863">
              <w:rPr>
                <w:color w:val="000000"/>
                <w:sz w:val="20"/>
                <w:szCs w:val="20"/>
              </w:rPr>
              <w:t>Ханты-Мансийский АО</w:t>
            </w:r>
          </w:p>
        </w:tc>
        <w:tc>
          <w:tcPr>
            <w:tcW w:w="1266" w:type="dxa"/>
          </w:tcPr>
          <w:p w:rsidR="00302074" w:rsidRPr="003F5863" w:rsidRDefault="00302074" w:rsidP="003F5863">
            <w:pPr>
              <w:spacing w:line="360" w:lineRule="auto"/>
              <w:rPr>
                <w:color w:val="000000"/>
                <w:sz w:val="20"/>
                <w:szCs w:val="20"/>
              </w:rPr>
            </w:pPr>
            <w:r w:rsidRPr="003F5863">
              <w:rPr>
                <w:color w:val="000000"/>
                <w:sz w:val="20"/>
                <w:szCs w:val="20"/>
              </w:rPr>
              <w:t>92914,1</w:t>
            </w:r>
          </w:p>
        </w:tc>
        <w:tc>
          <w:tcPr>
            <w:tcW w:w="1440" w:type="dxa"/>
          </w:tcPr>
          <w:p w:rsidR="00302074" w:rsidRPr="003F5863" w:rsidRDefault="00302074" w:rsidP="003F5863">
            <w:pPr>
              <w:spacing w:line="360" w:lineRule="auto"/>
              <w:rPr>
                <w:color w:val="000000"/>
                <w:sz w:val="20"/>
                <w:szCs w:val="20"/>
              </w:rPr>
            </w:pPr>
            <w:r w:rsidRPr="003F5863">
              <w:rPr>
                <w:color w:val="000000"/>
                <w:sz w:val="20"/>
                <w:szCs w:val="20"/>
              </w:rPr>
              <w:t>49058,9</w:t>
            </w:r>
          </w:p>
        </w:tc>
        <w:tc>
          <w:tcPr>
            <w:tcW w:w="1080" w:type="dxa"/>
          </w:tcPr>
          <w:p w:rsidR="00302074" w:rsidRPr="003F5863" w:rsidRDefault="00302074" w:rsidP="003F5863">
            <w:pPr>
              <w:spacing w:line="360" w:lineRule="auto"/>
              <w:rPr>
                <w:color w:val="000000"/>
                <w:sz w:val="20"/>
                <w:szCs w:val="20"/>
              </w:rPr>
            </w:pPr>
            <w:r w:rsidRPr="003F5863">
              <w:rPr>
                <w:color w:val="000000"/>
                <w:sz w:val="20"/>
                <w:szCs w:val="20"/>
              </w:rPr>
              <w:t>85,3</w:t>
            </w:r>
          </w:p>
        </w:tc>
        <w:tc>
          <w:tcPr>
            <w:tcW w:w="900" w:type="dxa"/>
          </w:tcPr>
          <w:p w:rsidR="00302074" w:rsidRPr="003F5863" w:rsidRDefault="00302074" w:rsidP="003F5863">
            <w:pPr>
              <w:spacing w:line="360" w:lineRule="auto"/>
              <w:rPr>
                <w:color w:val="000000"/>
                <w:sz w:val="20"/>
                <w:szCs w:val="20"/>
              </w:rPr>
            </w:pPr>
            <w:r w:rsidRPr="003F5863">
              <w:rPr>
                <w:color w:val="000000"/>
                <w:sz w:val="20"/>
                <w:szCs w:val="20"/>
              </w:rPr>
              <w:t>87,3</w:t>
            </w:r>
          </w:p>
        </w:tc>
        <w:tc>
          <w:tcPr>
            <w:tcW w:w="1080" w:type="dxa"/>
          </w:tcPr>
          <w:p w:rsidR="00302074" w:rsidRPr="003F5863" w:rsidRDefault="00302074" w:rsidP="003F5863">
            <w:pPr>
              <w:spacing w:line="360" w:lineRule="auto"/>
              <w:rPr>
                <w:color w:val="000000"/>
                <w:sz w:val="20"/>
                <w:szCs w:val="20"/>
              </w:rPr>
            </w:pPr>
            <w:r w:rsidRPr="003F5863">
              <w:rPr>
                <w:color w:val="000000"/>
                <w:sz w:val="20"/>
                <w:szCs w:val="20"/>
              </w:rPr>
              <w:t>4573</w:t>
            </w:r>
          </w:p>
        </w:tc>
        <w:tc>
          <w:tcPr>
            <w:tcW w:w="900" w:type="dxa"/>
          </w:tcPr>
          <w:p w:rsidR="00302074" w:rsidRPr="003F5863" w:rsidRDefault="00302074" w:rsidP="003F5863">
            <w:pPr>
              <w:spacing w:line="360" w:lineRule="auto"/>
              <w:rPr>
                <w:color w:val="000000"/>
                <w:sz w:val="20"/>
                <w:szCs w:val="20"/>
              </w:rPr>
            </w:pPr>
            <w:r w:rsidRPr="003F5863">
              <w:rPr>
                <w:color w:val="000000"/>
                <w:sz w:val="20"/>
                <w:szCs w:val="20"/>
              </w:rPr>
              <w:t>3698</w:t>
            </w:r>
          </w:p>
        </w:tc>
      </w:tr>
      <w:tr w:rsidR="00302074" w:rsidRPr="003F5863">
        <w:tc>
          <w:tcPr>
            <w:tcW w:w="2520" w:type="dxa"/>
          </w:tcPr>
          <w:p w:rsidR="00302074" w:rsidRPr="003F5863" w:rsidRDefault="00302074" w:rsidP="003F5863">
            <w:pPr>
              <w:spacing w:line="360" w:lineRule="auto"/>
              <w:rPr>
                <w:color w:val="000000"/>
                <w:sz w:val="20"/>
                <w:szCs w:val="20"/>
              </w:rPr>
            </w:pPr>
            <w:r w:rsidRPr="003F5863">
              <w:rPr>
                <w:color w:val="000000"/>
                <w:sz w:val="20"/>
                <w:szCs w:val="20"/>
              </w:rPr>
              <w:t>Ямало-Ненецкий АО</w:t>
            </w:r>
          </w:p>
        </w:tc>
        <w:tc>
          <w:tcPr>
            <w:tcW w:w="1266" w:type="dxa"/>
          </w:tcPr>
          <w:p w:rsidR="00302074" w:rsidRPr="003F5863" w:rsidRDefault="00302074" w:rsidP="003F5863">
            <w:pPr>
              <w:spacing w:line="360" w:lineRule="auto"/>
              <w:rPr>
                <w:color w:val="000000"/>
                <w:sz w:val="20"/>
                <w:szCs w:val="20"/>
              </w:rPr>
            </w:pPr>
            <w:r w:rsidRPr="003F5863">
              <w:rPr>
                <w:color w:val="000000"/>
                <w:sz w:val="20"/>
                <w:szCs w:val="20"/>
              </w:rPr>
              <w:t>15435,8</w:t>
            </w:r>
          </w:p>
        </w:tc>
        <w:tc>
          <w:tcPr>
            <w:tcW w:w="1440" w:type="dxa"/>
          </w:tcPr>
          <w:p w:rsidR="00302074" w:rsidRPr="003F5863" w:rsidRDefault="00302074" w:rsidP="003F5863">
            <w:pPr>
              <w:spacing w:line="360" w:lineRule="auto"/>
              <w:rPr>
                <w:color w:val="000000"/>
                <w:sz w:val="20"/>
                <w:szCs w:val="20"/>
              </w:rPr>
            </w:pPr>
            <w:r w:rsidRPr="003F5863">
              <w:rPr>
                <w:color w:val="000000"/>
                <w:sz w:val="20"/>
                <w:szCs w:val="20"/>
              </w:rPr>
              <w:t>14290,1</w:t>
            </w:r>
          </w:p>
        </w:tc>
        <w:tc>
          <w:tcPr>
            <w:tcW w:w="1080" w:type="dxa"/>
          </w:tcPr>
          <w:p w:rsidR="00302074" w:rsidRPr="003F5863" w:rsidRDefault="00302074" w:rsidP="003F5863">
            <w:pPr>
              <w:spacing w:line="360" w:lineRule="auto"/>
              <w:rPr>
                <w:color w:val="000000"/>
                <w:sz w:val="20"/>
                <w:szCs w:val="20"/>
              </w:rPr>
            </w:pPr>
            <w:r w:rsidRPr="003F5863">
              <w:rPr>
                <w:color w:val="000000"/>
                <w:sz w:val="20"/>
                <w:szCs w:val="20"/>
              </w:rPr>
              <w:t>83,8</w:t>
            </w:r>
          </w:p>
        </w:tc>
        <w:tc>
          <w:tcPr>
            <w:tcW w:w="900" w:type="dxa"/>
          </w:tcPr>
          <w:p w:rsidR="00302074" w:rsidRPr="003F5863" w:rsidRDefault="00302074" w:rsidP="003F5863">
            <w:pPr>
              <w:spacing w:line="360" w:lineRule="auto"/>
              <w:rPr>
                <w:color w:val="000000"/>
                <w:sz w:val="20"/>
                <w:szCs w:val="20"/>
              </w:rPr>
            </w:pPr>
            <w:r w:rsidRPr="003F5863">
              <w:rPr>
                <w:color w:val="000000"/>
                <w:sz w:val="20"/>
                <w:szCs w:val="20"/>
              </w:rPr>
              <w:t>68,5</w:t>
            </w:r>
          </w:p>
        </w:tc>
        <w:tc>
          <w:tcPr>
            <w:tcW w:w="1080" w:type="dxa"/>
          </w:tcPr>
          <w:p w:rsidR="00302074" w:rsidRPr="003F5863" w:rsidRDefault="00302074" w:rsidP="003F5863">
            <w:pPr>
              <w:spacing w:line="360" w:lineRule="auto"/>
              <w:rPr>
                <w:color w:val="000000"/>
                <w:sz w:val="20"/>
                <w:szCs w:val="20"/>
              </w:rPr>
            </w:pPr>
            <w:r w:rsidRPr="003F5863">
              <w:rPr>
                <w:color w:val="000000"/>
                <w:sz w:val="20"/>
                <w:szCs w:val="20"/>
              </w:rPr>
              <w:t>3967</w:t>
            </w:r>
          </w:p>
        </w:tc>
        <w:tc>
          <w:tcPr>
            <w:tcW w:w="900" w:type="dxa"/>
          </w:tcPr>
          <w:p w:rsidR="00302074" w:rsidRPr="003F5863" w:rsidRDefault="00302074" w:rsidP="003F5863">
            <w:pPr>
              <w:spacing w:line="360" w:lineRule="auto"/>
              <w:rPr>
                <w:color w:val="000000"/>
                <w:sz w:val="20"/>
                <w:szCs w:val="20"/>
              </w:rPr>
            </w:pPr>
            <w:r w:rsidRPr="003F5863">
              <w:rPr>
                <w:color w:val="000000"/>
                <w:sz w:val="20"/>
                <w:szCs w:val="20"/>
              </w:rPr>
              <w:t>1913</w:t>
            </w:r>
          </w:p>
        </w:tc>
      </w:tr>
      <w:tr w:rsidR="00302074" w:rsidRPr="003F5863">
        <w:tc>
          <w:tcPr>
            <w:tcW w:w="2520" w:type="dxa"/>
          </w:tcPr>
          <w:p w:rsidR="00302074" w:rsidRPr="003F5863" w:rsidRDefault="00302074" w:rsidP="003F5863">
            <w:pPr>
              <w:spacing w:line="360" w:lineRule="auto"/>
              <w:rPr>
                <w:color w:val="000000"/>
                <w:sz w:val="20"/>
                <w:szCs w:val="20"/>
              </w:rPr>
            </w:pPr>
            <w:r w:rsidRPr="003F5863">
              <w:rPr>
                <w:color w:val="000000"/>
                <w:sz w:val="20"/>
                <w:szCs w:val="20"/>
              </w:rPr>
              <w:t>Всего</w:t>
            </w:r>
          </w:p>
        </w:tc>
        <w:tc>
          <w:tcPr>
            <w:tcW w:w="1266" w:type="dxa"/>
          </w:tcPr>
          <w:p w:rsidR="00302074" w:rsidRPr="003F5863" w:rsidRDefault="00302074" w:rsidP="003F5863">
            <w:pPr>
              <w:spacing w:line="360" w:lineRule="auto"/>
              <w:rPr>
                <w:color w:val="000000"/>
                <w:sz w:val="20"/>
                <w:szCs w:val="20"/>
              </w:rPr>
            </w:pPr>
            <w:r w:rsidRPr="003F5863">
              <w:rPr>
                <w:color w:val="000000"/>
                <w:sz w:val="20"/>
                <w:szCs w:val="20"/>
              </w:rPr>
              <w:t>185993,6</w:t>
            </w:r>
          </w:p>
        </w:tc>
        <w:tc>
          <w:tcPr>
            <w:tcW w:w="1440" w:type="dxa"/>
          </w:tcPr>
          <w:p w:rsidR="00302074" w:rsidRPr="003F5863" w:rsidRDefault="00302074" w:rsidP="003F5863">
            <w:pPr>
              <w:spacing w:line="360" w:lineRule="auto"/>
              <w:rPr>
                <w:color w:val="000000"/>
                <w:sz w:val="20"/>
                <w:szCs w:val="20"/>
              </w:rPr>
            </w:pPr>
            <w:r w:rsidRPr="003F5863">
              <w:rPr>
                <w:color w:val="000000"/>
                <w:sz w:val="20"/>
                <w:szCs w:val="20"/>
              </w:rPr>
              <w:t>305855,5</w:t>
            </w:r>
          </w:p>
        </w:tc>
        <w:tc>
          <w:tcPr>
            <w:tcW w:w="1080" w:type="dxa"/>
          </w:tcPr>
          <w:p w:rsidR="00302074" w:rsidRPr="003F5863" w:rsidRDefault="00302074" w:rsidP="003F5863">
            <w:pPr>
              <w:spacing w:line="360" w:lineRule="auto"/>
              <w:rPr>
                <w:color w:val="000000"/>
                <w:sz w:val="20"/>
                <w:szCs w:val="20"/>
              </w:rPr>
            </w:pPr>
            <w:r w:rsidRPr="003F5863">
              <w:rPr>
                <w:color w:val="000000"/>
                <w:sz w:val="20"/>
                <w:szCs w:val="20"/>
              </w:rPr>
              <w:t>-</w:t>
            </w:r>
          </w:p>
        </w:tc>
        <w:tc>
          <w:tcPr>
            <w:tcW w:w="900" w:type="dxa"/>
          </w:tcPr>
          <w:p w:rsidR="00302074" w:rsidRPr="003F5863" w:rsidRDefault="00302074" w:rsidP="003F5863">
            <w:pPr>
              <w:spacing w:line="360" w:lineRule="auto"/>
              <w:rPr>
                <w:color w:val="000000"/>
                <w:sz w:val="20"/>
                <w:szCs w:val="20"/>
              </w:rPr>
            </w:pPr>
            <w:r w:rsidRPr="003F5863">
              <w:rPr>
                <w:color w:val="000000"/>
                <w:sz w:val="20"/>
                <w:szCs w:val="20"/>
              </w:rPr>
              <w:t>-</w:t>
            </w:r>
          </w:p>
        </w:tc>
        <w:tc>
          <w:tcPr>
            <w:tcW w:w="1080" w:type="dxa"/>
          </w:tcPr>
          <w:p w:rsidR="00302074" w:rsidRPr="003F5863" w:rsidRDefault="00302074" w:rsidP="003F5863">
            <w:pPr>
              <w:spacing w:line="360" w:lineRule="auto"/>
              <w:rPr>
                <w:color w:val="000000"/>
                <w:sz w:val="20"/>
                <w:szCs w:val="20"/>
              </w:rPr>
            </w:pPr>
            <w:r w:rsidRPr="003F5863">
              <w:rPr>
                <w:color w:val="000000"/>
                <w:sz w:val="20"/>
                <w:szCs w:val="20"/>
              </w:rPr>
              <w:t>-</w:t>
            </w:r>
          </w:p>
        </w:tc>
        <w:tc>
          <w:tcPr>
            <w:tcW w:w="900" w:type="dxa"/>
          </w:tcPr>
          <w:p w:rsidR="00302074" w:rsidRPr="003F5863" w:rsidRDefault="00302074" w:rsidP="003F5863">
            <w:pPr>
              <w:spacing w:line="360" w:lineRule="auto"/>
              <w:rPr>
                <w:color w:val="000000"/>
                <w:sz w:val="20"/>
                <w:szCs w:val="20"/>
              </w:rPr>
            </w:pPr>
            <w:r w:rsidRPr="003F5863">
              <w:rPr>
                <w:color w:val="000000"/>
                <w:sz w:val="20"/>
                <w:szCs w:val="20"/>
              </w:rPr>
              <w:t>-</w:t>
            </w:r>
          </w:p>
        </w:tc>
      </w:tr>
    </w:tbl>
    <w:p w:rsidR="00302074" w:rsidRPr="00663D18" w:rsidRDefault="00302074" w:rsidP="00663D18">
      <w:pPr>
        <w:spacing w:line="360" w:lineRule="auto"/>
        <w:ind w:firstLine="709"/>
        <w:jc w:val="both"/>
        <w:rPr>
          <w:color w:val="000000"/>
          <w:sz w:val="28"/>
          <w:szCs w:val="28"/>
        </w:rPr>
      </w:pPr>
    </w:p>
    <w:p w:rsidR="00302074" w:rsidRPr="00663D18" w:rsidRDefault="00302074" w:rsidP="00663D18">
      <w:pPr>
        <w:spacing w:line="360" w:lineRule="auto"/>
        <w:ind w:firstLine="709"/>
        <w:jc w:val="both"/>
        <w:rPr>
          <w:color w:val="000000"/>
          <w:sz w:val="28"/>
          <w:szCs w:val="28"/>
        </w:rPr>
      </w:pPr>
      <w:r w:rsidRPr="00663D18">
        <w:rPr>
          <w:color w:val="000000"/>
          <w:sz w:val="28"/>
          <w:szCs w:val="28"/>
        </w:rPr>
        <w:t>Региональные рынки депозитов в 4 из 6 субъектах РФ округа являются высококонцентрированными. В Курганской области рынок монополизирован филиалом Сбербанка России. В Тюменской и Свердловской областями данные рынки оцениваются как умеренно концентрированные.</w:t>
      </w:r>
    </w:p>
    <w:p w:rsidR="00663D18" w:rsidRDefault="00302074" w:rsidP="00663D18">
      <w:pPr>
        <w:spacing w:line="360" w:lineRule="auto"/>
        <w:ind w:firstLine="709"/>
        <w:jc w:val="both"/>
        <w:rPr>
          <w:color w:val="000000"/>
          <w:sz w:val="28"/>
          <w:szCs w:val="28"/>
        </w:rPr>
      </w:pPr>
      <w:r w:rsidRPr="00663D18">
        <w:rPr>
          <w:color w:val="000000"/>
          <w:sz w:val="28"/>
          <w:szCs w:val="28"/>
        </w:rPr>
        <w:t xml:space="preserve">Спецификой региона является наличие крупных промышленных предприятий, нуждающихся в крупных долгосрочных кредитах. </w:t>
      </w:r>
      <w:r w:rsidRPr="00663D18">
        <w:rPr>
          <w:color w:val="000000"/>
          <w:sz w:val="28"/>
          <w:szCs w:val="28"/>
        </w:rPr>
        <w:lastRenderedPageBreak/>
        <w:t>Существующая банковская система Уральского федерального округа не удовлетворяет данные потребности, что приводит к сохранению тенденции ухода экспортно-ориентированной, рентабельной клиентуры на обслуживание в иностранные кредитные учреждения. Данное обстоятельство</w:t>
      </w:r>
      <w:r w:rsidR="003F5863">
        <w:rPr>
          <w:color w:val="000000"/>
          <w:sz w:val="28"/>
          <w:szCs w:val="28"/>
        </w:rPr>
        <w:t xml:space="preserve"> </w:t>
      </w:r>
      <w:r w:rsidRPr="00663D18">
        <w:rPr>
          <w:color w:val="000000"/>
          <w:sz w:val="28"/>
          <w:szCs w:val="28"/>
        </w:rPr>
        <w:t>ведет к снижению темпов роста капитализации банковской системы региона и снижению числа конкурентоспособных региональных банков.</w:t>
      </w:r>
    </w:p>
    <w:p w:rsidR="00B324DD" w:rsidRPr="00663D18" w:rsidRDefault="00302074" w:rsidP="00663D18">
      <w:pPr>
        <w:spacing w:line="360" w:lineRule="auto"/>
        <w:ind w:firstLine="709"/>
        <w:jc w:val="both"/>
        <w:rPr>
          <w:color w:val="000000"/>
          <w:sz w:val="28"/>
          <w:szCs w:val="28"/>
        </w:rPr>
      </w:pPr>
      <w:r w:rsidRPr="00663D18">
        <w:rPr>
          <w:color w:val="000000"/>
          <w:sz w:val="28"/>
          <w:szCs w:val="28"/>
        </w:rPr>
        <w:t>Одним из наиболее приоритетных источников средств для кредитных организаций Уральского федерального округа остаются средства бюджетов различных уровней.</w:t>
      </w:r>
    </w:p>
    <w:p w:rsidR="00B324DD" w:rsidRPr="00663D18" w:rsidRDefault="00302074" w:rsidP="00663D18">
      <w:pPr>
        <w:spacing w:line="360" w:lineRule="auto"/>
        <w:ind w:firstLine="709"/>
        <w:jc w:val="both"/>
        <w:rPr>
          <w:color w:val="000000"/>
          <w:sz w:val="28"/>
          <w:szCs w:val="28"/>
        </w:rPr>
      </w:pPr>
      <w:r w:rsidRPr="00663D18">
        <w:rPr>
          <w:noProof/>
          <w:color w:val="000000"/>
          <w:sz w:val="28"/>
          <w:szCs w:val="28"/>
        </w:rPr>
        <w:t>В структуре вложений банков в ценные бумаги традиционно высока доля вложений в государственные долговые обязательства. В Уральском федеральном округе на протяжении 2003 года она колебалась в рамках 50 %</w:t>
      </w:r>
      <w:r w:rsidR="00663D18">
        <w:rPr>
          <w:noProof/>
          <w:color w:val="000000"/>
          <w:sz w:val="28"/>
          <w:szCs w:val="28"/>
        </w:rPr>
        <w:t xml:space="preserve"> </w:t>
      </w:r>
      <w:r w:rsidRPr="00663D18">
        <w:rPr>
          <w:noProof/>
          <w:color w:val="000000"/>
          <w:sz w:val="28"/>
          <w:szCs w:val="28"/>
        </w:rPr>
        <w:t>объема средств, вложенных кредитными организациями в ценные бумаги.</w:t>
      </w:r>
    </w:p>
    <w:p w:rsidR="00AC3BBF" w:rsidRPr="00663D18" w:rsidRDefault="00AC3BBF" w:rsidP="00663D18">
      <w:pPr>
        <w:spacing w:line="360" w:lineRule="auto"/>
        <w:ind w:firstLine="709"/>
        <w:jc w:val="both"/>
        <w:rPr>
          <w:color w:val="000000"/>
          <w:sz w:val="28"/>
          <w:szCs w:val="28"/>
        </w:rPr>
      </w:pPr>
      <w:r w:rsidRPr="00663D18">
        <w:rPr>
          <w:color w:val="000000"/>
          <w:sz w:val="28"/>
          <w:szCs w:val="28"/>
        </w:rPr>
        <w:t>По данным ГУ ЦБ РФ по Тюменской области банковский сегмент Тюменской области по состоянию на 1 января 2005 года представлен 25 действующими кредитными организациями. Тюменские банки имеют 82 филиала в области и 19 - за ее пределами. На территории области действуют 42 филиала кредитных организаций, головные организации которых расположены на территориях других регионов, а также Западно-Сибирский банк Сбербанка России с 32 отделениями.</w:t>
      </w:r>
    </w:p>
    <w:p w:rsidR="00AC3BBF" w:rsidRPr="00663D18" w:rsidRDefault="00AC3BBF" w:rsidP="00663D18">
      <w:pPr>
        <w:spacing w:line="360" w:lineRule="auto"/>
        <w:ind w:firstLine="709"/>
        <w:jc w:val="both"/>
        <w:rPr>
          <w:color w:val="000000"/>
          <w:sz w:val="28"/>
          <w:szCs w:val="28"/>
        </w:rPr>
      </w:pPr>
      <w:r w:rsidRPr="00663D18">
        <w:rPr>
          <w:color w:val="000000"/>
          <w:sz w:val="28"/>
          <w:szCs w:val="28"/>
        </w:rPr>
        <w:t>Динамика основных показателей, характеризующих состояние банковского сектора экономики области, свидетельствует о расширении деятельности кредитных организаций, наращивании совокупных активов, капитала, увеличении объемов кредитования.</w:t>
      </w:r>
    </w:p>
    <w:p w:rsidR="003F5863" w:rsidRDefault="003F5863" w:rsidP="00663D18">
      <w:pPr>
        <w:spacing w:line="360" w:lineRule="auto"/>
        <w:ind w:firstLine="709"/>
        <w:jc w:val="both"/>
        <w:rPr>
          <w:color w:val="000000"/>
          <w:sz w:val="28"/>
          <w:szCs w:val="28"/>
        </w:rPr>
      </w:pPr>
    </w:p>
    <w:p w:rsidR="00263013" w:rsidRPr="003F5863" w:rsidRDefault="00CA5C2E" w:rsidP="003F5863">
      <w:pPr>
        <w:spacing w:line="360" w:lineRule="auto"/>
        <w:ind w:firstLine="709"/>
        <w:jc w:val="center"/>
        <w:rPr>
          <w:b/>
          <w:bCs/>
          <w:color w:val="000000"/>
          <w:sz w:val="28"/>
          <w:szCs w:val="28"/>
        </w:rPr>
      </w:pPr>
      <w:r w:rsidRPr="003F5863">
        <w:rPr>
          <w:b/>
          <w:bCs/>
          <w:color w:val="000000"/>
          <w:sz w:val="28"/>
          <w:szCs w:val="28"/>
        </w:rPr>
        <w:t>1.2</w:t>
      </w:r>
      <w:r w:rsidR="00663D18" w:rsidRPr="003F5863">
        <w:rPr>
          <w:b/>
          <w:bCs/>
          <w:color w:val="000000"/>
          <w:sz w:val="28"/>
          <w:szCs w:val="28"/>
        </w:rPr>
        <w:t xml:space="preserve"> </w:t>
      </w:r>
      <w:r w:rsidR="00263013" w:rsidRPr="003F5863">
        <w:rPr>
          <w:b/>
          <w:bCs/>
          <w:color w:val="000000"/>
          <w:sz w:val="28"/>
          <w:szCs w:val="28"/>
        </w:rPr>
        <w:t>Позициониро</w:t>
      </w:r>
      <w:r w:rsidR="005B05D1" w:rsidRPr="003F5863">
        <w:rPr>
          <w:b/>
          <w:bCs/>
          <w:color w:val="000000"/>
          <w:sz w:val="28"/>
          <w:szCs w:val="28"/>
        </w:rPr>
        <w:t>вание банка на финансовом рынке</w:t>
      </w:r>
    </w:p>
    <w:p w:rsidR="009708A3" w:rsidRPr="00663D18" w:rsidRDefault="009708A3" w:rsidP="00663D18">
      <w:pPr>
        <w:spacing w:line="360" w:lineRule="auto"/>
        <w:ind w:firstLine="709"/>
        <w:jc w:val="both"/>
        <w:rPr>
          <w:color w:val="000000"/>
          <w:sz w:val="28"/>
          <w:szCs w:val="28"/>
        </w:rPr>
      </w:pPr>
    </w:p>
    <w:p w:rsidR="009708A3" w:rsidRPr="00663D18" w:rsidRDefault="00563DA5" w:rsidP="00663D18">
      <w:pPr>
        <w:tabs>
          <w:tab w:val="left" w:pos="720"/>
        </w:tabs>
        <w:spacing w:line="360" w:lineRule="auto"/>
        <w:ind w:firstLine="709"/>
        <w:jc w:val="both"/>
        <w:rPr>
          <w:color w:val="000000"/>
          <w:sz w:val="28"/>
          <w:szCs w:val="28"/>
        </w:rPr>
      </w:pPr>
      <w:r w:rsidRPr="00663D18">
        <w:rPr>
          <w:color w:val="000000"/>
          <w:sz w:val="28"/>
          <w:szCs w:val="28"/>
        </w:rPr>
        <w:t>П</w:t>
      </w:r>
      <w:r w:rsidR="009708A3" w:rsidRPr="00663D18">
        <w:rPr>
          <w:color w:val="000000"/>
          <w:sz w:val="28"/>
          <w:szCs w:val="28"/>
        </w:rPr>
        <w:t xml:space="preserve">о итогам января </w:t>
      </w:r>
      <w:r w:rsidRPr="00663D18">
        <w:rPr>
          <w:color w:val="000000"/>
          <w:sz w:val="28"/>
          <w:szCs w:val="28"/>
        </w:rPr>
        <w:t xml:space="preserve">2005г. </w:t>
      </w:r>
      <w:r w:rsidR="009708A3" w:rsidRPr="00663D18">
        <w:rPr>
          <w:color w:val="000000"/>
          <w:sz w:val="28"/>
          <w:szCs w:val="28"/>
        </w:rPr>
        <w:t xml:space="preserve">ОАО «Тюменьэнергобанк» занимает 37 место среди 42 </w:t>
      </w:r>
      <w:r w:rsidR="00407555" w:rsidRPr="00663D18">
        <w:rPr>
          <w:color w:val="000000"/>
          <w:sz w:val="28"/>
          <w:szCs w:val="28"/>
        </w:rPr>
        <w:t xml:space="preserve">крупнейших </w:t>
      </w:r>
      <w:r w:rsidR="009708A3" w:rsidRPr="00663D18">
        <w:rPr>
          <w:color w:val="000000"/>
          <w:sz w:val="28"/>
          <w:szCs w:val="28"/>
        </w:rPr>
        <w:t xml:space="preserve">банков </w:t>
      </w:r>
      <w:r w:rsidR="00407555" w:rsidRPr="00663D18">
        <w:rPr>
          <w:color w:val="000000"/>
          <w:sz w:val="28"/>
          <w:szCs w:val="28"/>
        </w:rPr>
        <w:t xml:space="preserve">России. </w:t>
      </w:r>
      <w:r w:rsidR="009708A3" w:rsidRPr="00663D18">
        <w:rPr>
          <w:color w:val="000000"/>
          <w:sz w:val="28"/>
          <w:szCs w:val="28"/>
        </w:rPr>
        <w:t xml:space="preserve">Оценка ОАО «Тюменьэнергобанк» равна 3 баллам, что соответствует среднему уровню кредитного риска, </w:t>
      </w:r>
      <w:r w:rsidR="009708A3" w:rsidRPr="00663D18">
        <w:rPr>
          <w:color w:val="000000"/>
          <w:sz w:val="28"/>
          <w:szCs w:val="28"/>
        </w:rPr>
        <w:lastRenderedPageBreak/>
        <w:t>свидетельствует о его удовлетворительной финансовой устойчивости и платежеспособности, а также о возможном наличии в его деятельности отдельных моментов или тенденций, которые в обозримой перспективе и при определенных условиях могут негативно повлиять на его финансовую устойчивость и платежеспособность.</w:t>
      </w:r>
    </w:p>
    <w:p w:rsidR="009708A3" w:rsidRPr="00663D18" w:rsidRDefault="009708A3" w:rsidP="00663D18">
      <w:pPr>
        <w:spacing w:line="360" w:lineRule="auto"/>
        <w:ind w:firstLine="709"/>
        <w:jc w:val="both"/>
        <w:rPr>
          <w:color w:val="000000"/>
          <w:sz w:val="28"/>
          <w:szCs w:val="28"/>
        </w:rPr>
      </w:pPr>
      <w:r w:rsidRPr="00663D18">
        <w:rPr>
          <w:color w:val="000000"/>
          <w:sz w:val="28"/>
          <w:szCs w:val="28"/>
        </w:rPr>
        <w:t>Данная оценка рассчитывалась на основании экспертных оценок объясняющих факторов.</w:t>
      </w:r>
      <w:r w:rsidR="00663D18">
        <w:rPr>
          <w:color w:val="000000"/>
          <w:sz w:val="28"/>
          <w:szCs w:val="28"/>
        </w:rPr>
        <w:t xml:space="preserve"> </w:t>
      </w:r>
      <w:r w:rsidRPr="00663D18">
        <w:rPr>
          <w:color w:val="000000"/>
          <w:sz w:val="28"/>
          <w:szCs w:val="28"/>
        </w:rPr>
        <w:t>В качестве объясняющих факторов кредитного рейтинга выбраны следующие:</w:t>
      </w:r>
    </w:p>
    <w:p w:rsidR="00663D18" w:rsidRDefault="009708A3" w:rsidP="00663D18">
      <w:pPr>
        <w:spacing w:line="360" w:lineRule="auto"/>
        <w:ind w:firstLine="709"/>
        <w:jc w:val="both"/>
        <w:rPr>
          <w:color w:val="000000"/>
          <w:sz w:val="28"/>
          <w:szCs w:val="28"/>
        </w:rPr>
      </w:pPr>
      <w:r w:rsidRPr="00663D18">
        <w:rPr>
          <w:color w:val="000000"/>
          <w:sz w:val="28"/>
          <w:szCs w:val="28"/>
        </w:rPr>
        <w:t>Ресурсная база достаточно диверсифицирована по направлениям привлечения средств и по валютам, стоимость ресурсов на рыночном уровне, риск внезапного оттока средств, могущего негативно повлиять на деятельность банка, минимален, просроченная задолженность по привлеченным средствам отсутствует. Ресурсную базу следует признать соответствующей основным направлениям активных операций банка.</w:t>
      </w:r>
    </w:p>
    <w:p w:rsidR="009708A3" w:rsidRPr="00663D18" w:rsidRDefault="009708A3" w:rsidP="00663D18">
      <w:pPr>
        <w:spacing w:line="360" w:lineRule="auto"/>
        <w:ind w:firstLine="709"/>
        <w:jc w:val="both"/>
        <w:rPr>
          <w:color w:val="000000"/>
          <w:sz w:val="28"/>
          <w:szCs w:val="28"/>
        </w:rPr>
      </w:pPr>
      <w:r w:rsidRPr="00663D18">
        <w:rPr>
          <w:color w:val="000000"/>
          <w:sz w:val="28"/>
          <w:szCs w:val="28"/>
        </w:rPr>
        <w:t>Капитальная база соответствует требованиям ЦБ РФ и в значительной части основным направлениям деятельности банка без учета его дальнейшего развития. Надежность и стабильность источников формирования капитала следует признать недостаточно высокой.</w:t>
      </w:r>
    </w:p>
    <w:p w:rsidR="00663D18" w:rsidRDefault="009708A3" w:rsidP="00663D18">
      <w:pPr>
        <w:spacing w:line="360" w:lineRule="auto"/>
        <w:ind w:firstLine="709"/>
        <w:jc w:val="both"/>
        <w:rPr>
          <w:color w:val="000000"/>
          <w:sz w:val="28"/>
          <w:szCs w:val="28"/>
        </w:rPr>
      </w:pPr>
      <w:r w:rsidRPr="00663D18">
        <w:rPr>
          <w:color w:val="000000"/>
          <w:sz w:val="28"/>
          <w:szCs w:val="28"/>
        </w:rPr>
        <w:t>Активы удовлетворительного качества, диверсификация по видам, срокам и валютам недостаточна, доходность отличается от рыночной, повышены крупные кредитные риски, уровень просроченной задолженности (в том числе скрытой) повышен. Активы недостаточно соответствуют ресурсной базе банка.</w:t>
      </w:r>
    </w:p>
    <w:p w:rsidR="009708A3" w:rsidRPr="00663D18" w:rsidRDefault="009708A3" w:rsidP="00663D18">
      <w:pPr>
        <w:spacing w:line="360" w:lineRule="auto"/>
        <w:ind w:firstLine="709"/>
        <w:jc w:val="both"/>
        <w:rPr>
          <w:color w:val="000000"/>
          <w:sz w:val="28"/>
          <w:szCs w:val="28"/>
        </w:rPr>
      </w:pPr>
      <w:r w:rsidRPr="00663D18">
        <w:rPr>
          <w:color w:val="000000"/>
          <w:sz w:val="28"/>
          <w:szCs w:val="28"/>
        </w:rPr>
        <w:t>Прибыльность операций банка стабильная и находится на достаточном уровне.</w:t>
      </w:r>
    </w:p>
    <w:p w:rsidR="00663D18" w:rsidRDefault="009708A3" w:rsidP="00663D18">
      <w:pPr>
        <w:spacing w:line="360" w:lineRule="auto"/>
        <w:ind w:firstLine="709"/>
        <w:jc w:val="both"/>
        <w:rPr>
          <w:color w:val="000000"/>
          <w:sz w:val="28"/>
          <w:szCs w:val="28"/>
        </w:rPr>
      </w:pPr>
      <w:r w:rsidRPr="00663D18">
        <w:rPr>
          <w:color w:val="000000"/>
          <w:sz w:val="28"/>
          <w:szCs w:val="28"/>
        </w:rPr>
        <w:t>Ликвидность банка в целом и его операций средняя. Способность банка своевременно и полностью исполнять свои обязательства достаточная. Риск ликвидности фондирования и риск ликвидности активов на приемлемом уровне, имеется повышенная чувствительность к воздействию неблагоприятных перемен на рынках.</w:t>
      </w:r>
    </w:p>
    <w:p w:rsidR="00663D18" w:rsidRDefault="009708A3" w:rsidP="00663D18">
      <w:pPr>
        <w:spacing w:line="360" w:lineRule="auto"/>
        <w:ind w:firstLine="709"/>
        <w:jc w:val="both"/>
        <w:rPr>
          <w:color w:val="000000"/>
          <w:sz w:val="28"/>
          <w:szCs w:val="28"/>
        </w:rPr>
      </w:pPr>
      <w:r w:rsidRPr="00663D18">
        <w:rPr>
          <w:color w:val="000000"/>
          <w:sz w:val="28"/>
          <w:szCs w:val="28"/>
        </w:rPr>
        <w:lastRenderedPageBreak/>
        <w:t>Информация о собственниках доступна и подтверждена из открытых источников, уровень поддержки банка и заинтересованность в его дальнейшем развитии достаточно высокие, качество управления банком высокое. Банк в достаточной степени прозрачен и информационно открыт. Акционерные и управленческие риски низкие.</w:t>
      </w:r>
    </w:p>
    <w:p w:rsidR="00663D18" w:rsidRDefault="009708A3" w:rsidP="00663D18">
      <w:pPr>
        <w:tabs>
          <w:tab w:val="left" w:pos="900"/>
        </w:tabs>
        <w:spacing w:line="360" w:lineRule="auto"/>
        <w:ind w:firstLine="709"/>
        <w:jc w:val="both"/>
        <w:rPr>
          <w:color w:val="000000"/>
          <w:sz w:val="28"/>
          <w:szCs w:val="28"/>
        </w:rPr>
      </w:pPr>
      <w:r w:rsidRPr="00663D18">
        <w:rPr>
          <w:color w:val="000000"/>
          <w:sz w:val="28"/>
          <w:szCs w:val="28"/>
        </w:rPr>
        <w:t>Банк является универсальным кредитным учреждением с акцентом на отдельные виды банковских операций. Конкурентоспособность банка достаточно высокая.</w:t>
      </w:r>
    </w:p>
    <w:p w:rsidR="009708A3" w:rsidRPr="00663D18" w:rsidRDefault="009708A3" w:rsidP="00663D18">
      <w:pPr>
        <w:spacing w:line="360" w:lineRule="auto"/>
        <w:ind w:firstLine="709"/>
        <w:jc w:val="both"/>
        <w:rPr>
          <w:color w:val="000000"/>
          <w:sz w:val="28"/>
          <w:szCs w:val="28"/>
        </w:rPr>
      </w:pPr>
      <w:r w:rsidRPr="00663D18">
        <w:rPr>
          <w:color w:val="000000"/>
          <w:sz w:val="28"/>
          <w:szCs w:val="28"/>
        </w:rPr>
        <w:t>Банк имеет достаточно хорошую деловую репутацию.</w:t>
      </w:r>
    </w:p>
    <w:p w:rsidR="00FD560B" w:rsidRPr="00663D18" w:rsidRDefault="00FD560B" w:rsidP="00663D18">
      <w:pPr>
        <w:spacing w:line="360" w:lineRule="auto"/>
        <w:ind w:firstLine="709"/>
        <w:jc w:val="both"/>
        <w:rPr>
          <w:color w:val="000000"/>
          <w:sz w:val="28"/>
          <w:szCs w:val="28"/>
        </w:rPr>
      </w:pPr>
      <w:r w:rsidRPr="00663D18">
        <w:rPr>
          <w:color w:val="000000"/>
          <w:sz w:val="28"/>
          <w:szCs w:val="28"/>
        </w:rPr>
        <w:t>ОАО «Тюменьэнергобанк» продолжает наращивать ресурсную базу, и на 1 января 2005 года она составила 6 215,7 млн. руб. Собственные средства банка составили 563,6 млн. руб. Но основным источником формирования ресурсов являются привлеченные средства, размер которых на 1.01.2005г. составил 5 658,9 млн. руб. Из них на депозитах физических лиц 2 220,2 млн. руб.</w:t>
      </w:r>
      <w:r w:rsidR="00654BBB" w:rsidRPr="00663D18">
        <w:rPr>
          <w:color w:val="000000"/>
          <w:sz w:val="28"/>
          <w:szCs w:val="28"/>
        </w:rPr>
        <w:t>.</w:t>
      </w:r>
    </w:p>
    <w:p w:rsidR="00FD560B" w:rsidRPr="00663D18" w:rsidRDefault="00FD560B" w:rsidP="00663D18">
      <w:pPr>
        <w:spacing w:line="360" w:lineRule="auto"/>
        <w:ind w:firstLine="709"/>
        <w:jc w:val="both"/>
        <w:rPr>
          <w:color w:val="000000"/>
          <w:sz w:val="28"/>
          <w:szCs w:val="28"/>
        </w:rPr>
      </w:pPr>
      <w:r w:rsidRPr="00663D18">
        <w:rPr>
          <w:color w:val="000000"/>
          <w:sz w:val="28"/>
          <w:szCs w:val="28"/>
        </w:rPr>
        <w:t>Продолжает наблюдаться и активность по привлечению ресурсов на рынке ценных бумаг. На 1 января 2005 общий объем вложений в ценные бумаги составил 807,4 млн. руб., из них в долговые обязательства – 172,7 млн. руб., акции - 125,2 млн. руб., учтенные векселя – 509,5 млн. руб.</w:t>
      </w:r>
    </w:p>
    <w:p w:rsidR="00FD560B" w:rsidRPr="00663D18" w:rsidRDefault="00FD560B" w:rsidP="00663D18">
      <w:pPr>
        <w:spacing w:line="360" w:lineRule="auto"/>
        <w:ind w:firstLine="709"/>
        <w:jc w:val="both"/>
        <w:rPr>
          <w:color w:val="000000"/>
          <w:sz w:val="28"/>
          <w:szCs w:val="28"/>
        </w:rPr>
      </w:pPr>
      <w:r w:rsidRPr="00663D18">
        <w:rPr>
          <w:color w:val="000000"/>
          <w:sz w:val="28"/>
          <w:szCs w:val="28"/>
        </w:rPr>
        <w:t>Общий объем кредитных вложений ОАО «Тюменьэнергобанк» составил на 1.01.2005г. 2 666,6 млн. руб. Наибольший удельный вес в кредитном портфеле занимают краткосрочные ссуды (1785,6 млн. руб.). Кроме того, в 2004 году ОАО «Тюменьэнергобанк» расширил потребительское кредитование. За 2004 год объем кредитов, предоставленных физическим лицам,</w:t>
      </w:r>
      <w:r w:rsidR="00663D18">
        <w:rPr>
          <w:color w:val="000000"/>
          <w:sz w:val="28"/>
          <w:szCs w:val="28"/>
        </w:rPr>
        <w:t xml:space="preserve"> </w:t>
      </w:r>
      <w:r w:rsidRPr="00663D18">
        <w:rPr>
          <w:color w:val="000000"/>
          <w:sz w:val="28"/>
          <w:szCs w:val="28"/>
        </w:rPr>
        <w:t>увеличился</w:t>
      </w:r>
      <w:r w:rsidR="00663D18">
        <w:rPr>
          <w:color w:val="000000"/>
          <w:sz w:val="28"/>
          <w:szCs w:val="28"/>
        </w:rPr>
        <w:t xml:space="preserve"> </w:t>
      </w:r>
      <w:r w:rsidRPr="00663D18">
        <w:rPr>
          <w:color w:val="000000"/>
          <w:sz w:val="28"/>
          <w:szCs w:val="28"/>
        </w:rPr>
        <w:t>в</w:t>
      </w:r>
      <w:r w:rsidR="00663D18">
        <w:rPr>
          <w:color w:val="000000"/>
          <w:sz w:val="28"/>
          <w:szCs w:val="28"/>
        </w:rPr>
        <w:t xml:space="preserve"> </w:t>
      </w:r>
      <w:r w:rsidRPr="00663D18">
        <w:rPr>
          <w:color w:val="000000"/>
          <w:sz w:val="28"/>
          <w:szCs w:val="28"/>
        </w:rPr>
        <w:t>5,1 раза</w:t>
      </w:r>
      <w:r w:rsidR="00663D18">
        <w:rPr>
          <w:color w:val="000000"/>
          <w:sz w:val="28"/>
          <w:szCs w:val="28"/>
        </w:rPr>
        <w:t xml:space="preserve"> </w:t>
      </w:r>
      <w:r w:rsidRPr="00663D18">
        <w:rPr>
          <w:color w:val="000000"/>
          <w:sz w:val="28"/>
          <w:szCs w:val="28"/>
        </w:rPr>
        <w:t>и</w:t>
      </w:r>
      <w:r w:rsidR="00663D18">
        <w:rPr>
          <w:color w:val="000000"/>
          <w:sz w:val="28"/>
          <w:szCs w:val="28"/>
        </w:rPr>
        <w:t xml:space="preserve"> </w:t>
      </w:r>
      <w:r w:rsidRPr="00663D18">
        <w:rPr>
          <w:color w:val="000000"/>
          <w:sz w:val="28"/>
          <w:szCs w:val="28"/>
        </w:rPr>
        <w:t>составил</w:t>
      </w:r>
      <w:r w:rsidR="00663D18">
        <w:rPr>
          <w:color w:val="000000"/>
          <w:sz w:val="28"/>
          <w:szCs w:val="28"/>
        </w:rPr>
        <w:t xml:space="preserve"> </w:t>
      </w:r>
      <w:r w:rsidRPr="00663D18">
        <w:rPr>
          <w:color w:val="000000"/>
          <w:sz w:val="28"/>
          <w:szCs w:val="28"/>
        </w:rPr>
        <w:t>на</w:t>
      </w:r>
      <w:r w:rsidR="00663D18">
        <w:rPr>
          <w:color w:val="000000"/>
          <w:sz w:val="28"/>
          <w:szCs w:val="28"/>
        </w:rPr>
        <w:t xml:space="preserve"> </w:t>
      </w:r>
      <w:r w:rsidRPr="00663D18">
        <w:rPr>
          <w:color w:val="000000"/>
          <w:sz w:val="28"/>
          <w:szCs w:val="28"/>
        </w:rPr>
        <w:t>1 января 2005 года 471,1 млн. руб.</w:t>
      </w:r>
    </w:p>
    <w:p w:rsidR="00476479" w:rsidRPr="00663D18" w:rsidRDefault="00FD560B" w:rsidP="00663D18">
      <w:pPr>
        <w:spacing w:line="360" w:lineRule="auto"/>
        <w:ind w:firstLine="709"/>
        <w:jc w:val="both"/>
        <w:rPr>
          <w:color w:val="000000"/>
          <w:sz w:val="28"/>
          <w:szCs w:val="28"/>
        </w:rPr>
      </w:pPr>
      <w:r w:rsidRPr="00663D18">
        <w:rPr>
          <w:color w:val="000000"/>
          <w:sz w:val="28"/>
          <w:szCs w:val="28"/>
        </w:rPr>
        <w:t>По данным ГУ ЦБ РФ по Тюменской области в рейтинге коммерческих банков Тюменской области ОАО «Тюменьэнергобанк» на 1 января 2005г. занимает следующие п</w:t>
      </w:r>
      <w:r w:rsidR="00397CF3" w:rsidRPr="00663D18">
        <w:rPr>
          <w:color w:val="000000"/>
          <w:sz w:val="28"/>
          <w:szCs w:val="28"/>
        </w:rPr>
        <w:t>озиции, приведенные в таблице 1.2.</w:t>
      </w:r>
    </w:p>
    <w:p w:rsidR="00663D18" w:rsidRDefault="00663D18" w:rsidP="00663D18">
      <w:pPr>
        <w:spacing w:line="360" w:lineRule="auto"/>
        <w:ind w:firstLine="709"/>
        <w:jc w:val="both"/>
        <w:rPr>
          <w:color w:val="000000"/>
          <w:sz w:val="28"/>
          <w:szCs w:val="28"/>
        </w:rPr>
      </w:pPr>
    </w:p>
    <w:p w:rsidR="00476479" w:rsidRPr="00663D18" w:rsidRDefault="003F5863" w:rsidP="00663D18">
      <w:pPr>
        <w:spacing w:line="360" w:lineRule="auto"/>
        <w:ind w:firstLine="709"/>
        <w:jc w:val="both"/>
        <w:rPr>
          <w:color w:val="000000"/>
          <w:sz w:val="28"/>
          <w:szCs w:val="28"/>
        </w:rPr>
      </w:pPr>
      <w:r>
        <w:rPr>
          <w:color w:val="000000"/>
          <w:sz w:val="28"/>
          <w:szCs w:val="28"/>
        </w:rPr>
        <w:br w:type="page"/>
      </w:r>
      <w:r w:rsidR="00476479" w:rsidRPr="00663D18">
        <w:rPr>
          <w:color w:val="000000"/>
          <w:sz w:val="28"/>
          <w:szCs w:val="28"/>
        </w:rPr>
        <w:lastRenderedPageBreak/>
        <w:t>Таблица 1</w:t>
      </w:r>
      <w:r w:rsidR="00206AEC" w:rsidRPr="00663D18">
        <w:rPr>
          <w:color w:val="000000"/>
          <w:sz w:val="28"/>
          <w:szCs w:val="28"/>
        </w:rPr>
        <w:t>.2</w:t>
      </w:r>
    </w:p>
    <w:p w:rsidR="00FD560B" w:rsidRPr="00663D18" w:rsidRDefault="00476479" w:rsidP="00663D18">
      <w:pPr>
        <w:spacing w:line="360" w:lineRule="auto"/>
        <w:ind w:firstLine="709"/>
        <w:jc w:val="both"/>
        <w:rPr>
          <w:color w:val="000000"/>
          <w:sz w:val="28"/>
          <w:szCs w:val="28"/>
        </w:rPr>
      </w:pPr>
      <w:r w:rsidRPr="00663D18">
        <w:rPr>
          <w:color w:val="000000"/>
          <w:sz w:val="28"/>
          <w:szCs w:val="28"/>
        </w:rPr>
        <w:t>Рейтинг коммерческих банков Тюменской области</w:t>
      </w:r>
      <w:r w:rsidR="003F5863">
        <w:rPr>
          <w:color w:val="000000"/>
          <w:sz w:val="28"/>
          <w:szCs w:val="28"/>
        </w:rPr>
        <w:t xml:space="preserve"> </w:t>
      </w:r>
      <w:r w:rsidRPr="00663D18">
        <w:rPr>
          <w:color w:val="000000"/>
          <w:sz w:val="28"/>
          <w:szCs w:val="28"/>
        </w:rPr>
        <w:t>на 1 января 2005г.</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2661"/>
      </w:tblGrid>
      <w:tr w:rsidR="00FD560B" w:rsidRPr="003F5863">
        <w:tc>
          <w:tcPr>
            <w:tcW w:w="4317" w:type="dxa"/>
            <w:vAlign w:val="center"/>
          </w:tcPr>
          <w:p w:rsidR="00FD560B" w:rsidRPr="003F5863" w:rsidRDefault="00FD560B" w:rsidP="003F5863">
            <w:pPr>
              <w:spacing w:line="360" w:lineRule="auto"/>
              <w:rPr>
                <w:color w:val="000000"/>
                <w:sz w:val="20"/>
                <w:szCs w:val="20"/>
              </w:rPr>
            </w:pPr>
            <w:r w:rsidRPr="003F5863">
              <w:rPr>
                <w:color w:val="000000"/>
                <w:sz w:val="20"/>
                <w:szCs w:val="20"/>
              </w:rPr>
              <w:t>Показатель</w:t>
            </w:r>
          </w:p>
        </w:tc>
        <w:tc>
          <w:tcPr>
            <w:tcW w:w="2661" w:type="dxa"/>
            <w:vAlign w:val="center"/>
          </w:tcPr>
          <w:p w:rsidR="00FD560B" w:rsidRPr="003F5863" w:rsidRDefault="00FD560B" w:rsidP="003F5863">
            <w:pPr>
              <w:spacing w:line="360" w:lineRule="auto"/>
              <w:rPr>
                <w:color w:val="000000"/>
                <w:sz w:val="20"/>
                <w:szCs w:val="20"/>
              </w:rPr>
            </w:pPr>
            <w:r w:rsidRPr="003F5863">
              <w:rPr>
                <w:color w:val="000000"/>
                <w:sz w:val="20"/>
                <w:szCs w:val="20"/>
              </w:rPr>
              <w:t>Место на 1.01.2005г.</w:t>
            </w:r>
          </w:p>
        </w:tc>
      </w:tr>
      <w:tr w:rsidR="00FD560B" w:rsidRPr="003F5863">
        <w:tc>
          <w:tcPr>
            <w:tcW w:w="4317" w:type="dxa"/>
          </w:tcPr>
          <w:p w:rsidR="00FD560B" w:rsidRPr="003F5863" w:rsidRDefault="00751E3F" w:rsidP="003F5863">
            <w:pPr>
              <w:spacing w:line="360" w:lineRule="auto"/>
              <w:rPr>
                <w:color w:val="000000"/>
                <w:sz w:val="20"/>
                <w:szCs w:val="20"/>
              </w:rPr>
            </w:pPr>
            <w:r w:rsidRPr="003F5863">
              <w:rPr>
                <w:color w:val="000000"/>
                <w:sz w:val="20"/>
                <w:szCs w:val="20"/>
              </w:rPr>
              <w:t>1. Чистые активы</w:t>
            </w:r>
          </w:p>
        </w:tc>
        <w:tc>
          <w:tcPr>
            <w:tcW w:w="2661" w:type="dxa"/>
          </w:tcPr>
          <w:p w:rsidR="00FD560B" w:rsidRPr="003F5863" w:rsidRDefault="00FD560B" w:rsidP="003F5863">
            <w:pPr>
              <w:spacing w:line="360" w:lineRule="auto"/>
              <w:rPr>
                <w:color w:val="000000"/>
                <w:sz w:val="20"/>
                <w:szCs w:val="20"/>
              </w:rPr>
            </w:pPr>
            <w:r w:rsidRPr="003F5863">
              <w:rPr>
                <w:color w:val="000000"/>
                <w:sz w:val="20"/>
                <w:szCs w:val="20"/>
              </w:rPr>
              <w:t>4</w:t>
            </w:r>
          </w:p>
        </w:tc>
      </w:tr>
      <w:tr w:rsidR="00FD560B" w:rsidRPr="003F5863">
        <w:tc>
          <w:tcPr>
            <w:tcW w:w="4317" w:type="dxa"/>
          </w:tcPr>
          <w:p w:rsidR="00FD560B" w:rsidRPr="003F5863" w:rsidRDefault="00FD560B" w:rsidP="003F5863">
            <w:pPr>
              <w:spacing w:line="360" w:lineRule="auto"/>
              <w:rPr>
                <w:color w:val="000000"/>
                <w:sz w:val="20"/>
                <w:szCs w:val="20"/>
              </w:rPr>
            </w:pPr>
            <w:r w:rsidRPr="003F5863">
              <w:rPr>
                <w:color w:val="000000"/>
                <w:sz w:val="20"/>
                <w:szCs w:val="20"/>
              </w:rPr>
              <w:t xml:space="preserve">2. </w:t>
            </w:r>
            <w:r w:rsidR="00751E3F" w:rsidRPr="003F5863">
              <w:rPr>
                <w:color w:val="000000"/>
                <w:sz w:val="20"/>
                <w:szCs w:val="20"/>
              </w:rPr>
              <w:t>Собственный капитал</w:t>
            </w:r>
          </w:p>
        </w:tc>
        <w:tc>
          <w:tcPr>
            <w:tcW w:w="2661" w:type="dxa"/>
          </w:tcPr>
          <w:p w:rsidR="00FD560B" w:rsidRPr="003F5863" w:rsidRDefault="00FD560B" w:rsidP="003F5863">
            <w:pPr>
              <w:spacing w:line="360" w:lineRule="auto"/>
              <w:rPr>
                <w:color w:val="000000"/>
                <w:sz w:val="20"/>
                <w:szCs w:val="20"/>
              </w:rPr>
            </w:pPr>
            <w:r w:rsidRPr="003F5863">
              <w:rPr>
                <w:color w:val="000000"/>
                <w:sz w:val="20"/>
                <w:szCs w:val="20"/>
              </w:rPr>
              <w:t>5</w:t>
            </w:r>
          </w:p>
        </w:tc>
      </w:tr>
      <w:tr w:rsidR="00FD560B" w:rsidRPr="003F5863">
        <w:tc>
          <w:tcPr>
            <w:tcW w:w="4317" w:type="dxa"/>
          </w:tcPr>
          <w:p w:rsidR="00FD560B" w:rsidRPr="003F5863" w:rsidRDefault="00FD560B" w:rsidP="003F5863">
            <w:pPr>
              <w:spacing w:line="360" w:lineRule="auto"/>
              <w:rPr>
                <w:color w:val="000000"/>
                <w:sz w:val="20"/>
                <w:szCs w:val="20"/>
              </w:rPr>
            </w:pPr>
            <w:r w:rsidRPr="003F5863">
              <w:rPr>
                <w:color w:val="000000"/>
                <w:sz w:val="20"/>
                <w:szCs w:val="20"/>
              </w:rPr>
              <w:t xml:space="preserve">3. </w:t>
            </w:r>
            <w:r w:rsidR="00751E3F" w:rsidRPr="003F5863">
              <w:rPr>
                <w:color w:val="000000"/>
                <w:sz w:val="20"/>
                <w:szCs w:val="20"/>
              </w:rPr>
              <w:t>Уставный капитал</w:t>
            </w:r>
          </w:p>
        </w:tc>
        <w:tc>
          <w:tcPr>
            <w:tcW w:w="2661" w:type="dxa"/>
          </w:tcPr>
          <w:p w:rsidR="00FD560B" w:rsidRPr="003F5863" w:rsidRDefault="00FD560B" w:rsidP="003F5863">
            <w:pPr>
              <w:spacing w:line="360" w:lineRule="auto"/>
              <w:rPr>
                <w:color w:val="000000"/>
                <w:sz w:val="20"/>
                <w:szCs w:val="20"/>
              </w:rPr>
            </w:pPr>
            <w:r w:rsidRPr="003F5863">
              <w:rPr>
                <w:color w:val="000000"/>
                <w:sz w:val="20"/>
                <w:szCs w:val="20"/>
              </w:rPr>
              <w:t>3</w:t>
            </w:r>
          </w:p>
        </w:tc>
      </w:tr>
      <w:tr w:rsidR="00FD560B" w:rsidRPr="003F5863">
        <w:tc>
          <w:tcPr>
            <w:tcW w:w="4317" w:type="dxa"/>
          </w:tcPr>
          <w:p w:rsidR="00FD560B" w:rsidRPr="003F5863" w:rsidRDefault="00FD560B" w:rsidP="003F5863">
            <w:pPr>
              <w:spacing w:line="360" w:lineRule="auto"/>
              <w:rPr>
                <w:color w:val="000000"/>
                <w:sz w:val="20"/>
                <w:szCs w:val="20"/>
              </w:rPr>
            </w:pPr>
            <w:r w:rsidRPr="003F5863">
              <w:rPr>
                <w:color w:val="000000"/>
                <w:sz w:val="20"/>
                <w:szCs w:val="20"/>
              </w:rPr>
              <w:t xml:space="preserve">4. </w:t>
            </w:r>
            <w:r w:rsidR="00751E3F" w:rsidRPr="003F5863">
              <w:rPr>
                <w:color w:val="000000"/>
                <w:sz w:val="20"/>
                <w:szCs w:val="20"/>
              </w:rPr>
              <w:t>Балансовая прибыль</w:t>
            </w:r>
          </w:p>
        </w:tc>
        <w:tc>
          <w:tcPr>
            <w:tcW w:w="2661" w:type="dxa"/>
          </w:tcPr>
          <w:p w:rsidR="00FD560B" w:rsidRPr="003F5863" w:rsidRDefault="00FD560B" w:rsidP="003F5863">
            <w:pPr>
              <w:spacing w:line="360" w:lineRule="auto"/>
              <w:rPr>
                <w:color w:val="000000"/>
                <w:sz w:val="20"/>
                <w:szCs w:val="20"/>
              </w:rPr>
            </w:pPr>
            <w:r w:rsidRPr="003F5863">
              <w:rPr>
                <w:color w:val="000000"/>
                <w:sz w:val="20"/>
                <w:szCs w:val="20"/>
              </w:rPr>
              <w:t>4</w:t>
            </w:r>
          </w:p>
        </w:tc>
      </w:tr>
      <w:tr w:rsidR="00FD560B" w:rsidRPr="003F5863">
        <w:tc>
          <w:tcPr>
            <w:tcW w:w="4317" w:type="dxa"/>
          </w:tcPr>
          <w:p w:rsidR="00FD560B" w:rsidRPr="003F5863" w:rsidRDefault="00FD560B" w:rsidP="003F5863">
            <w:pPr>
              <w:spacing w:line="360" w:lineRule="auto"/>
              <w:rPr>
                <w:color w:val="000000"/>
                <w:sz w:val="20"/>
                <w:szCs w:val="20"/>
              </w:rPr>
            </w:pPr>
            <w:r w:rsidRPr="003F5863">
              <w:rPr>
                <w:color w:val="000000"/>
                <w:sz w:val="20"/>
                <w:szCs w:val="20"/>
              </w:rPr>
              <w:t>5.</w:t>
            </w:r>
            <w:r w:rsidR="00751E3F" w:rsidRPr="003F5863">
              <w:rPr>
                <w:color w:val="000000"/>
                <w:sz w:val="20"/>
                <w:szCs w:val="20"/>
              </w:rPr>
              <w:t>Ресурсы</w:t>
            </w:r>
          </w:p>
        </w:tc>
        <w:tc>
          <w:tcPr>
            <w:tcW w:w="2661" w:type="dxa"/>
          </w:tcPr>
          <w:p w:rsidR="00FD560B" w:rsidRPr="003F5863" w:rsidRDefault="00FD560B" w:rsidP="003F5863">
            <w:pPr>
              <w:spacing w:line="360" w:lineRule="auto"/>
              <w:rPr>
                <w:color w:val="000000"/>
                <w:sz w:val="20"/>
                <w:szCs w:val="20"/>
              </w:rPr>
            </w:pPr>
            <w:r w:rsidRPr="003F5863">
              <w:rPr>
                <w:color w:val="000000"/>
                <w:sz w:val="20"/>
                <w:szCs w:val="20"/>
              </w:rPr>
              <w:t>4</w:t>
            </w:r>
          </w:p>
        </w:tc>
      </w:tr>
      <w:tr w:rsidR="00FD560B" w:rsidRPr="003F5863">
        <w:tc>
          <w:tcPr>
            <w:tcW w:w="4317" w:type="dxa"/>
          </w:tcPr>
          <w:p w:rsidR="00FD560B" w:rsidRPr="003F5863" w:rsidRDefault="00FD560B" w:rsidP="003F5863">
            <w:pPr>
              <w:spacing w:line="360" w:lineRule="auto"/>
              <w:rPr>
                <w:color w:val="000000"/>
                <w:sz w:val="20"/>
                <w:szCs w:val="20"/>
              </w:rPr>
            </w:pPr>
            <w:r w:rsidRPr="003F5863">
              <w:rPr>
                <w:color w:val="000000"/>
                <w:sz w:val="20"/>
                <w:szCs w:val="20"/>
              </w:rPr>
              <w:t xml:space="preserve">5.1 </w:t>
            </w:r>
            <w:r w:rsidR="00030F2F" w:rsidRPr="003F5863">
              <w:rPr>
                <w:color w:val="000000"/>
                <w:sz w:val="20"/>
                <w:szCs w:val="20"/>
              </w:rPr>
              <w:t>С</w:t>
            </w:r>
            <w:r w:rsidRPr="003F5863">
              <w:rPr>
                <w:color w:val="000000"/>
                <w:sz w:val="20"/>
                <w:szCs w:val="20"/>
              </w:rPr>
              <w:t>обственные</w:t>
            </w:r>
          </w:p>
        </w:tc>
        <w:tc>
          <w:tcPr>
            <w:tcW w:w="2661" w:type="dxa"/>
          </w:tcPr>
          <w:p w:rsidR="00FD560B" w:rsidRPr="003F5863" w:rsidRDefault="00FD560B" w:rsidP="003F5863">
            <w:pPr>
              <w:spacing w:line="360" w:lineRule="auto"/>
              <w:rPr>
                <w:color w:val="000000"/>
                <w:sz w:val="20"/>
                <w:szCs w:val="20"/>
              </w:rPr>
            </w:pPr>
            <w:r w:rsidRPr="003F5863">
              <w:rPr>
                <w:color w:val="000000"/>
                <w:sz w:val="20"/>
                <w:szCs w:val="20"/>
              </w:rPr>
              <w:t>5</w:t>
            </w:r>
          </w:p>
        </w:tc>
      </w:tr>
      <w:tr w:rsidR="00FD560B" w:rsidRPr="003F5863">
        <w:tc>
          <w:tcPr>
            <w:tcW w:w="4317" w:type="dxa"/>
          </w:tcPr>
          <w:p w:rsidR="00FD560B" w:rsidRPr="003F5863" w:rsidRDefault="00FD560B" w:rsidP="003F5863">
            <w:pPr>
              <w:spacing w:line="360" w:lineRule="auto"/>
              <w:rPr>
                <w:color w:val="000000"/>
                <w:sz w:val="20"/>
                <w:szCs w:val="20"/>
              </w:rPr>
            </w:pPr>
            <w:r w:rsidRPr="003F5863">
              <w:rPr>
                <w:color w:val="000000"/>
                <w:sz w:val="20"/>
                <w:szCs w:val="20"/>
              </w:rPr>
              <w:t xml:space="preserve">5.2 </w:t>
            </w:r>
            <w:r w:rsidR="00030F2F" w:rsidRPr="003F5863">
              <w:rPr>
                <w:color w:val="000000"/>
                <w:sz w:val="20"/>
                <w:szCs w:val="20"/>
              </w:rPr>
              <w:t>П</w:t>
            </w:r>
            <w:r w:rsidRPr="003F5863">
              <w:rPr>
                <w:color w:val="000000"/>
                <w:sz w:val="20"/>
                <w:szCs w:val="20"/>
              </w:rPr>
              <w:t>ривлеченные</w:t>
            </w:r>
          </w:p>
        </w:tc>
        <w:tc>
          <w:tcPr>
            <w:tcW w:w="2661" w:type="dxa"/>
          </w:tcPr>
          <w:p w:rsidR="00FD560B" w:rsidRPr="003F5863" w:rsidRDefault="00FD560B" w:rsidP="003F5863">
            <w:pPr>
              <w:spacing w:line="360" w:lineRule="auto"/>
              <w:rPr>
                <w:color w:val="000000"/>
                <w:sz w:val="20"/>
                <w:szCs w:val="20"/>
              </w:rPr>
            </w:pPr>
            <w:r w:rsidRPr="003F5863">
              <w:rPr>
                <w:color w:val="000000"/>
                <w:sz w:val="20"/>
                <w:szCs w:val="20"/>
              </w:rPr>
              <w:t>4</w:t>
            </w:r>
          </w:p>
        </w:tc>
      </w:tr>
      <w:tr w:rsidR="00FD560B" w:rsidRPr="003F5863">
        <w:tc>
          <w:tcPr>
            <w:tcW w:w="4317" w:type="dxa"/>
          </w:tcPr>
          <w:p w:rsidR="00FD560B" w:rsidRPr="003F5863" w:rsidRDefault="00FD560B" w:rsidP="003F5863">
            <w:pPr>
              <w:spacing w:line="360" w:lineRule="auto"/>
              <w:rPr>
                <w:color w:val="000000"/>
                <w:sz w:val="20"/>
                <w:szCs w:val="20"/>
              </w:rPr>
            </w:pPr>
            <w:r w:rsidRPr="003F5863">
              <w:rPr>
                <w:color w:val="000000"/>
                <w:sz w:val="20"/>
                <w:szCs w:val="20"/>
              </w:rPr>
              <w:t>5.2.1 депозиты частных лиц</w:t>
            </w:r>
          </w:p>
        </w:tc>
        <w:tc>
          <w:tcPr>
            <w:tcW w:w="2661" w:type="dxa"/>
          </w:tcPr>
          <w:p w:rsidR="00FD560B" w:rsidRPr="003F5863" w:rsidRDefault="00FD560B" w:rsidP="003F5863">
            <w:pPr>
              <w:spacing w:line="360" w:lineRule="auto"/>
              <w:rPr>
                <w:color w:val="000000"/>
                <w:sz w:val="20"/>
                <w:szCs w:val="20"/>
              </w:rPr>
            </w:pPr>
            <w:r w:rsidRPr="003F5863">
              <w:rPr>
                <w:color w:val="000000"/>
                <w:sz w:val="20"/>
                <w:szCs w:val="20"/>
              </w:rPr>
              <w:t>4</w:t>
            </w:r>
          </w:p>
        </w:tc>
      </w:tr>
      <w:tr w:rsidR="00FD560B" w:rsidRPr="003F5863">
        <w:tc>
          <w:tcPr>
            <w:tcW w:w="4317" w:type="dxa"/>
          </w:tcPr>
          <w:p w:rsidR="00FD560B" w:rsidRPr="003F5863" w:rsidRDefault="00FD560B" w:rsidP="003F5863">
            <w:pPr>
              <w:spacing w:line="360" w:lineRule="auto"/>
              <w:rPr>
                <w:color w:val="000000"/>
                <w:sz w:val="20"/>
                <w:szCs w:val="20"/>
              </w:rPr>
            </w:pPr>
            <w:r w:rsidRPr="003F5863">
              <w:rPr>
                <w:color w:val="000000"/>
                <w:sz w:val="20"/>
                <w:szCs w:val="20"/>
              </w:rPr>
              <w:t>5.3 Кредитные вложения (без МБК)</w:t>
            </w:r>
          </w:p>
        </w:tc>
        <w:tc>
          <w:tcPr>
            <w:tcW w:w="2661" w:type="dxa"/>
          </w:tcPr>
          <w:p w:rsidR="00FD560B" w:rsidRPr="003F5863" w:rsidRDefault="00FD560B" w:rsidP="003F5863">
            <w:pPr>
              <w:spacing w:line="360" w:lineRule="auto"/>
              <w:rPr>
                <w:color w:val="000000"/>
                <w:sz w:val="20"/>
                <w:szCs w:val="20"/>
              </w:rPr>
            </w:pPr>
            <w:r w:rsidRPr="003F5863">
              <w:rPr>
                <w:color w:val="000000"/>
                <w:sz w:val="20"/>
                <w:szCs w:val="20"/>
              </w:rPr>
              <w:t>4</w:t>
            </w:r>
          </w:p>
        </w:tc>
      </w:tr>
      <w:tr w:rsidR="00FD560B" w:rsidRPr="003F5863">
        <w:tc>
          <w:tcPr>
            <w:tcW w:w="4317" w:type="dxa"/>
          </w:tcPr>
          <w:p w:rsidR="00FD560B" w:rsidRPr="003F5863" w:rsidRDefault="00FD560B" w:rsidP="003F5863">
            <w:pPr>
              <w:spacing w:line="360" w:lineRule="auto"/>
              <w:rPr>
                <w:color w:val="000000"/>
                <w:sz w:val="20"/>
                <w:szCs w:val="20"/>
              </w:rPr>
            </w:pPr>
            <w:r w:rsidRPr="003F5863">
              <w:rPr>
                <w:color w:val="000000"/>
                <w:sz w:val="20"/>
                <w:szCs w:val="20"/>
              </w:rPr>
              <w:t>5.3.1 долгосрочные</w:t>
            </w:r>
          </w:p>
        </w:tc>
        <w:tc>
          <w:tcPr>
            <w:tcW w:w="2661" w:type="dxa"/>
          </w:tcPr>
          <w:p w:rsidR="00FD560B" w:rsidRPr="003F5863" w:rsidRDefault="00FD560B" w:rsidP="003F5863">
            <w:pPr>
              <w:spacing w:line="360" w:lineRule="auto"/>
              <w:rPr>
                <w:color w:val="000000"/>
                <w:sz w:val="20"/>
                <w:szCs w:val="20"/>
              </w:rPr>
            </w:pPr>
            <w:r w:rsidRPr="003F5863">
              <w:rPr>
                <w:color w:val="000000"/>
                <w:sz w:val="20"/>
                <w:szCs w:val="20"/>
              </w:rPr>
              <w:t>6</w:t>
            </w:r>
          </w:p>
        </w:tc>
      </w:tr>
      <w:tr w:rsidR="00FD560B" w:rsidRPr="003F5863">
        <w:tc>
          <w:tcPr>
            <w:tcW w:w="4317" w:type="dxa"/>
          </w:tcPr>
          <w:p w:rsidR="00FD560B" w:rsidRPr="003F5863" w:rsidRDefault="00FD560B" w:rsidP="003F5863">
            <w:pPr>
              <w:spacing w:line="360" w:lineRule="auto"/>
              <w:rPr>
                <w:color w:val="000000"/>
                <w:sz w:val="20"/>
                <w:szCs w:val="20"/>
              </w:rPr>
            </w:pPr>
            <w:r w:rsidRPr="003F5863">
              <w:rPr>
                <w:color w:val="000000"/>
                <w:sz w:val="20"/>
                <w:szCs w:val="20"/>
              </w:rPr>
              <w:t>5.3.2 краткосрочные</w:t>
            </w:r>
          </w:p>
        </w:tc>
        <w:tc>
          <w:tcPr>
            <w:tcW w:w="2661" w:type="dxa"/>
          </w:tcPr>
          <w:p w:rsidR="00FD560B" w:rsidRPr="003F5863" w:rsidRDefault="00FD560B" w:rsidP="003F5863">
            <w:pPr>
              <w:spacing w:line="360" w:lineRule="auto"/>
              <w:rPr>
                <w:color w:val="000000"/>
                <w:sz w:val="20"/>
                <w:szCs w:val="20"/>
              </w:rPr>
            </w:pPr>
            <w:r w:rsidRPr="003F5863">
              <w:rPr>
                <w:color w:val="000000"/>
                <w:sz w:val="20"/>
                <w:szCs w:val="20"/>
              </w:rPr>
              <w:t>3</w:t>
            </w:r>
          </w:p>
        </w:tc>
      </w:tr>
      <w:tr w:rsidR="00FD560B" w:rsidRPr="003F5863">
        <w:tc>
          <w:tcPr>
            <w:tcW w:w="4317" w:type="dxa"/>
          </w:tcPr>
          <w:p w:rsidR="00FD560B" w:rsidRPr="003F5863" w:rsidRDefault="00FD560B" w:rsidP="003F5863">
            <w:pPr>
              <w:spacing w:line="360" w:lineRule="auto"/>
              <w:rPr>
                <w:color w:val="000000"/>
                <w:sz w:val="20"/>
                <w:szCs w:val="20"/>
              </w:rPr>
            </w:pPr>
            <w:r w:rsidRPr="003F5863">
              <w:rPr>
                <w:color w:val="000000"/>
                <w:sz w:val="20"/>
                <w:szCs w:val="20"/>
              </w:rPr>
              <w:t xml:space="preserve">5.3.3 просроченные </w:t>
            </w:r>
          </w:p>
        </w:tc>
        <w:tc>
          <w:tcPr>
            <w:tcW w:w="2661" w:type="dxa"/>
          </w:tcPr>
          <w:p w:rsidR="00FD560B" w:rsidRPr="003F5863" w:rsidRDefault="00FD560B" w:rsidP="003F5863">
            <w:pPr>
              <w:spacing w:line="360" w:lineRule="auto"/>
              <w:rPr>
                <w:color w:val="000000"/>
                <w:sz w:val="20"/>
                <w:szCs w:val="20"/>
              </w:rPr>
            </w:pPr>
            <w:r w:rsidRPr="003F5863">
              <w:rPr>
                <w:color w:val="000000"/>
                <w:sz w:val="20"/>
                <w:szCs w:val="20"/>
              </w:rPr>
              <w:t>7</w:t>
            </w:r>
          </w:p>
        </w:tc>
      </w:tr>
      <w:tr w:rsidR="00FD560B" w:rsidRPr="003F5863">
        <w:tc>
          <w:tcPr>
            <w:tcW w:w="4317" w:type="dxa"/>
          </w:tcPr>
          <w:p w:rsidR="00FD560B" w:rsidRPr="003F5863" w:rsidRDefault="00FD560B" w:rsidP="003F5863">
            <w:pPr>
              <w:spacing w:line="360" w:lineRule="auto"/>
              <w:rPr>
                <w:color w:val="000000"/>
                <w:sz w:val="20"/>
                <w:szCs w:val="20"/>
              </w:rPr>
            </w:pPr>
            <w:r w:rsidRPr="003F5863">
              <w:rPr>
                <w:color w:val="000000"/>
                <w:sz w:val="20"/>
                <w:szCs w:val="20"/>
              </w:rPr>
              <w:t>5.3.4 физическим лицам</w:t>
            </w:r>
          </w:p>
        </w:tc>
        <w:tc>
          <w:tcPr>
            <w:tcW w:w="2661" w:type="dxa"/>
          </w:tcPr>
          <w:p w:rsidR="00FD560B" w:rsidRPr="003F5863" w:rsidRDefault="00FD560B" w:rsidP="003F5863">
            <w:pPr>
              <w:spacing w:line="360" w:lineRule="auto"/>
              <w:rPr>
                <w:color w:val="000000"/>
                <w:sz w:val="20"/>
                <w:szCs w:val="20"/>
              </w:rPr>
            </w:pPr>
            <w:r w:rsidRPr="003F5863">
              <w:rPr>
                <w:color w:val="000000"/>
                <w:sz w:val="20"/>
                <w:szCs w:val="20"/>
              </w:rPr>
              <w:t>7</w:t>
            </w:r>
          </w:p>
        </w:tc>
      </w:tr>
      <w:tr w:rsidR="00FD560B" w:rsidRPr="003F5863">
        <w:tc>
          <w:tcPr>
            <w:tcW w:w="4317" w:type="dxa"/>
          </w:tcPr>
          <w:p w:rsidR="00FD560B" w:rsidRPr="003F5863" w:rsidRDefault="00FD560B" w:rsidP="003F5863">
            <w:pPr>
              <w:spacing w:line="360" w:lineRule="auto"/>
              <w:rPr>
                <w:color w:val="000000"/>
                <w:sz w:val="20"/>
                <w:szCs w:val="20"/>
              </w:rPr>
            </w:pPr>
            <w:r w:rsidRPr="003F5863">
              <w:rPr>
                <w:color w:val="000000"/>
                <w:sz w:val="20"/>
                <w:szCs w:val="20"/>
              </w:rPr>
              <w:t>5.4 Вложения в ценные бумаги</w:t>
            </w:r>
          </w:p>
        </w:tc>
        <w:tc>
          <w:tcPr>
            <w:tcW w:w="2661" w:type="dxa"/>
          </w:tcPr>
          <w:p w:rsidR="00FD560B" w:rsidRPr="003F5863" w:rsidRDefault="00FD560B" w:rsidP="003F5863">
            <w:pPr>
              <w:spacing w:line="360" w:lineRule="auto"/>
              <w:rPr>
                <w:color w:val="000000"/>
                <w:sz w:val="20"/>
                <w:szCs w:val="20"/>
              </w:rPr>
            </w:pPr>
            <w:r w:rsidRPr="003F5863">
              <w:rPr>
                <w:color w:val="000000"/>
                <w:sz w:val="20"/>
                <w:szCs w:val="20"/>
              </w:rPr>
              <w:t>4</w:t>
            </w:r>
          </w:p>
        </w:tc>
      </w:tr>
      <w:tr w:rsidR="00FD560B" w:rsidRPr="003F5863">
        <w:tc>
          <w:tcPr>
            <w:tcW w:w="4317" w:type="dxa"/>
          </w:tcPr>
          <w:p w:rsidR="00FD560B" w:rsidRPr="003F5863" w:rsidRDefault="00FD560B" w:rsidP="003F5863">
            <w:pPr>
              <w:spacing w:line="360" w:lineRule="auto"/>
              <w:rPr>
                <w:color w:val="000000"/>
                <w:sz w:val="20"/>
                <w:szCs w:val="20"/>
              </w:rPr>
            </w:pPr>
            <w:r w:rsidRPr="003F5863">
              <w:rPr>
                <w:color w:val="000000"/>
                <w:sz w:val="20"/>
                <w:szCs w:val="20"/>
              </w:rPr>
              <w:t>5.4.1 акции</w:t>
            </w:r>
          </w:p>
        </w:tc>
        <w:tc>
          <w:tcPr>
            <w:tcW w:w="2661" w:type="dxa"/>
          </w:tcPr>
          <w:p w:rsidR="00FD560B" w:rsidRPr="003F5863" w:rsidRDefault="00FD560B" w:rsidP="003F5863">
            <w:pPr>
              <w:spacing w:line="360" w:lineRule="auto"/>
              <w:rPr>
                <w:color w:val="000000"/>
                <w:sz w:val="20"/>
                <w:szCs w:val="20"/>
              </w:rPr>
            </w:pPr>
            <w:r w:rsidRPr="003F5863">
              <w:rPr>
                <w:color w:val="000000"/>
                <w:sz w:val="20"/>
                <w:szCs w:val="20"/>
              </w:rPr>
              <w:t>6</w:t>
            </w:r>
          </w:p>
        </w:tc>
      </w:tr>
      <w:tr w:rsidR="00FD560B" w:rsidRPr="003F5863">
        <w:tc>
          <w:tcPr>
            <w:tcW w:w="4317" w:type="dxa"/>
          </w:tcPr>
          <w:p w:rsidR="00FD560B" w:rsidRPr="003F5863" w:rsidRDefault="00FD560B" w:rsidP="003F5863">
            <w:pPr>
              <w:spacing w:line="360" w:lineRule="auto"/>
              <w:rPr>
                <w:color w:val="000000"/>
                <w:sz w:val="20"/>
                <w:szCs w:val="20"/>
              </w:rPr>
            </w:pPr>
            <w:r w:rsidRPr="003F5863">
              <w:rPr>
                <w:color w:val="000000"/>
                <w:sz w:val="20"/>
                <w:szCs w:val="20"/>
              </w:rPr>
              <w:t>5.4.2 учтенные векселя</w:t>
            </w:r>
          </w:p>
        </w:tc>
        <w:tc>
          <w:tcPr>
            <w:tcW w:w="2661" w:type="dxa"/>
          </w:tcPr>
          <w:p w:rsidR="00FD560B" w:rsidRPr="003F5863" w:rsidRDefault="00FD560B" w:rsidP="003F5863">
            <w:pPr>
              <w:spacing w:line="360" w:lineRule="auto"/>
              <w:rPr>
                <w:color w:val="000000"/>
                <w:sz w:val="20"/>
                <w:szCs w:val="20"/>
              </w:rPr>
            </w:pPr>
            <w:r w:rsidRPr="003F5863">
              <w:rPr>
                <w:color w:val="000000"/>
                <w:sz w:val="20"/>
                <w:szCs w:val="20"/>
              </w:rPr>
              <w:t>4</w:t>
            </w:r>
          </w:p>
        </w:tc>
      </w:tr>
      <w:tr w:rsidR="00FD560B" w:rsidRPr="003F5863">
        <w:tc>
          <w:tcPr>
            <w:tcW w:w="4317" w:type="dxa"/>
          </w:tcPr>
          <w:p w:rsidR="00FD560B" w:rsidRPr="003F5863" w:rsidRDefault="00FD560B" w:rsidP="003F5863">
            <w:pPr>
              <w:spacing w:line="360" w:lineRule="auto"/>
              <w:rPr>
                <w:color w:val="000000"/>
                <w:sz w:val="20"/>
                <w:szCs w:val="20"/>
              </w:rPr>
            </w:pPr>
            <w:r w:rsidRPr="003F5863">
              <w:rPr>
                <w:color w:val="000000"/>
                <w:sz w:val="20"/>
                <w:szCs w:val="20"/>
              </w:rPr>
              <w:t>5.4.3 долговые обязательства</w:t>
            </w:r>
          </w:p>
        </w:tc>
        <w:tc>
          <w:tcPr>
            <w:tcW w:w="2661" w:type="dxa"/>
          </w:tcPr>
          <w:p w:rsidR="00FD560B" w:rsidRPr="003F5863" w:rsidRDefault="00FD560B" w:rsidP="003F5863">
            <w:pPr>
              <w:spacing w:line="360" w:lineRule="auto"/>
              <w:rPr>
                <w:color w:val="000000"/>
                <w:sz w:val="20"/>
                <w:szCs w:val="20"/>
              </w:rPr>
            </w:pPr>
            <w:r w:rsidRPr="003F5863">
              <w:rPr>
                <w:color w:val="000000"/>
                <w:sz w:val="20"/>
                <w:szCs w:val="20"/>
              </w:rPr>
              <w:t>3</w:t>
            </w:r>
          </w:p>
        </w:tc>
      </w:tr>
    </w:tbl>
    <w:p w:rsidR="00630EEC" w:rsidRPr="00663D18" w:rsidRDefault="00630EEC" w:rsidP="00663D18">
      <w:pPr>
        <w:spacing w:line="360" w:lineRule="auto"/>
        <w:ind w:firstLine="709"/>
        <w:jc w:val="both"/>
        <w:rPr>
          <w:color w:val="000000"/>
          <w:sz w:val="28"/>
          <w:szCs w:val="28"/>
        </w:rPr>
      </w:pPr>
    </w:p>
    <w:p w:rsidR="009708A3" w:rsidRPr="003F5863" w:rsidRDefault="00CA5C2E" w:rsidP="003F5863">
      <w:pPr>
        <w:spacing w:line="360" w:lineRule="auto"/>
        <w:ind w:firstLine="709"/>
        <w:jc w:val="center"/>
        <w:rPr>
          <w:b/>
          <w:bCs/>
          <w:color w:val="000000"/>
          <w:sz w:val="28"/>
          <w:szCs w:val="28"/>
        </w:rPr>
      </w:pPr>
      <w:r w:rsidRPr="003F5863">
        <w:rPr>
          <w:b/>
          <w:bCs/>
          <w:color w:val="000000"/>
          <w:sz w:val="28"/>
          <w:szCs w:val="28"/>
        </w:rPr>
        <w:t>1.3</w:t>
      </w:r>
      <w:r w:rsidR="00663D18" w:rsidRPr="003F5863">
        <w:rPr>
          <w:b/>
          <w:bCs/>
          <w:color w:val="000000"/>
          <w:sz w:val="28"/>
          <w:szCs w:val="28"/>
        </w:rPr>
        <w:t xml:space="preserve"> </w:t>
      </w:r>
      <w:r w:rsidR="00F05297" w:rsidRPr="003F5863">
        <w:rPr>
          <w:b/>
          <w:bCs/>
          <w:color w:val="000000"/>
          <w:sz w:val="28"/>
          <w:szCs w:val="28"/>
        </w:rPr>
        <w:t>Определе</w:t>
      </w:r>
      <w:r w:rsidR="00654BBB" w:rsidRPr="003F5863">
        <w:rPr>
          <w:b/>
          <w:bCs/>
          <w:color w:val="000000"/>
          <w:sz w:val="28"/>
          <w:szCs w:val="28"/>
        </w:rPr>
        <w:t>ние краткосрочных целей и задач</w:t>
      </w:r>
    </w:p>
    <w:p w:rsidR="00F05297" w:rsidRPr="00663D18" w:rsidRDefault="00F05297" w:rsidP="00663D18">
      <w:pPr>
        <w:spacing w:line="360" w:lineRule="auto"/>
        <w:ind w:firstLine="709"/>
        <w:jc w:val="both"/>
        <w:rPr>
          <w:color w:val="000000"/>
          <w:sz w:val="28"/>
          <w:szCs w:val="28"/>
        </w:rPr>
      </w:pPr>
    </w:p>
    <w:p w:rsidR="00663D18" w:rsidRDefault="001D50FA" w:rsidP="00663D18">
      <w:pPr>
        <w:spacing w:line="360" w:lineRule="auto"/>
        <w:ind w:firstLine="709"/>
        <w:jc w:val="both"/>
        <w:rPr>
          <w:color w:val="000000"/>
          <w:sz w:val="28"/>
          <w:szCs w:val="28"/>
        </w:rPr>
      </w:pPr>
      <w:r w:rsidRPr="00663D18">
        <w:rPr>
          <w:color w:val="000000"/>
          <w:sz w:val="28"/>
          <w:szCs w:val="28"/>
        </w:rPr>
        <w:t>Отправной точкой для построения эффективной стратегии деятельности любой организации являются маркетинговые исследования, позволяющие определить наиболее верные пути и инструменты решения поставленных целей и задач.</w:t>
      </w:r>
    </w:p>
    <w:p w:rsidR="001D50FA" w:rsidRPr="00663D18" w:rsidRDefault="001D50FA" w:rsidP="00663D18">
      <w:pPr>
        <w:spacing w:line="360" w:lineRule="auto"/>
        <w:ind w:firstLine="709"/>
        <w:jc w:val="both"/>
        <w:rPr>
          <w:color w:val="000000"/>
          <w:sz w:val="28"/>
          <w:szCs w:val="28"/>
        </w:rPr>
      </w:pPr>
      <w:r w:rsidRPr="00663D18">
        <w:rPr>
          <w:color w:val="000000"/>
          <w:sz w:val="28"/>
          <w:szCs w:val="28"/>
        </w:rPr>
        <w:t>ОАО «Тюменьэнергобанк» имеет следующие стратегические направления:</w:t>
      </w:r>
    </w:p>
    <w:p w:rsidR="001D50FA" w:rsidRPr="00663D18" w:rsidRDefault="00EA24AE" w:rsidP="00663D18">
      <w:pPr>
        <w:spacing w:line="360" w:lineRule="auto"/>
        <w:ind w:firstLine="709"/>
        <w:jc w:val="both"/>
        <w:rPr>
          <w:color w:val="000000"/>
          <w:sz w:val="28"/>
          <w:szCs w:val="28"/>
        </w:rPr>
      </w:pPr>
      <w:r w:rsidRPr="00663D18">
        <w:rPr>
          <w:color w:val="000000"/>
          <w:sz w:val="28"/>
          <w:szCs w:val="28"/>
        </w:rPr>
        <w:t>-</w:t>
      </w:r>
      <w:r w:rsidR="001D50FA" w:rsidRPr="00663D18">
        <w:rPr>
          <w:color w:val="000000"/>
          <w:sz w:val="28"/>
          <w:szCs w:val="28"/>
        </w:rPr>
        <w:t>стратегия финансового роста на долгосрочную перспективу, ориентируясь на реальный сектор экономики;</w:t>
      </w:r>
    </w:p>
    <w:p w:rsidR="001D50FA" w:rsidRPr="00663D18" w:rsidRDefault="001D50FA" w:rsidP="00663D18">
      <w:pPr>
        <w:spacing w:line="360" w:lineRule="auto"/>
        <w:ind w:firstLine="709"/>
        <w:jc w:val="both"/>
        <w:rPr>
          <w:color w:val="000000"/>
          <w:sz w:val="28"/>
          <w:szCs w:val="28"/>
        </w:rPr>
      </w:pPr>
      <w:r w:rsidRPr="00663D18">
        <w:rPr>
          <w:color w:val="000000"/>
          <w:sz w:val="28"/>
          <w:szCs w:val="28"/>
        </w:rPr>
        <w:t>- укрепление лидирующих позиций в банковском секторе страны;</w:t>
      </w:r>
    </w:p>
    <w:p w:rsidR="001D50FA" w:rsidRPr="00663D18" w:rsidRDefault="001D50FA" w:rsidP="00663D18">
      <w:pPr>
        <w:spacing w:line="360" w:lineRule="auto"/>
        <w:ind w:firstLine="709"/>
        <w:jc w:val="both"/>
        <w:rPr>
          <w:color w:val="000000"/>
          <w:sz w:val="28"/>
          <w:szCs w:val="28"/>
        </w:rPr>
      </w:pPr>
      <w:r w:rsidRPr="00663D18">
        <w:rPr>
          <w:color w:val="000000"/>
          <w:sz w:val="28"/>
          <w:szCs w:val="28"/>
        </w:rPr>
        <w:t>- расширение региональной сети.</w:t>
      </w:r>
    </w:p>
    <w:p w:rsidR="001D50FA" w:rsidRPr="00663D18" w:rsidRDefault="001D50FA" w:rsidP="00663D18">
      <w:pPr>
        <w:spacing w:line="360" w:lineRule="auto"/>
        <w:ind w:firstLine="709"/>
        <w:jc w:val="both"/>
        <w:rPr>
          <w:color w:val="000000"/>
          <w:sz w:val="28"/>
          <w:szCs w:val="28"/>
        </w:rPr>
      </w:pPr>
      <w:r w:rsidRPr="00663D18">
        <w:rPr>
          <w:color w:val="000000"/>
          <w:sz w:val="28"/>
          <w:szCs w:val="28"/>
        </w:rPr>
        <w:t>Выбор направлений и установление целей приводят к тому, что становится ясным, для чего функционирует банк и к чему он стремится.</w:t>
      </w:r>
    </w:p>
    <w:p w:rsidR="001D50FA" w:rsidRPr="00663D18" w:rsidRDefault="0046502C" w:rsidP="00663D18">
      <w:pPr>
        <w:spacing w:line="360" w:lineRule="auto"/>
        <w:ind w:firstLine="709"/>
        <w:jc w:val="both"/>
        <w:rPr>
          <w:color w:val="000000"/>
          <w:sz w:val="28"/>
          <w:szCs w:val="28"/>
        </w:rPr>
      </w:pPr>
      <w:r w:rsidRPr="00663D18">
        <w:rPr>
          <w:color w:val="000000"/>
          <w:sz w:val="28"/>
          <w:szCs w:val="28"/>
        </w:rPr>
        <w:lastRenderedPageBreak/>
        <w:t>Дерево целей представлено</w:t>
      </w:r>
      <w:r w:rsidR="00F478DD" w:rsidRPr="00663D18">
        <w:rPr>
          <w:color w:val="000000"/>
          <w:sz w:val="28"/>
          <w:szCs w:val="28"/>
        </w:rPr>
        <w:t xml:space="preserve"> на рис.</w:t>
      </w:r>
      <w:r w:rsidR="00051AFF" w:rsidRPr="00663D18">
        <w:rPr>
          <w:color w:val="000000"/>
          <w:sz w:val="28"/>
          <w:szCs w:val="28"/>
        </w:rPr>
        <w:t xml:space="preserve"> </w:t>
      </w:r>
      <w:r w:rsidR="00F478DD" w:rsidRPr="00663D18">
        <w:rPr>
          <w:color w:val="000000"/>
          <w:sz w:val="28"/>
          <w:szCs w:val="28"/>
        </w:rPr>
        <w:t>П.2.1</w:t>
      </w:r>
      <w:r w:rsidR="001D50FA" w:rsidRPr="00663D18">
        <w:rPr>
          <w:color w:val="000000"/>
          <w:sz w:val="28"/>
          <w:szCs w:val="28"/>
        </w:rPr>
        <w:t>, где четко прослеживаются приоритетные направления развития деятельности банка.</w:t>
      </w:r>
    </w:p>
    <w:p w:rsidR="001D50FA" w:rsidRPr="00663D18" w:rsidRDefault="001D50FA" w:rsidP="00663D18">
      <w:pPr>
        <w:spacing w:line="360" w:lineRule="auto"/>
        <w:ind w:firstLine="709"/>
        <w:jc w:val="both"/>
        <w:rPr>
          <w:color w:val="000000"/>
          <w:sz w:val="28"/>
          <w:szCs w:val="28"/>
        </w:rPr>
      </w:pPr>
      <w:r w:rsidRPr="00663D18">
        <w:rPr>
          <w:color w:val="000000"/>
          <w:sz w:val="28"/>
          <w:szCs w:val="28"/>
        </w:rPr>
        <w:t>Для того, чтобы определить стратегию поведения организации и провести эту стратегию в жизнь, руководство должно иметь углубленное представление как о внутренней среде организации, её потенциале и тенденциях развития, так и о внешней среде, тенденциях её развития и месте, занимаемом в ней организацией. При этом внутренняя</w:t>
      </w:r>
      <w:r w:rsidR="00663D18">
        <w:rPr>
          <w:color w:val="000000"/>
          <w:sz w:val="28"/>
          <w:szCs w:val="28"/>
        </w:rPr>
        <w:t xml:space="preserve"> </w:t>
      </w:r>
      <w:r w:rsidRPr="00663D18">
        <w:rPr>
          <w:color w:val="000000"/>
          <w:sz w:val="28"/>
          <w:szCs w:val="28"/>
        </w:rPr>
        <w:t>среда изучается для того, чтобы выявить сильные и слабые стороны организации, а внешнее окружение изучается стратегическим управлением, в первую очередь для того, чтобы выявить те угрозы и возможности, которые организация должна учитывать при определении своих целей и при их достижении. Рассмотрим боле подробно то, как анализируется каждая из сред.</w:t>
      </w:r>
    </w:p>
    <w:p w:rsidR="002A3099" w:rsidRPr="00663D18" w:rsidRDefault="002A3099" w:rsidP="00663D18">
      <w:pPr>
        <w:pStyle w:val="a3"/>
        <w:ind w:left="0" w:firstLine="709"/>
        <w:jc w:val="both"/>
        <w:rPr>
          <w:color w:val="000000"/>
        </w:rPr>
      </w:pPr>
      <w:r w:rsidRPr="00663D18">
        <w:rPr>
          <w:color w:val="000000"/>
        </w:rPr>
        <w:t>Анализ внешних факторов включает изучение макроокружения и непосредственного окружения банка.</w:t>
      </w:r>
    </w:p>
    <w:p w:rsidR="001D50FA" w:rsidRPr="00663D18" w:rsidRDefault="001D50FA" w:rsidP="00663D18">
      <w:pPr>
        <w:pStyle w:val="a3"/>
        <w:ind w:left="0" w:firstLine="709"/>
        <w:jc w:val="both"/>
        <w:rPr>
          <w:color w:val="000000"/>
        </w:rPr>
      </w:pPr>
      <w:r w:rsidRPr="00663D18">
        <w:rPr>
          <w:color w:val="000000"/>
        </w:rPr>
        <w:t>В числе социально-экономических показателей развития Тюмени производство товаров и услуг демонстрирует достаточно серьезный рост. Объем производства с 14 221 млн. рублей в 2003 году в 2004-м вырос до 17 900 млн., что составляет 113,4%. К концу 2005 года рост составит 115,9%. Что касается производства продукции, то рост у нас наблюдается по всем отраслям промышленности, за исключением легкой, полиграфической и пищевой.</w:t>
      </w:r>
    </w:p>
    <w:p w:rsidR="00663D18" w:rsidRDefault="001D50FA" w:rsidP="00663D18">
      <w:pPr>
        <w:pStyle w:val="a3"/>
        <w:ind w:left="0" w:firstLine="709"/>
        <w:jc w:val="both"/>
        <w:rPr>
          <w:color w:val="000000"/>
        </w:rPr>
      </w:pPr>
      <w:r w:rsidRPr="00663D18">
        <w:rPr>
          <w:color w:val="000000"/>
        </w:rPr>
        <w:t>Неуклонно растут показатели ввода в эксплуатацию жилых домов: в 2003 г. строителями сдано 314 тыс. кв. м жилой площади, в 2004 г.– 361 тыс. кв. м, по прогнозу в 2005 году эта цифра составит 392 тыс. кв. м. В 2006 году планируем ввести порядка 500 тыс. кв. м жилья. Эти показатели говорят о том, что жилье на территории востребовано и территория динамично развивается.</w:t>
      </w:r>
    </w:p>
    <w:p w:rsidR="00663D18" w:rsidRDefault="001D50FA" w:rsidP="00663D18">
      <w:pPr>
        <w:pStyle w:val="a3"/>
        <w:ind w:left="0" w:firstLine="709"/>
        <w:jc w:val="both"/>
        <w:rPr>
          <w:color w:val="000000"/>
        </w:rPr>
      </w:pPr>
      <w:r w:rsidRPr="00663D18">
        <w:rPr>
          <w:color w:val="000000"/>
        </w:rPr>
        <w:t xml:space="preserve">Еще один показатель, который характеризует покупательную способность населения, а, следовательно, и его доходы, - оборот розничной торговли. В рыночных ценах в 2004 году он составил 39 648 млн. руб., в 2005 </w:t>
      </w:r>
      <w:r w:rsidRPr="00663D18">
        <w:rPr>
          <w:color w:val="000000"/>
        </w:rPr>
        <w:lastRenderedPageBreak/>
        <w:t>году – уже 47 960 млн. рублей. Более 8 млрд. руб. прироста за год – это достаточно внушительная цифра. Та же динамика по платным услугам: в 2004 г. в Тюмени было оказано услуг на 11 813 млн. рублей, к концу 2005 г. планируется достичь 14 400 млн. руб.</w:t>
      </w:r>
    </w:p>
    <w:p w:rsidR="001D50FA" w:rsidRPr="00663D18" w:rsidRDefault="001D50FA" w:rsidP="00663D18">
      <w:pPr>
        <w:pStyle w:val="a3"/>
        <w:ind w:left="0" w:firstLine="709"/>
        <w:jc w:val="both"/>
        <w:rPr>
          <w:color w:val="000000"/>
        </w:rPr>
      </w:pPr>
      <w:r w:rsidRPr="00663D18">
        <w:rPr>
          <w:color w:val="000000"/>
        </w:rPr>
        <w:t>Второй год в Тюмени отмечен естественный прирост населения. Регионы, которые имеют естественный прирост населения, можно пересчитать по пальцам.</w:t>
      </w:r>
    </w:p>
    <w:p w:rsidR="00663D18" w:rsidRDefault="001D50FA" w:rsidP="00663D18">
      <w:pPr>
        <w:pStyle w:val="a3"/>
        <w:ind w:left="0" w:firstLine="709"/>
        <w:jc w:val="both"/>
        <w:rPr>
          <w:color w:val="000000"/>
        </w:rPr>
      </w:pPr>
      <w:r w:rsidRPr="00663D18">
        <w:rPr>
          <w:color w:val="000000"/>
        </w:rPr>
        <w:t xml:space="preserve">Тюменская область является одним из наиболее динамично развивающихся регионов России. Анализ основных макроэкономических показателей Тюменской области позволяет сделать вывод, что положительные тенденции экономики стабильны и характерны практически для </w:t>
      </w:r>
      <w:r w:rsidR="00F0548D" w:rsidRPr="00663D18">
        <w:rPr>
          <w:color w:val="000000"/>
        </w:rPr>
        <w:t xml:space="preserve">всех отраслей экономики региона </w:t>
      </w:r>
      <w:r w:rsidR="00AD5970" w:rsidRPr="00663D18">
        <w:rPr>
          <w:color w:val="000000"/>
        </w:rPr>
        <w:t>(</w:t>
      </w:r>
      <w:r w:rsidR="00051AFF" w:rsidRPr="00663D18">
        <w:rPr>
          <w:color w:val="000000"/>
        </w:rPr>
        <w:t>табл. П.1.2.</w:t>
      </w:r>
      <w:r w:rsidR="00716905" w:rsidRPr="00663D18">
        <w:rPr>
          <w:color w:val="000000"/>
        </w:rPr>
        <w:t>)</w:t>
      </w:r>
      <w:r w:rsidR="00AD5970" w:rsidRPr="00663D18">
        <w:rPr>
          <w:color w:val="000000"/>
        </w:rPr>
        <w:t xml:space="preserve">. </w:t>
      </w:r>
      <w:r w:rsidRPr="00663D18">
        <w:rPr>
          <w:color w:val="000000"/>
        </w:rPr>
        <w:t>Анализируя</w:t>
      </w:r>
      <w:r w:rsidR="00AD5970" w:rsidRPr="00663D18">
        <w:rPr>
          <w:color w:val="000000"/>
        </w:rPr>
        <w:t xml:space="preserve"> таблицу</w:t>
      </w:r>
      <w:r w:rsidRPr="00663D18">
        <w:rPr>
          <w:color w:val="000000"/>
        </w:rPr>
        <w:t>, можно сделать следующие выводы. С января по август 2005 инвестиции в основной капитал составили 897,6 мил. руб., что по сравнению с предыдущим месяцем состовляет144,6 %, т.е. за год финансовые вложения в основной капитал возросли в 1,5 раза. Индекс потребительских цен по сравнению с предыдущим месяцем вырос незначительно, а по сравнению с предыдущим месяцем прошлого</w:t>
      </w:r>
      <w:r w:rsidR="00663D18">
        <w:rPr>
          <w:color w:val="000000"/>
        </w:rPr>
        <w:t xml:space="preserve"> </w:t>
      </w:r>
      <w:r w:rsidRPr="00663D18">
        <w:rPr>
          <w:color w:val="000000"/>
        </w:rPr>
        <w:t>года, т.е. за год цены выросли на 13 %.</w:t>
      </w:r>
    </w:p>
    <w:p w:rsidR="00663D18" w:rsidRDefault="001D50FA" w:rsidP="00663D18">
      <w:pPr>
        <w:pStyle w:val="a3"/>
        <w:ind w:left="0" w:firstLine="709"/>
        <w:jc w:val="both"/>
        <w:rPr>
          <w:color w:val="000000"/>
        </w:rPr>
      </w:pPr>
      <w:r w:rsidRPr="00663D18">
        <w:rPr>
          <w:color w:val="000000"/>
        </w:rPr>
        <w:t>Средняя заработная плата в г. Тюмени составляет 12288 руб. за месяц, что на 22 % больше чем в прошлом году. В среднем по России этот показатель составляет 6832 рубля. Мы с вами далеко впереди среднероссийского показателя.</w:t>
      </w:r>
    </w:p>
    <w:p w:rsidR="001D50FA" w:rsidRPr="00663D18" w:rsidRDefault="001D50FA" w:rsidP="00663D18">
      <w:pPr>
        <w:pStyle w:val="a3"/>
        <w:ind w:left="0" w:firstLine="709"/>
        <w:jc w:val="both"/>
        <w:rPr>
          <w:color w:val="000000"/>
        </w:rPr>
      </w:pPr>
      <w:r w:rsidRPr="00663D18">
        <w:rPr>
          <w:color w:val="000000"/>
        </w:rPr>
        <w:t>Среднесписочная численность работников в организациях (без субъектов малого предпринимательства) составляет 174,5 тыс. человек.</w:t>
      </w:r>
    </w:p>
    <w:p w:rsidR="001D50FA" w:rsidRPr="00663D18" w:rsidRDefault="001D50FA" w:rsidP="00663D18">
      <w:pPr>
        <w:spacing w:line="360" w:lineRule="auto"/>
        <w:ind w:firstLine="709"/>
        <w:jc w:val="both"/>
        <w:rPr>
          <w:color w:val="000000"/>
          <w:sz w:val="28"/>
          <w:szCs w:val="28"/>
        </w:rPr>
      </w:pPr>
      <w:r w:rsidRPr="00663D18">
        <w:rPr>
          <w:color w:val="000000"/>
          <w:sz w:val="28"/>
          <w:szCs w:val="28"/>
        </w:rPr>
        <w:t xml:space="preserve">Тщательное изучение внешней среды сводится к анализу влияния на кредитное учреждение трех основных сил, с которыми оно находится в непосредственном взаимодействии. При этом важно отметить, что организация может оказывать существенное влияние на характер и содержание этого взаимодействия и тем самым активно участвовать в </w:t>
      </w:r>
      <w:r w:rsidRPr="00663D18">
        <w:rPr>
          <w:color w:val="000000"/>
          <w:sz w:val="28"/>
          <w:szCs w:val="28"/>
        </w:rPr>
        <w:lastRenderedPageBreak/>
        <w:t>формировании дополнительных возможностей и предотвращении угроз её дальнейшему существованию.</w:t>
      </w:r>
    </w:p>
    <w:p w:rsidR="001D50FA" w:rsidRPr="00663D18" w:rsidRDefault="001D50FA" w:rsidP="00663D18">
      <w:pPr>
        <w:spacing w:line="360" w:lineRule="auto"/>
        <w:ind w:firstLine="709"/>
        <w:jc w:val="both"/>
        <w:rPr>
          <w:color w:val="000000"/>
          <w:sz w:val="28"/>
          <w:szCs w:val="28"/>
        </w:rPr>
      </w:pPr>
      <w:r w:rsidRPr="00663D18">
        <w:rPr>
          <w:color w:val="000000"/>
          <w:sz w:val="28"/>
          <w:szCs w:val="28"/>
        </w:rPr>
        <w:t>Основными компонентами внешней среды, с которыми взаимодействует Банк, являются компоненты, представленные на рис. 1.</w:t>
      </w:r>
      <w:r w:rsidR="0076188B" w:rsidRPr="00663D18">
        <w:rPr>
          <w:color w:val="000000"/>
          <w:sz w:val="28"/>
          <w:szCs w:val="28"/>
        </w:rPr>
        <w:t>1</w:t>
      </w:r>
      <w:r w:rsidRPr="00663D18">
        <w:rPr>
          <w:color w:val="000000"/>
          <w:sz w:val="28"/>
          <w:szCs w:val="28"/>
        </w:rPr>
        <w:t>:</w:t>
      </w:r>
    </w:p>
    <w:p w:rsidR="00457F2C" w:rsidRPr="00663D18" w:rsidRDefault="00457F2C" w:rsidP="00663D18">
      <w:pPr>
        <w:spacing w:line="360" w:lineRule="auto"/>
        <w:ind w:firstLine="709"/>
        <w:jc w:val="both"/>
        <w:rPr>
          <w:color w:val="000000"/>
          <w:sz w:val="28"/>
          <w:szCs w:val="28"/>
        </w:rPr>
      </w:pPr>
    </w:p>
    <w:p w:rsidR="001D50FA" w:rsidRPr="00663D18" w:rsidRDefault="006620C1" w:rsidP="00663D18">
      <w:pPr>
        <w:spacing w:line="360" w:lineRule="auto"/>
        <w:ind w:firstLine="709"/>
        <w:jc w:val="both"/>
        <w:rPr>
          <w:color w:val="000000"/>
          <w:sz w:val="28"/>
          <w:szCs w:val="28"/>
        </w:rPr>
      </w:pPr>
      <w:r>
        <w:rPr>
          <w:noProof/>
        </w:rPr>
        <w:pict>
          <v:group id="_x0000_s1026" style="position:absolute;left:0;text-align:left;margin-left:0;margin-top:6.35pt;width:477pt;height:99pt;z-index:251631616" coordorigin="1800,12228" coordsize="9540,2046">
            <v:rect id="_x0000_s1027" style="position:absolute;left:3780;top:12228;width:6300;height:540">
              <v:textbox style="mso-next-textbox:#_x0000_s1027">
                <w:txbxContent>
                  <w:p w:rsidR="003F5863" w:rsidRPr="006A6261" w:rsidRDefault="003F5863" w:rsidP="001D50FA">
                    <w:pPr>
                      <w:jc w:val="center"/>
                      <w:rPr>
                        <w:sz w:val="28"/>
                        <w:szCs w:val="28"/>
                      </w:rPr>
                    </w:pPr>
                    <w:r w:rsidRPr="006A6261">
                      <w:rPr>
                        <w:sz w:val="28"/>
                        <w:szCs w:val="28"/>
                      </w:rPr>
                      <w:t>Основные компоненты внешней среды</w:t>
                    </w:r>
                  </w:p>
                </w:txbxContent>
              </v:textbox>
            </v:rect>
            <v:rect id="_x0000_s1028" style="position:absolute;left:8100;top:13194;width:3240;height:1080">
              <v:textbox style="mso-next-textbox:#_x0000_s1028">
                <w:txbxContent>
                  <w:p w:rsidR="003F5863" w:rsidRPr="006A6261" w:rsidRDefault="003F5863" w:rsidP="00006695">
                    <w:pPr>
                      <w:jc w:val="center"/>
                      <w:rPr>
                        <w:sz w:val="28"/>
                        <w:szCs w:val="28"/>
                      </w:rPr>
                    </w:pPr>
                    <w:r w:rsidRPr="006A6261">
                      <w:rPr>
                        <w:sz w:val="28"/>
                        <w:szCs w:val="28"/>
                      </w:rPr>
                      <w:t>3. Межбанковские и конверсионные отношения</w:t>
                    </w:r>
                  </w:p>
                  <w:p w:rsidR="003F5863" w:rsidRPr="006A6261" w:rsidRDefault="003F5863" w:rsidP="001D50FA">
                    <w:pPr>
                      <w:rPr>
                        <w:sz w:val="28"/>
                        <w:szCs w:val="28"/>
                      </w:rPr>
                    </w:pPr>
                  </w:p>
                </w:txbxContent>
              </v:textbox>
            </v:rect>
            <v:rect id="_x0000_s1029" style="position:absolute;left:1800;top:13194;width:1800;height:1080">
              <v:textbox style="mso-next-textbox:#_x0000_s1029">
                <w:txbxContent>
                  <w:p w:rsidR="003F5863" w:rsidRPr="00397CF3" w:rsidRDefault="003F5863" w:rsidP="00006695">
                    <w:pPr>
                      <w:spacing w:line="360" w:lineRule="auto"/>
                      <w:rPr>
                        <w:sz w:val="28"/>
                        <w:szCs w:val="28"/>
                      </w:rPr>
                    </w:pPr>
                    <w:r w:rsidRPr="00397CF3">
                      <w:rPr>
                        <w:sz w:val="28"/>
                        <w:szCs w:val="28"/>
                      </w:rPr>
                      <w:t>1. Клиенты</w:t>
                    </w:r>
                  </w:p>
                  <w:p w:rsidR="003F5863" w:rsidRDefault="003F5863" w:rsidP="001D50FA"/>
                </w:txbxContent>
              </v:textbox>
            </v:rect>
            <v:line id="_x0000_s1030" style="position:absolute;flip:y" from="2700,12654" to="2700,13194"/>
            <v:line id="_x0000_s1031" style="position:absolute" from="2700,12654" to="3780,12654"/>
            <v:line id="_x0000_s1032" style="position:absolute" from="10080,12474" to="10800,12474"/>
            <v:line id="_x0000_s1033" style="position:absolute" from="10800,12474" to="10800,13194"/>
            <v:group id="_x0000_s1034" style="position:absolute;left:5220;top:12834;width:2160;height:1440" coordorigin="5220,12834" coordsize="2160,1440">
              <v:rect id="_x0000_s1035" style="position:absolute;left:5220;top:13194;width:2160;height:1080">
                <v:textbox style="mso-next-textbox:#_x0000_s1035">
                  <w:txbxContent>
                    <w:p w:rsidR="003F5863" w:rsidRPr="006A6261" w:rsidRDefault="003F5863" w:rsidP="00006695">
                      <w:pPr>
                        <w:jc w:val="center"/>
                        <w:rPr>
                          <w:sz w:val="28"/>
                          <w:szCs w:val="28"/>
                        </w:rPr>
                      </w:pPr>
                      <w:r w:rsidRPr="006A6261">
                        <w:rPr>
                          <w:sz w:val="28"/>
                          <w:szCs w:val="28"/>
                        </w:rPr>
                        <w:t>2. Конкуренты</w:t>
                      </w:r>
                    </w:p>
                  </w:txbxContent>
                </v:textbox>
              </v:rect>
              <v:line id="_x0000_s1036" style="position:absolute" from="6300,12834" to="6300,13194"/>
            </v:group>
          </v:group>
        </w:pict>
      </w:r>
    </w:p>
    <w:p w:rsidR="00663D18" w:rsidRDefault="00663D18" w:rsidP="00663D18">
      <w:pPr>
        <w:spacing w:line="360" w:lineRule="auto"/>
        <w:ind w:firstLine="709"/>
        <w:jc w:val="both"/>
        <w:rPr>
          <w:color w:val="000000"/>
          <w:sz w:val="28"/>
          <w:szCs w:val="28"/>
        </w:rPr>
      </w:pPr>
    </w:p>
    <w:p w:rsidR="001D50FA" w:rsidRPr="00663D18" w:rsidRDefault="001D50FA" w:rsidP="00663D18">
      <w:pPr>
        <w:spacing w:line="360" w:lineRule="auto"/>
        <w:ind w:firstLine="709"/>
        <w:jc w:val="both"/>
        <w:rPr>
          <w:color w:val="000000"/>
          <w:sz w:val="28"/>
          <w:szCs w:val="28"/>
        </w:rPr>
      </w:pPr>
    </w:p>
    <w:p w:rsidR="001D50FA" w:rsidRPr="00663D18" w:rsidRDefault="001D50FA" w:rsidP="00663D18">
      <w:pPr>
        <w:spacing w:line="360" w:lineRule="auto"/>
        <w:ind w:firstLine="709"/>
        <w:jc w:val="both"/>
        <w:rPr>
          <w:color w:val="000000"/>
          <w:sz w:val="28"/>
          <w:szCs w:val="28"/>
        </w:rPr>
      </w:pPr>
    </w:p>
    <w:p w:rsidR="00C92200" w:rsidRPr="00663D18" w:rsidRDefault="00C92200" w:rsidP="00663D18">
      <w:pPr>
        <w:spacing w:line="360" w:lineRule="auto"/>
        <w:ind w:firstLine="709"/>
        <w:jc w:val="both"/>
        <w:rPr>
          <w:color w:val="000000"/>
          <w:sz w:val="28"/>
          <w:szCs w:val="28"/>
        </w:rPr>
      </w:pPr>
    </w:p>
    <w:p w:rsidR="001D50FA" w:rsidRPr="00663D18" w:rsidRDefault="001D50FA" w:rsidP="00663D18">
      <w:pPr>
        <w:spacing w:line="360" w:lineRule="auto"/>
        <w:ind w:firstLine="709"/>
        <w:jc w:val="both"/>
        <w:rPr>
          <w:color w:val="000000"/>
          <w:sz w:val="28"/>
          <w:szCs w:val="28"/>
        </w:rPr>
      </w:pPr>
      <w:r w:rsidRPr="00663D18">
        <w:rPr>
          <w:color w:val="000000"/>
          <w:sz w:val="28"/>
          <w:szCs w:val="28"/>
        </w:rPr>
        <w:t>Рис. 1.</w:t>
      </w:r>
      <w:r w:rsidR="00E90851" w:rsidRPr="00663D18">
        <w:rPr>
          <w:color w:val="000000"/>
          <w:sz w:val="28"/>
          <w:szCs w:val="28"/>
        </w:rPr>
        <w:t>1</w:t>
      </w:r>
      <w:r w:rsidR="00663D18">
        <w:rPr>
          <w:color w:val="000000"/>
          <w:sz w:val="28"/>
          <w:szCs w:val="28"/>
        </w:rPr>
        <w:t xml:space="preserve"> </w:t>
      </w:r>
      <w:r w:rsidRPr="00663D18">
        <w:rPr>
          <w:color w:val="000000"/>
          <w:sz w:val="28"/>
          <w:szCs w:val="28"/>
        </w:rPr>
        <w:t>Компоненты внешней среды для ОАО «Тюменьэнергобанк»</w:t>
      </w:r>
    </w:p>
    <w:p w:rsidR="00716905" w:rsidRPr="00663D18" w:rsidRDefault="00716905" w:rsidP="00663D18">
      <w:pPr>
        <w:spacing w:line="360" w:lineRule="auto"/>
        <w:ind w:firstLine="709"/>
        <w:jc w:val="both"/>
        <w:rPr>
          <w:color w:val="000000"/>
          <w:sz w:val="28"/>
          <w:szCs w:val="28"/>
        </w:rPr>
      </w:pPr>
    </w:p>
    <w:p w:rsidR="001D50FA" w:rsidRPr="00663D18" w:rsidRDefault="001D50FA" w:rsidP="00663D18">
      <w:pPr>
        <w:spacing w:line="360" w:lineRule="auto"/>
        <w:ind w:firstLine="709"/>
        <w:jc w:val="both"/>
        <w:rPr>
          <w:color w:val="000000"/>
          <w:sz w:val="28"/>
          <w:szCs w:val="28"/>
        </w:rPr>
      </w:pPr>
      <w:r w:rsidRPr="00663D18">
        <w:rPr>
          <w:color w:val="000000"/>
          <w:sz w:val="28"/>
          <w:szCs w:val="28"/>
        </w:rPr>
        <w:t>Дадим краткую характеристику каждого из компонентов.</w:t>
      </w:r>
    </w:p>
    <w:p w:rsidR="001D50FA" w:rsidRPr="00663D18" w:rsidRDefault="001D50FA" w:rsidP="00663D18">
      <w:pPr>
        <w:tabs>
          <w:tab w:val="left" w:pos="1080"/>
        </w:tabs>
        <w:spacing w:line="360" w:lineRule="auto"/>
        <w:ind w:firstLine="709"/>
        <w:jc w:val="both"/>
        <w:rPr>
          <w:color w:val="000000"/>
          <w:sz w:val="28"/>
          <w:szCs w:val="28"/>
        </w:rPr>
      </w:pPr>
      <w:r w:rsidRPr="00663D18">
        <w:rPr>
          <w:color w:val="000000"/>
          <w:sz w:val="28"/>
          <w:szCs w:val="28"/>
        </w:rPr>
        <w:t>1. Клиенты. Работа с</w:t>
      </w:r>
      <w:r w:rsidR="00663D18">
        <w:rPr>
          <w:color w:val="000000"/>
          <w:sz w:val="28"/>
          <w:szCs w:val="28"/>
        </w:rPr>
        <w:t xml:space="preserve"> </w:t>
      </w:r>
      <w:r w:rsidRPr="00663D18">
        <w:rPr>
          <w:color w:val="000000"/>
          <w:sz w:val="28"/>
          <w:szCs w:val="28"/>
        </w:rPr>
        <w:t>корпоративными клиентами </w:t>
      </w:r>
      <w:r w:rsidR="00456097" w:rsidRPr="00663D18">
        <w:rPr>
          <w:color w:val="000000"/>
          <w:sz w:val="28"/>
          <w:szCs w:val="28"/>
        </w:rPr>
        <w:t>-</w:t>
      </w:r>
      <w:r w:rsidR="009D615B" w:rsidRPr="00663D18">
        <w:rPr>
          <w:color w:val="000000"/>
          <w:sz w:val="28"/>
          <w:szCs w:val="28"/>
        </w:rPr>
        <w:t xml:space="preserve"> </w:t>
      </w:r>
      <w:r w:rsidRPr="00663D18">
        <w:rPr>
          <w:color w:val="000000"/>
          <w:sz w:val="28"/>
          <w:szCs w:val="28"/>
        </w:rPr>
        <w:t>одно из главных направлений деятельности Банка. Сегодня этот бизнес является сложной разветвленной системой, включающей более сотни банковских продуктов и множество тонких финансовых схем, что позволяет удовлетворить потребности самых взыскательных клиентов. Практически весь денежный оборот ОАО «Тюменьэнергобанк» является оборотом корпоративных клиентов.</w:t>
      </w:r>
    </w:p>
    <w:p w:rsidR="001D50FA" w:rsidRPr="00663D18" w:rsidRDefault="001D50FA" w:rsidP="00663D18">
      <w:pPr>
        <w:tabs>
          <w:tab w:val="left" w:pos="1080"/>
        </w:tabs>
        <w:spacing w:line="360" w:lineRule="auto"/>
        <w:ind w:firstLine="709"/>
        <w:jc w:val="both"/>
        <w:rPr>
          <w:color w:val="000000"/>
          <w:sz w:val="28"/>
          <w:szCs w:val="28"/>
        </w:rPr>
      </w:pPr>
      <w:r w:rsidRPr="00663D18">
        <w:rPr>
          <w:color w:val="000000"/>
          <w:sz w:val="28"/>
          <w:szCs w:val="28"/>
        </w:rPr>
        <w:t>Клиентская база Банка постоянно растет. В целях активизации клиентской работы ОАО «Тюменьэнергобанк»</w:t>
      </w:r>
      <w:r w:rsidR="00663D18">
        <w:rPr>
          <w:color w:val="000000"/>
          <w:sz w:val="28"/>
          <w:szCs w:val="28"/>
        </w:rPr>
        <w:t xml:space="preserve"> </w:t>
      </w:r>
      <w:r w:rsidRPr="00663D18">
        <w:rPr>
          <w:color w:val="000000"/>
          <w:sz w:val="28"/>
          <w:szCs w:val="28"/>
        </w:rPr>
        <w:t>унифицируются подходы к клиентскому обслуживанию, совершенствуются технологии оказания услуг, передовой опыт обслуживания клиентов Центрального офиса распространяется на быстро развивающуюся сеть филиалов и дополнительных офисов.</w:t>
      </w:r>
    </w:p>
    <w:p w:rsidR="00663D18" w:rsidRDefault="001D50FA" w:rsidP="00663D18">
      <w:pPr>
        <w:tabs>
          <w:tab w:val="left" w:pos="1080"/>
        </w:tabs>
        <w:spacing w:line="360" w:lineRule="auto"/>
        <w:ind w:firstLine="709"/>
        <w:jc w:val="both"/>
        <w:rPr>
          <w:color w:val="000000"/>
          <w:sz w:val="28"/>
          <w:szCs w:val="28"/>
        </w:rPr>
      </w:pPr>
      <w:r w:rsidRPr="00663D18">
        <w:rPr>
          <w:color w:val="000000"/>
          <w:sz w:val="28"/>
          <w:szCs w:val="28"/>
        </w:rPr>
        <w:t>Работа ОАО «Тюменьэнергобанк»</w:t>
      </w:r>
      <w:r w:rsidR="00663D18">
        <w:rPr>
          <w:color w:val="000000"/>
          <w:sz w:val="28"/>
          <w:szCs w:val="28"/>
        </w:rPr>
        <w:t xml:space="preserve"> </w:t>
      </w:r>
      <w:r w:rsidRPr="00663D18">
        <w:rPr>
          <w:color w:val="000000"/>
          <w:sz w:val="28"/>
          <w:szCs w:val="28"/>
        </w:rPr>
        <w:t>с крупнейшими клиентами сопровождается комплексным планированием дальнейшего развития отношений, составлением с клиентом индивидуальной программы развития сотрудничества.</w:t>
      </w:r>
    </w:p>
    <w:p w:rsidR="00663D18" w:rsidRDefault="001D50FA" w:rsidP="00663D18">
      <w:pPr>
        <w:spacing w:line="360" w:lineRule="auto"/>
        <w:ind w:firstLine="709"/>
        <w:jc w:val="both"/>
        <w:rPr>
          <w:color w:val="000000"/>
          <w:sz w:val="28"/>
          <w:szCs w:val="28"/>
        </w:rPr>
      </w:pPr>
      <w:r w:rsidRPr="00663D18">
        <w:rPr>
          <w:color w:val="000000"/>
          <w:sz w:val="28"/>
          <w:szCs w:val="28"/>
        </w:rPr>
        <w:lastRenderedPageBreak/>
        <w:t>ОАО «Тюменьэнергобанк» позиционируется как региональный универсальный банк с широким комплексом финансовых услуг (в рублях и в валюте). Банк предлагает своим клиентам более 120 видов услуг.</w:t>
      </w:r>
    </w:p>
    <w:p w:rsidR="00663D18" w:rsidRDefault="001D50FA" w:rsidP="00663D18">
      <w:pPr>
        <w:spacing w:line="360" w:lineRule="auto"/>
        <w:ind w:firstLine="709"/>
        <w:jc w:val="both"/>
        <w:rPr>
          <w:color w:val="000000"/>
          <w:sz w:val="28"/>
          <w:szCs w:val="28"/>
        </w:rPr>
      </w:pPr>
      <w:r w:rsidRPr="00663D18">
        <w:rPr>
          <w:color w:val="000000"/>
          <w:sz w:val="28"/>
          <w:szCs w:val="28"/>
        </w:rPr>
        <w:t>Надежность Банка и устойчивое финансовое положение, предложение разнообразных и уникальных финансовых услуг, профессионализм и опыт коллектива способствовали росту числа клиентов за год в 1,5 раза. На этой основе продолжается поиск новых стратегических партнеров на уровне органов власти и управления субъектов федерации, муниципальных образований и градообразующих предприятий.</w:t>
      </w:r>
    </w:p>
    <w:p w:rsidR="00663D18" w:rsidRDefault="001D50FA" w:rsidP="00663D18">
      <w:pPr>
        <w:spacing w:line="360" w:lineRule="auto"/>
        <w:ind w:firstLine="709"/>
        <w:jc w:val="both"/>
        <w:rPr>
          <w:color w:val="000000"/>
          <w:sz w:val="28"/>
          <w:szCs w:val="28"/>
        </w:rPr>
      </w:pPr>
      <w:r w:rsidRPr="00663D18">
        <w:rPr>
          <w:color w:val="000000"/>
          <w:sz w:val="28"/>
          <w:szCs w:val="28"/>
        </w:rPr>
        <w:t>Банк добросовестно исполняет обязательства перед клиентами.</w:t>
      </w:r>
    </w:p>
    <w:p w:rsidR="00663D18" w:rsidRDefault="001D50FA" w:rsidP="00663D18">
      <w:pPr>
        <w:pStyle w:val="a3"/>
        <w:ind w:left="0" w:firstLine="709"/>
        <w:jc w:val="both"/>
        <w:rPr>
          <w:color w:val="000000"/>
        </w:rPr>
      </w:pPr>
      <w:r w:rsidRPr="00663D18">
        <w:rPr>
          <w:color w:val="000000"/>
        </w:rPr>
        <w:t>Количество счетов клиентов Банка увеличилось за 2004 год на 45 %. Основной прирост числа клиентов произошел за счет присоединения ОАО ТАСБ и привлечения потенциальных участников областной программы инвестиционного кредитования. Значительно расширилась и укрепилась клиентская база Сургутского филиала. Остатки средств клиентов выросли за год на 20 % - до 908 млн. руб.. При этом остатки на расчетных счетах клиентов за 2004 год несколько снизились за счет стабилизации ресурсной базы путем размещения средств клиентов на срочных депозитов. Последний вид размещения вырос в 26 раз, достигнув 211 млн. руб.</w:t>
      </w:r>
    </w:p>
    <w:p w:rsidR="00663D18" w:rsidRDefault="001D50FA" w:rsidP="00663D18">
      <w:pPr>
        <w:spacing w:line="360" w:lineRule="auto"/>
        <w:ind w:firstLine="709"/>
        <w:jc w:val="both"/>
        <w:rPr>
          <w:color w:val="000000"/>
          <w:sz w:val="28"/>
          <w:szCs w:val="28"/>
        </w:rPr>
      </w:pPr>
      <w:r w:rsidRPr="00663D18">
        <w:rPr>
          <w:color w:val="000000"/>
          <w:sz w:val="28"/>
          <w:szCs w:val="28"/>
        </w:rPr>
        <w:t xml:space="preserve">Для обслуживания и учета вкладов принятых в Банке была приобретена универсальная специализированная система </w:t>
      </w:r>
      <w:r w:rsidRPr="00663D18">
        <w:rPr>
          <w:color w:val="000000"/>
          <w:sz w:val="28"/>
          <w:szCs w:val="28"/>
          <w:lang w:val="en-US"/>
        </w:rPr>
        <w:t>RBS</w:t>
      </w:r>
      <w:r w:rsidRPr="00663D18">
        <w:rPr>
          <w:color w:val="000000"/>
          <w:sz w:val="28"/>
          <w:szCs w:val="28"/>
        </w:rPr>
        <w:t>, что позволяет перейти на единый формат учета вкладов во всем Банке, включая филиалы, ускорить в</w:t>
      </w:r>
      <w:r w:rsidR="00663D18">
        <w:rPr>
          <w:color w:val="000000"/>
          <w:sz w:val="28"/>
          <w:szCs w:val="28"/>
        </w:rPr>
        <w:t xml:space="preserve"> </w:t>
      </w:r>
      <w:r w:rsidRPr="00663D18">
        <w:rPr>
          <w:color w:val="000000"/>
          <w:sz w:val="28"/>
          <w:szCs w:val="28"/>
        </w:rPr>
        <w:t>3-4 раза время обслуживания вкладчиков и интенсифицировать труд сотрудников Банка.</w:t>
      </w:r>
    </w:p>
    <w:p w:rsidR="001D50FA" w:rsidRPr="00663D18" w:rsidRDefault="001D50FA" w:rsidP="00663D18">
      <w:pPr>
        <w:spacing w:line="360" w:lineRule="auto"/>
        <w:ind w:firstLine="709"/>
        <w:jc w:val="both"/>
        <w:rPr>
          <w:color w:val="000000"/>
          <w:sz w:val="28"/>
          <w:szCs w:val="28"/>
        </w:rPr>
      </w:pPr>
      <w:r w:rsidRPr="00663D18">
        <w:rPr>
          <w:color w:val="000000"/>
          <w:sz w:val="28"/>
          <w:szCs w:val="28"/>
        </w:rPr>
        <w:t xml:space="preserve">Обслуживание населения невозможно без развития пластиковых проектов. Начиная с 2001 года в Банке формируется технология работы с пластиковыми картами. Банк заключил договоры на распространение предоплаченных карт </w:t>
      </w:r>
      <w:r w:rsidRPr="00663D18">
        <w:rPr>
          <w:color w:val="000000"/>
          <w:sz w:val="28"/>
          <w:szCs w:val="28"/>
          <w:lang w:val="en-US"/>
        </w:rPr>
        <w:t>Visa</w:t>
      </w:r>
      <w:r w:rsidRPr="00663D18">
        <w:rPr>
          <w:color w:val="000000"/>
          <w:sz w:val="28"/>
          <w:szCs w:val="28"/>
        </w:rPr>
        <w:t xml:space="preserve"> </w:t>
      </w:r>
      <w:r w:rsidRPr="00663D18">
        <w:rPr>
          <w:color w:val="000000"/>
          <w:sz w:val="28"/>
          <w:szCs w:val="28"/>
          <w:lang w:val="en-US"/>
        </w:rPr>
        <w:t>Travel</w:t>
      </w:r>
      <w:r w:rsidRPr="00663D18">
        <w:rPr>
          <w:color w:val="000000"/>
          <w:sz w:val="28"/>
          <w:szCs w:val="28"/>
        </w:rPr>
        <w:t xml:space="preserve"> </w:t>
      </w:r>
      <w:r w:rsidRPr="00663D18">
        <w:rPr>
          <w:color w:val="000000"/>
          <w:sz w:val="28"/>
          <w:szCs w:val="28"/>
          <w:lang w:val="en-US"/>
        </w:rPr>
        <w:t>Money</w:t>
      </w:r>
      <w:r w:rsidRPr="00663D18">
        <w:rPr>
          <w:color w:val="000000"/>
          <w:sz w:val="28"/>
          <w:szCs w:val="28"/>
        </w:rPr>
        <w:t xml:space="preserve"> (</w:t>
      </w:r>
      <w:r w:rsidRPr="00663D18">
        <w:rPr>
          <w:color w:val="000000"/>
          <w:sz w:val="28"/>
          <w:szCs w:val="28"/>
          <w:lang w:val="en-US"/>
        </w:rPr>
        <w:t>VTM</w:t>
      </w:r>
      <w:r w:rsidRPr="00663D18">
        <w:rPr>
          <w:color w:val="000000"/>
          <w:sz w:val="28"/>
          <w:szCs w:val="28"/>
        </w:rPr>
        <w:t xml:space="preserve">), кредитных банковских карт </w:t>
      </w:r>
      <w:r w:rsidRPr="00663D18">
        <w:rPr>
          <w:color w:val="000000"/>
          <w:sz w:val="28"/>
          <w:szCs w:val="28"/>
          <w:lang w:val="en-US"/>
        </w:rPr>
        <w:t>Euro</w:t>
      </w:r>
      <w:r w:rsidRPr="00663D18">
        <w:rPr>
          <w:color w:val="000000"/>
          <w:sz w:val="28"/>
          <w:szCs w:val="28"/>
        </w:rPr>
        <w:t>-</w:t>
      </w:r>
      <w:r w:rsidRPr="00663D18">
        <w:rPr>
          <w:color w:val="000000"/>
          <w:sz w:val="28"/>
          <w:szCs w:val="28"/>
          <w:lang w:val="en-US"/>
        </w:rPr>
        <w:t>card</w:t>
      </w:r>
      <w:r w:rsidRPr="00663D18">
        <w:rPr>
          <w:color w:val="000000"/>
          <w:sz w:val="28"/>
          <w:szCs w:val="28"/>
        </w:rPr>
        <w:t>/</w:t>
      </w:r>
      <w:r w:rsidRPr="00663D18">
        <w:rPr>
          <w:color w:val="000000"/>
          <w:sz w:val="28"/>
          <w:szCs w:val="28"/>
          <w:lang w:val="en-US"/>
        </w:rPr>
        <w:t>MasterCard</w:t>
      </w:r>
      <w:r w:rsidRPr="00663D18">
        <w:rPr>
          <w:color w:val="000000"/>
          <w:sz w:val="28"/>
          <w:szCs w:val="28"/>
        </w:rPr>
        <w:t xml:space="preserve"> (</w:t>
      </w:r>
      <w:r w:rsidRPr="00663D18">
        <w:rPr>
          <w:color w:val="000000"/>
          <w:sz w:val="28"/>
          <w:szCs w:val="28"/>
          <w:lang w:val="en-US"/>
        </w:rPr>
        <w:t>Mass</w:t>
      </w:r>
      <w:r w:rsidRPr="00663D18">
        <w:rPr>
          <w:color w:val="000000"/>
          <w:sz w:val="28"/>
          <w:szCs w:val="28"/>
        </w:rPr>
        <w:t xml:space="preserve"> и </w:t>
      </w:r>
      <w:r w:rsidRPr="00663D18">
        <w:rPr>
          <w:color w:val="000000"/>
          <w:sz w:val="28"/>
          <w:szCs w:val="28"/>
          <w:lang w:val="en-US"/>
        </w:rPr>
        <w:t>Gold</w:t>
      </w:r>
      <w:r w:rsidRPr="00663D18">
        <w:rPr>
          <w:color w:val="000000"/>
          <w:sz w:val="28"/>
          <w:szCs w:val="28"/>
        </w:rPr>
        <w:t xml:space="preserve">), банковских карт платежных систем </w:t>
      </w:r>
      <w:r w:rsidRPr="00663D18">
        <w:rPr>
          <w:color w:val="000000"/>
          <w:sz w:val="28"/>
          <w:szCs w:val="28"/>
          <w:lang w:val="en-US"/>
        </w:rPr>
        <w:t>VISA</w:t>
      </w:r>
      <w:r w:rsidRPr="00663D18">
        <w:rPr>
          <w:color w:val="000000"/>
          <w:sz w:val="28"/>
          <w:szCs w:val="28"/>
        </w:rPr>
        <w:t xml:space="preserve"> </w:t>
      </w:r>
      <w:r w:rsidRPr="00663D18">
        <w:rPr>
          <w:color w:val="000000"/>
          <w:sz w:val="28"/>
          <w:szCs w:val="28"/>
          <w:lang w:val="en-US"/>
        </w:rPr>
        <w:t>Int</w:t>
      </w:r>
      <w:r w:rsidRPr="00663D18">
        <w:rPr>
          <w:color w:val="000000"/>
          <w:sz w:val="28"/>
          <w:szCs w:val="28"/>
        </w:rPr>
        <w:t xml:space="preserve"> и </w:t>
      </w:r>
      <w:r w:rsidRPr="00663D18">
        <w:rPr>
          <w:color w:val="000000"/>
          <w:sz w:val="28"/>
          <w:szCs w:val="28"/>
          <w:lang w:val="en-US"/>
        </w:rPr>
        <w:t>Europay</w:t>
      </w:r>
      <w:r w:rsidRPr="00663D18">
        <w:rPr>
          <w:color w:val="000000"/>
          <w:sz w:val="28"/>
          <w:szCs w:val="28"/>
        </w:rPr>
        <w:t xml:space="preserve"> </w:t>
      </w:r>
      <w:r w:rsidRPr="00663D18">
        <w:rPr>
          <w:color w:val="000000"/>
          <w:sz w:val="28"/>
          <w:szCs w:val="28"/>
          <w:lang w:val="en-US"/>
        </w:rPr>
        <w:t>Int</w:t>
      </w:r>
      <w:r w:rsidRPr="00663D18">
        <w:rPr>
          <w:color w:val="000000"/>
          <w:sz w:val="28"/>
          <w:szCs w:val="28"/>
        </w:rPr>
        <w:t>.</w:t>
      </w:r>
    </w:p>
    <w:p w:rsidR="001D50FA" w:rsidRPr="00663D18" w:rsidRDefault="001D50FA" w:rsidP="00663D18">
      <w:pPr>
        <w:spacing w:line="360" w:lineRule="auto"/>
        <w:ind w:firstLine="709"/>
        <w:jc w:val="both"/>
        <w:rPr>
          <w:color w:val="000000"/>
          <w:sz w:val="28"/>
          <w:szCs w:val="28"/>
        </w:rPr>
      </w:pPr>
      <w:r w:rsidRPr="00663D18">
        <w:rPr>
          <w:color w:val="000000"/>
          <w:sz w:val="28"/>
          <w:szCs w:val="28"/>
        </w:rPr>
        <w:t>2. Конкуренты.</w:t>
      </w:r>
    </w:p>
    <w:p w:rsidR="00663D18" w:rsidRDefault="001D50FA" w:rsidP="00663D18">
      <w:pPr>
        <w:spacing w:line="360" w:lineRule="auto"/>
        <w:ind w:firstLine="709"/>
        <w:jc w:val="both"/>
        <w:rPr>
          <w:color w:val="000000"/>
          <w:sz w:val="28"/>
          <w:szCs w:val="28"/>
        </w:rPr>
      </w:pPr>
      <w:r w:rsidRPr="00663D18">
        <w:rPr>
          <w:color w:val="000000"/>
          <w:sz w:val="28"/>
          <w:szCs w:val="28"/>
        </w:rPr>
        <w:t>ОАО «Тюменьэнергобанк» - крупный региональный финансовый институт. По итогам января 2005г. ОАО «Тюменьэнергобанк» занимает 37 место среди 42 крупнейших банков России.</w:t>
      </w:r>
    </w:p>
    <w:p w:rsidR="00647C12" w:rsidRDefault="00647C12" w:rsidP="00663D18">
      <w:pPr>
        <w:spacing w:line="360" w:lineRule="auto"/>
        <w:ind w:firstLine="709"/>
        <w:jc w:val="both"/>
        <w:rPr>
          <w:color w:val="000000"/>
          <w:sz w:val="28"/>
          <w:szCs w:val="28"/>
        </w:rPr>
      </w:pPr>
    </w:p>
    <w:p w:rsidR="00716905" w:rsidRPr="00663D18" w:rsidRDefault="008242AD" w:rsidP="00663D18">
      <w:pPr>
        <w:spacing w:line="360" w:lineRule="auto"/>
        <w:ind w:firstLine="709"/>
        <w:jc w:val="both"/>
        <w:rPr>
          <w:color w:val="000000"/>
          <w:sz w:val="28"/>
          <w:szCs w:val="28"/>
        </w:rPr>
      </w:pPr>
      <w:r w:rsidRPr="00663D18">
        <w:rPr>
          <w:color w:val="000000"/>
          <w:sz w:val="28"/>
          <w:szCs w:val="28"/>
        </w:rPr>
        <w:t>Т</w:t>
      </w:r>
      <w:r w:rsidR="0051444F" w:rsidRPr="00663D18">
        <w:rPr>
          <w:color w:val="000000"/>
          <w:sz w:val="28"/>
          <w:szCs w:val="28"/>
        </w:rPr>
        <w:t>аблица</w:t>
      </w:r>
      <w:r w:rsidRPr="00663D18">
        <w:rPr>
          <w:color w:val="000000"/>
          <w:sz w:val="28"/>
          <w:szCs w:val="28"/>
        </w:rPr>
        <w:t xml:space="preserve"> 1.3</w:t>
      </w:r>
    </w:p>
    <w:p w:rsidR="001D50FA" w:rsidRPr="00663D18" w:rsidRDefault="001D50FA" w:rsidP="00663D18">
      <w:pPr>
        <w:spacing w:line="360" w:lineRule="auto"/>
        <w:ind w:firstLine="709"/>
        <w:jc w:val="both"/>
        <w:rPr>
          <w:color w:val="000000"/>
          <w:sz w:val="28"/>
          <w:szCs w:val="28"/>
        </w:rPr>
      </w:pPr>
      <w:r w:rsidRPr="00663D18">
        <w:rPr>
          <w:color w:val="000000"/>
          <w:sz w:val="28"/>
          <w:szCs w:val="28"/>
        </w:rPr>
        <w:t>Основные показатели деятельности</w:t>
      </w:r>
      <w:r w:rsidR="008B6A03" w:rsidRPr="00663D18">
        <w:rPr>
          <w:color w:val="000000"/>
          <w:sz w:val="28"/>
          <w:szCs w:val="28"/>
        </w:rPr>
        <w:t xml:space="preserve"> </w:t>
      </w:r>
      <w:r w:rsidRPr="00663D18">
        <w:rPr>
          <w:color w:val="000000"/>
          <w:sz w:val="28"/>
          <w:szCs w:val="28"/>
        </w:rPr>
        <w:t>ОАО «Тюменьэнергобанк»,</w:t>
      </w:r>
      <w:r w:rsidR="00647C12">
        <w:rPr>
          <w:color w:val="000000"/>
          <w:sz w:val="28"/>
          <w:szCs w:val="28"/>
        </w:rPr>
        <w:t xml:space="preserve"> </w:t>
      </w:r>
      <w:r w:rsidRPr="00663D18">
        <w:rPr>
          <w:color w:val="000000"/>
          <w:sz w:val="28"/>
          <w:szCs w:val="28"/>
        </w:rPr>
        <w:t>тыс. руб.</w:t>
      </w:r>
    </w:p>
    <w:tbl>
      <w:tblPr>
        <w:tblW w:w="7992" w:type="dxa"/>
        <w:tblInd w:w="11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952"/>
        <w:gridCol w:w="1260"/>
        <w:gridCol w:w="1260"/>
        <w:gridCol w:w="1260"/>
        <w:gridCol w:w="1260"/>
      </w:tblGrid>
      <w:tr w:rsidR="001D50FA" w:rsidRPr="00647C12">
        <w:tc>
          <w:tcPr>
            <w:tcW w:w="2952" w:type="dxa"/>
            <w:tcBorders>
              <w:top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Показатель</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01.01.02</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01.01.03</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01.01.04</w:t>
            </w:r>
          </w:p>
        </w:tc>
        <w:tc>
          <w:tcPr>
            <w:tcW w:w="1260" w:type="dxa"/>
            <w:tcBorders>
              <w:top w:val="outset" w:sz="6" w:space="0" w:color="auto"/>
              <w:left w:val="outset" w:sz="6" w:space="0" w:color="auto"/>
              <w:bottom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01.01.05</w:t>
            </w:r>
          </w:p>
        </w:tc>
      </w:tr>
      <w:tr w:rsidR="001D50FA" w:rsidRPr="00647C12">
        <w:tc>
          <w:tcPr>
            <w:tcW w:w="2952" w:type="dxa"/>
            <w:tcBorders>
              <w:top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Активы</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1 200 909</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1 898 827</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2 970 889</w:t>
            </w:r>
          </w:p>
        </w:tc>
        <w:tc>
          <w:tcPr>
            <w:tcW w:w="1260" w:type="dxa"/>
            <w:tcBorders>
              <w:top w:val="outset" w:sz="6" w:space="0" w:color="auto"/>
              <w:left w:val="outset" w:sz="6" w:space="0" w:color="auto"/>
              <w:bottom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4 805 688</w:t>
            </w:r>
          </w:p>
        </w:tc>
      </w:tr>
      <w:tr w:rsidR="001D50FA" w:rsidRPr="00647C12">
        <w:tc>
          <w:tcPr>
            <w:tcW w:w="2952" w:type="dxa"/>
            <w:tcBorders>
              <w:top w:val="outset" w:sz="6" w:space="0" w:color="auto"/>
              <w:bottom w:val="outset" w:sz="6" w:space="0" w:color="auto"/>
              <w:right w:val="outset" w:sz="6" w:space="0" w:color="auto"/>
            </w:tcBorders>
          </w:tcPr>
          <w:p w:rsidR="001D50FA" w:rsidRPr="00647C12" w:rsidRDefault="00B50EA0" w:rsidP="00647C12">
            <w:pPr>
              <w:spacing w:line="360" w:lineRule="auto"/>
              <w:rPr>
                <w:color w:val="000000"/>
                <w:sz w:val="20"/>
                <w:szCs w:val="20"/>
              </w:rPr>
            </w:pPr>
            <w:r w:rsidRPr="00647C12">
              <w:rPr>
                <w:color w:val="000000"/>
                <w:sz w:val="20"/>
                <w:szCs w:val="20"/>
              </w:rPr>
              <w:t xml:space="preserve">Чистая </w:t>
            </w:r>
            <w:r w:rsidR="001D50FA" w:rsidRPr="00647C12">
              <w:rPr>
                <w:color w:val="000000"/>
                <w:sz w:val="20"/>
                <w:szCs w:val="20"/>
              </w:rPr>
              <w:t>ссудная задолженность</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763 822</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1 303 154</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2 131 693</w:t>
            </w:r>
          </w:p>
        </w:tc>
        <w:tc>
          <w:tcPr>
            <w:tcW w:w="1260" w:type="dxa"/>
            <w:tcBorders>
              <w:top w:val="outset" w:sz="6" w:space="0" w:color="auto"/>
              <w:left w:val="outset" w:sz="6" w:space="0" w:color="auto"/>
              <w:bottom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3 336 084</w:t>
            </w:r>
          </w:p>
        </w:tc>
      </w:tr>
      <w:tr w:rsidR="001D50FA" w:rsidRPr="00647C12">
        <w:tc>
          <w:tcPr>
            <w:tcW w:w="2952" w:type="dxa"/>
            <w:tcBorders>
              <w:top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Привлеченные средства</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799 203</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1 651 633</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2 681 811</w:t>
            </w:r>
          </w:p>
        </w:tc>
        <w:tc>
          <w:tcPr>
            <w:tcW w:w="1260" w:type="dxa"/>
            <w:tcBorders>
              <w:top w:val="outset" w:sz="6" w:space="0" w:color="auto"/>
              <w:left w:val="outset" w:sz="6" w:space="0" w:color="auto"/>
              <w:bottom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4 311 411</w:t>
            </w:r>
          </w:p>
        </w:tc>
      </w:tr>
      <w:tr w:rsidR="001D50FA" w:rsidRPr="00647C12">
        <w:tc>
          <w:tcPr>
            <w:tcW w:w="2952" w:type="dxa"/>
            <w:tcBorders>
              <w:top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Собственный капитал</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237 522</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258 115</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364 052</w:t>
            </w:r>
          </w:p>
        </w:tc>
        <w:tc>
          <w:tcPr>
            <w:tcW w:w="1260" w:type="dxa"/>
            <w:tcBorders>
              <w:top w:val="outset" w:sz="6" w:space="0" w:color="auto"/>
              <w:left w:val="outset" w:sz="6" w:space="0" w:color="auto"/>
              <w:bottom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601 409</w:t>
            </w:r>
          </w:p>
        </w:tc>
      </w:tr>
      <w:tr w:rsidR="001D50FA" w:rsidRPr="00647C12">
        <w:tc>
          <w:tcPr>
            <w:tcW w:w="2952" w:type="dxa"/>
            <w:tcBorders>
              <w:top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Доходы</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308 037</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445 803</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738 697</w:t>
            </w:r>
          </w:p>
        </w:tc>
        <w:tc>
          <w:tcPr>
            <w:tcW w:w="1260" w:type="dxa"/>
            <w:tcBorders>
              <w:top w:val="outset" w:sz="6" w:space="0" w:color="auto"/>
              <w:left w:val="outset" w:sz="6" w:space="0" w:color="auto"/>
              <w:bottom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1 154 649</w:t>
            </w:r>
          </w:p>
        </w:tc>
      </w:tr>
      <w:tr w:rsidR="001D50FA" w:rsidRPr="00647C12">
        <w:tc>
          <w:tcPr>
            <w:tcW w:w="2952" w:type="dxa"/>
            <w:tcBorders>
              <w:top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Расходы</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304 015</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427 428</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688 175</w:t>
            </w:r>
          </w:p>
        </w:tc>
        <w:tc>
          <w:tcPr>
            <w:tcW w:w="1260" w:type="dxa"/>
            <w:tcBorders>
              <w:top w:val="outset" w:sz="6" w:space="0" w:color="auto"/>
              <w:left w:val="outset" w:sz="6" w:space="0" w:color="auto"/>
              <w:bottom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1 080 497</w:t>
            </w:r>
          </w:p>
        </w:tc>
      </w:tr>
      <w:tr w:rsidR="001D50FA" w:rsidRPr="00647C12">
        <w:tc>
          <w:tcPr>
            <w:tcW w:w="2952" w:type="dxa"/>
            <w:tcBorders>
              <w:top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Балансовая прибыль</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4 022</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18 375</w:t>
            </w:r>
          </w:p>
        </w:tc>
        <w:tc>
          <w:tcPr>
            <w:tcW w:w="1260" w:type="dxa"/>
            <w:tcBorders>
              <w:top w:val="outset" w:sz="6" w:space="0" w:color="auto"/>
              <w:left w:val="outset" w:sz="6" w:space="0" w:color="auto"/>
              <w:bottom w:val="outset" w:sz="6" w:space="0" w:color="auto"/>
              <w:right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50 522</w:t>
            </w:r>
          </w:p>
        </w:tc>
        <w:tc>
          <w:tcPr>
            <w:tcW w:w="1260" w:type="dxa"/>
            <w:tcBorders>
              <w:top w:val="outset" w:sz="6" w:space="0" w:color="auto"/>
              <w:left w:val="outset" w:sz="6" w:space="0" w:color="auto"/>
              <w:bottom w:val="outset" w:sz="6" w:space="0" w:color="auto"/>
            </w:tcBorders>
          </w:tcPr>
          <w:p w:rsidR="001D50FA" w:rsidRPr="00647C12" w:rsidRDefault="001D50FA" w:rsidP="00647C12">
            <w:pPr>
              <w:spacing w:line="360" w:lineRule="auto"/>
              <w:rPr>
                <w:color w:val="000000"/>
                <w:sz w:val="20"/>
                <w:szCs w:val="20"/>
              </w:rPr>
            </w:pPr>
            <w:r w:rsidRPr="00647C12">
              <w:rPr>
                <w:color w:val="000000"/>
                <w:sz w:val="20"/>
                <w:szCs w:val="20"/>
              </w:rPr>
              <w:t>87 330</w:t>
            </w:r>
          </w:p>
        </w:tc>
      </w:tr>
    </w:tbl>
    <w:p w:rsidR="00647C12" w:rsidRDefault="00647C12" w:rsidP="00663D18">
      <w:pPr>
        <w:spacing w:line="360" w:lineRule="auto"/>
        <w:ind w:firstLine="709"/>
        <w:jc w:val="both"/>
        <w:rPr>
          <w:color w:val="000000"/>
          <w:sz w:val="28"/>
          <w:szCs w:val="28"/>
        </w:rPr>
      </w:pPr>
    </w:p>
    <w:p w:rsidR="001D50FA" w:rsidRPr="00663D18" w:rsidRDefault="001D50FA" w:rsidP="00663D18">
      <w:pPr>
        <w:spacing w:line="360" w:lineRule="auto"/>
        <w:ind w:firstLine="709"/>
        <w:jc w:val="both"/>
        <w:rPr>
          <w:color w:val="000000"/>
          <w:sz w:val="28"/>
          <w:szCs w:val="28"/>
        </w:rPr>
      </w:pPr>
      <w:r w:rsidRPr="00663D18">
        <w:rPr>
          <w:color w:val="000000"/>
          <w:sz w:val="28"/>
          <w:szCs w:val="28"/>
        </w:rPr>
        <w:t>Тюменская область традиционно по всем показателям развития банковского сектора входит в первую пятерку российских территорий, а по количеству действующих банковских структур и вовсе уступает одному лишь московскому региону. Одним из ведущих региональных финансово - кредитных учреждений по праву считается ОАО "Тюменьэнергобанк". Согласно рейтингам коммерческих банков Тюменской области по величине уставного капитала ОАО "Тюменьэнергобанк" занимает третью позицию, по таким показателям, как чистые активы, балансовая прибыль и ресурсы четвертую, и пятую по размеру собственного капитала</w:t>
      </w:r>
      <w:r w:rsidR="00C9075F" w:rsidRPr="00663D18">
        <w:rPr>
          <w:color w:val="000000"/>
          <w:sz w:val="28"/>
          <w:szCs w:val="28"/>
        </w:rPr>
        <w:t>.</w:t>
      </w:r>
    </w:p>
    <w:p w:rsidR="00663D18" w:rsidRDefault="001D50FA" w:rsidP="00663D18">
      <w:pPr>
        <w:spacing w:line="360" w:lineRule="auto"/>
        <w:ind w:firstLine="709"/>
        <w:jc w:val="both"/>
        <w:rPr>
          <w:color w:val="000000"/>
          <w:sz w:val="28"/>
          <w:szCs w:val="28"/>
        </w:rPr>
      </w:pPr>
      <w:r w:rsidRPr="00663D18">
        <w:rPr>
          <w:color w:val="000000"/>
          <w:sz w:val="28"/>
          <w:szCs w:val="28"/>
        </w:rPr>
        <w:t>По состоянию на 1 января 2005 г. в Тюменской области зарегистрировано 28 действующих кредитных организаций, из них на указанную дату лишь 6 имеют генеральную лицензию.</w:t>
      </w:r>
    </w:p>
    <w:p w:rsidR="00663D18" w:rsidRDefault="001D50FA" w:rsidP="00663D18">
      <w:pPr>
        <w:spacing w:line="360" w:lineRule="auto"/>
        <w:ind w:firstLine="709"/>
        <w:jc w:val="both"/>
        <w:rPr>
          <w:color w:val="000000"/>
          <w:sz w:val="28"/>
          <w:szCs w:val="28"/>
        </w:rPr>
      </w:pPr>
      <w:r w:rsidRPr="00663D18">
        <w:rPr>
          <w:color w:val="000000"/>
          <w:sz w:val="28"/>
          <w:szCs w:val="28"/>
        </w:rPr>
        <w:t>Для оценки сильных и слабых сторон кредитной организации, уровня конкурентоспособности можно провести следующий анализ ОАО «Тюменьэнергобанк» и его</w:t>
      </w:r>
      <w:r w:rsidR="00663D18">
        <w:rPr>
          <w:color w:val="000000"/>
          <w:sz w:val="28"/>
          <w:szCs w:val="28"/>
        </w:rPr>
        <w:t xml:space="preserve"> </w:t>
      </w:r>
      <w:r w:rsidRPr="00663D18">
        <w:rPr>
          <w:color w:val="000000"/>
          <w:sz w:val="28"/>
          <w:szCs w:val="28"/>
        </w:rPr>
        <w:t>конкурентов – филиал ОАО АКБ Югра и</w:t>
      </w:r>
      <w:r w:rsidR="00663D18">
        <w:rPr>
          <w:color w:val="000000"/>
          <w:sz w:val="28"/>
          <w:szCs w:val="28"/>
        </w:rPr>
        <w:t xml:space="preserve"> </w:t>
      </w:r>
      <w:r w:rsidRPr="00663D18">
        <w:rPr>
          <w:color w:val="000000"/>
          <w:sz w:val="28"/>
          <w:szCs w:val="28"/>
        </w:rPr>
        <w:t>ОАО Сибнефтебанка.</w:t>
      </w:r>
    </w:p>
    <w:p w:rsidR="00663D18" w:rsidRDefault="00663D18" w:rsidP="00663D18">
      <w:pPr>
        <w:spacing w:line="360" w:lineRule="auto"/>
        <w:ind w:firstLine="709"/>
        <w:jc w:val="both"/>
        <w:rPr>
          <w:color w:val="000000"/>
          <w:sz w:val="28"/>
          <w:szCs w:val="28"/>
        </w:rPr>
      </w:pPr>
    </w:p>
    <w:p w:rsidR="001D50FA" w:rsidRPr="00663D18" w:rsidRDefault="00716905" w:rsidP="00663D18">
      <w:pPr>
        <w:spacing w:line="360" w:lineRule="auto"/>
        <w:ind w:firstLine="709"/>
        <w:jc w:val="both"/>
        <w:rPr>
          <w:color w:val="000000"/>
          <w:sz w:val="28"/>
          <w:szCs w:val="28"/>
        </w:rPr>
      </w:pPr>
      <w:r w:rsidRPr="00663D18">
        <w:rPr>
          <w:color w:val="000000"/>
          <w:sz w:val="28"/>
          <w:szCs w:val="28"/>
        </w:rPr>
        <w:t>Т</w:t>
      </w:r>
      <w:r w:rsidR="00A72B1A" w:rsidRPr="00663D18">
        <w:rPr>
          <w:color w:val="000000"/>
          <w:sz w:val="28"/>
          <w:szCs w:val="28"/>
        </w:rPr>
        <w:t>аблица</w:t>
      </w:r>
      <w:r w:rsidR="001D50FA" w:rsidRPr="00663D18">
        <w:rPr>
          <w:color w:val="000000"/>
          <w:sz w:val="28"/>
          <w:szCs w:val="28"/>
        </w:rPr>
        <w:t xml:space="preserve"> 1.</w:t>
      </w:r>
      <w:r w:rsidR="00924D32" w:rsidRPr="00663D18">
        <w:rPr>
          <w:color w:val="000000"/>
          <w:sz w:val="28"/>
          <w:szCs w:val="28"/>
        </w:rPr>
        <w:t>4</w:t>
      </w:r>
    </w:p>
    <w:p w:rsidR="001D50FA" w:rsidRPr="00663D18" w:rsidRDefault="001D50FA" w:rsidP="00663D18">
      <w:pPr>
        <w:spacing w:line="360" w:lineRule="auto"/>
        <w:ind w:firstLine="709"/>
        <w:jc w:val="both"/>
        <w:rPr>
          <w:color w:val="000000"/>
          <w:sz w:val="28"/>
          <w:szCs w:val="28"/>
        </w:rPr>
      </w:pPr>
      <w:r w:rsidRPr="00663D18">
        <w:rPr>
          <w:color w:val="000000"/>
          <w:sz w:val="28"/>
          <w:szCs w:val="28"/>
        </w:rPr>
        <w:t>Сравнительная характеристика ОАО «Тюменьэнергобанк»</w:t>
      </w:r>
      <w:r w:rsidR="00647C12">
        <w:rPr>
          <w:color w:val="000000"/>
          <w:sz w:val="28"/>
          <w:szCs w:val="28"/>
        </w:rPr>
        <w:t xml:space="preserve"> </w:t>
      </w:r>
      <w:r w:rsidRPr="00663D18">
        <w:rPr>
          <w:color w:val="000000"/>
          <w:sz w:val="28"/>
          <w:szCs w:val="28"/>
        </w:rPr>
        <w:t>и его конкурентов на 1 июля 2005г.</w:t>
      </w:r>
    </w:p>
    <w:tbl>
      <w:tblPr>
        <w:tblStyle w:val="af6"/>
        <w:tblW w:w="9360" w:type="dxa"/>
        <w:tblInd w:w="-5" w:type="dxa"/>
        <w:tblLayout w:type="fixed"/>
        <w:tblLook w:val="01E0" w:firstRow="1" w:lastRow="1" w:firstColumn="1" w:lastColumn="1" w:noHBand="0" w:noVBand="0"/>
      </w:tblPr>
      <w:tblGrid>
        <w:gridCol w:w="484"/>
        <w:gridCol w:w="2636"/>
        <w:gridCol w:w="2622"/>
        <w:gridCol w:w="1440"/>
        <w:gridCol w:w="2178"/>
      </w:tblGrid>
      <w:tr w:rsidR="001D50FA" w:rsidRPr="00647C12">
        <w:tc>
          <w:tcPr>
            <w:tcW w:w="484" w:type="dxa"/>
            <w:vMerge w:val="restart"/>
          </w:tcPr>
          <w:p w:rsidR="001D50FA" w:rsidRPr="00647C12" w:rsidRDefault="001D50FA" w:rsidP="00647C12">
            <w:pPr>
              <w:spacing w:line="360" w:lineRule="auto"/>
              <w:rPr>
                <w:color w:val="000000"/>
                <w:sz w:val="20"/>
                <w:szCs w:val="20"/>
              </w:rPr>
            </w:pPr>
            <w:r w:rsidRPr="00647C12">
              <w:rPr>
                <w:color w:val="000000"/>
                <w:sz w:val="20"/>
                <w:szCs w:val="20"/>
              </w:rPr>
              <w:t>№</w:t>
            </w:r>
          </w:p>
        </w:tc>
        <w:tc>
          <w:tcPr>
            <w:tcW w:w="2636" w:type="dxa"/>
            <w:vMerge w:val="restart"/>
          </w:tcPr>
          <w:p w:rsidR="001D50FA" w:rsidRPr="00647C12" w:rsidRDefault="001D50FA" w:rsidP="00647C12">
            <w:pPr>
              <w:spacing w:line="360" w:lineRule="auto"/>
              <w:rPr>
                <w:color w:val="000000"/>
                <w:sz w:val="20"/>
                <w:szCs w:val="20"/>
              </w:rPr>
            </w:pPr>
            <w:r w:rsidRPr="00647C12">
              <w:rPr>
                <w:color w:val="000000"/>
                <w:sz w:val="20"/>
                <w:szCs w:val="20"/>
              </w:rPr>
              <w:t>Конкурирующие позиции</w:t>
            </w:r>
          </w:p>
        </w:tc>
        <w:tc>
          <w:tcPr>
            <w:tcW w:w="2622" w:type="dxa"/>
            <w:vMerge w:val="restart"/>
          </w:tcPr>
          <w:p w:rsidR="001D50FA" w:rsidRPr="00647C12" w:rsidRDefault="001D50FA" w:rsidP="00647C12">
            <w:pPr>
              <w:spacing w:line="360" w:lineRule="auto"/>
              <w:rPr>
                <w:color w:val="000000"/>
                <w:sz w:val="20"/>
                <w:szCs w:val="20"/>
              </w:rPr>
            </w:pPr>
            <w:r w:rsidRPr="00647C12">
              <w:rPr>
                <w:color w:val="000000"/>
                <w:sz w:val="20"/>
                <w:szCs w:val="20"/>
              </w:rPr>
              <w:t>ОАО «Тюменьэнергобанк»</w:t>
            </w:r>
          </w:p>
        </w:tc>
        <w:tc>
          <w:tcPr>
            <w:tcW w:w="3618" w:type="dxa"/>
            <w:gridSpan w:val="2"/>
          </w:tcPr>
          <w:p w:rsidR="001D50FA" w:rsidRPr="00647C12" w:rsidRDefault="001D50FA" w:rsidP="00647C12">
            <w:pPr>
              <w:spacing w:line="360" w:lineRule="auto"/>
              <w:rPr>
                <w:color w:val="000000"/>
                <w:sz w:val="20"/>
                <w:szCs w:val="20"/>
              </w:rPr>
            </w:pPr>
            <w:r w:rsidRPr="00647C12">
              <w:rPr>
                <w:color w:val="000000"/>
                <w:sz w:val="20"/>
                <w:szCs w:val="20"/>
              </w:rPr>
              <w:t>Конкуренты</w:t>
            </w:r>
          </w:p>
        </w:tc>
      </w:tr>
      <w:tr w:rsidR="001D50FA" w:rsidRPr="00647C12">
        <w:tc>
          <w:tcPr>
            <w:tcW w:w="0" w:type="auto"/>
            <w:vMerge/>
          </w:tcPr>
          <w:p w:rsidR="001D50FA" w:rsidRPr="00647C12" w:rsidRDefault="001D50FA" w:rsidP="00647C12">
            <w:pPr>
              <w:spacing w:line="360" w:lineRule="auto"/>
              <w:rPr>
                <w:color w:val="000000"/>
                <w:sz w:val="20"/>
                <w:szCs w:val="20"/>
              </w:rPr>
            </w:pPr>
          </w:p>
        </w:tc>
        <w:tc>
          <w:tcPr>
            <w:tcW w:w="2636" w:type="dxa"/>
            <w:vMerge/>
          </w:tcPr>
          <w:p w:rsidR="001D50FA" w:rsidRPr="00647C12" w:rsidRDefault="001D50FA" w:rsidP="00647C12">
            <w:pPr>
              <w:spacing w:line="360" w:lineRule="auto"/>
              <w:rPr>
                <w:color w:val="000000"/>
                <w:sz w:val="20"/>
                <w:szCs w:val="20"/>
              </w:rPr>
            </w:pPr>
          </w:p>
        </w:tc>
        <w:tc>
          <w:tcPr>
            <w:tcW w:w="2622" w:type="dxa"/>
            <w:vMerge/>
          </w:tcPr>
          <w:p w:rsidR="001D50FA" w:rsidRPr="00647C12" w:rsidRDefault="001D50FA" w:rsidP="00647C12">
            <w:pPr>
              <w:spacing w:line="360" w:lineRule="auto"/>
              <w:rPr>
                <w:color w:val="000000"/>
                <w:sz w:val="20"/>
                <w:szCs w:val="20"/>
              </w:rPr>
            </w:pPr>
          </w:p>
        </w:tc>
        <w:tc>
          <w:tcPr>
            <w:tcW w:w="1440" w:type="dxa"/>
          </w:tcPr>
          <w:p w:rsidR="001D50FA" w:rsidRPr="00647C12" w:rsidRDefault="001D50FA" w:rsidP="00647C12">
            <w:pPr>
              <w:spacing w:line="360" w:lineRule="auto"/>
              <w:rPr>
                <w:color w:val="000000"/>
                <w:sz w:val="20"/>
                <w:szCs w:val="20"/>
              </w:rPr>
            </w:pPr>
            <w:r w:rsidRPr="00647C12">
              <w:rPr>
                <w:color w:val="000000"/>
                <w:sz w:val="20"/>
                <w:szCs w:val="20"/>
              </w:rPr>
              <w:t>ОАО «Югра»</w:t>
            </w:r>
          </w:p>
        </w:tc>
        <w:tc>
          <w:tcPr>
            <w:tcW w:w="2178" w:type="dxa"/>
          </w:tcPr>
          <w:p w:rsidR="001D50FA" w:rsidRPr="00647C12" w:rsidRDefault="001D50FA" w:rsidP="00647C12">
            <w:pPr>
              <w:spacing w:line="360" w:lineRule="auto"/>
              <w:rPr>
                <w:color w:val="000000"/>
                <w:sz w:val="20"/>
                <w:szCs w:val="20"/>
              </w:rPr>
            </w:pPr>
            <w:r w:rsidRPr="00647C12">
              <w:rPr>
                <w:color w:val="000000"/>
                <w:sz w:val="20"/>
                <w:szCs w:val="20"/>
              </w:rPr>
              <w:t>ОАО «Сибнефтебанк»</w:t>
            </w:r>
          </w:p>
        </w:tc>
      </w:tr>
      <w:tr w:rsidR="001D50FA" w:rsidRPr="00647C12">
        <w:tc>
          <w:tcPr>
            <w:tcW w:w="484" w:type="dxa"/>
          </w:tcPr>
          <w:p w:rsidR="001D50FA" w:rsidRPr="00647C12" w:rsidRDefault="001D50FA" w:rsidP="00647C12">
            <w:pPr>
              <w:spacing w:line="360" w:lineRule="auto"/>
              <w:rPr>
                <w:color w:val="000000"/>
                <w:sz w:val="20"/>
                <w:szCs w:val="20"/>
              </w:rPr>
            </w:pPr>
            <w:r w:rsidRPr="00647C12">
              <w:rPr>
                <w:color w:val="000000"/>
                <w:sz w:val="20"/>
                <w:szCs w:val="20"/>
              </w:rPr>
              <w:t>1</w:t>
            </w:r>
          </w:p>
        </w:tc>
        <w:tc>
          <w:tcPr>
            <w:tcW w:w="2636" w:type="dxa"/>
          </w:tcPr>
          <w:p w:rsidR="001D50FA" w:rsidRPr="00647C12" w:rsidRDefault="001D50FA" w:rsidP="00647C12">
            <w:pPr>
              <w:spacing w:line="360" w:lineRule="auto"/>
              <w:rPr>
                <w:color w:val="000000"/>
                <w:sz w:val="20"/>
                <w:szCs w:val="20"/>
              </w:rPr>
            </w:pPr>
            <w:r w:rsidRPr="00647C12">
              <w:rPr>
                <w:color w:val="000000"/>
                <w:sz w:val="20"/>
                <w:szCs w:val="20"/>
              </w:rPr>
              <w:t>Собственный капитал, тыс. руб.</w:t>
            </w:r>
          </w:p>
        </w:tc>
        <w:tc>
          <w:tcPr>
            <w:tcW w:w="2622" w:type="dxa"/>
          </w:tcPr>
          <w:p w:rsidR="001D50FA" w:rsidRPr="00647C12" w:rsidRDefault="001D50FA" w:rsidP="00647C12">
            <w:pPr>
              <w:spacing w:line="360" w:lineRule="auto"/>
              <w:rPr>
                <w:color w:val="000000"/>
                <w:sz w:val="20"/>
                <w:szCs w:val="20"/>
              </w:rPr>
            </w:pPr>
            <w:r w:rsidRPr="00647C12">
              <w:rPr>
                <w:color w:val="000000"/>
                <w:sz w:val="20"/>
                <w:szCs w:val="20"/>
              </w:rPr>
              <w:t>723 255</w:t>
            </w:r>
          </w:p>
        </w:tc>
        <w:tc>
          <w:tcPr>
            <w:tcW w:w="1440" w:type="dxa"/>
          </w:tcPr>
          <w:p w:rsidR="001D50FA" w:rsidRPr="00647C12" w:rsidRDefault="001D50FA" w:rsidP="00647C12">
            <w:pPr>
              <w:spacing w:line="360" w:lineRule="auto"/>
              <w:rPr>
                <w:color w:val="000000"/>
                <w:sz w:val="20"/>
                <w:szCs w:val="20"/>
              </w:rPr>
            </w:pPr>
            <w:r w:rsidRPr="00647C12">
              <w:rPr>
                <w:color w:val="000000"/>
                <w:sz w:val="20"/>
                <w:szCs w:val="20"/>
              </w:rPr>
              <w:t>412 056</w:t>
            </w:r>
          </w:p>
        </w:tc>
        <w:tc>
          <w:tcPr>
            <w:tcW w:w="2178" w:type="dxa"/>
          </w:tcPr>
          <w:p w:rsidR="001D50FA" w:rsidRPr="00647C12" w:rsidRDefault="001D50FA" w:rsidP="00647C12">
            <w:pPr>
              <w:tabs>
                <w:tab w:val="left" w:pos="1915"/>
              </w:tabs>
              <w:spacing w:line="360" w:lineRule="auto"/>
              <w:rPr>
                <w:color w:val="000000"/>
                <w:sz w:val="20"/>
                <w:szCs w:val="20"/>
              </w:rPr>
            </w:pPr>
            <w:r w:rsidRPr="00647C12">
              <w:rPr>
                <w:color w:val="000000"/>
                <w:sz w:val="20"/>
                <w:szCs w:val="20"/>
              </w:rPr>
              <w:t>357 656</w:t>
            </w:r>
          </w:p>
        </w:tc>
      </w:tr>
      <w:tr w:rsidR="001D50FA" w:rsidRPr="00647C12">
        <w:tc>
          <w:tcPr>
            <w:tcW w:w="484" w:type="dxa"/>
          </w:tcPr>
          <w:p w:rsidR="001D50FA" w:rsidRPr="00647C12" w:rsidRDefault="001D50FA" w:rsidP="00647C12">
            <w:pPr>
              <w:spacing w:line="360" w:lineRule="auto"/>
              <w:rPr>
                <w:color w:val="000000"/>
                <w:sz w:val="20"/>
                <w:szCs w:val="20"/>
              </w:rPr>
            </w:pPr>
            <w:r w:rsidRPr="00647C12">
              <w:rPr>
                <w:color w:val="000000"/>
                <w:sz w:val="20"/>
                <w:szCs w:val="20"/>
              </w:rPr>
              <w:t>2</w:t>
            </w:r>
          </w:p>
        </w:tc>
        <w:tc>
          <w:tcPr>
            <w:tcW w:w="2636" w:type="dxa"/>
          </w:tcPr>
          <w:p w:rsidR="001D50FA" w:rsidRPr="00647C12" w:rsidRDefault="001D50FA" w:rsidP="00647C12">
            <w:pPr>
              <w:spacing w:line="360" w:lineRule="auto"/>
              <w:rPr>
                <w:color w:val="000000"/>
                <w:sz w:val="20"/>
                <w:szCs w:val="20"/>
              </w:rPr>
            </w:pPr>
            <w:r w:rsidRPr="00647C12">
              <w:rPr>
                <w:color w:val="000000"/>
                <w:sz w:val="20"/>
                <w:szCs w:val="20"/>
              </w:rPr>
              <w:t xml:space="preserve">Привлеченные ресурсы </w:t>
            </w:r>
          </w:p>
        </w:tc>
        <w:tc>
          <w:tcPr>
            <w:tcW w:w="2622" w:type="dxa"/>
          </w:tcPr>
          <w:p w:rsidR="001D50FA" w:rsidRPr="00647C12" w:rsidRDefault="001D50FA" w:rsidP="00647C12">
            <w:pPr>
              <w:spacing w:line="360" w:lineRule="auto"/>
              <w:rPr>
                <w:color w:val="000000"/>
                <w:sz w:val="20"/>
                <w:szCs w:val="20"/>
              </w:rPr>
            </w:pPr>
            <w:r w:rsidRPr="00647C12">
              <w:rPr>
                <w:color w:val="000000"/>
                <w:sz w:val="20"/>
                <w:szCs w:val="20"/>
              </w:rPr>
              <w:t>5 297 030</w:t>
            </w:r>
          </w:p>
        </w:tc>
        <w:tc>
          <w:tcPr>
            <w:tcW w:w="1440" w:type="dxa"/>
          </w:tcPr>
          <w:p w:rsidR="001D50FA" w:rsidRPr="00647C12" w:rsidRDefault="001D50FA" w:rsidP="00647C12">
            <w:pPr>
              <w:spacing w:line="360" w:lineRule="auto"/>
              <w:rPr>
                <w:color w:val="000000"/>
                <w:sz w:val="20"/>
                <w:szCs w:val="20"/>
              </w:rPr>
            </w:pPr>
            <w:r w:rsidRPr="00647C12">
              <w:rPr>
                <w:color w:val="000000"/>
                <w:sz w:val="20"/>
                <w:szCs w:val="20"/>
              </w:rPr>
              <w:t>4 512 562</w:t>
            </w:r>
          </w:p>
        </w:tc>
        <w:tc>
          <w:tcPr>
            <w:tcW w:w="2178" w:type="dxa"/>
          </w:tcPr>
          <w:p w:rsidR="001D50FA" w:rsidRPr="00647C12" w:rsidRDefault="001D50FA" w:rsidP="00647C12">
            <w:pPr>
              <w:spacing w:line="360" w:lineRule="auto"/>
              <w:rPr>
                <w:color w:val="000000"/>
                <w:sz w:val="20"/>
                <w:szCs w:val="20"/>
              </w:rPr>
            </w:pPr>
            <w:r w:rsidRPr="00647C12">
              <w:rPr>
                <w:color w:val="000000"/>
                <w:sz w:val="20"/>
                <w:szCs w:val="20"/>
              </w:rPr>
              <w:t>2 292 592</w:t>
            </w:r>
          </w:p>
        </w:tc>
      </w:tr>
      <w:tr w:rsidR="001D50FA" w:rsidRPr="00647C12">
        <w:tc>
          <w:tcPr>
            <w:tcW w:w="484" w:type="dxa"/>
          </w:tcPr>
          <w:p w:rsidR="001D50FA" w:rsidRPr="00647C12" w:rsidRDefault="001D50FA" w:rsidP="00647C12">
            <w:pPr>
              <w:spacing w:line="360" w:lineRule="auto"/>
              <w:rPr>
                <w:color w:val="000000"/>
                <w:sz w:val="20"/>
                <w:szCs w:val="20"/>
              </w:rPr>
            </w:pPr>
            <w:r w:rsidRPr="00647C12">
              <w:rPr>
                <w:color w:val="000000"/>
                <w:sz w:val="20"/>
                <w:szCs w:val="20"/>
              </w:rPr>
              <w:br w:type="page"/>
              <w:t>3</w:t>
            </w:r>
          </w:p>
        </w:tc>
        <w:tc>
          <w:tcPr>
            <w:tcW w:w="2636" w:type="dxa"/>
          </w:tcPr>
          <w:p w:rsidR="001D50FA" w:rsidRPr="00647C12" w:rsidRDefault="001D50FA" w:rsidP="00647C12">
            <w:pPr>
              <w:spacing w:line="360" w:lineRule="auto"/>
              <w:rPr>
                <w:color w:val="000000"/>
                <w:sz w:val="20"/>
                <w:szCs w:val="20"/>
              </w:rPr>
            </w:pPr>
            <w:r w:rsidRPr="00647C12">
              <w:rPr>
                <w:color w:val="000000"/>
                <w:sz w:val="20"/>
                <w:szCs w:val="20"/>
              </w:rPr>
              <w:t xml:space="preserve">Уставной капитал </w:t>
            </w:r>
          </w:p>
        </w:tc>
        <w:tc>
          <w:tcPr>
            <w:tcW w:w="2622" w:type="dxa"/>
          </w:tcPr>
          <w:p w:rsidR="001D50FA" w:rsidRPr="00647C12" w:rsidRDefault="001D50FA" w:rsidP="00647C12">
            <w:pPr>
              <w:spacing w:line="360" w:lineRule="auto"/>
              <w:rPr>
                <w:color w:val="000000"/>
                <w:sz w:val="20"/>
                <w:szCs w:val="20"/>
              </w:rPr>
            </w:pPr>
            <w:r w:rsidRPr="00647C12">
              <w:rPr>
                <w:color w:val="000000"/>
                <w:sz w:val="20"/>
                <w:szCs w:val="20"/>
              </w:rPr>
              <w:t>351 730</w:t>
            </w:r>
          </w:p>
        </w:tc>
        <w:tc>
          <w:tcPr>
            <w:tcW w:w="1440" w:type="dxa"/>
          </w:tcPr>
          <w:p w:rsidR="001D50FA" w:rsidRPr="00647C12" w:rsidRDefault="001D50FA" w:rsidP="00647C12">
            <w:pPr>
              <w:spacing w:line="360" w:lineRule="auto"/>
              <w:rPr>
                <w:color w:val="000000"/>
                <w:sz w:val="20"/>
                <w:szCs w:val="20"/>
              </w:rPr>
            </w:pPr>
            <w:r w:rsidRPr="00647C12">
              <w:rPr>
                <w:color w:val="000000"/>
                <w:sz w:val="20"/>
                <w:szCs w:val="20"/>
              </w:rPr>
              <w:t>170 000</w:t>
            </w:r>
          </w:p>
        </w:tc>
        <w:tc>
          <w:tcPr>
            <w:tcW w:w="2178" w:type="dxa"/>
          </w:tcPr>
          <w:p w:rsidR="001D50FA" w:rsidRPr="00647C12" w:rsidRDefault="001D50FA" w:rsidP="00647C12">
            <w:pPr>
              <w:spacing w:line="360" w:lineRule="auto"/>
              <w:rPr>
                <w:color w:val="000000"/>
                <w:sz w:val="20"/>
                <w:szCs w:val="20"/>
              </w:rPr>
            </w:pPr>
            <w:r w:rsidRPr="00647C12">
              <w:rPr>
                <w:color w:val="000000"/>
                <w:sz w:val="20"/>
                <w:szCs w:val="20"/>
              </w:rPr>
              <w:t>147 406</w:t>
            </w:r>
          </w:p>
        </w:tc>
      </w:tr>
      <w:tr w:rsidR="001D50FA" w:rsidRPr="00647C12">
        <w:tc>
          <w:tcPr>
            <w:tcW w:w="484" w:type="dxa"/>
          </w:tcPr>
          <w:p w:rsidR="001D50FA" w:rsidRPr="00647C12" w:rsidRDefault="001D50FA" w:rsidP="00647C12">
            <w:pPr>
              <w:spacing w:line="360" w:lineRule="auto"/>
              <w:rPr>
                <w:color w:val="000000"/>
                <w:sz w:val="20"/>
                <w:szCs w:val="20"/>
              </w:rPr>
            </w:pPr>
            <w:r w:rsidRPr="00647C12">
              <w:rPr>
                <w:color w:val="000000"/>
                <w:sz w:val="20"/>
                <w:szCs w:val="20"/>
              </w:rPr>
              <w:t>4</w:t>
            </w:r>
          </w:p>
        </w:tc>
        <w:tc>
          <w:tcPr>
            <w:tcW w:w="2636" w:type="dxa"/>
          </w:tcPr>
          <w:p w:rsidR="001D50FA" w:rsidRPr="00647C12" w:rsidRDefault="001D50FA" w:rsidP="00647C12">
            <w:pPr>
              <w:spacing w:line="360" w:lineRule="auto"/>
              <w:rPr>
                <w:color w:val="000000"/>
                <w:sz w:val="20"/>
                <w:szCs w:val="20"/>
              </w:rPr>
            </w:pPr>
            <w:r w:rsidRPr="00647C12">
              <w:rPr>
                <w:color w:val="000000"/>
                <w:sz w:val="20"/>
                <w:szCs w:val="20"/>
              </w:rPr>
              <w:t>Вложения в ценные бумаги</w:t>
            </w:r>
          </w:p>
        </w:tc>
        <w:tc>
          <w:tcPr>
            <w:tcW w:w="2622" w:type="dxa"/>
          </w:tcPr>
          <w:p w:rsidR="001D50FA" w:rsidRPr="00647C12" w:rsidRDefault="001D50FA" w:rsidP="00647C12">
            <w:pPr>
              <w:spacing w:line="360" w:lineRule="auto"/>
              <w:rPr>
                <w:color w:val="000000"/>
                <w:sz w:val="20"/>
                <w:szCs w:val="20"/>
              </w:rPr>
            </w:pPr>
            <w:r w:rsidRPr="00647C12">
              <w:rPr>
                <w:color w:val="000000"/>
                <w:sz w:val="20"/>
                <w:szCs w:val="20"/>
              </w:rPr>
              <w:t>658900</w:t>
            </w:r>
          </w:p>
        </w:tc>
        <w:tc>
          <w:tcPr>
            <w:tcW w:w="1440" w:type="dxa"/>
          </w:tcPr>
          <w:p w:rsidR="001D50FA" w:rsidRPr="00647C12" w:rsidRDefault="001D50FA" w:rsidP="00647C12">
            <w:pPr>
              <w:spacing w:line="360" w:lineRule="auto"/>
              <w:rPr>
                <w:color w:val="000000"/>
                <w:sz w:val="20"/>
                <w:szCs w:val="20"/>
              </w:rPr>
            </w:pPr>
            <w:r w:rsidRPr="00647C12">
              <w:rPr>
                <w:color w:val="000000"/>
                <w:sz w:val="20"/>
                <w:szCs w:val="20"/>
              </w:rPr>
              <w:t>718 700</w:t>
            </w:r>
          </w:p>
        </w:tc>
        <w:tc>
          <w:tcPr>
            <w:tcW w:w="2178" w:type="dxa"/>
          </w:tcPr>
          <w:p w:rsidR="001D50FA" w:rsidRPr="00647C12" w:rsidRDefault="001D50FA" w:rsidP="00647C12">
            <w:pPr>
              <w:spacing w:line="360" w:lineRule="auto"/>
              <w:rPr>
                <w:color w:val="000000"/>
                <w:sz w:val="20"/>
                <w:szCs w:val="20"/>
              </w:rPr>
            </w:pPr>
            <w:r w:rsidRPr="00647C12">
              <w:rPr>
                <w:color w:val="000000"/>
                <w:sz w:val="20"/>
                <w:szCs w:val="20"/>
              </w:rPr>
              <w:t>233 515</w:t>
            </w:r>
          </w:p>
        </w:tc>
      </w:tr>
      <w:tr w:rsidR="001D50FA" w:rsidRPr="00647C12">
        <w:trPr>
          <w:trHeight w:val="188"/>
        </w:trPr>
        <w:tc>
          <w:tcPr>
            <w:tcW w:w="484" w:type="dxa"/>
          </w:tcPr>
          <w:p w:rsidR="001D50FA" w:rsidRPr="00647C12" w:rsidRDefault="001D50FA" w:rsidP="00647C12">
            <w:pPr>
              <w:spacing w:line="360" w:lineRule="auto"/>
              <w:rPr>
                <w:color w:val="000000"/>
                <w:sz w:val="20"/>
                <w:szCs w:val="20"/>
              </w:rPr>
            </w:pPr>
            <w:r w:rsidRPr="00647C12">
              <w:rPr>
                <w:color w:val="000000"/>
                <w:sz w:val="20"/>
                <w:szCs w:val="20"/>
              </w:rPr>
              <w:t>5</w:t>
            </w:r>
          </w:p>
        </w:tc>
        <w:tc>
          <w:tcPr>
            <w:tcW w:w="2636" w:type="dxa"/>
          </w:tcPr>
          <w:p w:rsidR="001D50FA" w:rsidRPr="00647C12" w:rsidRDefault="001D50FA" w:rsidP="00647C12">
            <w:pPr>
              <w:spacing w:line="360" w:lineRule="auto"/>
              <w:rPr>
                <w:color w:val="000000"/>
                <w:sz w:val="20"/>
                <w:szCs w:val="20"/>
              </w:rPr>
            </w:pPr>
            <w:r w:rsidRPr="00647C12">
              <w:rPr>
                <w:color w:val="000000"/>
                <w:sz w:val="20"/>
                <w:szCs w:val="20"/>
              </w:rPr>
              <w:t>Активы.</w:t>
            </w:r>
          </w:p>
        </w:tc>
        <w:tc>
          <w:tcPr>
            <w:tcW w:w="2622" w:type="dxa"/>
          </w:tcPr>
          <w:p w:rsidR="001D50FA" w:rsidRPr="00647C12" w:rsidRDefault="001D50FA" w:rsidP="00647C12">
            <w:pPr>
              <w:spacing w:line="360" w:lineRule="auto"/>
              <w:rPr>
                <w:color w:val="000000"/>
                <w:sz w:val="20"/>
                <w:szCs w:val="20"/>
              </w:rPr>
            </w:pPr>
            <w:r w:rsidRPr="00647C12">
              <w:rPr>
                <w:color w:val="000000"/>
                <w:sz w:val="20"/>
                <w:szCs w:val="20"/>
              </w:rPr>
              <w:t>4 805 688</w:t>
            </w:r>
          </w:p>
        </w:tc>
        <w:tc>
          <w:tcPr>
            <w:tcW w:w="1440" w:type="dxa"/>
          </w:tcPr>
          <w:p w:rsidR="001D50FA" w:rsidRPr="00647C12" w:rsidRDefault="001D50FA" w:rsidP="00647C12">
            <w:pPr>
              <w:spacing w:line="360" w:lineRule="auto"/>
              <w:rPr>
                <w:color w:val="000000"/>
                <w:sz w:val="20"/>
                <w:szCs w:val="20"/>
              </w:rPr>
            </w:pPr>
            <w:r w:rsidRPr="00647C12">
              <w:rPr>
                <w:color w:val="000000"/>
                <w:sz w:val="20"/>
                <w:szCs w:val="20"/>
              </w:rPr>
              <w:t>5 331012</w:t>
            </w:r>
          </w:p>
        </w:tc>
        <w:tc>
          <w:tcPr>
            <w:tcW w:w="2178" w:type="dxa"/>
          </w:tcPr>
          <w:p w:rsidR="001D50FA" w:rsidRPr="00647C12" w:rsidRDefault="001D50FA" w:rsidP="00647C12">
            <w:pPr>
              <w:spacing w:line="360" w:lineRule="auto"/>
              <w:rPr>
                <w:color w:val="000000"/>
                <w:sz w:val="20"/>
                <w:szCs w:val="20"/>
              </w:rPr>
            </w:pPr>
            <w:r w:rsidRPr="00647C12">
              <w:rPr>
                <w:color w:val="000000"/>
                <w:sz w:val="20"/>
                <w:szCs w:val="20"/>
              </w:rPr>
              <w:t>3 039 600</w:t>
            </w:r>
          </w:p>
        </w:tc>
      </w:tr>
      <w:tr w:rsidR="001D50FA" w:rsidRPr="00647C12">
        <w:tc>
          <w:tcPr>
            <w:tcW w:w="484" w:type="dxa"/>
          </w:tcPr>
          <w:p w:rsidR="001D50FA" w:rsidRPr="00647C12" w:rsidRDefault="001D50FA" w:rsidP="00647C12">
            <w:pPr>
              <w:spacing w:line="360" w:lineRule="auto"/>
              <w:rPr>
                <w:color w:val="000000"/>
                <w:sz w:val="20"/>
                <w:szCs w:val="20"/>
              </w:rPr>
            </w:pPr>
            <w:r w:rsidRPr="00647C12">
              <w:rPr>
                <w:color w:val="000000"/>
                <w:sz w:val="20"/>
                <w:szCs w:val="20"/>
              </w:rPr>
              <w:t>6</w:t>
            </w:r>
          </w:p>
        </w:tc>
        <w:tc>
          <w:tcPr>
            <w:tcW w:w="2636" w:type="dxa"/>
          </w:tcPr>
          <w:p w:rsidR="001D50FA" w:rsidRPr="00647C12" w:rsidRDefault="001D50FA" w:rsidP="00647C12">
            <w:pPr>
              <w:spacing w:line="360" w:lineRule="auto"/>
              <w:rPr>
                <w:color w:val="000000"/>
                <w:sz w:val="20"/>
                <w:szCs w:val="20"/>
              </w:rPr>
            </w:pPr>
            <w:r w:rsidRPr="00647C12">
              <w:rPr>
                <w:color w:val="000000"/>
                <w:sz w:val="20"/>
                <w:szCs w:val="20"/>
              </w:rPr>
              <w:t>Прибыль (убыток)</w:t>
            </w:r>
          </w:p>
        </w:tc>
        <w:tc>
          <w:tcPr>
            <w:tcW w:w="2622" w:type="dxa"/>
          </w:tcPr>
          <w:p w:rsidR="001D50FA" w:rsidRPr="00647C12" w:rsidRDefault="001D50FA" w:rsidP="00647C12">
            <w:pPr>
              <w:spacing w:line="360" w:lineRule="auto"/>
              <w:rPr>
                <w:color w:val="000000"/>
                <w:sz w:val="20"/>
                <w:szCs w:val="20"/>
              </w:rPr>
            </w:pPr>
            <w:r w:rsidRPr="00647C12">
              <w:rPr>
                <w:color w:val="000000"/>
                <w:sz w:val="20"/>
                <w:szCs w:val="20"/>
              </w:rPr>
              <w:t>43 469</w:t>
            </w:r>
          </w:p>
        </w:tc>
        <w:tc>
          <w:tcPr>
            <w:tcW w:w="1440" w:type="dxa"/>
          </w:tcPr>
          <w:p w:rsidR="001D50FA" w:rsidRPr="00647C12" w:rsidRDefault="001D50FA" w:rsidP="00647C12">
            <w:pPr>
              <w:spacing w:line="360" w:lineRule="auto"/>
              <w:rPr>
                <w:color w:val="000000"/>
                <w:sz w:val="20"/>
                <w:szCs w:val="20"/>
              </w:rPr>
            </w:pPr>
            <w:r w:rsidRPr="00647C12">
              <w:rPr>
                <w:color w:val="000000"/>
                <w:sz w:val="20"/>
                <w:szCs w:val="20"/>
              </w:rPr>
              <w:t>8 504</w:t>
            </w:r>
          </w:p>
        </w:tc>
        <w:tc>
          <w:tcPr>
            <w:tcW w:w="2178" w:type="dxa"/>
          </w:tcPr>
          <w:p w:rsidR="001D50FA" w:rsidRPr="00647C12" w:rsidRDefault="001D50FA" w:rsidP="00647C12">
            <w:pPr>
              <w:spacing w:line="360" w:lineRule="auto"/>
              <w:rPr>
                <w:color w:val="000000"/>
                <w:sz w:val="20"/>
                <w:szCs w:val="20"/>
              </w:rPr>
            </w:pPr>
            <w:r w:rsidRPr="00647C12">
              <w:rPr>
                <w:color w:val="000000"/>
                <w:sz w:val="20"/>
                <w:szCs w:val="20"/>
              </w:rPr>
              <w:t>19 532</w:t>
            </w:r>
          </w:p>
        </w:tc>
      </w:tr>
    </w:tbl>
    <w:p w:rsidR="00F478DD" w:rsidRPr="00663D18" w:rsidRDefault="00F478DD" w:rsidP="00663D18">
      <w:pPr>
        <w:spacing w:line="360" w:lineRule="auto"/>
        <w:ind w:firstLine="709"/>
        <w:jc w:val="both"/>
        <w:rPr>
          <w:color w:val="000000"/>
          <w:sz w:val="28"/>
          <w:szCs w:val="28"/>
        </w:rPr>
      </w:pPr>
    </w:p>
    <w:p w:rsidR="00663D18" w:rsidRDefault="001D50FA" w:rsidP="00663D18">
      <w:pPr>
        <w:spacing w:line="360" w:lineRule="auto"/>
        <w:ind w:firstLine="709"/>
        <w:jc w:val="both"/>
        <w:rPr>
          <w:color w:val="000000"/>
          <w:sz w:val="28"/>
          <w:szCs w:val="28"/>
        </w:rPr>
      </w:pPr>
      <w:r w:rsidRPr="00663D18">
        <w:rPr>
          <w:color w:val="000000"/>
          <w:sz w:val="28"/>
          <w:szCs w:val="28"/>
        </w:rPr>
        <w:t>Из данных представленных в таблице 1.</w:t>
      </w:r>
      <w:r w:rsidR="00287EB4" w:rsidRPr="00663D18">
        <w:rPr>
          <w:color w:val="000000"/>
          <w:sz w:val="28"/>
          <w:szCs w:val="28"/>
        </w:rPr>
        <w:t>4</w:t>
      </w:r>
      <w:r w:rsidRPr="00663D18">
        <w:rPr>
          <w:color w:val="000000"/>
          <w:sz w:val="28"/>
          <w:szCs w:val="28"/>
        </w:rPr>
        <w:t xml:space="preserve"> можно сделать следующие выводы. Наибольшая величина собственного капитала, уставного капитала, привлеченных ресурсов наблюдается у ОАО «Тюменьэнергобанк». Наибольшая величина вложений в ценные бумаги, а тыкже наибольшая величина активов</w:t>
      </w:r>
      <w:r w:rsidR="00663D18">
        <w:rPr>
          <w:color w:val="000000"/>
          <w:sz w:val="28"/>
          <w:szCs w:val="28"/>
        </w:rPr>
        <w:t xml:space="preserve"> </w:t>
      </w:r>
      <w:r w:rsidRPr="00663D18">
        <w:rPr>
          <w:color w:val="000000"/>
          <w:sz w:val="28"/>
          <w:szCs w:val="28"/>
        </w:rPr>
        <w:t>у ОАО АКБ «Югра».</w:t>
      </w:r>
      <w:r w:rsidR="00663D18">
        <w:rPr>
          <w:color w:val="000000"/>
          <w:sz w:val="28"/>
          <w:szCs w:val="28"/>
        </w:rPr>
        <w:t xml:space="preserve"> </w:t>
      </w:r>
      <w:r w:rsidRPr="00663D18">
        <w:rPr>
          <w:color w:val="000000"/>
          <w:sz w:val="28"/>
          <w:szCs w:val="28"/>
        </w:rPr>
        <w:t>Наиболее прибыльным является ОАО «Тюменьэнергобанк». Следовательно, можно сделать вывод, что ОАО «Тюменьэнергобанк» является наиболее конкурентоспособным.</w:t>
      </w:r>
    </w:p>
    <w:p w:rsidR="00663D18" w:rsidRDefault="001D50FA" w:rsidP="00663D18">
      <w:pPr>
        <w:spacing w:line="360" w:lineRule="auto"/>
        <w:ind w:firstLine="709"/>
        <w:jc w:val="both"/>
        <w:rPr>
          <w:color w:val="000000"/>
          <w:sz w:val="28"/>
          <w:szCs w:val="28"/>
        </w:rPr>
      </w:pPr>
      <w:r w:rsidRPr="00663D18">
        <w:rPr>
          <w:color w:val="000000"/>
          <w:sz w:val="28"/>
          <w:szCs w:val="28"/>
        </w:rPr>
        <w:t>3. В целях формирования ресурсной базы Банк активно позиционируется на рынке межбанковского капитала.</w:t>
      </w:r>
    </w:p>
    <w:p w:rsidR="001D50FA" w:rsidRPr="00663D18" w:rsidRDefault="001D50FA" w:rsidP="00663D18">
      <w:pPr>
        <w:spacing w:line="360" w:lineRule="auto"/>
        <w:ind w:firstLine="709"/>
        <w:jc w:val="both"/>
        <w:rPr>
          <w:color w:val="000000"/>
          <w:sz w:val="28"/>
          <w:szCs w:val="28"/>
        </w:rPr>
      </w:pPr>
      <w:r w:rsidRPr="00663D18">
        <w:rPr>
          <w:color w:val="000000"/>
          <w:sz w:val="28"/>
          <w:szCs w:val="28"/>
        </w:rPr>
        <w:t>Являясь, прежде всего, региональным банком, важным направлением деятельности Банка является поддержка бизнеса клиентов и банков-партнеров на региональных рынках.</w:t>
      </w:r>
    </w:p>
    <w:p w:rsidR="001D50FA" w:rsidRPr="00663D18" w:rsidRDefault="001D50FA" w:rsidP="00663D18">
      <w:pPr>
        <w:spacing w:line="360" w:lineRule="auto"/>
        <w:ind w:firstLine="709"/>
        <w:jc w:val="both"/>
        <w:rPr>
          <w:color w:val="000000"/>
          <w:sz w:val="28"/>
          <w:szCs w:val="28"/>
        </w:rPr>
      </w:pPr>
      <w:r w:rsidRPr="00663D18">
        <w:rPr>
          <w:color w:val="000000"/>
          <w:sz w:val="28"/>
          <w:szCs w:val="28"/>
        </w:rPr>
        <w:t>ОАО "Тюменьэнергобанк" является одним из ведущих и наиболее динамично развивающихся банков Тюменского региона. Банк уделяет огромное значение развитию деловых связей с финансово-кредитными институтами, ориентируясь на установление партнерских отношений со своими</w:t>
      </w:r>
      <w:r w:rsidR="00663D18">
        <w:rPr>
          <w:color w:val="000000"/>
          <w:sz w:val="28"/>
          <w:szCs w:val="28"/>
        </w:rPr>
        <w:t xml:space="preserve"> </w:t>
      </w:r>
      <w:r w:rsidRPr="00663D18">
        <w:rPr>
          <w:color w:val="000000"/>
          <w:sz w:val="28"/>
          <w:szCs w:val="28"/>
        </w:rPr>
        <w:t>контрагентами.</w:t>
      </w:r>
    </w:p>
    <w:p w:rsidR="00034EF3" w:rsidRDefault="001D50FA" w:rsidP="00663D18">
      <w:pPr>
        <w:spacing w:line="360" w:lineRule="auto"/>
        <w:ind w:firstLine="709"/>
        <w:jc w:val="both"/>
        <w:rPr>
          <w:color w:val="000000"/>
          <w:sz w:val="28"/>
          <w:szCs w:val="28"/>
        </w:rPr>
      </w:pPr>
      <w:r w:rsidRPr="00663D18">
        <w:rPr>
          <w:color w:val="000000"/>
          <w:sz w:val="28"/>
          <w:szCs w:val="28"/>
        </w:rPr>
        <w:t>С целью реализации поставленной цели Банк принимает активное участие в работе на рынке межбанковского кредитования. В настоящее время нами заключено порядка 200 Генеральных соглашений с Российскими банками различных регионов России, а также зарубежными партнерами.</w:t>
      </w:r>
    </w:p>
    <w:p w:rsidR="00663D18" w:rsidRDefault="001D50FA" w:rsidP="00663D18">
      <w:pPr>
        <w:spacing w:line="360" w:lineRule="auto"/>
        <w:ind w:firstLine="709"/>
        <w:jc w:val="both"/>
        <w:rPr>
          <w:color w:val="000000"/>
          <w:sz w:val="28"/>
          <w:szCs w:val="28"/>
        </w:rPr>
      </w:pPr>
      <w:r w:rsidRPr="00663D18">
        <w:rPr>
          <w:color w:val="000000"/>
          <w:sz w:val="28"/>
          <w:szCs w:val="28"/>
        </w:rPr>
        <w:t>Ежемесячный оборот по сделкам межбанковского кредитования составляет около 5 млрд. руб. Банк имеет высококвалифицированных сотрудников, имеющих большой опыт проведения операций на рынке МБК, FOREX. Постоянный анализ рынка межбанковского кредитования и финансового состояния банков-контрагентов, позволяет проводить взвешенную политику, направленную на укрепление доверия к банку и сохранение денежных средств клиентов Банка. Это подтверждается широким кругом контрагентов Банка и сложившейся репутацией надежного партнера. Основные направления совместной деятельности, в рамках которых банк готов предложить сотрудничество своим партнерам:</w:t>
      </w:r>
    </w:p>
    <w:p w:rsidR="00034EF3" w:rsidRDefault="001D50FA" w:rsidP="00663D18">
      <w:pPr>
        <w:spacing w:line="360" w:lineRule="auto"/>
        <w:ind w:firstLine="709"/>
        <w:jc w:val="both"/>
        <w:rPr>
          <w:color w:val="000000"/>
          <w:sz w:val="28"/>
          <w:szCs w:val="28"/>
        </w:rPr>
      </w:pPr>
      <w:r w:rsidRPr="00663D18">
        <w:rPr>
          <w:color w:val="000000"/>
          <w:sz w:val="28"/>
          <w:szCs w:val="28"/>
        </w:rPr>
        <w:t>1) привлечение и размещение средств в рублях и иностранной валюте;</w:t>
      </w:r>
    </w:p>
    <w:p w:rsidR="001D50FA" w:rsidRPr="00663D18" w:rsidRDefault="001D50FA" w:rsidP="00663D18">
      <w:pPr>
        <w:spacing w:line="360" w:lineRule="auto"/>
        <w:ind w:firstLine="709"/>
        <w:jc w:val="both"/>
        <w:rPr>
          <w:color w:val="000000"/>
          <w:sz w:val="28"/>
          <w:szCs w:val="28"/>
        </w:rPr>
      </w:pPr>
      <w:r w:rsidRPr="00663D18">
        <w:rPr>
          <w:color w:val="000000"/>
          <w:sz w:val="28"/>
          <w:szCs w:val="28"/>
        </w:rPr>
        <w:t>2)операции типа SWAP;</w:t>
      </w:r>
    </w:p>
    <w:p w:rsidR="001D50FA" w:rsidRPr="00663D18" w:rsidRDefault="001D50FA" w:rsidP="00663D18">
      <w:pPr>
        <w:spacing w:line="360" w:lineRule="auto"/>
        <w:ind w:firstLine="709"/>
        <w:jc w:val="both"/>
        <w:rPr>
          <w:color w:val="000000"/>
          <w:sz w:val="28"/>
          <w:szCs w:val="28"/>
        </w:rPr>
      </w:pPr>
      <w:r w:rsidRPr="00663D18">
        <w:rPr>
          <w:color w:val="000000"/>
          <w:sz w:val="28"/>
          <w:szCs w:val="28"/>
        </w:rPr>
        <w:t>3) по прочим операциям, что позволяет получать процентный доход по межбанковскому кредиту и одновременно работать и получать прибыль на других сегментах денежного или финансового рынков.</w:t>
      </w:r>
    </w:p>
    <w:p w:rsidR="001D50FA" w:rsidRPr="00663D18" w:rsidRDefault="001D50FA" w:rsidP="00663D18">
      <w:pPr>
        <w:tabs>
          <w:tab w:val="left" w:pos="900"/>
          <w:tab w:val="left" w:pos="9000"/>
        </w:tabs>
        <w:spacing w:line="360" w:lineRule="auto"/>
        <w:ind w:firstLine="709"/>
        <w:jc w:val="both"/>
        <w:rPr>
          <w:color w:val="000000"/>
          <w:sz w:val="28"/>
          <w:szCs w:val="28"/>
        </w:rPr>
      </w:pPr>
      <w:r w:rsidRPr="00663D18">
        <w:rPr>
          <w:color w:val="000000"/>
          <w:sz w:val="28"/>
          <w:szCs w:val="28"/>
        </w:rPr>
        <w:t>Проведем анализ среды коммерческого банка, направленный на выявление угроз и возможностей, которые могут возникнуть во внешней среде по отношению к банку, и сильных и слабых сторон, которыми он обладает. Теперь следует определить</w:t>
      </w:r>
      <w:r w:rsidR="00663D18">
        <w:rPr>
          <w:color w:val="000000"/>
          <w:sz w:val="28"/>
          <w:szCs w:val="28"/>
        </w:rPr>
        <w:t xml:space="preserve"> </w:t>
      </w:r>
      <w:r w:rsidRPr="00663D18">
        <w:rPr>
          <w:color w:val="000000"/>
          <w:sz w:val="28"/>
          <w:szCs w:val="28"/>
        </w:rPr>
        <w:t xml:space="preserve">взаимосвязи между силой и слабостью, присущих объекту исследования, и внешними угрозами и возможностями. Организация данного процесса, на основании обобщения предложенной информации носит название </w:t>
      </w:r>
      <w:r w:rsidRPr="00663D18">
        <w:rPr>
          <w:color w:val="000000"/>
          <w:sz w:val="28"/>
          <w:szCs w:val="28"/>
          <w:lang w:val="en-US"/>
        </w:rPr>
        <w:t>SWOT</w:t>
      </w:r>
      <w:r w:rsidRPr="00663D18">
        <w:rPr>
          <w:color w:val="000000"/>
          <w:sz w:val="28"/>
          <w:szCs w:val="28"/>
        </w:rPr>
        <w:t>-анализ. Обобщение анализа сегодняшнего состояния банка (т.е. результатов внутреннего анализа) и состояния рынка и его потенциала (т.е. результатов внешнего анализа) представлено в табл.</w:t>
      </w:r>
      <w:r w:rsidR="0040085C" w:rsidRPr="00663D18">
        <w:rPr>
          <w:color w:val="000000"/>
          <w:sz w:val="28"/>
          <w:szCs w:val="28"/>
        </w:rPr>
        <w:t>П.1.4.</w:t>
      </w:r>
    </w:p>
    <w:p w:rsidR="00663D18" w:rsidRDefault="001D50FA" w:rsidP="00663D18">
      <w:pPr>
        <w:pStyle w:val="a3"/>
        <w:ind w:left="0" w:firstLine="709"/>
        <w:jc w:val="both"/>
        <w:rPr>
          <w:color w:val="000000"/>
        </w:rPr>
      </w:pPr>
      <w:r w:rsidRPr="00663D18">
        <w:rPr>
          <w:color w:val="000000"/>
        </w:rPr>
        <w:t>С высоким уровнем развития региональной инфраструктуры,</w:t>
      </w:r>
      <w:r w:rsidR="00663D18">
        <w:rPr>
          <w:color w:val="000000"/>
        </w:rPr>
        <w:t xml:space="preserve"> </w:t>
      </w:r>
      <w:r w:rsidRPr="00663D18">
        <w:rPr>
          <w:color w:val="000000"/>
        </w:rPr>
        <w:t>с внедрением ряда новых услуг, с использованием новейших технологий и хорошо подобранной командой управления можно судить о дальнейшем развитии и процветании ОАО «Тюменьэнергобанк».</w:t>
      </w:r>
    </w:p>
    <w:p w:rsidR="001D50FA" w:rsidRPr="00663D18" w:rsidRDefault="001D50FA" w:rsidP="00663D18">
      <w:pPr>
        <w:pStyle w:val="a3"/>
        <w:ind w:left="0" w:firstLine="709"/>
        <w:jc w:val="both"/>
        <w:rPr>
          <w:color w:val="000000"/>
        </w:rPr>
      </w:pPr>
      <w:r w:rsidRPr="00663D18">
        <w:rPr>
          <w:color w:val="000000"/>
        </w:rPr>
        <w:t>Рассмотрим теперь анализ внутренних факторов.</w:t>
      </w:r>
    </w:p>
    <w:p w:rsidR="00663D18" w:rsidRDefault="001D50FA" w:rsidP="00663D18">
      <w:pPr>
        <w:spacing w:line="360" w:lineRule="auto"/>
        <w:ind w:firstLine="709"/>
        <w:jc w:val="both"/>
        <w:rPr>
          <w:color w:val="000000"/>
          <w:sz w:val="28"/>
          <w:szCs w:val="28"/>
        </w:rPr>
      </w:pPr>
      <w:r w:rsidRPr="00663D18">
        <w:rPr>
          <w:color w:val="000000"/>
          <w:sz w:val="28"/>
          <w:szCs w:val="28"/>
        </w:rPr>
        <w:t>Организационное строение ОАО «Тюменьэнергобанк» представляет собой типичную линейно-функциональную структуру. Между подразделениями банка существует тесная как экономическая, так и организационная взаимосвязь.</w:t>
      </w:r>
      <w:r w:rsidR="00663D18">
        <w:rPr>
          <w:color w:val="000000"/>
          <w:sz w:val="28"/>
          <w:szCs w:val="28"/>
        </w:rPr>
        <w:t xml:space="preserve"> </w:t>
      </w:r>
      <w:r w:rsidRPr="00663D18">
        <w:rPr>
          <w:color w:val="000000"/>
          <w:sz w:val="28"/>
          <w:szCs w:val="28"/>
        </w:rPr>
        <w:t>Распределение ответственности между отделами закреплено в Положении Банка.</w:t>
      </w:r>
    </w:p>
    <w:p w:rsidR="00663D18" w:rsidRDefault="001D50FA" w:rsidP="00663D18">
      <w:pPr>
        <w:spacing w:line="360" w:lineRule="auto"/>
        <w:ind w:firstLine="709"/>
        <w:jc w:val="both"/>
        <w:rPr>
          <w:color w:val="000000"/>
          <w:sz w:val="28"/>
          <w:szCs w:val="28"/>
        </w:rPr>
      </w:pPr>
      <w:r w:rsidRPr="00663D18">
        <w:rPr>
          <w:color w:val="000000"/>
          <w:sz w:val="28"/>
          <w:szCs w:val="28"/>
        </w:rPr>
        <w:t>Руководство ОАО "Тюменьэнергобанк" отвечает квалификационным требованиям, предъявляемым Центральным банком Российской Федерации.</w:t>
      </w:r>
    </w:p>
    <w:p w:rsidR="00663D18" w:rsidRDefault="001D50FA" w:rsidP="00663D18">
      <w:pPr>
        <w:spacing w:line="360" w:lineRule="auto"/>
        <w:ind w:firstLine="709"/>
        <w:jc w:val="both"/>
        <w:rPr>
          <w:color w:val="000000"/>
          <w:sz w:val="28"/>
          <w:szCs w:val="28"/>
        </w:rPr>
      </w:pPr>
      <w:r w:rsidRPr="00663D18">
        <w:rPr>
          <w:color w:val="000000"/>
          <w:sz w:val="28"/>
          <w:szCs w:val="28"/>
        </w:rPr>
        <w:t>В целях полнофункциональной автоматизации банковских операций создан аппаратно-программный информационный комплекс. Данную систему можно разделить на следующие блоки: модуль телекоммуникаций, парк серверов и локальная вычислительная сеть, интегрированная система банковских операций, позволяющая проводить расчеты в режиме реального времени, включающая планово-кредитный комплекс и обеспечивающая автоматизацию всех валютных и рублевых операций банковского учета, в том числе составление отчетов в соответствующих формах для представления в ЦБ РФ, выполнение всех инструкций.</w:t>
      </w:r>
    </w:p>
    <w:p w:rsidR="00663D18" w:rsidRDefault="001D50FA" w:rsidP="00663D18">
      <w:pPr>
        <w:spacing w:line="360" w:lineRule="auto"/>
        <w:ind w:firstLine="709"/>
        <w:jc w:val="both"/>
        <w:rPr>
          <w:color w:val="000000"/>
          <w:sz w:val="28"/>
          <w:szCs w:val="28"/>
        </w:rPr>
      </w:pPr>
      <w:r w:rsidRPr="00663D18">
        <w:rPr>
          <w:color w:val="000000"/>
          <w:sz w:val="28"/>
          <w:szCs w:val="28"/>
        </w:rPr>
        <w:t>Непосредственными источниками образования банковских ресурсов является привлечение денежных средств со стороны</w:t>
      </w:r>
      <w:r w:rsidR="00663D18">
        <w:rPr>
          <w:color w:val="000000"/>
          <w:sz w:val="28"/>
          <w:szCs w:val="28"/>
        </w:rPr>
        <w:t xml:space="preserve"> </w:t>
      </w:r>
      <w:r w:rsidRPr="00663D18">
        <w:rPr>
          <w:color w:val="000000"/>
          <w:sz w:val="28"/>
          <w:szCs w:val="28"/>
        </w:rPr>
        <w:t>физических и юридических лиц, которые составляют основную часть пассивов Банка - 81 %. Причем 46 % составляют средства на счетах до востребования, 34 % - на срочных счетах клиентов и банков, оставшийся процент приходится на привлеченные средства в ценные бумаги банка. Общая сумма средств клиентов, расположенная на счетах ТСФ «Тюменьэнергобанк», составила 780 млн. руб</w:t>
      </w:r>
      <w:r w:rsidR="008065B1" w:rsidRPr="00663D18">
        <w:rPr>
          <w:color w:val="000000"/>
          <w:sz w:val="28"/>
          <w:szCs w:val="28"/>
        </w:rPr>
        <w:t>.</w:t>
      </w:r>
      <w:r w:rsidR="00663D18">
        <w:rPr>
          <w:color w:val="000000"/>
          <w:sz w:val="28"/>
          <w:szCs w:val="28"/>
        </w:rPr>
        <w:t xml:space="preserve"> </w:t>
      </w:r>
      <w:r w:rsidRPr="00663D18">
        <w:rPr>
          <w:color w:val="000000"/>
          <w:sz w:val="28"/>
          <w:szCs w:val="28"/>
        </w:rPr>
        <w:t>Ресурсная база достаточно диверсифицирована по направлениям привлечения средств и по валютам, стоимость ресурсов на рыночном уровне, риск внезапного оттока средств, могущего негативно повлиять на деятельность банка, минимален, просроченная задолженность по привлеченным средствам отсутствует. Ресурсную базу следует признать соответствующей основным направлениям активных операций банка.</w:t>
      </w:r>
    </w:p>
    <w:p w:rsidR="001D50FA" w:rsidRPr="00663D18" w:rsidRDefault="001D50FA" w:rsidP="00663D18">
      <w:pPr>
        <w:pStyle w:val="a3"/>
        <w:ind w:left="0" w:firstLine="709"/>
        <w:jc w:val="both"/>
        <w:rPr>
          <w:color w:val="000000"/>
        </w:rPr>
      </w:pPr>
      <w:r w:rsidRPr="00663D18">
        <w:rPr>
          <w:color w:val="000000"/>
        </w:rPr>
        <w:t>В 2005 году Банк продолжил активную работу, как на внутреннем, так и на внешних финансовых рынках. К приоритетным направлениям деятельности ОАО "Тюменьэнергобанк" следует отнести: увеличение числа банков-контрагентов, расширение сети корреспондентских счетов, а также развитие партнерских отношений с зарубежными финансовыми институтами.</w:t>
      </w:r>
    </w:p>
    <w:p w:rsidR="00663D18" w:rsidRDefault="001D50FA" w:rsidP="00663D18">
      <w:pPr>
        <w:spacing w:line="360" w:lineRule="auto"/>
        <w:ind w:firstLine="709"/>
        <w:jc w:val="both"/>
        <w:rPr>
          <w:color w:val="000000"/>
          <w:sz w:val="28"/>
          <w:szCs w:val="28"/>
        </w:rPr>
      </w:pPr>
      <w:r w:rsidRPr="00663D18">
        <w:rPr>
          <w:color w:val="000000"/>
          <w:sz w:val="28"/>
          <w:szCs w:val="28"/>
        </w:rPr>
        <w:t>В целом по Банку по состоянию на 1 января 2005 года открыто: 8 корреспондентских счетов для банков-резидентов в ОАО "Тюменьэнергобанк", 43 корреспондентских счета в банках-резидентах, 5 корреспондентских счетов в банках-нерезидентах.</w:t>
      </w:r>
    </w:p>
    <w:p w:rsidR="00663D18" w:rsidRDefault="001D50FA" w:rsidP="00663D18">
      <w:pPr>
        <w:spacing w:line="360" w:lineRule="auto"/>
        <w:ind w:firstLine="709"/>
        <w:jc w:val="both"/>
        <w:rPr>
          <w:color w:val="000000"/>
          <w:sz w:val="28"/>
          <w:szCs w:val="28"/>
        </w:rPr>
      </w:pPr>
      <w:r w:rsidRPr="00663D18">
        <w:rPr>
          <w:color w:val="000000"/>
          <w:sz w:val="28"/>
          <w:szCs w:val="28"/>
        </w:rPr>
        <w:t>Банк имеет многолетний опыт в области международных расчетов, что позволяет максимально облегчить клиентам процедуру оформления документов и дальнейшего обслуживания внешнеэкономических контрактов.</w:t>
      </w:r>
    </w:p>
    <w:p w:rsidR="00663D18" w:rsidRDefault="001D50FA" w:rsidP="00663D18">
      <w:pPr>
        <w:spacing w:line="360" w:lineRule="auto"/>
        <w:ind w:firstLine="709"/>
        <w:jc w:val="both"/>
        <w:rPr>
          <w:color w:val="000000"/>
          <w:sz w:val="28"/>
          <w:szCs w:val="28"/>
        </w:rPr>
      </w:pPr>
      <w:r w:rsidRPr="00663D18">
        <w:rPr>
          <w:color w:val="000000"/>
          <w:sz w:val="28"/>
          <w:szCs w:val="28"/>
        </w:rPr>
        <w:t>Глубокое интегрирование в реальный сектор экономики Уральского федерального округа – основной акцент в экономической стратегии «Тюменьэнергобанк» на протяжении последних нескольких лет.</w:t>
      </w:r>
    </w:p>
    <w:p w:rsidR="00663D18" w:rsidRDefault="00663D18" w:rsidP="00663D18">
      <w:pPr>
        <w:spacing w:line="360" w:lineRule="auto"/>
        <w:ind w:firstLine="709"/>
        <w:jc w:val="both"/>
        <w:rPr>
          <w:color w:val="000000"/>
          <w:sz w:val="28"/>
          <w:szCs w:val="28"/>
        </w:rPr>
      </w:pPr>
    </w:p>
    <w:p w:rsidR="001D50FA" w:rsidRPr="00663D18" w:rsidRDefault="001D50FA" w:rsidP="00663D18">
      <w:pPr>
        <w:spacing w:line="360" w:lineRule="auto"/>
        <w:ind w:firstLine="709"/>
        <w:jc w:val="both"/>
        <w:rPr>
          <w:color w:val="000000"/>
          <w:sz w:val="28"/>
          <w:szCs w:val="28"/>
        </w:rPr>
      </w:pPr>
      <w:r w:rsidRPr="00663D18">
        <w:rPr>
          <w:color w:val="000000"/>
          <w:sz w:val="28"/>
          <w:szCs w:val="28"/>
        </w:rPr>
        <w:t>Т</w:t>
      </w:r>
      <w:r w:rsidR="00A72B1A" w:rsidRPr="00663D18">
        <w:rPr>
          <w:color w:val="000000"/>
          <w:sz w:val="28"/>
          <w:szCs w:val="28"/>
        </w:rPr>
        <w:t>аблица</w:t>
      </w:r>
      <w:r w:rsidR="007E1ACE" w:rsidRPr="00663D18">
        <w:rPr>
          <w:color w:val="000000"/>
          <w:sz w:val="28"/>
          <w:szCs w:val="28"/>
        </w:rPr>
        <w:t xml:space="preserve"> 1.</w:t>
      </w:r>
      <w:r w:rsidR="00F03740" w:rsidRPr="00663D18">
        <w:rPr>
          <w:color w:val="000000"/>
          <w:sz w:val="28"/>
          <w:szCs w:val="28"/>
        </w:rPr>
        <w:t>5</w:t>
      </w:r>
      <w:r w:rsidR="00181401">
        <w:rPr>
          <w:color w:val="000000"/>
          <w:sz w:val="28"/>
          <w:szCs w:val="28"/>
        </w:rPr>
        <w:t xml:space="preserve"> </w:t>
      </w:r>
      <w:r w:rsidRPr="00663D18">
        <w:rPr>
          <w:color w:val="000000"/>
          <w:sz w:val="28"/>
          <w:szCs w:val="28"/>
        </w:rPr>
        <w:t>Основные показатели деятельности</w:t>
      </w:r>
      <w:r w:rsidR="008B6A03" w:rsidRPr="00663D18">
        <w:rPr>
          <w:color w:val="000000"/>
          <w:sz w:val="28"/>
          <w:szCs w:val="28"/>
        </w:rPr>
        <w:t xml:space="preserve"> </w:t>
      </w:r>
      <w:r w:rsidRPr="00663D18">
        <w:rPr>
          <w:color w:val="000000"/>
          <w:sz w:val="28"/>
          <w:szCs w:val="28"/>
        </w:rPr>
        <w:t>ОАО «Тюменьэнергобанк»,</w:t>
      </w:r>
      <w:r w:rsidR="00181401">
        <w:rPr>
          <w:color w:val="000000"/>
          <w:sz w:val="28"/>
          <w:szCs w:val="28"/>
        </w:rPr>
        <w:t xml:space="preserve"> </w:t>
      </w:r>
      <w:r w:rsidRPr="00663D18">
        <w:rPr>
          <w:color w:val="000000"/>
          <w:sz w:val="28"/>
          <w:szCs w:val="28"/>
        </w:rPr>
        <w:t>тыс. руб.</w:t>
      </w:r>
    </w:p>
    <w:tbl>
      <w:tblPr>
        <w:tblW w:w="8010" w:type="dxa"/>
        <w:tblInd w:w="21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11"/>
        <w:gridCol w:w="1125"/>
        <w:gridCol w:w="1200"/>
        <w:gridCol w:w="1200"/>
        <w:gridCol w:w="1274"/>
      </w:tblGrid>
      <w:tr w:rsidR="001D50FA" w:rsidRPr="00181401">
        <w:tc>
          <w:tcPr>
            <w:tcW w:w="3211" w:type="dxa"/>
            <w:tcBorders>
              <w:top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Показатель</w:t>
            </w:r>
          </w:p>
        </w:tc>
        <w:tc>
          <w:tcPr>
            <w:tcW w:w="1125"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01.01.02</w:t>
            </w:r>
          </w:p>
        </w:tc>
        <w:tc>
          <w:tcPr>
            <w:tcW w:w="1200"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01.01.03</w:t>
            </w:r>
          </w:p>
        </w:tc>
        <w:tc>
          <w:tcPr>
            <w:tcW w:w="1200"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01.01.04</w:t>
            </w:r>
          </w:p>
        </w:tc>
        <w:tc>
          <w:tcPr>
            <w:tcW w:w="1274" w:type="dxa"/>
            <w:tcBorders>
              <w:top w:val="outset" w:sz="6" w:space="0" w:color="auto"/>
              <w:left w:val="outset" w:sz="6" w:space="0" w:color="auto"/>
              <w:bottom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01.01.05</w:t>
            </w:r>
          </w:p>
        </w:tc>
      </w:tr>
      <w:tr w:rsidR="001D50FA" w:rsidRPr="00181401">
        <w:tc>
          <w:tcPr>
            <w:tcW w:w="3211" w:type="dxa"/>
            <w:tcBorders>
              <w:top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Активы</w:t>
            </w:r>
          </w:p>
        </w:tc>
        <w:tc>
          <w:tcPr>
            <w:tcW w:w="1125"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1 200 909</w:t>
            </w:r>
          </w:p>
        </w:tc>
        <w:tc>
          <w:tcPr>
            <w:tcW w:w="1200"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1 898 827</w:t>
            </w:r>
          </w:p>
        </w:tc>
        <w:tc>
          <w:tcPr>
            <w:tcW w:w="1200"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2 970 889</w:t>
            </w:r>
          </w:p>
        </w:tc>
        <w:tc>
          <w:tcPr>
            <w:tcW w:w="1274" w:type="dxa"/>
            <w:tcBorders>
              <w:top w:val="outset" w:sz="6" w:space="0" w:color="auto"/>
              <w:left w:val="outset" w:sz="6" w:space="0" w:color="auto"/>
              <w:bottom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4 805 688</w:t>
            </w:r>
          </w:p>
        </w:tc>
      </w:tr>
      <w:tr w:rsidR="001D50FA" w:rsidRPr="00181401">
        <w:tc>
          <w:tcPr>
            <w:tcW w:w="3211" w:type="dxa"/>
            <w:tcBorders>
              <w:top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Чистая ссудная задолженность</w:t>
            </w:r>
          </w:p>
        </w:tc>
        <w:tc>
          <w:tcPr>
            <w:tcW w:w="1125"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763 822</w:t>
            </w:r>
          </w:p>
        </w:tc>
        <w:tc>
          <w:tcPr>
            <w:tcW w:w="1200"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1 303 154</w:t>
            </w:r>
          </w:p>
        </w:tc>
        <w:tc>
          <w:tcPr>
            <w:tcW w:w="1200"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2 131 693</w:t>
            </w:r>
          </w:p>
        </w:tc>
        <w:tc>
          <w:tcPr>
            <w:tcW w:w="1274" w:type="dxa"/>
            <w:tcBorders>
              <w:top w:val="outset" w:sz="6" w:space="0" w:color="auto"/>
              <w:left w:val="outset" w:sz="6" w:space="0" w:color="auto"/>
              <w:bottom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3 336 084</w:t>
            </w:r>
          </w:p>
        </w:tc>
      </w:tr>
      <w:tr w:rsidR="001D50FA" w:rsidRPr="00181401">
        <w:tc>
          <w:tcPr>
            <w:tcW w:w="3211" w:type="dxa"/>
            <w:tcBorders>
              <w:top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Привлеченные средства</w:t>
            </w:r>
          </w:p>
        </w:tc>
        <w:tc>
          <w:tcPr>
            <w:tcW w:w="1125"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799 203</w:t>
            </w:r>
          </w:p>
        </w:tc>
        <w:tc>
          <w:tcPr>
            <w:tcW w:w="1200"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1 651 633</w:t>
            </w:r>
          </w:p>
        </w:tc>
        <w:tc>
          <w:tcPr>
            <w:tcW w:w="1200"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2 681 811</w:t>
            </w:r>
          </w:p>
        </w:tc>
        <w:tc>
          <w:tcPr>
            <w:tcW w:w="1274" w:type="dxa"/>
            <w:tcBorders>
              <w:top w:val="outset" w:sz="6" w:space="0" w:color="auto"/>
              <w:left w:val="outset" w:sz="6" w:space="0" w:color="auto"/>
              <w:bottom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4 311 411</w:t>
            </w:r>
          </w:p>
        </w:tc>
      </w:tr>
      <w:tr w:rsidR="001D50FA" w:rsidRPr="00181401">
        <w:tc>
          <w:tcPr>
            <w:tcW w:w="3211" w:type="dxa"/>
            <w:tcBorders>
              <w:top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Собственный капитал</w:t>
            </w:r>
          </w:p>
        </w:tc>
        <w:tc>
          <w:tcPr>
            <w:tcW w:w="1125"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237 522</w:t>
            </w:r>
          </w:p>
        </w:tc>
        <w:tc>
          <w:tcPr>
            <w:tcW w:w="1200"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258 115</w:t>
            </w:r>
          </w:p>
        </w:tc>
        <w:tc>
          <w:tcPr>
            <w:tcW w:w="1200"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364 052</w:t>
            </w:r>
          </w:p>
        </w:tc>
        <w:tc>
          <w:tcPr>
            <w:tcW w:w="1274" w:type="dxa"/>
            <w:tcBorders>
              <w:top w:val="outset" w:sz="6" w:space="0" w:color="auto"/>
              <w:left w:val="outset" w:sz="6" w:space="0" w:color="auto"/>
              <w:bottom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601 409</w:t>
            </w:r>
          </w:p>
        </w:tc>
      </w:tr>
      <w:tr w:rsidR="001D50FA" w:rsidRPr="00181401">
        <w:tc>
          <w:tcPr>
            <w:tcW w:w="3211" w:type="dxa"/>
            <w:tcBorders>
              <w:top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Доходы</w:t>
            </w:r>
          </w:p>
        </w:tc>
        <w:tc>
          <w:tcPr>
            <w:tcW w:w="1125"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308 037</w:t>
            </w:r>
          </w:p>
        </w:tc>
        <w:tc>
          <w:tcPr>
            <w:tcW w:w="1200"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445 803</w:t>
            </w:r>
          </w:p>
        </w:tc>
        <w:tc>
          <w:tcPr>
            <w:tcW w:w="1200"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738 697</w:t>
            </w:r>
          </w:p>
        </w:tc>
        <w:tc>
          <w:tcPr>
            <w:tcW w:w="1274" w:type="dxa"/>
            <w:tcBorders>
              <w:top w:val="outset" w:sz="6" w:space="0" w:color="auto"/>
              <w:left w:val="outset" w:sz="6" w:space="0" w:color="auto"/>
              <w:bottom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1 154 649</w:t>
            </w:r>
          </w:p>
        </w:tc>
      </w:tr>
      <w:tr w:rsidR="001D50FA" w:rsidRPr="00181401">
        <w:tc>
          <w:tcPr>
            <w:tcW w:w="3211" w:type="dxa"/>
            <w:tcBorders>
              <w:top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Расходы</w:t>
            </w:r>
          </w:p>
        </w:tc>
        <w:tc>
          <w:tcPr>
            <w:tcW w:w="1125"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304 015</w:t>
            </w:r>
          </w:p>
        </w:tc>
        <w:tc>
          <w:tcPr>
            <w:tcW w:w="1200"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427 428</w:t>
            </w:r>
          </w:p>
        </w:tc>
        <w:tc>
          <w:tcPr>
            <w:tcW w:w="1200"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688 175</w:t>
            </w:r>
          </w:p>
        </w:tc>
        <w:tc>
          <w:tcPr>
            <w:tcW w:w="1274" w:type="dxa"/>
            <w:tcBorders>
              <w:top w:val="outset" w:sz="6" w:space="0" w:color="auto"/>
              <w:left w:val="outset" w:sz="6" w:space="0" w:color="auto"/>
              <w:bottom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1 080 497</w:t>
            </w:r>
          </w:p>
        </w:tc>
      </w:tr>
      <w:tr w:rsidR="001D50FA" w:rsidRPr="00181401">
        <w:tc>
          <w:tcPr>
            <w:tcW w:w="3211" w:type="dxa"/>
            <w:tcBorders>
              <w:top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Балансовая прибыль</w:t>
            </w:r>
          </w:p>
        </w:tc>
        <w:tc>
          <w:tcPr>
            <w:tcW w:w="1125"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4 022</w:t>
            </w:r>
          </w:p>
        </w:tc>
        <w:tc>
          <w:tcPr>
            <w:tcW w:w="1200"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18 375</w:t>
            </w:r>
          </w:p>
        </w:tc>
        <w:tc>
          <w:tcPr>
            <w:tcW w:w="1200" w:type="dxa"/>
            <w:tcBorders>
              <w:top w:val="outset" w:sz="6" w:space="0" w:color="auto"/>
              <w:left w:val="outset" w:sz="6" w:space="0" w:color="auto"/>
              <w:bottom w:val="outset" w:sz="6" w:space="0" w:color="auto"/>
              <w:right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50 522</w:t>
            </w:r>
          </w:p>
        </w:tc>
        <w:tc>
          <w:tcPr>
            <w:tcW w:w="1274" w:type="dxa"/>
            <w:tcBorders>
              <w:top w:val="outset" w:sz="6" w:space="0" w:color="auto"/>
              <w:left w:val="outset" w:sz="6" w:space="0" w:color="auto"/>
              <w:bottom w:val="outset" w:sz="6" w:space="0" w:color="auto"/>
            </w:tcBorders>
          </w:tcPr>
          <w:p w:rsidR="001D50FA" w:rsidRPr="00181401" w:rsidRDefault="001D50FA" w:rsidP="00181401">
            <w:pPr>
              <w:spacing w:line="360" w:lineRule="auto"/>
              <w:rPr>
                <w:color w:val="000000"/>
                <w:sz w:val="20"/>
                <w:szCs w:val="20"/>
              </w:rPr>
            </w:pPr>
            <w:r w:rsidRPr="00181401">
              <w:rPr>
                <w:color w:val="000000"/>
                <w:sz w:val="20"/>
                <w:szCs w:val="20"/>
              </w:rPr>
              <w:t>87 330</w:t>
            </w:r>
          </w:p>
        </w:tc>
      </w:tr>
    </w:tbl>
    <w:p w:rsidR="001D50FA" w:rsidRPr="00663D18" w:rsidRDefault="00181401" w:rsidP="00663D18">
      <w:pPr>
        <w:spacing w:line="360" w:lineRule="auto"/>
        <w:ind w:firstLine="709"/>
        <w:jc w:val="both"/>
        <w:rPr>
          <w:color w:val="000000"/>
          <w:sz w:val="28"/>
          <w:szCs w:val="28"/>
        </w:rPr>
      </w:pPr>
      <w:r>
        <w:rPr>
          <w:color w:val="000000"/>
          <w:sz w:val="28"/>
          <w:szCs w:val="28"/>
        </w:rPr>
        <w:br w:type="page"/>
      </w:r>
      <w:r w:rsidR="001D50FA" w:rsidRPr="00663D18">
        <w:rPr>
          <w:color w:val="000000"/>
          <w:sz w:val="28"/>
          <w:szCs w:val="28"/>
        </w:rPr>
        <w:t>Банком разработаны и внедрены "карточные проекты". Постоянно расширяется банкоматная сеть. Многие организации переходят на безналичную выплату зарплаты сотрудникам. Это удобно всем.</w:t>
      </w:r>
      <w:r w:rsidR="00663D18">
        <w:rPr>
          <w:color w:val="000000"/>
          <w:sz w:val="28"/>
          <w:szCs w:val="28"/>
        </w:rPr>
        <w:t xml:space="preserve"> </w:t>
      </w:r>
      <w:r w:rsidR="001D50FA" w:rsidRPr="00663D18">
        <w:rPr>
          <w:color w:val="000000"/>
          <w:sz w:val="28"/>
          <w:szCs w:val="28"/>
        </w:rPr>
        <w:t>Для предприятия это в первую очередь сокращение расходов и экономия времени. И, что немаловажно, обеспечение конфиденциальности информации о выплате заработной платы. ОАО «Тюменьэнергобанк» осуществляет обслуживание предприятий в рамках предоставления зарплатных проектов.</w:t>
      </w:r>
    </w:p>
    <w:p w:rsidR="006B4A39" w:rsidRPr="00663D18" w:rsidRDefault="006B4A39" w:rsidP="00663D18">
      <w:pPr>
        <w:spacing w:line="360" w:lineRule="auto"/>
        <w:ind w:firstLine="709"/>
        <w:jc w:val="both"/>
        <w:rPr>
          <w:color w:val="000000"/>
          <w:sz w:val="28"/>
          <w:szCs w:val="28"/>
        </w:rPr>
      </w:pPr>
      <w:r w:rsidRPr="00663D18">
        <w:rPr>
          <w:color w:val="000000"/>
          <w:sz w:val="28"/>
          <w:szCs w:val="28"/>
        </w:rPr>
        <w:t>ОАО "Тюменьэнергобанк" продолжает активно размещать средства в кредитование реального сектора - до 63% от размещенных средств.</w:t>
      </w:r>
    </w:p>
    <w:p w:rsidR="00663D18" w:rsidRDefault="001D50FA" w:rsidP="00663D18">
      <w:pPr>
        <w:spacing w:line="360" w:lineRule="auto"/>
        <w:ind w:firstLine="709"/>
        <w:jc w:val="both"/>
        <w:rPr>
          <w:color w:val="000000"/>
          <w:sz w:val="28"/>
          <w:szCs w:val="28"/>
        </w:rPr>
      </w:pPr>
      <w:r w:rsidRPr="00663D18">
        <w:rPr>
          <w:color w:val="000000"/>
          <w:sz w:val="28"/>
          <w:szCs w:val="28"/>
        </w:rPr>
        <w:t>Ключевой особенностью развития ресурсной базы Банка в 2004 году явилось продолжение наращивания стабильных и диверсифицированных по источникам ресурсов.</w:t>
      </w:r>
    </w:p>
    <w:p w:rsidR="00663D18" w:rsidRDefault="006B4A39" w:rsidP="00663D18">
      <w:pPr>
        <w:spacing w:line="360" w:lineRule="auto"/>
        <w:ind w:firstLine="709"/>
        <w:jc w:val="both"/>
        <w:rPr>
          <w:color w:val="000000"/>
          <w:sz w:val="28"/>
          <w:szCs w:val="28"/>
        </w:rPr>
      </w:pPr>
      <w:r w:rsidRPr="00663D18">
        <w:rPr>
          <w:color w:val="000000"/>
          <w:sz w:val="28"/>
          <w:szCs w:val="28"/>
        </w:rPr>
        <w:t>Ресурсную базу следует признать соответствующей основным направлениям активных операций банка.</w:t>
      </w:r>
    </w:p>
    <w:p w:rsidR="001D50FA" w:rsidRPr="00663D18" w:rsidRDefault="001D50FA" w:rsidP="00663D18">
      <w:pPr>
        <w:spacing w:line="360" w:lineRule="auto"/>
        <w:ind w:firstLine="709"/>
        <w:jc w:val="both"/>
        <w:rPr>
          <w:color w:val="000000"/>
          <w:sz w:val="28"/>
          <w:szCs w:val="28"/>
        </w:rPr>
      </w:pPr>
      <w:r w:rsidRPr="00663D18">
        <w:rPr>
          <w:color w:val="000000"/>
          <w:sz w:val="28"/>
          <w:szCs w:val="28"/>
        </w:rPr>
        <w:t>В целом активы и пассивы Банка сбалансированы с точки зрения диверсификации отраслевых, кредитных, валютных, финансовых рисков, рисков ликвидности.</w:t>
      </w:r>
    </w:p>
    <w:p w:rsidR="00663D18" w:rsidRDefault="001D50FA" w:rsidP="00663D18">
      <w:pPr>
        <w:spacing w:line="360" w:lineRule="auto"/>
        <w:ind w:firstLine="709"/>
        <w:jc w:val="both"/>
        <w:rPr>
          <w:color w:val="000000"/>
          <w:sz w:val="28"/>
          <w:szCs w:val="28"/>
        </w:rPr>
      </w:pPr>
      <w:r w:rsidRPr="00663D18">
        <w:rPr>
          <w:color w:val="000000"/>
          <w:sz w:val="28"/>
          <w:szCs w:val="28"/>
        </w:rPr>
        <w:t>Деятельность ОАО "Тюменьэнергобанк" на фондовом рынке характеризовалась значительным ростом объемов проводимых операций с ценными бумагами.</w:t>
      </w:r>
    </w:p>
    <w:p w:rsidR="00663D18" w:rsidRDefault="001D50FA" w:rsidP="00663D18">
      <w:pPr>
        <w:spacing w:line="360" w:lineRule="auto"/>
        <w:ind w:firstLine="709"/>
        <w:jc w:val="both"/>
        <w:rPr>
          <w:color w:val="000000"/>
          <w:sz w:val="28"/>
          <w:szCs w:val="28"/>
        </w:rPr>
      </w:pPr>
      <w:r w:rsidRPr="00663D18">
        <w:rPr>
          <w:color w:val="000000"/>
          <w:sz w:val="28"/>
          <w:szCs w:val="28"/>
        </w:rPr>
        <w:t>В целях диверсификации своего портфеля ценных бумаг Банк активно работал со следующими финансовыми инструментами: долговые обязательства Российской Федерации (Еврооблигации РФ), акции (РАО "ЕЭС России"), векселя сторонних эмитентов.</w:t>
      </w:r>
    </w:p>
    <w:p w:rsidR="00663D18" w:rsidRDefault="001D50FA" w:rsidP="00663D18">
      <w:pPr>
        <w:spacing w:line="360" w:lineRule="auto"/>
        <w:ind w:firstLine="709"/>
        <w:jc w:val="both"/>
        <w:rPr>
          <w:color w:val="000000"/>
          <w:sz w:val="28"/>
          <w:szCs w:val="28"/>
        </w:rPr>
      </w:pPr>
      <w:r w:rsidRPr="00663D18">
        <w:rPr>
          <w:color w:val="000000"/>
          <w:sz w:val="28"/>
          <w:szCs w:val="28"/>
        </w:rPr>
        <w:t>Для более наглядного представления финансового положения банка обратимся к некоторым экономическим показателям, проследим их динамику за последние 3 года. Динамика экономических показателей развития банка характеризуется данными, представленными в таблице 1.</w:t>
      </w:r>
      <w:r w:rsidR="00F03740" w:rsidRPr="00663D18">
        <w:rPr>
          <w:color w:val="000000"/>
          <w:sz w:val="28"/>
          <w:szCs w:val="28"/>
        </w:rPr>
        <w:t>6</w:t>
      </w:r>
      <w:r w:rsidR="007E1ACE" w:rsidRPr="00663D18">
        <w:rPr>
          <w:color w:val="000000"/>
          <w:sz w:val="28"/>
          <w:szCs w:val="28"/>
        </w:rPr>
        <w:t>.</w:t>
      </w:r>
    </w:p>
    <w:p w:rsidR="001D50FA" w:rsidRPr="00663D18" w:rsidRDefault="00CE5284" w:rsidP="00663D18">
      <w:pPr>
        <w:spacing w:line="360" w:lineRule="auto"/>
        <w:ind w:firstLine="709"/>
        <w:jc w:val="both"/>
        <w:rPr>
          <w:color w:val="000000"/>
          <w:sz w:val="28"/>
          <w:szCs w:val="28"/>
        </w:rPr>
      </w:pPr>
      <w:r>
        <w:rPr>
          <w:color w:val="000000"/>
          <w:sz w:val="28"/>
          <w:szCs w:val="28"/>
        </w:rPr>
        <w:br w:type="page"/>
      </w:r>
      <w:r w:rsidR="001D50FA" w:rsidRPr="00663D18">
        <w:rPr>
          <w:color w:val="000000"/>
          <w:sz w:val="28"/>
          <w:szCs w:val="28"/>
        </w:rPr>
        <w:t>Т</w:t>
      </w:r>
      <w:r w:rsidR="00A72B1A" w:rsidRPr="00663D18">
        <w:rPr>
          <w:color w:val="000000"/>
          <w:sz w:val="28"/>
          <w:szCs w:val="28"/>
        </w:rPr>
        <w:t>аблица</w:t>
      </w:r>
      <w:r w:rsidR="001D50FA" w:rsidRPr="00663D18">
        <w:rPr>
          <w:color w:val="000000"/>
          <w:sz w:val="28"/>
          <w:szCs w:val="28"/>
        </w:rPr>
        <w:t xml:space="preserve"> 1.</w:t>
      </w:r>
      <w:r w:rsidR="00F03740" w:rsidRPr="00663D18">
        <w:rPr>
          <w:color w:val="000000"/>
          <w:sz w:val="28"/>
          <w:szCs w:val="28"/>
        </w:rPr>
        <w:t>6</w:t>
      </w:r>
    </w:p>
    <w:p w:rsidR="001D50FA" w:rsidRPr="00663D18" w:rsidRDefault="001D50FA" w:rsidP="00663D18">
      <w:pPr>
        <w:spacing w:line="360" w:lineRule="auto"/>
        <w:ind w:firstLine="709"/>
        <w:jc w:val="both"/>
        <w:rPr>
          <w:color w:val="000000"/>
          <w:sz w:val="28"/>
          <w:szCs w:val="28"/>
        </w:rPr>
      </w:pPr>
      <w:r w:rsidRPr="00663D18">
        <w:rPr>
          <w:color w:val="000000"/>
          <w:sz w:val="28"/>
          <w:szCs w:val="28"/>
        </w:rPr>
        <w:t>Динамика экономических показателей развития</w:t>
      </w:r>
      <w:r w:rsidR="00CE5284">
        <w:rPr>
          <w:color w:val="000000"/>
          <w:sz w:val="28"/>
          <w:szCs w:val="28"/>
        </w:rPr>
        <w:t xml:space="preserve"> </w:t>
      </w:r>
      <w:r w:rsidRPr="00663D18">
        <w:rPr>
          <w:color w:val="000000"/>
          <w:sz w:val="28"/>
          <w:szCs w:val="28"/>
        </w:rPr>
        <w:t>ОАО</w:t>
      </w:r>
      <w:r w:rsidR="008B6A03" w:rsidRPr="00663D18">
        <w:rPr>
          <w:color w:val="000000"/>
          <w:sz w:val="28"/>
          <w:szCs w:val="28"/>
        </w:rPr>
        <w:t xml:space="preserve"> «Т</w:t>
      </w:r>
      <w:r w:rsidRPr="00663D18">
        <w:rPr>
          <w:color w:val="000000"/>
          <w:sz w:val="28"/>
          <w:szCs w:val="28"/>
        </w:rPr>
        <w:t>юменьэнергобанк»</w:t>
      </w:r>
    </w:p>
    <w:tbl>
      <w:tblPr>
        <w:tblW w:w="8327" w:type="dxa"/>
        <w:tblInd w:w="23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87"/>
        <w:gridCol w:w="1260"/>
        <w:gridCol w:w="1260"/>
        <w:gridCol w:w="1260"/>
        <w:gridCol w:w="1260"/>
      </w:tblGrid>
      <w:tr w:rsidR="001D50FA" w:rsidRPr="00CE5284">
        <w:tc>
          <w:tcPr>
            <w:tcW w:w="3287" w:type="dxa"/>
            <w:tcBorders>
              <w:top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Показатель</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01.01.02</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01.01.03</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01.01.04</w:t>
            </w:r>
          </w:p>
        </w:tc>
        <w:tc>
          <w:tcPr>
            <w:tcW w:w="1260" w:type="dxa"/>
            <w:tcBorders>
              <w:top w:val="outset" w:sz="6" w:space="0" w:color="auto"/>
              <w:left w:val="outset" w:sz="6" w:space="0" w:color="auto"/>
              <w:bottom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01.01.05</w:t>
            </w:r>
          </w:p>
        </w:tc>
      </w:tr>
      <w:tr w:rsidR="001D50FA" w:rsidRPr="00CE5284">
        <w:tc>
          <w:tcPr>
            <w:tcW w:w="3287" w:type="dxa"/>
            <w:tcBorders>
              <w:top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Активы</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1 200 909</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1 898 827</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2 970 889</w:t>
            </w:r>
          </w:p>
        </w:tc>
        <w:tc>
          <w:tcPr>
            <w:tcW w:w="1260" w:type="dxa"/>
            <w:tcBorders>
              <w:top w:val="outset" w:sz="6" w:space="0" w:color="auto"/>
              <w:left w:val="outset" w:sz="6" w:space="0" w:color="auto"/>
              <w:bottom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4 805 688</w:t>
            </w:r>
          </w:p>
        </w:tc>
      </w:tr>
      <w:tr w:rsidR="001D50FA" w:rsidRPr="00CE5284">
        <w:tc>
          <w:tcPr>
            <w:tcW w:w="3287" w:type="dxa"/>
            <w:tcBorders>
              <w:top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Чистая ссудная задолженность</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763 822</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1 303 154</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2 131 693</w:t>
            </w:r>
          </w:p>
        </w:tc>
        <w:tc>
          <w:tcPr>
            <w:tcW w:w="1260" w:type="dxa"/>
            <w:tcBorders>
              <w:top w:val="outset" w:sz="6" w:space="0" w:color="auto"/>
              <w:left w:val="outset" w:sz="6" w:space="0" w:color="auto"/>
              <w:bottom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3 336 084</w:t>
            </w:r>
          </w:p>
        </w:tc>
      </w:tr>
      <w:tr w:rsidR="001D50FA" w:rsidRPr="00CE5284">
        <w:tc>
          <w:tcPr>
            <w:tcW w:w="3287" w:type="dxa"/>
            <w:tcBorders>
              <w:top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Привлеченные средства</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799 203</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1 651 633</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2 681 811</w:t>
            </w:r>
          </w:p>
        </w:tc>
        <w:tc>
          <w:tcPr>
            <w:tcW w:w="1260" w:type="dxa"/>
            <w:tcBorders>
              <w:top w:val="outset" w:sz="6" w:space="0" w:color="auto"/>
              <w:left w:val="outset" w:sz="6" w:space="0" w:color="auto"/>
              <w:bottom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4 311 411</w:t>
            </w:r>
          </w:p>
        </w:tc>
      </w:tr>
      <w:tr w:rsidR="001D50FA" w:rsidRPr="00CE5284">
        <w:tc>
          <w:tcPr>
            <w:tcW w:w="3287" w:type="dxa"/>
            <w:tcBorders>
              <w:top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Собственный капитал</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237 522</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258 115</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364 052</w:t>
            </w:r>
          </w:p>
        </w:tc>
        <w:tc>
          <w:tcPr>
            <w:tcW w:w="1260" w:type="dxa"/>
            <w:tcBorders>
              <w:top w:val="outset" w:sz="6" w:space="0" w:color="auto"/>
              <w:left w:val="outset" w:sz="6" w:space="0" w:color="auto"/>
              <w:bottom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601 409</w:t>
            </w:r>
          </w:p>
        </w:tc>
      </w:tr>
      <w:tr w:rsidR="001D50FA" w:rsidRPr="00CE5284">
        <w:tc>
          <w:tcPr>
            <w:tcW w:w="3287" w:type="dxa"/>
            <w:tcBorders>
              <w:top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Доходы</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308 037</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445 803</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738 697</w:t>
            </w:r>
          </w:p>
        </w:tc>
        <w:tc>
          <w:tcPr>
            <w:tcW w:w="1260" w:type="dxa"/>
            <w:tcBorders>
              <w:top w:val="outset" w:sz="6" w:space="0" w:color="auto"/>
              <w:left w:val="outset" w:sz="6" w:space="0" w:color="auto"/>
              <w:bottom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1 154 649</w:t>
            </w:r>
          </w:p>
        </w:tc>
      </w:tr>
      <w:tr w:rsidR="001D50FA" w:rsidRPr="00CE5284">
        <w:tc>
          <w:tcPr>
            <w:tcW w:w="3287" w:type="dxa"/>
            <w:tcBorders>
              <w:top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Расходы</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304 015</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427 428</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688 175</w:t>
            </w:r>
          </w:p>
        </w:tc>
        <w:tc>
          <w:tcPr>
            <w:tcW w:w="1260" w:type="dxa"/>
            <w:tcBorders>
              <w:top w:val="outset" w:sz="6" w:space="0" w:color="auto"/>
              <w:left w:val="outset" w:sz="6" w:space="0" w:color="auto"/>
              <w:bottom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1 080 497</w:t>
            </w:r>
          </w:p>
        </w:tc>
      </w:tr>
      <w:tr w:rsidR="001D50FA" w:rsidRPr="00CE5284">
        <w:tc>
          <w:tcPr>
            <w:tcW w:w="3287" w:type="dxa"/>
            <w:tcBorders>
              <w:top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Балансовая прибыль</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4 022</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18 375</w:t>
            </w:r>
          </w:p>
        </w:tc>
        <w:tc>
          <w:tcPr>
            <w:tcW w:w="1260" w:type="dxa"/>
            <w:tcBorders>
              <w:top w:val="outset" w:sz="6" w:space="0" w:color="auto"/>
              <w:left w:val="outset" w:sz="6" w:space="0" w:color="auto"/>
              <w:bottom w:val="outset" w:sz="6" w:space="0" w:color="auto"/>
              <w:right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50 522</w:t>
            </w:r>
          </w:p>
        </w:tc>
        <w:tc>
          <w:tcPr>
            <w:tcW w:w="1260" w:type="dxa"/>
            <w:tcBorders>
              <w:top w:val="outset" w:sz="6" w:space="0" w:color="auto"/>
              <w:left w:val="outset" w:sz="6" w:space="0" w:color="auto"/>
              <w:bottom w:val="outset" w:sz="6" w:space="0" w:color="auto"/>
            </w:tcBorders>
          </w:tcPr>
          <w:p w:rsidR="001D50FA" w:rsidRPr="00CE5284" w:rsidRDefault="001D50FA" w:rsidP="00CE5284">
            <w:pPr>
              <w:spacing w:line="360" w:lineRule="auto"/>
              <w:rPr>
                <w:color w:val="000000"/>
                <w:sz w:val="20"/>
                <w:szCs w:val="20"/>
              </w:rPr>
            </w:pPr>
            <w:r w:rsidRPr="00CE5284">
              <w:rPr>
                <w:color w:val="000000"/>
                <w:sz w:val="20"/>
                <w:szCs w:val="20"/>
              </w:rPr>
              <w:t>87 330</w:t>
            </w:r>
          </w:p>
        </w:tc>
      </w:tr>
    </w:tbl>
    <w:p w:rsidR="00A72B1A" w:rsidRPr="00663D18" w:rsidRDefault="00A72B1A" w:rsidP="00663D18">
      <w:pPr>
        <w:spacing w:line="360" w:lineRule="auto"/>
        <w:ind w:firstLine="709"/>
        <w:jc w:val="both"/>
        <w:rPr>
          <w:color w:val="000000"/>
          <w:sz w:val="28"/>
          <w:szCs w:val="28"/>
        </w:rPr>
      </w:pPr>
    </w:p>
    <w:p w:rsidR="00663D18" w:rsidRDefault="001D50FA" w:rsidP="00663D18">
      <w:pPr>
        <w:spacing w:line="360" w:lineRule="auto"/>
        <w:ind w:firstLine="709"/>
        <w:jc w:val="both"/>
        <w:rPr>
          <w:color w:val="000000"/>
          <w:sz w:val="28"/>
          <w:szCs w:val="28"/>
        </w:rPr>
      </w:pPr>
      <w:r w:rsidRPr="00663D18">
        <w:rPr>
          <w:color w:val="000000"/>
          <w:sz w:val="28"/>
          <w:szCs w:val="28"/>
        </w:rPr>
        <w:t>Анализируя имеющиеся данные, можно сделать следующие выводы: налицо позитивная динамика деятельности во всех направлениях; размер собственных средств</w:t>
      </w:r>
      <w:r w:rsidR="00663D18">
        <w:rPr>
          <w:color w:val="000000"/>
          <w:sz w:val="28"/>
          <w:szCs w:val="28"/>
        </w:rPr>
        <w:t xml:space="preserve"> </w:t>
      </w:r>
      <w:r w:rsidRPr="00663D18">
        <w:rPr>
          <w:color w:val="000000"/>
          <w:sz w:val="28"/>
          <w:szCs w:val="28"/>
        </w:rPr>
        <w:t>Банка за 2004 год увеличился в 2 раза и составил 4 311 411 руб.</w:t>
      </w:r>
      <w:r w:rsidR="00663D18">
        <w:rPr>
          <w:color w:val="000000"/>
          <w:sz w:val="28"/>
          <w:szCs w:val="28"/>
        </w:rPr>
        <w:t xml:space="preserve"> </w:t>
      </w:r>
      <w:r w:rsidRPr="00663D18">
        <w:rPr>
          <w:color w:val="000000"/>
          <w:sz w:val="28"/>
          <w:szCs w:val="28"/>
        </w:rPr>
        <w:t>Финансовые показатели: доходы ОАО «Тюменьэнергобанк» за 2004 год увеличились на 9% и составили 1 154 649</w:t>
      </w:r>
      <w:r w:rsidR="00663D18">
        <w:rPr>
          <w:color w:val="000000"/>
          <w:sz w:val="28"/>
          <w:szCs w:val="28"/>
        </w:rPr>
        <w:t xml:space="preserve"> </w:t>
      </w:r>
      <w:r w:rsidRPr="00663D18">
        <w:rPr>
          <w:color w:val="000000"/>
          <w:sz w:val="28"/>
          <w:szCs w:val="28"/>
        </w:rPr>
        <w:t xml:space="preserve">тыс. рублей (табл. </w:t>
      </w:r>
      <w:r w:rsidR="007E1ACE" w:rsidRPr="00663D18">
        <w:rPr>
          <w:color w:val="000000"/>
          <w:sz w:val="28"/>
          <w:szCs w:val="28"/>
        </w:rPr>
        <w:t>1.3.6</w:t>
      </w:r>
      <w:r w:rsidRPr="00663D18">
        <w:rPr>
          <w:color w:val="000000"/>
          <w:sz w:val="28"/>
          <w:szCs w:val="28"/>
        </w:rPr>
        <w:t>), расходы увеличились на 3% и составили 1 080 497 тыс. рублей. Прибыль в 2004 году составила 50 522 тыс. рублей.</w:t>
      </w:r>
    </w:p>
    <w:p w:rsidR="007E1ACE" w:rsidRPr="00663D18" w:rsidRDefault="007E1ACE" w:rsidP="00663D18">
      <w:pPr>
        <w:spacing w:line="360" w:lineRule="auto"/>
        <w:ind w:firstLine="709"/>
        <w:jc w:val="both"/>
        <w:rPr>
          <w:color w:val="000000"/>
          <w:sz w:val="28"/>
          <w:szCs w:val="28"/>
        </w:rPr>
      </w:pPr>
    </w:p>
    <w:p w:rsidR="001D50FA" w:rsidRPr="00663D18" w:rsidRDefault="001D50FA" w:rsidP="00663D18">
      <w:pPr>
        <w:spacing w:line="360" w:lineRule="auto"/>
        <w:ind w:firstLine="709"/>
        <w:jc w:val="both"/>
        <w:rPr>
          <w:color w:val="000000"/>
          <w:sz w:val="28"/>
          <w:szCs w:val="28"/>
        </w:rPr>
      </w:pPr>
      <w:r w:rsidRPr="00663D18">
        <w:rPr>
          <w:color w:val="000000"/>
          <w:sz w:val="28"/>
          <w:szCs w:val="28"/>
        </w:rPr>
        <w:t>Т</w:t>
      </w:r>
      <w:r w:rsidR="00A72B1A" w:rsidRPr="00663D18">
        <w:rPr>
          <w:color w:val="000000"/>
          <w:sz w:val="28"/>
          <w:szCs w:val="28"/>
        </w:rPr>
        <w:t>аблица</w:t>
      </w:r>
      <w:r w:rsidR="007E1ACE" w:rsidRPr="00663D18">
        <w:rPr>
          <w:color w:val="000000"/>
          <w:sz w:val="28"/>
          <w:szCs w:val="28"/>
        </w:rPr>
        <w:t xml:space="preserve"> 1.</w:t>
      </w:r>
      <w:r w:rsidR="00F03740" w:rsidRPr="00663D18">
        <w:rPr>
          <w:color w:val="000000"/>
          <w:sz w:val="28"/>
          <w:szCs w:val="28"/>
        </w:rPr>
        <w:t>7</w:t>
      </w:r>
    </w:p>
    <w:p w:rsidR="001D50FA" w:rsidRPr="00663D18" w:rsidRDefault="001D50FA" w:rsidP="00663D18">
      <w:pPr>
        <w:pStyle w:val="a7"/>
        <w:spacing w:after="0" w:line="360" w:lineRule="auto"/>
        <w:ind w:firstLine="709"/>
        <w:jc w:val="both"/>
        <w:rPr>
          <w:color w:val="000000"/>
          <w:sz w:val="28"/>
          <w:szCs w:val="28"/>
        </w:rPr>
      </w:pPr>
      <w:r w:rsidRPr="00663D18">
        <w:rPr>
          <w:color w:val="000000"/>
          <w:sz w:val="28"/>
          <w:szCs w:val="28"/>
        </w:rPr>
        <w:t>Объем и структура активных операций осуществляемых</w:t>
      </w:r>
      <w:r w:rsidR="00CE5284">
        <w:rPr>
          <w:color w:val="000000"/>
          <w:sz w:val="28"/>
          <w:szCs w:val="28"/>
        </w:rPr>
        <w:t xml:space="preserve"> </w:t>
      </w:r>
      <w:r w:rsidR="00EB2C40" w:rsidRPr="00663D18">
        <w:rPr>
          <w:color w:val="000000"/>
          <w:sz w:val="28"/>
          <w:szCs w:val="28"/>
        </w:rPr>
        <w:t>ОАО «</w:t>
      </w:r>
      <w:r w:rsidR="00766824" w:rsidRPr="00663D18">
        <w:rPr>
          <w:color w:val="000000"/>
          <w:sz w:val="28"/>
          <w:szCs w:val="28"/>
        </w:rPr>
        <w:t>Тюменьэнергобанк»</w:t>
      </w:r>
    </w:p>
    <w:tbl>
      <w:tblPr>
        <w:tblW w:w="9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2880"/>
        <w:gridCol w:w="2638"/>
        <w:gridCol w:w="15"/>
      </w:tblGrid>
      <w:tr w:rsidR="001D50FA" w:rsidRPr="00CE5284">
        <w:trPr>
          <w:gridAfter w:val="1"/>
          <w:wAfter w:w="15" w:type="dxa"/>
          <w:trHeight w:hRule="exact" w:val="283"/>
        </w:trPr>
        <w:tc>
          <w:tcPr>
            <w:tcW w:w="3480" w:type="dxa"/>
          </w:tcPr>
          <w:p w:rsidR="001D50FA" w:rsidRPr="00CE5284" w:rsidRDefault="001D50FA" w:rsidP="00CE5284">
            <w:pPr>
              <w:pStyle w:val="a7"/>
              <w:spacing w:after="0" w:line="360" w:lineRule="auto"/>
              <w:rPr>
                <w:color w:val="000000"/>
                <w:sz w:val="20"/>
                <w:szCs w:val="20"/>
              </w:rPr>
            </w:pPr>
            <w:r w:rsidRPr="00CE5284">
              <w:rPr>
                <w:color w:val="000000"/>
                <w:sz w:val="20"/>
                <w:szCs w:val="20"/>
              </w:rPr>
              <w:t>Название операции</w:t>
            </w:r>
          </w:p>
        </w:tc>
        <w:tc>
          <w:tcPr>
            <w:tcW w:w="2880" w:type="dxa"/>
          </w:tcPr>
          <w:p w:rsidR="001D50FA" w:rsidRPr="00CE5284" w:rsidRDefault="001D50FA" w:rsidP="00CE5284">
            <w:pPr>
              <w:pStyle w:val="a7"/>
              <w:spacing w:after="0" w:line="360" w:lineRule="auto"/>
              <w:rPr>
                <w:color w:val="000000"/>
                <w:sz w:val="20"/>
                <w:szCs w:val="20"/>
              </w:rPr>
            </w:pPr>
            <w:r w:rsidRPr="00CE5284">
              <w:rPr>
                <w:color w:val="000000"/>
                <w:sz w:val="20"/>
                <w:szCs w:val="20"/>
              </w:rPr>
              <w:t>Величина дохода, в тыс. руб.</w:t>
            </w:r>
          </w:p>
        </w:tc>
        <w:tc>
          <w:tcPr>
            <w:tcW w:w="2638" w:type="dxa"/>
          </w:tcPr>
          <w:p w:rsidR="001D50FA" w:rsidRPr="00CE5284" w:rsidRDefault="001D50FA" w:rsidP="00CE5284">
            <w:pPr>
              <w:pStyle w:val="a7"/>
              <w:spacing w:after="0" w:line="360" w:lineRule="auto"/>
              <w:rPr>
                <w:color w:val="000000"/>
                <w:sz w:val="20"/>
                <w:szCs w:val="20"/>
              </w:rPr>
            </w:pPr>
            <w:r w:rsidRPr="00CE5284">
              <w:rPr>
                <w:color w:val="000000"/>
                <w:sz w:val="20"/>
                <w:szCs w:val="20"/>
              </w:rPr>
              <w:t>Доля в общем доходе, в %</w:t>
            </w:r>
          </w:p>
        </w:tc>
      </w:tr>
      <w:tr w:rsidR="001D50FA" w:rsidRPr="00CE5284">
        <w:trPr>
          <w:gridAfter w:val="1"/>
          <w:wAfter w:w="15" w:type="dxa"/>
          <w:trHeight w:hRule="exact" w:val="340"/>
        </w:trPr>
        <w:tc>
          <w:tcPr>
            <w:tcW w:w="3480" w:type="dxa"/>
          </w:tcPr>
          <w:p w:rsidR="001D50FA" w:rsidRPr="00CE5284" w:rsidRDefault="001D50FA" w:rsidP="00CE5284">
            <w:pPr>
              <w:pStyle w:val="a7"/>
              <w:spacing w:after="0" w:line="360" w:lineRule="auto"/>
              <w:rPr>
                <w:color w:val="000000"/>
                <w:sz w:val="20"/>
                <w:szCs w:val="20"/>
              </w:rPr>
            </w:pPr>
            <w:r w:rsidRPr="00CE5284">
              <w:rPr>
                <w:color w:val="000000"/>
                <w:sz w:val="20"/>
                <w:szCs w:val="20"/>
              </w:rPr>
              <w:t>Кредитование юридических лиц</w:t>
            </w:r>
          </w:p>
        </w:tc>
        <w:tc>
          <w:tcPr>
            <w:tcW w:w="2880" w:type="dxa"/>
          </w:tcPr>
          <w:p w:rsidR="001D50FA" w:rsidRPr="00CE5284" w:rsidRDefault="001D50FA" w:rsidP="00CE5284">
            <w:pPr>
              <w:pStyle w:val="a7"/>
              <w:spacing w:after="0" w:line="360" w:lineRule="auto"/>
              <w:rPr>
                <w:color w:val="000000"/>
                <w:sz w:val="20"/>
                <w:szCs w:val="20"/>
              </w:rPr>
            </w:pPr>
            <w:r w:rsidRPr="00CE5284">
              <w:rPr>
                <w:color w:val="000000"/>
                <w:sz w:val="20"/>
                <w:szCs w:val="20"/>
              </w:rPr>
              <w:t>31703</w:t>
            </w:r>
          </w:p>
        </w:tc>
        <w:tc>
          <w:tcPr>
            <w:tcW w:w="2638" w:type="dxa"/>
          </w:tcPr>
          <w:p w:rsidR="001D50FA" w:rsidRPr="00CE5284" w:rsidRDefault="001D50FA" w:rsidP="00CE5284">
            <w:pPr>
              <w:pStyle w:val="a7"/>
              <w:spacing w:after="0" w:line="360" w:lineRule="auto"/>
              <w:rPr>
                <w:color w:val="000000"/>
                <w:sz w:val="20"/>
                <w:szCs w:val="20"/>
              </w:rPr>
            </w:pPr>
            <w:r w:rsidRPr="00CE5284">
              <w:rPr>
                <w:color w:val="000000"/>
                <w:sz w:val="20"/>
                <w:szCs w:val="20"/>
              </w:rPr>
              <w:t>48</w:t>
            </w:r>
          </w:p>
        </w:tc>
      </w:tr>
      <w:tr w:rsidR="001D50FA" w:rsidRPr="00CE5284">
        <w:trPr>
          <w:gridAfter w:val="1"/>
          <w:wAfter w:w="15" w:type="dxa"/>
          <w:trHeight w:hRule="exact" w:val="340"/>
        </w:trPr>
        <w:tc>
          <w:tcPr>
            <w:tcW w:w="3480" w:type="dxa"/>
          </w:tcPr>
          <w:p w:rsidR="001D50FA" w:rsidRPr="00CE5284" w:rsidRDefault="001D50FA" w:rsidP="00CE5284">
            <w:pPr>
              <w:pStyle w:val="a7"/>
              <w:spacing w:after="0" w:line="360" w:lineRule="auto"/>
              <w:rPr>
                <w:color w:val="000000"/>
                <w:sz w:val="20"/>
                <w:szCs w:val="20"/>
              </w:rPr>
            </w:pPr>
            <w:r w:rsidRPr="00CE5284">
              <w:rPr>
                <w:color w:val="000000"/>
                <w:sz w:val="20"/>
                <w:szCs w:val="20"/>
              </w:rPr>
              <w:t>Доходы от межбанковских кредитов</w:t>
            </w:r>
          </w:p>
        </w:tc>
        <w:tc>
          <w:tcPr>
            <w:tcW w:w="2880" w:type="dxa"/>
          </w:tcPr>
          <w:p w:rsidR="001D50FA" w:rsidRPr="00CE5284" w:rsidRDefault="001D50FA" w:rsidP="00CE5284">
            <w:pPr>
              <w:pStyle w:val="a7"/>
              <w:spacing w:after="0" w:line="360" w:lineRule="auto"/>
              <w:rPr>
                <w:color w:val="000000"/>
                <w:sz w:val="20"/>
                <w:szCs w:val="20"/>
              </w:rPr>
            </w:pPr>
            <w:r w:rsidRPr="00CE5284">
              <w:rPr>
                <w:color w:val="000000"/>
                <w:sz w:val="20"/>
                <w:szCs w:val="20"/>
              </w:rPr>
              <w:t>5946</w:t>
            </w:r>
          </w:p>
        </w:tc>
        <w:tc>
          <w:tcPr>
            <w:tcW w:w="2638" w:type="dxa"/>
          </w:tcPr>
          <w:p w:rsidR="001D50FA" w:rsidRPr="00CE5284" w:rsidRDefault="001D50FA" w:rsidP="00CE5284">
            <w:pPr>
              <w:pStyle w:val="a7"/>
              <w:spacing w:after="0" w:line="360" w:lineRule="auto"/>
              <w:rPr>
                <w:color w:val="000000"/>
                <w:sz w:val="20"/>
                <w:szCs w:val="20"/>
              </w:rPr>
            </w:pPr>
            <w:r w:rsidRPr="00CE5284">
              <w:rPr>
                <w:color w:val="000000"/>
                <w:sz w:val="20"/>
                <w:szCs w:val="20"/>
              </w:rPr>
              <w:t>10</w:t>
            </w:r>
          </w:p>
        </w:tc>
      </w:tr>
      <w:tr w:rsidR="001D50FA" w:rsidRPr="00CE5284">
        <w:trPr>
          <w:gridAfter w:val="1"/>
          <w:wAfter w:w="15" w:type="dxa"/>
          <w:trHeight w:hRule="exact" w:val="340"/>
        </w:trPr>
        <w:tc>
          <w:tcPr>
            <w:tcW w:w="3480" w:type="dxa"/>
          </w:tcPr>
          <w:p w:rsidR="001D50FA" w:rsidRPr="00CE5284" w:rsidRDefault="001D50FA" w:rsidP="00CE5284">
            <w:pPr>
              <w:pStyle w:val="a7"/>
              <w:spacing w:after="0" w:line="360" w:lineRule="auto"/>
              <w:rPr>
                <w:color w:val="000000"/>
                <w:sz w:val="20"/>
                <w:szCs w:val="20"/>
              </w:rPr>
            </w:pPr>
            <w:r w:rsidRPr="00CE5284">
              <w:rPr>
                <w:color w:val="000000"/>
                <w:sz w:val="20"/>
                <w:szCs w:val="20"/>
              </w:rPr>
              <w:t>Кредитование физических лиц</w:t>
            </w:r>
          </w:p>
        </w:tc>
        <w:tc>
          <w:tcPr>
            <w:tcW w:w="2880" w:type="dxa"/>
          </w:tcPr>
          <w:p w:rsidR="001D50FA" w:rsidRPr="00CE5284" w:rsidRDefault="001D50FA" w:rsidP="00CE5284">
            <w:pPr>
              <w:pStyle w:val="a7"/>
              <w:spacing w:after="0" w:line="360" w:lineRule="auto"/>
              <w:rPr>
                <w:color w:val="000000"/>
                <w:sz w:val="20"/>
                <w:szCs w:val="20"/>
              </w:rPr>
            </w:pPr>
            <w:r w:rsidRPr="00CE5284">
              <w:rPr>
                <w:color w:val="000000"/>
                <w:sz w:val="20"/>
                <w:szCs w:val="20"/>
              </w:rPr>
              <w:t>1982</w:t>
            </w:r>
          </w:p>
        </w:tc>
        <w:tc>
          <w:tcPr>
            <w:tcW w:w="2638" w:type="dxa"/>
          </w:tcPr>
          <w:p w:rsidR="001D50FA" w:rsidRPr="00CE5284" w:rsidRDefault="001D50FA" w:rsidP="00CE5284">
            <w:pPr>
              <w:pStyle w:val="a7"/>
              <w:spacing w:after="0" w:line="360" w:lineRule="auto"/>
              <w:rPr>
                <w:color w:val="000000"/>
                <w:sz w:val="20"/>
                <w:szCs w:val="20"/>
              </w:rPr>
            </w:pPr>
            <w:r w:rsidRPr="00CE5284">
              <w:rPr>
                <w:color w:val="000000"/>
                <w:sz w:val="20"/>
                <w:szCs w:val="20"/>
              </w:rPr>
              <w:t>3</w:t>
            </w:r>
          </w:p>
        </w:tc>
      </w:tr>
      <w:tr w:rsidR="001D50FA" w:rsidRPr="00CE5284">
        <w:trPr>
          <w:gridAfter w:val="1"/>
          <w:wAfter w:w="15" w:type="dxa"/>
          <w:trHeight w:hRule="exact" w:val="340"/>
        </w:trPr>
        <w:tc>
          <w:tcPr>
            <w:tcW w:w="3480" w:type="dxa"/>
          </w:tcPr>
          <w:p w:rsidR="001D50FA" w:rsidRPr="00CE5284" w:rsidRDefault="001D50FA" w:rsidP="00CE5284">
            <w:pPr>
              <w:pStyle w:val="a7"/>
              <w:spacing w:after="0" w:line="360" w:lineRule="auto"/>
              <w:rPr>
                <w:color w:val="000000"/>
                <w:sz w:val="20"/>
                <w:szCs w:val="20"/>
              </w:rPr>
            </w:pPr>
            <w:r w:rsidRPr="00CE5284">
              <w:rPr>
                <w:color w:val="000000"/>
                <w:sz w:val="20"/>
                <w:szCs w:val="20"/>
              </w:rPr>
              <w:t>Операции с ценными бумагами</w:t>
            </w:r>
          </w:p>
        </w:tc>
        <w:tc>
          <w:tcPr>
            <w:tcW w:w="2880" w:type="dxa"/>
          </w:tcPr>
          <w:p w:rsidR="001D50FA" w:rsidRPr="00CE5284" w:rsidRDefault="001D50FA" w:rsidP="00CE5284">
            <w:pPr>
              <w:pStyle w:val="a7"/>
              <w:spacing w:after="0" w:line="360" w:lineRule="auto"/>
              <w:rPr>
                <w:color w:val="000000"/>
                <w:sz w:val="20"/>
                <w:szCs w:val="20"/>
              </w:rPr>
            </w:pPr>
            <w:r w:rsidRPr="00CE5284">
              <w:rPr>
                <w:color w:val="000000"/>
                <w:sz w:val="20"/>
                <w:szCs w:val="20"/>
              </w:rPr>
              <w:t>13445</w:t>
            </w:r>
          </w:p>
        </w:tc>
        <w:tc>
          <w:tcPr>
            <w:tcW w:w="2638" w:type="dxa"/>
          </w:tcPr>
          <w:p w:rsidR="001D50FA" w:rsidRPr="00CE5284" w:rsidRDefault="001D50FA" w:rsidP="00CE5284">
            <w:pPr>
              <w:pStyle w:val="a7"/>
              <w:spacing w:after="0" w:line="360" w:lineRule="auto"/>
              <w:rPr>
                <w:color w:val="000000"/>
                <w:sz w:val="20"/>
                <w:szCs w:val="20"/>
              </w:rPr>
            </w:pPr>
            <w:r w:rsidRPr="00CE5284">
              <w:rPr>
                <w:color w:val="000000"/>
                <w:sz w:val="20"/>
                <w:szCs w:val="20"/>
              </w:rPr>
              <w:t>20</w:t>
            </w:r>
          </w:p>
        </w:tc>
      </w:tr>
      <w:tr w:rsidR="001D50FA" w:rsidRPr="00CE5284">
        <w:trPr>
          <w:trHeight w:hRule="exact" w:val="340"/>
        </w:trPr>
        <w:tc>
          <w:tcPr>
            <w:tcW w:w="3480" w:type="dxa"/>
          </w:tcPr>
          <w:p w:rsidR="001D50FA" w:rsidRPr="00CE5284" w:rsidRDefault="001D50FA" w:rsidP="00CE5284">
            <w:pPr>
              <w:pStyle w:val="a7"/>
              <w:spacing w:after="0" w:line="360" w:lineRule="auto"/>
              <w:rPr>
                <w:color w:val="000000"/>
                <w:sz w:val="20"/>
                <w:szCs w:val="20"/>
              </w:rPr>
            </w:pPr>
            <w:r w:rsidRPr="00CE5284">
              <w:rPr>
                <w:color w:val="000000"/>
                <w:sz w:val="20"/>
                <w:szCs w:val="20"/>
              </w:rPr>
              <w:t>Переоценка иностранной валюты</w:t>
            </w:r>
          </w:p>
        </w:tc>
        <w:tc>
          <w:tcPr>
            <w:tcW w:w="2880" w:type="dxa"/>
          </w:tcPr>
          <w:p w:rsidR="001D50FA" w:rsidRPr="00CE5284" w:rsidRDefault="001D50FA" w:rsidP="00CE5284">
            <w:pPr>
              <w:pStyle w:val="a7"/>
              <w:spacing w:after="0" w:line="360" w:lineRule="auto"/>
              <w:rPr>
                <w:color w:val="000000"/>
                <w:sz w:val="20"/>
                <w:szCs w:val="20"/>
              </w:rPr>
            </w:pPr>
            <w:r w:rsidRPr="00CE5284">
              <w:rPr>
                <w:color w:val="000000"/>
                <w:sz w:val="20"/>
                <w:szCs w:val="20"/>
              </w:rPr>
              <w:t>7516</w:t>
            </w:r>
          </w:p>
        </w:tc>
        <w:tc>
          <w:tcPr>
            <w:tcW w:w="2653" w:type="dxa"/>
            <w:gridSpan w:val="2"/>
          </w:tcPr>
          <w:p w:rsidR="001D50FA" w:rsidRPr="00CE5284" w:rsidRDefault="001D50FA" w:rsidP="00CE5284">
            <w:pPr>
              <w:pStyle w:val="a7"/>
              <w:spacing w:after="0" w:line="360" w:lineRule="auto"/>
              <w:rPr>
                <w:color w:val="000000"/>
                <w:sz w:val="20"/>
                <w:szCs w:val="20"/>
              </w:rPr>
            </w:pPr>
            <w:r w:rsidRPr="00CE5284">
              <w:rPr>
                <w:color w:val="000000"/>
                <w:sz w:val="20"/>
                <w:szCs w:val="20"/>
              </w:rPr>
              <w:t>11</w:t>
            </w:r>
          </w:p>
        </w:tc>
      </w:tr>
      <w:tr w:rsidR="001D50FA" w:rsidRPr="00CE5284">
        <w:trPr>
          <w:trHeight w:hRule="exact" w:val="340"/>
        </w:trPr>
        <w:tc>
          <w:tcPr>
            <w:tcW w:w="3480" w:type="dxa"/>
          </w:tcPr>
          <w:p w:rsidR="001D50FA" w:rsidRPr="00CE5284" w:rsidRDefault="001D50FA" w:rsidP="00CE5284">
            <w:pPr>
              <w:pStyle w:val="a7"/>
              <w:spacing w:after="0" w:line="360" w:lineRule="auto"/>
              <w:rPr>
                <w:color w:val="000000"/>
                <w:sz w:val="20"/>
                <w:szCs w:val="20"/>
              </w:rPr>
            </w:pPr>
            <w:r w:rsidRPr="00CE5284">
              <w:rPr>
                <w:color w:val="000000"/>
                <w:sz w:val="20"/>
                <w:szCs w:val="20"/>
              </w:rPr>
              <w:t>Доходы по пластиковым карточкам</w:t>
            </w:r>
          </w:p>
        </w:tc>
        <w:tc>
          <w:tcPr>
            <w:tcW w:w="2880" w:type="dxa"/>
          </w:tcPr>
          <w:p w:rsidR="001D50FA" w:rsidRPr="00CE5284" w:rsidRDefault="001D50FA" w:rsidP="00CE5284">
            <w:pPr>
              <w:pStyle w:val="a7"/>
              <w:spacing w:after="0" w:line="360" w:lineRule="auto"/>
              <w:rPr>
                <w:color w:val="000000"/>
                <w:sz w:val="20"/>
                <w:szCs w:val="20"/>
              </w:rPr>
            </w:pPr>
            <w:r w:rsidRPr="00CE5284">
              <w:rPr>
                <w:color w:val="000000"/>
                <w:sz w:val="20"/>
                <w:szCs w:val="20"/>
              </w:rPr>
              <w:t>1855</w:t>
            </w:r>
          </w:p>
        </w:tc>
        <w:tc>
          <w:tcPr>
            <w:tcW w:w="2653" w:type="dxa"/>
            <w:gridSpan w:val="2"/>
          </w:tcPr>
          <w:p w:rsidR="001D50FA" w:rsidRPr="00CE5284" w:rsidRDefault="001D50FA" w:rsidP="00CE5284">
            <w:pPr>
              <w:pStyle w:val="a7"/>
              <w:spacing w:after="0" w:line="360" w:lineRule="auto"/>
              <w:rPr>
                <w:color w:val="000000"/>
                <w:sz w:val="20"/>
                <w:szCs w:val="20"/>
              </w:rPr>
            </w:pPr>
            <w:r w:rsidRPr="00CE5284">
              <w:rPr>
                <w:color w:val="000000"/>
                <w:sz w:val="20"/>
                <w:szCs w:val="20"/>
              </w:rPr>
              <w:t>2,7</w:t>
            </w:r>
          </w:p>
        </w:tc>
      </w:tr>
      <w:tr w:rsidR="001D50FA" w:rsidRPr="00CE5284">
        <w:trPr>
          <w:trHeight w:hRule="exact" w:val="340"/>
        </w:trPr>
        <w:tc>
          <w:tcPr>
            <w:tcW w:w="3480" w:type="dxa"/>
          </w:tcPr>
          <w:p w:rsidR="001D50FA" w:rsidRPr="00CE5284" w:rsidRDefault="001D50FA" w:rsidP="00CE5284">
            <w:pPr>
              <w:pStyle w:val="a7"/>
              <w:spacing w:after="0" w:line="360" w:lineRule="auto"/>
              <w:rPr>
                <w:color w:val="000000"/>
                <w:sz w:val="20"/>
                <w:szCs w:val="20"/>
              </w:rPr>
            </w:pPr>
            <w:r w:rsidRPr="00CE5284">
              <w:rPr>
                <w:color w:val="000000"/>
                <w:sz w:val="20"/>
                <w:szCs w:val="20"/>
              </w:rPr>
              <w:t>Доходы по валютным операциям</w:t>
            </w:r>
          </w:p>
        </w:tc>
        <w:tc>
          <w:tcPr>
            <w:tcW w:w="2880" w:type="dxa"/>
          </w:tcPr>
          <w:p w:rsidR="001D50FA" w:rsidRPr="00CE5284" w:rsidRDefault="001D50FA" w:rsidP="00CE5284">
            <w:pPr>
              <w:pStyle w:val="a7"/>
              <w:spacing w:after="0" w:line="360" w:lineRule="auto"/>
              <w:rPr>
                <w:color w:val="000000"/>
                <w:sz w:val="20"/>
                <w:szCs w:val="20"/>
              </w:rPr>
            </w:pPr>
            <w:r w:rsidRPr="00CE5284">
              <w:rPr>
                <w:color w:val="000000"/>
                <w:sz w:val="20"/>
                <w:szCs w:val="20"/>
              </w:rPr>
              <w:t>545</w:t>
            </w:r>
          </w:p>
        </w:tc>
        <w:tc>
          <w:tcPr>
            <w:tcW w:w="2653" w:type="dxa"/>
            <w:gridSpan w:val="2"/>
          </w:tcPr>
          <w:p w:rsidR="001D50FA" w:rsidRPr="00CE5284" w:rsidRDefault="001D50FA" w:rsidP="00CE5284">
            <w:pPr>
              <w:pStyle w:val="a7"/>
              <w:spacing w:after="0" w:line="360" w:lineRule="auto"/>
              <w:rPr>
                <w:color w:val="000000"/>
                <w:sz w:val="20"/>
                <w:szCs w:val="20"/>
              </w:rPr>
            </w:pPr>
            <w:r w:rsidRPr="00CE5284">
              <w:rPr>
                <w:color w:val="000000"/>
                <w:sz w:val="20"/>
                <w:szCs w:val="20"/>
              </w:rPr>
              <w:t>0,8</w:t>
            </w:r>
          </w:p>
        </w:tc>
      </w:tr>
      <w:tr w:rsidR="001D50FA" w:rsidRPr="00CE5284">
        <w:trPr>
          <w:trHeight w:hRule="exact" w:val="340"/>
        </w:trPr>
        <w:tc>
          <w:tcPr>
            <w:tcW w:w="3480" w:type="dxa"/>
          </w:tcPr>
          <w:p w:rsidR="001D50FA" w:rsidRPr="00CE5284" w:rsidRDefault="001D50FA" w:rsidP="00CE5284">
            <w:pPr>
              <w:pStyle w:val="a7"/>
              <w:spacing w:after="0" w:line="360" w:lineRule="auto"/>
              <w:rPr>
                <w:color w:val="000000"/>
                <w:sz w:val="20"/>
                <w:szCs w:val="20"/>
              </w:rPr>
            </w:pPr>
            <w:r w:rsidRPr="00CE5284">
              <w:rPr>
                <w:color w:val="000000"/>
                <w:sz w:val="20"/>
                <w:szCs w:val="20"/>
              </w:rPr>
              <w:t>Расчетно-кассовое обслуживание</w:t>
            </w:r>
          </w:p>
        </w:tc>
        <w:tc>
          <w:tcPr>
            <w:tcW w:w="2880" w:type="dxa"/>
          </w:tcPr>
          <w:p w:rsidR="001D50FA" w:rsidRPr="00CE5284" w:rsidRDefault="001D50FA" w:rsidP="00CE5284">
            <w:pPr>
              <w:pStyle w:val="a7"/>
              <w:spacing w:after="0" w:line="360" w:lineRule="auto"/>
              <w:rPr>
                <w:color w:val="000000"/>
                <w:sz w:val="20"/>
                <w:szCs w:val="20"/>
              </w:rPr>
            </w:pPr>
            <w:r w:rsidRPr="00CE5284">
              <w:rPr>
                <w:color w:val="000000"/>
                <w:sz w:val="20"/>
                <w:szCs w:val="20"/>
              </w:rPr>
              <w:t>1546</w:t>
            </w:r>
          </w:p>
        </w:tc>
        <w:tc>
          <w:tcPr>
            <w:tcW w:w="2653" w:type="dxa"/>
            <w:gridSpan w:val="2"/>
          </w:tcPr>
          <w:p w:rsidR="001D50FA" w:rsidRPr="00CE5284" w:rsidRDefault="001D50FA" w:rsidP="00CE5284">
            <w:pPr>
              <w:pStyle w:val="a7"/>
              <w:spacing w:after="0" w:line="360" w:lineRule="auto"/>
              <w:rPr>
                <w:color w:val="000000"/>
                <w:sz w:val="20"/>
                <w:szCs w:val="20"/>
              </w:rPr>
            </w:pPr>
            <w:r w:rsidRPr="00CE5284">
              <w:rPr>
                <w:color w:val="000000"/>
                <w:sz w:val="20"/>
                <w:szCs w:val="20"/>
              </w:rPr>
              <w:t>2,3</w:t>
            </w:r>
          </w:p>
        </w:tc>
      </w:tr>
      <w:tr w:rsidR="001D50FA" w:rsidRPr="00CE5284">
        <w:trPr>
          <w:trHeight w:hRule="exact" w:val="340"/>
        </w:trPr>
        <w:tc>
          <w:tcPr>
            <w:tcW w:w="3480" w:type="dxa"/>
          </w:tcPr>
          <w:p w:rsidR="001D50FA" w:rsidRPr="00CE5284" w:rsidRDefault="001D50FA" w:rsidP="00CE5284">
            <w:pPr>
              <w:pStyle w:val="a7"/>
              <w:spacing w:after="0" w:line="360" w:lineRule="auto"/>
              <w:rPr>
                <w:color w:val="000000"/>
                <w:sz w:val="20"/>
                <w:szCs w:val="20"/>
              </w:rPr>
            </w:pPr>
            <w:r w:rsidRPr="00CE5284">
              <w:rPr>
                <w:color w:val="000000"/>
                <w:sz w:val="20"/>
                <w:szCs w:val="20"/>
              </w:rPr>
              <w:t>Комиссионные и прочие доходы</w:t>
            </w:r>
          </w:p>
        </w:tc>
        <w:tc>
          <w:tcPr>
            <w:tcW w:w="2880" w:type="dxa"/>
          </w:tcPr>
          <w:p w:rsidR="001D50FA" w:rsidRPr="00CE5284" w:rsidRDefault="001D50FA" w:rsidP="00CE5284">
            <w:pPr>
              <w:pStyle w:val="a7"/>
              <w:spacing w:after="0" w:line="360" w:lineRule="auto"/>
              <w:rPr>
                <w:color w:val="000000"/>
                <w:sz w:val="20"/>
                <w:szCs w:val="20"/>
              </w:rPr>
            </w:pPr>
            <w:r w:rsidRPr="00CE5284">
              <w:rPr>
                <w:color w:val="000000"/>
                <w:sz w:val="20"/>
                <w:szCs w:val="20"/>
              </w:rPr>
              <w:t>1516</w:t>
            </w:r>
          </w:p>
        </w:tc>
        <w:tc>
          <w:tcPr>
            <w:tcW w:w="2653" w:type="dxa"/>
            <w:gridSpan w:val="2"/>
          </w:tcPr>
          <w:p w:rsidR="001D50FA" w:rsidRPr="00CE5284" w:rsidRDefault="001D50FA" w:rsidP="00CE5284">
            <w:pPr>
              <w:pStyle w:val="a7"/>
              <w:spacing w:after="0" w:line="360" w:lineRule="auto"/>
              <w:rPr>
                <w:color w:val="000000"/>
                <w:sz w:val="20"/>
                <w:szCs w:val="20"/>
              </w:rPr>
            </w:pPr>
            <w:r w:rsidRPr="00CE5284">
              <w:rPr>
                <w:color w:val="000000"/>
                <w:sz w:val="20"/>
                <w:szCs w:val="20"/>
              </w:rPr>
              <w:t>2,2</w:t>
            </w:r>
          </w:p>
        </w:tc>
      </w:tr>
      <w:tr w:rsidR="001D50FA" w:rsidRPr="00CE5284">
        <w:trPr>
          <w:trHeight w:hRule="exact" w:val="340"/>
        </w:trPr>
        <w:tc>
          <w:tcPr>
            <w:tcW w:w="3480" w:type="dxa"/>
          </w:tcPr>
          <w:p w:rsidR="001D50FA" w:rsidRPr="00CE5284" w:rsidRDefault="001D50FA" w:rsidP="00CE5284">
            <w:pPr>
              <w:pStyle w:val="a7"/>
              <w:spacing w:after="0" w:line="360" w:lineRule="auto"/>
              <w:rPr>
                <w:color w:val="000000"/>
                <w:sz w:val="20"/>
                <w:szCs w:val="20"/>
              </w:rPr>
            </w:pPr>
            <w:r w:rsidRPr="00CE5284">
              <w:rPr>
                <w:color w:val="000000"/>
                <w:sz w:val="20"/>
                <w:szCs w:val="20"/>
              </w:rPr>
              <w:t>Итого</w:t>
            </w:r>
          </w:p>
        </w:tc>
        <w:tc>
          <w:tcPr>
            <w:tcW w:w="2880" w:type="dxa"/>
          </w:tcPr>
          <w:p w:rsidR="001D50FA" w:rsidRPr="00CE5284" w:rsidRDefault="001D50FA" w:rsidP="00CE5284">
            <w:pPr>
              <w:pStyle w:val="a7"/>
              <w:spacing w:after="0" w:line="360" w:lineRule="auto"/>
              <w:rPr>
                <w:color w:val="000000"/>
                <w:sz w:val="20"/>
                <w:szCs w:val="20"/>
              </w:rPr>
            </w:pPr>
            <w:r w:rsidRPr="00CE5284">
              <w:rPr>
                <w:color w:val="000000"/>
                <w:sz w:val="20"/>
                <w:szCs w:val="20"/>
              </w:rPr>
              <w:t>66054</w:t>
            </w:r>
          </w:p>
        </w:tc>
        <w:tc>
          <w:tcPr>
            <w:tcW w:w="2653" w:type="dxa"/>
            <w:gridSpan w:val="2"/>
          </w:tcPr>
          <w:p w:rsidR="001D50FA" w:rsidRPr="00CE5284" w:rsidRDefault="001D50FA" w:rsidP="00CE5284">
            <w:pPr>
              <w:pStyle w:val="a7"/>
              <w:spacing w:after="0" w:line="360" w:lineRule="auto"/>
              <w:rPr>
                <w:color w:val="000000"/>
                <w:sz w:val="20"/>
                <w:szCs w:val="20"/>
              </w:rPr>
            </w:pPr>
            <w:r w:rsidRPr="00CE5284">
              <w:rPr>
                <w:color w:val="000000"/>
                <w:sz w:val="20"/>
                <w:szCs w:val="20"/>
              </w:rPr>
              <w:t>100</w:t>
            </w:r>
          </w:p>
        </w:tc>
      </w:tr>
    </w:tbl>
    <w:p w:rsidR="00224628" w:rsidRPr="00663D18" w:rsidRDefault="00224628" w:rsidP="00663D18">
      <w:pPr>
        <w:spacing w:line="360" w:lineRule="auto"/>
        <w:ind w:firstLine="709"/>
        <w:jc w:val="both"/>
        <w:rPr>
          <w:color w:val="000000"/>
          <w:sz w:val="28"/>
          <w:szCs w:val="28"/>
        </w:rPr>
      </w:pPr>
    </w:p>
    <w:p w:rsidR="001D50FA" w:rsidRPr="00663D18" w:rsidRDefault="00CE5284" w:rsidP="00663D18">
      <w:pPr>
        <w:spacing w:line="360" w:lineRule="auto"/>
        <w:ind w:firstLine="709"/>
        <w:jc w:val="both"/>
        <w:rPr>
          <w:color w:val="000000"/>
          <w:sz w:val="28"/>
          <w:szCs w:val="28"/>
        </w:rPr>
      </w:pPr>
      <w:r>
        <w:rPr>
          <w:color w:val="000000"/>
          <w:sz w:val="28"/>
          <w:szCs w:val="28"/>
        </w:rPr>
        <w:br w:type="page"/>
      </w:r>
      <w:r w:rsidR="001D50FA" w:rsidRPr="00663D18">
        <w:rPr>
          <w:color w:val="000000"/>
          <w:sz w:val="28"/>
          <w:szCs w:val="28"/>
        </w:rPr>
        <w:t>Анализируя таблицу</w:t>
      </w:r>
      <w:r w:rsidR="00D70170" w:rsidRPr="00663D18">
        <w:rPr>
          <w:color w:val="000000"/>
          <w:sz w:val="28"/>
          <w:szCs w:val="28"/>
        </w:rPr>
        <w:t xml:space="preserve"> 1.</w:t>
      </w:r>
      <w:r w:rsidR="00F03740" w:rsidRPr="00663D18">
        <w:rPr>
          <w:color w:val="000000"/>
          <w:sz w:val="28"/>
          <w:szCs w:val="28"/>
        </w:rPr>
        <w:t>7</w:t>
      </w:r>
      <w:r w:rsidR="001D50FA" w:rsidRPr="00663D18">
        <w:rPr>
          <w:color w:val="000000"/>
          <w:sz w:val="28"/>
          <w:szCs w:val="28"/>
        </w:rPr>
        <w:t>, можно сделать вывод о том, что приоритетным направлением деятельности ОАО «Тюменьэнергобанк»</w:t>
      </w:r>
      <w:r w:rsidR="00663D18">
        <w:rPr>
          <w:color w:val="000000"/>
          <w:sz w:val="28"/>
          <w:szCs w:val="28"/>
        </w:rPr>
        <w:t xml:space="preserve"> </w:t>
      </w:r>
      <w:r w:rsidR="001D50FA" w:rsidRPr="00663D18">
        <w:rPr>
          <w:color w:val="000000"/>
          <w:sz w:val="28"/>
          <w:szCs w:val="28"/>
        </w:rPr>
        <w:t>является кредитование юридических лиц. Также большую долю дохода приносят операции с ценными бумагами и доходы от межбанковских кредитов.</w:t>
      </w:r>
      <w:r w:rsidR="009C6B87" w:rsidRPr="00663D18">
        <w:rPr>
          <w:color w:val="000000"/>
          <w:sz w:val="28"/>
          <w:szCs w:val="28"/>
        </w:rPr>
        <w:t xml:space="preserve"> </w:t>
      </w:r>
      <w:r w:rsidR="001D50FA" w:rsidRPr="00663D18">
        <w:rPr>
          <w:color w:val="000000"/>
          <w:sz w:val="28"/>
          <w:szCs w:val="28"/>
        </w:rPr>
        <w:t>Характеристика клиентуры представлена в таблице 1.</w:t>
      </w:r>
      <w:r w:rsidR="00F03740" w:rsidRPr="00663D18">
        <w:rPr>
          <w:color w:val="000000"/>
          <w:sz w:val="28"/>
          <w:szCs w:val="28"/>
        </w:rPr>
        <w:t>8</w:t>
      </w:r>
      <w:r w:rsidR="007E1ACE" w:rsidRPr="00663D18">
        <w:rPr>
          <w:color w:val="000000"/>
          <w:sz w:val="28"/>
          <w:szCs w:val="28"/>
        </w:rPr>
        <w:t>.</w:t>
      </w:r>
    </w:p>
    <w:p w:rsidR="00663D18" w:rsidRDefault="00663D18" w:rsidP="00663D18">
      <w:pPr>
        <w:spacing w:line="360" w:lineRule="auto"/>
        <w:ind w:firstLine="709"/>
        <w:jc w:val="both"/>
        <w:rPr>
          <w:color w:val="000000"/>
          <w:sz w:val="28"/>
          <w:szCs w:val="28"/>
        </w:rPr>
      </w:pPr>
    </w:p>
    <w:p w:rsidR="007E1ACE" w:rsidRPr="00663D18" w:rsidRDefault="001D50FA" w:rsidP="00663D18">
      <w:pPr>
        <w:spacing w:line="360" w:lineRule="auto"/>
        <w:ind w:firstLine="709"/>
        <w:jc w:val="both"/>
        <w:rPr>
          <w:color w:val="000000"/>
          <w:sz w:val="28"/>
          <w:szCs w:val="28"/>
        </w:rPr>
      </w:pPr>
      <w:r w:rsidRPr="00663D18">
        <w:rPr>
          <w:color w:val="000000"/>
          <w:sz w:val="28"/>
          <w:szCs w:val="28"/>
        </w:rPr>
        <w:t>Т</w:t>
      </w:r>
      <w:r w:rsidR="00D70170" w:rsidRPr="00663D18">
        <w:rPr>
          <w:color w:val="000000"/>
          <w:sz w:val="28"/>
          <w:szCs w:val="28"/>
        </w:rPr>
        <w:t>аблица</w:t>
      </w:r>
      <w:r w:rsidR="00663D18">
        <w:rPr>
          <w:color w:val="000000"/>
          <w:sz w:val="28"/>
          <w:szCs w:val="28"/>
        </w:rPr>
        <w:t xml:space="preserve"> </w:t>
      </w:r>
      <w:r w:rsidRPr="00663D18">
        <w:rPr>
          <w:color w:val="000000"/>
          <w:sz w:val="28"/>
          <w:szCs w:val="28"/>
        </w:rPr>
        <w:t>1.</w:t>
      </w:r>
      <w:r w:rsidR="00F03740" w:rsidRPr="00663D18">
        <w:rPr>
          <w:color w:val="000000"/>
          <w:sz w:val="28"/>
          <w:szCs w:val="28"/>
        </w:rPr>
        <w:t>8</w:t>
      </w:r>
    </w:p>
    <w:p w:rsidR="001D50FA" w:rsidRPr="00663D18" w:rsidRDefault="001D50FA" w:rsidP="00663D18">
      <w:pPr>
        <w:spacing w:line="360" w:lineRule="auto"/>
        <w:ind w:firstLine="709"/>
        <w:jc w:val="both"/>
        <w:rPr>
          <w:color w:val="000000"/>
          <w:sz w:val="28"/>
          <w:szCs w:val="28"/>
        </w:rPr>
      </w:pPr>
      <w:r w:rsidRPr="00663D18">
        <w:rPr>
          <w:color w:val="000000"/>
          <w:sz w:val="28"/>
          <w:szCs w:val="28"/>
        </w:rPr>
        <w:t>Характеристика клиентуры ОАО</w:t>
      </w:r>
      <w:r w:rsidR="00663D18">
        <w:rPr>
          <w:color w:val="000000"/>
          <w:sz w:val="28"/>
          <w:szCs w:val="28"/>
        </w:rPr>
        <w:t xml:space="preserve"> </w:t>
      </w:r>
      <w:r w:rsidRPr="00663D18">
        <w:rPr>
          <w:color w:val="000000"/>
          <w:sz w:val="28"/>
          <w:szCs w:val="28"/>
        </w:rPr>
        <w:t>«Тюменьэнергобанк»</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520"/>
      </w:tblGrid>
      <w:tr w:rsidR="001D50FA" w:rsidRPr="00BB4018">
        <w:tc>
          <w:tcPr>
            <w:tcW w:w="2400" w:type="dxa"/>
          </w:tcPr>
          <w:p w:rsidR="001D50FA" w:rsidRPr="00BB4018" w:rsidRDefault="001D50FA" w:rsidP="00BB4018">
            <w:pPr>
              <w:spacing w:line="360" w:lineRule="auto"/>
              <w:rPr>
                <w:color w:val="000000"/>
                <w:sz w:val="20"/>
                <w:szCs w:val="20"/>
              </w:rPr>
            </w:pPr>
            <w:r w:rsidRPr="00BB4018">
              <w:rPr>
                <w:color w:val="000000"/>
                <w:sz w:val="20"/>
                <w:szCs w:val="20"/>
              </w:rPr>
              <w:t>Клиенты</w:t>
            </w:r>
          </w:p>
        </w:tc>
        <w:tc>
          <w:tcPr>
            <w:tcW w:w="2520" w:type="dxa"/>
          </w:tcPr>
          <w:p w:rsidR="001D50FA" w:rsidRPr="00BB4018" w:rsidRDefault="001D50FA" w:rsidP="00BB4018">
            <w:pPr>
              <w:spacing w:line="360" w:lineRule="auto"/>
              <w:rPr>
                <w:color w:val="000000"/>
                <w:sz w:val="20"/>
                <w:szCs w:val="20"/>
              </w:rPr>
            </w:pPr>
            <w:r w:rsidRPr="00BB4018">
              <w:rPr>
                <w:color w:val="000000"/>
                <w:sz w:val="20"/>
                <w:szCs w:val="20"/>
              </w:rPr>
              <w:t>Число клиентов</w:t>
            </w:r>
          </w:p>
        </w:tc>
      </w:tr>
      <w:tr w:rsidR="001D50FA" w:rsidRPr="00BB4018">
        <w:tc>
          <w:tcPr>
            <w:tcW w:w="2400" w:type="dxa"/>
          </w:tcPr>
          <w:p w:rsidR="001D50FA" w:rsidRPr="00BB4018" w:rsidRDefault="001D50FA" w:rsidP="00BB4018">
            <w:pPr>
              <w:spacing w:line="360" w:lineRule="auto"/>
              <w:rPr>
                <w:color w:val="000000"/>
                <w:sz w:val="20"/>
                <w:szCs w:val="20"/>
              </w:rPr>
            </w:pPr>
            <w:r w:rsidRPr="00BB4018">
              <w:rPr>
                <w:color w:val="000000"/>
                <w:sz w:val="20"/>
                <w:szCs w:val="20"/>
              </w:rPr>
              <w:t>Юридические лица</w:t>
            </w:r>
          </w:p>
        </w:tc>
        <w:tc>
          <w:tcPr>
            <w:tcW w:w="2520" w:type="dxa"/>
          </w:tcPr>
          <w:p w:rsidR="001D50FA" w:rsidRPr="00BB4018" w:rsidRDefault="001D50FA" w:rsidP="00BB4018">
            <w:pPr>
              <w:spacing w:line="360" w:lineRule="auto"/>
              <w:rPr>
                <w:color w:val="000000"/>
                <w:sz w:val="20"/>
                <w:szCs w:val="20"/>
              </w:rPr>
            </w:pPr>
            <w:r w:rsidRPr="00BB4018">
              <w:rPr>
                <w:color w:val="000000"/>
                <w:sz w:val="20"/>
                <w:szCs w:val="20"/>
              </w:rPr>
              <w:t>407</w:t>
            </w:r>
          </w:p>
        </w:tc>
      </w:tr>
      <w:tr w:rsidR="001D50FA" w:rsidRPr="00BB4018">
        <w:tc>
          <w:tcPr>
            <w:tcW w:w="2400" w:type="dxa"/>
          </w:tcPr>
          <w:p w:rsidR="001D50FA" w:rsidRPr="00BB4018" w:rsidRDefault="001D50FA" w:rsidP="00BB4018">
            <w:pPr>
              <w:spacing w:line="360" w:lineRule="auto"/>
              <w:rPr>
                <w:color w:val="000000"/>
                <w:sz w:val="20"/>
                <w:szCs w:val="20"/>
              </w:rPr>
            </w:pPr>
            <w:r w:rsidRPr="00BB4018">
              <w:rPr>
                <w:color w:val="000000"/>
                <w:sz w:val="20"/>
                <w:szCs w:val="20"/>
              </w:rPr>
              <w:t>Физические лица</w:t>
            </w:r>
          </w:p>
        </w:tc>
        <w:tc>
          <w:tcPr>
            <w:tcW w:w="2520" w:type="dxa"/>
          </w:tcPr>
          <w:p w:rsidR="001D50FA" w:rsidRPr="00BB4018" w:rsidRDefault="001D50FA" w:rsidP="00BB4018">
            <w:pPr>
              <w:spacing w:line="360" w:lineRule="auto"/>
              <w:rPr>
                <w:color w:val="000000"/>
                <w:sz w:val="20"/>
                <w:szCs w:val="20"/>
              </w:rPr>
            </w:pPr>
            <w:r w:rsidRPr="00BB4018">
              <w:rPr>
                <w:color w:val="000000"/>
                <w:sz w:val="20"/>
                <w:szCs w:val="20"/>
              </w:rPr>
              <w:t>8410</w:t>
            </w:r>
          </w:p>
        </w:tc>
      </w:tr>
      <w:tr w:rsidR="001D50FA" w:rsidRPr="00BB4018">
        <w:tc>
          <w:tcPr>
            <w:tcW w:w="2400" w:type="dxa"/>
          </w:tcPr>
          <w:p w:rsidR="001D50FA" w:rsidRPr="00BB4018" w:rsidRDefault="001D50FA" w:rsidP="00BB4018">
            <w:pPr>
              <w:spacing w:line="360" w:lineRule="auto"/>
              <w:rPr>
                <w:color w:val="000000"/>
                <w:sz w:val="20"/>
                <w:szCs w:val="20"/>
              </w:rPr>
            </w:pPr>
            <w:r w:rsidRPr="00BB4018">
              <w:rPr>
                <w:color w:val="000000"/>
                <w:sz w:val="20"/>
                <w:szCs w:val="20"/>
              </w:rPr>
              <w:t>Итого</w:t>
            </w:r>
          </w:p>
        </w:tc>
        <w:tc>
          <w:tcPr>
            <w:tcW w:w="2520" w:type="dxa"/>
          </w:tcPr>
          <w:p w:rsidR="001D50FA" w:rsidRPr="00BB4018" w:rsidRDefault="001D50FA" w:rsidP="00BB4018">
            <w:pPr>
              <w:spacing w:line="360" w:lineRule="auto"/>
              <w:rPr>
                <w:color w:val="000000"/>
                <w:sz w:val="20"/>
                <w:szCs w:val="20"/>
              </w:rPr>
            </w:pPr>
            <w:r w:rsidRPr="00BB4018">
              <w:rPr>
                <w:color w:val="000000"/>
                <w:sz w:val="20"/>
                <w:szCs w:val="20"/>
              </w:rPr>
              <w:t>8817</w:t>
            </w:r>
          </w:p>
        </w:tc>
      </w:tr>
    </w:tbl>
    <w:p w:rsidR="009C6B87" w:rsidRPr="00663D18" w:rsidRDefault="009C6B87" w:rsidP="00663D18">
      <w:pPr>
        <w:spacing w:line="360" w:lineRule="auto"/>
        <w:ind w:firstLine="709"/>
        <w:jc w:val="both"/>
        <w:rPr>
          <w:color w:val="000000"/>
          <w:sz w:val="28"/>
          <w:szCs w:val="28"/>
        </w:rPr>
      </w:pPr>
    </w:p>
    <w:p w:rsidR="009C6B87" w:rsidRPr="00663D18" w:rsidRDefault="001D50FA" w:rsidP="00663D18">
      <w:pPr>
        <w:spacing w:line="360" w:lineRule="auto"/>
        <w:ind w:firstLine="709"/>
        <w:jc w:val="both"/>
        <w:rPr>
          <w:color w:val="000000"/>
          <w:sz w:val="28"/>
          <w:szCs w:val="28"/>
        </w:rPr>
      </w:pPr>
      <w:r w:rsidRPr="00663D18">
        <w:rPr>
          <w:color w:val="000000"/>
          <w:sz w:val="28"/>
          <w:szCs w:val="28"/>
        </w:rPr>
        <w:t>Под клиентами понимаются физические или юридические лица открывшие счета или депозиты в ОАО «Тюменьэнергобанк» г.</w:t>
      </w:r>
      <w:r w:rsidR="00FC268E" w:rsidRPr="00663D18">
        <w:rPr>
          <w:color w:val="000000"/>
          <w:sz w:val="28"/>
          <w:szCs w:val="28"/>
        </w:rPr>
        <w:t xml:space="preserve"> </w:t>
      </w:r>
      <w:r w:rsidRPr="00663D18">
        <w:rPr>
          <w:color w:val="000000"/>
          <w:sz w:val="28"/>
          <w:szCs w:val="28"/>
        </w:rPr>
        <w:t>Тюмени, связанные с банком кредитными обязательствами, а также держатели пластиковых карт. Большая численность физических лиц-клиентов объясняется объемом эмитированных пластиковых карточек (6415 штук). Структура привлеченных ресурсов представлена в таблице 1.</w:t>
      </w:r>
      <w:r w:rsidR="00F03740" w:rsidRPr="00663D18">
        <w:rPr>
          <w:color w:val="000000"/>
          <w:sz w:val="28"/>
          <w:szCs w:val="28"/>
        </w:rPr>
        <w:t>9</w:t>
      </w:r>
      <w:r w:rsidRPr="00663D18">
        <w:rPr>
          <w:color w:val="000000"/>
          <w:sz w:val="28"/>
          <w:szCs w:val="28"/>
        </w:rPr>
        <w:t>.</w:t>
      </w:r>
    </w:p>
    <w:p w:rsidR="009C6B87" w:rsidRPr="00663D18" w:rsidRDefault="009C6B87" w:rsidP="00663D18">
      <w:pPr>
        <w:pStyle w:val="a7"/>
        <w:spacing w:after="0" w:line="360" w:lineRule="auto"/>
        <w:ind w:firstLine="709"/>
        <w:jc w:val="both"/>
        <w:rPr>
          <w:color w:val="000000"/>
          <w:sz w:val="28"/>
          <w:szCs w:val="28"/>
        </w:rPr>
      </w:pPr>
    </w:p>
    <w:p w:rsidR="001D50FA" w:rsidRPr="00663D18" w:rsidRDefault="001D50FA" w:rsidP="00663D18">
      <w:pPr>
        <w:pStyle w:val="a7"/>
        <w:spacing w:after="0" w:line="360" w:lineRule="auto"/>
        <w:ind w:firstLine="709"/>
        <w:jc w:val="both"/>
        <w:rPr>
          <w:color w:val="000000"/>
          <w:sz w:val="28"/>
          <w:szCs w:val="28"/>
        </w:rPr>
      </w:pPr>
      <w:r w:rsidRPr="00663D18">
        <w:rPr>
          <w:color w:val="000000"/>
          <w:sz w:val="28"/>
          <w:szCs w:val="28"/>
        </w:rPr>
        <w:t>Таблица 1.</w:t>
      </w:r>
      <w:r w:rsidR="00F03740" w:rsidRPr="00663D18">
        <w:rPr>
          <w:color w:val="000000"/>
          <w:sz w:val="28"/>
          <w:szCs w:val="28"/>
        </w:rPr>
        <w:t>9</w:t>
      </w:r>
    </w:p>
    <w:p w:rsidR="001D50FA" w:rsidRPr="00663D18" w:rsidRDefault="001D50FA" w:rsidP="00663D18">
      <w:pPr>
        <w:pStyle w:val="a7"/>
        <w:spacing w:after="0" w:line="360" w:lineRule="auto"/>
        <w:ind w:firstLine="709"/>
        <w:jc w:val="both"/>
        <w:rPr>
          <w:color w:val="000000"/>
          <w:sz w:val="28"/>
          <w:szCs w:val="28"/>
        </w:rPr>
      </w:pPr>
      <w:r w:rsidRPr="00663D18">
        <w:rPr>
          <w:color w:val="000000"/>
          <w:sz w:val="28"/>
          <w:szCs w:val="28"/>
        </w:rPr>
        <w:t>Состав и структура ресурсов</w:t>
      </w:r>
      <w:r w:rsidR="00663D18">
        <w:rPr>
          <w:color w:val="000000"/>
          <w:sz w:val="28"/>
          <w:szCs w:val="28"/>
        </w:rPr>
        <w:t xml:space="preserve"> </w:t>
      </w:r>
      <w:r w:rsidRPr="00663D18">
        <w:rPr>
          <w:color w:val="000000"/>
          <w:sz w:val="28"/>
          <w:szCs w:val="28"/>
        </w:rPr>
        <w:t>ОАО «Тюменьэнергобанк»</w:t>
      </w: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000"/>
        <w:gridCol w:w="2280"/>
      </w:tblGrid>
      <w:tr w:rsidR="001D50FA" w:rsidRPr="00BB4018">
        <w:trPr>
          <w:cantSplit/>
          <w:trHeight w:val="345"/>
        </w:trPr>
        <w:tc>
          <w:tcPr>
            <w:tcW w:w="396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Вид ресурса</w:t>
            </w:r>
          </w:p>
        </w:tc>
        <w:tc>
          <w:tcPr>
            <w:tcW w:w="300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Величина ресурса на 1.07.2005, в тыс. руб.</w:t>
            </w:r>
          </w:p>
        </w:tc>
        <w:tc>
          <w:tcPr>
            <w:tcW w:w="228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Доля ресурса на 1.07.2005, в %</w:t>
            </w:r>
          </w:p>
        </w:tc>
      </w:tr>
      <w:tr w:rsidR="001D50FA" w:rsidRPr="00BB4018">
        <w:trPr>
          <w:cantSplit/>
          <w:trHeight w:hRule="exact" w:val="340"/>
        </w:trPr>
        <w:tc>
          <w:tcPr>
            <w:tcW w:w="396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Обязательства перед Банком</w:t>
            </w:r>
          </w:p>
        </w:tc>
        <w:tc>
          <w:tcPr>
            <w:tcW w:w="300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60000</w:t>
            </w:r>
          </w:p>
        </w:tc>
        <w:tc>
          <w:tcPr>
            <w:tcW w:w="228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20</w:t>
            </w:r>
          </w:p>
        </w:tc>
      </w:tr>
      <w:tr w:rsidR="001D50FA" w:rsidRPr="00BB4018">
        <w:trPr>
          <w:cantSplit/>
          <w:trHeight w:val="525"/>
        </w:trPr>
        <w:tc>
          <w:tcPr>
            <w:tcW w:w="396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Счета юридических лиц (до востребования)</w:t>
            </w:r>
          </w:p>
        </w:tc>
        <w:tc>
          <w:tcPr>
            <w:tcW w:w="300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70950</w:t>
            </w:r>
          </w:p>
        </w:tc>
        <w:tc>
          <w:tcPr>
            <w:tcW w:w="228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24</w:t>
            </w:r>
          </w:p>
        </w:tc>
      </w:tr>
      <w:tr w:rsidR="001D50FA" w:rsidRPr="00BB4018">
        <w:trPr>
          <w:cantSplit/>
          <w:trHeight w:val="360"/>
        </w:trPr>
        <w:tc>
          <w:tcPr>
            <w:tcW w:w="396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Счета физических лиц (до востребования)</w:t>
            </w:r>
          </w:p>
        </w:tc>
        <w:tc>
          <w:tcPr>
            <w:tcW w:w="300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24510</w:t>
            </w:r>
          </w:p>
        </w:tc>
        <w:tc>
          <w:tcPr>
            <w:tcW w:w="228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8</w:t>
            </w:r>
          </w:p>
        </w:tc>
      </w:tr>
      <w:tr w:rsidR="001D50FA" w:rsidRPr="00BB4018">
        <w:trPr>
          <w:cantSplit/>
          <w:trHeight w:hRule="exact" w:val="340"/>
        </w:trPr>
        <w:tc>
          <w:tcPr>
            <w:tcW w:w="396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Депозиты юридических лиц</w:t>
            </w:r>
          </w:p>
        </w:tc>
        <w:tc>
          <w:tcPr>
            <w:tcW w:w="300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14040</w:t>
            </w:r>
          </w:p>
        </w:tc>
        <w:tc>
          <w:tcPr>
            <w:tcW w:w="228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5</w:t>
            </w:r>
          </w:p>
        </w:tc>
      </w:tr>
      <w:tr w:rsidR="001D50FA" w:rsidRPr="00BB4018">
        <w:trPr>
          <w:cantSplit/>
          <w:trHeight w:hRule="exact" w:val="340"/>
        </w:trPr>
        <w:tc>
          <w:tcPr>
            <w:tcW w:w="396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Депозиты физических лиц</w:t>
            </w:r>
          </w:p>
        </w:tc>
        <w:tc>
          <w:tcPr>
            <w:tcW w:w="300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83070</w:t>
            </w:r>
          </w:p>
        </w:tc>
        <w:tc>
          <w:tcPr>
            <w:tcW w:w="228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28</w:t>
            </w:r>
          </w:p>
        </w:tc>
      </w:tr>
      <w:tr w:rsidR="001D50FA" w:rsidRPr="00BB4018">
        <w:trPr>
          <w:cantSplit/>
          <w:trHeight w:hRule="exact" w:val="340"/>
        </w:trPr>
        <w:tc>
          <w:tcPr>
            <w:tcW w:w="396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Межбанковские кредиты</w:t>
            </w:r>
          </w:p>
        </w:tc>
        <w:tc>
          <w:tcPr>
            <w:tcW w:w="300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47430</w:t>
            </w:r>
          </w:p>
        </w:tc>
        <w:tc>
          <w:tcPr>
            <w:tcW w:w="228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15</w:t>
            </w:r>
          </w:p>
        </w:tc>
      </w:tr>
      <w:tr w:rsidR="001D50FA" w:rsidRPr="00BB4018">
        <w:trPr>
          <w:cantSplit/>
          <w:trHeight w:hRule="exact" w:val="340"/>
        </w:trPr>
        <w:tc>
          <w:tcPr>
            <w:tcW w:w="396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Итого</w:t>
            </w:r>
          </w:p>
        </w:tc>
        <w:tc>
          <w:tcPr>
            <w:tcW w:w="300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300000</w:t>
            </w:r>
          </w:p>
        </w:tc>
        <w:tc>
          <w:tcPr>
            <w:tcW w:w="2280" w:type="dxa"/>
          </w:tcPr>
          <w:p w:rsidR="001D50FA" w:rsidRPr="00BB4018" w:rsidRDefault="001D50FA" w:rsidP="00BB4018">
            <w:pPr>
              <w:pStyle w:val="a7"/>
              <w:spacing w:after="0" w:line="360" w:lineRule="auto"/>
              <w:rPr>
                <w:color w:val="000000"/>
                <w:sz w:val="20"/>
                <w:szCs w:val="20"/>
              </w:rPr>
            </w:pPr>
            <w:r w:rsidRPr="00BB4018">
              <w:rPr>
                <w:color w:val="000000"/>
                <w:sz w:val="20"/>
                <w:szCs w:val="20"/>
              </w:rPr>
              <w:t>100</w:t>
            </w:r>
          </w:p>
        </w:tc>
      </w:tr>
    </w:tbl>
    <w:p w:rsidR="00811EE3" w:rsidRPr="00663D18" w:rsidRDefault="00811EE3" w:rsidP="00663D18">
      <w:pPr>
        <w:spacing w:line="360" w:lineRule="auto"/>
        <w:ind w:firstLine="709"/>
        <w:jc w:val="both"/>
        <w:rPr>
          <w:color w:val="000000"/>
          <w:sz w:val="28"/>
          <w:szCs w:val="28"/>
        </w:rPr>
      </w:pPr>
    </w:p>
    <w:p w:rsidR="00663D18" w:rsidRDefault="00BB4018" w:rsidP="00663D18">
      <w:pPr>
        <w:spacing w:line="360" w:lineRule="auto"/>
        <w:ind w:firstLine="709"/>
        <w:jc w:val="both"/>
        <w:rPr>
          <w:color w:val="000000"/>
          <w:sz w:val="28"/>
          <w:szCs w:val="28"/>
        </w:rPr>
      </w:pPr>
      <w:r>
        <w:rPr>
          <w:color w:val="000000"/>
          <w:sz w:val="28"/>
          <w:szCs w:val="28"/>
        </w:rPr>
        <w:br w:type="page"/>
      </w:r>
      <w:r w:rsidR="001D50FA" w:rsidRPr="00663D18">
        <w:rPr>
          <w:color w:val="000000"/>
          <w:sz w:val="28"/>
          <w:szCs w:val="28"/>
        </w:rPr>
        <w:t>Обязательства перед Банком представляют собой кредит, выданный региональным банкам под 14% годовых. Этот кредит является ресурсной базой банка.</w:t>
      </w:r>
    </w:p>
    <w:p w:rsidR="001D50FA" w:rsidRPr="00663D18" w:rsidRDefault="001D50FA" w:rsidP="00663D18">
      <w:pPr>
        <w:spacing w:line="360" w:lineRule="auto"/>
        <w:ind w:firstLine="709"/>
        <w:jc w:val="both"/>
        <w:rPr>
          <w:color w:val="000000"/>
          <w:sz w:val="28"/>
          <w:szCs w:val="28"/>
        </w:rPr>
      </w:pPr>
      <w:r w:rsidRPr="00663D18">
        <w:rPr>
          <w:color w:val="000000"/>
          <w:sz w:val="28"/>
          <w:szCs w:val="28"/>
        </w:rPr>
        <w:t>Рынок банковских услуг города Тюмени и Тюменской области стабильно растет, на рынке действует большое число кредитных организаций. Персонал имеет квалификацию, удовлетворяющую всем требованиям ЦБ РФ. ОАО «Тюменьэнергобанк» использует самые современные банковские технологии для осуществления своей деятельности. С высоким уровнем развития региональной инфраструктуры,</w:t>
      </w:r>
      <w:r w:rsidR="00663D18">
        <w:rPr>
          <w:color w:val="000000"/>
          <w:sz w:val="28"/>
          <w:szCs w:val="28"/>
        </w:rPr>
        <w:t xml:space="preserve"> </w:t>
      </w:r>
      <w:r w:rsidRPr="00663D18">
        <w:rPr>
          <w:color w:val="000000"/>
          <w:sz w:val="28"/>
          <w:szCs w:val="28"/>
        </w:rPr>
        <w:t>с внедрением ряда новых услуг, с использованием новейших технологий и хорошо подобранной командой управления можно судить о дальнейшем развитии и процветании ОАО «Тюменьэнергобанк»</w:t>
      </w:r>
    </w:p>
    <w:p w:rsidR="005D1E3F" w:rsidRPr="00663D18" w:rsidRDefault="005D1E3F" w:rsidP="00663D18">
      <w:pPr>
        <w:spacing w:line="360" w:lineRule="auto"/>
        <w:ind w:firstLine="709"/>
        <w:jc w:val="both"/>
        <w:rPr>
          <w:color w:val="000000"/>
          <w:sz w:val="28"/>
          <w:szCs w:val="28"/>
        </w:rPr>
      </w:pPr>
    </w:p>
    <w:p w:rsidR="00483A98" w:rsidRPr="00BB4018" w:rsidRDefault="00BB4018" w:rsidP="00BB4018">
      <w:pPr>
        <w:spacing w:line="360" w:lineRule="auto"/>
        <w:ind w:firstLine="709"/>
        <w:jc w:val="center"/>
        <w:rPr>
          <w:b/>
          <w:bCs/>
          <w:color w:val="000000"/>
          <w:sz w:val="28"/>
          <w:szCs w:val="28"/>
        </w:rPr>
      </w:pPr>
      <w:r>
        <w:rPr>
          <w:color w:val="000000"/>
          <w:sz w:val="28"/>
          <w:szCs w:val="28"/>
        </w:rPr>
        <w:br w:type="page"/>
      </w:r>
      <w:r w:rsidR="00483A98" w:rsidRPr="00BB4018">
        <w:rPr>
          <w:b/>
          <w:bCs/>
          <w:color w:val="000000"/>
          <w:sz w:val="28"/>
          <w:szCs w:val="28"/>
        </w:rPr>
        <w:t>2</w:t>
      </w:r>
      <w:r w:rsidR="00CA5C2E" w:rsidRPr="00BB4018">
        <w:rPr>
          <w:b/>
          <w:bCs/>
          <w:color w:val="000000"/>
          <w:sz w:val="28"/>
          <w:szCs w:val="28"/>
        </w:rPr>
        <w:t xml:space="preserve"> </w:t>
      </w:r>
      <w:r w:rsidR="00483A98" w:rsidRPr="00BB4018">
        <w:rPr>
          <w:b/>
          <w:bCs/>
          <w:color w:val="000000"/>
          <w:sz w:val="28"/>
          <w:szCs w:val="28"/>
        </w:rPr>
        <w:t>В</w:t>
      </w:r>
      <w:r w:rsidR="00811EE3" w:rsidRPr="00BB4018">
        <w:rPr>
          <w:b/>
          <w:bCs/>
          <w:color w:val="000000"/>
          <w:sz w:val="28"/>
          <w:szCs w:val="28"/>
        </w:rPr>
        <w:t>ЫДВИЖЕНИЕ ВАРИАНТОВ СТРАТЕГИИ ДОСТИЖЕНИЯ ЦЕЛЕЙ</w:t>
      </w:r>
    </w:p>
    <w:p w:rsidR="00BB4018" w:rsidRPr="00BB4018" w:rsidRDefault="00BB4018" w:rsidP="00BB4018">
      <w:pPr>
        <w:spacing w:line="360" w:lineRule="auto"/>
        <w:ind w:firstLine="709"/>
        <w:jc w:val="center"/>
        <w:rPr>
          <w:b/>
          <w:bCs/>
          <w:color w:val="000000"/>
          <w:sz w:val="28"/>
          <w:szCs w:val="28"/>
        </w:rPr>
      </w:pPr>
    </w:p>
    <w:p w:rsidR="00841D20" w:rsidRPr="00BB4018" w:rsidRDefault="00483A98" w:rsidP="00BB4018">
      <w:pPr>
        <w:spacing w:line="360" w:lineRule="auto"/>
        <w:ind w:firstLine="709"/>
        <w:jc w:val="center"/>
        <w:rPr>
          <w:b/>
          <w:bCs/>
          <w:color w:val="000000"/>
          <w:sz w:val="28"/>
          <w:szCs w:val="28"/>
        </w:rPr>
      </w:pPr>
      <w:r w:rsidRPr="00BB4018">
        <w:rPr>
          <w:b/>
          <w:bCs/>
          <w:color w:val="000000"/>
          <w:sz w:val="28"/>
          <w:szCs w:val="28"/>
        </w:rPr>
        <w:t>2.1 Выбор базовой стратегии деятельности банка</w:t>
      </w:r>
    </w:p>
    <w:p w:rsidR="000351BE" w:rsidRPr="00663D18" w:rsidRDefault="000351BE" w:rsidP="00663D18">
      <w:pPr>
        <w:spacing w:line="360" w:lineRule="auto"/>
        <w:ind w:firstLine="709"/>
        <w:jc w:val="both"/>
        <w:rPr>
          <w:rFonts w:eastAsia="MS Mincho"/>
          <w:color w:val="000000"/>
          <w:sz w:val="28"/>
          <w:szCs w:val="28"/>
        </w:rPr>
      </w:pPr>
    </w:p>
    <w:p w:rsidR="00663D18" w:rsidRDefault="003C46AB" w:rsidP="00663D18">
      <w:pPr>
        <w:spacing w:line="360" w:lineRule="auto"/>
        <w:ind w:firstLine="709"/>
        <w:jc w:val="both"/>
        <w:rPr>
          <w:color w:val="000000"/>
          <w:sz w:val="28"/>
          <w:szCs w:val="28"/>
        </w:rPr>
      </w:pPr>
      <w:r w:rsidRPr="00663D18">
        <w:rPr>
          <w:rFonts w:eastAsia="MS Mincho"/>
          <w:color w:val="000000"/>
          <w:sz w:val="28"/>
          <w:szCs w:val="28"/>
        </w:rPr>
        <w:t>Стратегия банка - это концептуальная основа его деятельности, определяющая приоритетные цели, задачи и пути их достижения и отличающая банк от конкурентов. Она служит ориентиром для принятия ключевых решений, касающихся будущих рынков, продуктов, организационной структуры, прибыльности и профиля рисков для руководителей банка на всех уровнях его деятельности, то есть она является основой всей системы банковского менеджмента.</w:t>
      </w:r>
    </w:p>
    <w:p w:rsidR="00D33753" w:rsidRPr="00663D18" w:rsidRDefault="00D33753" w:rsidP="00663D18">
      <w:pPr>
        <w:pStyle w:val="a3"/>
        <w:ind w:left="0" w:firstLine="709"/>
        <w:jc w:val="both"/>
        <w:rPr>
          <w:color w:val="000000"/>
        </w:rPr>
      </w:pPr>
      <w:r w:rsidRPr="00663D18">
        <w:rPr>
          <w:color w:val="000000"/>
        </w:rPr>
        <w:t>Для определения стратегии банк</w:t>
      </w:r>
      <w:r w:rsidR="006801FC" w:rsidRPr="00663D18">
        <w:rPr>
          <w:color w:val="000000"/>
        </w:rPr>
        <w:t>а</w:t>
      </w:r>
      <w:r w:rsidRPr="00663D18">
        <w:rPr>
          <w:color w:val="000000"/>
        </w:rPr>
        <w:t xml:space="preserve"> рассмотрим концептуальные основы выполнения каждого этапа формирования рыночной стратегии фирмы по Ф. Котлеру.</w:t>
      </w:r>
    </w:p>
    <w:p w:rsidR="00D33753" w:rsidRPr="00663D18" w:rsidRDefault="00D33753" w:rsidP="00663D18">
      <w:pPr>
        <w:pStyle w:val="a3"/>
        <w:ind w:left="0" w:firstLine="709"/>
        <w:jc w:val="both"/>
        <w:rPr>
          <w:color w:val="000000"/>
        </w:rPr>
      </w:pPr>
      <w:r w:rsidRPr="00663D18">
        <w:rPr>
          <w:color w:val="000000"/>
        </w:rPr>
        <w:t>Стратегия поведения фирмы на рынке определяется конкурентоспособностью фирмы и ее товаров и услуг, уровнем научно-технического и ресурсного потенциала фирмы на основе анализа</w:t>
      </w:r>
      <w:r w:rsidR="00663D18">
        <w:rPr>
          <w:color w:val="000000"/>
        </w:rPr>
        <w:t xml:space="preserve"> </w:t>
      </w:r>
      <w:r w:rsidRPr="00663D18">
        <w:rPr>
          <w:color w:val="000000"/>
        </w:rPr>
        <w:t>сетки</w:t>
      </w:r>
      <w:r w:rsidR="00663D18">
        <w:rPr>
          <w:color w:val="000000"/>
        </w:rPr>
        <w:t xml:space="preserve"> </w:t>
      </w:r>
      <w:r w:rsidRPr="00663D18">
        <w:rPr>
          <w:color w:val="000000"/>
        </w:rPr>
        <w:t xml:space="preserve">развития товара и рынка (рис </w:t>
      </w:r>
      <w:r w:rsidR="00563BBB" w:rsidRPr="00663D18">
        <w:rPr>
          <w:color w:val="000000"/>
        </w:rPr>
        <w:t>2.1</w:t>
      </w:r>
      <w:r w:rsidRPr="00663D18">
        <w:rPr>
          <w:color w:val="000000"/>
        </w:rPr>
        <w:t>).</w:t>
      </w:r>
    </w:p>
    <w:p w:rsidR="00563BBB" w:rsidRPr="00663D18" w:rsidRDefault="00563BBB" w:rsidP="00663D18">
      <w:pPr>
        <w:pStyle w:val="a3"/>
        <w:ind w:left="0" w:firstLine="709"/>
        <w:jc w:val="both"/>
        <w:rPr>
          <w:color w:val="000000"/>
        </w:rPr>
      </w:pPr>
    </w:p>
    <w:p w:rsidR="00D33753" w:rsidRPr="00663D18" w:rsidRDefault="006620C1" w:rsidP="00663D18">
      <w:pPr>
        <w:pStyle w:val="a3"/>
        <w:ind w:left="0" w:firstLine="709"/>
        <w:jc w:val="both"/>
        <w:rPr>
          <w:color w:val="000000"/>
        </w:rPr>
      </w:pPr>
      <w:r>
        <w:rPr>
          <w:color w:val="000000"/>
        </w:rPr>
      </w:r>
      <w:r>
        <w:rPr>
          <w:color w:val="000000"/>
        </w:rPr>
        <w:pict>
          <v:group id="_x0000_s1037" editas="canvas" style="width:381.6pt;height:180pt;mso-position-horizontal-relative:char;mso-position-vertical-relative:line" coordorigin="2209,10071" coordsize="5760,27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2209;top:10071;width:5760;height:2700" o:preferrelative="f">
              <v:fill o:detectmouseclick="t"/>
              <v:path o:extrusionok="t" o:connecttype="none"/>
              <o:lock v:ext="edit" text="t"/>
            </v:shape>
            <v:rect id="_x0000_s1039" style="position:absolute;left:4301;top:11016;width:1766;height:810">
              <v:textbox style="mso-next-textbox:#_x0000_s1039">
                <w:txbxContent>
                  <w:p w:rsidR="003F5863" w:rsidRDefault="003F5863" w:rsidP="00FA027B">
                    <w:pPr>
                      <w:jc w:val="center"/>
                    </w:pPr>
                    <w:r>
                      <w:t xml:space="preserve">1. </w:t>
                    </w:r>
                    <w:r>
                      <w:rPr>
                        <w:color w:val="000000"/>
                      </w:rPr>
                      <w:t>Р</w:t>
                    </w:r>
                    <w:r w:rsidRPr="00FA027B">
                      <w:rPr>
                        <w:color w:val="000000"/>
                      </w:rPr>
                      <w:t>асширени</w:t>
                    </w:r>
                    <w:r>
                      <w:rPr>
                        <w:color w:val="000000"/>
                      </w:rPr>
                      <w:t>е</w:t>
                    </w:r>
                    <w:r w:rsidRPr="00FA027B">
                      <w:rPr>
                        <w:color w:val="000000"/>
                      </w:rPr>
                      <w:t xml:space="preserve"> присутствия на освоенных</w:t>
                    </w:r>
                    <w:r w:rsidRPr="00283CA4">
                      <w:rPr>
                        <w:color w:val="000000"/>
                        <w:sz w:val="28"/>
                        <w:szCs w:val="28"/>
                      </w:rPr>
                      <w:t xml:space="preserve"> </w:t>
                    </w:r>
                    <w:r w:rsidRPr="00FA027B">
                      <w:rPr>
                        <w:color w:val="000000"/>
                      </w:rPr>
                      <w:t>рынках</w:t>
                    </w:r>
                  </w:p>
                </w:txbxContent>
              </v:textbox>
            </v:rect>
            <v:rect id="_x0000_s1040" style="position:absolute;left:6067;top:11826;width:1766;height:810">
              <v:textbox style="mso-next-textbox:#_x0000_s1040">
                <w:txbxContent>
                  <w:p w:rsidR="003F5863" w:rsidRDefault="003F5863" w:rsidP="00D33753">
                    <w:pPr>
                      <w:jc w:val="center"/>
                    </w:pPr>
                    <w:r>
                      <w:t>4. Диверсификация (новый товар на новый рынок)</w:t>
                    </w:r>
                  </w:p>
                </w:txbxContent>
              </v:textbox>
            </v:rect>
            <v:rect id="_x0000_s1041" style="position:absolute;left:6067;top:11016;width:1766;height:810">
              <v:textbox style="mso-next-textbox:#_x0000_s1041">
                <w:txbxContent>
                  <w:p w:rsidR="003F5863" w:rsidRDefault="003F5863" w:rsidP="00D33753">
                    <w:pPr>
                      <w:jc w:val="center"/>
                    </w:pPr>
                    <w:r>
                      <w:t>2. Разработка нового товара</w:t>
                    </w:r>
                  </w:p>
                </w:txbxContent>
              </v:textbox>
            </v:rect>
            <v:rect id="_x0000_s1042" style="position:absolute;left:4301;top:11826;width:1766;height:810">
              <v:textbox style="mso-next-textbox:#_x0000_s1042">
                <w:txbxContent>
                  <w:p w:rsidR="003F5863" w:rsidRDefault="003F5863" w:rsidP="00D33753">
                    <w:pPr>
                      <w:jc w:val="center"/>
                    </w:pPr>
                    <w:r>
                      <w:t>3.Развитие новых рынков</w:t>
                    </w:r>
                  </w:p>
                </w:txbxContent>
              </v:textbox>
            </v:rect>
            <v:shapetype id="_x0000_t202" coordsize="21600,21600" o:spt="202" path="m,l,21600r21600,l21600,xe">
              <v:stroke joinstyle="miter"/>
              <v:path gradientshapeok="t" o:connecttype="rect"/>
            </v:shapetype>
            <v:shape id="_x0000_s1043" type="#_x0000_t202" style="position:absolute;left:2399;top:11961;width:1495;height:405" strokecolor="white">
              <v:textbox style="mso-next-textbox:#_x0000_s1043">
                <w:txbxContent>
                  <w:p w:rsidR="003F5863" w:rsidRDefault="003F5863" w:rsidP="00D33753">
                    <w:r>
                      <w:t>Новые рынки</w:t>
                    </w:r>
                  </w:p>
                </w:txbxContent>
              </v:textbox>
            </v:shape>
            <v:shape id="_x0000_s1044" type="#_x0000_t202" style="position:absolute;left:2399;top:11165;width:1495;height:526" strokecolor="white">
              <v:textbox style="mso-next-textbox:#_x0000_s1044">
                <w:txbxContent>
                  <w:p w:rsidR="003F5863" w:rsidRDefault="003F5863" w:rsidP="00D33753">
                    <w:pPr>
                      <w:jc w:val="center"/>
                    </w:pPr>
                    <w:r>
                      <w:t>Существующие рынки</w:t>
                    </w:r>
                  </w:p>
                </w:txbxContent>
              </v:textbox>
            </v:shape>
            <v:shape id="_x0000_s1045" type="#_x0000_t202" style="position:absolute;left:4301;top:10206;width:1495;height:527" strokecolor="white">
              <v:textbox style="mso-next-textbox:#_x0000_s1045">
                <w:txbxContent>
                  <w:p w:rsidR="003F5863" w:rsidRDefault="003F5863" w:rsidP="00D33753">
                    <w:pPr>
                      <w:jc w:val="center"/>
                    </w:pPr>
                    <w:r>
                      <w:t>Существующие товары</w:t>
                    </w:r>
                  </w:p>
                </w:txbxContent>
              </v:textbox>
            </v:shape>
            <v:shape id="_x0000_s1046" type="#_x0000_t202" style="position:absolute;left:6203;top:10206;width:1495;height:405" strokecolor="white">
              <v:textbox style="mso-next-textbox:#_x0000_s1046">
                <w:txbxContent>
                  <w:p w:rsidR="003F5863" w:rsidRDefault="003F5863" w:rsidP="00D33753">
                    <w:r>
                      <w:t>Новые товары</w:t>
                    </w:r>
                  </w:p>
                </w:txbxContent>
              </v:textbox>
            </v:shape>
            <w10:wrap type="none"/>
            <w10:anchorlock/>
          </v:group>
        </w:pict>
      </w:r>
    </w:p>
    <w:p w:rsidR="00D33753" w:rsidRPr="00663D18" w:rsidRDefault="009A01F3" w:rsidP="00663D18">
      <w:pPr>
        <w:pStyle w:val="a3"/>
        <w:ind w:left="0" w:firstLine="709"/>
        <w:jc w:val="both"/>
        <w:rPr>
          <w:color w:val="000000"/>
        </w:rPr>
      </w:pPr>
      <w:r w:rsidRPr="00663D18">
        <w:rPr>
          <w:color w:val="000000"/>
        </w:rPr>
        <w:t>Рис.</w:t>
      </w:r>
      <w:r w:rsidR="00776C20" w:rsidRPr="00663D18">
        <w:rPr>
          <w:color w:val="000000"/>
        </w:rPr>
        <w:t xml:space="preserve"> </w:t>
      </w:r>
      <w:r w:rsidRPr="00663D18">
        <w:rPr>
          <w:color w:val="000000"/>
        </w:rPr>
        <w:t>2</w:t>
      </w:r>
      <w:r w:rsidR="00D33753" w:rsidRPr="00663D18">
        <w:rPr>
          <w:color w:val="000000"/>
        </w:rPr>
        <w:t>.</w:t>
      </w:r>
      <w:r w:rsidRPr="00663D18">
        <w:rPr>
          <w:color w:val="000000"/>
        </w:rPr>
        <w:t>1</w:t>
      </w:r>
      <w:r w:rsidR="00663D18">
        <w:rPr>
          <w:color w:val="000000"/>
        </w:rPr>
        <w:t xml:space="preserve"> </w:t>
      </w:r>
      <w:r w:rsidR="00D33753" w:rsidRPr="00663D18">
        <w:rPr>
          <w:color w:val="000000"/>
        </w:rPr>
        <w:t>Сетка развития товара и рынка</w:t>
      </w:r>
    </w:p>
    <w:p w:rsidR="00283CA4" w:rsidRPr="00663D18" w:rsidRDefault="00BB4018" w:rsidP="00663D18">
      <w:pPr>
        <w:tabs>
          <w:tab w:val="left" w:pos="900"/>
        </w:tabs>
        <w:spacing w:line="360" w:lineRule="auto"/>
        <w:ind w:firstLine="709"/>
        <w:jc w:val="both"/>
        <w:rPr>
          <w:color w:val="000000"/>
          <w:sz w:val="28"/>
          <w:szCs w:val="28"/>
        </w:rPr>
      </w:pPr>
      <w:r>
        <w:rPr>
          <w:color w:val="000000"/>
          <w:sz w:val="28"/>
          <w:szCs w:val="28"/>
        </w:rPr>
        <w:br w:type="page"/>
      </w:r>
      <w:r w:rsidR="00E17B6A" w:rsidRPr="00663D18">
        <w:rPr>
          <w:color w:val="000000"/>
          <w:sz w:val="28"/>
          <w:szCs w:val="28"/>
        </w:rPr>
        <w:t xml:space="preserve">1) </w:t>
      </w:r>
      <w:r w:rsidR="00283CA4" w:rsidRPr="00663D18">
        <w:rPr>
          <w:color w:val="000000"/>
          <w:sz w:val="28"/>
          <w:szCs w:val="28"/>
        </w:rPr>
        <w:t>Стратегия расширения присутствия на освоенных рынках может быть весьма успешной, когда организация имеет технологические или производственные преимущества, которые позволяют увеличивать рыночную долю за счет конкурентов. Такие стратегии обычно являются высокозатратными, так как, помимо вложений в технологию и производство, сопровождаются использованием относительно низких, по сравнению с конкурентами, цен.</w:t>
      </w:r>
    </w:p>
    <w:p w:rsidR="00283CA4" w:rsidRPr="00663D18" w:rsidRDefault="00E17B6A" w:rsidP="00663D18">
      <w:pPr>
        <w:tabs>
          <w:tab w:val="left" w:pos="900"/>
        </w:tabs>
        <w:spacing w:line="360" w:lineRule="auto"/>
        <w:ind w:firstLine="709"/>
        <w:jc w:val="both"/>
        <w:rPr>
          <w:color w:val="000000"/>
          <w:sz w:val="28"/>
          <w:szCs w:val="28"/>
        </w:rPr>
      </w:pPr>
      <w:r w:rsidRPr="00663D18">
        <w:rPr>
          <w:color w:val="000000"/>
          <w:sz w:val="28"/>
          <w:szCs w:val="28"/>
        </w:rPr>
        <w:t xml:space="preserve">2) </w:t>
      </w:r>
      <w:r w:rsidR="00283CA4" w:rsidRPr="00663D18">
        <w:rPr>
          <w:color w:val="000000"/>
          <w:sz w:val="28"/>
          <w:szCs w:val="28"/>
        </w:rPr>
        <w:t>Стратегия развития продукта предполагает разработку, производство и сбыт новых продуктов на освоенных рынках. Реализация такой стратегии прежде всего, предполагает наличие развитой научно-исследовательской и конструкторской базы и персонала, мотивированного на поиск и освоение новых идей. Применение данной стратегии может закончиться неудачей, если конкурент может легко скопировать продукт, сэкономив на НИОКР, производстве и сбыте.</w:t>
      </w:r>
    </w:p>
    <w:p w:rsidR="00663D18" w:rsidRDefault="00E17B6A" w:rsidP="00663D18">
      <w:pPr>
        <w:tabs>
          <w:tab w:val="left" w:pos="900"/>
        </w:tabs>
        <w:spacing w:line="360" w:lineRule="auto"/>
        <w:ind w:firstLine="709"/>
        <w:jc w:val="both"/>
        <w:rPr>
          <w:color w:val="000000"/>
          <w:sz w:val="28"/>
          <w:szCs w:val="28"/>
        </w:rPr>
      </w:pPr>
      <w:r w:rsidRPr="00663D18">
        <w:rPr>
          <w:color w:val="000000"/>
          <w:sz w:val="28"/>
          <w:szCs w:val="28"/>
        </w:rPr>
        <w:t xml:space="preserve">3) </w:t>
      </w:r>
      <w:r w:rsidR="00283CA4" w:rsidRPr="00663D18">
        <w:rPr>
          <w:color w:val="000000"/>
          <w:sz w:val="28"/>
          <w:szCs w:val="28"/>
        </w:rPr>
        <w:t>Стратегия развития новых рынков предполагает поиск новых рынков для сбыта освоенных продуктов. Такая стратегия подразумевает большие инвестирования в новые рынки; она, как правило, носит достаточно агрессивный характер и предполагает высокий накал конкурентной борьбы.</w:t>
      </w:r>
    </w:p>
    <w:p w:rsidR="00663D18" w:rsidRDefault="00E17B6A" w:rsidP="00663D18">
      <w:pPr>
        <w:tabs>
          <w:tab w:val="left" w:pos="900"/>
        </w:tabs>
        <w:spacing w:line="360" w:lineRule="auto"/>
        <w:ind w:firstLine="709"/>
        <w:jc w:val="both"/>
        <w:rPr>
          <w:color w:val="000000"/>
          <w:sz w:val="28"/>
          <w:szCs w:val="28"/>
        </w:rPr>
      </w:pPr>
      <w:r w:rsidRPr="00663D18">
        <w:rPr>
          <w:color w:val="000000"/>
          <w:sz w:val="28"/>
          <w:szCs w:val="28"/>
        </w:rPr>
        <w:t xml:space="preserve">4) </w:t>
      </w:r>
      <w:r w:rsidR="00283CA4" w:rsidRPr="00663D18">
        <w:rPr>
          <w:color w:val="000000"/>
          <w:sz w:val="28"/>
          <w:szCs w:val="28"/>
        </w:rPr>
        <w:t>Стратегия диверсификации заключается в поставках новых продуктов на новые рынки. Этот термин часто ассоциируется с экспансией в область, не связанную с текущей деятельностью организации. Такую стратегию, требующую для своей реализации больших инвестиций, могут проводить обычно только крупные организации. При ее реализации возникают большие трудности достижения эффективного управления. Как было сказано выше, организация СХЕ является ответом на эти трудности. Тенденции последних лет заключаются в том, что организации стараются диверсифицироваться в рамках своих компетенции, используя в полной мере свой накопленный опыт.</w:t>
      </w:r>
    </w:p>
    <w:p w:rsidR="00D33753" w:rsidRPr="00663D18" w:rsidRDefault="00D33753" w:rsidP="00663D18">
      <w:pPr>
        <w:tabs>
          <w:tab w:val="left" w:pos="900"/>
          <w:tab w:val="left" w:pos="1080"/>
          <w:tab w:val="left" w:pos="1260"/>
        </w:tabs>
        <w:spacing w:line="360" w:lineRule="auto"/>
        <w:ind w:firstLine="709"/>
        <w:jc w:val="both"/>
        <w:rPr>
          <w:color w:val="000000"/>
          <w:sz w:val="28"/>
          <w:szCs w:val="28"/>
        </w:rPr>
      </w:pPr>
      <w:r w:rsidRPr="00663D18">
        <w:rPr>
          <w:color w:val="000000"/>
          <w:sz w:val="28"/>
          <w:szCs w:val="28"/>
        </w:rPr>
        <w:t>Выделяют следующие виды базисных стратегий:</w:t>
      </w:r>
    </w:p>
    <w:p w:rsidR="00663D18" w:rsidRDefault="00D33753" w:rsidP="00663D18">
      <w:pPr>
        <w:numPr>
          <w:ilvl w:val="0"/>
          <w:numId w:val="5"/>
        </w:numPr>
        <w:tabs>
          <w:tab w:val="left" w:pos="900"/>
          <w:tab w:val="left" w:pos="1080"/>
          <w:tab w:val="left" w:pos="1260"/>
        </w:tabs>
        <w:spacing w:line="360" w:lineRule="auto"/>
        <w:ind w:left="0" w:firstLine="709"/>
        <w:jc w:val="both"/>
        <w:rPr>
          <w:color w:val="000000"/>
          <w:sz w:val="28"/>
          <w:szCs w:val="28"/>
        </w:rPr>
      </w:pPr>
      <w:r w:rsidRPr="00663D18">
        <w:rPr>
          <w:color w:val="000000"/>
          <w:sz w:val="28"/>
          <w:szCs w:val="28"/>
        </w:rPr>
        <w:t>Стратегия роста</w:t>
      </w:r>
      <w:r w:rsidR="003152DE" w:rsidRPr="00663D18">
        <w:rPr>
          <w:color w:val="000000"/>
          <w:sz w:val="28"/>
          <w:szCs w:val="28"/>
        </w:rPr>
        <w:t>. Включает в себя следующие стратегии:</w:t>
      </w:r>
    </w:p>
    <w:p w:rsidR="00663D18" w:rsidRDefault="00C044C7" w:rsidP="00663D18">
      <w:pPr>
        <w:tabs>
          <w:tab w:val="left" w:pos="900"/>
          <w:tab w:val="left" w:pos="1080"/>
          <w:tab w:val="left" w:pos="1260"/>
        </w:tabs>
        <w:spacing w:line="360" w:lineRule="auto"/>
        <w:ind w:firstLine="709"/>
        <w:jc w:val="both"/>
        <w:rPr>
          <w:color w:val="000000"/>
          <w:sz w:val="28"/>
          <w:szCs w:val="28"/>
        </w:rPr>
      </w:pPr>
      <w:r w:rsidRPr="00663D18">
        <w:rPr>
          <w:color w:val="000000"/>
          <w:sz w:val="28"/>
          <w:szCs w:val="28"/>
        </w:rPr>
        <w:t>1)</w:t>
      </w:r>
      <w:r w:rsidR="005E3FD9" w:rsidRPr="00663D18">
        <w:rPr>
          <w:color w:val="000000"/>
          <w:sz w:val="28"/>
          <w:szCs w:val="28"/>
        </w:rPr>
        <w:t xml:space="preserve"> </w:t>
      </w:r>
      <w:r w:rsidR="00D33753" w:rsidRPr="00663D18">
        <w:rPr>
          <w:color w:val="000000"/>
          <w:sz w:val="28"/>
          <w:szCs w:val="28"/>
        </w:rPr>
        <w:t>Стратегия интегрированного или концентрированного роста, в том числе</w:t>
      </w:r>
      <w:r w:rsidR="007535AF" w:rsidRPr="00663D18">
        <w:rPr>
          <w:color w:val="000000"/>
          <w:sz w:val="28"/>
          <w:szCs w:val="28"/>
        </w:rPr>
        <w:t>.</w:t>
      </w:r>
      <w:r w:rsidR="005E3FD9" w:rsidRPr="00663D18">
        <w:rPr>
          <w:color w:val="000000"/>
          <w:sz w:val="28"/>
          <w:szCs w:val="28"/>
        </w:rPr>
        <w:t xml:space="preserve"> </w:t>
      </w:r>
      <w:r w:rsidR="0093707A" w:rsidRPr="00663D18">
        <w:rPr>
          <w:color w:val="000000"/>
          <w:sz w:val="28"/>
          <w:szCs w:val="28"/>
        </w:rPr>
        <w:t>Сюда попадают те стратегии, которые связаны с изменением продукта или рынка и не затрагивают три других элемента.</w:t>
      </w:r>
    </w:p>
    <w:p w:rsidR="00663D18" w:rsidRDefault="0093707A" w:rsidP="00663D18">
      <w:pPr>
        <w:tabs>
          <w:tab w:val="left" w:pos="900"/>
          <w:tab w:val="left" w:pos="1080"/>
          <w:tab w:val="left" w:pos="1260"/>
        </w:tabs>
        <w:spacing w:line="360" w:lineRule="auto"/>
        <w:ind w:firstLine="709"/>
        <w:jc w:val="both"/>
        <w:rPr>
          <w:color w:val="000000"/>
          <w:sz w:val="28"/>
          <w:szCs w:val="28"/>
        </w:rPr>
      </w:pPr>
      <w:r w:rsidRPr="00663D18">
        <w:rPr>
          <w:color w:val="000000"/>
          <w:sz w:val="28"/>
          <w:szCs w:val="28"/>
        </w:rPr>
        <w:t>Конкретными типами стратегий первой группы являются:</w:t>
      </w:r>
    </w:p>
    <w:p w:rsidR="00663D18" w:rsidRDefault="0093707A" w:rsidP="00663D18">
      <w:pPr>
        <w:tabs>
          <w:tab w:val="left" w:pos="900"/>
          <w:tab w:val="left" w:pos="1080"/>
          <w:tab w:val="left" w:pos="1260"/>
        </w:tabs>
        <w:spacing w:line="360" w:lineRule="auto"/>
        <w:ind w:firstLine="709"/>
        <w:jc w:val="both"/>
        <w:rPr>
          <w:color w:val="000000"/>
          <w:sz w:val="28"/>
          <w:szCs w:val="28"/>
        </w:rPr>
      </w:pPr>
      <w:r w:rsidRPr="00663D18">
        <w:rPr>
          <w:color w:val="000000"/>
          <w:sz w:val="28"/>
          <w:szCs w:val="28"/>
        </w:rPr>
        <w:t>а) стратегия усиления позиции на рынке, при которой фирма делает все, чтобы с данным продуктом на данном рынке завоевать лучшие позиции</w:t>
      </w:r>
      <w:r w:rsidR="00737642" w:rsidRPr="00663D18">
        <w:rPr>
          <w:color w:val="000000"/>
          <w:sz w:val="28"/>
          <w:szCs w:val="28"/>
        </w:rPr>
        <w:t>;</w:t>
      </w:r>
      <w:r w:rsidRPr="00663D18">
        <w:rPr>
          <w:color w:val="000000"/>
          <w:sz w:val="28"/>
          <w:szCs w:val="28"/>
        </w:rPr>
        <w:t xml:space="preserve"> б) стратегия развития рынка, заключающаяся в поиске новых рынков для уже производимого продукта</w:t>
      </w:r>
      <w:r w:rsidR="00737642" w:rsidRPr="00663D18">
        <w:rPr>
          <w:color w:val="000000"/>
          <w:sz w:val="28"/>
          <w:szCs w:val="28"/>
        </w:rPr>
        <w:t>;</w:t>
      </w:r>
      <w:r w:rsidRPr="00663D18">
        <w:rPr>
          <w:color w:val="000000"/>
          <w:sz w:val="28"/>
          <w:szCs w:val="28"/>
        </w:rPr>
        <w:t>в) стратегия развития продукта, предполагающая решение задачи роста за счет производства нового продукта, предполагает реализовывать на уже освоенном фирмой рынке</w:t>
      </w:r>
      <w:r w:rsidR="007535AF" w:rsidRPr="00663D18">
        <w:rPr>
          <w:color w:val="000000"/>
          <w:sz w:val="28"/>
          <w:szCs w:val="28"/>
        </w:rPr>
        <w:t>.</w:t>
      </w:r>
    </w:p>
    <w:p w:rsidR="00663D18" w:rsidRDefault="009702D7" w:rsidP="00663D18">
      <w:pPr>
        <w:tabs>
          <w:tab w:val="left" w:pos="900"/>
          <w:tab w:val="left" w:pos="1260"/>
        </w:tabs>
        <w:spacing w:line="360" w:lineRule="auto"/>
        <w:ind w:firstLine="709"/>
        <w:jc w:val="both"/>
        <w:rPr>
          <w:color w:val="000000"/>
          <w:sz w:val="28"/>
          <w:szCs w:val="28"/>
        </w:rPr>
      </w:pPr>
      <w:r w:rsidRPr="00663D18">
        <w:rPr>
          <w:color w:val="000000"/>
          <w:sz w:val="28"/>
          <w:szCs w:val="28"/>
        </w:rPr>
        <w:t xml:space="preserve">2) </w:t>
      </w:r>
      <w:r w:rsidR="00D33753" w:rsidRPr="00663D18">
        <w:rPr>
          <w:color w:val="000000"/>
          <w:sz w:val="28"/>
          <w:szCs w:val="28"/>
        </w:rPr>
        <w:t>Стратегия ин</w:t>
      </w:r>
      <w:r w:rsidR="00BB3534" w:rsidRPr="00663D18">
        <w:rPr>
          <w:color w:val="000000"/>
          <w:sz w:val="28"/>
          <w:szCs w:val="28"/>
        </w:rPr>
        <w:t>теграционного роста.</w:t>
      </w:r>
      <w:r w:rsidR="005E3FD9" w:rsidRPr="00663D18">
        <w:rPr>
          <w:color w:val="000000"/>
          <w:sz w:val="28"/>
          <w:szCs w:val="28"/>
        </w:rPr>
        <w:t xml:space="preserve"> Она предполагает</w:t>
      </w:r>
      <w:r w:rsidR="00BB2B06" w:rsidRPr="00663D18">
        <w:rPr>
          <w:color w:val="000000"/>
          <w:sz w:val="28"/>
          <w:szCs w:val="28"/>
        </w:rPr>
        <w:t xml:space="preserve"> расширение фирмы путем добавления новых структур.</w:t>
      </w:r>
    </w:p>
    <w:p w:rsidR="00663D18" w:rsidRDefault="00BB2B06" w:rsidP="00663D18">
      <w:pPr>
        <w:tabs>
          <w:tab w:val="left" w:pos="900"/>
          <w:tab w:val="left" w:pos="1260"/>
        </w:tabs>
        <w:spacing w:line="360" w:lineRule="auto"/>
        <w:ind w:firstLine="709"/>
        <w:jc w:val="both"/>
        <w:rPr>
          <w:color w:val="000000"/>
          <w:sz w:val="28"/>
          <w:szCs w:val="28"/>
        </w:rPr>
      </w:pPr>
      <w:r w:rsidRPr="00663D18">
        <w:rPr>
          <w:color w:val="000000"/>
          <w:sz w:val="28"/>
          <w:szCs w:val="28"/>
        </w:rPr>
        <w:t xml:space="preserve">Выделяются два основных типа стратегий интегрированного роста: </w:t>
      </w:r>
      <w:r w:rsidR="00BB3534" w:rsidRPr="00663D18">
        <w:rPr>
          <w:color w:val="000000"/>
          <w:sz w:val="28"/>
          <w:szCs w:val="28"/>
        </w:rPr>
        <w:t xml:space="preserve">а) </w:t>
      </w:r>
      <w:r w:rsidRPr="00663D18">
        <w:rPr>
          <w:color w:val="000000"/>
          <w:sz w:val="28"/>
          <w:szCs w:val="28"/>
        </w:rPr>
        <w:t>стратегия обратной вертикальной интеграции, направленная на рост фирмы за счет приобретения или усиления контроля над поставщиками, а также за счет создания дочерних структур, осуществляющих снабжение</w:t>
      </w:r>
      <w:r w:rsidR="00737642" w:rsidRPr="00663D18">
        <w:rPr>
          <w:color w:val="000000"/>
          <w:sz w:val="28"/>
          <w:szCs w:val="28"/>
        </w:rPr>
        <w:t>;</w:t>
      </w:r>
      <w:r w:rsidRPr="00663D18">
        <w:rPr>
          <w:color w:val="000000"/>
          <w:sz w:val="28"/>
          <w:szCs w:val="28"/>
        </w:rPr>
        <w:t xml:space="preserve"> </w:t>
      </w:r>
      <w:r w:rsidR="00BB3534" w:rsidRPr="00663D18">
        <w:rPr>
          <w:color w:val="000000"/>
          <w:sz w:val="28"/>
          <w:szCs w:val="28"/>
        </w:rPr>
        <w:t xml:space="preserve">б) </w:t>
      </w:r>
      <w:r w:rsidRPr="00663D18">
        <w:rPr>
          <w:color w:val="000000"/>
          <w:sz w:val="28"/>
          <w:szCs w:val="28"/>
        </w:rPr>
        <w:t>стратегия вперед идущей вертикальной интеграции, выражающаяся в росте фирмы за счет приобретения или усиления контроля над структурами, находящимися между фирмой и конечным потребителем, т.е. над системами распределения и продажи</w:t>
      </w:r>
      <w:r w:rsidR="00737642" w:rsidRPr="00663D18">
        <w:rPr>
          <w:color w:val="000000"/>
          <w:sz w:val="28"/>
          <w:szCs w:val="28"/>
        </w:rPr>
        <w:t>;</w:t>
      </w:r>
    </w:p>
    <w:p w:rsidR="00663D18" w:rsidRDefault="00D33753" w:rsidP="00663D18">
      <w:pPr>
        <w:numPr>
          <w:ilvl w:val="0"/>
          <w:numId w:val="19"/>
        </w:numPr>
        <w:tabs>
          <w:tab w:val="clear" w:pos="990"/>
          <w:tab w:val="left" w:pos="0"/>
          <w:tab w:val="left" w:pos="180"/>
          <w:tab w:val="left" w:pos="1080"/>
        </w:tabs>
        <w:spacing w:line="360" w:lineRule="auto"/>
        <w:ind w:left="0" w:firstLine="709"/>
        <w:jc w:val="both"/>
        <w:rPr>
          <w:color w:val="000000"/>
          <w:sz w:val="28"/>
          <w:szCs w:val="28"/>
        </w:rPr>
      </w:pPr>
      <w:r w:rsidRPr="00663D18">
        <w:rPr>
          <w:color w:val="000000"/>
          <w:sz w:val="28"/>
          <w:szCs w:val="28"/>
        </w:rPr>
        <w:t>Стратегия диверсификации</w:t>
      </w:r>
      <w:r w:rsidR="00C714F6" w:rsidRPr="00663D18">
        <w:rPr>
          <w:color w:val="000000"/>
          <w:sz w:val="28"/>
          <w:szCs w:val="28"/>
        </w:rPr>
        <w:t xml:space="preserve">. </w:t>
      </w:r>
      <w:r w:rsidR="0093707A" w:rsidRPr="00663D18">
        <w:rPr>
          <w:color w:val="000000"/>
          <w:sz w:val="28"/>
          <w:szCs w:val="28"/>
        </w:rPr>
        <w:t>Ст</w:t>
      </w:r>
      <w:r w:rsidR="005E3FD9" w:rsidRPr="00663D18">
        <w:rPr>
          <w:color w:val="000000"/>
          <w:sz w:val="28"/>
          <w:szCs w:val="28"/>
        </w:rPr>
        <w:t xml:space="preserve">ратегиями данного типа являются </w:t>
      </w:r>
      <w:r w:rsidR="0093707A" w:rsidRPr="00663D18">
        <w:rPr>
          <w:color w:val="000000"/>
          <w:sz w:val="28"/>
          <w:szCs w:val="28"/>
        </w:rPr>
        <w:t>следующие:</w:t>
      </w:r>
      <w:r w:rsidR="00663D18">
        <w:rPr>
          <w:color w:val="000000"/>
          <w:sz w:val="28"/>
          <w:szCs w:val="28"/>
        </w:rPr>
        <w:t xml:space="preserve"> </w:t>
      </w:r>
      <w:r w:rsidR="00C714F6" w:rsidRPr="00663D18">
        <w:rPr>
          <w:color w:val="000000"/>
          <w:sz w:val="28"/>
          <w:szCs w:val="28"/>
        </w:rPr>
        <w:t>а)</w:t>
      </w:r>
      <w:r w:rsidR="0093707A" w:rsidRPr="00663D18">
        <w:rPr>
          <w:color w:val="000000"/>
          <w:sz w:val="28"/>
          <w:szCs w:val="28"/>
        </w:rPr>
        <w:t xml:space="preserve"> стратегия центрированной диверсификации, базирующаяся на поиске и использовании заключенных в существующем бизнесе дополнительных возможностей для производства новых продуктов</w:t>
      </w:r>
      <w:r w:rsidR="00737642" w:rsidRPr="00663D18">
        <w:rPr>
          <w:color w:val="000000"/>
          <w:sz w:val="28"/>
          <w:szCs w:val="28"/>
        </w:rPr>
        <w:t>;</w:t>
      </w:r>
    </w:p>
    <w:p w:rsidR="00663D18" w:rsidRDefault="00C714F6" w:rsidP="00663D18">
      <w:pPr>
        <w:tabs>
          <w:tab w:val="left" w:pos="0"/>
          <w:tab w:val="left" w:pos="180"/>
          <w:tab w:val="left" w:pos="900"/>
          <w:tab w:val="left" w:pos="1080"/>
        </w:tabs>
        <w:spacing w:line="360" w:lineRule="auto"/>
        <w:ind w:firstLine="709"/>
        <w:jc w:val="both"/>
        <w:rPr>
          <w:color w:val="000000"/>
          <w:sz w:val="28"/>
          <w:szCs w:val="28"/>
        </w:rPr>
      </w:pPr>
      <w:r w:rsidRPr="00663D18">
        <w:rPr>
          <w:color w:val="000000"/>
          <w:sz w:val="28"/>
          <w:szCs w:val="28"/>
        </w:rPr>
        <w:t xml:space="preserve">б) </w:t>
      </w:r>
      <w:r w:rsidR="0093707A" w:rsidRPr="00663D18">
        <w:rPr>
          <w:color w:val="000000"/>
          <w:sz w:val="28"/>
          <w:szCs w:val="28"/>
        </w:rPr>
        <w:t>стратегия горизонтальной диверсификации, предполагающая поиск возможностей роста на существующем рынке за счет новой продукции, требующей новой технологии, отличной от используемой</w:t>
      </w:r>
      <w:r w:rsidR="00737642" w:rsidRPr="00663D18">
        <w:rPr>
          <w:color w:val="000000"/>
          <w:sz w:val="28"/>
          <w:szCs w:val="28"/>
        </w:rPr>
        <w:t>;</w:t>
      </w:r>
    </w:p>
    <w:p w:rsidR="00663D18" w:rsidRDefault="00C714F6" w:rsidP="00663D18">
      <w:pPr>
        <w:tabs>
          <w:tab w:val="left" w:pos="0"/>
          <w:tab w:val="left" w:pos="180"/>
          <w:tab w:val="left" w:pos="900"/>
          <w:tab w:val="left" w:pos="1080"/>
        </w:tabs>
        <w:spacing w:line="360" w:lineRule="auto"/>
        <w:ind w:firstLine="709"/>
        <w:jc w:val="both"/>
        <w:rPr>
          <w:color w:val="000000"/>
          <w:sz w:val="28"/>
          <w:szCs w:val="28"/>
        </w:rPr>
      </w:pPr>
      <w:r w:rsidRPr="00663D18">
        <w:rPr>
          <w:color w:val="000000"/>
          <w:sz w:val="28"/>
          <w:szCs w:val="28"/>
        </w:rPr>
        <w:t>в) с</w:t>
      </w:r>
      <w:r w:rsidR="0093707A" w:rsidRPr="00663D18">
        <w:rPr>
          <w:color w:val="000000"/>
          <w:sz w:val="28"/>
          <w:szCs w:val="28"/>
        </w:rPr>
        <w:t>тратегия конгломеративной диверсификации, состоящая в том, что фирма расширяется за счет производства технологически не связанных с уже производимыми, новых продуктов, которые реализуются на новых рынках</w:t>
      </w:r>
      <w:r w:rsidR="007535AF" w:rsidRPr="00663D18">
        <w:rPr>
          <w:color w:val="000000"/>
          <w:sz w:val="28"/>
          <w:szCs w:val="28"/>
        </w:rPr>
        <w:t>.</w:t>
      </w:r>
    </w:p>
    <w:p w:rsidR="00663D18" w:rsidRDefault="00D33753" w:rsidP="00663D18">
      <w:pPr>
        <w:numPr>
          <w:ilvl w:val="2"/>
          <w:numId w:val="6"/>
        </w:numPr>
        <w:tabs>
          <w:tab w:val="left" w:pos="900"/>
          <w:tab w:val="left" w:pos="1080"/>
          <w:tab w:val="left" w:pos="1260"/>
        </w:tabs>
        <w:spacing w:line="360" w:lineRule="auto"/>
        <w:ind w:left="0" w:firstLine="709"/>
        <w:jc w:val="both"/>
        <w:rPr>
          <w:color w:val="000000"/>
          <w:sz w:val="28"/>
          <w:szCs w:val="28"/>
        </w:rPr>
      </w:pPr>
      <w:r w:rsidRPr="00663D18">
        <w:rPr>
          <w:color w:val="000000"/>
          <w:sz w:val="28"/>
          <w:szCs w:val="28"/>
        </w:rPr>
        <w:t>Стратегия сокращения</w:t>
      </w:r>
      <w:r w:rsidR="005E3FD9" w:rsidRPr="00663D18">
        <w:rPr>
          <w:color w:val="000000"/>
          <w:sz w:val="28"/>
          <w:szCs w:val="28"/>
        </w:rPr>
        <w:t>. Данная стратегия</w:t>
      </w:r>
      <w:r w:rsidR="0093707A" w:rsidRPr="00663D18">
        <w:rPr>
          <w:color w:val="000000"/>
          <w:sz w:val="28"/>
          <w:szCs w:val="28"/>
        </w:rPr>
        <w:t xml:space="preserve"> реализуются тогда, когда фирма нуждается в перегруппировке сил после длительного периода роста или в связи с необходимостью повышения эффективности, когда наблюдаются спады и кардинальные изменения в экономике. </w:t>
      </w:r>
      <w:r w:rsidR="009D4B71" w:rsidRPr="00663D18">
        <w:rPr>
          <w:color w:val="000000"/>
          <w:sz w:val="28"/>
          <w:szCs w:val="28"/>
        </w:rPr>
        <w:t>Выбор стратегий деятельности для организаций, находящихся в стадии спада, характеризуется своей спецификой.</w:t>
      </w:r>
      <w:r w:rsidR="003152DE" w:rsidRPr="00663D18">
        <w:rPr>
          <w:color w:val="000000"/>
          <w:sz w:val="28"/>
          <w:szCs w:val="28"/>
        </w:rPr>
        <w:t xml:space="preserve"> Стратегия сокращения включает в себя следую</w:t>
      </w:r>
      <w:r w:rsidR="009B380B" w:rsidRPr="00663D18">
        <w:rPr>
          <w:color w:val="000000"/>
          <w:sz w:val="28"/>
          <w:szCs w:val="28"/>
        </w:rPr>
        <w:t>щие виды стратегий:</w:t>
      </w:r>
      <w:r w:rsidR="009D4B71" w:rsidRPr="00663D18">
        <w:rPr>
          <w:color w:val="000000"/>
          <w:sz w:val="28"/>
          <w:szCs w:val="28"/>
        </w:rPr>
        <w:t>1) Стратегией сбора урожая</w:t>
      </w:r>
      <w:r w:rsidR="003152DE" w:rsidRPr="00663D18">
        <w:rPr>
          <w:color w:val="000000"/>
          <w:sz w:val="28"/>
          <w:szCs w:val="28"/>
        </w:rPr>
        <w:t>;</w:t>
      </w:r>
      <w:r w:rsidR="009A750C" w:rsidRPr="00663D18">
        <w:rPr>
          <w:color w:val="000000"/>
          <w:sz w:val="28"/>
          <w:szCs w:val="28"/>
        </w:rPr>
        <w:t>2) Стратегия сокращения рыночного присутствия;3) Стратегия сокращения продуктовой номенклатуры;4) Стратегия сворачивания бизнеса.</w:t>
      </w:r>
    </w:p>
    <w:p w:rsidR="00663D18" w:rsidRDefault="009D4B71" w:rsidP="00663D18">
      <w:pPr>
        <w:tabs>
          <w:tab w:val="left" w:pos="720"/>
          <w:tab w:val="left" w:pos="900"/>
          <w:tab w:val="left" w:pos="1080"/>
        </w:tabs>
        <w:spacing w:line="360" w:lineRule="auto"/>
        <w:ind w:firstLine="709"/>
        <w:jc w:val="both"/>
        <w:rPr>
          <w:color w:val="000000"/>
          <w:sz w:val="28"/>
          <w:szCs w:val="28"/>
        </w:rPr>
      </w:pPr>
      <w:r w:rsidRPr="00663D18">
        <w:rPr>
          <w:color w:val="000000"/>
          <w:sz w:val="28"/>
          <w:szCs w:val="28"/>
        </w:rPr>
        <w:t>Когда организация уменьшает свою деятельность как с точки зрения продуктов, так и рынков, то она уменьшает инвестирования во все элементы комплекса маркетинга и стремится максимизировать прибыль или минимизировать издержки даже при уменьшении объема продаж. Такая стратегия называется стратегией сбора урожая. Она часто используется при переходе на новую модель относительно заменяемой модели.</w:t>
      </w:r>
      <w:r w:rsidR="00663D18">
        <w:rPr>
          <w:color w:val="000000"/>
          <w:sz w:val="28"/>
          <w:szCs w:val="28"/>
        </w:rPr>
        <w:t xml:space="preserve"> </w:t>
      </w:r>
      <w:r w:rsidRPr="00663D18">
        <w:rPr>
          <w:color w:val="000000"/>
          <w:sz w:val="28"/>
          <w:szCs w:val="28"/>
        </w:rPr>
        <w:t>Если организация не меняет номенклатуру выпускаемой продукции, но покидает некоторые рынки, то она проводит стратегию сокращения рыночного присутствия. Покидают рынки по разным причинам. Иногда организация не выдерживает конкуренции — возможно, изменилось законодательство, меняется профиль организации и т. п.</w:t>
      </w:r>
      <w:r w:rsidR="00663D18">
        <w:rPr>
          <w:color w:val="000000"/>
          <w:sz w:val="28"/>
          <w:szCs w:val="28"/>
        </w:rPr>
        <w:t xml:space="preserve"> </w:t>
      </w:r>
      <w:r w:rsidRPr="00663D18">
        <w:rPr>
          <w:color w:val="000000"/>
          <w:sz w:val="28"/>
          <w:szCs w:val="28"/>
        </w:rPr>
        <w:t>Иногда организации остаются на традиционных рынках, но сокращают номенклатуру поставляемых туда продуктов, т. е. проводят стратегию сокращения продуктовой номенклатуры. Обычно это обусловлено низкой конкурентоспособностью определенного продукта на конкретном рынке.</w:t>
      </w:r>
    </w:p>
    <w:p w:rsidR="00BD45F7" w:rsidRPr="00663D18" w:rsidRDefault="009D4B71" w:rsidP="00663D18">
      <w:pPr>
        <w:tabs>
          <w:tab w:val="left" w:pos="720"/>
          <w:tab w:val="left" w:pos="900"/>
        </w:tabs>
        <w:spacing w:line="360" w:lineRule="auto"/>
        <w:ind w:firstLine="709"/>
        <w:jc w:val="both"/>
        <w:rPr>
          <w:color w:val="000000"/>
          <w:sz w:val="28"/>
          <w:szCs w:val="28"/>
        </w:rPr>
      </w:pPr>
      <w:r w:rsidRPr="00663D18">
        <w:rPr>
          <w:color w:val="000000"/>
          <w:sz w:val="28"/>
          <w:szCs w:val="28"/>
        </w:rPr>
        <w:t>Стратегия сворачивания бизнеса заключается в прекращении поставок на какой-то рынок всех продуктов организации или путем прекращения всех операций, или путем продажи своего «места» на рынке другой организации.</w:t>
      </w:r>
      <w:r w:rsidR="00663D18">
        <w:rPr>
          <w:color w:val="000000"/>
          <w:sz w:val="28"/>
          <w:szCs w:val="28"/>
        </w:rPr>
        <w:t xml:space="preserve"> </w:t>
      </w:r>
      <w:r w:rsidRPr="00663D18">
        <w:rPr>
          <w:color w:val="000000"/>
          <w:sz w:val="28"/>
          <w:szCs w:val="28"/>
        </w:rPr>
        <w:t>Очевидно, что по отношению к разным рынкам и продуктам организация может одновременно проводить несколько базисных стратегий.</w:t>
      </w:r>
    </w:p>
    <w:p w:rsidR="00841D20" w:rsidRPr="00663D18" w:rsidRDefault="00DC6859" w:rsidP="00663D18">
      <w:pPr>
        <w:tabs>
          <w:tab w:val="left" w:pos="709"/>
        </w:tabs>
        <w:spacing w:line="360" w:lineRule="auto"/>
        <w:ind w:firstLine="709"/>
        <w:jc w:val="both"/>
        <w:rPr>
          <w:color w:val="000000"/>
          <w:sz w:val="28"/>
          <w:szCs w:val="28"/>
        </w:rPr>
      </w:pPr>
      <w:r w:rsidRPr="00663D18">
        <w:rPr>
          <w:color w:val="000000"/>
          <w:sz w:val="28"/>
          <w:szCs w:val="28"/>
        </w:rPr>
        <w:t>2.2</w:t>
      </w:r>
      <w:r w:rsidR="00471966" w:rsidRPr="00663D18">
        <w:rPr>
          <w:color w:val="000000"/>
          <w:sz w:val="28"/>
          <w:szCs w:val="28"/>
        </w:rPr>
        <w:t xml:space="preserve"> </w:t>
      </w:r>
      <w:r w:rsidRPr="00663D18">
        <w:rPr>
          <w:color w:val="000000"/>
          <w:sz w:val="28"/>
          <w:szCs w:val="28"/>
        </w:rPr>
        <w:t>Определение возможных вариантов реализации базовой стратегии</w:t>
      </w:r>
    </w:p>
    <w:p w:rsidR="00663D18" w:rsidRDefault="00627264" w:rsidP="00663D18">
      <w:pPr>
        <w:pStyle w:val="a3"/>
        <w:ind w:left="0" w:firstLine="709"/>
        <w:jc w:val="both"/>
        <w:rPr>
          <w:color w:val="000000"/>
        </w:rPr>
      </w:pPr>
      <w:r w:rsidRPr="00663D18">
        <w:rPr>
          <w:color w:val="000000"/>
        </w:rPr>
        <w:t>Рассматривая</w:t>
      </w:r>
      <w:r w:rsidR="00663D18">
        <w:rPr>
          <w:color w:val="000000"/>
        </w:rPr>
        <w:t xml:space="preserve"> </w:t>
      </w:r>
      <w:r w:rsidR="00D55B49" w:rsidRPr="00663D18">
        <w:rPr>
          <w:color w:val="000000"/>
        </w:rPr>
        <w:t xml:space="preserve">классификацию стратегий, можно говорить о том, что </w:t>
      </w:r>
      <w:r w:rsidRPr="00663D18">
        <w:rPr>
          <w:color w:val="000000"/>
        </w:rPr>
        <w:t xml:space="preserve">ОАО «Тюменьэнергобанк» </w:t>
      </w:r>
      <w:r w:rsidR="00D55B49" w:rsidRPr="00663D18">
        <w:rPr>
          <w:color w:val="000000"/>
        </w:rPr>
        <w:t>придерживается стратегии</w:t>
      </w:r>
      <w:r w:rsidRPr="00663D18">
        <w:rPr>
          <w:color w:val="000000"/>
        </w:rPr>
        <w:t xml:space="preserve"> расширения присутствия на освоенных рынках, т.е.</w:t>
      </w:r>
      <w:r w:rsidR="00D55B49" w:rsidRPr="00663D18">
        <w:rPr>
          <w:color w:val="000000"/>
        </w:rPr>
        <w:t xml:space="preserve"> более глубокого проникновения на региональные рынки</w:t>
      </w:r>
      <w:r w:rsidR="00800CBE" w:rsidRPr="00663D18">
        <w:rPr>
          <w:color w:val="000000"/>
        </w:rPr>
        <w:t>. Данная стратегия может осуществляться успешно, если организация имеет технологические или производственные преимущества, которые позволяют увеличивать рыночную долю за счет конкурентов. Такие стратегии обычно являются высокозатратными, так как, помимо вложений в технологию и производство, сопровождаются использованием относительно низких, по сравнению с конкурентами, цен.</w:t>
      </w:r>
    </w:p>
    <w:p w:rsidR="00663D18" w:rsidRDefault="00050E8E" w:rsidP="00663D18">
      <w:pPr>
        <w:spacing w:line="360" w:lineRule="auto"/>
        <w:ind w:firstLine="709"/>
        <w:jc w:val="both"/>
        <w:rPr>
          <w:color w:val="000000"/>
          <w:sz w:val="28"/>
          <w:szCs w:val="28"/>
        </w:rPr>
      </w:pPr>
      <w:r w:rsidRPr="00663D18">
        <w:rPr>
          <w:color w:val="000000"/>
          <w:sz w:val="28"/>
          <w:szCs w:val="28"/>
        </w:rPr>
        <w:t>Рассматривая</w:t>
      </w:r>
      <w:r w:rsidR="00663D18">
        <w:rPr>
          <w:color w:val="000000"/>
          <w:sz w:val="28"/>
          <w:szCs w:val="28"/>
        </w:rPr>
        <w:t xml:space="preserve"> </w:t>
      </w:r>
      <w:r w:rsidRPr="00663D18">
        <w:rPr>
          <w:color w:val="000000"/>
          <w:sz w:val="28"/>
          <w:szCs w:val="28"/>
        </w:rPr>
        <w:t>базисные</w:t>
      </w:r>
      <w:r w:rsidR="00663D18">
        <w:rPr>
          <w:color w:val="000000"/>
          <w:sz w:val="28"/>
          <w:szCs w:val="28"/>
        </w:rPr>
        <w:t xml:space="preserve"> </w:t>
      </w:r>
      <w:r w:rsidRPr="00663D18">
        <w:rPr>
          <w:color w:val="000000"/>
          <w:sz w:val="28"/>
          <w:szCs w:val="28"/>
        </w:rPr>
        <w:t>стратегии,</w:t>
      </w:r>
      <w:r w:rsidR="00663D18">
        <w:rPr>
          <w:color w:val="000000"/>
          <w:sz w:val="28"/>
          <w:szCs w:val="28"/>
        </w:rPr>
        <w:t xml:space="preserve"> </w:t>
      </w:r>
      <w:r w:rsidRPr="00663D18">
        <w:rPr>
          <w:color w:val="000000"/>
          <w:sz w:val="28"/>
          <w:szCs w:val="28"/>
        </w:rPr>
        <w:t>можно</w:t>
      </w:r>
      <w:r w:rsidR="00663D18">
        <w:rPr>
          <w:color w:val="000000"/>
          <w:sz w:val="28"/>
          <w:szCs w:val="28"/>
        </w:rPr>
        <w:t xml:space="preserve"> </w:t>
      </w:r>
      <w:r w:rsidRPr="00663D18">
        <w:rPr>
          <w:color w:val="000000"/>
          <w:sz w:val="28"/>
          <w:szCs w:val="28"/>
        </w:rPr>
        <w:t>сказать,</w:t>
      </w:r>
      <w:r w:rsidR="00663D18">
        <w:rPr>
          <w:color w:val="000000"/>
          <w:sz w:val="28"/>
          <w:szCs w:val="28"/>
        </w:rPr>
        <w:t xml:space="preserve"> </w:t>
      </w:r>
      <w:r w:rsidRPr="00663D18">
        <w:rPr>
          <w:color w:val="000000"/>
          <w:sz w:val="28"/>
          <w:szCs w:val="28"/>
        </w:rPr>
        <w:t>что ОАО</w:t>
      </w:r>
      <w:r w:rsidR="00663D18">
        <w:rPr>
          <w:color w:val="000000"/>
          <w:sz w:val="28"/>
          <w:szCs w:val="28"/>
        </w:rPr>
        <w:t xml:space="preserve"> </w:t>
      </w:r>
      <w:r w:rsidRPr="00663D18">
        <w:rPr>
          <w:color w:val="000000"/>
          <w:sz w:val="28"/>
          <w:szCs w:val="28"/>
        </w:rPr>
        <w:t>«Тюменьэнергобанк» придерживается стратегии интегрированного или концентрированного роста, т.е. усиливает позиции на рынке.</w:t>
      </w:r>
    </w:p>
    <w:p w:rsidR="00663D18" w:rsidRDefault="00BA7140" w:rsidP="00663D18">
      <w:pPr>
        <w:tabs>
          <w:tab w:val="left" w:pos="900"/>
          <w:tab w:val="left" w:pos="1080"/>
          <w:tab w:val="left" w:pos="1260"/>
          <w:tab w:val="left" w:pos="1440"/>
          <w:tab w:val="left" w:pos="1800"/>
        </w:tabs>
        <w:spacing w:line="360" w:lineRule="auto"/>
        <w:ind w:firstLine="709"/>
        <w:jc w:val="both"/>
        <w:rPr>
          <w:color w:val="000000"/>
          <w:sz w:val="28"/>
          <w:szCs w:val="28"/>
        </w:rPr>
      </w:pPr>
      <w:r w:rsidRPr="00663D18">
        <w:rPr>
          <w:color w:val="000000"/>
          <w:sz w:val="28"/>
          <w:szCs w:val="28"/>
        </w:rPr>
        <w:t xml:space="preserve">Надежность </w:t>
      </w:r>
      <w:r w:rsidR="00101BBC" w:rsidRPr="00663D18">
        <w:rPr>
          <w:color w:val="000000"/>
          <w:sz w:val="28"/>
          <w:szCs w:val="28"/>
        </w:rPr>
        <w:t>ОАО «Тюменьэнергобанк»</w:t>
      </w:r>
      <w:r w:rsidRPr="00663D18">
        <w:rPr>
          <w:color w:val="000000"/>
          <w:sz w:val="28"/>
          <w:szCs w:val="28"/>
        </w:rPr>
        <w:t xml:space="preserve"> и стабильное финансовое положение, предложение разнообразных и уникальных финансовых услуг способствуют росту числа клиентов. Основные показатели деятельности Банка опережают сложившиеся тенденции по кредитным</w:t>
      </w:r>
      <w:r w:rsidR="005717E5" w:rsidRPr="00663D18">
        <w:rPr>
          <w:color w:val="000000"/>
          <w:sz w:val="28"/>
          <w:szCs w:val="28"/>
        </w:rPr>
        <w:t xml:space="preserve"> организациям Тюменской области. </w:t>
      </w:r>
      <w:r w:rsidRPr="00663D18">
        <w:rPr>
          <w:color w:val="000000"/>
          <w:sz w:val="28"/>
          <w:szCs w:val="28"/>
        </w:rPr>
        <w:t>Политика руководства ОАО "Тюменьэнергобанк" направлена на дальнейшее упрочение позиций на рынке банковских услуг. Наблюдающийся рост доказывает перспективность выбранной Банком стратегии по региональному развитию универсального и высококачественного обслуживания основных категорий клиентов. Банком предприняты значительные усилия по созданию и внедрению новых финансовых технологий. Одновременно ведется работа по оптимизации структуры баланса, доходов и расходов Банка, совершенствованию качества управления ресурсами, активами.</w:t>
      </w:r>
    </w:p>
    <w:p w:rsidR="00663D18" w:rsidRDefault="00C36821" w:rsidP="00663D18">
      <w:pPr>
        <w:tabs>
          <w:tab w:val="left" w:pos="900"/>
          <w:tab w:val="left" w:pos="1080"/>
          <w:tab w:val="left" w:pos="1260"/>
          <w:tab w:val="left" w:pos="1440"/>
          <w:tab w:val="left" w:pos="1800"/>
        </w:tabs>
        <w:spacing w:line="360" w:lineRule="auto"/>
        <w:ind w:firstLine="709"/>
        <w:jc w:val="both"/>
        <w:rPr>
          <w:color w:val="000000"/>
          <w:sz w:val="28"/>
          <w:szCs w:val="28"/>
        </w:rPr>
      </w:pPr>
      <w:r w:rsidRPr="00663D18">
        <w:rPr>
          <w:color w:val="000000"/>
          <w:sz w:val="28"/>
          <w:szCs w:val="28"/>
        </w:rPr>
        <w:t>Непосредственными источниками образования банковских ресурсов является привлечение денежных средств со стороны</w:t>
      </w:r>
      <w:r w:rsidR="00663D18">
        <w:rPr>
          <w:color w:val="000000"/>
          <w:sz w:val="28"/>
          <w:szCs w:val="28"/>
        </w:rPr>
        <w:t xml:space="preserve"> </w:t>
      </w:r>
      <w:r w:rsidRPr="00663D18">
        <w:rPr>
          <w:color w:val="000000"/>
          <w:sz w:val="28"/>
          <w:szCs w:val="28"/>
        </w:rPr>
        <w:t>физических и юридических лиц, которые составляют основную часть пассивов Банка -</w:t>
      </w:r>
      <w:r w:rsidR="00663D18">
        <w:rPr>
          <w:color w:val="000000"/>
          <w:sz w:val="28"/>
          <w:szCs w:val="28"/>
        </w:rPr>
        <w:t xml:space="preserve"> </w:t>
      </w:r>
      <w:r w:rsidRPr="00663D18">
        <w:rPr>
          <w:color w:val="000000"/>
          <w:sz w:val="28"/>
          <w:szCs w:val="28"/>
        </w:rPr>
        <w:t>81</w:t>
      </w:r>
      <w:r w:rsidR="00F31319" w:rsidRPr="00663D18">
        <w:rPr>
          <w:color w:val="000000"/>
          <w:sz w:val="28"/>
          <w:szCs w:val="28"/>
        </w:rPr>
        <w:t xml:space="preserve"> </w:t>
      </w:r>
      <w:r w:rsidRPr="00663D18">
        <w:rPr>
          <w:color w:val="000000"/>
          <w:sz w:val="28"/>
          <w:szCs w:val="28"/>
        </w:rPr>
        <w:t>%.</w:t>
      </w:r>
    </w:p>
    <w:p w:rsidR="00663D18" w:rsidRDefault="00C36821" w:rsidP="00663D18">
      <w:pPr>
        <w:tabs>
          <w:tab w:val="left" w:pos="900"/>
          <w:tab w:val="left" w:pos="1080"/>
          <w:tab w:val="left" w:pos="1260"/>
          <w:tab w:val="left" w:pos="1440"/>
          <w:tab w:val="left" w:pos="1800"/>
        </w:tabs>
        <w:spacing w:line="360" w:lineRule="auto"/>
        <w:ind w:firstLine="709"/>
        <w:jc w:val="both"/>
        <w:rPr>
          <w:color w:val="000000"/>
          <w:sz w:val="28"/>
          <w:szCs w:val="28"/>
        </w:rPr>
      </w:pPr>
      <w:r w:rsidRPr="00663D18">
        <w:rPr>
          <w:color w:val="000000"/>
          <w:sz w:val="28"/>
          <w:szCs w:val="28"/>
        </w:rPr>
        <w:t>Причем 46 % составляют средства на счетах до востребования, 34 % - на срочных счетах клиентов и банков, оставшийся процент приходится на привлеченные средства в ценные бумаги банка.</w:t>
      </w:r>
    </w:p>
    <w:p w:rsidR="00663D18" w:rsidRDefault="00C36821" w:rsidP="00663D18">
      <w:pPr>
        <w:spacing w:line="360" w:lineRule="auto"/>
        <w:ind w:firstLine="709"/>
        <w:jc w:val="both"/>
        <w:rPr>
          <w:color w:val="000000"/>
          <w:sz w:val="28"/>
          <w:szCs w:val="28"/>
        </w:rPr>
      </w:pPr>
      <w:r w:rsidRPr="00663D18">
        <w:rPr>
          <w:color w:val="000000"/>
          <w:sz w:val="28"/>
          <w:szCs w:val="28"/>
        </w:rPr>
        <w:t>Общий объем кредитных вложений ОАО «Тюменьэнергобанк» составил на 1.01.2005г. 2 666,6 млн. руб. Наибольший удельный вес в кредитном портфеле занимают краткосрочные ссуды (1785,6 млн. руб.). Кроме того, в 2004 году ОАО «Тюменьэнергобанк» расширил потребительское кредитование. За 2004 год объем кредитов, предоставленных физическим лицам,</w:t>
      </w:r>
      <w:r w:rsidR="00663D18">
        <w:rPr>
          <w:color w:val="000000"/>
          <w:sz w:val="28"/>
          <w:szCs w:val="28"/>
        </w:rPr>
        <w:t xml:space="preserve"> </w:t>
      </w:r>
      <w:r w:rsidRPr="00663D18">
        <w:rPr>
          <w:color w:val="000000"/>
          <w:sz w:val="28"/>
          <w:szCs w:val="28"/>
        </w:rPr>
        <w:t>увеличился</w:t>
      </w:r>
      <w:r w:rsidR="00663D18">
        <w:rPr>
          <w:color w:val="000000"/>
          <w:sz w:val="28"/>
          <w:szCs w:val="28"/>
        </w:rPr>
        <w:t xml:space="preserve"> </w:t>
      </w:r>
      <w:r w:rsidRPr="00663D18">
        <w:rPr>
          <w:color w:val="000000"/>
          <w:sz w:val="28"/>
          <w:szCs w:val="28"/>
        </w:rPr>
        <w:t>в</w:t>
      </w:r>
      <w:r w:rsidR="00663D18">
        <w:rPr>
          <w:color w:val="000000"/>
          <w:sz w:val="28"/>
          <w:szCs w:val="28"/>
        </w:rPr>
        <w:t xml:space="preserve"> </w:t>
      </w:r>
      <w:r w:rsidRPr="00663D18">
        <w:rPr>
          <w:color w:val="000000"/>
          <w:sz w:val="28"/>
          <w:szCs w:val="28"/>
        </w:rPr>
        <w:t>5,1 раза</w:t>
      </w:r>
      <w:r w:rsidR="00663D18">
        <w:rPr>
          <w:color w:val="000000"/>
          <w:sz w:val="28"/>
          <w:szCs w:val="28"/>
        </w:rPr>
        <w:t xml:space="preserve"> </w:t>
      </w:r>
      <w:r w:rsidRPr="00663D18">
        <w:rPr>
          <w:color w:val="000000"/>
          <w:sz w:val="28"/>
          <w:szCs w:val="28"/>
        </w:rPr>
        <w:t>и</w:t>
      </w:r>
      <w:r w:rsidR="00663D18">
        <w:rPr>
          <w:color w:val="000000"/>
          <w:sz w:val="28"/>
          <w:szCs w:val="28"/>
        </w:rPr>
        <w:t xml:space="preserve"> </w:t>
      </w:r>
      <w:r w:rsidRPr="00663D18">
        <w:rPr>
          <w:color w:val="000000"/>
          <w:sz w:val="28"/>
          <w:szCs w:val="28"/>
        </w:rPr>
        <w:t>составил</w:t>
      </w:r>
      <w:r w:rsidR="00663D18">
        <w:rPr>
          <w:color w:val="000000"/>
          <w:sz w:val="28"/>
          <w:szCs w:val="28"/>
        </w:rPr>
        <w:t xml:space="preserve"> </w:t>
      </w:r>
      <w:r w:rsidRPr="00663D18">
        <w:rPr>
          <w:color w:val="000000"/>
          <w:sz w:val="28"/>
          <w:szCs w:val="28"/>
        </w:rPr>
        <w:t>на</w:t>
      </w:r>
      <w:r w:rsidR="00663D18">
        <w:rPr>
          <w:color w:val="000000"/>
          <w:sz w:val="28"/>
          <w:szCs w:val="28"/>
        </w:rPr>
        <w:t xml:space="preserve"> </w:t>
      </w:r>
      <w:r w:rsidRPr="00663D18">
        <w:rPr>
          <w:color w:val="000000"/>
          <w:sz w:val="28"/>
          <w:szCs w:val="28"/>
        </w:rPr>
        <w:t>1 января 2005 года 471,1 млн. руб.</w:t>
      </w:r>
    </w:p>
    <w:p w:rsidR="00663D18" w:rsidRDefault="00C36821" w:rsidP="00663D18">
      <w:pPr>
        <w:spacing w:line="360" w:lineRule="auto"/>
        <w:ind w:firstLine="709"/>
        <w:jc w:val="both"/>
        <w:rPr>
          <w:color w:val="000000"/>
          <w:sz w:val="28"/>
          <w:szCs w:val="28"/>
        </w:rPr>
      </w:pPr>
      <w:r w:rsidRPr="00663D18">
        <w:rPr>
          <w:color w:val="000000"/>
          <w:sz w:val="28"/>
          <w:szCs w:val="28"/>
        </w:rPr>
        <w:t>Ресурсная база достаточно диверсифицирована по направлениям привлечения средств и по валютам, стоимость ресурсов на рыночном уровне, риск внезапного оттока средств, могущего негативно повлиять на деятельность банка, минимален, просроченная задолженность по привлеченным средствам отсутствует. Ресурсную базу следует признать соответствующей основным направлениям активных операций банка.</w:t>
      </w:r>
    </w:p>
    <w:p w:rsidR="00663D18" w:rsidRDefault="00C36821" w:rsidP="00663D18">
      <w:pPr>
        <w:spacing w:line="360" w:lineRule="auto"/>
        <w:ind w:firstLine="709"/>
        <w:jc w:val="both"/>
        <w:rPr>
          <w:color w:val="000000"/>
          <w:sz w:val="28"/>
          <w:szCs w:val="28"/>
        </w:rPr>
      </w:pPr>
      <w:r w:rsidRPr="00663D18">
        <w:rPr>
          <w:color w:val="000000"/>
          <w:sz w:val="28"/>
          <w:szCs w:val="28"/>
        </w:rPr>
        <w:t>Основным направлением размещения ресурсов в ОАО «Тюменьэнергобанк» является кредитование. В структуре кредитного портфеля Банка традиционно основное место принадлежит кредитам, выдаваемым юридическим лицам – 98 %. Несмотря на то, что кредитование населения не является приоритетным направлением деятельности Банка, объем кредитования Физических лиц по сравнению с 2004 годом увеличился в 2,5 раза и составляет на данный момент почти 28 млн. руб.</w:t>
      </w:r>
    </w:p>
    <w:p w:rsidR="00663D18" w:rsidRDefault="00C36821" w:rsidP="00663D18">
      <w:pPr>
        <w:tabs>
          <w:tab w:val="left" w:pos="900"/>
          <w:tab w:val="left" w:pos="1080"/>
          <w:tab w:val="left" w:pos="1260"/>
          <w:tab w:val="left" w:pos="1440"/>
          <w:tab w:val="left" w:pos="1800"/>
        </w:tabs>
        <w:spacing w:line="360" w:lineRule="auto"/>
        <w:ind w:firstLine="709"/>
        <w:jc w:val="both"/>
        <w:rPr>
          <w:color w:val="000000"/>
          <w:sz w:val="28"/>
          <w:szCs w:val="28"/>
        </w:rPr>
      </w:pPr>
      <w:r w:rsidRPr="00663D18">
        <w:rPr>
          <w:color w:val="000000"/>
          <w:sz w:val="28"/>
          <w:szCs w:val="28"/>
        </w:rPr>
        <w:t>Для обеспечения банковского сервиса на должном уровне ОАО "Тюменьэнергобанк" продолжает наращивание информационно-технологического потенциала.</w:t>
      </w:r>
    </w:p>
    <w:p w:rsidR="00663D18" w:rsidRDefault="00773544" w:rsidP="00663D18">
      <w:pPr>
        <w:spacing w:line="360" w:lineRule="auto"/>
        <w:ind w:firstLine="709"/>
        <w:jc w:val="both"/>
        <w:rPr>
          <w:color w:val="000000"/>
          <w:sz w:val="28"/>
          <w:szCs w:val="28"/>
        </w:rPr>
      </w:pPr>
      <w:r w:rsidRPr="00663D18">
        <w:rPr>
          <w:color w:val="000000"/>
          <w:sz w:val="28"/>
          <w:szCs w:val="28"/>
        </w:rPr>
        <w:t>В связи с тем, что непосредственными источниками образования банковских ресурсов является привлечение денежных средств со стороны</w:t>
      </w:r>
      <w:r w:rsidR="00663D18">
        <w:rPr>
          <w:color w:val="000000"/>
          <w:sz w:val="28"/>
          <w:szCs w:val="28"/>
        </w:rPr>
        <w:t xml:space="preserve"> </w:t>
      </w:r>
      <w:r w:rsidRPr="00663D18">
        <w:rPr>
          <w:color w:val="000000"/>
          <w:sz w:val="28"/>
          <w:szCs w:val="28"/>
        </w:rPr>
        <w:t>физических и юридических лиц, а также с развитием работы на розничном рынке банковских услуг</w:t>
      </w:r>
      <w:r w:rsidR="00EA128D" w:rsidRPr="00663D18">
        <w:rPr>
          <w:color w:val="000000"/>
          <w:sz w:val="28"/>
          <w:szCs w:val="28"/>
        </w:rPr>
        <w:t>, выберем стратегию привлечения денежных средств населения на срочные депозиты</w:t>
      </w:r>
      <w:r w:rsidR="000945B1" w:rsidRPr="00663D18">
        <w:rPr>
          <w:color w:val="000000"/>
          <w:sz w:val="28"/>
          <w:szCs w:val="28"/>
        </w:rPr>
        <w:t>.</w:t>
      </w:r>
    </w:p>
    <w:p w:rsidR="00663D18" w:rsidRDefault="00E85C46" w:rsidP="00663D18">
      <w:pPr>
        <w:spacing w:line="360" w:lineRule="auto"/>
        <w:ind w:firstLine="709"/>
        <w:jc w:val="both"/>
        <w:rPr>
          <w:color w:val="000000"/>
          <w:sz w:val="28"/>
          <w:szCs w:val="28"/>
        </w:rPr>
      </w:pPr>
      <w:r w:rsidRPr="00663D18">
        <w:rPr>
          <w:color w:val="000000"/>
          <w:sz w:val="28"/>
          <w:szCs w:val="28"/>
        </w:rPr>
        <w:t>Обслуживание населения невозможно без развития пластиковых проектов. Начиная с 2001 года в Банке формируется технология работы с пластиковыми картами. В связи с этим, выберем</w:t>
      </w:r>
      <w:r w:rsidR="000255E6" w:rsidRPr="00663D18">
        <w:rPr>
          <w:color w:val="000000"/>
          <w:sz w:val="28"/>
          <w:szCs w:val="28"/>
        </w:rPr>
        <w:t xml:space="preserve"> </w:t>
      </w:r>
      <w:r w:rsidRPr="00663D18">
        <w:rPr>
          <w:color w:val="000000"/>
          <w:sz w:val="28"/>
          <w:szCs w:val="28"/>
        </w:rPr>
        <w:t xml:space="preserve">стратегию </w:t>
      </w:r>
      <w:r w:rsidR="004429CF" w:rsidRPr="00663D18">
        <w:rPr>
          <w:color w:val="000000"/>
          <w:sz w:val="28"/>
          <w:szCs w:val="28"/>
        </w:rPr>
        <w:t>эмиссии банковских карт Visa Electron.</w:t>
      </w:r>
    </w:p>
    <w:p w:rsidR="00253F64" w:rsidRPr="00663D18" w:rsidRDefault="001A5959" w:rsidP="00663D18">
      <w:pPr>
        <w:spacing w:line="360" w:lineRule="auto"/>
        <w:ind w:firstLine="709"/>
        <w:jc w:val="both"/>
        <w:rPr>
          <w:color w:val="000000"/>
          <w:sz w:val="28"/>
          <w:szCs w:val="28"/>
        </w:rPr>
      </w:pPr>
      <w:r w:rsidRPr="00663D18">
        <w:rPr>
          <w:color w:val="000000"/>
          <w:sz w:val="28"/>
          <w:szCs w:val="28"/>
        </w:rPr>
        <w:t>Итак</w:t>
      </w:r>
      <w:r w:rsidR="00253F64" w:rsidRPr="00663D18">
        <w:rPr>
          <w:color w:val="000000"/>
          <w:sz w:val="28"/>
          <w:szCs w:val="28"/>
        </w:rPr>
        <w:t>,</w:t>
      </w:r>
      <w:r w:rsidRPr="00663D18">
        <w:rPr>
          <w:color w:val="000000"/>
          <w:sz w:val="28"/>
          <w:szCs w:val="28"/>
        </w:rPr>
        <w:t xml:space="preserve"> для рассмотрения</w:t>
      </w:r>
      <w:r w:rsidR="00663D18">
        <w:rPr>
          <w:color w:val="000000"/>
          <w:sz w:val="28"/>
          <w:szCs w:val="28"/>
        </w:rPr>
        <w:t xml:space="preserve"> </w:t>
      </w:r>
      <w:r w:rsidR="00253F64" w:rsidRPr="00663D18">
        <w:rPr>
          <w:color w:val="000000"/>
          <w:sz w:val="28"/>
          <w:szCs w:val="28"/>
        </w:rPr>
        <w:t>определено 2 варианта реализации стратегии – это стратегия привлечения денежных средств населения на срочные депозиты и стратегия эмиссии банковских карт Visa Electron.</w:t>
      </w:r>
      <w:r w:rsidR="00A11A24" w:rsidRPr="00663D18">
        <w:rPr>
          <w:color w:val="000000"/>
          <w:sz w:val="28"/>
          <w:szCs w:val="28"/>
        </w:rPr>
        <w:t xml:space="preserve"> Далее будет произведен расчет эффективности каждой из стратег</w:t>
      </w:r>
      <w:r w:rsidR="00A5454F" w:rsidRPr="00663D18">
        <w:rPr>
          <w:color w:val="000000"/>
          <w:sz w:val="28"/>
          <w:szCs w:val="28"/>
        </w:rPr>
        <w:t>ий, и в результате будет выбран наиболее оптимальный</w:t>
      </w:r>
      <w:r w:rsidR="00A11A24" w:rsidRPr="00663D18">
        <w:rPr>
          <w:color w:val="000000"/>
          <w:sz w:val="28"/>
          <w:szCs w:val="28"/>
        </w:rPr>
        <w:t>, прибыльн</w:t>
      </w:r>
      <w:r w:rsidR="00A5454F" w:rsidRPr="00663D18">
        <w:rPr>
          <w:color w:val="000000"/>
          <w:sz w:val="28"/>
          <w:szCs w:val="28"/>
        </w:rPr>
        <w:t>ый вариант стратегии</w:t>
      </w:r>
      <w:r w:rsidR="00A11A24" w:rsidRPr="00663D18">
        <w:rPr>
          <w:color w:val="000000"/>
          <w:sz w:val="28"/>
          <w:szCs w:val="28"/>
        </w:rPr>
        <w:t>, с наименьшими затратами.</w:t>
      </w:r>
    </w:p>
    <w:p w:rsidR="00BD45F7" w:rsidRPr="00663D18" w:rsidRDefault="00BD45F7" w:rsidP="00663D18">
      <w:pPr>
        <w:tabs>
          <w:tab w:val="left" w:pos="720"/>
        </w:tabs>
        <w:spacing w:line="360" w:lineRule="auto"/>
        <w:ind w:firstLine="709"/>
        <w:jc w:val="both"/>
        <w:rPr>
          <w:color w:val="000000"/>
          <w:sz w:val="28"/>
          <w:szCs w:val="28"/>
        </w:rPr>
      </w:pPr>
    </w:p>
    <w:p w:rsidR="00144D31" w:rsidRPr="00BB4018" w:rsidRDefault="00BB4018" w:rsidP="00BB4018">
      <w:pPr>
        <w:spacing w:line="360" w:lineRule="auto"/>
        <w:ind w:firstLine="709"/>
        <w:jc w:val="center"/>
        <w:rPr>
          <w:b/>
          <w:bCs/>
          <w:color w:val="000000"/>
          <w:sz w:val="28"/>
          <w:szCs w:val="28"/>
        </w:rPr>
      </w:pPr>
      <w:r>
        <w:rPr>
          <w:color w:val="000000"/>
          <w:sz w:val="28"/>
          <w:szCs w:val="28"/>
        </w:rPr>
        <w:br w:type="page"/>
      </w:r>
      <w:r w:rsidR="00144D31" w:rsidRPr="00BB4018">
        <w:rPr>
          <w:b/>
          <w:bCs/>
          <w:color w:val="000000"/>
          <w:sz w:val="28"/>
          <w:szCs w:val="28"/>
        </w:rPr>
        <w:t>3</w:t>
      </w:r>
      <w:r w:rsidR="003B32AD" w:rsidRPr="00BB4018">
        <w:rPr>
          <w:b/>
          <w:bCs/>
          <w:color w:val="000000"/>
          <w:sz w:val="28"/>
          <w:szCs w:val="28"/>
        </w:rPr>
        <w:t xml:space="preserve"> </w:t>
      </w:r>
      <w:r w:rsidR="00313FC6" w:rsidRPr="00BB4018">
        <w:rPr>
          <w:b/>
          <w:bCs/>
          <w:color w:val="000000"/>
          <w:sz w:val="28"/>
          <w:szCs w:val="28"/>
        </w:rPr>
        <w:t>ОЦЕНКА И ВЫБОР ВАРИАНТА РЕАЛИЗАЦИИ СТРАТЕГИИ ДЕЯТЕЛЬНОСТИ БАНКА</w:t>
      </w:r>
    </w:p>
    <w:p w:rsidR="00BB4018" w:rsidRPr="00BB4018" w:rsidRDefault="00BB4018" w:rsidP="00BB4018">
      <w:pPr>
        <w:spacing w:line="360" w:lineRule="auto"/>
        <w:ind w:firstLine="709"/>
        <w:jc w:val="center"/>
        <w:rPr>
          <w:b/>
          <w:bCs/>
          <w:color w:val="000000"/>
          <w:sz w:val="28"/>
          <w:szCs w:val="28"/>
        </w:rPr>
      </w:pPr>
    </w:p>
    <w:p w:rsidR="002B56AD" w:rsidRPr="00BB4018" w:rsidRDefault="00144D31" w:rsidP="00BB4018">
      <w:pPr>
        <w:spacing w:line="360" w:lineRule="auto"/>
        <w:ind w:firstLine="709"/>
        <w:jc w:val="center"/>
        <w:rPr>
          <w:b/>
          <w:bCs/>
          <w:color w:val="000000"/>
          <w:sz w:val="28"/>
          <w:szCs w:val="28"/>
        </w:rPr>
      </w:pPr>
      <w:r w:rsidRPr="00BB4018">
        <w:rPr>
          <w:b/>
          <w:bCs/>
          <w:color w:val="000000"/>
          <w:sz w:val="28"/>
          <w:szCs w:val="28"/>
        </w:rPr>
        <w:t>3.1</w:t>
      </w:r>
      <w:r w:rsidR="003B32AD" w:rsidRPr="00BB4018">
        <w:rPr>
          <w:b/>
          <w:bCs/>
          <w:color w:val="000000"/>
          <w:sz w:val="28"/>
          <w:szCs w:val="28"/>
        </w:rPr>
        <w:t xml:space="preserve"> </w:t>
      </w:r>
      <w:r w:rsidR="00313FC6" w:rsidRPr="00BB4018">
        <w:rPr>
          <w:b/>
          <w:bCs/>
          <w:color w:val="000000"/>
          <w:sz w:val="28"/>
          <w:szCs w:val="28"/>
        </w:rPr>
        <w:t>Оценка ресурсоемкости вариантов</w:t>
      </w:r>
    </w:p>
    <w:p w:rsidR="00BD45F7" w:rsidRPr="00663D18" w:rsidRDefault="00BD45F7" w:rsidP="00663D18">
      <w:pPr>
        <w:spacing w:line="360" w:lineRule="auto"/>
        <w:ind w:firstLine="709"/>
        <w:jc w:val="both"/>
        <w:rPr>
          <w:color w:val="000000"/>
          <w:sz w:val="28"/>
          <w:szCs w:val="28"/>
        </w:rPr>
      </w:pPr>
    </w:p>
    <w:p w:rsidR="003B32AD" w:rsidRPr="00663D18" w:rsidRDefault="003B32AD" w:rsidP="00663D18">
      <w:pPr>
        <w:spacing w:line="360" w:lineRule="auto"/>
        <w:ind w:firstLine="709"/>
        <w:jc w:val="both"/>
        <w:rPr>
          <w:color w:val="000000"/>
          <w:sz w:val="28"/>
          <w:szCs w:val="28"/>
        </w:rPr>
      </w:pPr>
      <w:r w:rsidRPr="00663D18">
        <w:rPr>
          <w:color w:val="000000"/>
          <w:sz w:val="28"/>
          <w:szCs w:val="28"/>
        </w:rPr>
        <w:t>Общая ресурсоемкость варианта реализации стратегии привлечения денежных средств населения на срочные депозиты определяется суммированием затрат ОАО «Тюменьэнергобанк»</w:t>
      </w:r>
      <w:r w:rsidR="00663D18">
        <w:rPr>
          <w:color w:val="000000"/>
          <w:sz w:val="28"/>
          <w:szCs w:val="28"/>
        </w:rPr>
        <w:t xml:space="preserve"> </w:t>
      </w:r>
      <w:r w:rsidRPr="00663D18">
        <w:rPr>
          <w:color w:val="000000"/>
          <w:sz w:val="28"/>
          <w:szCs w:val="28"/>
        </w:rPr>
        <w:t>на непосредственное проведение депозитных операций в течение двух лет и расходов, связанных с выплатой вкладчикам процентов за предоставленные ресурсы, и равна 5011,7 тыс.руб..</w:t>
      </w:r>
    </w:p>
    <w:p w:rsidR="00663D18" w:rsidRDefault="003B32AD" w:rsidP="00663D18">
      <w:pPr>
        <w:spacing w:line="360" w:lineRule="auto"/>
        <w:ind w:firstLine="709"/>
        <w:jc w:val="both"/>
        <w:rPr>
          <w:color w:val="000000"/>
          <w:sz w:val="28"/>
          <w:szCs w:val="28"/>
        </w:rPr>
      </w:pPr>
      <w:r w:rsidRPr="00663D18">
        <w:rPr>
          <w:color w:val="000000"/>
          <w:sz w:val="28"/>
          <w:szCs w:val="28"/>
        </w:rPr>
        <w:t>Стараясь отвечать самым современным тенденциям в сфере оказания банковских услуг населению, проявляющим себя, в том числе, в широком развитии различных форм дистанционного обслуживания клиентов,</w:t>
      </w:r>
      <w:r w:rsidR="00663D18">
        <w:rPr>
          <w:color w:val="000000"/>
          <w:sz w:val="28"/>
          <w:szCs w:val="28"/>
        </w:rPr>
        <w:t xml:space="preserve"> </w:t>
      </w:r>
      <w:r w:rsidRPr="00663D18">
        <w:rPr>
          <w:color w:val="000000"/>
          <w:sz w:val="28"/>
          <w:szCs w:val="28"/>
        </w:rPr>
        <w:t>ОАО «Тюменьэнергобанк» постоянно занимается поиском приемлемых для физических лиц способов управления их банковскими счетами.</w:t>
      </w:r>
    </w:p>
    <w:p w:rsidR="00663D18" w:rsidRDefault="003B32AD" w:rsidP="00663D18">
      <w:pPr>
        <w:spacing w:line="360" w:lineRule="auto"/>
        <w:ind w:firstLine="709"/>
        <w:jc w:val="both"/>
        <w:rPr>
          <w:color w:val="000000"/>
          <w:sz w:val="28"/>
          <w:szCs w:val="28"/>
        </w:rPr>
      </w:pPr>
      <w:r w:rsidRPr="00663D18">
        <w:rPr>
          <w:color w:val="000000"/>
          <w:sz w:val="28"/>
          <w:szCs w:val="28"/>
        </w:rPr>
        <w:t>28 ноября 2002 года ОАО «Тюменьэнергобанк» получил статус ограниченного ассоциированного участника международной платежной системы VISA International и в связи с этим имеется возможность к эмиссии</w:t>
      </w:r>
      <w:r w:rsidR="00663D18">
        <w:rPr>
          <w:color w:val="000000"/>
          <w:sz w:val="28"/>
          <w:szCs w:val="28"/>
        </w:rPr>
        <w:t xml:space="preserve"> </w:t>
      </w:r>
      <w:r w:rsidRPr="00663D18">
        <w:rPr>
          <w:color w:val="000000"/>
          <w:sz w:val="28"/>
          <w:szCs w:val="28"/>
        </w:rPr>
        <w:t>банковских карт Visa Electron.</w:t>
      </w:r>
    </w:p>
    <w:p w:rsidR="00663D18" w:rsidRDefault="003B32AD" w:rsidP="00663D18">
      <w:pPr>
        <w:spacing w:line="360" w:lineRule="auto"/>
        <w:ind w:firstLine="709"/>
        <w:jc w:val="both"/>
        <w:rPr>
          <w:color w:val="000000"/>
          <w:sz w:val="28"/>
          <w:szCs w:val="28"/>
        </w:rPr>
      </w:pPr>
      <w:r w:rsidRPr="00663D18">
        <w:rPr>
          <w:color w:val="000000"/>
          <w:sz w:val="28"/>
          <w:szCs w:val="28"/>
        </w:rPr>
        <w:t>Расходы по организации и реализации эмиссии банковских карт</w:t>
      </w:r>
      <w:r w:rsidR="00663D18">
        <w:rPr>
          <w:color w:val="000000"/>
          <w:sz w:val="28"/>
          <w:szCs w:val="28"/>
        </w:rPr>
        <w:t xml:space="preserve"> </w:t>
      </w:r>
      <w:r w:rsidRPr="00663D18">
        <w:rPr>
          <w:color w:val="000000"/>
          <w:sz w:val="28"/>
          <w:szCs w:val="28"/>
        </w:rPr>
        <w:t>ОАО «Тюменьэнергобанк»</w:t>
      </w:r>
      <w:r w:rsidR="00663D18">
        <w:rPr>
          <w:color w:val="000000"/>
          <w:sz w:val="28"/>
          <w:szCs w:val="28"/>
        </w:rPr>
        <w:t xml:space="preserve"> </w:t>
      </w:r>
      <w:r w:rsidRPr="00663D18">
        <w:rPr>
          <w:color w:val="000000"/>
          <w:sz w:val="28"/>
          <w:szCs w:val="28"/>
        </w:rPr>
        <w:t>включают в себя следующие блоки:</w:t>
      </w:r>
    </w:p>
    <w:p w:rsidR="003B32AD" w:rsidRPr="00663D18" w:rsidRDefault="00B35506" w:rsidP="00663D18">
      <w:pPr>
        <w:spacing w:line="360" w:lineRule="auto"/>
        <w:ind w:firstLine="709"/>
        <w:jc w:val="both"/>
        <w:rPr>
          <w:color w:val="000000"/>
          <w:sz w:val="28"/>
          <w:szCs w:val="28"/>
        </w:rPr>
      </w:pPr>
      <w:r w:rsidRPr="00663D18">
        <w:rPr>
          <w:color w:val="000000"/>
          <w:sz w:val="28"/>
          <w:szCs w:val="28"/>
        </w:rPr>
        <w:t>-</w:t>
      </w:r>
      <w:r w:rsidR="003B32AD" w:rsidRPr="00663D18">
        <w:rPr>
          <w:color w:val="000000"/>
          <w:sz w:val="28"/>
          <w:szCs w:val="28"/>
        </w:rPr>
        <w:t>приобретение пластиковых карточек и</w:t>
      </w:r>
      <w:r w:rsidR="00663D18">
        <w:rPr>
          <w:color w:val="000000"/>
          <w:sz w:val="28"/>
          <w:szCs w:val="28"/>
        </w:rPr>
        <w:t xml:space="preserve"> </w:t>
      </w:r>
      <w:r w:rsidR="003B32AD" w:rsidRPr="00663D18">
        <w:rPr>
          <w:color w:val="000000"/>
          <w:sz w:val="28"/>
          <w:szCs w:val="28"/>
        </w:rPr>
        <w:t>сопутствующего оборудования (импринтеры, банкоматы);</w:t>
      </w:r>
    </w:p>
    <w:p w:rsidR="003B32AD" w:rsidRPr="00663D18" w:rsidRDefault="00B35506" w:rsidP="00663D18">
      <w:pPr>
        <w:spacing w:line="360" w:lineRule="auto"/>
        <w:ind w:firstLine="709"/>
        <w:jc w:val="both"/>
        <w:rPr>
          <w:color w:val="000000"/>
          <w:sz w:val="28"/>
          <w:szCs w:val="28"/>
        </w:rPr>
      </w:pPr>
      <w:r w:rsidRPr="00663D18">
        <w:rPr>
          <w:color w:val="000000"/>
          <w:sz w:val="28"/>
          <w:szCs w:val="28"/>
        </w:rPr>
        <w:t>-</w:t>
      </w:r>
      <w:r w:rsidR="003B32AD" w:rsidRPr="00663D18">
        <w:rPr>
          <w:color w:val="000000"/>
          <w:sz w:val="28"/>
          <w:szCs w:val="28"/>
        </w:rPr>
        <w:t>создание отдела по работе с пластиковыми карточками и обучение персонала;</w:t>
      </w:r>
    </w:p>
    <w:p w:rsidR="00663D18" w:rsidRDefault="00B35506" w:rsidP="00663D18">
      <w:pPr>
        <w:spacing w:line="360" w:lineRule="auto"/>
        <w:ind w:firstLine="709"/>
        <w:jc w:val="both"/>
        <w:rPr>
          <w:color w:val="000000"/>
          <w:sz w:val="28"/>
          <w:szCs w:val="28"/>
        </w:rPr>
      </w:pPr>
      <w:r w:rsidRPr="00663D18">
        <w:rPr>
          <w:color w:val="000000"/>
          <w:sz w:val="28"/>
          <w:szCs w:val="28"/>
        </w:rPr>
        <w:t>-</w:t>
      </w:r>
      <w:r w:rsidR="003B32AD" w:rsidRPr="00663D18">
        <w:rPr>
          <w:color w:val="000000"/>
          <w:sz w:val="28"/>
          <w:szCs w:val="28"/>
        </w:rPr>
        <w:t>внедрение компьютерной программы ведения карточных счетов, обучение работы с ней;</w:t>
      </w:r>
    </w:p>
    <w:p w:rsidR="003B32AD" w:rsidRPr="00663D18" w:rsidRDefault="003B32AD" w:rsidP="00663D18">
      <w:pPr>
        <w:spacing w:line="360" w:lineRule="auto"/>
        <w:ind w:firstLine="709"/>
        <w:jc w:val="both"/>
        <w:rPr>
          <w:color w:val="000000"/>
          <w:sz w:val="28"/>
          <w:szCs w:val="28"/>
        </w:rPr>
      </w:pPr>
      <w:r w:rsidRPr="00663D18">
        <w:rPr>
          <w:color w:val="000000"/>
          <w:sz w:val="28"/>
          <w:szCs w:val="28"/>
        </w:rPr>
        <w:t>-зарплата персонала отдела банковских карточек.</w:t>
      </w:r>
    </w:p>
    <w:p w:rsidR="00904BBE" w:rsidRPr="00663D18" w:rsidRDefault="003B32AD" w:rsidP="00663D18">
      <w:pPr>
        <w:spacing w:line="360" w:lineRule="auto"/>
        <w:ind w:firstLine="709"/>
        <w:jc w:val="both"/>
        <w:rPr>
          <w:color w:val="000000"/>
          <w:sz w:val="28"/>
          <w:szCs w:val="28"/>
        </w:rPr>
      </w:pPr>
      <w:r w:rsidRPr="00663D18">
        <w:rPr>
          <w:color w:val="000000"/>
          <w:sz w:val="28"/>
          <w:szCs w:val="28"/>
        </w:rPr>
        <w:t>Для реализации стратегии эмиссии пластиковых карточек потребуется создание соответствующих отделов по работе с ними. Затраты на создание и функционирование отделов по работе с пластиковыми карточками в течение дв</w:t>
      </w:r>
      <w:r w:rsidR="008242AD" w:rsidRPr="00663D18">
        <w:rPr>
          <w:color w:val="000000"/>
          <w:sz w:val="28"/>
          <w:szCs w:val="28"/>
        </w:rPr>
        <w:t>ух лет представлены в табл. 3.1</w:t>
      </w:r>
      <w:r w:rsidR="00B35506" w:rsidRPr="00663D18">
        <w:rPr>
          <w:color w:val="000000"/>
          <w:sz w:val="28"/>
          <w:szCs w:val="28"/>
        </w:rPr>
        <w:t>.</w:t>
      </w:r>
    </w:p>
    <w:p w:rsidR="00904BBE" w:rsidRPr="00663D18" w:rsidRDefault="00904BBE" w:rsidP="00663D18">
      <w:pPr>
        <w:spacing w:line="360" w:lineRule="auto"/>
        <w:ind w:firstLine="709"/>
        <w:jc w:val="both"/>
        <w:rPr>
          <w:color w:val="000000"/>
          <w:sz w:val="28"/>
          <w:szCs w:val="28"/>
        </w:rPr>
      </w:pPr>
    </w:p>
    <w:p w:rsidR="003B32AD" w:rsidRPr="00663D18" w:rsidRDefault="003B32AD" w:rsidP="00663D18">
      <w:pPr>
        <w:spacing w:line="360" w:lineRule="auto"/>
        <w:ind w:firstLine="709"/>
        <w:jc w:val="both"/>
        <w:rPr>
          <w:color w:val="000000"/>
          <w:sz w:val="28"/>
          <w:szCs w:val="28"/>
        </w:rPr>
      </w:pPr>
      <w:r w:rsidRPr="00663D18">
        <w:rPr>
          <w:color w:val="000000"/>
          <w:sz w:val="28"/>
          <w:szCs w:val="28"/>
        </w:rPr>
        <w:t>Таблица 3.</w:t>
      </w:r>
      <w:r w:rsidR="00B35506" w:rsidRPr="00663D18">
        <w:rPr>
          <w:color w:val="000000"/>
          <w:sz w:val="28"/>
          <w:szCs w:val="28"/>
        </w:rPr>
        <w:t>1</w:t>
      </w:r>
    </w:p>
    <w:p w:rsidR="003B32AD" w:rsidRPr="00663D18" w:rsidRDefault="003B32AD" w:rsidP="00663D18">
      <w:pPr>
        <w:spacing w:line="360" w:lineRule="auto"/>
        <w:ind w:firstLine="709"/>
        <w:jc w:val="both"/>
        <w:rPr>
          <w:color w:val="000000"/>
          <w:sz w:val="28"/>
          <w:szCs w:val="28"/>
        </w:rPr>
      </w:pPr>
      <w:r w:rsidRPr="00663D18">
        <w:rPr>
          <w:color w:val="000000"/>
          <w:sz w:val="28"/>
          <w:szCs w:val="28"/>
        </w:rPr>
        <w:t>Затраты на оборудование и материалы, необходимые</w:t>
      </w:r>
      <w:r w:rsidR="00547684" w:rsidRPr="00663D18">
        <w:rPr>
          <w:color w:val="000000"/>
          <w:sz w:val="28"/>
          <w:szCs w:val="28"/>
        </w:rPr>
        <w:t xml:space="preserve"> </w:t>
      </w:r>
      <w:r w:rsidRPr="00663D18">
        <w:rPr>
          <w:color w:val="000000"/>
          <w:sz w:val="28"/>
          <w:szCs w:val="28"/>
        </w:rPr>
        <w:t>для</w:t>
      </w:r>
      <w:r w:rsidR="00BB4018">
        <w:rPr>
          <w:color w:val="000000"/>
          <w:sz w:val="28"/>
          <w:szCs w:val="28"/>
        </w:rPr>
        <w:t xml:space="preserve"> </w:t>
      </w:r>
      <w:r w:rsidRPr="00663D18">
        <w:rPr>
          <w:color w:val="000000"/>
          <w:sz w:val="28"/>
          <w:szCs w:val="28"/>
        </w:rPr>
        <w:t>реализации</w:t>
      </w:r>
      <w:r w:rsidR="00663D18">
        <w:rPr>
          <w:color w:val="000000"/>
          <w:sz w:val="28"/>
          <w:szCs w:val="28"/>
        </w:rPr>
        <w:t xml:space="preserve"> </w:t>
      </w:r>
      <w:r w:rsidRPr="00663D18">
        <w:rPr>
          <w:color w:val="000000"/>
          <w:sz w:val="28"/>
          <w:szCs w:val="28"/>
        </w:rPr>
        <w:t>эмиссии банковских карт ОАО «Тюменьэнергобанк»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485"/>
        <w:gridCol w:w="1800"/>
        <w:gridCol w:w="1727"/>
      </w:tblGrid>
      <w:tr w:rsidR="003B32AD" w:rsidRPr="00BB4018">
        <w:trPr>
          <w:trHeight w:val="454"/>
        </w:trPr>
        <w:tc>
          <w:tcPr>
            <w:tcW w:w="4395" w:type="dxa"/>
          </w:tcPr>
          <w:p w:rsidR="003B32AD" w:rsidRPr="00BB4018" w:rsidRDefault="003B32AD" w:rsidP="00BB4018">
            <w:pPr>
              <w:spacing w:line="360" w:lineRule="auto"/>
              <w:rPr>
                <w:color w:val="000000"/>
                <w:sz w:val="20"/>
                <w:szCs w:val="20"/>
              </w:rPr>
            </w:pPr>
            <w:r w:rsidRPr="00BB4018">
              <w:rPr>
                <w:color w:val="000000"/>
                <w:sz w:val="20"/>
                <w:szCs w:val="20"/>
              </w:rPr>
              <w:t>Наименование</w:t>
            </w:r>
          </w:p>
        </w:tc>
        <w:tc>
          <w:tcPr>
            <w:tcW w:w="1485" w:type="dxa"/>
          </w:tcPr>
          <w:p w:rsidR="003B32AD" w:rsidRPr="00BB4018" w:rsidRDefault="003B32AD" w:rsidP="00BB4018">
            <w:pPr>
              <w:spacing w:line="360" w:lineRule="auto"/>
              <w:rPr>
                <w:color w:val="000000"/>
                <w:sz w:val="20"/>
                <w:szCs w:val="20"/>
              </w:rPr>
            </w:pPr>
            <w:r w:rsidRPr="00BB4018">
              <w:rPr>
                <w:color w:val="000000"/>
                <w:sz w:val="20"/>
                <w:szCs w:val="20"/>
              </w:rPr>
              <w:t>Количество,</w:t>
            </w:r>
            <w:r w:rsidR="00BB4018">
              <w:rPr>
                <w:color w:val="000000"/>
                <w:sz w:val="20"/>
                <w:szCs w:val="20"/>
              </w:rPr>
              <w:t xml:space="preserve"> </w:t>
            </w:r>
            <w:r w:rsidRPr="00BB4018">
              <w:rPr>
                <w:color w:val="000000"/>
                <w:sz w:val="20"/>
                <w:szCs w:val="20"/>
              </w:rPr>
              <w:t>шт.</w:t>
            </w:r>
          </w:p>
        </w:tc>
        <w:tc>
          <w:tcPr>
            <w:tcW w:w="1800" w:type="dxa"/>
          </w:tcPr>
          <w:p w:rsidR="003B32AD" w:rsidRPr="00BB4018" w:rsidRDefault="003B32AD" w:rsidP="00BB4018">
            <w:pPr>
              <w:spacing w:line="360" w:lineRule="auto"/>
              <w:rPr>
                <w:color w:val="000000"/>
                <w:sz w:val="20"/>
                <w:szCs w:val="20"/>
              </w:rPr>
            </w:pPr>
            <w:r w:rsidRPr="00BB4018">
              <w:rPr>
                <w:color w:val="000000"/>
                <w:sz w:val="20"/>
                <w:szCs w:val="20"/>
              </w:rPr>
              <w:t>Цена за единицу,</w:t>
            </w:r>
            <w:r w:rsidR="00BB4018">
              <w:rPr>
                <w:color w:val="000000"/>
                <w:sz w:val="20"/>
                <w:szCs w:val="20"/>
              </w:rPr>
              <w:t xml:space="preserve"> </w:t>
            </w:r>
            <w:r w:rsidRPr="00BB4018">
              <w:rPr>
                <w:color w:val="000000"/>
                <w:sz w:val="20"/>
                <w:szCs w:val="20"/>
              </w:rPr>
              <w:t>тыс.руб</w:t>
            </w:r>
          </w:p>
        </w:tc>
        <w:tc>
          <w:tcPr>
            <w:tcW w:w="1727" w:type="dxa"/>
          </w:tcPr>
          <w:p w:rsidR="003B32AD" w:rsidRPr="00BB4018" w:rsidRDefault="003B32AD" w:rsidP="00BB4018">
            <w:pPr>
              <w:spacing w:line="360" w:lineRule="auto"/>
              <w:rPr>
                <w:color w:val="000000"/>
                <w:sz w:val="20"/>
                <w:szCs w:val="20"/>
              </w:rPr>
            </w:pPr>
            <w:r w:rsidRPr="00BB4018">
              <w:rPr>
                <w:color w:val="000000"/>
                <w:sz w:val="20"/>
                <w:szCs w:val="20"/>
              </w:rPr>
              <w:t>Сумма расходов, тыс. руб.</w:t>
            </w:r>
          </w:p>
        </w:tc>
      </w:tr>
      <w:tr w:rsidR="003B32AD" w:rsidRPr="00BB4018">
        <w:trPr>
          <w:trHeight w:val="270"/>
        </w:trPr>
        <w:tc>
          <w:tcPr>
            <w:tcW w:w="4395" w:type="dxa"/>
          </w:tcPr>
          <w:p w:rsidR="003B32AD" w:rsidRPr="00BB4018" w:rsidRDefault="003B32AD" w:rsidP="00BB4018">
            <w:pPr>
              <w:spacing w:line="360" w:lineRule="auto"/>
              <w:rPr>
                <w:color w:val="000000"/>
                <w:sz w:val="20"/>
                <w:szCs w:val="20"/>
              </w:rPr>
            </w:pPr>
            <w:r w:rsidRPr="00BB4018">
              <w:rPr>
                <w:color w:val="000000"/>
                <w:sz w:val="20"/>
                <w:szCs w:val="20"/>
              </w:rPr>
              <w:t>Импринтер</w:t>
            </w:r>
          </w:p>
        </w:tc>
        <w:tc>
          <w:tcPr>
            <w:tcW w:w="1485" w:type="dxa"/>
          </w:tcPr>
          <w:p w:rsidR="003B32AD" w:rsidRPr="00BB4018" w:rsidRDefault="003B32AD" w:rsidP="00BB4018">
            <w:pPr>
              <w:spacing w:line="360" w:lineRule="auto"/>
              <w:rPr>
                <w:color w:val="000000"/>
                <w:sz w:val="20"/>
                <w:szCs w:val="20"/>
              </w:rPr>
            </w:pPr>
            <w:r w:rsidRPr="00BB4018">
              <w:rPr>
                <w:color w:val="000000"/>
                <w:sz w:val="20"/>
                <w:szCs w:val="20"/>
              </w:rPr>
              <w:t>14</w:t>
            </w:r>
          </w:p>
        </w:tc>
        <w:tc>
          <w:tcPr>
            <w:tcW w:w="1800" w:type="dxa"/>
          </w:tcPr>
          <w:p w:rsidR="003B32AD" w:rsidRPr="00BB4018" w:rsidRDefault="003B32AD" w:rsidP="00BB4018">
            <w:pPr>
              <w:spacing w:line="360" w:lineRule="auto"/>
              <w:rPr>
                <w:color w:val="000000"/>
                <w:sz w:val="20"/>
                <w:szCs w:val="20"/>
              </w:rPr>
            </w:pPr>
            <w:r w:rsidRPr="00BB4018">
              <w:rPr>
                <w:color w:val="000000"/>
                <w:sz w:val="20"/>
                <w:szCs w:val="20"/>
              </w:rPr>
              <w:t>0,85</w:t>
            </w:r>
          </w:p>
        </w:tc>
        <w:tc>
          <w:tcPr>
            <w:tcW w:w="1727" w:type="dxa"/>
          </w:tcPr>
          <w:p w:rsidR="003B32AD" w:rsidRPr="00BB4018" w:rsidRDefault="003B32AD" w:rsidP="00BB4018">
            <w:pPr>
              <w:spacing w:line="360" w:lineRule="auto"/>
              <w:rPr>
                <w:color w:val="000000"/>
                <w:sz w:val="20"/>
                <w:szCs w:val="20"/>
              </w:rPr>
            </w:pPr>
            <w:r w:rsidRPr="00BB4018">
              <w:rPr>
                <w:color w:val="000000"/>
                <w:sz w:val="20"/>
                <w:szCs w:val="20"/>
              </w:rPr>
              <w:t>11,9</w:t>
            </w:r>
          </w:p>
        </w:tc>
      </w:tr>
      <w:tr w:rsidR="003B32AD" w:rsidRPr="00BB4018">
        <w:trPr>
          <w:trHeight w:val="361"/>
        </w:trPr>
        <w:tc>
          <w:tcPr>
            <w:tcW w:w="4395" w:type="dxa"/>
          </w:tcPr>
          <w:p w:rsidR="003B32AD" w:rsidRPr="00BB4018" w:rsidRDefault="003B32AD" w:rsidP="00BB4018">
            <w:pPr>
              <w:spacing w:line="360" w:lineRule="auto"/>
              <w:rPr>
                <w:color w:val="000000"/>
                <w:sz w:val="20"/>
                <w:szCs w:val="20"/>
              </w:rPr>
            </w:pPr>
            <w:r w:rsidRPr="00BB4018">
              <w:rPr>
                <w:color w:val="000000"/>
                <w:sz w:val="20"/>
                <w:szCs w:val="20"/>
              </w:rPr>
              <w:t>Банкомат</w:t>
            </w:r>
          </w:p>
        </w:tc>
        <w:tc>
          <w:tcPr>
            <w:tcW w:w="1485" w:type="dxa"/>
          </w:tcPr>
          <w:p w:rsidR="003B32AD" w:rsidRPr="00BB4018" w:rsidRDefault="003B32AD" w:rsidP="00BB4018">
            <w:pPr>
              <w:spacing w:line="360" w:lineRule="auto"/>
              <w:rPr>
                <w:color w:val="000000"/>
                <w:sz w:val="20"/>
                <w:szCs w:val="20"/>
              </w:rPr>
            </w:pPr>
            <w:r w:rsidRPr="00BB4018">
              <w:rPr>
                <w:color w:val="000000"/>
                <w:sz w:val="20"/>
                <w:szCs w:val="20"/>
              </w:rPr>
              <w:t>2</w:t>
            </w:r>
          </w:p>
        </w:tc>
        <w:tc>
          <w:tcPr>
            <w:tcW w:w="1800" w:type="dxa"/>
          </w:tcPr>
          <w:p w:rsidR="003B32AD" w:rsidRPr="00BB4018" w:rsidRDefault="003B32AD" w:rsidP="00BB4018">
            <w:pPr>
              <w:spacing w:line="360" w:lineRule="auto"/>
              <w:rPr>
                <w:color w:val="000000"/>
                <w:sz w:val="20"/>
                <w:szCs w:val="20"/>
              </w:rPr>
            </w:pPr>
            <w:r w:rsidRPr="00BB4018">
              <w:rPr>
                <w:color w:val="000000"/>
                <w:sz w:val="20"/>
                <w:szCs w:val="20"/>
              </w:rPr>
              <w:t>3000</w:t>
            </w:r>
          </w:p>
        </w:tc>
        <w:tc>
          <w:tcPr>
            <w:tcW w:w="1727" w:type="dxa"/>
          </w:tcPr>
          <w:p w:rsidR="003B32AD" w:rsidRPr="00BB4018" w:rsidRDefault="003B32AD" w:rsidP="00BB4018">
            <w:pPr>
              <w:spacing w:line="360" w:lineRule="auto"/>
              <w:rPr>
                <w:color w:val="000000"/>
                <w:sz w:val="20"/>
                <w:szCs w:val="20"/>
              </w:rPr>
            </w:pPr>
            <w:r w:rsidRPr="00BB4018">
              <w:rPr>
                <w:color w:val="000000"/>
                <w:sz w:val="20"/>
                <w:szCs w:val="20"/>
              </w:rPr>
              <w:t>3000</w:t>
            </w:r>
          </w:p>
        </w:tc>
      </w:tr>
      <w:tr w:rsidR="003B32AD" w:rsidRPr="00BB4018">
        <w:trPr>
          <w:trHeight w:val="454"/>
        </w:trPr>
        <w:tc>
          <w:tcPr>
            <w:tcW w:w="4395" w:type="dxa"/>
          </w:tcPr>
          <w:p w:rsidR="003B32AD" w:rsidRPr="00BB4018" w:rsidRDefault="003B32AD" w:rsidP="00BB4018">
            <w:pPr>
              <w:spacing w:line="360" w:lineRule="auto"/>
              <w:rPr>
                <w:color w:val="000000"/>
                <w:sz w:val="20"/>
                <w:szCs w:val="20"/>
              </w:rPr>
            </w:pPr>
            <w:r w:rsidRPr="00BB4018">
              <w:rPr>
                <w:color w:val="000000"/>
                <w:sz w:val="20"/>
                <w:szCs w:val="20"/>
              </w:rPr>
              <w:t>Себестоимость пластиковых карт (включая персонализацию)</w:t>
            </w:r>
          </w:p>
        </w:tc>
        <w:tc>
          <w:tcPr>
            <w:tcW w:w="1485" w:type="dxa"/>
          </w:tcPr>
          <w:p w:rsidR="003B32AD" w:rsidRPr="00BB4018" w:rsidRDefault="003B32AD" w:rsidP="00BB4018">
            <w:pPr>
              <w:spacing w:line="360" w:lineRule="auto"/>
              <w:rPr>
                <w:color w:val="000000"/>
                <w:sz w:val="20"/>
                <w:szCs w:val="20"/>
              </w:rPr>
            </w:pPr>
            <w:r w:rsidRPr="00BB4018">
              <w:rPr>
                <w:color w:val="000000"/>
                <w:sz w:val="20"/>
                <w:szCs w:val="20"/>
              </w:rPr>
              <w:t>3000</w:t>
            </w:r>
          </w:p>
        </w:tc>
        <w:tc>
          <w:tcPr>
            <w:tcW w:w="1800" w:type="dxa"/>
          </w:tcPr>
          <w:p w:rsidR="003B32AD" w:rsidRPr="00BB4018" w:rsidRDefault="003B32AD" w:rsidP="00BB4018">
            <w:pPr>
              <w:spacing w:line="360" w:lineRule="auto"/>
              <w:rPr>
                <w:color w:val="000000"/>
                <w:sz w:val="20"/>
                <w:szCs w:val="20"/>
              </w:rPr>
            </w:pPr>
            <w:r w:rsidRPr="00BB4018">
              <w:rPr>
                <w:color w:val="000000"/>
                <w:sz w:val="20"/>
                <w:szCs w:val="20"/>
              </w:rPr>
              <w:t>0,07</w:t>
            </w:r>
          </w:p>
        </w:tc>
        <w:tc>
          <w:tcPr>
            <w:tcW w:w="1727" w:type="dxa"/>
          </w:tcPr>
          <w:p w:rsidR="003B32AD" w:rsidRPr="00BB4018" w:rsidRDefault="003B32AD" w:rsidP="00BB4018">
            <w:pPr>
              <w:spacing w:line="360" w:lineRule="auto"/>
              <w:rPr>
                <w:color w:val="000000"/>
                <w:sz w:val="20"/>
                <w:szCs w:val="20"/>
              </w:rPr>
            </w:pPr>
            <w:r w:rsidRPr="00BB4018">
              <w:rPr>
                <w:color w:val="000000"/>
                <w:sz w:val="20"/>
                <w:szCs w:val="20"/>
              </w:rPr>
              <w:t>210</w:t>
            </w:r>
          </w:p>
        </w:tc>
      </w:tr>
      <w:tr w:rsidR="003B32AD" w:rsidRPr="00BB4018">
        <w:trPr>
          <w:trHeight w:val="296"/>
        </w:trPr>
        <w:tc>
          <w:tcPr>
            <w:tcW w:w="4395" w:type="dxa"/>
          </w:tcPr>
          <w:p w:rsidR="003B32AD" w:rsidRPr="00BB4018" w:rsidRDefault="003B32AD" w:rsidP="00BB4018">
            <w:pPr>
              <w:spacing w:line="360" w:lineRule="auto"/>
              <w:rPr>
                <w:color w:val="000000"/>
                <w:sz w:val="20"/>
                <w:szCs w:val="20"/>
              </w:rPr>
            </w:pPr>
            <w:r w:rsidRPr="00BB4018">
              <w:rPr>
                <w:color w:val="000000"/>
                <w:sz w:val="20"/>
                <w:szCs w:val="20"/>
              </w:rPr>
              <w:t>Итого</w:t>
            </w:r>
          </w:p>
        </w:tc>
        <w:tc>
          <w:tcPr>
            <w:tcW w:w="1485" w:type="dxa"/>
          </w:tcPr>
          <w:p w:rsidR="003B32AD" w:rsidRPr="00BB4018" w:rsidRDefault="00D70170" w:rsidP="00BB4018">
            <w:pPr>
              <w:spacing w:line="360" w:lineRule="auto"/>
              <w:rPr>
                <w:color w:val="000000"/>
                <w:sz w:val="20"/>
                <w:szCs w:val="20"/>
              </w:rPr>
            </w:pPr>
            <w:r w:rsidRPr="00BB4018">
              <w:rPr>
                <w:color w:val="000000"/>
                <w:sz w:val="20"/>
                <w:szCs w:val="20"/>
              </w:rPr>
              <w:t>-</w:t>
            </w:r>
          </w:p>
        </w:tc>
        <w:tc>
          <w:tcPr>
            <w:tcW w:w="1800" w:type="dxa"/>
          </w:tcPr>
          <w:p w:rsidR="003B32AD" w:rsidRPr="00BB4018" w:rsidRDefault="00D70170" w:rsidP="00BB4018">
            <w:pPr>
              <w:spacing w:line="360" w:lineRule="auto"/>
              <w:rPr>
                <w:color w:val="000000"/>
                <w:sz w:val="20"/>
                <w:szCs w:val="20"/>
              </w:rPr>
            </w:pPr>
            <w:r w:rsidRPr="00BB4018">
              <w:rPr>
                <w:color w:val="000000"/>
                <w:sz w:val="20"/>
                <w:szCs w:val="20"/>
              </w:rPr>
              <w:t>-</w:t>
            </w:r>
          </w:p>
        </w:tc>
        <w:tc>
          <w:tcPr>
            <w:tcW w:w="1727" w:type="dxa"/>
          </w:tcPr>
          <w:p w:rsidR="003B32AD" w:rsidRPr="00BB4018" w:rsidRDefault="003B32AD" w:rsidP="00BB4018">
            <w:pPr>
              <w:spacing w:line="360" w:lineRule="auto"/>
              <w:rPr>
                <w:color w:val="000000"/>
                <w:sz w:val="20"/>
                <w:szCs w:val="20"/>
              </w:rPr>
            </w:pPr>
            <w:r w:rsidRPr="00BB4018">
              <w:rPr>
                <w:color w:val="000000"/>
                <w:sz w:val="20"/>
                <w:szCs w:val="20"/>
              </w:rPr>
              <w:t>3221,9</w:t>
            </w:r>
          </w:p>
        </w:tc>
      </w:tr>
    </w:tbl>
    <w:p w:rsidR="003B32AD" w:rsidRPr="00663D18" w:rsidRDefault="003B32AD" w:rsidP="00663D18">
      <w:pPr>
        <w:spacing w:line="360" w:lineRule="auto"/>
        <w:ind w:firstLine="709"/>
        <w:jc w:val="both"/>
        <w:rPr>
          <w:color w:val="000000"/>
          <w:sz w:val="28"/>
          <w:szCs w:val="28"/>
        </w:rPr>
      </w:pPr>
    </w:p>
    <w:p w:rsidR="003B32AD" w:rsidRPr="00663D18" w:rsidRDefault="003B32AD" w:rsidP="00663D18">
      <w:pPr>
        <w:spacing w:line="360" w:lineRule="auto"/>
        <w:ind w:firstLine="709"/>
        <w:jc w:val="both"/>
        <w:rPr>
          <w:color w:val="000000"/>
          <w:sz w:val="28"/>
          <w:szCs w:val="28"/>
        </w:rPr>
      </w:pPr>
      <w:r w:rsidRPr="00663D18">
        <w:rPr>
          <w:color w:val="000000"/>
          <w:sz w:val="28"/>
          <w:szCs w:val="28"/>
        </w:rPr>
        <w:t>В таблице 3.</w:t>
      </w:r>
      <w:r w:rsidR="008242AD" w:rsidRPr="00663D18">
        <w:rPr>
          <w:color w:val="000000"/>
          <w:sz w:val="28"/>
          <w:szCs w:val="28"/>
        </w:rPr>
        <w:t>2</w:t>
      </w:r>
      <w:r w:rsidRPr="00663D18">
        <w:rPr>
          <w:color w:val="000000"/>
          <w:sz w:val="28"/>
          <w:szCs w:val="28"/>
        </w:rPr>
        <w:t xml:space="preserve"> представлены</w:t>
      </w:r>
      <w:r w:rsidR="00663D18">
        <w:rPr>
          <w:color w:val="000000"/>
          <w:sz w:val="28"/>
          <w:szCs w:val="28"/>
        </w:rPr>
        <w:t xml:space="preserve"> </w:t>
      </w:r>
      <w:r w:rsidRPr="00663D18">
        <w:rPr>
          <w:color w:val="000000"/>
          <w:sz w:val="28"/>
          <w:szCs w:val="28"/>
        </w:rPr>
        <w:t>затраты на создание и функционирование отделов</w:t>
      </w:r>
      <w:r w:rsidR="00663D18">
        <w:rPr>
          <w:color w:val="000000"/>
          <w:sz w:val="28"/>
          <w:szCs w:val="28"/>
        </w:rPr>
        <w:t xml:space="preserve"> </w:t>
      </w:r>
      <w:r w:rsidRPr="00663D18">
        <w:rPr>
          <w:color w:val="000000"/>
          <w:sz w:val="28"/>
          <w:szCs w:val="28"/>
        </w:rPr>
        <w:t>ОАО «Тюменьэнергобанк»</w:t>
      </w:r>
      <w:r w:rsidR="00663D18">
        <w:rPr>
          <w:color w:val="000000"/>
          <w:sz w:val="28"/>
          <w:szCs w:val="28"/>
        </w:rPr>
        <w:t xml:space="preserve"> </w:t>
      </w:r>
      <w:r w:rsidRPr="00663D18">
        <w:rPr>
          <w:color w:val="000000"/>
          <w:sz w:val="28"/>
          <w:szCs w:val="28"/>
        </w:rPr>
        <w:t>по работе с пластиковыми карточками в течение двух лет.</w:t>
      </w:r>
    </w:p>
    <w:p w:rsidR="00663D18" w:rsidRDefault="00663D18" w:rsidP="00663D18">
      <w:pPr>
        <w:spacing w:line="360" w:lineRule="auto"/>
        <w:ind w:firstLine="709"/>
        <w:jc w:val="both"/>
        <w:rPr>
          <w:color w:val="000000"/>
          <w:sz w:val="28"/>
          <w:szCs w:val="28"/>
        </w:rPr>
      </w:pPr>
    </w:p>
    <w:p w:rsidR="00663D18" w:rsidRDefault="003B32AD" w:rsidP="00663D18">
      <w:pPr>
        <w:spacing w:line="360" w:lineRule="auto"/>
        <w:ind w:firstLine="709"/>
        <w:jc w:val="both"/>
        <w:rPr>
          <w:color w:val="000000"/>
          <w:sz w:val="28"/>
          <w:szCs w:val="28"/>
        </w:rPr>
      </w:pPr>
      <w:r w:rsidRPr="00663D18">
        <w:rPr>
          <w:color w:val="000000"/>
          <w:sz w:val="28"/>
          <w:szCs w:val="28"/>
        </w:rPr>
        <w:t>Таблица 3.2</w:t>
      </w:r>
    </w:p>
    <w:p w:rsidR="003B32AD" w:rsidRPr="00663D18" w:rsidRDefault="003B32AD" w:rsidP="00663D18">
      <w:pPr>
        <w:spacing w:line="360" w:lineRule="auto"/>
        <w:ind w:firstLine="709"/>
        <w:jc w:val="both"/>
        <w:rPr>
          <w:color w:val="000000"/>
          <w:sz w:val="28"/>
          <w:szCs w:val="28"/>
        </w:rPr>
      </w:pPr>
      <w:r w:rsidRPr="00663D18">
        <w:rPr>
          <w:color w:val="000000"/>
          <w:sz w:val="28"/>
          <w:szCs w:val="28"/>
        </w:rPr>
        <w:t>Затраты на создание и функционирование</w:t>
      </w:r>
      <w:r w:rsidR="00346330">
        <w:rPr>
          <w:color w:val="000000"/>
          <w:sz w:val="28"/>
          <w:szCs w:val="28"/>
        </w:rPr>
        <w:t xml:space="preserve"> </w:t>
      </w:r>
      <w:r w:rsidRPr="00663D18">
        <w:rPr>
          <w:color w:val="000000"/>
          <w:sz w:val="28"/>
          <w:szCs w:val="28"/>
        </w:rPr>
        <w:t>отделов</w:t>
      </w:r>
      <w:r w:rsidR="00547684" w:rsidRPr="00663D18">
        <w:rPr>
          <w:color w:val="000000"/>
          <w:sz w:val="28"/>
          <w:szCs w:val="28"/>
        </w:rPr>
        <w:t xml:space="preserve"> </w:t>
      </w:r>
      <w:r w:rsidRPr="00663D18">
        <w:rPr>
          <w:color w:val="000000"/>
          <w:sz w:val="28"/>
          <w:szCs w:val="28"/>
        </w:rPr>
        <w:t>ОАО «Тюменьэнергобанк» по работе с</w:t>
      </w:r>
      <w:r w:rsidR="00346330">
        <w:rPr>
          <w:color w:val="000000"/>
          <w:sz w:val="28"/>
          <w:szCs w:val="28"/>
        </w:rPr>
        <w:t xml:space="preserve"> </w:t>
      </w:r>
      <w:r w:rsidRPr="00663D18">
        <w:rPr>
          <w:color w:val="000000"/>
          <w:sz w:val="28"/>
          <w:szCs w:val="28"/>
        </w:rPr>
        <w:t>пластиковыми</w:t>
      </w:r>
      <w:r w:rsidR="0019431E" w:rsidRPr="00663D18">
        <w:rPr>
          <w:color w:val="000000"/>
          <w:sz w:val="28"/>
          <w:szCs w:val="28"/>
        </w:rPr>
        <w:t xml:space="preserve"> </w:t>
      </w:r>
      <w:r w:rsidRPr="00663D18">
        <w:rPr>
          <w:color w:val="000000"/>
          <w:sz w:val="28"/>
          <w:szCs w:val="28"/>
        </w:rPr>
        <w:t>карточками</w:t>
      </w:r>
      <w:r w:rsidR="00547684" w:rsidRPr="00663D18">
        <w:rPr>
          <w:color w:val="000000"/>
          <w:sz w:val="28"/>
          <w:szCs w:val="28"/>
        </w:rPr>
        <w:t xml:space="preserve"> </w:t>
      </w:r>
      <w:r w:rsidRPr="00663D18">
        <w:rPr>
          <w:color w:val="000000"/>
          <w:sz w:val="28"/>
          <w:szCs w:val="28"/>
        </w:rPr>
        <w:t>в течение двух лет, тыс. руб.</w:t>
      </w:r>
    </w:p>
    <w:tbl>
      <w:tblPr>
        <w:tblW w:w="7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0"/>
        <w:gridCol w:w="1800"/>
      </w:tblGrid>
      <w:tr w:rsidR="003B32AD" w:rsidRPr="00346330">
        <w:trPr>
          <w:trHeight w:val="454"/>
        </w:trPr>
        <w:tc>
          <w:tcPr>
            <w:tcW w:w="5880" w:type="dxa"/>
          </w:tcPr>
          <w:p w:rsidR="003B32AD" w:rsidRPr="00346330" w:rsidRDefault="003B32AD" w:rsidP="00346330">
            <w:pPr>
              <w:spacing w:line="360" w:lineRule="auto"/>
              <w:rPr>
                <w:color w:val="000000"/>
                <w:sz w:val="20"/>
                <w:szCs w:val="20"/>
              </w:rPr>
            </w:pPr>
            <w:r w:rsidRPr="00346330">
              <w:rPr>
                <w:color w:val="000000"/>
                <w:sz w:val="20"/>
                <w:szCs w:val="20"/>
              </w:rPr>
              <w:t>Наименование</w:t>
            </w:r>
          </w:p>
        </w:tc>
        <w:tc>
          <w:tcPr>
            <w:tcW w:w="1800" w:type="dxa"/>
          </w:tcPr>
          <w:p w:rsidR="003B32AD" w:rsidRPr="00346330" w:rsidRDefault="003B32AD" w:rsidP="00346330">
            <w:pPr>
              <w:spacing w:line="360" w:lineRule="auto"/>
              <w:rPr>
                <w:color w:val="000000"/>
                <w:sz w:val="20"/>
                <w:szCs w:val="20"/>
              </w:rPr>
            </w:pPr>
            <w:r w:rsidRPr="00346330">
              <w:rPr>
                <w:color w:val="000000"/>
                <w:sz w:val="20"/>
                <w:szCs w:val="20"/>
              </w:rPr>
              <w:t>Стоимость,</w:t>
            </w:r>
            <w:r w:rsidR="00346330">
              <w:rPr>
                <w:color w:val="000000"/>
                <w:sz w:val="20"/>
                <w:szCs w:val="20"/>
              </w:rPr>
              <w:t xml:space="preserve"> </w:t>
            </w:r>
            <w:r w:rsidRPr="00346330">
              <w:rPr>
                <w:color w:val="000000"/>
                <w:sz w:val="20"/>
                <w:szCs w:val="20"/>
              </w:rPr>
              <w:t>т.р.</w:t>
            </w:r>
          </w:p>
        </w:tc>
      </w:tr>
      <w:tr w:rsidR="003B32AD" w:rsidRPr="00346330">
        <w:trPr>
          <w:trHeight w:val="321"/>
        </w:trPr>
        <w:tc>
          <w:tcPr>
            <w:tcW w:w="5880" w:type="dxa"/>
          </w:tcPr>
          <w:p w:rsidR="003B32AD" w:rsidRPr="00346330" w:rsidRDefault="003B32AD" w:rsidP="00346330">
            <w:pPr>
              <w:spacing w:line="360" w:lineRule="auto"/>
              <w:rPr>
                <w:color w:val="000000"/>
                <w:sz w:val="20"/>
                <w:szCs w:val="20"/>
              </w:rPr>
            </w:pPr>
            <w:r w:rsidRPr="00346330">
              <w:rPr>
                <w:color w:val="000000"/>
                <w:sz w:val="20"/>
                <w:szCs w:val="20"/>
              </w:rPr>
              <w:t xml:space="preserve">Оборудование помещений </w:t>
            </w:r>
          </w:p>
        </w:tc>
        <w:tc>
          <w:tcPr>
            <w:tcW w:w="1800" w:type="dxa"/>
          </w:tcPr>
          <w:p w:rsidR="003B32AD" w:rsidRPr="00346330" w:rsidRDefault="003B32AD" w:rsidP="00346330">
            <w:pPr>
              <w:spacing w:line="360" w:lineRule="auto"/>
              <w:rPr>
                <w:color w:val="000000"/>
                <w:sz w:val="20"/>
                <w:szCs w:val="20"/>
              </w:rPr>
            </w:pPr>
            <w:r w:rsidRPr="00346330">
              <w:rPr>
                <w:color w:val="000000"/>
                <w:sz w:val="20"/>
                <w:szCs w:val="20"/>
              </w:rPr>
              <w:t>85</w:t>
            </w:r>
          </w:p>
        </w:tc>
      </w:tr>
      <w:tr w:rsidR="003B32AD" w:rsidRPr="00346330">
        <w:trPr>
          <w:trHeight w:val="318"/>
        </w:trPr>
        <w:tc>
          <w:tcPr>
            <w:tcW w:w="5880" w:type="dxa"/>
          </w:tcPr>
          <w:p w:rsidR="003B32AD" w:rsidRPr="00346330" w:rsidRDefault="003B32AD" w:rsidP="00346330">
            <w:pPr>
              <w:spacing w:line="360" w:lineRule="auto"/>
              <w:rPr>
                <w:color w:val="000000"/>
                <w:sz w:val="20"/>
                <w:szCs w:val="20"/>
              </w:rPr>
            </w:pPr>
            <w:r w:rsidRPr="00346330">
              <w:rPr>
                <w:color w:val="000000"/>
                <w:sz w:val="20"/>
                <w:szCs w:val="20"/>
              </w:rPr>
              <w:t>Покупка компьютеров, оргтехники и комплектующих к ним</w:t>
            </w:r>
          </w:p>
        </w:tc>
        <w:tc>
          <w:tcPr>
            <w:tcW w:w="1800" w:type="dxa"/>
          </w:tcPr>
          <w:p w:rsidR="003B32AD" w:rsidRPr="00346330" w:rsidRDefault="003B32AD" w:rsidP="00346330">
            <w:pPr>
              <w:spacing w:line="360" w:lineRule="auto"/>
              <w:rPr>
                <w:color w:val="000000"/>
                <w:sz w:val="20"/>
                <w:szCs w:val="20"/>
              </w:rPr>
            </w:pPr>
            <w:r w:rsidRPr="00346330">
              <w:rPr>
                <w:color w:val="000000"/>
                <w:sz w:val="20"/>
                <w:szCs w:val="20"/>
              </w:rPr>
              <w:t>203</w:t>
            </w:r>
          </w:p>
        </w:tc>
      </w:tr>
      <w:tr w:rsidR="003B32AD" w:rsidRPr="00346330">
        <w:trPr>
          <w:trHeight w:val="341"/>
        </w:trPr>
        <w:tc>
          <w:tcPr>
            <w:tcW w:w="5880" w:type="dxa"/>
          </w:tcPr>
          <w:p w:rsidR="003B32AD" w:rsidRPr="00346330" w:rsidRDefault="003B32AD" w:rsidP="00346330">
            <w:pPr>
              <w:spacing w:line="360" w:lineRule="auto"/>
              <w:rPr>
                <w:color w:val="000000"/>
                <w:sz w:val="20"/>
                <w:szCs w:val="20"/>
              </w:rPr>
            </w:pPr>
            <w:r w:rsidRPr="00346330">
              <w:rPr>
                <w:color w:val="000000"/>
                <w:sz w:val="20"/>
                <w:szCs w:val="20"/>
              </w:rPr>
              <w:t>Приобретение мелкого инвентаря и конторского оборудования</w:t>
            </w:r>
          </w:p>
        </w:tc>
        <w:tc>
          <w:tcPr>
            <w:tcW w:w="1800" w:type="dxa"/>
          </w:tcPr>
          <w:p w:rsidR="003B32AD" w:rsidRPr="00346330" w:rsidRDefault="003B32AD" w:rsidP="00346330">
            <w:pPr>
              <w:spacing w:line="360" w:lineRule="auto"/>
              <w:rPr>
                <w:color w:val="000000"/>
                <w:sz w:val="20"/>
                <w:szCs w:val="20"/>
              </w:rPr>
            </w:pPr>
            <w:r w:rsidRPr="00346330">
              <w:rPr>
                <w:color w:val="000000"/>
                <w:sz w:val="20"/>
                <w:szCs w:val="20"/>
              </w:rPr>
              <w:t>67</w:t>
            </w:r>
          </w:p>
        </w:tc>
      </w:tr>
      <w:tr w:rsidR="003B32AD" w:rsidRPr="00346330">
        <w:trPr>
          <w:trHeight w:val="337"/>
        </w:trPr>
        <w:tc>
          <w:tcPr>
            <w:tcW w:w="5880" w:type="dxa"/>
          </w:tcPr>
          <w:p w:rsidR="003B32AD" w:rsidRPr="00346330" w:rsidRDefault="003B32AD" w:rsidP="00346330">
            <w:pPr>
              <w:spacing w:line="360" w:lineRule="auto"/>
              <w:rPr>
                <w:color w:val="000000"/>
                <w:sz w:val="20"/>
                <w:szCs w:val="20"/>
              </w:rPr>
            </w:pPr>
            <w:r w:rsidRPr="00346330">
              <w:rPr>
                <w:color w:val="000000"/>
                <w:sz w:val="20"/>
                <w:szCs w:val="20"/>
              </w:rPr>
              <w:t>Услуги связи</w:t>
            </w:r>
          </w:p>
        </w:tc>
        <w:tc>
          <w:tcPr>
            <w:tcW w:w="1800" w:type="dxa"/>
          </w:tcPr>
          <w:p w:rsidR="003B32AD" w:rsidRPr="00346330" w:rsidRDefault="003B32AD" w:rsidP="00346330">
            <w:pPr>
              <w:spacing w:line="360" w:lineRule="auto"/>
              <w:rPr>
                <w:color w:val="000000"/>
                <w:sz w:val="20"/>
                <w:szCs w:val="20"/>
              </w:rPr>
            </w:pPr>
            <w:r w:rsidRPr="00346330">
              <w:rPr>
                <w:color w:val="000000"/>
                <w:sz w:val="20"/>
                <w:szCs w:val="20"/>
              </w:rPr>
              <w:t>142</w:t>
            </w:r>
          </w:p>
        </w:tc>
      </w:tr>
      <w:tr w:rsidR="003B32AD" w:rsidRPr="00346330">
        <w:trPr>
          <w:trHeight w:val="168"/>
        </w:trPr>
        <w:tc>
          <w:tcPr>
            <w:tcW w:w="5880" w:type="dxa"/>
          </w:tcPr>
          <w:p w:rsidR="003B32AD" w:rsidRPr="00346330" w:rsidRDefault="003B32AD" w:rsidP="00346330">
            <w:pPr>
              <w:spacing w:line="360" w:lineRule="auto"/>
              <w:rPr>
                <w:color w:val="000000"/>
                <w:sz w:val="20"/>
                <w:szCs w:val="20"/>
              </w:rPr>
            </w:pPr>
            <w:r w:rsidRPr="00346330">
              <w:rPr>
                <w:color w:val="000000"/>
                <w:sz w:val="20"/>
                <w:szCs w:val="20"/>
              </w:rPr>
              <w:t>Типографские, канцелярские, почтовые расходы</w:t>
            </w:r>
          </w:p>
        </w:tc>
        <w:tc>
          <w:tcPr>
            <w:tcW w:w="1800" w:type="dxa"/>
          </w:tcPr>
          <w:p w:rsidR="003B32AD" w:rsidRPr="00346330" w:rsidRDefault="003B32AD" w:rsidP="00346330">
            <w:pPr>
              <w:spacing w:line="360" w:lineRule="auto"/>
              <w:rPr>
                <w:color w:val="000000"/>
                <w:sz w:val="20"/>
                <w:szCs w:val="20"/>
              </w:rPr>
            </w:pPr>
            <w:r w:rsidRPr="00346330">
              <w:rPr>
                <w:color w:val="000000"/>
                <w:sz w:val="20"/>
                <w:szCs w:val="20"/>
              </w:rPr>
              <w:t>49</w:t>
            </w:r>
          </w:p>
        </w:tc>
      </w:tr>
      <w:tr w:rsidR="003B32AD" w:rsidRPr="00346330">
        <w:trPr>
          <w:trHeight w:val="329"/>
        </w:trPr>
        <w:tc>
          <w:tcPr>
            <w:tcW w:w="5880" w:type="dxa"/>
          </w:tcPr>
          <w:p w:rsidR="003B32AD" w:rsidRPr="00346330" w:rsidRDefault="003B32AD" w:rsidP="00346330">
            <w:pPr>
              <w:spacing w:line="360" w:lineRule="auto"/>
              <w:rPr>
                <w:color w:val="000000"/>
                <w:sz w:val="20"/>
                <w:szCs w:val="20"/>
              </w:rPr>
            </w:pPr>
            <w:r w:rsidRPr="00346330">
              <w:rPr>
                <w:color w:val="000000"/>
                <w:sz w:val="20"/>
                <w:szCs w:val="20"/>
              </w:rPr>
              <w:t>Набор и подготовка кадров</w:t>
            </w:r>
          </w:p>
        </w:tc>
        <w:tc>
          <w:tcPr>
            <w:tcW w:w="1800" w:type="dxa"/>
          </w:tcPr>
          <w:p w:rsidR="003B32AD" w:rsidRPr="00346330" w:rsidRDefault="003B32AD" w:rsidP="00346330">
            <w:pPr>
              <w:spacing w:line="360" w:lineRule="auto"/>
              <w:rPr>
                <w:color w:val="000000"/>
                <w:sz w:val="20"/>
                <w:szCs w:val="20"/>
              </w:rPr>
            </w:pPr>
            <w:r w:rsidRPr="00346330">
              <w:rPr>
                <w:color w:val="000000"/>
                <w:sz w:val="20"/>
                <w:szCs w:val="20"/>
              </w:rPr>
              <w:t>19</w:t>
            </w:r>
          </w:p>
        </w:tc>
      </w:tr>
      <w:tr w:rsidR="003B32AD" w:rsidRPr="00346330">
        <w:trPr>
          <w:trHeight w:val="354"/>
        </w:trPr>
        <w:tc>
          <w:tcPr>
            <w:tcW w:w="5880" w:type="dxa"/>
          </w:tcPr>
          <w:p w:rsidR="003B32AD" w:rsidRPr="00346330" w:rsidRDefault="003B32AD" w:rsidP="00346330">
            <w:pPr>
              <w:spacing w:line="360" w:lineRule="auto"/>
              <w:rPr>
                <w:color w:val="000000"/>
                <w:sz w:val="20"/>
                <w:szCs w:val="20"/>
              </w:rPr>
            </w:pPr>
            <w:r w:rsidRPr="00346330">
              <w:rPr>
                <w:color w:val="000000"/>
                <w:sz w:val="20"/>
                <w:szCs w:val="20"/>
              </w:rPr>
              <w:t>Итого</w:t>
            </w:r>
          </w:p>
        </w:tc>
        <w:tc>
          <w:tcPr>
            <w:tcW w:w="1800" w:type="dxa"/>
          </w:tcPr>
          <w:p w:rsidR="003B32AD" w:rsidRPr="00346330" w:rsidRDefault="003B32AD" w:rsidP="00346330">
            <w:pPr>
              <w:spacing w:line="360" w:lineRule="auto"/>
              <w:rPr>
                <w:color w:val="000000"/>
                <w:sz w:val="20"/>
                <w:szCs w:val="20"/>
              </w:rPr>
            </w:pPr>
            <w:r w:rsidRPr="00346330">
              <w:rPr>
                <w:color w:val="000000"/>
                <w:sz w:val="20"/>
                <w:szCs w:val="20"/>
              </w:rPr>
              <w:t>565</w:t>
            </w:r>
          </w:p>
        </w:tc>
      </w:tr>
    </w:tbl>
    <w:p w:rsidR="000C61AE" w:rsidRPr="00663D18" w:rsidRDefault="000C61AE" w:rsidP="00663D18">
      <w:pPr>
        <w:spacing w:line="360" w:lineRule="auto"/>
        <w:ind w:firstLine="709"/>
        <w:jc w:val="both"/>
        <w:rPr>
          <w:color w:val="000000"/>
          <w:sz w:val="28"/>
          <w:szCs w:val="28"/>
        </w:rPr>
      </w:pPr>
    </w:p>
    <w:p w:rsidR="003C00D2" w:rsidRPr="00663D18" w:rsidRDefault="00346330" w:rsidP="00663D18">
      <w:pPr>
        <w:spacing w:line="360" w:lineRule="auto"/>
        <w:ind w:firstLine="709"/>
        <w:jc w:val="both"/>
        <w:rPr>
          <w:color w:val="000000"/>
          <w:sz w:val="28"/>
          <w:szCs w:val="28"/>
        </w:rPr>
      </w:pPr>
      <w:r>
        <w:rPr>
          <w:color w:val="000000"/>
          <w:sz w:val="28"/>
          <w:szCs w:val="28"/>
        </w:rPr>
        <w:br w:type="page"/>
      </w:r>
      <w:r w:rsidR="003B32AD" w:rsidRPr="00663D18">
        <w:rPr>
          <w:color w:val="000000"/>
          <w:sz w:val="28"/>
          <w:szCs w:val="28"/>
        </w:rPr>
        <w:t>Для ведения карточных счетов клиентов ОАО «Тюменьэнергобанк»</w:t>
      </w:r>
      <w:r w:rsidR="00663D18">
        <w:rPr>
          <w:color w:val="000000"/>
          <w:sz w:val="28"/>
          <w:szCs w:val="28"/>
        </w:rPr>
        <w:t xml:space="preserve"> </w:t>
      </w:r>
      <w:r w:rsidR="003B32AD" w:rsidRPr="00663D18">
        <w:rPr>
          <w:color w:val="000000"/>
          <w:sz w:val="28"/>
          <w:szCs w:val="28"/>
        </w:rPr>
        <w:t>потребуется специальная компьютерная программа. Расходы на ее внедрение и обслуживание приведены в табл. 3</w:t>
      </w:r>
      <w:r w:rsidR="00B35506" w:rsidRPr="00663D18">
        <w:rPr>
          <w:color w:val="000000"/>
          <w:sz w:val="28"/>
          <w:szCs w:val="28"/>
        </w:rPr>
        <w:t>.</w:t>
      </w:r>
      <w:r w:rsidR="003B32AD" w:rsidRPr="00663D18">
        <w:rPr>
          <w:color w:val="000000"/>
          <w:sz w:val="28"/>
          <w:szCs w:val="28"/>
        </w:rPr>
        <w:t>3.</w:t>
      </w:r>
    </w:p>
    <w:p w:rsidR="00663D18" w:rsidRDefault="00663D18" w:rsidP="00663D18">
      <w:pPr>
        <w:spacing w:line="360" w:lineRule="auto"/>
        <w:ind w:firstLine="709"/>
        <w:jc w:val="both"/>
        <w:rPr>
          <w:color w:val="000000"/>
          <w:sz w:val="28"/>
          <w:szCs w:val="28"/>
        </w:rPr>
      </w:pPr>
    </w:p>
    <w:p w:rsidR="003B32AD" w:rsidRPr="00663D18" w:rsidRDefault="003B32AD" w:rsidP="00663D18">
      <w:pPr>
        <w:spacing w:line="360" w:lineRule="auto"/>
        <w:ind w:firstLine="709"/>
        <w:jc w:val="both"/>
        <w:rPr>
          <w:color w:val="000000"/>
          <w:sz w:val="28"/>
          <w:szCs w:val="28"/>
        </w:rPr>
      </w:pPr>
      <w:r w:rsidRPr="00663D18">
        <w:rPr>
          <w:color w:val="000000"/>
          <w:sz w:val="28"/>
          <w:szCs w:val="28"/>
        </w:rPr>
        <w:t>Таблица 3.3</w:t>
      </w:r>
    </w:p>
    <w:p w:rsidR="003B32AD" w:rsidRPr="00663D18" w:rsidRDefault="003B32AD" w:rsidP="00663D18">
      <w:pPr>
        <w:spacing w:line="360" w:lineRule="auto"/>
        <w:ind w:firstLine="709"/>
        <w:jc w:val="both"/>
        <w:rPr>
          <w:color w:val="000000"/>
          <w:sz w:val="28"/>
          <w:szCs w:val="28"/>
        </w:rPr>
      </w:pPr>
      <w:r w:rsidRPr="00663D18">
        <w:rPr>
          <w:color w:val="000000"/>
          <w:sz w:val="28"/>
          <w:szCs w:val="28"/>
        </w:rPr>
        <w:t>Расходы банка на внедрение и</w:t>
      </w:r>
      <w:r w:rsidR="000A5337">
        <w:rPr>
          <w:color w:val="000000"/>
          <w:sz w:val="28"/>
          <w:szCs w:val="28"/>
        </w:rPr>
        <w:t xml:space="preserve"> </w:t>
      </w:r>
      <w:r w:rsidRPr="00663D18">
        <w:rPr>
          <w:color w:val="000000"/>
          <w:sz w:val="28"/>
          <w:szCs w:val="28"/>
        </w:rPr>
        <w:t>обслуживание программы ведения карт-счетов, тыс. руб.</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560"/>
      </w:tblGrid>
      <w:tr w:rsidR="003B32AD" w:rsidRPr="000A5337">
        <w:trPr>
          <w:trHeight w:val="379"/>
        </w:trPr>
        <w:tc>
          <w:tcPr>
            <w:tcW w:w="4320" w:type="dxa"/>
          </w:tcPr>
          <w:p w:rsidR="003B32AD" w:rsidRPr="000A5337" w:rsidRDefault="003B32AD" w:rsidP="000A5337">
            <w:pPr>
              <w:spacing w:line="360" w:lineRule="auto"/>
              <w:rPr>
                <w:color w:val="000000"/>
                <w:sz w:val="20"/>
                <w:szCs w:val="20"/>
              </w:rPr>
            </w:pPr>
            <w:r w:rsidRPr="000A5337">
              <w:rPr>
                <w:color w:val="000000"/>
                <w:sz w:val="20"/>
                <w:szCs w:val="20"/>
              </w:rPr>
              <w:t>Наименование</w:t>
            </w:r>
          </w:p>
        </w:tc>
        <w:tc>
          <w:tcPr>
            <w:tcW w:w="1560" w:type="dxa"/>
          </w:tcPr>
          <w:p w:rsidR="003B32AD" w:rsidRPr="000A5337" w:rsidRDefault="003B32AD" w:rsidP="000A5337">
            <w:pPr>
              <w:spacing w:line="360" w:lineRule="auto"/>
              <w:rPr>
                <w:color w:val="000000"/>
                <w:sz w:val="20"/>
                <w:szCs w:val="20"/>
              </w:rPr>
            </w:pPr>
            <w:r w:rsidRPr="000A5337">
              <w:rPr>
                <w:color w:val="000000"/>
                <w:sz w:val="20"/>
                <w:szCs w:val="20"/>
              </w:rPr>
              <w:t>Стоимость</w:t>
            </w:r>
          </w:p>
        </w:tc>
      </w:tr>
      <w:tr w:rsidR="003B32AD" w:rsidRPr="000A5337">
        <w:trPr>
          <w:trHeight w:val="347"/>
        </w:trPr>
        <w:tc>
          <w:tcPr>
            <w:tcW w:w="4320" w:type="dxa"/>
          </w:tcPr>
          <w:p w:rsidR="003B32AD" w:rsidRPr="000A5337" w:rsidRDefault="003B32AD" w:rsidP="000A5337">
            <w:pPr>
              <w:spacing w:line="360" w:lineRule="auto"/>
              <w:rPr>
                <w:color w:val="000000"/>
                <w:sz w:val="20"/>
                <w:szCs w:val="20"/>
              </w:rPr>
            </w:pPr>
            <w:r w:rsidRPr="000A5337">
              <w:rPr>
                <w:color w:val="000000"/>
                <w:sz w:val="20"/>
                <w:szCs w:val="20"/>
              </w:rPr>
              <w:t>Внедрение и последующее обслуживание</w:t>
            </w:r>
          </w:p>
        </w:tc>
        <w:tc>
          <w:tcPr>
            <w:tcW w:w="1560" w:type="dxa"/>
          </w:tcPr>
          <w:p w:rsidR="003B32AD" w:rsidRPr="000A5337" w:rsidRDefault="003B32AD" w:rsidP="000A5337">
            <w:pPr>
              <w:spacing w:line="360" w:lineRule="auto"/>
              <w:rPr>
                <w:color w:val="000000"/>
                <w:sz w:val="20"/>
                <w:szCs w:val="20"/>
              </w:rPr>
            </w:pPr>
            <w:r w:rsidRPr="000A5337">
              <w:rPr>
                <w:color w:val="000000"/>
                <w:sz w:val="20"/>
                <w:szCs w:val="20"/>
              </w:rPr>
              <w:t>33</w:t>
            </w:r>
          </w:p>
        </w:tc>
      </w:tr>
      <w:tr w:rsidR="003B32AD" w:rsidRPr="000A5337">
        <w:trPr>
          <w:trHeight w:val="358"/>
        </w:trPr>
        <w:tc>
          <w:tcPr>
            <w:tcW w:w="4320" w:type="dxa"/>
          </w:tcPr>
          <w:p w:rsidR="003B32AD" w:rsidRPr="000A5337" w:rsidRDefault="003B32AD" w:rsidP="000A5337">
            <w:pPr>
              <w:spacing w:line="360" w:lineRule="auto"/>
              <w:rPr>
                <w:color w:val="000000"/>
                <w:sz w:val="20"/>
                <w:szCs w:val="20"/>
              </w:rPr>
            </w:pPr>
            <w:r w:rsidRPr="000A5337">
              <w:rPr>
                <w:color w:val="000000"/>
                <w:sz w:val="20"/>
                <w:szCs w:val="20"/>
              </w:rPr>
              <w:t>Обучение работе в ней</w:t>
            </w:r>
          </w:p>
        </w:tc>
        <w:tc>
          <w:tcPr>
            <w:tcW w:w="1560" w:type="dxa"/>
          </w:tcPr>
          <w:p w:rsidR="003B32AD" w:rsidRPr="000A5337" w:rsidRDefault="003B32AD" w:rsidP="000A5337">
            <w:pPr>
              <w:spacing w:line="360" w:lineRule="auto"/>
              <w:rPr>
                <w:color w:val="000000"/>
                <w:sz w:val="20"/>
                <w:szCs w:val="20"/>
              </w:rPr>
            </w:pPr>
            <w:r w:rsidRPr="000A5337">
              <w:rPr>
                <w:color w:val="000000"/>
                <w:sz w:val="20"/>
                <w:szCs w:val="20"/>
              </w:rPr>
              <w:t>9</w:t>
            </w:r>
          </w:p>
        </w:tc>
      </w:tr>
      <w:tr w:rsidR="003B32AD" w:rsidRPr="000A5337">
        <w:trPr>
          <w:trHeight w:val="173"/>
        </w:trPr>
        <w:tc>
          <w:tcPr>
            <w:tcW w:w="4320" w:type="dxa"/>
          </w:tcPr>
          <w:p w:rsidR="003B32AD" w:rsidRPr="000A5337" w:rsidRDefault="003B32AD" w:rsidP="000A5337">
            <w:pPr>
              <w:spacing w:line="360" w:lineRule="auto"/>
              <w:rPr>
                <w:color w:val="000000"/>
                <w:sz w:val="20"/>
                <w:szCs w:val="20"/>
              </w:rPr>
            </w:pPr>
            <w:r w:rsidRPr="000A5337">
              <w:rPr>
                <w:color w:val="000000"/>
                <w:sz w:val="20"/>
                <w:szCs w:val="20"/>
              </w:rPr>
              <w:t>Итого</w:t>
            </w:r>
          </w:p>
        </w:tc>
        <w:tc>
          <w:tcPr>
            <w:tcW w:w="1560" w:type="dxa"/>
          </w:tcPr>
          <w:p w:rsidR="003B32AD" w:rsidRPr="000A5337" w:rsidRDefault="003B32AD" w:rsidP="000A5337">
            <w:pPr>
              <w:spacing w:line="360" w:lineRule="auto"/>
              <w:rPr>
                <w:color w:val="000000"/>
                <w:sz w:val="20"/>
                <w:szCs w:val="20"/>
              </w:rPr>
            </w:pPr>
            <w:r w:rsidRPr="000A5337">
              <w:rPr>
                <w:color w:val="000000"/>
                <w:sz w:val="20"/>
                <w:szCs w:val="20"/>
              </w:rPr>
              <w:t>42</w:t>
            </w:r>
          </w:p>
        </w:tc>
      </w:tr>
    </w:tbl>
    <w:p w:rsidR="00904BBE" w:rsidRPr="00663D18" w:rsidRDefault="00904BBE" w:rsidP="00663D18">
      <w:pPr>
        <w:spacing w:line="360" w:lineRule="auto"/>
        <w:ind w:firstLine="709"/>
        <w:jc w:val="both"/>
        <w:rPr>
          <w:color w:val="000000"/>
          <w:sz w:val="28"/>
          <w:szCs w:val="28"/>
        </w:rPr>
      </w:pPr>
    </w:p>
    <w:p w:rsidR="003B32AD" w:rsidRPr="00663D18" w:rsidRDefault="003B32AD" w:rsidP="00663D18">
      <w:pPr>
        <w:spacing w:line="360" w:lineRule="auto"/>
        <w:ind w:firstLine="709"/>
        <w:jc w:val="both"/>
        <w:rPr>
          <w:color w:val="000000"/>
          <w:sz w:val="28"/>
          <w:szCs w:val="28"/>
        </w:rPr>
      </w:pPr>
      <w:r w:rsidRPr="00663D18">
        <w:rPr>
          <w:color w:val="000000"/>
          <w:sz w:val="28"/>
          <w:szCs w:val="28"/>
        </w:rPr>
        <w:t>В случае реализации карточной программы ОАО «Тюменьэнергобанк»</w:t>
      </w:r>
      <w:r w:rsidR="00663D18">
        <w:rPr>
          <w:color w:val="000000"/>
          <w:sz w:val="28"/>
          <w:szCs w:val="28"/>
        </w:rPr>
        <w:t xml:space="preserve"> </w:t>
      </w:r>
      <w:r w:rsidRPr="00663D18">
        <w:rPr>
          <w:color w:val="000000"/>
          <w:sz w:val="28"/>
          <w:szCs w:val="28"/>
        </w:rPr>
        <w:t xml:space="preserve">будет ежемесячно расходовать средства на оплату услуг инкассации банкомата в размере 11 тыс. руб. и выплачивать заработную плату сотрудникам отделов по работе с пластиковыми картами, которая в общем объеме составит 69 </w:t>
      </w:r>
      <w:r w:rsidR="002A572D" w:rsidRPr="00663D18">
        <w:rPr>
          <w:color w:val="000000"/>
          <w:sz w:val="28"/>
          <w:szCs w:val="28"/>
        </w:rPr>
        <w:t>т</w:t>
      </w:r>
      <w:r w:rsidRPr="00663D18">
        <w:rPr>
          <w:color w:val="000000"/>
          <w:sz w:val="28"/>
          <w:szCs w:val="28"/>
        </w:rPr>
        <w:t>ыс. руб. в месяц.</w:t>
      </w:r>
    </w:p>
    <w:p w:rsidR="00663D18" w:rsidRDefault="003B32AD" w:rsidP="00663D18">
      <w:pPr>
        <w:spacing w:line="360" w:lineRule="auto"/>
        <w:ind w:firstLine="709"/>
        <w:jc w:val="both"/>
        <w:rPr>
          <w:color w:val="000000"/>
          <w:sz w:val="28"/>
          <w:szCs w:val="28"/>
        </w:rPr>
      </w:pPr>
      <w:r w:rsidRPr="00663D18">
        <w:rPr>
          <w:color w:val="000000"/>
          <w:sz w:val="28"/>
          <w:szCs w:val="28"/>
        </w:rPr>
        <w:t>Суммарные расходы банка по эмиссии банковских карт за два года</w:t>
      </w:r>
      <w:r w:rsidR="00663D18">
        <w:rPr>
          <w:color w:val="000000"/>
          <w:sz w:val="28"/>
          <w:szCs w:val="28"/>
        </w:rPr>
        <w:t xml:space="preserve"> </w:t>
      </w:r>
      <w:r w:rsidRPr="00663D18">
        <w:rPr>
          <w:color w:val="000000"/>
          <w:sz w:val="28"/>
          <w:szCs w:val="28"/>
        </w:rPr>
        <w:t>представлены в</w:t>
      </w:r>
      <w:r w:rsidR="00663D18">
        <w:rPr>
          <w:color w:val="000000"/>
          <w:sz w:val="28"/>
          <w:szCs w:val="28"/>
        </w:rPr>
        <w:t xml:space="preserve"> </w:t>
      </w:r>
      <w:r w:rsidR="00904BBE" w:rsidRPr="00663D18">
        <w:rPr>
          <w:color w:val="000000"/>
          <w:sz w:val="28"/>
          <w:szCs w:val="28"/>
        </w:rPr>
        <w:t xml:space="preserve">приложении </w:t>
      </w:r>
      <w:r w:rsidRPr="00663D18">
        <w:rPr>
          <w:color w:val="000000"/>
          <w:sz w:val="28"/>
          <w:szCs w:val="28"/>
        </w:rPr>
        <w:t>табл. 3.4.</w:t>
      </w:r>
    </w:p>
    <w:p w:rsidR="000A5337" w:rsidRDefault="000A5337" w:rsidP="00663D18">
      <w:pPr>
        <w:spacing w:line="360" w:lineRule="auto"/>
        <w:ind w:firstLine="709"/>
        <w:jc w:val="both"/>
        <w:rPr>
          <w:color w:val="000000"/>
          <w:sz w:val="28"/>
          <w:szCs w:val="28"/>
        </w:rPr>
      </w:pPr>
    </w:p>
    <w:p w:rsidR="003B32AD" w:rsidRPr="00663D18" w:rsidRDefault="003B32AD" w:rsidP="00663D18">
      <w:pPr>
        <w:spacing w:line="360" w:lineRule="auto"/>
        <w:ind w:firstLine="709"/>
        <w:jc w:val="both"/>
        <w:rPr>
          <w:color w:val="000000"/>
          <w:sz w:val="28"/>
          <w:szCs w:val="28"/>
        </w:rPr>
      </w:pPr>
      <w:r w:rsidRPr="00663D18">
        <w:rPr>
          <w:color w:val="000000"/>
          <w:sz w:val="28"/>
          <w:szCs w:val="28"/>
        </w:rPr>
        <w:t>Таблица 3.4</w:t>
      </w:r>
    </w:p>
    <w:p w:rsidR="003B32AD" w:rsidRPr="00663D18" w:rsidRDefault="003B32AD" w:rsidP="00663D18">
      <w:pPr>
        <w:spacing w:line="360" w:lineRule="auto"/>
        <w:ind w:firstLine="709"/>
        <w:jc w:val="both"/>
        <w:rPr>
          <w:color w:val="000000"/>
          <w:sz w:val="28"/>
          <w:szCs w:val="28"/>
        </w:rPr>
      </w:pPr>
      <w:r w:rsidRPr="00663D18">
        <w:rPr>
          <w:color w:val="000000"/>
          <w:sz w:val="28"/>
          <w:szCs w:val="28"/>
        </w:rPr>
        <w:t>Суммарные расходы</w:t>
      </w:r>
      <w:r w:rsidR="000A5337">
        <w:rPr>
          <w:color w:val="000000"/>
          <w:sz w:val="28"/>
          <w:szCs w:val="28"/>
        </w:rPr>
        <w:t xml:space="preserve"> </w:t>
      </w:r>
      <w:r w:rsidRPr="00663D18">
        <w:rPr>
          <w:color w:val="000000"/>
          <w:sz w:val="28"/>
          <w:szCs w:val="28"/>
        </w:rPr>
        <w:t>ОАО «Тюменьэнергобанк»</w:t>
      </w:r>
      <w:r w:rsidR="00663D18">
        <w:rPr>
          <w:color w:val="000000"/>
          <w:sz w:val="28"/>
          <w:szCs w:val="28"/>
        </w:rPr>
        <w:t xml:space="preserve"> </w:t>
      </w:r>
      <w:r w:rsidR="00B75A60" w:rsidRPr="00663D18">
        <w:rPr>
          <w:color w:val="000000"/>
          <w:sz w:val="28"/>
          <w:szCs w:val="28"/>
        </w:rPr>
        <w:t>п</w:t>
      </w:r>
      <w:r w:rsidRPr="00663D18">
        <w:rPr>
          <w:color w:val="000000"/>
          <w:sz w:val="28"/>
          <w:szCs w:val="28"/>
        </w:rPr>
        <w:t>о</w:t>
      </w:r>
      <w:r w:rsidR="00B75A60" w:rsidRPr="00663D18">
        <w:rPr>
          <w:color w:val="000000"/>
          <w:sz w:val="28"/>
          <w:szCs w:val="28"/>
        </w:rPr>
        <w:t xml:space="preserve"> </w:t>
      </w:r>
      <w:r w:rsidRPr="00663D18">
        <w:rPr>
          <w:color w:val="000000"/>
          <w:sz w:val="28"/>
          <w:szCs w:val="28"/>
        </w:rPr>
        <w:t>организации и</w:t>
      </w:r>
      <w:r w:rsidR="000A5337">
        <w:rPr>
          <w:color w:val="000000"/>
          <w:sz w:val="28"/>
          <w:szCs w:val="28"/>
        </w:rPr>
        <w:t xml:space="preserve"> </w:t>
      </w:r>
      <w:r w:rsidRPr="00663D18">
        <w:rPr>
          <w:color w:val="000000"/>
          <w:sz w:val="28"/>
          <w:szCs w:val="28"/>
        </w:rPr>
        <w:t>реализации карточной программы за два</w:t>
      </w:r>
      <w:r w:rsidR="00287833" w:rsidRPr="00663D18">
        <w:rPr>
          <w:color w:val="000000"/>
          <w:sz w:val="28"/>
          <w:szCs w:val="28"/>
        </w:rPr>
        <w:t xml:space="preserve"> </w:t>
      </w:r>
      <w:r w:rsidRPr="00663D18">
        <w:rPr>
          <w:color w:val="000000"/>
          <w:sz w:val="28"/>
          <w:szCs w:val="28"/>
        </w:rPr>
        <w:t>года, тыс. руб.</w:t>
      </w: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1620"/>
      </w:tblGrid>
      <w:tr w:rsidR="003B32AD" w:rsidRPr="000A5337">
        <w:trPr>
          <w:trHeight w:val="299"/>
        </w:trPr>
        <w:tc>
          <w:tcPr>
            <w:tcW w:w="7200" w:type="dxa"/>
          </w:tcPr>
          <w:p w:rsidR="003B32AD" w:rsidRPr="000A5337" w:rsidRDefault="003B32AD" w:rsidP="000A5337">
            <w:pPr>
              <w:spacing w:line="360" w:lineRule="auto"/>
              <w:rPr>
                <w:color w:val="000000"/>
                <w:sz w:val="20"/>
                <w:szCs w:val="20"/>
              </w:rPr>
            </w:pPr>
            <w:r w:rsidRPr="000A5337">
              <w:rPr>
                <w:color w:val="000000"/>
                <w:sz w:val="20"/>
                <w:szCs w:val="20"/>
              </w:rPr>
              <w:t>Наименование</w:t>
            </w:r>
          </w:p>
        </w:tc>
        <w:tc>
          <w:tcPr>
            <w:tcW w:w="1620" w:type="dxa"/>
          </w:tcPr>
          <w:p w:rsidR="003B32AD" w:rsidRPr="000A5337" w:rsidRDefault="003B32AD" w:rsidP="000A5337">
            <w:pPr>
              <w:spacing w:line="360" w:lineRule="auto"/>
              <w:rPr>
                <w:color w:val="000000"/>
                <w:sz w:val="20"/>
                <w:szCs w:val="20"/>
              </w:rPr>
            </w:pPr>
            <w:r w:rsidRPr="000A5337">
              <w:rPr>
                <w:color w:val="000000"/>
                <w:sz w:val="20"/>
                <w:szCs w:val="20"/>
              </w:rPr>
              <w:t>Стоимость</w:t>
            </w:r>
          </w:p>
        </w:tc>
      </w:tr>
      <w:tr w:rsidR="003B32AD" w:rsidRPr="000A5337">
        <w:trPr>
          <w:trHeight w:val="309"/>
        </w:trPr>
        <w:tc>
          <w:tcPr>
            <w:tcW w:w="7200" w:type="dxa"/>
          </w:tcPr>
          <w:p w:rsidR="003B32AD" w:rsidRPr="000A5337" w:rsidRDefault="003B32AD" w:rsidP="000A5337">
            <w:pPr>
              <w:spacing w:line="360" w:lineRule="auto"/>
              <w:rPr>
                <w:color w:val="000000"/>
                <w:sz w:val="20"/>
                <w:szCs w:val="20"/>
              </w:rPr>
            </w:pPr>
            <w:r w:rsidRPr="000A5337">
              <w:rPr>
                <w:color w:val="000000"/>
                <w:sz w:val="20"/>
                <w:szCs w:val="20"/>
              </w:rPr>
              <w:t>Приобретение пластиковых карточек и оборудования</w:t>
            </w:r>
          </w:p>
        </w:tc>
        <w:tc>
          <w:tcPr>
            <w:tcW w:w="1620" w:type="dxa"/>
          </w:tcPr>
          <w:p w:rsidR="003B32AD" w:rsidRPr="000A5337" w:rsidRDefault="003B32AD" w:rsidP="000A5337">
            <w:pPr>
              <w:spacing w:line="360" w:lineRule="auto"/>
              <w:rPr>
                <w:color w:val="000000"/>
                <w:sz w:val="20"/>
                <w:szCs w:val="20"/>
              </w:rPr>
            </w:pPr>
            <w:r w:rsidRPr="000A5337">
              <w:rPr>
                <w:color w:val="000000"/>
                <w:sz w:val="20"/>
                <w:szCs w:val="20"/>
              </w:rPr>
              <w:t>3221,9</w:t>
            </w:r>
          </w:p>
        </w:tc>
      </w:tr>
      <w:tr w:rsidR="003B32AD" w:rsidRPr="000A5337">
        <w:trPr>
          <w:trHeight w:val="306"/>
        </w:trPr>
        <w:tc>
          <w:tcPr>
            <w:tcW w:w="7200" w:type="dxa"/>
          </w:tcPr>
          <w:p w:rsidR="003B32AD" w:rsidRPr="000A5337" w:rsidRDefault="003B32AD" w:rsidP="000A5337">
            <w:pPr>
              <w:spacing w:line="360" w:lineRule="auto"/>
              <w:rPr>
                <w:color w:val="000000"/>
                <w:sz w:val="20"/>
                <w:szCs w:val="20"/>
              </w:rPr>
            </w:pPr>
            <w:r w:rsidRPr="000A5337">
              <w:rPr>
                <w:color w:val="000000"/>
                <w:sz w:val="20"/>
                <w:szCs w:val="20"/>
              </w:rPr>
              <w:t>Создание отделов по работе с пластиковыми карточками и обучение персонала</w:t>
            </w:r>
          </w:p>
        </w:tc>
        <w:tc>
          <w:tcPr>
            <w:tcW w:w="1620" w:type="dxa"/>
          </w:tcPr>
          <w:p w:rsidR="003B32AD" w:rsidRPr="000A5337" w:rsidRDefault="003B32AD" w:rsidP="000A5337">
            <w:pPr>
              <w:spacing w:line="360" w:lineRule="auto"/>
              <w:rPr>
                <w:color w:val="000000"/>
                <w:sz w:val="20"/>
                <w:szCs w:val="20"/>
              </w:rPr>
            </w:pPr>
            <w:r w:rsidRPr="000A5337">
              <w:rPr>
                <w:color w:val="000000"/>
                <w:sz w:val="20"/>
                <w:szCs w:val="20"/>
              </w:rPr>
              <w:t>565</w:t>
            </w:r>
          </w:p>
        </w:tc>
      </w:tr>
      <w:tr w:rsidR="003B32AD" w:rsidRPr="000A5337">
        <w:trPr>
          <w:trHeight w:val="301"/>
        </w:trPr>
        <w:tc>
          <w:tcPr>
            <w:tcW w:w="7200" w:type="dxa"/>
          </w:tcPr>
          <w:p w:rsidR="003B32AD" w:rsidRPr="000A5337" w:rsidRDefault="003B32AD" w:rsidP="000A5337">
            <w:pPr>
              <w:spacing w:line="360" w:lineRule="auto"/>
              <w:rPr>
                <w:color w:val="000000"/>
                <w:sz w:val="20"/>
                <w:szCs w:val="20"/>
              </w:rPr>
            </w:pPr>
            <w:r w:rsidRPr="000A5337">
              <w:rPr>
                <w:color w:val="000000"/>
                <w:sz w:val="20"/>
                <w:szCs w:val="20"/>
              </w:rPr>
              <w:t>Приобретение компьютерной программы ведения карточных счетов</w:t>
            </w:r>
          </w:p>
        </w:tc>
        <w:tc>
          <w:tcPr>
            <w:tcW w:w="1620" w:type="dxa"/>
          </w:tcPr>
          <w:p w:rsidR="003B32AD" w:rsidRPr="000A5337" w:rsidRDefault="003B32AD" w:rsidP="000A5337">
            <w:pPr>
              <w:spacing w:line="360" w:lineRule="auto"/>
              <w:rPr>
                <w:color w:val="000000"/>
                <w:sz w:val="20"/>
                <w:szCs w:val="20"/>
              </w:rPr>
            </w:pPr>
            <w:r w:rsidRPr="000A5337">
              <w:rPr>
                <w:color w:val="000000"/>
                <w:sz w:val="20"/>
                <w:szCs w:val="20"/>
              </w:rPr>
              <w:t>42</w:t>
            </w:r>
          </w:p>
        </w:tc>
      </w:tr>
      <w:tr w:rsidR="003B32AD" w:rsidRPr="000A5337">
        <w:trPr>
          <w:trHeight w:val="326"/>
        </w:trPr>
        <w:tc>
          <w:tcPr>
            <w:tcW w:w="7200" w:type="dxa"/>
          </w:tcPr>
          <w:p w:rsidR="003B32AD" w:rsidRPr="000A5337" w:rsidRDefault="003B32AD" w:rsidP="000A5337">
            <w:pPr>
              <w:spacing w:line="360" w:lineRule="auto"/>
              <w:rPr>
                <w:color w:val="000000"/>
                <w:sz w:val="20"/>
                <w:szCs w:val="20"/>
              </w:rPr>
            </w:pPr>
            <w:r w:rsidRPr="000A5337">
              <w:rPr>
                <w:color w:val="000000"/>
                <w:sz w:val="20"/>
                <w:szCs w:val="20"/>
              </w:rPr>
              <w:t>Оплата услуг инкассации</w:t>
            </w:r>
          </w:p>
        </w:tc>
        <w:tc>
          <w:tcPr>
            <w:tcW w:w="1620" w:type="dxa"/>
          </w:tcPr>
          <w:p w:rsidR="003B32AD" w:rsidRPr="000A5337" w:rsidRDefault="003B32AD" w:rsidP="000A5337">
            <w:pPr>
              <w:spacing w:line="360" w:lineRule="auto"/>
              <w:rPr>
                <w:color w:val="000000"/>
                <w:sz w:val="20"/>
                <w:szCs w:val="20"/>
              </w:rPr>
            </w:pPr>
            <w:r w:rsidRPr="000A5337">
              <w:rPr>
                <w:color w:val="000000"/>
                <w:sz w:val="20"/>
                <w:szCs w:val="20"/>
              </w:rPr>
              <w:t>264</w:t>
            </w:r>
          </w:p>
        </w:tc>
      </w:tr>
      <w:tr w:rsidR="003B32AD" w:rsidRPr="000A5337">
        <w:trPr>
          <w:trHeight w:val="321"/>
        </w:trPr>
        <w:tc>
          <w:tcPr>
            <w:tcW w:w="7200" w:type="dxa"/>
          </w:tcPr>
          <w:p w:rsidR="003B32AD" w:rsidRPr="000A5337" w:rsidRDefault="003B32AD" w:rsidP="000A5337">
            <w:pPr>
              <w:spacing w:line="360" w:lineRule="auto"/>
              <w:rPr>
                <w:color w:val="000000"/>
                <w:sz w:val="20"/>
                <w:szCs w:val="20"/>
              </w:rPr>
            </w:pPr>
            <w:r w:rsidRPr="000A5337">
              <w:rPr>
                <w:color w:val="000000"/>
                <w:sz w:val="20"/>
                <w:szCs w:val="20"/>
              </w:rPr>
              <w:t>Зарплата сотрудников отделов по работе с пластиковыми картами</w:t>
            </w:r>
          </w:p>
        </w:tc>
        <w:tc>
          <w:tcPr>
            <w:tcW w:w="1620" w:type="dxa"/>
          </w:tcPr>
          <w:p w:rsidR="003B32AD" w:rsidRPr="000A5337" w:rsidRDefault="003B32AD" w:rsidP="000A5337">
            <w:pPr>
              <w:spacing w:line="360" w:lineRule="auto"/>
              <w:rPr>
                <w:color w:val="000000"/>
                <w:sz w:val="20"/>
                <w:szCs w:val="20"/>
              </w:rPr>
            </w:pPr>
            <w:r w:rsidRPr="000A5337">
              <w:rPr>
                <w:color w:val="000000"/>
                <w:sz w:val="20"/>
                <w:szCs w:val="20"/>
              </w:rPr>
              <w:t>1656</w:t>
            </w:r>
          </w:p>
        </w:tc>
      </w:tr>
      <w:tr w:rsidR="003B32AD" w:rsidRPr="000A5337">
        <w:trPr>
          <w:trHeight w:val="454"/>
        </w:trPr>
        <w:tc>
          <w:tcPr>
            <w:tcW w:w="7200" w:type="dxa"/>
          </w:tcPr>
          <w:p w:rsidR="003B32AD" w:rsidRPr="000A5337" w:rsidRDefault="003B32AD" w:rsidP="000A5337">
            <w:pPr>
              <w:spacing w:line="360" w:lineRule="auto"/>
              <w:rPr>
                <w:color w:val="000000"/>
                <w:sz w:val="20"/>
                <w:szCs w:val="20"/>
              </w:rPr>
            </w:pPr>
            <w:r w:rsidRPr="000A5337">
              <w:rPr>
                <w:color w:val="000000"/>
                <w:sz w:val="20"/>
                <w:szCs w:val="20"/>
              </w:rPr>
              <w:t>Итого</w:t>
            </w:r>
          </w:p>
        </w:tc>
        <w:tc>
          <w:tcPr>
            <w:tcW w:w="1620" w:type="dxa"/>
          </w:tcPr>
          <w:p w:rsidR="003B32AD" w:rsidRPr="000A5337" w:rsidRDefault="003B32AD" w:rsidP="000A5337">
            <w:pPr>
              <w:spacing w:line="360" w:lineRule="auto"/>
              <w:rPr>
                <w:color w:val="000000"/>
                <w:sz w:val="20"/>
                <w:szCs w:val="20"/>
              </w:rPr>
            </w:pPr>
            <w:r w:rsidRPr="000A5337">
              <w:rPr>
                <w:color w:val="000000"/>
                <w:sz w:val="20"/>
                <w:szCs w:val="20"/>
              </w:rPr>
              <w:t>5748,9</w:t>
            </w:r>
          </w:p>
        </w:tc>
      </w:tr>
    </w:tbl>
    <w:p w:rsidR="00C53A89" w:rsidRPr="00663D18" w:rsidRDefault="00C53A89" w:rsidP="00663D18">
      <w:pPr>
        <w:spacing w:line="360" w:lineRule="auto"/>
        <w:ind w:firstLine="709"/>
        <w:jc w:val="both"/>
        <w:rPr>
          <w:color w:val="000000"/>
          <w:sz w:val="28"/>
          <w:szCs w:val="28"/>
        </w:rPr>
      </w:pPr>
    </w:p>
    <w:p w:rsidR="000267BA" w:rsidRPr="00663D18" w:rsidRDefault="00055FBD" w:rsidP="00663D18">
      <w:pPr>
        <w:spacing w:line="360" w:lineRule="auto"/>
        <w:ind w:firstLine="709"/>
        <w:jc w:val="both"/>
        <w:rPr>
          <w:color w:val="000000"/>
          <w:sz w:val="28"/>
          <w:szCs w:val="28"/>
        </w:rPr>
      </w:pPr>
      <w:r>
        <w:rPr>
          <w:color w:val="000000"/>
          <w:sz w:val="28"/>
          <w:szCs w:val="28"/>
        </w:rPr>
        <w:br w:type="page"/>
      </w:r>
      <w:r w:rsidR="000267BA" w:rsidRPr="00663D18">
        <w:rPr>
          <w:color w:val="000000"/>
          <w:sz w:val="28"/>
          <w:szCs w:val="28"/>
        </w:rPr>
        <w:t>Таким образом,</w:t>
      </w:r>
      <w:r w:rsidR="00663D18">
        <w:rPr>
          <w:color w:val="000000"/>
          <w:sz w:val="28"/>
          <w:szCs w:val="28"/>
        </w:rPr>
        <w:t xml:space="preserve"> </w:t>
      </w:r>
      <w:r w:rsidR="000267BA" w:rsidRPr="00663D18">
        <w:rPr>
          <w:color w:val="000000"/>
          <w:sz w:val="28"/>
          <w:szCs w:val="28"/>
        </w:rPr>
        <w:t>для эмиссии банковских карт ОАО «Тюменьэнергобанк»</w:t>
      </w:r>
      <w:r w:rsidR="00663D18">
        <w:rPr>
          <w:color w:val="000000"/>
          <w:sz w:val="28"/>
          <w:szCs w:val="28"/>
        </w:rPr>
        <w:t xml:space="preserve"> </w:t>
      </w:r>
      <w:r w:rsidR="000267BA" w:rsidRPr="00663D18">
        <w:rPr>
          <w:color w:val="000000"/>
          <w:sz w:val="28"/>
          <w:szCs w:val="28"/>
        </w:rPr>
        <w:t>и обслуживание операций с ними банку потребуется израсходовать за два года 5748,9 тыс. руб.</w:t>
      </w:r>
    </w:p>
    <w:p w:rsidR="003B32AD" w:rsidRPr="00663D18" w:rsidRDefault="003B32AD" w:rsidP="00663D18">
      <w:pPr>
        <w:spacing w:line="360" w:lineRule="auto"/>
        <w:ind w:firstLine="709"/>
        <w:jc w:val="both"/>
        <w:rPr>
          <w:color w:val="000000"/>
          <w:sz w:val="28"/>
          <w:szCs w:val="28"/>
        </w:rPr>
      </w:pPr>
      <w:r w:rsidRPr="00663D18">
        <w:rPr>
          <w:color w:val="000000"/>
          <w:sz w:val="28"/>
          <w:szCs w:val="28"/>
        </w:rPr>
        <w:t>Затраты на реализацию предложенных вариантов маркетинговой стратегии ОАО «Тюменьэнергобанк» представлены в табл. 3.5.</w:t>
      </w:r>
    </w:p>
    <w:p w:rsidR="003B32AD" w:rsidRPr="00663D18" w:rsidRDefault="003B32AD" w:rsidP="00663D18">
      <w:pPr>
        <w:spacing w:line="360" w:lineRule="auto"/>
        <w:ind w:firstLine="709"/>
        <w:jc w:val="both"/>
        <w:rPr>
          <w:color w:val="000000"/>
          <w:sz w:val="28"/>
          <w:szCs w:val="28"/>
        </w:rPr>
      </w:pPr>
    </w:p>
    <w:p w:rsidR="003B32AD" w:rsidRPr="00663D18" w:rsidRDefault="003B32AD" w:rsidP="00663D18">
      <w:pPr>
        <w:spacing w:line="360" w:lineRule="auto"/>
        <w:ind w:firstLine="709"/>
        <w:jc w:val="both"/>
        <w:rPr>
          <w:color w:val="000000"/>
          <w:sz w:val="28"/>
          <w:szCs w:val="28"/>
        </w:rPr>
      </w:pPr>
      <w:r w:rsidRPr="00663D18">
        <w:rPr>
          <w:color w:val="000000"/>
          <w:sz w:val="28"/>
          <w:szCs w:val="28"/>
        </w:rPr>
        <w:t>Таблица 3.5</w:t>
      </w:r>
    </w:p>
    <w:p w:rsidR="003B32AD" w:rsidRPr="00663D18" w:rsidRDefault="003B32AD" w:rsidP="00055FBD">
      <w:pPr>
        <w:spacing w:line="360" w:lineRule="auto"/>
        <w:ind w:firstLine="709"/>
        <w:jc w:val="both"/>
        <w:rPr>
          <w:color w:val="000000"/>
          <w:sz w:val="28"/>
          <w:szCs w:val="28"/>
        </w:rPr>
      </w:pPr>
      <w:r w:rsidRPr="00663D18">
        <w:rPr>
          <w:color w:val="000000"/>
          <w:sz w:val="28"/>
          <w:szCs w:val="28"/>
        </w:rPr>
        <w:t>Ресурсоемкость вариантов маркетинговой стратегии</w:t>
      </w:r>
      <w:r w:rsidR="00055FBD">
        <w:rPr>
          <w:color w:val="000000"/>
          <w:sz w:val="28"/>
          <w:szCs w:val="28"/>
        </w:rPr>
        <w:t xml:space="preserve"> </w:t>
      </w:r>
      <w:r w:rsidRPr="00663D18">
        <w:rPr>
          <w:color w:val="000000"/>
          <w:sz w:val="28"/>
          <w:szCs w:val="28"/>
        </w:rPr>
        <w:t>ОАО «Тюменьэнергобанк», тыс. руб.</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0"/>
        <w:gridCol w:w="1920"/>
      </w:tblGrid>
      <w:tr w:rsidR="003B32AD" w:rsidRPr="00055FBD">
        <w:trPr>
          <w:trHeight w:val="313"/>
        </w:trPr>
        <w:tc>
          <w:tcPr>
            <w:tcW w:w="4560" w:type="dxa"/>
          </w:tcPr>
          <w:p w:rsidR="003B32AD" w:rsidRPr="00055FBD" w:rsidRDefault="003B32AD" w:rsidP="00055FBD">
            <w:pPr>
              <w:spacing w:line="360" w:lineRule="auto"/>
              <w:rPr>
                <w:color w:val="000000"/>
                <w:sz w:val="20"/>
                <w:szCs w:val="20"/>
              </w:rPr>
            </w:pPr>
            <w:r w:rsidRPr="00055FBD">
              <w:rPr>
                <w:color w:val="000000"/>
                <w:sz w:val="20"/>
                <w:szCs w:val="20"/>
              </w:rPr>
              <w:t>Наименование</w:t>
            </w:r>
          </w:p>
        </w:tc>
        <w:tc>
          <w:tcPr>
            <w:tcW w:w="1920" w:type="dxa"/>
          </w:tcPr>
          <w:p w:rsidR="003B32AD" w:rsidRPr="00055FBD" w:rsidRDefault="003B32AD" w:rsidP="00055FBD">
            <w:pPr>
              <w:spacing w:line="360" w:lineRule="auto"/>
              <w:rPr>
                <w:color w:val="000000"/>
                <w:sz w:val="20"/>
                <w:szCs w:val="20"/>
              </w:rPr>
            </w:pPr>
            <w:r w:rsidRPr="00055FBD">
              <w:rPr>
                <w:color w:val="000000"/>
                <w:sz w:val="20"/>
                <w:szCs w:val="20"/>
              </w:rPr>
              <w:t>Затраты</w:t>
            </w:r>
          </w:p>
        </w:tc>
      </w:tr>
      <w:tr w:rsidR="003B32AD" w:rsidRPr="00055FBD">
        <w:trPr>
          <w:trHeight w:val="310"/>
        </w:trPr>
        <w:tc>
          <w:tcPr>
            <w:tcW w:w="4560" w:type="dxa"/>
          </w:tcPr>
          <w:p w:rsidR="003B32AD" w:rsidRPr="00055FBD" w:rsidRDefault="003B32AD" w:rsidP="00055FBD">
            <w:pPr>
              <w:spacing w:line="360" w:lineRule="auto"/>
              <w:rPr>
                <w:color w:val="000000"/>
                <w:sz w:val="20"/>
                <w:szCs w:val="20"/>
              </w:rPr>
            </w:pPr>
            <w:r w:rsidRPr="00055FBD">
              <w:rPr>
                <w:color w:val="000000"/>
                <w:sz w:val="20"/>
                <w:szCs w:val="20"/>
              </w:rPr>
              <w:t>Вариант № 1 (депозиты)</w:t>
            </w:r>
          </w:p>
        </w:tc>
        <w:tc>
          <w:tcPr>
            <w:tcW w:w="1920" w:type="dxa"/>
          </w:tcPr>
          <w:p w:rsidR="003B32AD" w:rsidRPr="00055FBD" w:rsidRDefault="003B32AD" w:rsidP="00055FBD">
            <w:pPr>
              <w:spacing w:line="360" w:lineRule="auto"/>
              <w:rPr>
                <w:color w:val="000000"/>
                <w:sz w:val="20"/>
                <w:szCs w:val="20"/>
              </w:rPr>
            </w:pPr>
            <w:r w:rsidRPr="00055FBD">
              <w:rPr>
                <w:color w:val="000000"/>
                <w:sz w:val="20"/>
                <w:szCs w:val="20"/>
              </w:rPr>
              <w:t>5011,7</w:t>
            </w:r>
          </w:p>
        </w:tc>
      </w:tr>
      <w:tr w:rsidR="003B32AD" w:rsidRPr="00055FBD">
        <w:trPr>
          <w:trHeight w:val="319"/>
        </w:trPr>
        <w:tc>
          <w:tcPr>
            <w:tcW w:w="4560" w:type="dxa"/>
          </w:tcPr>
          <w:p w:rsidR="003B32AD" w:rsidRPr="00055FBD" w:rsidRDefault="003B32AD" w:rsidP="00055FBD">
            <w:pPr>
              <w:spacing w:line="360" w:lineRule="auto"/>
              <w:rPr>
                <w:color w:val="000000"/>
                <w:sz w:val="20"/>
                <w:szCs w:val="20"/>
              </w:rPr>
            </w:pPr>
            <w:r w:rsidRPr="00055FBD">
              <w:rPr>
                <w:color w:val="000000"/>
                <w:sz w:val="20"/>
                <w:szCs w:val="20"/>
              </w:rPr>
              <w:t>Вариант № 2 (пластиковые карточки)</w:t>
            </w:r>
          </w:p>
        </w:tc>
        <w:tc>
          <w:tcPr>
            <w:tcW w:w="1920" w:type="dxa"/>
          </w:tcPr>
          <w:p w:rsidR="003B32AD" w:rsidRPr="00055FBD" w:rsidRDefault="003B32AD" w:rsidP="00055FBD">
            <w:pPr>
              <w:spacing w:line="360" w:lineRule="auto"/>
              <w:rPr>
                <w:color w:val="000000"/>
                <w:sz w:val="20"/>
                <w:szCs w:val="20"/>
              </w:rPr>
            </w:pPr>
            <w:r w:rsidRPr="00055FBD">
              <w:rPr>
                <w:color w:val="000000"/>
                <w:sz w:val="20"/>
                <w:szCs w:val="20"/>
              </w:rPr>
              <w:t>5748,9</w:t>
            </w:r>
          </w:p>
        </w:tc>
      </w:tr>
      <w:tr w:rsidR="003B32AD" w:rsidRPr="00055FBD">
        <w:trPr>
          <w:trHeight w:val="329"/>
        </w:trPr>
        <w:tc>
          <w:tcPr>
            <w:tcW w:w="4560" w:type="dxa"/>
          </w:tcPr>
          <w:p w:rsidR="003B32AD" w:rsidRPr="00055FBD" w:rsidRDefault="003B32AD" w:rsidP="00055FBD">
            <w:pPr>
              <w:spacing w:line="360" w:lineRule="auto"/>
              <w:rPr>
                <w:color w:val="000000"/>
                <w:sz w:val="20"/>
                <w:szCs w:val="20"/>
              </w:rPr>
            </w:pPr>
            <w:r w:rsidRPr="00055FBD">
              <w:rPr>
                <w:color w:val="000000"/>
                <w:sz w:val="20"/>
                <w:szCs w:val="20"/>
              </w:rPr>
              <w:t>Вариант № 3 (комбинированный)</w:t>
            </w:r>
          </w:p>
        </w:tc>
        <w:tc>
          <w:tcPr>
            <w:tcW w:w="1920" w:type="dxa"/>
          </w:tcPr>
          <w:p w:rsidR="003B32AD" w:rsidRPr="00055FBD" w:rsidRDefault="003B32AD" w:rsidP="00055FBD">
            <w:pPr>
              <w:spacing w:line="360" w:lineRule="auto"/>
              <w:rPr>
                <w:color w:val="000000"/>
                <w:sz w:val="20"/>
                <w:szCs w:val="20"/>
              </w:rPr>
            </w:pPr>
            <w:r w:rsidRPr="00055FBD">
              <w:rPr>
                <w:color w:val="000000"/>
                <w:sz w:val="20"/>
                <w:szCs w:val="20"/>
              </w:rPr>
              <w:t>31919,9</w:t>
            </w:r>
          </w:p>
        </w:tc>
      </w:tr>
    </w:tbl>
    <w:p w:rsidR="003B32AD" w:rsidRPr="00663D18" w:rsidRDefault="003B32AD" w:rsidP="00663D18">
      <w:pPr>
        <w:spacing w:line="360" w:lineRule="auto"/>
        <w:ind w:firstLine="709"/>
        <w:jc w:val="both"/>
        <w:rPr>
          <w:color w:val="000000"/>
          <w:sz w:val="28"/>
          <w:szCs w:val="28"/>
        </w:rPr>
      </w:pPr>
    </w:p>
    <w:p w:rsidR="003B32AD" w:rsidRPr="00663D18" w:rsidRDefault="003B32AD" w:rsidP="00663D18">
      <w:pPr>
        <w:spacing w:line="360" w:lineRule="auto"/>
        <w:ind w:firstLine="709"/>
        <w:jc w:val="both"/>
        <w:rPr>
          <w:color w:val="000000"/>
          <w:sz w:val="28"/>
          <w:szCs w:val="28"/>
        </w:rPr>
      </w:pPr>
      <w:r w:rsidRPr="00663D18">
        <w:rPr>
          <w:color w:val="000000"/>
          <w:sz w:val="28"/>
          <w:szCs w:val="28"/>
        </w:rPr>
        <w:t>Как видно из табл. 3.5, третий вариант маркетинговой стратегии ОАО «Тюменьэнергобанк» является самым дорогим, но для принятия решения о выборе одного из этих вариантов представленной информации недостаточно. Чтобы выбрать один из вариантов маркетинговой стратегии, необходимо определить эффективность (прибыльность) от их реализации.</w:t>
      </w:r>
    </w:p>
    <w:p w:rsidR="003B32AD" w:rsidRPr="00663D18" w:rsidRDefault="003B32AD" w:rsidP="00663D18">
      <w:pPr>
        <w:spacing w:line="360" w:lineRule="auto"/>
        <w:ind w:firstLine="709"/>
        <w:jc w:val="both"/>
        <w:rPr>
          <w:color w:val="000000"/>
          <w:sz w:val="28"/>
          <w:szCs w:val="28"/>
        </w:rPr>
      </w:pPr>
    </w:p>
    <w:p w:rsidR="003B32AD" w:rsidRPr="00055FBD" w:rsidRDefault="00144D31" w:rsidP="00055FBD">
      <w:pPr>
        <w:spacing w:line="360" w:lineRule="auto"/>
        <w:ind w:firstLine="709"/>
        <w:jc w:val="center"/>
        <w:rPr>
          <w:b/>
          <w:bCs/>
          <w:color w:val="000000"/>
          <w:sz w:val="28"/>
          <w:szCs w:val="28"/>
        </w:rPr>
      </w:pPr>
      <w:r w:rsidRPr="00055FBD">
        <w:rPr>
          <w:b/>
          <w:bCs/>
          <w:color w:val="000000"/>
          <w:sz w:val="28"/>
          <w:szCs w:val="28"/>
        </w:rPr>
        <w:t>3.2</w:t>
      </w:r>
      <w:r w:rsidR="003B32AD" w:rsidRPr="00055FBD">
        <w:rPr>
          <w:b/>
          <w:bCs/>
          <w:color w:val="000000"/>
          <w:sz w:val="28"/>
          <w:szCs w:val="28"/>
        </w:rPr>
        <w:t xml:space="preserve"> Выбор варианта реализации стратегии и прогнозирование</w:t>
      </w:r>
      <w:r w:rsidR="00A15DBC" w:rsidRPr="00055FBD">
        <w:rPr>
          <w:b/>
          <w:bCs/>
          <w:color w:val="000000"/>
          <w:sz w:val="28"/>
          <w:szCs w:val="28"/>
        </w:rPr>
        <w:t xml:space="preserve"> результатов деятельности банка</w:t>
      </w:r>
    </w:p>
    <w:p w:rsidR="003B32AD" w:rsidRPr="00663D18" w:rsidRDefault="003B32AD" w:rsidP="00663D18">
      <w:pPr>
        <w:spacing w:line="360" w:lineRule="auto"/>
        <w:ind w:firstLine="709"/>
        <w:jc w:val="both"/>
        <w:rPr>
          <w:color w:val="000000"/>
          <w:sz w:val="28"/>
          <w:szCs w:val="28"/>
        </w:rPr>
      </w:pPr>
    </w:p>
    <w:p w:rsidR="00663D18" w:rsidRDefault="003B32AD" w:rsidP="00663D18">
      <w:pPr>
        <w:spacing w:line="360" w:lineRule="auto"/>
        <w:ind w:firstLine="709"/>
        <w:jc w:val="both"/>
        <w:rPr>
          <w:color w:val="000000"/>
          <w:sz w:val="28"/>
          <w:szCs w:val="28"/>
        </w:rPr>
      </w:pPr>
      <w:r w:rsidRPr="00663D18">
        <w:rPr>
          <w:color w:val="000000"/>
          <w:sz w:val="28"/>
          <w:szCs w:val="28"/>
        </w:rPr>
        <w:t>Процесс выбора варианта реализации стратегии ОАО «Тюменьэнергобанк»</w:t>
      </w:r>
      <w:r w:rsidR="00663D18">
        <w:rPr>
          <w:color w:val="000000"/>
          <w:sz w:val="28"/>
          <w:szCs w:val="28"/>
        </w:rPr>
        <w:t xml:space="preserve"> </w:t>
      </w:r>
      <w:r w:rsidRPr="00663D18">
        <w:rPr>
          <w:color w:val="000000"/>
          <w:sz w:val="28"/>
          <w:szCs w:val="28"/>
        </w:rPr>
        <w:t>состоит из следующих этапов:</w:t>
      </w:r>
    </w:p>
    <w:p w:rsidR="00663D18" w:rsidRDefault="003B32AD" w:rsidP="00663D18">
      <w:pPr>
        <w:spacing w:line="360" w:lineRule="auto"/>
        <w:ind w:firstLine="709"/>
        <w:jc w:val="both"/>
        <w:rPr>
          <w:color w:val="000000"/>
          <w:sz w:val="28"/>
          <w:szCs w:val="28"/>
        </w:rPr>
      </w:pPr>
      <w:r w:rsidRPr="00663D18">
        <w:rPr>
          <w:color w:val="000000"/>
          <w:sz w:val="28"/>
          <w:szCs w:val="28"/>
        </w:rPr>
        <w:t xml:space="preserve">1. </w:t>
      </w:r>
      <w:r w:rsidR="00055FBD">
        <w:rPr>
          <w:color w:val="000000"/>
          <w:sz w:val="28"/>
          <w:szCs w:val="28"/>
        </w:rPr>
        <w:t>Определение клиентской базы, т.</w:t>
      </w:r>
      <w:r w:rsidRPr="00663D18">
        <w:rPr>
          <w:color w:val="000000"/>
          <w:sz w:val="28"/>
          <w:szCs w:val="28"/>
        </w:rPr>
        <w:t>е. общего числа клиентов, решивших воспользоваться банковскими услугами, включенными в рассматриваемый вариант маркетинговой стра</w:t>
      </w:r>
      <w:r w:rsidR="00970B86" w:rsidRPr="00663D18">
        <w:rPr>
          <w:color w:val="000000"/>
          <w:sz w:val="28"/>
          <w:szCs w:val="28"/>
        </w:rPr>
        <w:t>тегии;</w:t>
      </w:r>
    </w:p>
    <w:p w:rsidR="00663D18" w:rsidRDefault="003B32AD" w:rsidP="00663D18">
      <w:pPr>
        <w:spacing w:line="360" w:lineRule="auto"/>
        <w:ind w:firstLine="709"/>
        <w:jc w:val="both"/>
        <w:rPr>
          <w:color w:val="000000"/>
          <w:sz w:val="28"/>
          <w:szCs w:val="28"/>
        </w:rPr>
      </w:pPr>
      <w:r w:rsidRPr="00663D18">
        <w:rPr>
          <w:color w:val="000000"/>
          <w:sz w:val="28"/>
          <w:szCs w:val="28"/>
        </w:rPr>
        <w:t>2. Определение объемов предоставления этих услуг</w:t>
      </w:r>
      <w:r w:rsidR="00970B86" w:rsidRPr="00663D18">
        <w:rPr>
          <w:color w:val="000000"/>
          <w:sz w:val="28"/>
          <w:szCs w:val="28"/>
        </w:rPr>
        <w:t>;</w:t>
      </w:r>
    </w:p>
    <w:p w:rsidR="003B32AD" w:rsidRPr="00663D18" w:rsidRDefault="003B32AD" w:rsidP="00663D18">
      <w:pPr>
        <w:spacing w:line="360" w:lineRule="auto"/>
        <w:ind w:firstLine="709"/>
        <w:jc w:val="both"/>
        <w:rPr>
          <w:color w:val="000000"/>
          <w:sz w:val="28"/>
          <w:szCs w:val="28"/>
        </w:rPr>
      </w:pPr>
      <w:r w:rsidRPr="00663D18">
        <w:rPr>
          <w:color w:val="000000"/>
          <w:sz w:val="28"/>
          <w:szCs w:val="28"/>
        </w:rPr>
        <w:t xml:space="preserve">3. Расчет </w:t>
      </w:r>
      <w:r w:rsidR="00970B86" w:rsidRPr="00663D18">
        <w:rPr>
          <w:color w:val="000000"/>
          <w:sz w:val="28"/>
          <w:szCs w:val="28"/>
        </w:rPr>
        <w:t>доходов от предоставления услуг;</w:t>
      </w:r>
    </w:p>
    <w:p w:rsidR="003B32AD" w:rsidRPr="00663D18" w:rsidRDefault="003B32AD" w:rsidP="00663D18">
      <w:pPr>
        <w:spacing w:line="360" w:lineRule="auto"/>
        <w:ind w:firstLine="709"/>
        <w:jc w:val="both"/>
        <w:rPr>
          <w:color w:val="000000"/>
          <w:sz w:val="28"/>
          <w:szCs w:val="28"/>
        </w:rPr>
      </w:pPr>
      <w:r w:rsidRPr="00663D18">
        <w:rPr>
          <w:color w:val="000000"/>
          <w:sz w:val="28"/>
          <w:szCs w:val="28"/>
        </w:rPr>
        <w:t>4. Расчет эффективности (прибыльности) от внедрения данного варианта маркетинговой стратегии путем соотношения затрат и доходов от предоставления услуг, включенных в этот вариант.</w:t>
      </w:r>
    </w:p>
    <w:p w:rsidR="00663D18" w:rsidRDefault="003B32AD" w:rsidP="00663D18">
      <w:pPr>
        <w:spacing w:line="360" w:lineRule="auto"/>
        <w:ind w:firstLine="709"/>
        <w:jc w:val="both"/>
        <w:rPr>
          <w:color w:val="000000"/>
          <w:sz w:val="28"/>
          <w:szCs w:val="28"/>
        </w:rPr>
      </w:pPr>
      <w:r w:rsidRPr="00663D18">
        <w:rPr>
          <w:color w:val="000000"/>
          <w:sz w:val="28"/>
          <w:szCs w:val="28"/>
        </w:rPr>
        <w:t>Клиентская база депозитной стратегии и объемы предоставления услуг, включенных в нее, уже определены, поэтому необходимо сразу перейти к расчету прибыльности этой стратегии.</w:t>
      </w:r>
    </w:p>
    <w:p w:rsidR="00663D18" w:rsidRDefault="003B32AD" w:rsidP="00663D18">
      <w:pPr>
        <w:spacing w:line="360" w:lineRule="auto"/>
        <w:ind w:firstLine="709"/>
        <w:jc w:val="both"/>
        <w:rPr>
          <w:color w:val="000000"/>
          <w:sz w:val="28"/>
          <w:szCs w:val="28"/>
        </w:rPr>
      </w:pPr>
      <w:r w:rsidRPr="00663D18">
        <w:rPr>
          <w:color w:val="000000"/>
          <w:sz w:val="28"/>
          <w:szCs w:val="28"/>
        </w:rPr>
        <w:t>Денежные средства, полученные от населения Тюменской области, ОАО «Тюменьэнергобанк»</w:t>
      </w:r>
      <w:r w:rsidR="00663D18">
        <w:rPr>
          <w:color w:val="000000"/>
          <w:sz w:val="28"/>
          <w:szCs w:val="28"/>
        </w:rPr>
        <w:t xml:space="preserve"> </w:t>
      </w:r>
      <w:r w:rsidRPr="00663D18">
        <w:rPr>
          <w:color w:val="000000"/>
          <w:sz w:val="28"/>
          <w:szCs w:val="28"/>
        </w:rPr>
        <w:t>будет направлять на кредитование юридических лиц, так как спрос на эту услугу и доход от нее достаточно велики. Для выдачи кредита на 3 месяца необходимые средства будут изыматься из депозитов сроком 3 месяца, для кредитования на 6 месяцев – из 6-ти месячных депозитов, а на 9 месяцев – из вкладов сроком на 9 месяцев.</w:t>
      </w:r>
    </w:p>
    <w:p w:rsidR="00FB71D3" w:rsidRPr="00663D18" w:rsidRDefault="003B32AD" w:rsidP="00663D18">
      <w:pPr>
        <w:tabs>
          <w:tab w:val="left" w:pos="720"/>
          <w:tab w:val="left" w:pos="1620"/>
          <w:tab w:val="left" w:pos="9000"/>
        </w:tabs>
        <w:spacing w:line="360" w:lineRule="auto"/>
        <w:ind w:firstLine="709"/>
        <w:jc w:val="both"/>
        <w:rPr>
          <w:color w:val="000000"/>
          <w:sz w:val="28"/>
          <w:szCs w:val="28"/>
        </w:rPr>
      </w:pPr>
      <w:r w:rsidRPr="00663D18">
        <w:rPr>
          <w:color w:val="000000"/>
          <w:sz w:val="28"/>
          <w:szCs w:val="28"/>
        </w:rPr>
        <w:t>Прибыль от размещения привлеченных депозитных средств оп</w:t>
      </w:r>
      <w:r w:rsidR="004D773F" w:rsidRPr="00663D18">
        <w:rPr>
          <w:color w:val="000000"/>
          <w:sz w:val="28"/>
          <w:szCs w:val="28"/>
        </w:rPr>
        <w:t>ределяется по следующей формуле</w:t>
      </w:r>
    </w:p>
    <w:p w:rsidR="00FB71D3" w:rsidRPr="00663D18" w:rsidRDefault="00FB71D3" w:rsidP="00663D18">
      <w:pPr>
        <w:tabs>
          <w:tab w:val="left" w:pos="9000"/>
        </w:tabs>
        <w:spacing w:line="360" w:lineRule="auto"/>
        <w:ind w:firstLine="709"/>
        <w:jc w:val="both"/>
        <w:rPr>
          <w:color w:val="000000"/>
          <w:sz w:val="28"/>
          <w:szCs w:val="28"/>
        </w:rPr>
      </w:pPr>
    </w:p>
    <w:p w:rsidR="003B32AD" w:rsidRPr="00663D18" w:rsidRDefault="006620C1" w:rsidP="00663D18">
      <w:pPr>
        <w:tabs>
          <w:tab w:val="left" w:pos="9000"/>
        </w:tabs>
        <w:spacing w:line="360" w:lineRule="auto"/>
        <w:ind w:firstLine="709"/>
        <w:jc w:val="both"/>
        <w:rPr>
          <w:color w:val="000000"/>
          <w:sz w:val="28"/>
          <w:szCs w:val="28"/>
        </w:rPr>
      </w:pPr>
      <w:r>
        <w:rPr>
          <w:noProof/>
        </w:rPr>
        <w:pict>
          <v:shape id="_x0000_s1047" type="#_x0000_t202" style="position:absolute;left:0;text-align:left;margin-left:222pt;margin-top:6.8pt;width:63pt;height:21.6pt;z-index:251632640" filled="f" stroked="f">
            <v:textbox style="mso-next-textbox:#_x0000_s1047">
              <w:txbxContent>
                <w:p w:rsidR="003F5863" w:rsidRPr="00A15DBC" w:rsidRDefault="003F5863" w:rsidP="003B32AD">
                  <w:pPr>
                    <w:pStyle w:val="2"/>
                    <w:rPr>
                      <w:sz w:val="28"/>
                      <w:szCs w:val="28"/>
                    </w:rPr>
                  </w:pPr>
                  <w:r>
                    <w:rPr>
                      <w:sz w:val="28"/>
                      <w:szCs w:val="28"/>
                    </w:rPr>
                    <w:t xml:space="preserve">     </w:t>
                  </w:r>
                  <w:r w:rsidRPr="00A15DBC">
                    <w:rPr>
                      <w:sz w:val="28"/>
                      <w:szCs w:val="28"/>
                    </w:rPr>
                    <w:t>(3.1</w:t>
                  </w:r>
                  <w:r>
                    <w:rPr>
                      <w:sz w:val="28"/>
                      <w:szCs w:val="28"/>
                    </w:rPr>
                    <w:t>)</w:t>
                  </w:r>
                </w:p>
              </w:txbxContent>
            </v:textbox>
            <w10:anchorlock/>
          </v:shape>
        </w:pict>
      </w:r>
      <w:r w:rsidR="002351FC" w:rsidRPr="00663D18">
        <w:rPr>
          <w:color w:val="000000"/>
          <w:sz w:val="28"/>
          <w:szCs w:val="28"/>
        </w:rPr>
        <w:object w:dxaOrig="2500" w:dyaOrig="460">
          <v:shape id="_x0000_i1026" type="#_x0000_t75" style="width:125.25pt;height:23.25pt" o:ole="" fillcolor="window">
            <v:imagedata r:id="rId7" o:title=""/>
          </v:shape>
          <o:OLEObject Type="Embed" ProgID="Equation.3" ShapeID="_x0000_i1026" DrawAspect="Content" ObjectID="_1458748170" r:id="rId8"/>
        </w:object>
      </w:r>
    </w:p>
    <w:p w:rsidR="00663D18" w:rsidRDefault="00663D18" w:rsidP="00663D18">
      <w:pPr>
        <w:spacing w:line="360" w:lineRule="auto"/>
        <w:ind w:firstLine="709"/>
        <w:jc w:val="both"/>
        <w:rPr>
          <w:color w:val="000000"/>
          <w:sz w:val="28"/>
          <w:szCs w:val="28"/>
        </w:rPr>
      </w:pPr>
    </w:p>
    <w:p w:rsidR="00663D18" w:rsidRDefault="003B32AD" w:rsidP="00663D18">
      <w:pPr>
        <w:tabs>
          <w:tab w:val="left" w:pos="720"/>
          <w:tab w:val="left" w:pos="900"/>
          <w:tab w:val="left" w:pos="1440"/>
          <w:tab w:val="left" w:pos="1620"/>
        </w:tabs>
        <w:spacing w:line="360" w:lineRule="auto"/>
        <w:ind w:firstLine="709"/>
        <w:jc w:val="both"/>
        <w:rPr>
          <w:color w:val="000000"/>
          <w:sz w:val="28"/>
          <w:szCs w:val="28"/>
        </w:rPr>
      </w:pPr>
      <w:r w:rsidRPr="00663D18">
        <w:rPr>
          <w:color w:val="000000"/>
          <w:sz w:val="28"/>
          <w:szCs w:val="28"/>
        </w:rPr>
        <w:t>где</w:t>
      </w:r>
      <w:r w:rsidR="00663D18">
        <w:rPr>
          <w:color w:val="000000"/>
          <w:sz w:val="28"/>
          <w:szCs w:val="28"/>
        </w:rPr>
        <w:t xml:space="preserve"> </w:t>
      </w:r>
      <w:r w:rsidR="002351FC" w:rsidRPr="00663D18">
        <w:rPr>
          <w:color w:val="000000"/>
          <w:sz w:val="28"/>
          <w:szCs w:val="28"/>
        </w:rPr>
        <w:object w:dxaOrig="639" w:dyaOrig="440">
          <v:shape id="_x0000_i1027" type="#_x0000_t75" style="width:32.25pt;height:21.75pt" o:ole="" fillcolor="window">
            <v:imagedata r:id="rId9" o:title=""/>
          </v:shape>
          <o:OLEObject Type="Embed" ProgID="Equation.3" ShapeID="_x0000_i1027" DrawAspect="Content" ObjectID="_1458748171" r:id="rId10"/>
        </w:object>
      </w:r>
      <w:r w:rsidRPr="00663D18">
        <w:rPr>
          <w:color w:val="000000"/>
          <w:sz w:val="28"/>
          <w:szCs w:val="28"/>
        </w:rPr>
        <w:t>- прибыль от размещения привлеченных денежных средств, тыс. руб.,</w:t>
      </w:r>
    </w:p>
    <w:p w:rsidR="00663D18" w:rsidRDefault="002351FC" w:rsidP="00663D18">
      <w:pPr>
        <w:tabs>
          <w:tab w:val="left" w:pos="720"/>
        </w:tabs>
        <w:spacing w:line="360" w:lineRule="auto"/>
        <w:ind w:firstLine="709"/>
        <w:jc w:val="both"/>
        <w:rPr>
          <w:color w:val="000000"/>
          <w:sz w:val="28"/>
          <w:szCs w:val="28"/>
        </w:rPr>
      </w:pPr>
      <w:r w:rsidRPr="00663D18">
        <w:rPr>
          <w:color w:val="000000"/>
          <w:sz w:val="28"/>
          <w:szCs w:val="28"/>
        </w:rPr>
        <w:object w:dxaOrig="460" w:dyaOrig="380">
          <v:shape id="_x0000_i1028" type="#_x0000_t75" style="width:23.25pt;height:18.75pt" o:ole="" fillcolor="window">
            <v:imagedata r:id="rId11" o:title=""/>
          </v:shape>
          <o:OLEObject Type="Embed" ProgID="Equation.3" ShapeID="_x0000_i1028" DrawAspect="Content" ObjectID="_1458748172" r:id="rId12"/>
        </w:object>
      </w:r>
      <w:r w:rsidR="00663D18">
        <w:rPr>
          <w:color w:val="000000"/>
          <w:sz w:val="28"/>
          <w:szCs w:val="28"/>
        </w:rPr>
        <w:t xml:space="preserve"> </w:t>
      </w:r>
      <w:r w:rsidR="003B32AD" w:rsidRPr="00663D18">
        <w:rPr>
          <w:color w:val="000000"/>
          <w:sz w:val="28"/>
          <w:szCs w:val="28"/>
        </w:rPr>
        <w:t>-</w:t>
      </w:r>
      <w:r w:rsidR="00663D18">
        <w:rPr>
          <w:color w:val="000000"/>
          <w:sz w:val="28"/>
          <w:szCs w:val="28"/>
        </w:rPr>
        <w:t xml:space="preserve"> </w:t>
      </w:r>
      <w:r w:rsidR="003B32AD" w:rsidRPr="00663D18">
        <w:rPr>
          <w:color w:val="000000"/>
          <w:sz w:val="28"/>
          <w:szCs w:val="28"/>
        </w:rPr>
        <w:t>проценты, полученные за пользование кредитами, тыс. руб.,</w:t>
      </w:r>
    </w:p>
    <w:p w:rsidR="00663D18" w:rsidRDefault="002351FC" w:rsidP="00663D18">
      <w:pPr>
        <w:tabs>
          <w:tab w:val="left" w:pos="720"/>
          <w:tab w:val="left" w:pos="9000"/>
        </w:tabs>
        <w:spacing w:line="360" w:lineRule="auto"/>
        <w:ind w:firstLine="709"/>
        <w:jc w:val="both"/>
        <w:rPr>
          <w:color w:val="000000"/>
          <w:sz w:val="28"/>
          <w:szCs w:val="28"/>
        </w:rPr>
      </w:pPr>
      <w:r w:rsidRPr="00663D18">
        <w:rPr>
          <w:color w:val="000000"/>
          <w:sz w:val="28"/>
          <w:szCs w:val="28"/>
        </w:rPr>
        <w:object w:dxaOrig="460" w:dyaOrig="400">
          <v:shape id="_x0000_i1029" type="#_x0000_t75" style="width:23.25pt;height:20.25pt" o:ole="" fillcolor="window">
            <v:imagedata r:id="rId13" o:title=""/>
          </v:shape>
          <o:OLEObject Type="Embed" ProgID="Equation.3" ShapeID="_x0000_i1029" DrawAspect="Content" ObjectID="_1458748173" r:id="rId14"/>
        </w:object>
      </w:r>
      <w:r w:rsidR="00663D18">
        <w:rPr>
          <w:color w:val="000000"/>
          <w:sz w:val="28"/>
          <w:szCs w:val="28"/>
        </w:rPr>
        <w:t xml:space="preserve"> </w:t>
      </w:r>
      <w:r w:rsidR="003B32AD" w:rsidRPr="00663D18">
        <w:rPr>
          <w:color w:val="000000"/>
          <w:sz w:val="28"/>
          <w:szCs w:val="28"/>
        </w:rPr>
        <w:t>-</w:t>
      </w:r>
      <w:r w:rsidR="00663D18">
        <w:rPr>
          <w:color w:val="000000"/>
          <w:sz w:val="28"/>
          <w:szCs w:val="28"/>
        </w:rPr>
        <w:t xml:space="preserve"> </w:t>
      </w:r>
      <w:r w:rsidR="003B32AD" w:rsidRPr="00663D18">
        <w:rPr>
          <w:color w:val="000000"/>
          <w:sz w:val="28"/>
          <w:szCs w:val="28"/>
        </w:rPr>
        <w:t>проценты, уплаченные по депозитам, тыс. руб.,</w:t>
      </w:r>
    </w:p>
    <w:p w:rsidR="003B32AD" w:rsidRPr="00663D18" w:rsidRDefault="002351FC" w:rsidP="00663D18">
      <w:pPr>
        <w:spacing w:line="360" w:lineRule="auto"/>
        <w:ind w:firstLine="709"/>
        <w:jc w:val="both"/>
        <w:rPr>
          <w:color w:val="000000"/>
          <w:sz w:val="28"/>
          <w:szCs w:val="28"/>
        </w:rPr>
      </w:pPr>
      <w:r w:rsidRPr="00663D18">
        <w:rPr>
          <w:color w:val="000000"/>
          <w:sz w:val="28"/>
          <w:szCs w:val="28"/>
        </w:rPr>
        <w:object w:dxaOrig="380" w:dyaOrig="380">
          <v:shape id="_x0000_i1030" type="#_x0000_t75" style="width:18.75pt;height:18.75pt" o:ole="" fillcolor="window">
            <v:imagedata r:id="rId15" o:title=""/>
          </v:shape>
          <o:OLEObject Type="Embed" ProgID="Equation.3" ShapeID="_x0000_i1030" DrawAspect="Content" ObjectID="_1458748174" r:id="rId16"/>
        </w:object>
      </w:r>
      <w:r w:rsidR="00663D18">
        <w:rPr>
          <w:color w:val="000000"/>
          <w:sz w:val="28"/>
          <w:szCs w:val="28"/>
        </w:rPr>
        <w:t xml:space="preserve"> </w:t>
      </w:r>
      <w:r w:rsidR="003B32AD" w:rsidRPr="00663D18">
        <w:rPr>
          <w:color w:val="000000"/>
          <w:sz w:val="28"/>
          <w:szCs w:val="28"/>
        </w:rPr>
        <w:t>-</w:t>
      </w:r>
      <w:r w:rsidR="00663D18">
        <w:rPr>
          <w:color w:val="000000"/>
          <w:sz w:val="28"/>
          <w:szCs w:val="28"/>
        </w:rPr>
        <w:t xml:space="preserve"> </w:t>
      </w:r>
      <w:r w:rsidR="003B32AD" w:rsidRPr="00663D18">
        <w:rPr>
          <w:color w:val="000000"/>
          <w:sz w:val="28"/>
          <w:szCs w:val="28"/>
        </w:rPr>
        <w:t>расходы по обслуживанию кредитов и депозитов.</w:t>
      </w:r>
    </w:p>
    <w:p w:rsidR="003B32AD" w:rsidRPr="00663D18" w:rsidRDefault="003B32AD" w:rsidP="00663D18">
      <w:pPr>
        <w:spacing w:line="360" w:lineRule="auto"/>
        <w:ind w:firstLine="709"/>
        <w:jc w:val="both"/>
        <w:rPr>
          <w:color w:val="000000"/>
          <w:sz w:val="28"/>
          <w:szCs w:val="28"/>
        </w:rPr>
      </w:pPr>
      <w:r w:rsidRPr="00663D18">
        <w:rPr>
          <w:color w:val="000000"/>
          <w:sz w:val="28"/>
          <w:szCs w:val="28"/>
        </w:rPr>
        <w:t>Расходы на обслуживание кредитов и депозитов рассчитываются по следующей формуле:</w:t>
      </w:r>
    </w:p>
    <w:p w:rsidR="00AE7CEB" w:rsidRPr="00663D18" w:rsidRDefault="00AE7CEB" w:rsidP="00663D18">
      <w:pPr>
        <w:spacing w:line="360" w:lineRule="auto"/>
        <w:ind w:firstLine="709"/>
        <w:jc w:val="both"/>
        <w:rPr>
          <w:color w:val="000000"/>
          <w:sz w:val="28"/>
          <w:szCs w:val="28"/>
        </w:rPr>
      </w:pPr>
    </w:p>
    <w:p w:rsidR="003B32AD" w:rsidRPr="00663D18" w:rsidRDefault="006620C1" w:rsidP="00663D18">
      <w:pPr>
        <w:tabs>
          <w:tab w:val="left" w:pos="720"/>
        </w:tabs>
        <w:spacing w:line="360" w:lineRule="auto"/>
        <w:ind w:firstLine="709"/>
        <w:jc w:val="both"/>
        <w:rPr>
          <w:color w:val="000000"/>
          <w:sz w:val="28"/>
          <w:szCs w:val="28"/>
        </w:rPr>
      </w:pPr>
      <w:r>
        <w:rPr>
          <w:noProof/>
        </w:rPr>
        <w:pict>
          <v:shape id="_x0000_s1048" type="#_x0000_t202" style="position:absolute;left:0;text-align:left;margin-left:228pt;margin-top:.7pt;width:58.95pt;height:28.8pt;z-index:251633664" filled="f" stroked="f">
            <v:textbox style="mso-next-textbox:#_x0000_s1048">
              <w:txbxContent>
                <w:p w:rsidR="003F5863" w:rsidRPr="00A15DBC" w:rsidRDefault="003F5863" w:rsidP="004D773F">
                  <w:pPr>
                    <w:pStyle w:val="2"/>
                    <w:tabs>
                      <w:tab w:val="left" w:pos="180"/>
                      <w:tab w:val="left" w:pos="360"/>
                    </w:tabs>
                    <w:rPr>
                      <w:sz w:val="28"/>
                      <w:szCs w:val="28"/>
                    </w:rPr>
                  </w:pPr>
                  <w:r>
                    <w:rPr>
                      <w:sz w:val="28"/>
                      <w:szCs w:val="28"/>
                    </w:rPr>
                    <w:t xml:space="preserve">  </w:t>
                  </w:r>
                  <w:r w:rsidRPr="00A15DBC">
                    <w:rPr>
                      <w:sz w:val="28"/>
                      <w:szCs w:val="28"/>
                    </w:rPr>
                    <w:t>(3.</w:t>
                  </w:r>
                  <w:r>
                    <w:rPr>
                      <w:sz w:val="28"/>
                      <w:szCs w:val="28"/>
                    </w:rPr>
                    <w:t>2</w:t>
                  </w:r>
                  <w:r w:rsidRPr="00A15DBC">
                    <w:rPr>
                      <w:sz w:val="28"/>
                      <w:szCs w:val="28"/>
                    </w:rPr>
                    <w:t>)</w:t>
                  </w:r>
                </w:p>
              </w:txbxContent>
            </v:textbox>
            <w10:anchorlock/>
          </v:shape>
        </w:pict>
      </w:r>
      <w:r w:rsidR="00C53A89" w:rsidRPr="00663D18">
        <w:rPr>
          <w:color w:val="000000"/>
          <w:sz w:val="28"/>
          <w:szCs w:val="28"/>
        </w:rPr>
        <w:t xml:space="preserve"> </w:t>
      </w:r>
      <w:r w:rsidR="002351FC" w:rsidRPr="00663D18">
        <w:rPr>
          <w:color w:val="000000"/>
          <w:sz w:val="28"/>
          <w:szCs w:val="28"/>
        </w:rPr>
        <w:object w:dxaOrig="2079" w:dyaOrig="380">
          <v:shape id="_x0000_i1031" type="#_x0000_t75" style="width:104.25pt;height:18.75pt" o:ole="" fillcolor="window">
            <v:imagedata r:id="rId17" o:title=""/>
          </v:shape>
          <o:OLEObject Type="Embed" ProgID="Equation.3" ShapeID="_x0000_i1031" DrawAspect="Content" ObjectID="_1458748175" r:id="rId18"/>
        </w:object>
      </w:r>
    </w:p>
    <w:p w:rsidR="00AE7CEB" w:rsidRPr="00663D18" w:rsidRDefault="00AE7CEB" w:rsidP="00663D18">
      <w:pPr>
        <w:spacing w:line="360" w:lineRule="auto"/>
        <w:ind w:firstLine="709"/>
        <w:jc w:val="both"/>
        <w:rPr>
          <w:color w:val="000000"/>
          <w:sz w:val="28"/>
          <w:szCs w:val="28"/>
        </w:rPr>
      </w:pPr>
    </w:p>
    <w:p w:rsidR="00663D18" w:rsidRDefault="003B32AD" w:rsidP="00663D18">
      <w:pPr>
        <w:spacing w:line="360" w:lineRule="auto"/>
        <w:ind w:firstLine="709"/>
        <w:jc w:val="both"/>
        <w:rPr>
          <w:color w:val="000000"/>
          <w:sz w:val="28"/>
          <w:szCs w:val="28"/>
        </w:rPr>
      </w:pPr>
      <w:r w:rsidRPr="00663D18">
        <w:rPr>
          <w:color w:val="000000"/>
          <w:sz w:val="28"/>
          <w:szCs w:val="28"/>
        </w:rPr>
        <w:t>где</w:t>
      </w:r>
      <w:r w:rsidR="00663D18">
        <w:rPr>
          <w:color w:val="000000"/>
          <w:sz w:val="28"/>
          <w:szCs w:val="28"/>
        </w:rPr>
        <w:t xml:space="preserve"> </w:t>
      </w:r>
      <w:r w:rsidR="002351FC" w:rsidRPr="00663D18">
        <w:rPr>
          <w:color w:val="000000"/>
          <w:sz w:val="28"/>
          <w:szCs w:val="28"/>
        </w:rPr>
        <w:object w:dxaOrig="380" w:dyaOrig="380">
          <v:shape id="_x0000_i1032" type="#_x0000_t75" style="width:18.75pt;height:18.75pt" o:ole="" fillcolor="window">
            <v:imagedata r:id="rId19" o:title=""/>
          </v:shape>
          <o:OLEObject Type="Embed" ProgID="Equation.3" ShapeID="_x0000_i1032" DrawAspect="Content" ObjectID="_1458748176" r:id="rId20"/>
        </w:object>
      </w:r>
      <w:r w:rsidR="00663D18">
        <w:rPr>
          <w:color w:val="000000"/>
          <w:sz w:val="28"/>
          <w:szCs w:val="28"/>
        </w:rPr>
        <w:t xml:space="preserve"> </w:t>
      </w:r>
      <w:r w:rsidRPr="00663D18">
        <w:rPr>
          <w:color w:val="000000"/>
          <w:sz w:val="28"/>
          <w:szCs w:val="28"/>
        </w:rPr>
        <w:t>- расходы на обслуживание кредитов и депозитов, тыс. руб.,</w:t>
      </w:r>
    </w:p>
    <w:p w:rsidR="003B32AD" w:rsidRPr="00663D18" w:rsidRDefault="002351FC" w:rsidP="00663D18">
      <w:pPr>
        <w:spacing w:line="360" w:lineRule="auto"/>
        <w:ind w:firstLine="709"/>
        <w:jc w:val="both"/>
        <w:rPr>
          <w:color w:val="000000"/>
          <w:sz w:val="28"/>
          <w:szCs w:val="28"/>
        </w:rPr>
      </w:pPr>
      <w:r w:rsidRPr="00663D18">
        <w:rPr>
          <w:color w:val="000000"/>
          <w:sz w:val="28"/>
          <w:szCs w:val="28"/>
        </w:rPr>
        <w:object w:dxaOrig="460" w:dyaOrig="380">
          <v:shape id="_x0000_i1033" type="#_x0000_t75" style="width:23.25pt;height:18.75pt" o:ole="" fillcolor="window">
            <v:imagedata r:id="rId21" o:title=""/>
          </v:shape>
          <o:OLEObject Type="Embed" ProgID="Equation.3" ShapeID="_x0000_i1033" DrawAspect="Content" ObjectID="_1458748177" r:id="rId22"/>
        </w:object>
      </w:r>
      <w:r w:rsidR="003B32AD" w:rsidRPr="00663D18">
        <w:rPr>
          <w:color w:val="000000"/>
          <w:sz w:val="28"/>
          <w:szCs w:val="28"/>
        </w:rPr>
        <w:t>- объем выданных кредитов, тыс. руб.,</w:t>
      </w:r>
    </w:p>
    <w:p w:rsidR="003B32AD" w:rsidRPr="00663D18" w:rsidRDefault="002351FC" w:rsidP="00663D18">
      <w:pPr>
        <w:tabs>
          <w:tab w:val="left" w:pos="720"/>
          <w:tab w:val="left" w:pos="1260"/>
        </w:tabs>
        <w:spacing w:line="360" w:lineRule="auto"/>
        <w:ind w:firstLine="709"/>
        <w:jc w:val="both"/>
        <w:rPr>
          <w:color w:val="000000"/>
          <w:sz w:val="28"/>
          <w:szCs w:val="28"/>
        </w:rPr>
      </w:pPr>
      <w:r w:rsidRPr="00663D18">
        <w:rPr>
          <w:color w:val="000000"/>
          <w:sz w:val="28"/>
          <w:szCs w:val="28"/>
        </w:rPr>
        <w:object w:dxaOrig="320" w:dyaOrig="380">
          <v:shape id="_x0000_i1034" type="#_x0000_t75" style="width:15.75pt;height:18.75pt" o:ole="" fillcolor="window">
            <v:imagedata r:id="rId23" o:title=""/>
          </v:shape>
          <o:OLEObject Type="Embed" ProgID="Equation.3" ShapeID="_x0000_i1034" DrawAspect="Content" ObjectID="_1458748178" r:id="rId24"/>
        </w:object>
      </w:r>
      <w:r w:rsidR="003B32AD" w:rsidRPr="00663D18">
        <w:rPr>
          <w:color w:val="000000"/>
          <w:sz w:val="28"/>
          <w:szCs w:val="28"/>
        </w:rPr>
        <w:t xml:space="preserve"> -</w:t>
      </w:r>
      <w:r w:rsidR="00663D18">
        <w:rPr>
          <w:color w:val="000000"/>
          <w:sz w:val="28"/>
          <w:szCs w:val="28"/>
        </w:rPr>
        <w:t xml:space="preserve"> </w:t>
      </w:r>
      <w:r w:rsidR="003B32AD" w:rsidRPr="00663D18">
        <w:rPr>
          <w:color w:val="000000"/>
          <w:sz w:val="28"/>
          <w:szCs w:val="28"/>
        </w:rPr>
        <w:t>коэффициент обслуживания кредитов, равный 0,01,</w:t>
      </w:r>
    </w:p>
    <w:p w:rsidR="003B32AD" w:rsidRPr="00663D18" w:rsidRDefault="002351FC" w:rsidP="00663D18">
      <w:pPr>
        <w:spacing w:line="360" w:lineRule="auto"/>
        <w:ind w:firstLine="709"/>
        <w:jc w:val="both"/>
        <w:rPr>
          <w:color w:val="000000"/>
          <w:sz w:val="28"/>
          <w:szCs w:val="28"/>
        </w:rPr>
      </w:pPr>
      <w:r w:rsidRPr="00663D18">
        <w:rPr>
          <w:color w:val="000000"/>
          <w:sz w:val="28"/>
          <w:szCs w:val="28"/>
        </w:rPr>
        <w:object w:dxaOrig="400" w:dyaOrig="380">
          <v:shape id="_x0000_i1035" type="#_x0000_t75" style="width:20.25pt;height:18.75pt" o:ole="" fillcolor="window">
            <v:imagedata r:id="rId25" o:title=""/>
          </v:shape>
          <o:OLEObject Type="Embed" ProgID="Equation.3" ShapeID="_x0000_i1035" DrawAspect="Content" ObjectID="_1458748179" r:id="rId26"/>
        </w:object>
      </w:r>
      <w:r w:rsidR="003B32AD" w:rsidRPr="00663D18">
        <w:rPr>
          <w:color w:val="000000"/>
          <w:sz w:val="28"/>
          <w:szCs w:val="28"/>
        </w:rPr>
        <w:t>- расходы на непосредственное проведение депозитных операций, тыс. руб.</w:t>
      </w:r>
    </w:p>
    <w:p w:rsidR="003B32AD" w:rsidRPr="00663D18" w:rsidRDefault="003B32AD" w:rsidP="00663D18">
      <w:pPr>
        <w:spacing w:line="360" w:lineRule="auto"/>
        <w:ind w:firstLine="709"/>
        <w:jc w:val="both"/>
        <w:rPr>
          <w:color w:val="000000"/>
          <w:sz w:val="28"/>
          <w:szCs w:val="28"/>
        </w:rPr>
      </w:pPr>
      <w:r w:rsidRPr="00663D18">
        <w:rPr>
          <w:color w:val="000000"/>
          <w:sz w:val="28"/>
          <w:szCs w:val="28"/>
        </w:rPr>
        <w:t xml:space="preserve">На основании этих формул была рассчитана прибыльность от размещения депозитных средств, которая представлена </w:t>
      </w:r>
      <w:r w:rsidR="00CC0382" w:rsidRPr="00663D18">
        <w:rPr>
          <w:color w:val="000000"/>
          <w:sz w:val="28"/>
          <w:szCs w:val="28"/>
        </w:rPr>
        <w:t xml:space="preserve">в </w:t>
      </w:r>
      <w:r w:rsidR="00957F64" w:rsidRPr="00663D18">
        <w:rPr>
          <w:color w:val="000000"/>
          <w:sz w:val="28"/>
          <w:szCs w:val="28"/>
        </w:rPr>
        <w:t>таблице П.1.3</w:t>
      </w:r>
      <w:r w:rsidR="00CC0382" w:rsidRPr="00663D18">
        <w:rPr>
          <w:color w:val="000000"/>
          <w:sz w:val="28"/>
          <w:szCs w:val="28"/>
        </w:rPr>
        <w:t>.</w:t>
      </w:r>
    </w:p>
    <w:p w:rsidR="003B32AD" w:rsidRPr="00663D18" w:rsidRDefault="003B32AD" w:rsidP="00663D18">
      <w:pPr>
        <w:spacing w:line="360" w:lineRule="auto"/>
        <w:ind w:firstLine="709"/>
        <w:jc w:val="both"/>
        <w:rPr>
          <w:color w:val="000000"/>
          <w:sz w:val="28"/>
          <w:szCs w:val="28"/>
        </w:rPr>
      </w:pPr>
      <w:r w:rsidRPr="00663D18">
        <w:rPr>
          <w:color w:val="000000"/>
          <w:sz w:val="28"/>
          <w:szCs w:val="28"/>
        </w:rPr>
        <w:t>Таким образом, реализация стратегии привлечения денежных средств населения</w:t>
      </w:r>
      <w:r w:rsidR="00663D18">
        <w:rPr>
          <w:color w:val="000000"/>
          <w:sz w:val="28"/>
          <w:szCs w:val="28"/>
        </w:rPr>
        <w:t xml:space="preserve"> </w:t>
      </w:r>
      <w:r w:rsidRPr="00663D18">
        <w:rPr>
          <w:color w:val="000000"/>
          <w:sz w:val="28"/>
          <w:szCs w:val="28"/>
        </w:rPr>
        <w:t>Тюменской области на депозиты с их последующим направлением на кредитование юридических лиц позволит банку получить за два года прибыль в размере 2972,34 тыс. руб.</w:t>
      </w:r>
    </w:p>
    <w:p w:rsidR="003B32AD" w:rsidRPr="00663D18" w:rsidRDefault="003B32AD" w:rsidP="00663D18">
      <w:pPr>
        <w:spacing w:line="360" w:lineRule="auto"/>
        <w:ind w:firstLine="709"/>
        <w:jc w:val="both"/>
        <w:rPr>
          <w:color w:val="000000"/>
          <w:sz w:val="28"/>
          <w:szCs w:val="28"/>
        </w:rPr>
      </w:pPr>
      <w:r w:rsidRPr="00663D18">
        <w:rPr>
          <w:color w:val="000000"/>
          <w:sz w:val="28"/>
          <w:szCs w:val="28"/>
        </w:rPr>
        <w:t>Число клиентов – держателей карточек, которых Банк сможет привлечь при реализации стратегии внедрения пластиковых карточек, определяется следующим образом.</w:t>
      </w:r>
    </w:p>
    <w:p w:rsidR="00663D18" w:rsidRDefault="003B32AD" w:rsidP="00663D18">
      <w:pPr>
        <w:spacing w:line="360" w:lineRule="auto"/>
        <w:ind w:firstLine="709"/>
        <w:jc w:val="both"/>
        <w:rPr>
          <w:color w:val="000000"/>
          <w:sz w:val="28"/>
          <w:szCs w:val="28"/>
        </w:rPr>
      </w:pPr>
      <w:r w:rsidRPr="00663D18">
        <w:rPr>
          <w:color w:val="000000"/>
          <w:sz w:val="28"/>
          <w:szCs w:val="28"/>
        </w:rPr>
        <w:t>Для привлечения большего числа клиентов-держателей карточек</w:t>
      </w:r>
      <w:r w:rsidR="00663D18">
        <w:rPr>
          <w:color w:val="000000"/>
          <w:sz w:val="28"/>
          <w:szCs w:val="28"/>
        </w:rPr>
        <w:t xml:space="preserve"> </w:t>
      </w:r>
      <w:r w:rsidRPr="00663D18">
        <w:rPr>
          <w:color w:val="000000"/>
          <w:sz w:val="28"/>
          <w:szCs w:val="28"/>
        </w:rPr>
        <w:t>банку необходимо привлекать на обслуживание по карт-счетам крупные промышленные предприятия. Заработная плата сотрудников данных учреждений будет переводиться на картсчета, что значительно облегчит и ускорит работу финансовых подразделений этих предприятий. Кроме того, их работники получат в свое распоряжение чрезвычайно удобный инструмент для расчетов, позволяющий производить покупки в многочисленных торговых точках.</w:t>
      </w:r>
    </w:p>
    <w:p w:rsidR="003B32AD" w:rsidRPr="00663D18" w:rsidRDefault="003B32AD" w:rsidP="00663D18">
      <w:pPr>
        <w:spacing w:line="360" w:lineRule="auto"/>
        <w:ind w:firstLine="709"/>
        <w:jc w:val="both"/>
        <w:rPr>
          <w:color w:val="000000"/>
          <w:sz w:val="28"/>
          <w:szCs w:val="28"/>
        </w:rPr>
      </w:pPr>
      <w:r w:rsidRPr="00663D18">
        <w:rPr>
          <w:color w:val="000000"/>
          <w:sz w:val="28"/>
          <w:szCs w:val="28"/>
        </w:rPr>
        <w:t>Каждому сотруднику обслуживаемого предприятия будет открыт специальный счет в банке. Ежемесячно бухгалтерия предприятия составляет для банка ведомости для перечисления заработной платы на своих работников</w:t>
      </w:r>
      <w:r w:rsidR="00663D18">
        <w:rPr>
          <w:color w:val="000000"/>
          <w:sz w:val="28"/>
          <w:szCs w:val="28"/>
        </w:rPr>
        <w:t xml:space="preserve"> </w:t>
      </w:r>
      <w:r w:rsidRPr="00663D18">
        <w:rPr>
          <w:color w:val="000000"/>
          <w:sz w:val="28"/>
          <w:szCs w:val="28"/>
        </w:rPr>
        <w:t>с указанием</w:t>
      </w:r>
      <w:r w:rsidR="00663D18">
        <w:rPr>
          <w:color w:val="000000"/>
          <w:sz w:val="28"/>
          <w:szCs w:val="28"/>
        </w:rPr>
        <w:t xml:space="preserve"> </w:t>
      </w:r>
      <w:r w:rsidRPr="00663D18">
        <w:rPr>
          <w:color w:val="000000"/>
          <w:sz w:val="28"/>
          <w:szCs w:val="28"/>
        </w:rPr>
        <w:t>номера</w:t>
      </w:r>
      <w:r w:rsidR="00663D18">
        <w:rPr>
          <w:color w:val="000000"/>
          <w:sz w:val="28"/>
          <w:szCs w:val="28"/>
        </w:rPr>
        <w:t xml:space="preserve"> </w:t>
      </w:r>
      <w:r w:rsidRPr="00663D18">
        <w:rPr>
          <w:color w:val="000000"/>
          <w:sz w:val="28"/>
          <w:szCs w:val="28"/>
        </w:rPr>
        <w:t>банковского счета каждого работника и суммой, которую необходимо перевести на этот счет. Обработав эти ведомости, банк зачисляет указанные суммы на картсчета сотрудников предприятий. Затем работники</w:t>
      </w:r>
      <w:r w:rsidR="00663D18">
        <w:rPr>
          <w:color w:val="000000"/>
          <w:sz w:val="28"/>
          <w:szCs w:val="28"/>
        </w:rPr>
        <w:t xml:space="preserve"> </w:t>
      </w:r>
      <w:r w:rsidRPr="00663D18">
        <w:rPr>
          <w:color w:val="000000"/>
          <w:sz w:val="28"/>
          <w:szCs w:val="28"/>
        </w:rPr>
        <w:t>могут распоряжаться зачисленной суммой в пределах остатка счета путем обналичивания в</w:t>
      </w:r>
      <w:r w:rsidR="00663D18">
        <w:rPr>
          <w:color w:val="000000"/>
          <w:sz w:val="28"/>
          <w:szCs w:val="28"/>
        </w:rPr>
        <w:t xml:space="preserve"> </w:t>
      </w:r>
      <w:r w:rsidRPr="00663D18">
        <w:rPr>
          <w:color w:val="000000"/>
          <w:sz w:val="28"/>
          <w:szCs w:val="28"/>
        </w:rPr>
        <w:t>пунктах выдачи наличных денег или осуществляя покупки в торговых точках.</w:t>
      </w:r>
    </w:p>
    <w:p w:rsidR="003B32AD" w:rsidRPr="00663D18" w:rsidRDefault="003B32AD" w:rsidP="00663D18">
      <w:pPr>
        <w:spacing w:line="360" w:lineRule="auto"/>
        <w:ind w:firstLine="709"/>
        <w:jc w:val="both"/>
        <w:rPr>
          <w:color w:val="000000"/>
          <w:sz w:val="28"/>
          <w:szCs w:val="28"/>
        </w:rPr>
      </w:pPr>
      <w:r w:rsidRPr="00663D18">
        <w:rPr>
          <w:color w:val="000000"/>
          <w:sz w:val="28"/>
          <w:szCs w:val="28"/>
        </w:rPr>
        <w:t>Преимущества и выгоды для предприятий в случае использования для выдачи зарплаты сотрудникам пластиковых карт Visa Electron:</w:t>
      </w:r>
    </w:p>
    <w:p w:rsidR="003B32AD" w:rsidRPr="00663D18" w:rsidRDefault="00A51E60" w:rsidP="00663D18">
      <w:pPr>
        <w:spacing w:line="360" w:lineRule="auto"/>
        <w:ind w:firstLine="709"/>
        <w:jc w:val="both"/>
        <w:rPr>
          <w:color w:val="000000"/>
          <w:sz w:val="28"/>
          <w:szCs w:val="28"/>
        </w:rPr>
      </w:pPr>
      <w:r w:rsidRPr="00663D18">
        <w:rPr>
          <w:color w:val="000000"/>
          <w:sz w:val="28"/>
          <w:szCs w:val="28"/>
        </w:rPr>
        <w:t>-</w:t>
      </w:r>
      <w:r w:rsidR="003B32AD" w:rsidRPr="00663D18">
        <w:rPr>
          <w:color w:val="000000"/>
          <w:sz w:val="28"/>
          <w:szCs w:val="28"/>
        </w:rPr>
        <w:t xml:space="preserve"> перевод заработной платы на счет, обслуживаемый пластиковой картой, позволяет в значительной степени облегчить работу отделов бухгалтерии и кассы предприятия и сократить количество занятых в них сотрудников</w:t>
      </w:r>
      <w:r w:rsidR="003B32AD" w:rsidRPr="00663D18">
        <w:rPr>
          <w:color w:val="000000"/>
          <w:sz w:val="28"/>
          <w:szCs w:val="28"/>
        </w:rPr>
        <w:sym w:font="Symbol" w:char="F03B"/>
      </w:r>
    </w:p>
    <w:p w:rsidR="003B32AD" w:rsidRPr="00663D18" w:rsidRDefault="00A51E60" w:rsidP="00663D18">
      <w:pPr>
        <w:spacing w:line="360" w:lineRule="auto"/>
        <w:ind w:firstLine="709"/>
        <w:jc w:val="both"/>
        <w:rPr>
          <w:color w:val="000000"/>
          <w:sz w:val="28"/>
          <w:szCs w:val="28"/>
        </w:rPr>
      </w:pPr>
      <w:r w:rsidRPr="00663D18">
        <w:rPr>
          <w:color w:val="000000"/>
          <w:sz w:val="28"/>
          <w:szCs w:val="28"/>
        </w:rPr>
        <w:t>-</w:t>
      </w:r>
      <w:r w:rsidR="003B32AD" w:rsidRPr="00663D18">
        <w:rPr>
          <w:color w:val="000000"/>
          <w:sz w:val="28"/>
          <w:szCs w:val="28"/>
        </w:rPr>
        <w:t xml:space="preserve"> процесс выдачи заработной платы автоматизируется, что максимально сокращает его по срокам</w:t>
      </w:r>
      <w:r w:rsidR="003B32AD" w:rsidRPr="00663D18">
        <w:rPr>
          <w:color w:val="000000"/>
          <w:sz w:val="28"/>
          <w:szCs w:val="28"/>
        </w:rPr>
        <w:sym w:font="Symbol" w:char="F03B"/>
      </w:r>
    </w:p>
    <w:p w:rsidR="00663D18" w:rsidRDefault="00A51E60" w:rsidP="00663D18">
      <w:pPr>
        <w:spacing w:line="360" w:lineRule="auto"/>
        <w:ind w:firstLine="709"/>
        <w:jc w:val="both"/>
        <w:rPr>
          <w:color w:val="000000"/>
          <w:sz w:val="28"/>
          <w:szCs w:val="28"/>
        </w:rPr>
      </w:pPr>
      <w:r w:rsidRPr="00663D18">
        <w:rPr>
          <w:color w:val="000000"/>
          <w:sz w:val="28"/>
          <w:szCs w:val="28"/>
        </w:rPr>
        <w:t>-</w:t>
      </w:r>
      <w:r w:rsidR="003B32AD" w:rsidRPr="00663D18">
        <w:rPr>
          <w:color w:val="000000"/>
          <w:sz w:val="28"/>
          <w:szCs w:val="28"/>
        </w:rPr>
        <w:t>использование пластиковых карт при выдаче заработной платы через банкоматы уменьшает затраты предприятия и снимает проблемы получения, хранения и транспортировки наличных денег;</w:t>
      </w:r>
    </w:p>
    <w:p w:rsidR="003B32AD" w:rsidRPr="00663D18" w:rsidRDefault="00A51E60" w:rsidP="00663D18">
      <w:pPr>
        <w:spacing w:line="360" w:lineRule="auto"/>
        <w:ind w:firstLine="709"/>
        <w:jc w:val="both"/>
        <w:rPr>
          <w:color w:val="000000"/>
          <w:sz w:val="28"/>
          <w:szCs w:val="28"/>
        </w:rPr>
      </w:pPr>
      <w:r w:rsidRPr="00663D18">
        <w:rPr>
          <w:color w:val="000000"/>
          <w:sz w:val="28"/>
          <w:szCs w:val="28"/>
        </w:rPr>
        <w:t>-</w:t>
      </w:r>
      <w:r w:rsidR="003B32AD" w:rsidRPr="00663D18">
        <w:rPr>
          <w:color w:val="000000"/>
          <w:sz w:val="28"/>
          <w:szCs w:val="28"/>
        </w:rPr>
        <w:t>не нарушается режим работы предприятия в день выплаты заработной платы.</w:t>
      </w:r>
    </w:p>
    <w:p w:rsidR="00663D18" w:rsidRDefault="003B32AD" w:rsidP="00663D18">
      <w:pPr>
        <w:tabs>
          <w:tab w:val="left" w:pos="720"/>
          <w:tab w:val="left" w:pos="1440"/>
        </w:tabs>
        <w:spacing w:line="360" w:lineRule="auto"/>
        <w:ind w:firstLine="709"/>
        <w:jc w:val="both"/>
        <w:rPr>
          <w:color w:val="000000"/>
          <w:sz w:val="28"/>
          <w:szCs w:val="28"/>
        </w:rPr>
      </w:pPr>
      <w:r w:rsidRPr="00663D18">
        <w:rPr>
          <w:color w:val="000000"/>
          <w:sz w:val="28"/>
          <w:szCs w:val="28"/>
        </w:rPr>
        <w:t>В связи с вышеизложенным ОАО «Тюменьэнергобанк» уже достиг предварительной договоренности по поводу зарплатных проектов с некоторыми предприятиями Тюменской области.</w:t>
      </w:r>
    </w:p>
    <w:p w:rsidR="00663D18" w:rsidRDefault="003B32AD" w:rsidP="00663D18">
      <w:pPr>
        <w:spacing w:line="360" w:lineRule="auto"/>
        <w:ind w:firstLine="709"/>
        <w:jc w:val="both"/>
        <w:rPr>
          <w:color w:val="000000"/>
          <w:sz w:val="28"/>
          <w:szCs w:val="28"/>
        </w:rPr>
      </w:pPr>
      <w:r w:rsidRPr="00663D18">
        <w:rPr>
          <w:color w:val="000000"/>
          <w:sz w:val="28"/>
          <w:szCs w:val="28"/>
        </w:rPr>
        <w:t>Объем ресурсов, который ОАО «Тюменьэнергобанк»</w:t>
      </w:r>
      <w:r w:rsidR="00663D18">
        <w:rPr>
          <w:color w:val="000000"/>
          <w:sz w:val="28"/>
          <w:szCs w:val="28"/>
        </w:rPr>
        <w:t xml:space="preserve"> </w:t>
      </w:r>
      <w:r w:rsidRPr="00663D18">
        <w:rPr>
          <w:color w:val="000000"/>
          <w:sz w:val="28"/>
          <w:szCs w:val="28"/>
        </w:rPr>
        <w:t>сможет привлечь за месяц в случае реализации зарплатных проектов, определяется по формуле:</w:t>
      </w:r>
    </w:p>
    <w:p w:rsidR="003B32AD" w:rsidRPr="00663D18" w:rsidRDefault="003B32AD" w:rsidP="00663D18">
      <w:pPr>
        <w:spacing w:line="360" w:lineRule="auto"/>
        <w:ind w:firstLine="709"/>
        <w:jc w:val="both"/>
        <w:rPr>
          <w:color w:val="000000"/>
          <w:sz w:val="28"/>
          <w:szCs w:val="28"/>
        </w:rPr>
      </w:pPr>
    </w:p>
    <w:p w:rsidR="003B32AD" w:rsidRPr="00663D18" w:rsidRDefault="006620C1" w:rsidP="00663D18">
      <w:pPr>
        <w:tabs>
          <w:tab w:val="left" w:pos="720"/>
        </w:tabs>
        <w:spacing w:line="360" w:lineRule="auto"/>
        <w:ind w:firstLine="709"/>
        <w:jc w:val="both"/>
        <w:rPr>
          <w:color w:val="000000"/>
          <w:sz w:val="28"/>
          <w:szCs w:val="28"/>
        </w:rPr>
      </w:pPr>
      <w:r>
        <w:rPr>
          <w:noProof/>
        </w:rPr>
        <w:pict>
          <v:shape id="_x0000_s1049" type="#_x0000_t202" style="position:absolute;left:0;text-align:left;margin-left:174pt;margin-top:5.6pt;width:75.15pt;height:21.6pt;z-index:251634688" stroked="f">
            <v:textbox style="mso-next-textbox:#_x0000_s1049">
              <w:txbxContent>
                <w:p w:rsidR="003F5863" w:rsidRDefault="003F5863" w:rsidP="004D773F">
                  <w:pPr>
                    <w:tabs>
                      <w:tab w:val="left" w:pos="540"/>
                      <w:tab w:val="left" w:pos="900"/>
                    </w:tabs>
                    <w:jc w:val="center"/>
                    <w:rPr>
                      <w:sz w:val="28"/>
                      <w:szCs w:val="28"/>
                    </w:rPr>
                  </w:pPr>
                  <w:r>
                    <w:rPr>
                      <w:sz w:val="28"/>
                      <w:szCs w:val="28"/>
                    </w:rPr>
                    <w:t>(3.3)</w:t>
                  </w:r>
                </w:p>
              </w:txbxContent>
            </v:textbox>
            <w10:anchorlock/>
          </v:shape>
        </w:pict>
      </w:r>
      <w:r w:rsidR="002351FC" w:rsidRPr="00663D18">
        <w:rPr>
          <w:color w:val="000000"/>
          <w:sz w:val="28"/>
          <w:szCs w:val="28"/>
        </w:rPr>
        <w:object w:dxaOrig="1760" w:dyaOrig="540">
          <v:shape id="_x0000_i1036" type="#_x0000_t75" style="width:87.75pt;height:27pt" o:ole="" fillcolor="window">
            <v:imagedata r:id="rId27" o:title=""/>
          </v:shape>
          <o:OLEObject Type="Embed" ProgID="Equation.3" ShapeID="_x0000_i1036" DrawAspect="Content" ObjectID="_1458748180" r:id="rId28"/>
        </w:object>
      </w:r>
    </w:p>
    <w:p w:rsidR="00156523" w:rsidRPr="00663D18" w:rsidRDefault="00156523" w:rsidP="00663D18">
      <w:pPr>
        <w:spacing w:line="360" w:lineRule="auto"/>
        <w:ind w:firstLine="709"/>
        <w:jc w:val="both"/>
        <w:rPr>
          <w:color w:val="000000"/>
          <w:sz w:val="28"/>
          <w:szCs w:val="28"/>
        </w:rPr>
      </w:pPr>
    </w:p>
    <w:p w:rsidR="003B32AD" w:rsidRPr="00663D18" w:rsidRDefault="003B32AD" w:rsidP="00663D18">
      <w:pPr>
        <w:tabs>
          <w:tab w:val="left" w:pos="1440"/>
        </w:tabs>
        <w:spacing w:line="360" w:lineRule="auto"/>
        <w:ind w:firstLine="709"/>
        <w:jc w:val="both"/>
        <w:rPr>
          <w:color w:val="000000"/>
          <w:sz w:val="28"/>
          <w:szCs w:val="28"/>
        </w:rPr>
      </w:pPr>
      <w:r w:rsidRPr="00663D18">
        <w:rPr>
          <w:color w:val="000000"/>
          <w:sz w:val="28"/>
          <w:szCs w:val="28"/>
        </w:rPr>
        <w:t>где</w:t>
      </w:r>
      <w:r w:rsidR="00663D18">
        <w:rPr>
          <w:color w:val="000000"/>
          <w:sz w:val="28"/>
          <w:szCs w:val="28"/>
        </w:rPr>
        <w:t xml:space="preserve"> </w:t>
      </w:r>
      <w:r w:rsidR="002351FC" w:rsidRPr="00663D18">
        <w:rPr>
          <w:color w:val="000000"/>
          <w:sz w:val="28"/>
          <w:szCs w:val="28"/>
        </w:rPr>
        <w:object w:dxaOrig="560" w:dyaOrig="540">
          <v:shape id="_x0000_i1037" type="#_x0000_t75" style="width:27.75pt;height:27pt" o:ole="" fillcolor="window">
            <v:imagedata r:id="rId29" o:title=""/>
          </v:shape>
          <o:OLEObject Type="Embed" ProgID="Equation.3" ShapeID="_x0000_i1037" DrawAspect="Content" ObjectID="_1458748181" r:id="rId30"/>
        </w:object>
      </w:r>
      <w:r w:rsidRPr="00663D18">
        <w:rPr>
          <w:color w:val="000000"/>
          <w:sz w:val="28"/>
          <w:szCs w:val="28"/>
        </w:rPr>
        <w:t>-</w:t>
      </w:r>
      <w:r w:rsidR="00C53A89" w:rsidRPr="00663D18">
        <w:rPr>
          <w:color w:val="000000"/>
          <w:sz w:val="28"/>
          <w:szCs w:val="28"/>
        </w:rPr>
        <w:t xml:space="preserve"> </w:t>
      </w:r>
      <w:r w:rsidRPr="00663D18">
        <w:rPr>
          <w:color w:val="000000"/>
          <w:sz w:val="28"/>
          <w:szCs w:val="28"/>
        </w:rPr>
        <w:t>объем денежных ресурсов, привлеченных в случае реализации зарплатных проектов, тыс. руб.,</w:t>
      </w:r>
    </w:p>
    <w:p w:rsidR="003B32AD" w:rsidRPr="00663D18" w:rsidRDefault="002351FC" w:rsidP="00663D18">
      <w:pPr>
        <w:spacing w:line="360" w:lineRule="auto"/>
        <w:ind w:firstLine="709"/>
        <w:jc w:val="both"/>
        <w:rPr>
          <w:color w:val="000000"/>
          <w:sz w:val="28"/>
          <w:szCs w:val="28"/>
        </w:rPr>
      </w:pPr>
      <w:r w:rsidRPr="00663D18">
        <w:rPr>
          <w:color w:val="000000"/>
          <w:sz w:val="28"/>
          <w:szCs w:val="28"/>
        </w:rPr>
        <w:object w:dxaOrig="420" w:dyaOrig="380">
          <v:shape id="_x0000_i1038" type="#_x0000_t75" style="width:21pt;height:18.75pt" o:ole="" fillcolor="window">
            <v:imagedata r:id="rId31" o:title=""/>
          </v:shape>
          <o:OLEObject Type="Embed" ProgID="Equation.3" ShapeID="_x0000_i1038" DrawAspect="Content" ObjectID="_1458748182" r:id="rId32"/>
        </w:object>
      </w:r>
      <w:r w:rsidR="00663D18">
        <w:rPr>
          <w:color w:val="000000"/>
          <w:sz w:val="28"/>
          <w:szCs w:val="28"/>
        </w:rPr>
        <w:t xml:space="preserve"> </w:t>
      </w:r>
      <w:r w:rsidR="00740670" w:rsidRPr="00663D18">
        <w:rPr>
          <w:color w:val="000000"/>
          <w:sz w:val="28"/>
          <w:szCs w:val="28"/>
        </w:rPr>
        <w:t xml:space="preserve">- </w:t>
      </w:r>
      <w:r w:rsidR="003B32AD" w:rsidRPr="00663D18">
        <w:rPr>
          <w:color w:val="000000"/>
          <w:sz w:val="28"/>
          <w:szCs w:val="28"/>
        </w:rPr>
        <w:t>численность сотрудников предприятия, чел.,</w:t>
      </w:r>
    </w:p>
    <w:p w:rsidR="003B32AD" w:rsidRPr="00663D18" w:rsidRDefault="002351FC" w:rsidP="00663D18">
      <w:pPr>
        <w:tabs>
          <w:tab w:val="left" w:pos="720"/>
          <w:tab w:val="left" w:pos="900"/>
        </w:tabs>
        <w:spacing w:line="360" w:lineRule="auto"/>
        <w:ind w:firstLine="709"/>
        <w:jc w:val="both"/>
        <w:rPr>
          <w:color w:val="000000"/>
          <w:sz w:val="28"/>
          <w:szCs w:val="28"/>
        </w:rPr>
      </w:pPr>
      <w:r w:rsidRPr="00663D18">
        <w:rPr>
          <w:color w:val="000000"/>
          <w:sz w:val="28"/>
          <w:szCs w:val="28"/>
        </w:rPr>
        <w:object w:dxaOrig="400" w:dyaOrig="400">
          <v:shape id="_x0000_i1039" type="#_x0000_t75" style="width:20.25pt;height:20.25pt" o:ole="" fillcolor="window">
            <v:imagedata r:id="rId33" o:title=""/>
          </v:shape>
          <o:OLEObject Type="Embed" ProgID="Equation.3" ShapeID="_x0000_i1039" DrawAspect="Content" ObjectID="_1458748183" r:id="rId34"/>
        </w:object>
      </w:r>
      <w:r w:rsidR="00663D18">
        <w:rPr>
          <w:color w:val="000000"/>
          <w:sz w:val="28"/>
          <w:szCs w:val="28"/>
        </w:rPr>
        <w:t xml:space="preserve"> </w:t>
      </w:r>
      <w:r w:rsidR="00740670" w:rsidRPr="00663D18">
        <w:rPr>
          <w:color w:val="000000"/>
          <w:sz w:val="28"/>
          <w:szCs w:val="28"/>
        </w:rPr>
        <w:t xml:space="preserve">- </w:t>
      </w:r>
      <w:r w:rsidR="003B32AD" w:rsidRPr="00663D18">
        <w:rPr>
          <w:color w:val="000000"/>
          <w:sz w:val="28"/>
          <w:szCs w:val="28"/>
        </w:rPr>
        <w:t>среднемесячная заработная плата персонала, тыс. руб..</w:t>
      </w:r>
    </w:p>
    <w:p w:rsidR="003B32AD" w:rsidRPr="00663D18" w:rsidRDefault="003B32AD" w:rsidP="00663D18">
      <w:pPr>
        <w:spacing w:line="360" w:lineRule="auto"/>
        <w:ind w:firstLine="709"/>
        <w:jc w:val="both"/>
        <w:rPr>
          <w:color w:val="000000"/>
          <w:sz w:val="28"/>
          <w:szCs w:val="28"/>
        </w:rPr>
      </w:pPr>
      <w:r w:rsidRPr="00663D18">
        <w:rPr>
          <w:color w:val="000000"/>
          <w:sz w:val="28"/>
          <w:szCs w:val="28"/>
        </w:rPr>
        <w:t>Расчет объема денежных ресурсов, который ОАО «Тюменьэнергобанк» привлечет за два года от сотрудников обслуживаемых предприятий, представлен в таблице 3.</w:t>
      </w:r>
      <w:r w:rsidR="00E324D8" w:rsidRPr="00663D18">
        <w:rPr>
          <w:color w:val="000000"/>
          <w:sz w:val="28"/>
          <w:szCs w:val="28"/>
        </w:rPr>
        <w:t>6</w:t>
      </w:r>
      <w:r w:rsidR="00031EEE" w:rsidRPr="00663D18">
        <w:rPr>
          <w:color w:val="000000"/>
          <w:sz w:val="28"/>
          <w:szCs w:val="28"/>
        </w:rPr>
        <w:t>.</w:t>
      </w:r>
    </w:p>
    <w:p w:rsidR="00663D18" w:rsidRDefault="00663D18" w:rsidP="00663D18">
      <w:pPr>
        <w:spacing w:line="360" w:lineRule="auto"/>
        <w:ind w:firstLine="709"/>
        <w:jc w:val="both"/>
        <w:rPr>
          <w:color w:val="000000"/>
          <w:sz w:val="28"/>
          <w:szCs w:val="28"/>
        </w:rPr>
      </w:pPr>
    </w:p>
    <w:p w:rsidR="003B32AD" w:rsidRPr="00663D18" w:rsidRDefault="003B32AD" w:rsidP="00663D18">
      <w:pPr>
        <w:tabs>
          <w:tab w:val="left" w:pos="9180"/>
        </w:tabs>
        <w:spacing w:line="360" w:lineRule="auto"/>
        <w:ind w:firstLine="709"/>
        <w:jc w:val="both"/>
        <w:rPr>
          <w:color w:val="000000"/>
          <w:sz w:val="28"/>
          <w:szCs w:val="28"/>
        </w:rPr>
      </w:pPr>
      <w:r w:rsidRPr="00663D18">
        <w:rPr>
          <w:color w:val="000000"/>
          <w:sz w:val="28"/>
          <w:szCs w:val="28"/>
        </w:rPr>
        <w:t>Таблица 3.</w:t>
      </w:r>
      <w:r w:rsidR="00E324D8" w:rsidRPr="00663D18">
        <w:rPr>
          <w:color w:val="000000"/>
          <w:sz w:val="28"/>
          <w:szCs w:val="28"/>
        </w:rPr>
        <w:t>6</w:t>
      </w:r>
    </w:p>
    <w:p w:rsidR="003B32AD" w:rsidRPr="00663D18" w:rsidRDefault="003B32AD" w:rsidP="00663D18">
      <w:pPr>
        <w:spacing w:line="360" w:lineRule="auto"/>
        <w:ind w:firstLine="709"/>
        <w:jc w:val="both"/>
        <w:rPr>
          <w:color w:val="000000"/>
          <w:sz w:val="28"/>
          <w:szCs w:val="28"/>
        </w:rPr>
      </w:pPr>
      <w:r w:rsidRPr="00663D18">
        <w:rPr>
          <w:color w:val="000000"/>
          <w:sz w:val="28"/>
          <w:szCs w:val="28"/>
        </w:rPr>
        <w:t>Расчет объема привлеченных за</w:t>
      </w:r>
      <w:r w:rsidR="008A1BC1">
        <w:rPr>
          <w:color w:val="000000"/>
          <w:sz w:val="28"/>
          <w:szCs w:val="28"/>
        </w:rPr>
        <w:t xml:space="preserve"> </w:t>
      </w:r>
      <w:r w:rsidR="0092751E" w:rsidRPr="00663D18">
        <w:rPr>
          <w:color w:val="000000"/>
          <w:sz w:val="28"/>
          <w:szCs w:val="28"/>
        </w:rPr>
        <w:t>2</w:t>
      </w:r>
      <w:r w:rsidRPr="00663D18">
        <w:rPr>
          <w:color w:val="000000"/>
          <w:sz w:val="28"/>
          <w:szCs w:val="28"/>
        </w:rPr>
        <w:t xml:space="preserve"> года </w:t>
      </w:r>
      <w:r w:rsidR="0092751E" w:rsidRPr="00663D18">
        <w:rPr>
          <w:color w:val="000000"/>
          <w:sz w:val="28"/>
          <w:szCs w:val="28"/>
        </w:rPr>
        <w:t>д</w:t>
      </w:r>
      <w:r w:rsidRPr="00663D18">
        <w:rPr>
          <w:color w:val="000000"/>
          <w:sz w:val="28"/>
          <w:szCs w:val="28"/>
        </w:rPr>
        <w:t>енежных</w:t>
      </w:r>
      <w:r w:rsidR="00663D18">
        <w:rPr>
          <w:color w:val="000000"/>
          <w:sz w:val="28"/>
          <w:szCs w:val="28"/>
        </w:rPr>
        <w:t xml:space="preserve"> </w:t>
      </w:r>
      <w:r w:rsidR="0092751E" w:rsidRPr="00663D18">
        <w:rPr>
          <w:color w:val="000000"/>
          <w:sz w:val="28"/>
          <w:szCs w:val="28"/>
        </w:rPr>
        <w:t>р</w:t>
      </w:r>
      <w:r w:rsidRPr="00663D18">
        <w:rPr>
          <w:color w:val="000000"/>
          <w:sz w:val="28"/>
          <w:szCs w:val="28"/>
        </w:rPr>
        <w:t>есурсов</w:t>
      </w:r>
      <w:r w:rsidR="00663D18">
        <w:rPr>
          <w:color w:val="000000"/>
          <w:sz w:val="28"/>
          <w:szCs w:val="28"/>
        </w:rPr>
        <w:t xml:space="preserve"> </w:t>
      </w:r>
      <w:r w:rsidRPr="00663D18">
        <w:rPr>
          <w:color w:val="000000"/>
          <w:sz w:val="28"/>
          <w:szCs w:val="28"/>
        </w:rPr>
        <w:t>от сотрудников</w:t>
      </w:r>
      <w:r w:rsidR="008A1BC1">
        <w:rPr>
          <w:color w:val="000000"/>
          <w:sz w:val="28"/>
          <w:szCs w:val="28"/>
        </w:rPr>
        <w:t xml:space="preserve"> </w:t>
      </w:r>
      <w:r w:rsidRPr="00663D18">
        <w:rPr>
          <w:color w:val="000000"/>
          <w:sz w:val="28"/>
          <w:szCs w:val="28"/>
        </w:rPr>
        <w:t>обслуживаемых ОАО «Тюменьэнергобанк»</w:t>
      </w:r>
      <w:r w:rsidR="000857FB" w:rsidRPr="00663D18">
        <w:rPr>
          <w:color w:val="000000"/>
          <w:sz w:val="28"/>
          <w:szCs w:val="28"/>
        </w:rPr>
        <w:t xml:space="preserve"> </w:t>
      </w:r>
      <w:r w:rsidRPr="00663D18">
        <w:rPr>
          <w:color w:val="000000"/>
          <w:sz w:val="28"/>
          <w:szCs w:val="28"/>
        </w:rPr>
        <w:t>предприятий</w:t>
      </w:r>
    </w:p>
    <w:tbl>
      <w:tblPr>
        <w:tblW w:w="944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2640"/>
        <w:gridCol w:w="1680"/>
        <w:gridCol w:w="1594"/>
        <w:gridCol w:w="1771"/>
        <w:gridCol w:w="1757"/>
      </w:tblGrid>
      <w:tr w:rsidR="003B32AD" w:rsidRPr="008A1BC1">
        <w:trPr>
          <w:trHeight w:val="454"/>
        </w:trPr>
        <w:tc>
          <w:tcPr>
            <w:tcW w:w="2640" w:type="dxa"/>
          </w:tcPr>
          <w:p w:rsidR="003B32AD" w:rsidRPr="008A1BC1" w:rsidRDefault="003B32AD" w:rsidP="008A1BC1">
            <w:pPr>
              <w:spacing w:line="360" w:lineRule="auto"/>
              <w:rPr>
                <w:color w:val="000000"/>
                <w:sz w:val="20"/>
                <w:szCs w:val="20"/>
              </w:rPr>
            </w:pPr>
            <w:r w:rsidRPr="008A1BC1">
              <w:rPr>
                <w:color w:val="000000"/>
                <w:sz w:val="20"/>
                <w:szCs w:val="20"/>
              </w:rPr>
              <w:t>Наименование предприятия</w:t>
            </w:r>
          </w:p>
        </w:tc>
        <w:tc>
          <w:tcPr>
            <w:tcW w:w="1680" w:type="dxa"/>
          </w:tcPr>
          <w:p w:rsidR="003B32AD" w:rsidRPr="008A1BC1" w:rsidRDefault="00C63F23" w:rsidP="008A1BC1">
            <w:pPr>
              <w:spacing w:line="360" w:lineRule="auto"/>
              <w:rPr>
                <w:color w:val="000000"/>
                <w:sz w:val="20"/>
                <w:szCs w:val="20"/>
              </w:rPr>
            </w:pPr>
            <w:r w:rsidRPr="008A1BC1">
              <w:rPr>
                <w:color w:val="000000"/>
                <w:sz w:val="20"/>
                <w:szCs w:val="20"/>
              </w:rPr>
              <w:t>Численн</w:t>
            </w:r>
            <w:r w:rsidR="003B32AD" w:rsidRPr="008A1BC1">
              <w:rPr>
                <w:color w:val="000000"/>
                <w:sz w:val="20"/>
                <w:szCs w:val="20"/>
              </w:rPr>
              <w:t>ость персона</w:t>
            </w:r>
            <w:r w:rsidR="008A1BC1">
              <w:rPr>
                <w:color w:val="000000"/>
                <w:sz w:val="20"/>
                <w:szCs w:val="20"/>
              </w:rPr>
              <w:t>л</w:t>
            </w:r>
            <w:r w:rsidR="003B32AD" w:rsidRPr="008A1BC1">
              <w:rPr>
                <w:color w:val="000000"/>
                <w:sz w:val="20"/>
                <w:szCs w:val="20"/>
              </w:rPr>
              <w:t>а, чел.</w:t>
            </w:r>
          </w:p>
        </w:tc>
        <w:tc>
          <w:tcPr>
            <w:tcW w:w="1594" w:type="dxa"/>
          </w:tcPr>
          <w:p w:rsidR="003B32AD" w:rsidRPr="008A1BC1" w:rsidRDefault="00C63F23" w:rsidP="008A1BC1">
            <w:pPr>
              <w:spacing w:line="360" w:lineRule="auto"/>
              <w:rPr>
                <w:color w:val="000000"/>
                <w:sz w:val="20"/>
                <w:szCs w:val="20"/>
              </w:rPr>
            </w:pPr>
            <w:r w:rsidRPr="008A1BC1">
              <w:rPr>
                <w:color w:val="000000"/>
                <w:sz w:val="20"/>
                <w:szCs w:val="20"/>
              </w:rPr>
              <w:t>Среднемесяч. з</w:t>
            </w:r>
            <w:r w:rsidR="003B32AD" w:rsidRPr="008A1BC1">
              <w:rPr>
                <w:color w:val="000000"/>
                <w:sz w:val="20"/>
                <w:szCs w:val="20"/>
              </w:rPr>
              <w:t>арплата, тыс. руб.</w:t>
            </w:r>
          </w:p>
        </w:tc>
        <w:tc>
          <w:tcPr>
            <w:tcW w:w="1771" w:type="dxa"/>
          </w:tcPr>
          <w:p w:rsidR="003B32AD" w:rsidRPr="008A1BC1" w:rsidRDefault="00C63F23" w:rsidP="008A1BC1">
            <w:pPr>
              <w:spacing w:line="360" w:lineRule="auto"/>
              <w:rPr>
                <w:color w:val="000000"/>
                <w:sz w:val="20"/>
                <w:szCs w:val="20"/>
              </w:rPr>
            </w:pPr>
            <w:r w:rsidRPr="008A1BC1">
              <w:rPr>
                <w:color w:val="000000"/>
                <w:sz w:val="20"/>
                <w:szCs w:val="20"/>
              </w:rPr>
              <w:t>Объем привлеч. р</w:t>
            </w:r>
            <w:r w:rsidR="003B32AD" w:rsidRPr="008A1BC1">
              <w:rPr>
                <w:color w:val="000000"/>
                <w:sz w:val="20"/>
                <w:szCs w:val="20"/>
              </w:rPr>
              <w:t>есурсов за месяц, тыс. руб.</w:t>
            </w:r>
          </w:p>
        </w:tc>
        <w:tc>
          <w:tcPr>
            <w:tcW w:w="1757" w:type="dxa"/>
          </w:tcPr>
          <w:p w:rsidR="003B32AD" w:rsidRPr="008A1BC1" w:rsidRDefault="003B32AD" w:rsidP="008A1BC1">
            <w:pPr>
              <w:spacing w:line="360" w:lineRule="auto"/>
              <w:rPr>
                <w:color w:val="000000"/>
                <w:sz w:val="20"/>
                <w:szCs w:val="20"/>
              </w:rPr>
            </w:pPr>
            <w:r w:rsidRPr="008A1BC1">
              <w:rPr>
                <w:color w:val="000000"/>
                <w:sz w:val="20"/>
                <w:szCs w:val="20"/>
              </w:rPr>
              <w:t xml:space="preserve">Объем привлеч. </w:t>
            </w:r>
            <w:r w:rsidR="00C63F23" w:rsidRPr="008A1BC1">
              <w:rPr>
                <w:color w:val="000000"/>
                <w:sz w:val="20"/>
                <w:szCs w:val="20"/>
              </w:rPr>
              <w:t>р</w:t>
            </w:r>
            <w:r w:rsidRPr="008A1BC1">
              <w:rPr>
                <w:color w:val="000000"/>
                <w:sz w:val="20"/>
                <w:szCs w:val="20"/>
              </w:rPr>
              <w:t>есурсов за два года, тыс. руб.</w:t>
            </w:r>
          </w:p>
        </w:tc>
      </w:tr>
      <w:tr w:rsidR="003B32AD" w:rsidRPr="008A1BC1">
        <w:trPr>
          <w:trHeight w:val="454"/>
        </w:trPr>
        <w:tc>
          <w:tcPr>
            <w:tcW w:w="2640" w:type="dxa"/>
          </w:tcPr>
          <w:p w:rsidR="003B32AD" w:rsidRPr="008A1BC1" w:rsidRDefault="003B32AD" w:rsidP="008A1BC1">
            <w:pPr>
              <w:spacing w:line="360" w:lineRule="auto"/>
              <w:rPr>
                <w:color w:val="000000"/>
                <w:sz w:val="20"/>
                <w:szCs w:val="20"/>
              </w:rPr>
            </w:pPr>
            <w:r w:rsidRPr="008A1BC1">
              <w:rPr>
                <w:color w:val="000000"/>
                <w:sz w:val="20"/>
                <w:szCs w:val="20"/>
              </w:rPr>
              <w:t>ЗАО</w:t>
            </w:r>
            <w:r w:rsidR="00663D18" w:rsidRPr="008A1BC1">
              <w:rPr>
                <w:color w:val="000000"/>
                <w:sz w:val="20"/>
                <w:szCs w:val="20"/>
              </w:rPr>
              <w:t xml:space="preserve"> </w:t>
            </w:r>
            <w:r w:rsidRPr="008A1BC1">
              <w:rPr>
                <w:color w:val="000000"/>
                <w:sz w:val="20"/>
                <w:szCs w:val="20"/>
              </w:rPr>
              <w:t>Страховая компания «Нефтегаз-Страхование» </w:t>
            </w:r>
          </w:p>
        </w:tc>
        <w:tc>
          <w:tcPr>
            <w:tcW w:w="1680" w:type="dxa"/>
          </w:tcPr>
          <w:p w:rsidR="003B32AD" w:rsidRPr="008A1BC1" w:rsidRDefault="003B32AD" w:rsidP="008A1BC1">
            <w:pPr>
              <w:spacing w:line="360" w:lineRule="auto"/>
              <w:rPr>
                <w:color w:val="000000"/>
                <w:sz w:val="20"/>
                <w:szCs w:val="20"/>
              </w:rPr>
            </w:pPr>
            <w:r w:rsidRPr="008A1BC1">
              <w:rPr>
                <w:color w:val="000000"/>
                <w:sz w:val="20"/>
                <w:szCs w:val="20"/>
              </w:rPr>
              <w:t>470</w:t>
            </w:r>
          </w:p>
        </w:tc>
        <w:tc>
          <w:tcPr>
            <w:tcW w:w="1594" w:type="dxa"/>
          </w:tcPr>
          <w:p w:rsidR="003B32AD" w:rsidRPr="008A1BC1" w:rsidRDefault="003B32AD" w:rsidP="008A1BC1">
            <w:pPr>
              <w:spacing w:line="360" w:lineRule="auto"/>
              <w:rPr>
                <w:color w:val="000000"/>
                <w:sz w:val="20"/>
                <w:szCs w:val="20"/>
              </w:rPr>
            </w:pPr>
            <w:r w:rsidRPr="008A1BC1">
              <w:rPr>
                <w:color w:val="000000"/>
                <w:sz w:val="20"/>
                <w:szCs w:val="20"/>
              </w:rPr>
              <w:t>3,5</w:t>
            </w:r>
          </w:p>
        </w:tc>
        <w:tc>
          <w:tcPr>
            <w:tcW w:w="1771" w:type="dxa"/>
          </w:tcPr>
          <w:p w:rsidR="003B32AD" w:rsidRPr="008A1BC1" w:rsidRDefault="003B32AD" w:rsidP="008A1BC1">
            <w:pPr>
              <w:spacing w:line="360" w:lineRule="auto"/>
              <w:rPr>
                <w:color w:val="000000"/>
                <w:sz w:val="20"/>
                <w:szCs w:val="20"/>
              </w:rPr>
            </w:pPr>
            <w:r w:rsidRPr="008A1BC1">
              <w:rPr>
                <w:color w:val="000000"/>
                <w:sz w:val="20"/>
                <w:szCs w:val="20"/>
              </w:rPr>
              <w:t>1645</w:t>
            </w:r>
          </w:p>
        </w:tc>
        <w:tc>
          <w:tcPr>
            <w:tcW w:w="1757" w:type="dxa"/>
          </w:tcPr>
          <w:p w:rsidR="003B32AD" w:rsidRPr="008A1BC1" w:rsidRDefault="003B32AD" w:rsidP="008A1BC1">
            <w:pPr>
              <w:spacing w:line="360" w:lineRule="auto"/>
              <w:rPr>
                <w:color w:val="000000"/>
                <w:sz w:val="20"/>
                <w:szCs w:val="20"/>
              </w:rPr>
            </w:pPr>
            <w:r w:rsidRPr="008A1BC1">
              <w:rPr>
                <w:color w:val="000000"/>
                <w:sz w:val="20"/>
                <w:szCs w:val="20"/>
              </w:rPr>
              <w:t>39480</w:t>
            </w:r>
          </w:p>
        </w:tc>
      </w:tr>
      <w:tr w:rsidR="003B32AD" w:rsidRPr="008A1BC1">
        <w:trPr>
          <w:trHeight w:val="283"/>
        </w:trPr>
        <w:tc>
          <w:tcPr>
            <w:tcW w:w="2640" w:type="dxa"/>
            <w:vAlign w:val="center"/>
          </w:tcPr>
          <w:p w:rsidR="003B32AD" w:rsidRPr="008A1BC1" w:rsidRDefault="003B32AD" w:rsidP="008A1BC1">
            <w:pPr>
              <w:spacing w:line="360" w:lineRule="auto"/>
              <w:rPr>
                <w:color w:val="000000"/>
                <w:sz w:val="20"/>
                <w:szCs w:val="20"/>
              </w:rPr>
            </w:pPr>
            <w:r w:rsidRPr="008A1BC1">
              <w:rPr>
                <w:color w:val="000000"/>
                <w:sz w:val="20"/>
                <w:szCs w:val="20"/>
              </w:rPr>
              <w:t xml:space="preserve">ЗАО "Минплита" </w:t>
            </w:r>
          </w:p>
        </w:tc>
        <w:tc>
          <w:tcPr>
            <w:tcW w:w="1680" w:type="dxa"/>
          </w:tcPr>
          <w:p w:rsidR="003B32AD" w:rsidRPr="008A1BC1" w:rsidRDefault="003B32AD" w:rsidP="008A1BC1">
            <w:pPr>
              <w:spacing w:line="360" w:lineRule="auto"/>
              <w:rPr>
                <w:color w:val="000000"/>
                <w:sz w:val="20"/>
                <w:szCs w:val="20"/>
              </w:rPr>
            </w:pPr>
            <w:r w:rsidRPr="008A1BC1">
              <w:rPr>
                <w:color w:val="000000"/>
                <w:sz w:val="20"/>
                <w:szCs w:val="20"/>
              </w:rPr>
              <w:t>250</w:t>
            </w:r>
          </w:p>
        </w:tc>
        <w:tc>
          <w:tcPr>
            <w:tcW w:w="1594" w:type="dxa"/>
          </w:tcPr>
          <w:p w:rsidR="003B32AD" w:rsidRPr="008A1BC1" w:rsidRDefault="003B32AD" w:rsidP="008A1BC1">
            <w:pPr>
              <w:spacing w:line="360" w:lineRule="auto"/>
              <w:rPr>
                <w:color w:val="000000"/>
                <w:sz w:val="20"/>
                <w:szCs w:val="20"/>
              </w:rPr>
            </w:pPr>
            <w:r w:rsidRPr="008A1BC1">
              <w:rPr>
                <w:color w:val="000000"/>
                <w:sz w:val="20"/>
                <w:szCs w:val="20"/>
              </w:rPr>
              <w:t>3,9</w:t>
            </w:r>
          </w:p>
        </w:tc>
        <w:tc>
          <w:tcPr>
            <w:tcW w:w="1771" w:type="dxa"/>
          </w:tcPr>
          <w:p w:rsidR="003B32AD" w:rsidRPr="008A1BC1" w:rsidRDefault="003B32AD" w:rsidP="008A1BC1">
            <w:pPr>
              <w:spacing w:line="360" w:lineRule="auto"/>
              <w:rPr>
                <w:color w:val="000000"/>
                <w:sz w:val="20"/>
                <w:szCs w:val="20"/>
              </w:rPr>
            </w:pPr>
            <w:r w:rsidRPr="008A1BC1">
              <w:rPr>
                <w:color w:val="000000"/>
                <w:sz w:val="20"/>
                <w:szCs w:val="20"/>
              </w:rPr>
              <w:t>975</w:t>
            </w:r>
          </w:p>
        </w:tc>
        <w:tc>
          <w:tcPr>
            <w:tcW w:w="1757" w:type="dxa"/>
          </w:tcPr>
          <w:p w:rsidR="003B32AD" w:rsidRPr="008A1BC1" w:rsidRDefault="003B32AD" w:rsidP="008A1BC1">
            <w:pPr>
              <w:spacing w:line="360" w:lineRule="auto"/>
              <w:rPr>
                <w:color w:val="000000"/>
                <w:sz w:val="20"/>
                <w:szCs w:val="20"/>
              </w:rPr>
            </w:pPr>
            <w:r w:rsidRPr="008A1BC1">
              <w:rPr>
                <w:color w:val="000000"/>
                <w:sz w:val="20"/>
                <w:szCs w:val="20"/>
              </w:rPr>
              <w:t>23400</w:t>
            </w:r>
          </w:p>
        </w:tc>
      </w:tr>
      <w:tr w:rsidR="003B32AD" w:rsidRPr="008A1BC1">
        <w:trPr>
          <w:trHeight w:val="278"/>
        </w:trPr>
        <w:tc>
          <w:tcPr>
            <w:tcW w:w="2640" w:type="dxa"/>
          </w:tcPr>
          <w:p w:rsidR="003B32AD" w:rsidRPr="008A1BC1" w:rsidRDefault="003B32AD" w:rsidP="008A1BC1">
            <w:pPr>
              <w:spacing w:line="360" w:lineRule="auto"/>
              <w:rPr>
                <w:color w:val="000000"/>
                <w:sz w:val="20"/>
                <w:szCs w:val="20"/>
              </w:rPr>
            </w:pPr>
            <w:r w:rsidRPr="008A1BC1">
              <w:rPr>
                <w:color w:val="000000"/>
                <w:sz w:val="20"/>
                <w:szCs w:val="20"/>
              </w:rPr>
              <w:t>ЗАО «Изотерм»</w:t>
            </w:r>
          </w:p>
        </w:tc>
        <w:tc>
          <w:tcPr>
            <w:tcW w:w="1680" w:type="dxa"/>
          </w:tcPr>
          <w:p w:rsidR="003B32AD" w:rsidRPr="008A1BC1" w:rsidRDefault="003B32AD" w:rsidP="008A1BC1">
            <w:pPr>
              <w:spacing w:line="360" w:lineRule="auto"/>
              <w:rPr>
                <w:color w:val="000000"/>
                <w:sz w:val="20"/>
                <w:szCs w:val="20"/>
              </w:rPr>
            </w:pPr>
            <w:r w:rsidRPr="008A1BC1">
              <w:rPr>
                <w:color w:val="000000"/>
                <w:sz w:val="20"/>
                <w:szCs w:val="20"/>
              </w:rPr>
              <w:t>137</w:t>
            </w:r>
          </w:p>
        </w:tc>
        <w:tc>
          <w:tcPr>
            <w:tcW w:w="1594" w:type="dxa"/>
          </w:tcPr>
          <w:p w:rsidR="003B32AD" w:rsidRPr="008A1BC1" w:rsidRDefault="003B32AD" w:rsidP="008A1BC1">
            <w:pPr>
              <w:spacing w:line="360" w:lineRule="auto"/>
              <w:rPr>
                <w:color w:val="000000"/>
                <w:sz w:val="20"/>
                <w:szCs w:val="20"/>
              </w:rPr>
            </w:pPr>
            <w:r w:rsidRPr="008A1BC1">
              <w:rPr>
                <w:color w:val="000000"/>
                <w:sz w:val="20"/>
                <w:szCs w:val="20"/>
              </w:rPr>
              <w:t>3,3</w:t>
            </w:r>
          </w:p>
        </w:tc>
        <w:tc>
          <w:tcPr>
            <w:tcW w:w="1771" w:type="dxa"/>
          </w:tcPr>
          <w:p w:rsidR="003B32AD" w:rsidRPr="008A1BC1" w:rsidRDefault="003B32AD" w:rsidP="008A1BC1">
            <w:pPr>
              <w:spacing w:line="360" w:lineRule="auto"/>
              <w:rPr>
                <w:color w:val="000000"/>
                <w:sz w:val="20"/>
                <w:szCs w:val="20"/>
              </w:rPr>
            </w:pPr>
            <w:r w:rsidRPr="008A1BC1">
              <w:rPr>
                <w:color w:val="000000"/>
                <w:sz w:val="20"/>
                <w:szCs w:val="20"/>
              </w:rPr>
              <w:t>452,1</w:t>
            </w:r>
          </w:p>
        </w:tc>
        <w:tc>
          <w:tcPr>
            <w:tcW w:w="1757" w:type="dxa"/>
          </w:tcPr>
          <w:p w:rsidR="003B32AD" w:rsidRPr="008A1BC1" w:rsidRDefault="003B32AD" w:rsidP="008A1BC1">
            <w:pPr>
              <w:spacing w:line="360" w:lineRule="auto"/>
              <w:rPr>
                <w:color w:val="000000"/>
                <w:sz w:val="20"/>
                <w:szCs w:val="20"/>
              </w:rPr>
            </w:pPr>
            <w:r w:rsidRPr="008A1BC1">
              <w:rPr>
                <w:color w:val="000000"/>
                <w:sz w:val="20"/>
                <w:szCs w:val="20"/>
              </w:rPr>
              <w:t>10850,4</w:t>
            </w:r>
          </w:p>
        </w:tc>
      </w:tr>
      <w:tr w:rsidR="003B32AD" w:rsidRPr="008A1BC1">
        <w:trPr>
          <w:trHeight w:val="303"/>
        </w:trPr>
        <w:tc>
          <w:tcPr>
            <w:tcW w:w="2640" w:type="dxa"/>
          </w:tcPr>
          <w:p w:rsidR="003B32AD" w:rsidRPr="008A1BC1" w:rsidRDefault="003B32AD" w:rsidP="008A1BC1">
            <w:pPr>
              <w:spacing w:line="360" w:lineRule="auto"/>
              <w:rPr>
                <w:color w:val="000000"/>
                <w:sz w:val="20"/>
                <w:szCs w:val="20"/>
              </w:rPr>
            </w:pPr>
            <w:r w:rsidRPr="008A1BC1">
              <w:rPr>
                <w:color w:val="000000"/>
                <w:sz w:val="20"/>
                <w:szCs w:val="20"/>
              </w:rPr>
              <w:t>ООО "Юнион-Тюмень"</w:t>
            </w:r>
          </w:p>
        </w:tc>
        <w:tc>
          <w:tcPr>
            <w:tcW w:w="1680" w:type="dxa"/>
          </w:tcPr>
          <w:p w:rsidR="003B32AD" w:rsidRPr="008A1BC1" w:rsidRDefault="003B32AD" w:rsidP="008A1BC1">
            <w:pPr>
              <w:spacing w:line="360" w:lineRule="auto"/>
              <w:rPr>
                <w:color w:val="000000"/>
                <w:sz w:val="20"/>
                <w:szCs w:val="20"/>
              </w:rPr>
            </w:pPr>
            <w:r w:rsidRPr="008A1BC1">
              <w:rPr>
                <w:color w:val="000000"/>
                <w:sz w:val="20"/>
                <w:szCs w:val="20"/>
              </w:rPr>
              <w:t>351</w:t>
            </w:r>
          </w:p>
        </w:tc>
        <w:tc>
          <w:tcPr>
            <w:tcW w:w="1594" w:type="dxa"/>
          </w:tcPr>
          <w:p w:rsidR="003B32AD" w:rsidRPr="008A1BC1" w:rsidRDefault="003B32AD" w:rsidP="008A1BC1">
            <w:pPr>
              <w:spacing w:line="360" w:lineRule="auto"/>
              <w:rPr>
                <w:color w:val="000000"/>
                <w:sz w:val="20"/>
                <w:szCs w:val="20"/>
              </w:rPr>
            </w:pPr>
            <w:r w:rsidRPr="008A1BC1">
              <w:rPr>
                <w:color w:val="000000"/>
                <w:sz w:val="20"/>
                <w:szCs w:val="20"/>
              </w:rPr>
              <w:t>2,7</w:t>
            </w:r>
          </w:p>
        </w:tc>
        <w:tc>
          <w:tcPr>
            <w:tcW w:w="1771" w:type="dxa"/>
          </w:tcPr>
          <w:p w:rsidR="003B32AD" w:rsidRPr="008A1BC1" w:rsidRDefault="003B32AD" w:rsidP="008A1BC1">
            <w:pPr>
              <w:spacing w:line="360" w:lineRule="auto"/>
              <w:rPr>
                <w:color w:val="000000"/>
                <w:sz w:val="20"/>
                <w:szCs w:val="20"/>
              </w:rPr>
            </w:pPr>
            <w:r w:rsidRPr="008A1BC1">
              <w:rPr>
                <w:color w:val="000000"/>
                <w:sz w:val="20"/>
                <w:szCs w:val="20"/>
              </w:rPr>
              <w:t>947,7</w:t>
            </w:r>
          </w:p>
        </w:tc>
        <w:tc>
          <w:tcPr>
            <w:tcW w:w="1757" w:type="dxa"/>
          </w:tcPr>
          <w:p w:rsidR="003B32AD" w:rsidRPr="008A1BC1" w:rsidRDefault="003B32AD" w:rsidP="008A1BC1">
            <w:pPr>
              <w:spacing w:line="360" w:lineRule="auto"/>
              <w:rPr>
                <w:color w:val="000000"/>
                <w:sz w:val="20"/>
                <w:szCs w:val="20"/>
              </w:rPr>
            </w:pPr>
            <w:r w:rsidRPr="008A1BC1">
              <w:rPr>
                <w:color w:val="000000"/>
                <w:sz w:val="20"/>
                <w:szCs w:val="20"/>
              </w:rPr>
              <w:t>22744,8</w:t>
            </w:r>
          </w:p>
        </w:tc>
      </w:tr>
      <w:tr w:rsidR="003B32AD" w:rsidRPr="008A1BC1">
        <w:trPr>
          <w:trHeight w:val="298"/>
        </w:trPr>
        <w:tc>
          <w:tcPr>
            <w:tcW w:w="2640" w:type="dxa"/>
          </w:tcPr>
          <w:p w:rsidR="003B32AD" w:rsidRPr="008A1BC1" w:rsidRDefault="003B32AD" w:rsidP="008A1BC1">
            <w:pPr>
              <w:spacing w:line="360" w:lineRule="auto"/>
              <w:rPr>
                <w:color w:val="000000"/>
                <w:sz w:val="20"/>
                <w:szCs w:val="20"/>
              </w:rPr>
            </w:pPr>
            <w:r w:rsidRPr="008A1BC1">
              <w:rPr>
                <w:color w:val="000000"/>
                <w:sz w:val="20"/>
                <w:szCs w:val="20"/>
              </w:rPr>
              <w:t>ОАО «Бенат» </w:t>
            </w:r>
          </w:p>
        </w:tc>
        <w:tc>
          <w:tcPr>
            <w:tcW w:w="1680" w:type="dxa"/>
          </w:tcPr>
          <w:p w:rsidR="003B32AD" w:rsidRPr="008A1BC1" w:rsidRDefault="003B32AD" w:rsidP="008A1BC1">
            <w:pPr>
              <w:spacing w:line="360" w:lineRule="auto"/>
              <w:rPr>
                <w:color w:val="000000"/>
                <w:sz w:val="20"/>
                <w:szCs w:val="20"/>
              </w:rPr>
            </w:pPr>
            <w:r w:rsidRPr="008A1BC1">
              <w:rPr>
                <w:color w:val="000000"/>
                <w:sz w:val="20"/>
                <w:szCs w:val="20"/>
              </w:rPr>
              <w:t>234</w:t>
            </w:r>
          </w:p>
        </w:tc>
        <w:tc>
          <w:tcPr>
            <w:tcW w:w="1594" w:type="dxa"/>
          </w:tcPr>
          <w:p w:rsidR="003B32AD" w:rsidRPr="008A1BC1" w:rsidRDefault="003B32AD" w:rsidP="008A1BC1">
            <w:pPr>
              <w:spacing w:line="360" w:lineRule="auto"/>
              <w:rPr>
                <w:color w:val="000000"/>
                <w:sz w:val="20"/>
                <w:szCs w:val="20"/>
              </w:rPr>
            </w:pPr>
            <w:r w:rsidRPr="008A1BC1">
              <w:rPr>
                <w:color w:val="000000"/>
                <w:sz w:val="20"/>
                <w:szCs w:val="20"/>
              </w:rPr>
              <w:t>3,5</w:t>
            </w:r>
          </w:p>
        </w:tc>
        <w:tc>
          <w:tcPr>
            <w:tcW w:w="1771" w:type="dxa"/>
          </w:tcPr>
          <w:p w:rsidR="003B32AD" w:rsidRPr="008A1BC1" w:rsidRDefault="003B32AD" w:rsidP="008A1BC1">
            <w:pPr>
              <w:spacing w:line="360" w:lineRule="auto"/>
              <w:rPr>
                <w:color w:val="000000"/>
                <w:sz w:val="20"/>
                <w:szCs w:val="20"/>
              </w:rPr>
            </w:pPr>
            <w:r w:rsidRPr="008A1BC1">
              <w:rPr>
                <w:color w:val="000000"/>
                <w:sz w:val="20"/>
                <w:szCs w:val="20"/>
              </w:rPr>
              <w:t>819</w:t>
            </w:r>
          </w:p>
        </w:tc>
        <w:tc>
          <w:tcPr>
            <w:tcW w:w="1757" w:type="dxa"/>
          </w:tcPr>
          <w:p w:rsidR="003B32AD" w:rsidRPr="008A1BC1" w:rsidRDefault="003B32AD" w:rsidP="008A1BC1">
            <w:pPr>
              <w:spacing w:line="360" w:lineRule="auto"/>
              <w:rPr>
                <w:color w:val="000000"/>
                <w:sz w:val="20"/>
                <w:szCs w:val="20"/>
              </w:rPr>
            </w:pPr>
            <w:r w:rsidRPr="008A1BC1">
              <w:rPr>
                <w:color w:val="000000"/>
                <w:sz w:val="20"/>
                <w:szCs w:val="20"/>
              </w:rPr>
              <w:t>19656</w:t>
            </w:r>
          </w:p>
        </w:tc>
      </w:tr>
      <w:tr w:rsidR="003B32AD" w:rsidRPr="008A1BC1">
        <w:trPr>
          <w:trHeight w:val="323"/>
        </w:trPr>
        <w:tc>
          <w:tcPr>
            <w:tcW w:w="2640" w:type="dxa"/>
            <w:vAlign w:val="center"/>
          </w:tcPr>
          <w:p w:rsidR="003B32AD" w:rsidRPr="008A1BC1" w:rsidRDefault="003B32AD" w:rsidP="008A1BC1">
            <w:pPr>
              <w:spacing w:line="360" w:lineRule="auto"/>
              <w:rPr>
                <w:color w:val="000000"/>
                <w:sz w:val="20"/>
                <w:szCs w:val="20"/>
              </w:rPr>
            </w:pPr>
            <w:r w:rsidRPr="008A1BC1">
              <w:rPr>
                <w:color w:val="000000"/>
                <w:sz w:val="20"/>
                <w:szCs w:val="20"/>
              </w:rPr>
              <w:t xml:space="preserve">ОАО "Тюменьлифт" </w:t>
            </w:r>
          </w:p>
        </w:tc>
        <w:tc>
          <w:tcPr>
            <w:tcW w:w="1680" w:type="dxa"/>
          </w:tcPr>
          <w:p w:rsidR="003B32AD" w:rsidRPr="008A1BC1" w:rsidRDefault="003B32AD" w:rsidP="008A1BC1">
            <w:pPr>
              <w:spacing w:line="360" w:lineRule="auto"/>
              <w:rPr>
                <w:color w:val="000000"/>
                <w:sz w:val="20"/>
                <w:szCs w:val="20"/>
              </w:rPr>
            </w:pPr>
            <w:r w:rsidRPr="008A1BC1">
              <w:rPr>
                <w:color w:val="000000"/>
                <w:sz w:val="20"/>
                <w:szCs w:val="20"/>
              </w:rPr>
              <w:t>155</w:t>
            </w:r>
          </w:p>
        </w:tc>
        <w:tc>
          <w:tcPr>
            <w:tcW w:w="1594" w:type="dxa"/>
          </w:tcPr>
          <w:p w:rsidR="003B32AD" w:rsidRPr="008A1BC1" w:rsidRDefault="003B32AD" w:rsidP="008A1BC1">
            <w:pPr>
              <w:spacing w:line="360" w:lineRule="auto"/>
              <w:rPr>
                <w:color w:val="000000"/>
                <w:sz w:val="20"/>
                <w:szCs w:val="20"/>
              </w:rPr>
            </w:pPr>
            <w:r w:rsidRPr="008A1BC1">
              <w:rPr>
                <w:color w:val="000000"/>
                <w:sz w:val="20"/>
                <w:szCs w:val="20"/>
              </w:rPr>
              <w:t>2,9</w:t>
            </w:r>
          </w:p>
        </w:tc>
        <w:tc>
          <w:tcPr>
            <w:tcW w:w="1771" w:type="dxa"/>
          </w:tcPr>
          <w:p w:rsidR="003B32AD" w:rsidRPr="008A1BC1" w:rsidRDefault="003B32AD" w:rsidP="008A1BC1">
            <w:pPr>
              <w:spacing w:line="360" w:lineRule="auto"/>
              <w:rPr>
                <w:color w:val="000000"/>
                <w:sz w:val="20"/>
                <w:szCs w:val="20"/>
              </w:rPr>
            </w:pPr>
            <w:r w:rsidRPr="008A1BC1">
              <w:rPr>
                <w:color w:val="000000"/>
                <w:sz w:val="20"/>
                <w:szCs w:val="20"/>
              </w:rPr>
              <w:t>449,5</w:t>
            </w:r>
          </w:p>
        </w:tc>
        <w:tc>
          <w:tcPr>
            <w:tcW w:w="1757" w:type="dxa"/>
          </w:tcPr>
          <w:p w:rsidR="003B32AD" w:rsidRPr="008A1BC1" w:rsidRDefault="003B32AD" w:rsidP="008A1BC1">
            <w:pPr>
              <w:spacing w:line="360" w:lineRule="auto"/>
              <w:rPr>
                <w:color w:val="000000"/>
                <w:sz w:val="20"/>
                <w:szCs w:val="20"/>
              </w:rPr>
            </w:pPr>
            <w:r w:rsidRPr="008A1BC1">
              <w:rPr>
                <w:color w:val="000000"/>
                <w:sz w:val="20"/>
                <w:szCs w:val="20"/>
              </w:rPr>
              <w:t>10788</w:t>
            </w:r>
          </w:p>
        </w:tc>
      </w:tr>
      <w:tr w:rsidR="003B32AD" w:rsidRPr="008A1BC1">
        <w:trPr>
          <w:trHeight w:val="454"/>
        </w:trPr>
        <w:tc>
          <w:tcPr>
            <w:tcW w:w="2640" w:type="dxa"/>
            <w:vAlign w:val="center"/>
          </w:tcPr>
          <w:p w:rsidR="003B32AD" w:rsidRPr="008A1BC1" w:rsidRDefault="003B32AD" w:rsidP="008A1BC1">
            <w:pPr>
              <w:spacing w:line="360" w:lineRule="auto"/>
              <w:rPr>
                <w:color w:val="000000"/>
                <w:sz w:val="20"/>
                <w:szCs w:val="20"/>
              </w:rPr>
            </w:pPr>
            <w:r w:rsidRPr="008A1BC1">
              <w:rPr>
                <w:color w:val="000000"/>
                <w:sz w:val="20"/>
                <w:szCs w:val="20"/>
              </w:rPr>
              <w:t>ООО "Энерго-Консалт"</w:t>
            </w:r>
            <w:r w:rsidR="00663D18" w:rsidRPr="008A1BC1">
              <w:rPr>
                <w:color w:val="000000"/>
                <w:sz w:val="20"/>
                <w:szCs w:val="20"/>
              </w:rPr>
              <w:t xml:space="preserve"> </w:t>
            </w:r>
          </w:p>
        </w:tc>
        <w:tc>
          <w:tcPr>
            <w:tcW w:w="1680" w:type="dxa"/>
          </w:tcPr>
          <w:p w:rsidR="003B32AD" w:rsidRPr="008A1BC1" w:rsidRDefault="003B32AD" w:rsidP="008A1BC1">
            <w:pPr>
              <w:spacing w:line="360" w:lineRule="auto"/>
              <w:rPr>
                <w:color w:val="000000"/>
                <w:sz w:val="20"/>
                <w:szCs w:val="20"/>
              </w:rPr>
            </w:pPr>
            <w:r w:rsidRPr="008A1BC1">
              <w:rPr>
                <w:color w:val="000000"/>
                <w:sz w:val="20"/>
                <w:szCs w:val="20"/>
              </w:rPr>
              <w:t>199</w:t>
            </w:r>
          </w:p>
        </w:tc>
        <w:tc>
          <w:tcPr>
            <w:tcW w:w="1594" w:type="dxa"/>
          </w:tcPr>
          <w:p w:rsidR="003B32AD" w:rsidRPr="008A1BC1" w:rsidRDefault="003B32AD" w:rsidP="008A1BC1">
            <w:pPr>
              <w:spacing w:line="360" w:lineRule="auto"/>
              <w:rPr>
                <w:color w:val="000000"/>
                <w:sz w:val="20"/>
                <w:szCs w:val="20"/>
              </w:rPr>
            </w:pPr>
            <w:r w:rsidRPr="008A1BC1">
              <w:rPr>
                <w:color w:val="000000"/>
                <w:sz w:val="20"/>
                <w:szCs w:val="20"/>
              </w:rPr>
              <w:t>3,6</w:t>
            </w:r>
          </w:p>
        </w:tc>
        <w:tc>
          <w:tcPr>
            <w:tcW w:w="1771" w:type="dxa"/>
          </w:tcPr>
          <w:p w:rsidR="003B32AD" w:rsidRPr="008A1BC1" w:rsidRDefault="003B32AD" w:rsidP="008A1BC1">
            <w:pPr>
              <w:spacing w:line="360" w:lineRule="auto"/>
              <w:rPr>
                <w:color w:val="000000"/>
                <w:sz w:val="20"/>
                <w:szCs w:val="20"/>
              </w:rPr>
            </w:pPr>
            <w:r w:rsidRPr="008A1BC1">
              <w:rPr>
                <w:color w:val="000000"/>
                <w:sz w:val="20"/>
                <w:szCs w:val="20"/>
              </w:rPr>
              <w:t>716,4</w:t>
            </w:r>
          </w:p>
        </w:tc>
        <w:tc>
          <w:tcPr>
            <w:tcW w:w="1757" w:type="dxa"/>
          </w:tcPr>
          <w:p w:rsidR="003B32AD" w:rsidRPr="008A1BC1" w:rsidRDefault="003B32AD" w:rsidP="008A1BC1">
            <w:pPr>
              <w:spacing w:line="360" w:lineRule="auto"/>
              <w:rPr>
                <w:color w:val="000000"/>
                <w:sz w:val="20"/>
                <w:szCs w:val="20"/>
              </w:rPr>
            </w:pPr>
            <w:r w:rsidRPr="008A1BC1">
              <w:rPr>
                <w:color w:val="000000"/>
                <w:sz w:val="20"/>
                <w:szCs w:val="20"/>
              </w:rPr>
              <w:t>17193,6</w:t>
            </w:r>
          </w:p>
        </w:tc>
      </w:tr>
      <w:tr w:rsidR="003B32AD" w:rsidRPr="008A1BC1">
        <w:trPr>
          <w:trHeight w:val="454"/>
        </w:trPr>
        <w:tc>
          <w:tcPr>
            <w:tcW w:w="2640" w:type="dxa"/>
          </w:tcPr>
          <w:p w:rsidR="003B32AD" w:rsidRPr="008A1BC1" w:rsidRDefault="003B32AD" w:rsidP="008A1BC1">
            <w:pPr>
              <w:spacing w:line="360" w:lineRule="auto"/>
              <w:rPr>
                <w:color w:val="000000"/>
                <w:sz w:val="20"/>
                <w:szCs w:val="20"/>
              </w:rPr>
            </w:pPr>
            <w:r w:rsidRPr="008A1BC1">
              <w:rPr>
                <w:color w:val="000000"/>
                <w:sz w:val="20"/>
                <w:szCs w:val="20"/>
              </w:rPr>
              <w:t>ОАО "Юргарайгаз"</w:t>
            </w:r>
          </w:p>
        </w:tc>
        <w:tc>
          <w:tcPr>
            <w:tcW w:w="1680" w:type="dxa"/>
          </w:tcPr>
          <w:p w:rsidR="003B32AD" w:rsidRPr="008A1BC1" w:rsidRDefault="003B32AD" w:rsidP="008A1BC1">
            <w:pPr>
              <w:spacing w:line="360" w:lineRule="auto"/>
              <w:rPr>
                <w:color w:val="000000"/>
                <w:sz w:val="20"/>
                <w:szCs w:val="20"/>
              </w:rPr>
            </w:pPr>
            <w:r w:rsidRPr="008A1BC1">
              <w:rPr>
                <w:color w:val="000000"/>
                <w:sz w:val="20"/>
                <w:szCs w:val="20"/>
              </w:rPr>
              <w:t>399</w:t>
            </w:r>
          </w:p>
        </w:tc>
        <w:tc>
          <w:tcPr>
            <w:tcW w:w="1594" w:type="dxa"/>
          </w:tcPr>
          <w:p w:rsidR="003B32AD" w:rsidRPr="008A1BC1" w:rsidRDefault="003B32AD" w:rsidP="008A1BC1">
            <w:pPr>
              <w:spacing w:line="360" w:lineRule="auto"/>
              <w:rPr>
                <w:color w:val="000000"/>
                <w:sz w:val="20"/>
                <w:szCs w:val="20"/>
              </w:rPr>
            </w:pPr>
            <w:r w:rsidRPr="008A1BC1">
              <w:rPr>
                <w:color w:val="000000"/>
                <w:sz w:val="20"/>
                <w:szCs w:val="20"/>
              </w:rPr>
              <w:t>4,9</w:t>
            </w:r>
          </w:p>
        </w:tc>
        <w:tc>
          <w:tcPr>
            <w:tcW w:w="1771" w:type="dxa"/>
          </w:tcPr>
          <w:p w:rsidR="003B32AD" w:rsidRPr="008A1BC1" w:rsidRDefault="003B32AD" w:rsidP="008A1BC1">
            <w:pPr>
              <w:spacing w:line="360" w:lineRule="auto"/>
              <w:rPr>
                <w:color w:val="000000"/>
                <w:sz w:val="20"/>
                <w:szCs w:val="20"/>
              </w:rPr>
            </w:pPr>
            <w:r w:rsidRPr="008A1BC1">
              <w:rPr>
                <w:color w:val="000000"/>
                <w:sz w:val="20"/>
                <w:szCs w:val="20"/>
              </w:rPr>
              <w:t>1955,1</w:t>
            </w:r>
          </w:p>
        </w:tc>
        <w:tc>
          <w:tcPr>
            <w:tcW w:w="1757" w:type="dxa"/>
          </w:tcPr>
          <w:p w:rsidR="003B32AD" w:rsidRPr="008A1BC1" w:rsidRDefault="003B32AD" w:rsidP="008A1BC1">
            <w:pPr>
              <w:spacing w:line="360" w:lineRule="auto"/>
              <w:rPr>
                <w:color w:val="000000"/>
                <w:sz w:val="20"/>
                <w:szCs w:val="20"/>
              </w:rPr>
            </w:pPr>
            <w:r w:rsidRPr="008A1BC1">
              <w:rPr>
                <w:color w:val="000000"/>
                <w:sz w:val="20"/>
                <w:szCs w:val="20"/>
              </w:rPr>
              <w:t>46922,4</w:t>
            </w:r>
          </w:p>
        </w:tc>
      </w:tr>
      <w:tr w:rsidR="003B32AD" w:rsidRPr="008A1BC1">
        <w:trPr>
          <w:trHeight w:val="294"/>
        </w:trPr>
        <w:tc>
          <w:tcPr>
            <w:tcW w:w="2640" w:type="dxa"/>
          </w:tcPr>
          <w:p w:rsidR="003B32AD" w:rsidRPr="008A1BC1" w:rsidRDefault="003B32AD" w:rsidP="008A1BC1">
            <w:pPr>
              <w:spacing w:line="360" w:lineRule="auto"/>
              <w:rPr>
                <w:color w:val="000000"/>
                <w:sz w:val="20"/>
                <w:szCs w:val="20"/>
              </w:rPr>
            </w:pPr>
            <w:r w:rsidRPr="008A1BC1">
              <w:rPr>
                <w:color w:val="000000"/>
                <w:sz w:val="20"/>
                <w:szCs w:val="20"/>
              </w:rPr>
              <w:t>ЗАО "БашСибнефть"</w:t>
            </w:r>
            <w:r w:rsidR="00663D18" w:rsidRPr="008A1BC1">
              <w:rPr>
                <w:color w:val="000000"/>
                <w:sz w:val="20"/>
                <w:szCs w:val="20"/>
              </w:rPr>
              <w:t xml:space="preserve"> </w:t>
            </w:r>
          </w:p>
        </w:tc>
        <w:tc>
          <w:tcPr>
            <w:tcW w:w="1680" w:type="dxa"/>
          </w:tcPr>
          <w:p w:rsidR="003B32AD" w:rsidRPr="008A1BC1" w:rsidRDefault="003B32AD" w:rsidP="008A1BC1">
            <w:pPr>
              <w:spacing w:line="360" w:lineRule="auto"/>
              <w:rPr>
                <w:color w:val="000000"/>
                <w:sz w:val="20"/>
                <w:szCs w:val="20"/>
              </w:rPr>
            </w:pPr>
            <w:r w:rsidRPr="008A1BC1">
              <w:rPr>
                <w:color w:val="000000"/>
                <w:sz w:val="20"/>
                <w:szCs w:val="20"/>
              </w:rPr>
              <w:t>402</w:t>
            </w:r>
          </w:p>
        </w:tc>
        <w:tc>
          <w:tcPr>
            <w:tcW w:w="1594" w:type="dxa"/>
          </w:tcPr>
          <w:p w:rsidR="003B32AD" w:rsidRPr="008A1BC1" w:rsidRDefault="003B32AD" w:rsidP="008A1BC1">
            <w:pPr>
              <w:spacing w:line="360" w:lineRule="auto"/>
              <w:rPr>
                <w:color w:val="000000"/>
                <w:sz w:val="20"/>
                <w:szCs w:val="20"/>
              </w:rPr>
            </w:pPr>
            <w:r w:rsidRPr="008A1BC1">
              <w:rPr>
                <w:color w:val="000000"/>
                <w:sz w:val="20"/>
                <w:szCs w:val="20"/>
              </w:rPr>
              <w:t>4,7</w:t>
            </w:r>
          </w:p>
        </w:tc>
        <w:tc>
          <w:tcPr>
            <w:tcW w:w="1771" w:type="dxa"/>
          </w:tcPr>
          <w:p w:rsidR="003B32AD" w:rsidRPr="008A1BC1" w:rsidRDefault="003B32AD" w:rsidP="008A1BC1">
            <w:pPr>
              <w:spacing w:line="360" w:lineRule="auto"/>
              <w:rPr>
                <w:color w:val="000000"/>
                <w:sz w:val="20"/>
                <w:szCs w:val="20"/>
              </w:rPr>
            </w:pPr>
            <w:r w:rsidRPr="008A1BC1">
              <w:rPr>
                <w:color w:val="000000"/>
                <w:sz w:val="20"/>
                <w:szCs w:val="20"/>
              </w:rPr>
              <w:t>1889,4</w:t>
            </w:r>
          </w:p>
        </w:tc>
        <w:tc>
          <w:tcPr>
            <w:tcW w:w="1757" w:type="dxa"/>
          </w:tcPr>
          <w:p w:rsidR="003B32AD" w:rsidRPr="008A1BC1" w:rsidRDefault="003B32AD" w:rsidP="008A1BC1">
            <w:pPr>
              <w:spacing w:line="360" w:lineRule="auto"/>
              <w:rPr>
                <w:color w:val="000000"/>
                <w:sz w:val="20"/>
                <w:szCs w:val="20"/>
              </w:rPr>
            </w:pPr>
            <w:r w:rsidRPr="008A1BC1">
              <w:rPr>
                <w:color w:val="000000"/>
                <w:sz w:val="20"/>
                <w:szCs w:val="20"/>
              </w:rPr>
              <w:t>45345,6</w:t>
            </w:r>
          </w:p>
        </w:tc>
      </w:tr>
      <w:tr w:rsidR="003B32AD" w:rsidRPr="008A1BC1">
        <w:trPr>
          <w:trHeight w:val="192"/>
        </w:trPr>
        <w:tc>
          <w:tcPr>
            <w:tcW w:w="2640" w:type="dxa"/>
          </w:tcPr>
          <w:p w:rsidR="003B32AD" w:rsidRPr="008A1BC1" w:rsidRDefault="003B32AD" w:rsidP="008A1BC1">
            <w:pPr>
              <w:spacing w:line="360" w:lineRule="auto"/>
              <w:rPr>
                <w:color w:val="000000"/>
                <w:sz w:val="20"/>
                <w:szCs w:val="20"/>
              </w:rPr>
            </w:pPr>
            <w:r w:rsidRPr="008A1BC1">
              <w:rPr>
                <w:color w:val="000000"/>
                <w:sz w:val="20"/>
                <w:szCs w:val="20"/>
              </w:rPr>
              <w:t>ООО "Тюменьсоцинвест"</w:t>
            </w:r>
          </w:p>
        </w:tc>
        <w:tc>
          <w:tcPr>
            <w:tcW w:w="1680" w:type="dxa"/>
          </w:tcPr>
          <w:p w:rsidR="003B32AD" w:rsidRPr="008A1BC1" w:rsidRDefault="003B32AD" w:rsidP="008A1BC1">
            <w:pPr>
              <w:spacing w:line="360" w:lineRule="auto"/>
              <w:rPr>
                <w:color w:val="000000"/>
                <w:sz w:val="20"/>
                <w:szCs w:val="20"/>
              </w:rPr>
            </w:pPr>
            <w:r w:rsidRPr="008A1BC1">
              <w:rPr>
                <w:color w:val="000000"/>
                <w:sz w:val="20"/>
                <w:szCs w:val="20"/>
              </w:rPr>
              <w:t>278</w:t>
            </w:r>
          </w:p>
        </w:tc>
        <w:tc>
          <w:tcPr>
            <w:tcW w:w="1594" w:type="dxa"/>
          </w:tcPr>
          <w:p w:rsidR="003B32AD" w:rsidRPr="008A1BC1" w:rsidRDefault="003B32AD" w:rsidP="008A1BC1">
            <w:pPr>
              <w:spacing w:line="360" w:lineRule="auto"/>
              <w:rPr>
                <w:color w:val="000000"/>
                <w:sz w:val="20"/>
                <w:szCs w:val="20"/>
              </w:rPr>
            </w:pPr>
            <w:r w:rsidRPr="008A1BC1">
              <w:rPr>
                <w:color w:val="000000"/>
                <w:sz w:val="20"/>
                <w:szCs w:val="20"/>
              </w:rPr>
              <w:t>3,8</w:t>
            </w:r>
          </w:p>
        </w:tc>
        <w:tc>
          <w:tcPr>
            <w:tcW w:w="1771" w:type="dxa"/>
          </w:tcPr>
          <w:p w:rsidR="003B32AD" w:rsidRPr="008A1BC1" w:rsidRDefault="003B32AD" w:rsidP="008A1BC1">
            <w:pPr>
              <w:spacing w:line="360" w:lineRule="auto"/>
              <w:rPr>
                <w:color w:val="000000"/>
                <w:sz w:val="20"/>
                <w:szCs w:val="20"/>
              </w:rPr>
            </w:pPr>
            <w:r w:rsidRPr="008A1BC1">
              <w:rPr>
                <w:color w:val="000000"/>
                <w:sz w:val="20"/>
                <w:szCs w:val="20"/>
              </w:rPr>
              <w:t>1056,4</w:t>
            </w:r>
          </w:p>
        </w:tc>
        <w:tc>
          <w:tcPr>
            <w:tcW w:w="1757" w:type="dxa"/>
          </w:tcPr>
          <w:p w:rsidR="003B32AD" w:rsidRPr="008A1BC1" w:rsidRDefault="003B32AD" w:rsidP="008A1BC1">
            <w:pPr>
              <w:spacing w:line="360" w:lineRule="auto"/>
              <w:rPr>
                <w:color w:val="000000"/>
                <w:sz w:val="20"/>
                <w:szCs w:val="20"/>
              </w:rPr>
            </w:pPr>
            <w:r w:rsidRPr="008A1BC1">
              <w:rPr>
                <w:color w:val="000000"/>
                <w:sz w:val="20"/>
                <w:szCs w:val="20"/>
              </w:rPr>
              <w:t>25353,6</w:t>
            </w:r>
          </w:p>
        </w:tc>
      </w:tr>
      <w:tr w:rsidR="003B32AD" w:rsidRPr="008A1BC1">
        <w:trPr>
          <w:trHeight w:val="271"/>
        </w:trPr>
        <w:tc>
          <w:tcPr>
            <w:tcW w:w="2640" w:type="dxa"/>
          </w:tcPr>
          <w:p w:rsidR="003B32AD" w:rsidRPr="008A1BC1" w:rsidRDefault="003B32AD" w:rsidP="008A1BC1">
            <w:pPr>
              <w:spacing w:line="360" w:lineRule="auto"/>
              <w:rPr>
                <w:color w:val="000000"/>
                <w:sz w:val="20"/>
                <w:szCs w:val="20"/>
              </w:rPr>
            </w:pPr>
            <w:r w:rsidRPr="008A1BC1">
              <w:rPr>
                <w:color w:val="000000"/>
                <w:sz w:val="20"/>
                <w:szCs w:val="20"/>
              </w:rPr>
              <w:t>Итого</w:t>
            </w:r>
          </w:p>
        </w:tc>
        <w:tc>
          <w:tcPr>
            <w:tcW w:w="1680" w:type="dxa"/>
          </w:tcPr>
          <w:p w:rsidR="003B32AD" w:rsidRPr="008A1BC1" w:rsidRDefault="003B32AD" w:rsidP="008A1BC1">
            <w:pPr>
              <w:spacing w:line="360" w:lineRule="auto"/>
              <w:rPr>
                <w:color w:val="000000"/>
                <w:sz w:val="20"/>
                <w:szCs w:val="20"/>
              </w:rPr>
            </w:pPr>
            <w:r w:rsidRPr="008A1BC1">
              <w:rPr>
                <w:color w:val="000000"/>
                <w:sz w:val="20"/>
                <w:szCs w:val="20"/>
              </w:rPr>
              <w:t>2875</w:t>
            </w:r>
          </w:p>
        </w:tc>
        <w:tc>
          <w:tcPr>
            <w:tcW w:w="1594" w:type="dxa"/>
          </w:tcPr>
          <w:p w:rsidR="003B32AD" w:rsidRPr="008A1BC1" w:rsidRDefault="003B32AD" w:rsidP="008A1BC1">
            <w:pPr>
              <w:spacing w:line="360" w:lineRule="auto"/>
              <w:rPr>
                <w:color w:val="000000"/>
                <w:sz w:val="20"/>
                <w:szCs w:val="20"/>
              </w:rPr>
            </w:pPr>
            <w:r w:rsidRPr="008A1BC1">
              <w:rPr>
                <w:color w:val="000000"/>
                <w:sz w:val="20"/>
                <w:szCs w:val="20"/>
              </w:rPr>
              <w:t>-</w:t>
            </w:r>
          </w:p>
        </w:tc>
        <w:tc>
          <w:tcPr>
            <w:tcW w:w="1771" w:type="dxa"/>
          </w:tcPr>
          <w:p w:rsidR="003B32AD" w:rsidRPr="008A1BC1" w:rsidRDefault="003B32AD" w:rsidP="008A1BC1">
            <w:pPr>
              <w:spacing w:line="360" w:lineRule="auto"/>
              <w:rPr>
                <w:color w:val="000000"/>
                <w:sz w:val="20"/>
                <w:szCs w:val="20"/>
              </w:rPr>
            </w:pPr>
            <w:r w:rsidRPr="008A1BC1">
              <w:rPr>
                <w:color w:val="000000"/>
                <w:sz w:val="20"/>
                <w:szCs w:val="20"/>
              </w:rPr>
              <w:t>10905,6</w:t>
            </w:r>
          </w:p>
        </w:tc>
        <w:tc>
          <w:tcPr>
            <w:tcW w:w="1757" w:type="dxa"/>
          </w:tcPr>
          <w:p w:rsidR="003B32AD" w:rsidRPr="008A1BC1" w:rsidRDefault="003B32AD" w:rsidP="008A1BC1">
            <w:pPr>
              <w:spacing w:line="360" w:lineRule="auto"/>
              <w:rPr>
                <w:color w:val="000000"/>
                <w:sz w:val="20"/>
                <w:szCs w:val="20"/>
              </w:rPr>
            </w:pPr>
            <w:r w:rsidRPr="008A1BC1">
              <w:rPr>
                <w:color w:val="000000"/>
                <w:sz w:val="20"/>
                <w:szCs w:val="20"/>
              </w:rPr>
              <w:t>261734,4</w:t>
            </w:r>
          </w:p>
        </w:tc>
      </w:tr>
    </w:tbl>
    <w:p w:rsidR="007C22A3" w:rsidRPr="00663D18" w:rsidRDefault="007C22A3" w:rsidP="00663D18">
      <w:pPr>
        <w:spacing w:line="360" w:lineRule="auto"/>
        <w:ind w:firstLine="709"/>
        <w:jc w:val="both"/>
        <w:rPr>
          <w:color w:val="000000"/>
          <w:sz w:val="28"/>
          <w:szCs w:val="28"/>
        </w:rPr>
      </w:pPr>
    </w:p>
    <w:p w:rsidR="003B32AD" w:rsidRPr="00663D18" w:rsidRDefault="003B32AD" w:rsidP="00663D18">
      <w:pPr>
        <w:spacing w:line="360" w:lineRule="auto"/>
        <w:ind w:firstLine="709"/>
        <w:jc w:val="both"/>
        <w:rPr>
          <w:color w:val="000000"/>
          <w:sz w:val="28"/>
          <w:szCs w:val="28"/>
        </w:rPr>
      </w:pPr>
      <w:r w:rsidRPr="00663D18">
        <w:rPr>
          <w:color w:val="000000"/>
          <w:sz w:val="28"/>
          <w:szCs w:val="28"/>
        </w:rPr>
        <w:t>Таким образом, в результате эмиссии пластиковых карточек</w:t>
      </w:r>
      <w:r w:rsidR="00663D18">
        <w:rPr>
          <w:color w:val="000000"/>
          <w:sz w:val="28"/>
          <w:szCs w:val="28"/>
        </w:rPr>
        <w:t xml:space="preserve"> </w:t>
      </w:r>
      <w:r w:rsidRPr="00663D18">
        <w:rPr>
          <w:color w:val="000000"/>
          <w:sz w:val="28"/>
          <w:szCs w:val="28"/>
        </w:rPr>
        <w:t>Visa Electron для использования их в зарплатных проектах ОАО «Тюменьэнергобанк» привлечет на картсчета за два года денежные ресурсы в размере 261734,4 тыс. руб.</w:t>
      </w:r>
    </w:p>
    <w:p w:rsidR="00663D18" w:rsidRDefault="003B32AD" w:rsidP="00663D18">
      <w:pPr>
        <w:spacing w:line="360" w:lineRule="auto"/>
        <w:ind w:firstLine="709"/>
        <w:jc w:val="both"/>
        <w:rPr>
          <w:color w:val="000000"/>
          <w:sz w:val="28"/>
          <w:szCs w:val="28"/>
        </w:rPr>
      </w:pPr>
      <w:r w:rsidRPr="00663D18">
        <w:rPr>
          <w:color w:val="000000"/>
          <w:sz w:val="28"/>
          <w:szCs w:val="28"/>
        </w:rPr>
        <w:t>Доходы от внедрения системы пластиковых карточек Visa Electron складываются из следующих составляющих:</w:t>
      </w:r>
    </w:p>
    <w:p w:rsidR="00663D18" w:rsidRDefault="00522F01" w:rsidP="00663D18">
      <w:pPr>
        <w:spacing w:line="360" w:lineRule="auto"/>
        <w:ind w:firstLine="709"/>
        <w:jc w:val="both"/>
        <w:rPr>
          <w:color w:val="000000"/>
          <w:sz w:val="28"/>
          <w:szCs w:val="28"/>
        </w:rPr>
      </w:pPr>
      <w:r w:rsidRPr="00663D18">
        <w:rPr>
          <w:color w:val="000000"/>
          <w:sz w:val="28"/>
          <w:szCs w:val="28"/>
        </w:rPr>
        <w:t>-</w:t>
      </w:r>
      <w:r w:rsidR="003B32AD" w:rsidRPr="00663D18">
        <w:rPr>
          <w:color w:val="000000"/>
          <w:sz w:val="28"/>
          <w:szCs w:val="28"/>
        </w:rPr>
        <w:t>доходы от продажи карточек 100 руб/шт</w:t>
      </w:r>
      <w:r w:rsidR="003B32AD" w:rsidRPr="00663D18">
        <w:rPr>
          <w:color w:val="000000"/>
          <w:sz w:val="28"/>
          <w:szCs w:val="28"/>
        </w:rPr>
        <w:sym w:font="Symbol" w:char="F03B"/>
      </w:r>
    </w:p>
    <w:p w:rsidR="003B32AD" w:rsidRPr="00663D18" w:rsidRDefault="00522F01" w:rsidP="00663D18">
      <w:pPr>
        <w:spacing w:line="360" w:lineRule="auto"/>
        <w:ind w:firstLine="709"/>
        <w:jc w:val="both"/>
        <w:rPr>
          <w:color w:val="000000"/>
          <w:sz w:val="28"/>
          <w:szCs w:val="28"/>
        </w:rPr>
      </w:pPr>
      <w:r w:rsidRPr="00663D18">
        <w:rPr>
          <w:color w:val="000000"/>
          <w:sz w:val="28"/>
          <w:szCs w:val="28"/>
        </w:rPr>
        <w:t>-</w:t>
      </w:r>
      <w:r w:rsidR="003B32AD" w:rsidRPr="00663D18">
        <w:rPr>
          <w:color w:val="000000"/>
          <w:sz w:val="28"/>
          <w:szCs w:val="28"/>
        </w:rPr>
        <w:t>комиссия за зачисление заработной платы на счета пластиковых карт 1,7%.</w:t>
      </w:r>
    </w:p>
    <w:p w:rsidR="00663D18" w:rsidRDefault="003B32AD" w:rsidP="00663D18">
      <w:pPr>
        <w:spacing w:line="360" w:lineRule="auto"/>
        <w:ind w:firstLine="709"/>
        <w:jc w:val="both"/>
        <w:rPr>
          <w:color w:val="000000"/>
          <w:sz w:val="28"/>
          <w:szCs w:val="28"/>
        </w:rPr>
      </w:pPr>
      <w:r w:rsidRPr="00663D18">
        <w:rPr>
          <w:color w:val="000000"/>
          <w:sz w:val="28"/>
          <w:szCs w:val="28"/>
        </w:rPr>
        <w:t>Исходя из количества привлеченных клиентов-держателей карт Visa Electron, можно определить общую величину сборов за выдачу и ежегодное обслуживание карточек. Доходы, полученные банком за выдачу и обслуживание пластиковых карточек, отражены в таблице 3.</w:t>
      </w:r>
      <w:r w:rsidR="00E324D8" w:rsidRPr="00663D18">
        <w:rPr>
          <w:color w:val="000000"/>
          <w:sz w:val="28"/>
          <w:szCs w:val="28"/>
        </w:rPr>
        <w:t>7</w:t>
      </w:r>
      <w:r w:rsidR="00031EEE" w:rsidRPr="00663D18">
        <w:rPr>
          <w:color w:val="000000"/>
          <w:sz w:val="28"/>
          <w:szCs w:val="28"/>
        </w:rPr>
        <w:t>.</w:t>
      </w:r>
    </w:p>
    <w:p w:rsidR="00663D18" w:rsidRDefault="00663D18" w:rsidP="00663D18">
      <w:pPr>
        <w:spacing w:line="360" w:lineRule="auto"/>
        <w:ind w:firstLine="709"/>
        <w:jc w:val="both"/>
        <w:rPr>
          <w:color w:val="000000"/>
          <w:sz w:val="28"/>
          <w:szCs w:val="28"/>
        </w:rPr>
      </w:pPr>
    </w:p>
    <w:p w:rsidR="003B32AD" w:rsidRPr="00663D18" w:rsidRDefault="00A118BB" w:rsidP="00663D18">
      <w:pPr>
        <w:tabs>
          <w:tab w:val="left" w:pos="9180"/>
        </w:tabs>
        <w:spacing w:line="360" w:lineRule="auto"/>
        <w:ind w:firstLine="709"/>
        <w:jc w:val="both"/>
        <w:rPr>
          <w:color w:val="000000"/>
          <w:sz w:val="28"/>
          <w:szCs w:val="28"/>
        </w:rPr>
      </w:pPr>
      <w:r w:rsidRPr="00663D18">
        <w:rPr>
          <w:color w:val="000000"/>
          <w:sz w:val="28"/>
          <w:szCs w:val="28"/>
        </w:rPr>
        <w:t>Т</w:t>
      </w:r>
      <w:r w:rsidR="000267BA" w:rsidRPr="00663D18">
        <w:rPr>
          <w:color w:val="000000"/>
          <w:sz w:val="28"/>
          <w:szCs w:val="28"/>
        </w:rPr>
        <w:t>аблица</w:t>
      </w:r>
      <w:r w:rsidRPr="00663D18">
        <w:rPr>
          <w:color w:val="000000"/>
          <w:sz w:val="28"/>
          <w:szCs w:val="28"/>
        </w:rPr>
        <w:t xml:space="preserve"> </w:t>
      </w:r>
      <w:r w:rsidR="003B32AD" w:rsidRPr="00663D18">
        <w:rPr>
          <w:color w:val="000000"/>
          <w:sz w:val="28"/>
          <w:szCs w:val="28"/>
        </w:rPr>
        <w:t>3.</w:t>
      </w:r>
      <w:r w:rsidR="00E324D8" w:rsidRPr="00663D18">
        <w:rPr>
          <w:color w:val="000000"/>
          <w:sz w:val="28"/>
          <w:szCs w:val="28"/>
        </w:rPr>
        <w:t>7</w:t>
      </w:r>
    </w:p>
    <w:p w:rsidR="003B32AD" w:rsidRPr="00663D18" w:rsidRDefault="003B32AD" w:rsidP="00663D18">
      <w:pPr>
        <w:spacing w:line="360" w:lineRule="auto"/>
        <w:ind w:firstLine="709"/>
        <w:jc w:val="both"/>
        <w:rPr>
          <w:color w:val="000000"/>
          <w:sz w:val="28"/>
          <w:szCs w:val="28"/>
        </w:rPr>
      </w:pPr>
      <w:r w:rsidRPr="00663D18">
        <w:rPr>
          <w:color w:val="000000"/>
          <w:sz w:val="28"/>
          <w:szCs w:val="28"/>
        </w:rPr>
        <w:t>Доходы ОАО «Тюменьэнергобанк» от выдачи и</w:t>
      </w:r>
      <w:r w:rsidR="004F39D1">
        <w:rPr>
          <w:color w:val="000000"/>
          <w:sz w:val="28"/>
          <w:szCs w:val="28"/>
        </w:rPr>
        <w:t xml:space="preserve"> </w:t>
      </w:r>
      <w:r w:rsidRPr="00663D18">
        <w:rPr>
          <w:color w:val="000000"/>
          <w:sz w:val="28"/>
          <w:szCs w:val="28"/>
        </w:rPr>
        <w:t>бслуживания пластиковых карт Visa Electron в течение</w:t>
      </w:r>
      <w:r w:rsidR="004F39D1">
        <w:rPr>
          <w:color w:val="000000"/>
          <w:sz w:val="28"/>
          <w:szCs w:val="28"/>
        </w:rPr>
        <w:t xml:space="preserve"> </w:t>
      </w:r>
      <w:r w:rsidRPr="00663D18">
        <w:rPr>
          <w:color w:val="000000"/>
          <w:sz w:val="28"/>
          <w:szCs w:val="28"/>
        </w:rPr>
        <w:t>вух лет, тыс.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0"/>
        <w:gridCol w:w="1440"/>
      </w:tblGrid>
      <w:tr w:rsidR="003B32AD" w:rsidRPr="004F39D1">
        <w:trPr>
          <w:trHeight w:val="454"/>
        </w:trPr>
        <w:tc>
          <w:tcPr>
            <w:tcW w:w="5280" w:type="dxa"/>
          </w:tcPr>
          <w:p w:rsidR="003B32AD" w:rsidRPr="004F39D1" w:rsidRDefault="003B32AD" w:rsidP="004F39D1">
            <w:pPr>
              <w:spacing w:line="360" w:lineRule="auto"/>
              <w:rPr>
                <w:color w:val="000000"/>
                <w:sz w:val="20"/>
                <w:szCs w:val="20"/>
              </w:rPr>
            </w:pPr>
            <w:r w:rsidRPr="004F39D1">
              <w:rPr>
                <w:color w:val="000000"/>
                <w:sz w:val="20"/>
                <w:szCs w:val="20"/>
              </w:rPr>
              <w:t>Вид тарифа</w:t>
            </w:r>
          </w:p>
        </w:tc>
        <w:tc>
          <w:tcPr>
            <w:tcW w:w="1440" w:type="dxa"/>
          </w:tcPr>
          <w:p w:rsidR="003B32AD" w:rsidRPr="004F39D1" w:rsidRDefault="003B32AD" w:rsidP="004F39D1">
            <w:pPr>
              <w:spacing w:line="360" w:lineRule="auto"/>
              <w:rPr>
                <w:color w:val="000000"/>
                <w:sz w:val="20"/>
                <w:szCs w:val="20"/>
              </w:rPr>
            </w:pPr>
            <w:r w:rsidRPr="004F39D1">
              <w:rPr>
                <w:color w:val="000000"/>
                <w:sz w:val="20"/>
                <w:szCs w:val="20"/>
              </w:rPr>
              <w:t>Доход</w:t>
            </w:r>
          </w:p>
        </w:tc>
      </w:tr>
      <w:tr w:rsidR="003B32AD" w:rsidRPr="004F39D1">
        <w:trPr>
          <w:trHeight w:val="393"/>
        </w:trPr>
        <w:tc>
          <w:tcPr>
            <w:tcW w:w="5280" w:type="dxa"/>
          </w:tcPr>
          <w:p w:rsidR="003B32AD" w:rsidRPr="004F39D1" w:rsidRDefault="003B32AD" w:rsidP="004F39D1">
            <w:pPr>
              <w:spacing w:line="360" w:lineRule="auto"/>
              <w:rPr>
                <w:color w:val="000000"/>
                <w:sz w:val="20"/>
                <w:szCs w:val="20"/>
              </w:rPr>
            </w:pPr>
            <w:r w:rsidRPr="004F39D1">
              <w:rPr>
                <w:color w:val="000000"/>
                <w:sz w:val="20"/>
                <w:szCs w:val="20"/>
              </w:rPr>
              <w:t>Продажа карточек</w:t>
            </w:r>
          </w:p>
        </w:tc>
        <w:tc>
          <w:tcPr>
            <w:tcW w:w="1440" w:type="dxa"/>
          </w:tcPr>
          <w:p w:rsidR="003B32AD" w:rsidRPr="004F39D1" w:rsidRDefault="003B32AD" w:rsidP="004F39D1">
            <w:pPr>
              <w:spacing w:line="360" w:lineRule="auto"/>
              <w:rPr>
                <w:color w:val="000000"/>
                <w:sz w:val="20"/>
                <w:szCs w:val="20"/>
              </w:rPr>
            </w:pPr>
            <w:r w:rsidRPr="004F39D1">
              <w:rPr>
                <w:color w:val="000000"/>
                <w:sz w:val="20"/>
                <w:szCs w:val="20"/>
              </w:rPr>
              <w:t>287,5</w:t>
            </w:r>
          </w:p>
        </w:tc>
      </w:tr>
      <w:tr w:rsidR="003B32AD" w:rsidRPr="004F39D1">
        <w:trPr>
          <w:trHeight w:val="361"/>
        </w:trPr>
        <w:tc>
          <w:tcPr>
            <w:tcW w:w="5280" w:type="dxa"/>
          </w:tcPr>
          <w:p w:rsidR="003B32AD" w:rsidRPr="004F39D1" w:rsidRDefault="003B32AD" w:rsidP="004F39D1">
            <w:pPr>
              <w:spacing w:line="360" w:lineRule="auto"/>
              <w:rPr>
                <w:color w:val="000000"/>
                <w:sz w:val="20"/>
                <w:szCs w:val="20"/>
              </w:rPr>
            </w:pPr>
            <w:r w:rsidRPr="004F39D1">
              <w:rPr>
                <w:color w:val="000000"/>
                <w:sz w:val="20"/>
                <w:szCs w:val="20"/>
              </w:rPr>
              <w:t>Комиссия за зачисление заработной платы на картсчета</w:t>
            </w:r>
          </w:p>
        </w:tc>
        <w:tc>
          <w:tcPr>
            <w:tcW w:w="1440" w:type="dxa"/>
          </w:tcPr>
          <w:p w:rsidR="003B32AD" w:rsidRPr="004F39D1" w:rsidRDefault="003B32AD" w:rsidP="004F39D1">
            <w:pPr>
              <w:spacing w:line="360" w:lineRule="auto"/>
              <w:rPr>
                <w:color w:val="000000"/>
                <w:sz w:val="20"/>
                <w:szCs w:val="20"/>
              </w:rPr>
            </w:pPr>
            <w:r w:rsidRPr="004F39D1">
              <w:rPr>
                <w:color w:val="000000"/>
                <w:sz w:val="20"/>
                <w:szCs w:val="20"/>
              </w:rPr>
              <w:t>4449,48</w:t>
            </w:r>
          </w:p>
        </w:tc>
      </w:tr>
      <w:tr w:rsidR="003B32AD" w:rsidRPr="004F39D1">
        <w:trPr>
          <w:trHeight w:val="454"/>
        </w:trPr>
        <w:tc>
          <w:tcPr>
            <w:tcW w:w="5280" w:type="dxa"/>
          </w:tcPr>
          <w:p w:rsidR="003B32AD" w:rsidRPr="004F39D1" w:rsidRDefault="003B32AD" w:rsidP="004F39D1">
            <w:pPr>
              <w:spacing w:line="360" w:lineRule="auto"/>
              <w:rPr>
                <w:color w:val="000000"/>
                <w:sz w:val="20"/>
                <w:szCs w:val="20"/>
              </w:rPr>
            </w:pPr>
            <w:r w:rsidRPr="004F39D1">
              <w:rPr>
                <w:color w:val="000000"/>
                <w:sz w:val="20"/>
                <w:szCs w:val="20"/>
              </w:rPr>
              <w:t>Итого</w:t>
            </w:r>
          </w:p>
        </w:tc>
        <w:tc>
          <w:tcPr>
            <w:tcW w:w="1440" w:type="dxa"/>
          </w:tcPr>
          <w:p w:rsidR="003B32AD" w:rsidRPr="004F39D1" w:rsidRDefault="003B32AD" w:rsidP="004F39D1">
            <w:pPr>
              <w:spacing w:line="360" w:lineRule="auto"/>
              <w:rPr>
                <w:color w:val="000000"/>
                <w:sz w:val="20"/>
                <w:szCs w:val="20"/>
              </w:rPr>
            </w:pPr>
            <w:r w:rsidRPr="004F39D1">
              <w:rPr>
                <w:color w:val="000000"/>
                <w:sz w:val="20"/>
                <w:szCs w:val="20"/>
              </w:rPr>
              <w:t>4736,98</w:t>
            </w:r>
          </w:p>
        </w:tc>
      </w:tr>
    </w:tbl>
    <w:p w:rsidR="007C22A3" w:rsidRPr="00663D18" w:rsidRDefault="007C22A3" w:rsidP="00663D18">
      <w:pPr>
        <w:spacing w:line="360" w:lineRule="auto"/>
        <w:ind w:firstLine="709"/>
        <w:jc w:val="both"/>
        <w:rPr>
          <w:color w:val="000000"/>
          <w:sz w:val="28"/>
          <w:szCs w:val="28"/>
        </w:rPr>
      </w:pPr>
    </w:p>
    <w:p w:rsidR="00663D18" w:rsidRDefault="003B32AD" w:rsidP="00663D18">
      <w:pPr>
        <w:spacing w:line="360" w:lineRule="auto"/>
        <w:ind w:firstLine="709"/>
        <w:jc w:val="both"/>
        <w:rPr>
          <w:color w:val="000000"/>
          <w:sz w:val="28"/>
          <w:szCs w:val="28"/>
        </w:rPr>
      </w:pPr>
      <w:r w:rsidRPr="00663D18">
        <w:rPr>
          <w:color w:val="000000"/>
          <w:sz w:val="28"/>
          <w:szCs w:val="28"/>
        </w:rPr>
        <w:t>Кроме прибыли от продажи и обслуживания пластиковых карт в течение двух лет будет получать доходы от размещения привлеченных средств в краткосрочные кредиты. Величина средств клиентов на картсчетах, доступная для использования, определяется на основании следующих данных: по данным компании Visa Electron</w:t>
      </w:r>
      <w:r w:rsidR="00663D18">
        <w:rPr>
          <w:color w:val="000000"/>
          <w:sz w:val="28"/>
          <w:szCs w:val="28"/>
        </w:rPr>
        <w:t xml:space="preserve"> </w:t>
      </w:r>
      <w:r w:rsidRPr="00663D18">
        <w:rPr>
          <w:color w:val="000000"/>
          <w:sz w:val="28"/>
          <w:szCs w:val="28"/>
        </w:rPr>
        <w:t>после 2-3 месяцев от внедрения проекта среднемесячный устойчивый остаток на счетах составляет порядка 20-40</w:t>
      </w:r>
      <w:r w:rsidR="00663D18">
        <w:rPr>
          <w:color w:val="000000"/>
          <w:sz w:val="28"/>
          <w:szCs w:val="28"/>
        </w:rPr>
        <w:t xml:space="preserve"> </w:t>
      </w:r>
      <w:r w:rsidRPr="00663D18">
        <w:rPr>
          <w:color w:val="000000"/>
          <w:sz w:val="28"/>
          <w:szCs w:val="28"/>
        </w:rPr>
        <w:t>% от ФОТ, 7 %</w:t>
      </w:r>
      <w:r w:rsidR="00663D18">
        <w:rPr>
          <w:color w:val="000000"/>
          <w:sz w:val="28"/>
          <w:szCs w:val="28"/>
        </w:rPr>
        <w:t xml:space="preserve"> </w:t>
      </w:r>
      <w:r w:rsidRPr="00663D18">
        <w:rPr>
          <w:color w:val="000000"/>
          <w:sz w:val="28"/>
          <w:szCs w:val="28"/>
        </w:rPr>
        <w:t>средств резервируется в Фонде обязательных резервов. Таким образом, можно с точностью предположить, что 25</w:t>
      </w:r>
      <w:r w:rsidR="00663D18">
        <w:rPr>
          <w:color w:val="000000"/>
          <w:sz w:val="28"/>
          <w:szCs w:val="28"/>
        </w:rPr>
        <w:t xml:space="preserve"> </w:t>
      </w:r>
      <w:r w:rsidRPr="00663D18">
        <w:rPr>
          <w:color w:val="000000"/>
          <w:sz w:val="28"/>
          <w:szCs w:val="28"/>
        </w:rPr>
        <w:t xml:space="preserve">% привлеченных средств </w:t>
      </w:r>
      <w:r w:rsidR="00EB3123" w:rsidRPr="00663D18">
        <w:rPr>
          <w:color w:val="000000"/>
          <w:sz w:val="28"/>
          <w:szCs w:val="28"/>
        </w:rPr>
        <w:t xml:space="preserve">банка </w:t>
      </w:r>
      <w:r w:rsidRPr="00663D18">
        <w:rPr>
          <w:color w:val="000000"/>
          <w:sz w:val="28"/>
          <w:szCs w:val="28"/>
        </w:rPr>
        <w:t>может использовать для осуществления активных операций - т. е. 65433,6 тыс. руб. за два года или 2726,4тыс. руб. каждый месяц.</w:t>
      </w:r>
    </w:p>
    <w:p w:rsidR="003B32AD" w:rsidRPr="00663D18" w:rsidRDefault="003B32AD" w:rsidP="00663D18">
      <w:pPr>
        <w:spacing w:line="360" w:lineRule="auto"/>
        <w:ind w:firstLine="709"/>
        <w:jc w:val="both"/>
        <w:rPr>
          <w:color w:val="000000"/>
          <w:sz w:val="28"/>
          <w:szCs w:val="28"/>
        </w:rPr>
      </w:pPr>
      <w:r w:rsidRPr="00663D18">
        <w:rPr>
          <w:color w:val="000000"/>
          <w:sz w:val="28"/>
          <w:szCs w:val="28"/>
        </w:rPr>
        <w:t>Размещение этих ресурсов в краткосрочные кредиты по ставке 25 %</w:t>
      </w:r>
      <w:r w:rsidR="00663D18">
        <w:rPr>
          <w:color w:val="000000"/>
          <w:sz w:val="28"/>
          <w:szCs w:val="28"/>
        </w:rPr>
        <w:t xml:space="preserve"> </w:t>
      </w:r>
      <w:r w:rsidRPr="00663D18">
        <w:rPr>
          <w:color w:val="000000"/>
          <w:sz w:val="28"/>
          <w:szCs w:val="28"/>
        </w:rPr>
        <w:t>( в настоящее время минимальная ставка ) принесет банку за два года доход в размере 16358,4 тыс. руб. Расходы на обслуживание кредитов определяются на основании коэффициента обслуживания кредитов, равного 0,01, и составят за два года 654,3 тыс. руб. Таким образом, прибыль ОАО «Тюменьэнергобанк» от размещения привлеченных на картсчета средств клиентов-держателей карт, будет равна 15704,1 тыс. руб.</w:t>
      </w:r>
    </w:p>
    <w:p w:rsidR="003B32AD" w:rsidRPr="00663D18" w:rsidRDefault="003B32AD" w:rsidP="00663D18">
      <w:pPr>
        <w:spacing w:line="360" w:lineRule="auto"/>
        <w:ind w:firstLine="709"/>
        <w:jc w:val="both"/>
        <w:rPr>
          <w:color w:val="000000"/>
          <w:sz w:val="28"/>
          <w:szCs w:val="28"/>
        </w:rPr>
      </w:pPr>
      <w:r w:rsidRPr="00663D18">
        <w:rPr>
          <w:color w:val="000000"/>
          <w:sz w:val="28"/>
          <w:szCs w:val="28"/>
        </w:rPr>
        <w:t>Расчет эффективности (прибыльности) выпуска пластиковых карточек Visa Electron</w:t>
      </w:r>
      <w:r w:rsidR="00663D18">
        <w:rPr>
          <w:color w:val="000000"/>
          <w:sz w:val="28"/>
          <w:szCs w:val="28"/>
        </w:rPr>
        <w:t xml:space="preserve"> </w:t>
      </w:r>
      <w:r w:rsidRPr="00663D18">
        <w:rPr>
          <w:color w:val="000000"/>
          <w:sz w:val="28"/>
          <w:szCs w:val="28"/>
        </w:rPr>
        <w:t>представлен в таблице 3.</w:t>
      </w:r>
      <w:r w:rsidR="008242AD" w:rsidRPr="00663D18">
        <w:rPr>
          <w:color w:val="000000"/>
          <w:sz w:val="28"/>
          <w:szCs w:val="28"/>
        </w:rPr>
        <w:t>8</w:t>
      </w:r>
      <w:r w:rsidR="00A118BB" w:rsidRPr="00663D18">
        <w:rPr>
          <w:color w:val="000000"/>
          <w:sz w:val="28"/>
          <w:szCs w:val="28"/>
        </w:rPr>
        <w:t>.</w:t>
      </w:r>
      <w:r w:rsidRPr="00663D18">
        <w:rPr>
          <w:color w:val="000000"/>
          <w:sz w:val="28"/>
          <w:szCs w:val="28"/>
        </w:rPr>
        <w:t xml:space="preserve"> Таким образом, в результате реализации стратегии внедрения системы пластиковых карточек</w:t>
      </w:r>
      <w:r w:rsidR="00663D18">
        <w:rPr>
          <w:color w:val="000000"/>
          <w:sz w:val="28"/>
          <w:szCs w:val="28"/>
        </w:rPr>
        <w:t xml:space="preserve"> </w:t>
      </w:r>
      <w:r w:rsidRPr="00663D18">
        <w:rPr>
          <w:color w:val="000000"/>
          <w:sz w:val="28"/>
          <w:szCs w:val="28"/>
        </w:rPr>
        <w:t>прибыль ОАО «Тюменьэнергобанк» составит 14692,18 за два года</w:t>
      </w:r>
      <w:r w:rsidR="00663D18">
        <w:rPr>
          <w:color w:val="000000"/>
          <w:sz w:val="28"/>
          <w:szCs w:val="28"/>
        </w:rPr>
        <w:t xml:space="preserve"> </w:t>
      </w:r>
      <w:r w:rsidRPr="00663D18">
        <w:rPr>
          <w:color w:val="000000"/>
          <w:sz w:val="28"/>
          <w:szCs w:val="28"/>
        </w:rPr>
        <w:t>тыс. руб.</w:t>
      </w:r>
    </w:p>
    <w:p w:rsidR="003B32AD" w:rsidRPr="00663D18" w:rsidRDefault="003B32AD" w:rsidP="00663D18">
      <w:pPr>
        <w:spacing w:line="360" w:lineRule="auto"/>
        <w:ind w:firstLine="709"/>
        <w:jc w:val="both"/>
        <w:rPr>
          <w:color w:val="000000"/>
          <w:sz w:val="28"/>
          <w:szCs w:val="28"/>
        </w:rPr>
      </w:pPr>
    </w:p>
    <w:p w:rsidR="003B32AD" w:rsidRPr="00663D18" w:rsidRDefault="003B32AD" w:rsidP="00663D18">
      <w:pPr>
        <w:spacing w:line="360" w:lineRule="auto"/>
        <w:ind w:firstLine="709"/>
        <w:jc w:val="both"/>
        <w:rPr>
          <w:color w:val="000000"/>
          <w:sz w:val="28"/>
          <w:szCs w:val="28"/>
        </w:rPr>
      </w:pPr>
      <w:r w:rsidRPr="00663D18">
        <w:rPr>
          <w:color w:val="000000"/>
          <w:sz w:val="28"/>
          <w:szCs w:val="28"/>
        </w:rPr>
        <w:t>Т</w:t>
      </w:r>
      <w:r w:rsidR="000267BA" w:rsidRPr="00663D18">
        <w:rPr>
          <w:color w:val="000000"/>
          <w:sz w:val="28"/>
          <w:szCs w:val="28"/>
        </w:rPr>
        <w:t>аблица</w:t>
      </w:r>
      <w:r w:rsidRPr="00663D18">
        <w:rPr>
          <w:color w:val="000000"/>
          <w:sz w:val="28"/>
          <w:szCs w:val="28"/>
        </w:rPr>
        <w:t xml:space="preserve"> 3.</w:t>
      </w:r>
      <w:r w:rsidR="00E324D8" w:rsidRPr="00663D18">
        <w:rPr>
          <w:color w:val="000000"/>
          <w:sz w:val="28"/>
          <w:szCs w:val="28"/>
        </w:rPr>
        <w:t>8</w:t>
      </w:r>
    </w:p>
    <w:p w:rsidR="003B32AD" w:rsidRPr="00663D18" w:rsidRDefault="003B32AD" w:rsidP="00663D18">
      <w:pPr>
        <w:spacing w:line="360" w:lineRule="auto"/>
        <w:ind w:firstLine="709"/>
        <w:jc w:val="both"/>
        <w:rPr>
          <w:color w:val="000000"/>
          <w:sz w:val="28"/>
          <w:szCs w:val="28"/>
        </w:rPr>
      </w:pPr>
      <w:r w:rsidRPr="00663D18">
        <w:rPr>
          <w:color w:val="000000"/>
          <w:sz w:val="28"/>
          <w:szCs w:val="28"/>
        </w:rPr>
        <w:t>Расчет прибыли от реализации</w:t>
      </w:r>
      <w:r w:rsidR="004F39D1">
        <w:rPr>
          <w:color w:val="000000"/>
          <w:sz w:val="28"/>
          <w:szCs w:val="28"/>
        </w:rPr>
        <w:t xml:space="preserve"> </w:t>
      </w:r>
      <w:r w:rsidRPr="00663D18">
        <w:rPr>
          <w:color w:val="000000"/>
          <w:sz w:val="28"/>
          <w:szCs w:val="28"/>
        </w:rPr>
        <w:t>АО «Тюменьэнергобанк»</w:t>
      </w:r>
      <w:r w:rsidR="00263E91" w:rsidRPr="00663D18">
        <w:rPr>
          <w:color w:val="000000"/>
          <w:sz w:val="28"/>
          <w:szCs w:val="28"/>
        </w:rPr>
        <w:t xml:space="preserve"> </w:t>
      </w:r>
      <w:r w:rsidRPr="00663D18">
        <w:rPr>
          <w:color w:val="000000"/>
          <w:sz w:val="28"/>
          <w:szCs w:val="28"/>
        </w:rPr>
        <w:t>стратегии</w:t>
      </w:r>
      <w:r w:rsidR="004F39D1">
        <w:rPr>
          <w:color w:val="000000"/>
          <w:sz w:val="28"/>
          <w:szCs w:val="28"/>
        </w:rPr>
        <w:t xml:space="preserve"> в</w:t>
      </w:r>
      <w:r w:rsidRPr="00663D18">
        <w:rPr>
          <w:color w:val="000000"/>
          <w:sz w:val="28"/>
          <w:szCs w:val="28"/>
        </w:rPr>
        <w:t xml:space="preserve">недрения </w:t>
      </w:r>
      <w:r w:rsidR="00451530" w:rsidRPr="00663D18">
        <w:rPr>
          <w:color w:val="000000"/>
          <w:sz w:val="28"/>
          <w:szCs w:val="28"/>
        </w:rPr>
        <w:t>п</w:t>
      </w:r>
      <w:r w:rsidRPr="00663D18">
        <w:rPr>
          <w:color w:val="000000"/>
          <w:sz w:val="28"/>
          <w:szCs w:val="28"/>
        </w:rPr>
        <w:t>ластиковых</w:t>
      </w:r>
      <w:r w:rsidR="00663D18">
        <w:rPr>
          <w:color w:val="000000"/>
          <w:sz w:val="28"/>
          <w:szCs w:val="28"/>
        </w:rPr>
        <w:t xml:space="preserve"> </w:t>
      </w:r>
      <w:r w:rsidRPr="00663D18">
        <w:rPr>
          <w:color w:val="000000"/>
          <w:sz w:val="28"/>
          <w:szCs w:val="28"/>
        </w:rPr>
        <w:t xml:space="preserve">карт </w:t>
      </w:r>
      <w:r w:rsidRPr="00663D18">
        <w:rPr>
          <w:color w:val="000000"/>
          <w:sz w:val="28"/>
          <w:szCs w:val="28"/>
          <w:lang w:val="en-US"/>
        </w:rPr>
        <w:t>Visa</w:t>
      </w:r>
      <w:r w:rsidRPr="00663D18">
        <w:rPr>
          <w:color w:val="000000"/>
          <w:sz w:val="28"/>
          <w:szCs w:val="28"/>
        </w:rPr>
        <w:t xml:space="preserve"> </w:t>
      </w:r>
      <w:r w:rsidRPr="00663D18">
        <w:rPr>
          <w:color w:val="000000"/>
          <w:sz w:val="28"/>
          <w:szCs w:val="28"/>
          <w:lang w:val="en-US"/>
        </w:rPr>
        <w:t>Electron</w:t>
      </w:r>
      <w:r w:rsidR="00663D18">
        <w:rPr>
          <w:color w:val="000000"/>
          <w:sz w:val="28"/>
          <w:szCs w:val="28"/>
        </w:rPr>
        <w:t xml:space="preserve"> </w:t>
      </w:r>
      <w:r w:rsidRPr="00663D18">
        <w:rPr>
          <w:color w:val="000000"/>
          <w:sz w:val="28"/>
          <w:szCs w:val="28"/>
        </w:rPr>
        <w:t>, тыс. руб.</w:t>
      </w:r>
    </w:p>
    <w:tbl>
      <w:tblPr>
        <w:tblW w:w="7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1406"/>
      </w:tblGrid>
      <w:tr w:rsidR="003B32AD" w:rsidRPr="004F39D1">
        <w:trPr>
          <w:trHeight w:val="454"/>
        </w:trPr>
        <w:tc>
          <w:tcPr>
            <w:tcW w:w="6120" w:type="dxa"/>
          </w:tcPr>
          <w:p w:rsidR="003B32AD" w:rsidRPr="004F39D1" w:rsidRDefault="003B32AD" w:rsidP="004F39D1">
            <w:pPr>
              <w:spacing w:line="360" w:lineRule="auto"/>
              <w:rPr>
                <w:color w:val="000000"/>
                <w:sz w:val="20"/>
                <w:szCs w:val="20"/>
              </w:rPr>
            </w:pPr>
            <w:r w:rsidRPr="004F39D1">
              <w:rPr>
                <w:color w:val="000000"/>
                <w:sz w:val="20"/>
                <w:szCs w:val="20"/>
              </w:rPr>
              <w:t>Показатель</w:t>
            </w:r>
          </w:p>
        </w:tc>
        <w:tc>
          <w:tcPr>
            <w:tcW w:w="1406" w:type="dxa"/>
          </w:tcPr>
          <w:p w:rsidR="003B32AD" w:rsidRPr="004F39D1" w:rsidRDefault="003B32AD" w:rsidP="004F39D1">
            <w:pPr>
              <w:spacing w:line="360" w:lineRule="auto"/>
              <w:rPr>
                <w:color w:val="000000"/>
                <w:sz w:val="20"/>
                <w:szCs w:val="20"/>
              </w:rPr>
            </w:pPr>
            <w:r w:rsidRPr="004F39D1">
              <w:rPr>
                <w:color w:val="000000"/>
                <w:sz w:val="20"/>
                <w:szCs w:val="20"/>
              </w:rPr>
              <w:t>Сумма</w:t>
            </w:r>
          </w:p>
        </w:tc>
      </w:tr>
      <w:tr w:rsidR="003B32AD" w:rsidRPr="004F39D1">
        <w:trPr>
          <w:trHeight w:val="393"/>
        </w:trPr>
        <w:tc>
          <w:tcPr>
            <w:tcW w:w="6120" w:type="dxa"/>
          </w:tcPr>
          <w:p w:rsidR="003B32AD" w:rsidRPr="004F39D1" w:rsidRDefault="003B32AD" w:rsidP="004F39D1">
            <w:pPr>
              <w:spacing w:line="360" w:lineRule="auto"/>
              <w:rPr>
                <w:color w:val="000000"/>
                <w:sz w:val="20"/>
                <w:szCs w:val="20"/>
              </w:rPr>
            </w:pPr>
            <w:r w:rsidRPr="004F39D1">
              <w:rPr>
                <w:color w:val="000000"/>
                <w:sz w:val="20"/>
                <w:szCs w:val="20"/>
              </w:rPr>
              <w:t>Доходы от выдачи и обслуживания пластиковых карточек</w:t>
            </w:r>
          </w:p>
        </w:tc>
        <w:tc>
          <w:tcPr>
            <w:tcW w:w="1406" w:type="dxa"/>
          </w:tcPr>
          <w:p w:rsidR="003B32AD" w:rsidRPr="004F39D1" w:rsidRDefault="003B32AD" w:rsidP="004F39D1">
            <w:pPr>
              <w:spacing w:line="360" w:lineRule="auto"/>
              <w:rPr>
                <w:color w:val="000000"/>
                <w:sz w:val="20"/>
                <w:szCs w:val="20"/>
              </w:rPr>
            </w:pPr>
            <w:r w:rsidRPr="004F39D1">
              <w:rPr>
                <w:color w:val="000000"/>
                <w:sz w:val="20"/>
                <w:szCs w:val="20"/>
              </w:rPr>
              <w:t>4736,98</w:t>
            </w:r>
          </w:p>
        </w:tc>
      </w:tr>
      <w:tr w:rsidR="003B32AD" w:rsidRPr="004F39D1">
        <w:trPr>
          <w:trHeight w:val="361"/>
        </w:trPr>
        <w:tc>
          <w:tcPr>
            <w:tcW w:w="6120" w:type="dxa"/>
          </w:tcPr>
          <w:p w:rsidR="003B32AD" w:rsidRPr="004F39D1" w:rsidRDefault="003B32AD" w:rsidP="004F39D1">
            <w:pPr>
              <w:spacing w:line="360" w:lineRule="auto"/>
              <w:rPr>
                <w:color w:val="000000"/>
                <w:sz w:val="20"/>
                <w:szCs w:val="20"/>
              </w:rPr>
            </w:pPr>
            <w:r w:rsidRPr="004F39D1">
              <w:rPr>
                <w:color w:val="000000"/>
                <w:sz w:val="20"/>
                <w:szCs w:val="20"/>
              </w:rPr>
              <w:t>Доходы от размещения привлеченных на картсчета средств</w:t>
            </w:r>
          </w:p>
        </w:tc>
        <w:tc>
          <w:tcPr>
            <w:tcW w:w="1406" w:type="dxa"/>
          </w:tcPr>
          <w:p w:rsidR="003B32AD" w:rsidRPr="004F39D1" w:rsidRDefault="003B32AD" w:rsidP="004F39D1">
            <w:pPr>
              <w:spacing w:line="360" w:lineRule="auto"/>
              <w:rPr>
                <w:color w:val="000000"/>
                <w:sz w:val="20"/>
                <w:szCs w:val="20"/>
              </w:rPr>
            </w:pPr>
            <w:r w:rsidRPr="004F39D1">
              <w:rPr>
                <w:color w:val="000000"/>
                <w:sz w:val="20"/>
                <w:szCs w:val="20"/>
              </w:rPr>
              <w:t>15704,1</w:t>
            </w:r>
          </w:p>
        </w:tc>
      </w:tr>
      <w:tr w:rsidR="003B32AD" w:rsidRPr="004F39D1">
        <w:trPr>
          <w:trHeight w:val="358"/>
        </w:trPr>
        <w:tc>
          <w:tcPr>
            <w:tcW w:w="6120" w:type="dxa"/>
          </w:tcPr>
          <w:p w:rsidR="003B32AD" w:rsidRPr="004F39D1" w:rsidRDefault="003B32AD" w:rsidP="004F39D1">
            <w:pPr>
              <w:spacing w:line="360" w:lineRule="auto"/>
              <w:rPr>
                <w:color w:val="000000"/>
                <w:sz w:val="20"/>
                <w:szCs w:val="20"/>
              </w:rPr>
            </w:pPr>
            <w:r w:rsidRPr="004F39D1">
              <w:rPr>
                <w:color w:val="000000"/>
                <w:sz w:val="20"/>
                <w:szCs w:val="20"/>
              </w:rPr>
              <w:t>Общие доходы от эмиссии пластиковых карт</w:t>
            </w:r>
          </w:p>
        </w:tc>
        <w:tc>
          <w:tcPr>
            <w:tcW w:w="1406" w:type="dxa"/>
          </w:tcPr>
          <w:p w:rsidR="003B32AD" w:rsidRPr="004F39D1" w:rsidRDefault="003B32AD" w:rsidP="004F39D1">
            <w:pPr>
              <w:spacing w:line="360" w:lineRule="auto"/>
              <w:rPr>
                <w:color w:val="000000"/>
                <w:sz w:val="20"/>
                <w:szCs w:val="20"/>
              </w:rPr>
            </w:pPr>
            <w:r w:rsidRPr="004F39D1">
              <w:rPr>
                <w:color w:val="000000"/>
                <w:sz w:val="20"/>
                <w:szCs w:val="20"/>
              </w:rPr>
              <w:t>20441,08</w:t>
            </w:r>
          </w:p>
        </w:tc>
      </w:tr>
      <w:tr w:rsidR="003B32AD" w:rsidRPr="004F39D1">
        <w:trPr>
          <w:trHeight w:val="339"/>
        </w:trPr>
        <w:tc>
          <w:tcPr>
            <w:tcW w:w="6120" w:type="dxa"/>
          </w:tcPr>
          <w:p w:rsidR="003B32AD" w:rsidRPr="004F39D1" w:rsidRDefault="003B32AD" w:rsidP="004F39D1">
            <w:pPr>
              <w:spacing w:line="360" w:lineRule="auto"/>
              <w:rPr>
                <w:color w:val="000000"/>
                <w:sz w:val="20"/>
                <w:szCs w:val="20"/>
              </w:rPr>
            </w:pPr>
            <w:r w:rsidRPr="004F39D1">
              <w:rPr>
                <w:color w:val="000000"/>
                <w:sz w:val="20"/>
                <w:szCs w:val="20"/>
              </w:rPr>
              <w:t>Затраты на внедрение системы пластиковых карточек</w:t>
            </w:r>
          </w:p>
        </w:tc>
        <w:tc>
          <w:tcPr>
            <w:tcW w:w="1406" w:type="dxa"/>
          </w:tcPr>
          <w:p w:rsidR="003B32AD" w:rsidRPr="004F39D1" w:rsidRDefault="003B32AD" w:rsidP="004F39D1">
            <w:pPr>
              <w:spacing w:line="360" w:lineRule="auto"/>
              <w:rPr>
                <w:color w:val="000000"/>
                <w:sz w:val="20"/>
                <w:szCs w:val="20"/>
              </w:rPr>
            </w:pPr>
            <w:r w:rsidRPr="004F39D1">
              <w:rPr>
                <w:color w:val="000000"/>
                <w:sz w:val="20"/>
                <w:szCs w:val="20"/>
              </w:rPr>
              <w:t>5748,9</w:t>
            </w:r>
          </w:p>
        </w:tc>
      </w:tr>
      <w:tr w:rsidR="003B32AD" w:rsidRPr="004F39D1">
        <w:trPr>
          <w:trHeight w:val="454"/>
        </w:trPr>
        <w:tc>
          <w:tcPr>
            <w:tcW w:w="6120" w:type="dxa"/>
          </w:tcPr>
          <w:p w:rsidR="003B32AD" w:rsidRPr="004F39D1" w:rsidRDefault="003B32AD" w:rsidP="004F39D1">
            <w:pPr>
              <w:spacing w:line="360" w:lineRule="auto"/>
              <w:rPr>
                <w:color w:val="000000"/>
                <w:sz w:val="20"/>
                <w:szCs w:val="20"/>
              </w:rPr>
            </w:pPr>
            <w:r w:rsidRPr="004F39D1">
              <w:rPr>
                <w:color w:val="000000"/>
                <w:sz w:val="20"/>
                <w:szCs w:val="20"/>
              </w:rPr>
              <w:t>Прибыль от реализации стратегии внедрения пластиковых карт</w:t>
            </w:r>
          </w:p>
        </w:tc>
        <w:tc>
          <w:tcPr>
            <w:tcW w:w="1406" w:type="dxa"/>
          </w:tcPr>
          <w:p w:rsidR="003B32AD" w:rsidRPr="004F39D1" w:rsidRDefault="003B32AD" w:rsidP="004F39D1">
            <w:pPr>
              <w:spacing w:line="360" w:lineRule="auto"/>
              <w:rPr>
                <w:color w:val="000000"/>
                <w:sz w:val="20"/>
                <w:szCs w:val="20"/>
              </w:rPr>
            </w:pPr>
            <w:r w:rsidRPr="004F39D1">
              <w:rPr>
                <w:color w:val="000000"/>
                <w:sz w:val="20"/>
                <w:szCs w:val="20"/>
              </w:rPr>
              <w:t>14692,18</w:t>
            </w:r>
          </w:p>
        </w:tc>
      </w:tr>
    </w:tbl>
    <w:p w:rsidR="00A118BB" w:rsidRPr="00663D18" w:rsidRDefault="00A118BB" w:rsidP="00663D18">
      <w:pPr>
        <w:spacing w:line="360" w:lineRule="auto"/>
        <w:ind w:firstLine="709"/>
        <w:jc w:val="both"/>
        <w:rPr>
          <w:color w:val="000000"/>
          <w:sz w:val="28"/>
          <w:szCs w:val="28"/>
        </w:rPr>
      </w:pPr>
    </w:p>
    <w:p w:rsidR="003B32AD" w:rsidRPr="00663D18" w:rsidRDefault="003B32AD" w:rsidP="00663D18">
      <w:pPr>
        <w:spacing w:line="360" w:lineRule="auto"/>
        <w:ind w:firstLine="709"/>
        <w:jc w:val="both"/>
        <w:rPr>
          <w:color w:val="000000"/>
          <w:sz w:val="28"/>
          <w:szCs w:val="28"/>
        </w:rPr>
      </w:pPr>
      <w:r w:rsidRPr="00663D18">
        <w:rPr>
          <w:color w:val="000000"/>
          <w:sz w:val="28"/>
          <w:szCs w:val="28"/>
        </w:rPr>
        <w:t>Помимо этого банк в результате эмиссии пластиковых «зарплатных» приобретет другие выгоды:</w:t>
      </w:r>
    </w:p>
    <w:p w:rsidR="00663D18" w:rsidRDefault="00522F01" w:rsidP="00663D18">
      <w:pPr>
        <w:spacing w:line="360" w:lineRule="auto"/>
        <w:ind w:firstLine="709"/>
        <w:jc w:val="both"/>
        <w:rPr>
          <w:color w:val="000000"/>
          <w:sz w:val="28"/>
          <w:szCs w:val="28"/>
        </w:rPr>
      </w:pPr>
      <w:r w:rsidRPr="00663D18">
        <w:rPr>
          <w:color w:val="000000"/>
          <w:sz w:val="28"/>
          <w:szCs w:val="28"/>
        </w:rPr>
        <w:t>-</w:t>
      </w:r>
      <w:r w:rsidR="003B32AD" w:rsidRPr="00663D18">
        <w:rPr>
          <w:color w:val="000000"/>
          <w:sz w:val="28"/>
          <w:szCs w:val="28"/>
        </w:rPr>
        <w:t>привлечет новых клиентов, которые, как показывает практика, обязательно воспользуются другими услугами банка (валютно-обменные операции, переводы для физических лиц, депозиты) и привлекут в банк своих знакомых и родственников;</w:t>
      </w:r>
    </w:p>
    <w:p w:rsidR="003B32AD" w:rsidRPr="00663D18" w:rsidRDefault="00522F01" w:rsidP="00663D18">
      <w:pPr>
        <w:spacing w:line="360" w:lineRule="auto"/>
        <w:ind w:firstLine="709"/>
        <w:jc w:val="both"/>
        <w:rPr>
          <w:color w:val="000000"/>
          <w:sz w:val="28"/>
          <w:szCs w:val="28"/>
        </w:rPr>
      </w:pPr>
      <w:r w:rsidRPr="00663D18">
        <w:rPr>
          <w:color w:val="000000"/>
          <w:sz w:val="28"/>
          <w:szCs w:val="28"/>
        </w:rPr>
        <w:t>-</w:t>
      </w:r>
      <w:r w:rsidR="003B32AD" w:rsidRPr="00663D18">
        <w:rPr>
          <w:color w:val="000000"/>
          <w:sz w:val="28"/>
          <w:szCs w:val="28"/>
        </w:rPr>
        <w:t>усилит свои позиции в конкурентной борьбе на банковском рынке.</w:t>
      </w:r>
    </w:p>
    <w:p w:rsidR="003B32AD" w:rsidRPr="00663D18" w:rsidRDefault="003B32AD" w:rsidP="00663D18">
      <w:pPr>
        <w:spacing w:line="360" w:lineRule="auto"/>
        <w:ind w:firstLine="709"/>
        <w:jc w:val="both"/>
        <w:rPr>
          <w:color w:val="000000"/>
          <w:sz w:val="28"/>
          <w:szCs w:val="28"/>
        </w:rPr>
      </w:pPr>
      <w:r w:rsidRPr="00663D18">
        <w:rPr>
          <w:color w:val="000000"/>
          <w:sz w:val="28"/>
          <w:szCs w:val="28"/>
        </w:rPr>
        <w:t>Сводные величины эффективности (прибыльности) от реализации различных вариантов маркетинговой стратегии Банка приведены в таблице 3.</w:t>
      </w:r>
      <w:r w:rsidR="00E324D8" w:rsidRPr="00663D18">
        <w:rPr>
          <w:color w:val="000000"/>
          <w:sz w:val="28"/>
          <w:szCs w:val="28"/>
        </w:rPr>
        <w:t>9</w:t>
      </w:r>
      <w:r w:rsidR="00031EEE" w:rsidRPr="00663D18">
        <w:rPr>
          <w:color w:val="000000"/>
          <w:sz w:val="28"/>
          <w:szCs w:val="28"/>
        </w:rPr>
        <w:t>.</w:t>
      </w:r>
    </w:p>
    <w:p w:rsidR="00663D18" w:rsidRDefault="00663D18" w:rsidP="00663D18">
      <w:pPr>
        <w:spacing w:line="360" w:lineRule="auto"/>
        <w:ind w:firstLine="709"/>
        <w:jc w:val="both"/>
        <w:rPr>
          <w:color w:val="000000"/>
          <w:sz w:val="28"/>
          <w:szCs w:val="28"/>
        </w:rPr>
      </w:pPr>
    </w:p>
    <w:p w:rsidR="003B32AD" w:rsidRPr="00663D18" w:rsidRDefault="003B32AD" w:rsidP="00663D18">
      <w:pPr>
        <w:spacing w:line="360" w:lineRule="auto"/>
        <w:ind w:firstLine="709"/>
        <w:jc w:val="both"/>
        <w:rPr>
          <w:color w:val="000000"/>
          <w:sz w:val="28"/>
          <w:szCs w:val="28"/>
        </w:rPr>
      </w:pPr>
      <w:r w:rsidRPr="00663D18">
        <w:rPr>
          <w:color w:val="000000"/>
          <w:sz w:val="28"/>
          <w:szCs w:val="28"/>
        </w:rPr>
        <w:t>Т</w:t>
      </w:r>
      <w:r w:rsidR="000267BA" w:rsidRPr="00663D18">
        <w:rPr>
          <w:color w:val="000000"/>
          <w:sz w:val="28"/>
          <w:szCs w:val="28"/>
        </w:rPr>
        <w:t>аблица</w:t>
      </w:r>
      <w:r w:rsidR="00A118BB" w:rsidRPr="00663D18">
        <w:rPr>
          <w:color w:val="000000"/>
          <w:sz w:val="28"/>
          <w:szCs w:val="28"/>
        </w:rPr>
        <w:t xml:space="preserve"> 3.</w:t>
      </w:r>
      <w:r w:rsidR="00E324D8" w:rsidRPr="00663D18">
        <w:rPr>
          <w:color w:val="000000"/>
          <w:sz w:val="28"/>
          <w:szCs w:val="28"/>
        </w:rPr>
        <w:t>9</w:t>
      </w:r>
    </w:p>
    <w:p w:rsidR="003B32AD" w:rsidRPr="00663D18" w:rsidRDefault="003B32AD" w:rsidP="00663D18">
      <w:pPr>
        <w:spacing w:line="360" w:lineRule="auto"/>
        <w:ind w:firstLine="709"/>
        <w:jc w:val="both"/>
        <w:rPr>
          <w:color w:val="000000"/>
          <w:sz w:val="28"/>
          <w:szCs w:val="28"/>
        </w:rPr>
      </w:pPr>
      <w:r w:rsidRPr="00663D18">
        <w:rPr>
          <w:color w:val="000000"/>
          <w:sz w:val="28"/>
          <w:szCs w:val="28"/>
        </w:rPr>
        <w:t>Эффективность от реализации вариантов</w:t>
      </w:r>
      <w:r w:rsidR="00002E35">
        <w:rPr>
          <w:color w:val="000000"/>
          <w:sz w:val="28"/>
          <w:szCs w:val="28"/>
        </w:rPr>
        <w:t xml:space="preserve"> </w:t>
      </w:r>
      <w:r w:rsidRPr="00663D18">
        <w:rPr>
          <w:color w:val="000000"/>
          <w:sz w:val="28"/>
          <w:szCs w:val="28"/>
        </w:rPr>
        <w:t>маркетинговой стратегии ОАО «Тюменьэнергобанк»</w:t>
      </w:r>
      <w:r w:rsidR="00002E35">
        <w:rPr>
          <w:color w:val="000000"/>
          <w:sz w:val="28"/>
          <w:szCs w:val="28"/>
        </w:rPr>
        <w:t xml:space="preserve"> </w:t>
      </w:r>
      <w:r w:rsidRPr="00663D18">
        <w:rPr>
          <w:color w:val="000000"/>
          <w:sz w:val="28"/>
          <w:szCs w:val="28"/>
        </w:rPr>
        <w:t>на региональном рынке банковских услуг, тыс. руб.</w:t>
      </w:r>
    </w:p>
    <w:tbl>
      <w:tblPr>
        <w:tblW w:w="7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0"/>
        <w:gridCol w:w="1800"/>
      </w:tblGrid>
      <w:tr w:rsidR="003B32AD" w:rsidRPr="00002E35">
        <w:trPr>
          <w:trHeight w:val="218"/>
        </w:trPr>
        <w:tc>
          <w:tcPr>
            <w:tcW w:w="5280" w:type="dxa"/>
          </w:tcPr>
          <w:p w:rsidR="003B32AD" w:rsidRPr="00002E35" w:rsidRDefault="003B32AD" w:rsidP="00002E35">
            <w:pPr>
              <w:spacing w:line="360" w:lineRule="auto"/>
              <w:rPr>
                <w:color w:val="000000"/>
                <w:sz w:val="20"/>
                <w:szCs w:val="20"/>
              </w:rPr>
            </w:pPr>
            <w:r w:rsidRPr="00002E35">
              <w:rPr>
                <w:color w:val="000000"/>
                <w:sz w:val="20"/>
                <w:szCs w:val="20"/>
              </w:rPr>
              <w:t>Вариант маркетинговой стратегии</w:t>
            </w:r>
          </w:p>
        </w:tc>
        <w:tc>
          <w:tcPr>
            <w:tcW w:w="1800" w:type="dxa"/>
          </w:tcPr>
          <w:p w:rsidR="003B32AD" w:rsidRPr="00002E35" w:rsidRDefault="003B32AD" w:rsidP="00002E35">
            <w:pPr>
              <w:spacing w:line="360" w:lineRule="auto"/>
              <w:rPr>
                <w:color w:val="000000"/>
                <w:sz w:val="20"/>
                <w:szCs w:val="20"/>
              </w:rPr>
            </w:pPr>
            <w:r w:rsidRPr="00002E35">
              <w:rPr>
                <w:color w:val="000000"/>
                <w:sz w:val="20"/>
                <w:szCs w:val="20"/>
              </w:rPr>
              <w:t>Прибыльность</w:t>
            </w:r>
          </w:p>
        </w:tc>
      </w:tr>
      <w:tr w:rsidR="003B32AD" w:rsidRPr="00002E35">
        <w:trPr>
          <w:trHeight w:val="241"/>
        </w:trPr>
        <w:tc>
          <w:tcPr>
            <w:tcW w:w="5280" w:type="dxa"/>
          </w:tcPr>
          <w:p w:rsidR="003B32AD" w:rsidRPr="00002E35" w:rsidRDefault="003B32AD" w:rsidP="00002E35">
            <w:pPr>
              <w:spacing w:line="360" w:lineRule="auto"/>
              <w:rPr>
                <w:color w:val="000000"/>
                <w:sz w:val="20"/>
                <w:szCs w:val="20"/>
              </w:rPr>
            </w:pPr>
            <w:r w:rsidRPr="00002E35">
              <w:rPr>
                <w:color w:val="000000"/>
                <w:sz w:val="20"/>
                <w:szCs w:val="20"/>
              </w:rPr>
              <w:t>Привлечение денежных средств населения на депозиты</w:t>
            </w:r>
          </w:p>
        </w:tc>
        <w:tc>
          <w:tcPr>
            <w:tcW w:w="1800" w:type="dxa"/>
          </w:tcPr>
          <w:p w:rsidR="003B32AD" w:rsidRPr="00002E35" w:rsidRDefault="003B32AD" w:rsidP="00002E35">
            <w:pPr>
              <w:spacing w:line="360" w:lineRule="auto"/>
              <w:rPr>
                <w:color w:val="000000"/>
                <w:sz w:val="20"/>
                <w:szCs w:val="20"/>
              </w:rPr>
            </w:pPr>
            <w:r w:rsidRPr="00002E35">
              <w:rPr>
                <w:color w:val="000000"/>
                <w:sz w:val="20"/>
                <w:szCs w:val="20"/>
              </w:rPr>
              <w:t>2972,34</w:t>
            </w:r>
          </w:p>
        </w:tc>
      </w:tr>
      <w:tr w:rsidR="003B32AD" w:rsidRPr="00002E35">
        <w:trPr>
          <w:trHeight w:val="238"/>
        </w:trPr>
        <w:tc>
          <w:tcPr>
            <w:tcW w:w="5280" w:type="dxa"/>
          </w:tcPr>
          <w:p w:rsidR="003B32AD" w:rsidRPr="00002E35" w:rsidRDefault="003B32AD" w:rsidP="00002E35">
            <w:pPr>
              <w:spacing w:line="360" w:lineRule="auto"/>
              <w:rPr>
                <w:color w:val="000000"/>
                <w:sz w:val="20"/>
                <w:szCs w:val="20"/>
              </w:rPr>
            </w:pPr>
            <w:r w:rsidRPr="00002E35">
              <w:rPr>
                <w:color w:val="000000"/>
                <w:sz w:val="20"/>
                <w:szCs w:val="20"/>
              </w:rPr>
              <w:t>Эмиссия пластиковых карточек Visa Electron</w:t>
            </w:r>
          </w:p>
        </w:tc>
        <w:tc>
          <w:tcPr>
            <w:tcW w:w="1800" w:type="dxa"/>
          </w:tcPr>
          <w:p w:rsidR="003B32AD" w:rsidRPr="00002E35" w:rsidRDefault="003B32AD" w:rsidP="00002E35">
            <w:pPr>
              <w:spacing w:line="360" w:lineRule="auto"/>
              <w:rPr>
                <w:color w:val="000000"/>
                <w:sz w:val="20"/>
                <w:szCs w:val="20"/>
              </w:rPr>
            </w:pPr>
            <w:r w:rsidRPr="00002E35">
              <w:rPr>
                <w:color w:val="000000"/>
                <w:sz w:val="20"/>
                <w:szCs w:val="20"/>
              </w:rPr>
              <w:t>14692,18</w:t>
            </w:r>
          </w:p>
        </w:tc>
      </w:tr>
      <w:tr w:rsidR="003B32AD" w:rsidRPr="00002E35">
        <w:trPr>
          <w:trHeight w:val="169"/>
        </w:trPr>
        <w:tc>
          <w:tcPr>
            <w:tcW w:w="5280" w:type="dxa"/>
          </w:tcPr>
          <w:p w:rsidR="003B32AD" w:rsidRPr="00002E35" w:rsidRDefault="003B32AD" w:rsidP="00002E35">
            <w:pPr>
              <w:spacing w:line="360" w:lineRule="auto"/>
              <w:rPr>
                <w:color w:val="000000"/>
                <w:sz w:val="20"/>
                <w:szCs w:val="20"/>
              </w:rPr>
            </w:pPr>
            <w:r w:rsidRPr="00002E35">
              <w:rPr>
                <w:color w:val="000000"/>
                <w:sz w:val="20"/>
                <w:szCs w:val="20"/>
              </w:rPr>
              <w:t>Совмещенный</w:t>
            </w:r>
          </w:p>
        </w:tc>
        <w:tc>
          <w:tcPr>
            <w:tcW w:w="1800" w:type="dxa"/>
          </w:tcPr>
          <w:p w:rsidR="003B32AD" w:rsidRPr="00002E35" w:rsidRDefault="003B32AD" w:rsidP="00002E35">
            <w:pPr>
              <w:spacing w:line="360" w:lineRule="auto"/>
              <w:rPr>
                <w:color w:val="000000"/>
                <w:sz w:val="20"/>
                <w:szCs w:val="20"/>
              </w:rPr>
            </w:pPr>
            <w:r w:rsidRPr="00002E35">
              <w:rPr>
                <w:color w:val="000000"/>
                <w:sz w:val="20"/>
                <w:szCs w:val="20"/>
              </w:rPr>
              <w:t>17664,52</w:t>
            </w:r>
          </w:p>
        </w:tc>
      </w:tr>
    </w:tbl>
    <w:p w:rsidR="00C776DA" w:rsidRPr="00002E35" w:rsidRDefault="00002E35" w:rsidP="00002E35">
      <w:pPr>
        <w:spacing w:line="360" w:lineRule="auto"/>
        <w:ind w:firstLine="709"/>
        <w:jc w:val="center"/>
        <w:rPr>
          <w:b/>
          <w:bCs/>
          <w:color w:val="000000"/>
          <w:sz w:val="28"/>
          <w:szCs w:val="28"/>
        </w:rPr>
      </w:pPr>
      <w:r>
        <w:rPr>
          <w:color w:val="000000"/>
          <w:sz w:val="28"/>
          <w:szCs w:val="28"/>
        </w:rPr>
        <w:br w:type="page"/>
      </w:r>
      <w:r w:rsidR="00144D31" w:rsidRPr="00002E35">
        <w:rPr>
          <w:b/>
          <w:bCs/>
          <w:color w:val="000000"/>
          <w:sz w:val="28"/>
          <w:szCs w:val="28"/>
        </w:rPr>
        <w:t>3.3</w:t>
      </w:r>
      <w:r w:rsidR="00931A0A" w:rsidRPr="00002E35">
        <w:rPr>
          <w:b/>
          <w:bCs/>
          <w:color w:val="000000"/>
          <w:sz w:val="28"/>
          <w:szCs w:val="28"/>
        </w:rPr>
        <w:t xml:space="preserve"> Выбор варианта реализации стратегии</w:t>
      </w:r>
    </w:p>
    <w:p w:rsidR="00931A0A" w:rsidRPr="00663D18" w:rsidRDefault="00931A0A" w:rsidP="00663D18">
      <w:pPr>
        <w:spacing w:line="360" w:lineRule="auto"/>
        <w:ind w:firstLine="709"/>
        <w:jc w:val="both"/>
        <w:rPr>
          <w:color w:val="000000"/>
          <w:sz w:val="28"/>
          <w:szCs w:val="28"/>
        </w:rPr>
      </w:pPr>
    </w:p>
    <w:p w:rsidR="00B636F2" w:rsidRPr="00663D18" w:rsidRDefault="00D963B5" w:rsidP="00663D18">
      <w:pPr>
        <w:spacing w:line="360" w:lineRule="auto"/>
        <w:ind w:firstLine="709"/>
        <w:jc w:val="both"/>
        <w:rPr>
          <w:color w:val="000000"/>
          <w:sz w:val="28"/>
          <w:szCs w:val="28"/>
        </w:rPr>
      </w:pPr>
      <w:r w:rsidRPr="00663D18">
        <w:rPr>
          <w:color w:val="000000"/>
          <w:sz w:val="28"/>
          <w:szCs w:val="28"/>
        </w:rPr>
        <w:t xml:space="preserve">В результате произведенных расчетов, можно </w:t>
      </w:r>
      <w:r w:rsidR="003B32AD" w:rsidRPr="00663D18">
        <w:rPr>
          <w:color w:val="000000"/>
          <w:sz w:val="28"/>
          <w:szCs w:val="28"/>
        </w:rPr>
        <w:t>сделать вывод,</w:t>
      </w:r>
      <w:r w:rsidRPr="00663D18">
        <w:rPr>
          <w:color w:val="000000"/>
          <w:sz w:val="28"/>
          <w:szCs w:val="28"/>
        </w:rPr>
        <w:t xml:space="preserve"> что из</w:t>
      </w:r>
      <w:r w:rsidR="00663D18">
        <w:rPr>
          <w:color w:val="000000"/>
          <w:sz w:val="28"/>
          <w:szCs w:val="28"/>
        </w:rPr>
        <w:t xml:space="preserve"> </w:t>
      </w:r>
      <w:r w:rsidRPr="00663D18">
        <w:rPr>
          <w:color w:val="000000"/>
          <w:sz w:val="28"/>
          <w:szCs w:val="28"/>
        </w:rPr>
        <w:t>2-ух предложенных вариантов реализации стратегии наиболее эффективным будет 2-ой – эмиссия пластиковых карточек Visa Electron. Но если совместить эти 2 варианта, то получится еще более прибыльная стратегия.</w:t>
      </w:r>
    </w:p>
    <w:p w:rsidR="003B32AD" w:rsidRPr="00663D18" w:rsidRDefault="00D963B5" w:rsidP="00663D18">
      <w:pPr>
        <w:spacing w:line="360" w:lineRule="auto"/>
        <w:ind w:firstLine="709"/>
        <w:jc w:val="both"/>
        <w:rPr>
          <w:color w:val="000000"/>
          <w:sz w:val="28"/>
          <w:szCs w:val="28"/>
        </w:rPr>
      </w:pPr>
      <w:r w:rsidRPr="00663D18">
        <w:rPr>
          <w:color w:val="000000"/>
          <w:sz w:val="28"/>
          <w:szCs w:val="28"/>
        </w:rPr>
        <w:t xml:space="preserve">Итак, можно подвести итог. </w:t>
      </w:r>
      <w:r w:rsidR="003B32AD" w:rsidRPr="00663D18">
        <w:rPr>
          <w:color w:val="000000"/>
          <w:sz w:val="28"/>
          <w:szCs w:val="28"/>
        </w:rPr>
        <w:t xml:space="preserve">ОАО «Тюменьэнергобанк» на региональном рынке банковских услуг следует реализовать совмещенную стратегию, включающую привлечение денежных средств населения </w:t>
      </w:r>
      <w:r w:rsidR="009B3345" w:rsidRPr="00663D18">
        <w:rPr>
          <w:color w:val="000000"/>
          <w:sz w:val="28"/>
          <w:szCs w:val="28"/>
        </w:rPr>
        <w:t>Тюменской</w:t>
      </w:r>
      <w:r w:rsidR="003B32AD" w:rsidRPr="00663D18">
        <w:rPr>
          <w:color w:val="000000"/>
          <w:sz w:val="28"/>
          <w:szCs w:val="28"/>
        </w:rPr>
        <w:t xml:space="preserve"> области на краткосрочные депозиты и эмиссии пластиковых карточек ОАО «Тюменьэнергобанк» Visa Electron.</w:t>
      </w:r>
    </w:p>
    <w:p w:rsidR="00061357" w:rsidRPr="00663D18" w:rsidRDefault="00061357" w:rsidP="00663D18">
      <w:pPr>
        <w:spacing w:line="360" w:lineRule="auto"/>
        <w:ind w:firstLine="709"/>
        <w:jc w:val="both"/>
        <w:rPr>
          <w:color w:val="000000"/>
          <w:sz w:val="28"/>
          <w:szCs w:val="28"/>
        </w:rPr>
      </w:pPr>
    </w:p>
    <w:p w:rsidR="00841D20" w:rsidRPr="00706E17" w:rsidRDefault="00706E17" w:rsidP="00706E17">
      <w:pPr>
        <w:spacing w:line="360" w:lineRule="auto"/>
        <w:ind w:firstLine="709"/>
        <w:jc w:val="center"/>
        <w:rPr>
          <w:b/>
          <w:bCs/>
          <w:color w:val="000000"/>
          <w:sz w:val="28"/>
          <w:szCs w:val="28"/>
        </w:rPr>
      </w:pPr>
      <w:r>
        <w:rPr>
          <w:color w:val="000000"/>
          <w:sz w:val="28"/>
          <w:szCs w:val="28"/>
        </w:rPr>
        <w:br w:type="page"/>
      </w:r>
      <w:r w:rsidR="00A118BB" w:rsidRPr="00706E17">
        <w:rPr>
          <w:b/>
          <w:bCs/>
          <w:color w:val="000000"/>
          <w:sz w:val="28"/>
          <w:szCs w:val="28"/>
        </w:rPr>
        <w:t>ЗАКЛЮЧЕНИЕ</w:t>
      </w:r>
    </w:p>
    <w:p w:rsidR="00A15DBC" w:rsidRPr="00663D18" w:rsidRDefault="00A15DBC" w:rsidP="00663D18">
      <w:pPr>
        <w:spacing w:line="360" w:lineRule="auto"/>
        <w:ind w:firstLine="709"/>
        <w:jc w:val="both"/>
        <w:rPr>
          <w:color w:val="000000"/>
          <w:sz w:val="28"/>
          <w:szCs w:val="28"/>
        </w:rPr>
      </w:pPr>
    </w:p>
    <w:p w:rsidR="00596899" w:rsidRPr="00663D18" w:rsidRDefault="00B328D7" w:rsidP="00663D18">
      <w:pPr>
        <w:spacing w:line="360" w:lineRule="auto"/>
        <w:ind w:firstLine="709"/>
        <w:jc w:val="both"/>
        <w:rPr>
          <w:color w:val="000000"/>
          <w:sz w:val="28"/>
          <w:szCs w:val="28"/>
        </w:rPr>
      </w:pPr>
      <w:r w:rsidRPr="00663D18">
        <w:rPr>
          <w:color w:val="000000"/>
          <w:sz w:val="28"/>
          <w:szCs w:val="28"/>
        </w:rPr>
        <w:t>Динамика основных показателей, характеризующих состояние банковского сектора экономики Тюменской области, свидетельствует о расширении деятельности кредитных организаций, наращивании совокупных активов, капитала, увеличении объемов кредитования.</w:t>
      </w:r>
    </w:p>
    <w:p w:rsidR="00663D18" w:rsidRDefault="005230F7" w:rsidP="00663D18">
      <w:pPr>
        <w:spacing w:line="360" w:lineRule="auto"/>
        <w:ind w:firstLine="709"/>
        <w:jc w:val="both"/>
        <w:rPr>
          <w:color w:val="000000"/>
          <w:sz w:val="28"/>
          <w:szCs w:val="28"/>
        </w:rPr>
      </w:pPr>
      <w:r w:rsidRPr="00663D18">
        <w:rPr>
          <w:color w:val="000000"/>
          <w:sz w:val="28"/>
          <w:szCs w:val="28"/>
        </w:rPr>
        <w:t>В результате интенсивного роста последних лет ОАО «Тюменьэнергобанк» в настоящее время представляет собой финансово-производственную структуру, от состояния и перспектив развития которой, зависят не просто трудовые коллективы, но целые группы и слои населения, регионы и отрасли экономики.</w:t>
      </w:r>
    </w:p>
    <w:p w:rsidR="00663D18" w:rsidRDefault="005230F7" w:rsidP="00663D18">
      <w:pPr>
        <w:spacing w:line="360" w:lineRule="auto"/>
        <w:ind w:firstLine="709"/>
        <w:jc w:val="both"/>
        <w:rPr>
          <w:color w:val="000000"/>
          <w:sz w:val="28"/>
          <w:szCs w:val="28"/>
        </w:rPr>
      </w:pPr>
      <w:r w:rsidRPr="00663D18">
        <w:rPr>
          <w:color w:val="000000"/>
          <w:sz w:val="28"/>
          <w:szCs w:val="28"/>
        </w:rPr>
        <w:t>На сегодняшний день ОАО «Тюменьэнергобанк» успешно выполняет основную стратегическую задачу по созданию эффективной системы сбережений и направлению их на дальнейшее развитие реального сектора экономики г. Тюмени, Тюменской области и Уральском федеральном округе.</w:t>
      </w:r>
    </w:p>
    <w:p w:rsidR="00663D18" w:rsidRDefault="005230F7" w:rsidP="00663D18">
      <w:pPr>
        <w:pStyle w:val="af7"/>
        <w:spacing w:line="360" w:lineRule="auto"/>
        <w:ind w:firstLine="709"/>
        <w:rPr>
          <w:color w:val="000000"/>
        </w:rPr>
      </w:pPr>
      <w:r w:rsidRPr="00663D18">
        <w:rPr>
          <w:color w:val="000000"/>
        </w:rPr>
        <w:t>ОАО «Тюменьэнергобанк» последовательно идет по пути формирования универсального банка с широким спектром финансовых услуг во всех распространенных валютах: от расчетно-кассового обслуживания до индивидуального управления финансовыми и материальными средствами клиентов.</w:t>
      </w:r>
    </w:p>
    <w:p w:rsidR="005230F7" w:rsidRPr="00663D18" w:rsidRDefault="005230F7" w:rsidP="00663D18">
      <w:pPr>
        <w:spacing w:line="360" w:lineRule="auto"/>
        <w:ind w:firstLine="709"/>
        <w:jc w:val="both"/>
        <w:rPr>
          <w:color w:val="000000"/>
          <w:sz w:val="28"/>
          <w:szCs w:val="28"/>
        </w:rPr>
      </w:pPr>
      <w:r w:rsidRPr="00663D18">
        <w:rPr>
          <w:color w:val="000000"/>
          <w:sz w:val="28"/>
          <w:szCs w:val="28"/>
        </w:rPr>
        <w:t>Целью создания и деятельности Банка является содействие реализации программ экономического развития региона, концентрация финансово-кредитных ресурсов для обеспечения инвестиционной деятельности, а также получение прибыли от участия в иных сделках в соответствии с законодательством РФ.</w:t>
      </w:r>
    </w:p>
    <w:p w:rsidR="00663D18" w:rsidRDefault="005230F7" w:rsidP="00663D18">
      <w:pPr>
        <w:spacing w:line="360" w:lineRule="auto"/>
        <w:ind w:firstLine="709"/>
        <w:jc w:val="both"/>
        <w:rPr>
          <w:color w:val="000000"/>
          <w:sz w:val="28"/>
          <w:szCs w:val="28"/>
        </w:rPr>
      </w:pPr>
      <w:r w:rsidRPr="00663D18">
        <w:rPr>
          <w:color w:val="000000"/>
          <w:sz w:val="28"/>
          <w:szCs w:val="28"/>
        </w:rPr>
        <w:t>ОАО «Тюменьэнергобанк» позиционируется как региональный универсальный банк с широким комплексом финансовых услуг (в рублях и в валюте). Банк предлагает своим клиентам более 120 видов услуг.</w:t>
      </w:r>
    </w:p>
    <w:p w:rsidR="00663D18" w:rsidRDefault="009B3345" w:rsidP="00663D18">
      <w:pPr>
        <w:spacing w:line="360" w:lineRule="auto"/>
        <w:ind w:firstLine="709"/>
        <w:jc w:val="both"/>
        <w:rPr>
          <w:color w:val="000000"/>
          <w:sz w:val="28"/>
          <w:szCs w:val="28"/>
        </w:rPr>
      </w:pPr>
      <w:r w:rsidRPr="00663D18">
        <w:rPr>
          <w:color w:val="000000"/>
          <w:sz w:val="28"/>
          <w:szCs w:val="28"/>
        </w:rPr>
        <w:t>Банк является универсальным кредитным учреждением с акцентом на отдельные виды банковских операций. Конкурентоспособность банка достаточно высокая.</w:t>
      </w:r>
    </w:p>
    <w:p w:rsidR="009B3345" w:rsidRPr="00663D18" w:rsidRDefault="009B3345" w:rsidP="00663D18">
      <w:pPr>
        <w:spacing w:line="360" w:lineRule="auto"/>
        <w:ind w:firstLine="709"/>
        <w:jc w:val="both"/>
        <w:rPr>
          <w:color w:val="000000"/>
          <w:sz w:val="28"/>
          <w:szCs w:val="28"/>
        </w:rPr>
      </w:pPr>
      <w:r w:rsidRPr="00663D18">
        <w:rPr>
          <w:color w:val="000000"/>
          <w:sz w:val="28"/>
          <w:szCs w:val="28"/>
        </w:rPr>
        <w:t>С высоким уровнем развития региональной инфраструктуры,</w:t>
      </w:r>
      <w:r w:rsidR="00663D18">
        <w:rPr>
          <w:color w:val="000000"/>
          <w:sz w:val="28"/>
          <w:szCs w:val="28"/>
        </w:rPr>
        <w:t xml:space="preserve"> </w:t>
      </w:r>
      <w:r w:rsidRPr="00663D18">
        <w:rPr>
          <w:color w:val="000000"/>
          <w:sz w:val="28"/>
          <w:szCs w:val="28"/>
        </w:rPr>
        <w:t>с внедрением ряда новых услуг, с использованием новейших технологий и хорошо подобранной командой управления можно судить о дальнейшем развитии и процветании ОАО «Тюменьэнергобанк»</w:t>
      </w:r>
      <w:r w:rsidR="00F30E10" w:rsidRPr="00663D18">
        <w:rPr>
          <w:color w:val="000000"/>
          <w:sz w:val="28"/>
          <w:szCs w:val="28"/>
        </w:rPr>
        <w:t>.</w:t>
      </w:r>
    </w:p>
    <w:p w:rsidR="00841D20" w:rsidRPr="00663D18" w:rsidRDefault="009B3345" w:rsidP="00663D18">
      <w:pPr>
        <w:spacing w:line="360" w:lineRule="auto"/>
        <w:ind w:firstLine="709"/>
        <w:jc w:val="both"/>
        <w:rPr>
          <w:color w:val="000000"/>
          <w:sz w:val="28"/>
          <w:szCs w:val="28"/>
        </w:rPr>
      </w:pPr>
      <w:r w:rsidRPr="00663D18">
        <w:rPr>
          <w:color w:val="000000"/>
          <w:sz w:val="28"/>
          <w:szCs w:val="28"/>
        </w:rPr>
        <w:t>Рассматривая</w:t>
      </w:r>
      <w:r w:rsidR="00663D18">
        <w:rPr>
          <w:color w:val="000000"/>
          <w:sz w:val="28"/>
          <w:szCs w:val="28"/>
        </w:rPr>
        <w:t xml:space="preserve"> </w:t>
      </w:r>
      <w:r w:rsidRPr="00663D18">
        <w:rPr>
          <w:color w:val="000000"/>
          <w:sz w:val="28"/>
          <w:szCs w:val="28"/>
        </w:rPr>
        <w:t>классификацию стратегий, можно говорить о том, что ОАО «Тюменьэнергобанк» придерживается стратегии расширения присутствия на освоенных рынках, т.е. более глубокого проникновения на региональные рынки.</w:t>
      </w:r>
    </w:p>
    <w:p w:rsidR="00663D18" w:rsidRDefault="009B3345" w:rsidP="00663D18">
      <w:pPr>
        <w:spacing w:line="360" w:lineRule="auto"/>
        <w:ind w:firstLine="709"/>
        <w:jc w:val="both"/>
        <w:rPr>
          <w:color w:val="000000"/>
          <w:sz w:val="28"/>
          <w:szCs w:val="28"/>
        </w:rPr>
      </w:pPr>
      <w:r w:rsidRPr="00663D18">
        <w:rPr>
          <w:color w:val="000000"/>
          <w:sz w:val="28"/>
          <w:szCs w:val="28"/>
        </w:rPr>
        <w:t>Рассматривая</w:t>
      </w:r>
      <w:r w:rsidR="00663D18">
        <w:rPr>
          <w:color w:val="000000"/>
          <w:sz w:val="28"/>
          <w:szCs w:val="28"/>
        </w:rPr>
        <w:t xml:space="preserve"> </w:t>
      </w:r>
      <w:r w:rsidRPr="00663D18">
        <w:rPr>
          <w:color w:val="000000"/>
          <w:sz w:val="28"/>
          <w:szCs w:val="28"/>
        </w:rPr>
        <w:t>базисные</w:t>
      </w:r>
      <w:r w:rsidR="00663D18">
        <w:rPr>
          <w:color w:val="000000"/>
          <w:sz w:val="28"/>
          <w:szCs w:val="28"/>
        </w:rPr>
        <w:t xml:space="preserve"> </w:t>
      </w:r>
      <w:r w:rsidRPr="00663D18">
        <w:rPr>
          <w:color w:val="000000"/>
          <w:sz w:val="28"/>
          <w:szCs w:val="28"/>
        </w:rPr>
        <w:t>стратегии,</w:t>
      </w:r>
      <w:r w:rsidR="00663D18">
        <w:rPr>
          <w:color w:val="000000"/>
          <w:sz w:val="28"/>
          <w:szCs w:val="28"/>
        </w:rPr>
        <w:t xml:space="preserve"> </w:t>
      </w:r>
      <w:r w:rsidRPr="00663D18">
        <w:rPr>
          <w:color w:val="000000"/>
          <w:sz w:val="28"/>
          <w:szCs w:val="28"/>
        </w:rPr>
        <w:t>можно</w:t>
      </w:r>
      <w:r w:rsidR="00663D18">
        <w:rPr>
          <w:color w:val="000000"/>
          <w:sz w:val="28"/>
          <w:szCs w:val="28"/>
        </w:rPr>
        <w:t xml:space="preserve"> </w:t>
      </w:r>
      <w:r w:rsidRPr="00663D18">
        <w:rPr>
          <w:color w:val="000000"/>
          <w:sz w:val="28"/>
          <w:szCs w:val="28"/>
        </w:rPr>
        <w:t>сказать,</w:t>
      </w:r>
      <w:r w:rsidR="00663D18">
        <w:rPr>
          <w:color w:val="000000"/>
          <w:sz w:val="28"/>
          <w:szCs w:val="28"/>
        </w:rPr>
        <w:t xml:space="preserve"> </w:t>
      </w:r>
      <w:r w:rsidRPr="00663D18">
        <w:rPr>
          <w:color w:val="000000"/>
          <w:sz w:val="28"/>
          <w:szCs w:val="28"/>
        </w:rPr>
        <w:t>что ОАО</w:t>
      </w:r>
      <w:r w:rsidR="00663D18">
        <w:rPr>
          <w:color w:val="000000"/>
          <w:sz w:val="28"/>
          <w:szCs w:val="28"/>
        </w:rPr>
        <w:t xml:space="preserve"> </w:t>
      </w:r>
      <w:r w:rsidRPr="00663D18">
        <w:rPr>
          <w:color w:val="000000"/>
          <w:sz w:val="28"/>
          <w:szCs w:val="28"/>
        </w:rPr>
        <w:t>«Тюменьэнергобанк» придерживается стратегии интегрированного или концентрированного роста, т.е. усиливает позиции на рынке.</w:t>
      </w:r>
    </w:p>
    <w:p w:rsidR="00841D20" w:rsidRPr="00663D18" w:rsidRDefault="00F30E10" w:rsidP="00663D18">
      <w:pPr>
        <w:spacing w:line="360" w:lineRule="auto"/>
        <w:ind w:firstLine="709"/>
        <w:jc w:val="both"/>
        <w:rPr>
          <w:color w:val="000000"/>
          <w:sz w:val="28"/>
          <w:szCs w:val="28"/>
        </w:rPr>
      </w:pPr>
      <w:r w:rsidRPr="00663D18">
        <w:rPr>
          <w:color w:val="000000"/>
          <w:sz w:val="28"/>
          <w:szCs w:val="28"/>
        </w:rPr>
        <w:t>Д</w:t>
      </w:r>
      <w:r w:rsidR="009B3345" w:rsidRPr="00663D18">
        <w:rPr>
          <w:color w:val="000000"/>
          <w:sz w:val="28"/>
          <w:szCs w:val="28"/>
        </w:rPr>
        <w:t>ля рассмотрения</w:t>
      </w:r>
      <w:r w:rsidR="00663D18">
        <w:rPr>
          <w:color w:val="000000"/>
          <w:sz w:val="28"/>
          <w:szCs w:val="28"/>
        </w:rPr>
        <w:t xml:space="preserve"> </w:t>
      </w:r>
      <w:r w:rsidR="009B3345" w:rsidRPr="00663D18">
        <w:rPr>
          <w:color w:val="000000"/>
          <w:sz w:val="28"/>
          <w:szCs w:val="28"/>
        </w:rPr>
        <w:t>определено 2 варианта реализации стратегии – это стратегия привлечения денежных средств населения на срочные депозиты и стратегия эмиссии банковских карт Visa Electron.</w:t>
      </w:r>
    </w:p>
    <w:p w:rsidR="006B79D6" w:rsidRPr="00663D18" w:rsidRDefault="000C1B5D" w:rsidP="00663D18">
      <w:pPr>
        <w:spacing w:line="360" w:lineRule="auto"/>
        <w:ind w:firstLine="709"/>
        <w:jc w:val="both"/>
        <w:rPr>
          <w:color w:val="000000"/>
          <w:sz w:val="28"/>
          <w:szCs w:val="28"/>
        </w:rPr>
      </w:pPr>
      <w:r w:rsidRPr="00663D18">
        <w:rPr>
          <w:color w:val="000000"/>
          <w:sz w:val="28"/>
          <w:szCs w:val="28"/>
        </w:rPr>
        <w:t xml:space="preserve">В результате произведенных расчетов, </w:t>
      </w:r>
      <w:r w:rsidR="006B79D6" w:rsidRPr="00663D18">
        <w:rPr>
          <w:color w:val="000000"/>
          <w:sz w:val="28"/>
          <w:szCs w:val="28"/>
        </w:rPr>
        <w:t>можно сделать вывод, что ОАО «Тюменьэнергобанк» на региональном рынке банковских услуг следует реализовать совмещенную стратегию, включающую привлечение денежных средств населения Тюменской области на краткосрочные депозиты и эмиссии пластиковых карточек ОАО «Тюменьэнергобанк» Visa Electron</w:t>
      </w:r>
      <w:r w:rsidR="00B81FFC" w:rsidRPr="00663D18">
        <w:rPr>
          <w:color w:val="000000"/>
          <w:sz w:val="28"/>
          <w:szCs w:val="28"/>
        </w:rPr>
        <w:t>, т.к эта стратегия является наиболее прибыльной.</w:t>
      </w:r>
    </w:p>
    <w:p w:rsidR="00706E17" w:rsidRDefault="00706E17" w:rsidP="00663D18">
      <w:pPr>
        <w:spacing w:line="360" w:lineRule="auto"/>
        <w:ind w:firstLine="709"/>
        <w:jc w:val="both"/>
        <w:rPr>
          <w:color w:val="000000"/>
          <w:sz w:val="28"/>
          <w:szCs w:val="28"/>
        </w:rPr>
      </w:pPr>
    </w:p>
    <w:p w:rsidR="0083068D" w:rsidRPr="00706E17" w:rsidRDefault="00706E17" w:rsidP="00706E17">
      <w:pPr>
        <w:spacing w:line="360" w:lineRule="auto"/>
        <w:ind w:firstLine="709"/>
        <w:jc w:val="center"/>
        <w:rPr>
          <w:b/>
          <w:bCs/>
          <w:color w:val="000000"/>
          <w:sz w:val="28"/>
          <w:szCs w:val="28"/>
        </w:rPr>
      </w:pPr>
      <w:r>
        <w:rPr>
          <w:color w:val="000000"/>
          <w:sz w:val="28"/>
          <w:szCs w:val="28"/>
        </w:rPr>
        <w:br w:type="page"/>
      </w:r>
      <w:r w:rsidR="005849AE" w:rsidRPr="00706E17">
        <w:rPr>
          <w:b/>
          <w:bCs/>
          <w:color w:val="000000"/>
          <w:sz w:val="28"/>
          <w:szCs w:val="28"/>
        </w:rPr>
        <w:t>СПИСОК ЛИТЕРАТУРЫ</w:t>
      </w:r>
    </w:p>
    <w:p w:rsidR="001A7DDB" w:rsidRPr="00663D18" w:rsidRDefault="001A7DDB" w:rsidP="00663D18">
      <w:pPr>
        <w:spacing w:line="360" w:lineRule="auto"/>
        <w:ind w:firstLine="709"/>
        <w:jc w:val="both"/>
        <w:rPr>
          <w:color w:val="000000"/>
          <w:sz w:val="28"/>
          <w:szCs w:val="28"/>
        </w:rPr>
      </w:pPr>
    </w:p>
    <w:p w:rsidR="00650106" w:rsidRPr="00663D18" w:rsidRDefault="00994A3A" w:rsidP="00706E17">
      <w:pPr>
        <w:widowControl w:val="0"/>
        <w:spacing w:line="360" w:lineRule="auto"/>
        <w:rPr>
          <w:color w:val="000000"/>
          <w:sz w:val="28"/>
          <w:szCs w:val="28"/>
        </w:rPr>
      </w:pPr>
      <w:r w:rsidRPr="00663D18">
        <w:rPr>
          <w:color w:val="000000"/>
          <w:sz w:val="28"/>
          <w:szCs w:val="28"/>
        </w:rPr>
        <w:t xml:space="preserve">1. </w:t>
      </w:r>
      <w:r w:rsidR="00650106" w:rsidRPr="00663D18">
        <w:rPr>
          <w:color w:val="000000"/>
          <w:sz w:val="28"/>
          <w:szCs w:val="28"/>
        </w:rPr>
        <w:t>Аудиторское заключение.</w:t>
      </w:r>
    </w:p>
    <w:p w:rsidR="00663D18" w:rsidRDefault="00994A3A" w:rsidP="00706E17">
      <w:pPr>
        <w:widowControl w:val="0"/>
        <w:spacing w:line="360" w:lineRule="auto"/>
        <w:rPr>
          <w:color w:val="000000"/>
          <w:sz w:val="28"/>
          <w:szCs w:val="28"/>
        </w:rPr>
      </w:pPr>
      <w:r w:rsidRPr="00663D18">
        <w:rPr>
          <w:color w:val="000000"/>
          <w:sz w:val="28"/>
          <w:szCs w:val="28"/>
        </w:rPr>
        <w:t xml:space="preserve">2. </w:t>
      </w:r>
      <w:r w:rsidR="00A32B38" w:rsidRPr="00663D18">
        <w:rPr>
          <w:color w:val="000000"/>
          <w:sz w:val="28"/>
          <w:szCs w:val="28"/>
        </w:rPr>
        <w:t xml:space="preserve">Ансофф И. </w:t>
      </w:r>
      <w:r w:rsidR="00F91976" w:rsidRPr="00663D18">
        <w:rPr>
          <w:color w:val="000000"/>
          <w:sz w:val="28"/>
          <w:szCs w:val="28"/>
        </w:rPr>
        <w:t>Новая корпоративная стратегия.-</w:t>
      </w:r>
      <w:r w:rsidR="00A32B38" w:rsidRPr="00663D18">
        <w:rPr>
          <w:color w:val="000000"/>
          <w:sz w:val="28"/>
          <w:szCs w:val="28"/>
        </w:rPr>
        <w:t>СПб.: Пите</w:t>
      </w:r>
      <w:r w:rsidR="00B33779" w:rsidRPr="00663D18">
        <w:rPr>
          <w:color w:val="000000"/>
          <w:sz w:val="28"/>
          <w:szCs w:val="28"/>
        </w:rPr>
        <w:t>р, 1999. –</w:t>
      </w:r>
      <w:r w:rsidR="00A32B38" w:rsidRPr="00663D18">
        <w:rPr>
          <w:color w:val="000000"/>
          <w:sz w:val="28"/>
          <w:szCs w:val="28"/>
        </w:rPr>
        <w:t>416 с.</w:t>
      </w:r>
    </w:p>
    <w:p w:rsidR="00663D18" w:rsidRDefault="00994A3A" w:rsidP="00706E17">
      <w:pPr>
        <w:widowControl w:val="0"/>
        <w:tabs>
          <w:tab w:val="left" w:pos="720"/>
        </w:tabs>
        <w:spacing w:line="360" w:lineRule="auto"/>
        <w:rPr>
          <w:color w:val="000000"/>
          <w:sz w:val="28"/>
          <w:szCs w:val="28"/>
        </w:rPr>
      </w:pPr>
      <w:r w:rsidRPr="00663D18">
        <w:rPr>
          <w:color w:val="000000"/>
          <w:sz w:val="28"/>
          <w:szCs w:val="28"/>
        </w:rPr>
        <w:t xml:space="preserve">3. </w:t>
      </w:r>
      <w:r w:rsidR="00650106" w:rsidRPr="00663D18">
        <w:rPr>
          <w:color w:val="000000"/>
          <w:sz w:val="28"/>
          <w:szCs w:val="28"/>
        </w:rPr>
        <w:t>Банки и банковское дело / Под ред. И.Т. Балабанова. – СПБ: Питер, 2002. – 304 с.</w:t>
      </w:r>
    </w:p>
    <w:p w:rsidR="00663D18" w:rsidRDefault="00994A3A" w:rsidP="00706E17">
      <w:pPr>
        <w:widowControl w:val="0"/>
        <w:tabs>
          <w:tab w:val="left" w:pos="720"/>
        </w:tabs>
        <w:spacing w:line="360" w:lineRule="auto"/>
        <w:rPr>
          <w:color w:val="000000"/>
          <w:sz w:val="28"/>
          <w:szCs w:val="28"/>
        </w:rPr>
      </w:pPr>
      <w:r w:rsidRPr="00663D18">
        <w:rPr>
          <w:color w:val="000000"/>
          <w:sz w:val="28"/>
          <w:szCs w:val="28"/>
        </w:rPr>
        <w:t xml:space="preserve">4. </w:t>
      </w:r>
      <w:r w:rsidR="0066312B" w:rsidRPr="00663D18">
        <w:rPr>
          <w:color w:val="000000"/>
          <w:sz w:val="28"/>
          <w:szCs w:val="28"/>
        </w:rPr>
        <w:t>Бор З. Менеджмент банков: организация, стратегия, планирование. Учебное пособие. – М.: Дис, 1997. – 288 с.</w:t>
      </w:r>
    </w:p>
    <w:p w:rsidR="00663D18" w:rsidRDefault="00267B1D" w:rsidP="00706E17">
      <w:pPr>
        <w:widowControl w:val="0"/>
        <w:tabs>
          <w:tab w:val="left" w:pos="720"/>
        </w:tabs>
        <w:spacing w:line="360" w:lineRule="auto"/>
        <w:rPr>
          <w:color w:val="000000"/>
          <w:sz w:val="28"/>
          <w:szCs w:val="28"/>
        </w:rPr>
      </w:pPr>
      <w:r w:rsidRPr="00663D18">
        <w:rPr>
          <w:color w:val="000000"/>
          <w:sz w:val="28"/>
          <w:szCs w:val="28"/>
        </w:rPr>
        <w:t>5.</w:t>
      </w:r>
      <w:r w:rsidR="00717A13" w:rsidRPr="00663D18">
        <w:rPr>
          <w:color w:val="000000"/>
          <w:sz w:val="28"/>
          <w:szCs w:val="28"/>
        </w:rPr>
        <w:t xml:space="preserve"> </w:t>
      </w:r>
      <w:r w:rsidRPr="00663D18">
        <w:rPr>
          <w:color w:val="000000"/>
          <w:sz w:val="28"/>
          <w:szCs w:val="28"/>
        </w:rPr>
        <w:t>Боумен</w:t>
      </w:r>
      <w:r w:rsidR="00C757B0" w:rsidRPr="00663D18">
        <w:rPr>
          <w:color w:val="000000"/>
          <w:sz w:val="28"/>
          <w:szCs w:val="28"/>
        </w:rPr>
        <w:t xml:space="preserve"> </w:t>
      </w:r>
      <w:r w:rsidRPr="00663D18">
        <w:rPr>
          <w:color w:val="000000"/>
          <w:sz w:val="28"/>
          <w:szCs w:val="28"/>
        </w:rPr>
        <w:t>К.</w:t>
      </w:r>
      <w:r w:rsidR="00C757B0" w:rsidRPr="00663D18">
        <w:rPr>
          <w:color w:val="000000"/>
          <w:sz w:val="28"/>
          <w:szCs w:val="28"/>
        </w:rPr>
        <w:t xml:space="preserve"> </w:t>
      </w:r>
      <w:r w:rsidR="00061357" w:rsidRPr="00663D18">
        <w:rPr>
          <w:color w:val="000000"/>
          <w:sz w:val="28"/>
          <w:szCs w:val="28"/>
        </w:rPr>
        <w:t>С</w:t>
      </w:r>
      <w:r w:rsidR="00650106" w:rsidRPr="00663D18">
        <w:rPr>
          <w:color w:val="000000"/>
          <w:sz w:val="28"/>
          <w:szCs w:val="28"/>
        </w:rPr>
        <w:t>тратегическ</w:t>
      </w:r>
      <w:r w:rsidR="00061357" w:rsidRPr="00663D18">
        <w:rPr>
          <w:color w:val="000000"/>
          <w:sz w:val="28"/>
          <w:szCs w:val="28"/>
        </w:rPr>
        <w:t>ий м</w:t>
      </w:r>
      <w:r w:rsidR="00650106" w:rsidRPr="00663D18">
        <w:rPr>
          <w:color w:val="000000"/>
          <w:sz w:val="28"/>
          <w:szCs w:val="28"/>
        </w:rPr>
        <w:t>енеджмен</w:t>
      </w:r>
      <w:r w:rsidR="00061357" w:rsidRPr="00663D18">
        <w:rPr>
          <w:color w:val="000000"/>
          <w:sz w:val="28"/>
          <w:szCs w:val="28"/>
        </w:rPr>
        <w:t>т</w:t>
      </w:r>
      <w:r w:rsidR="00C757B0" w:rsidRPr="00663D18">
        <w:rPr>
          <w:color w:val="000000"/>
          <w:sz w:val="28"/>
          <w:szCs w:val="28"/>
        </w:rPr>
        <w:t>,</w:t>
      </w:r>
      <w:r w:rsidRPr="00663D18">
        <w:rPr>
          <w:color w:val="000000"/>
          <w:sz w:val="28"/>
          <w:szCs w:val="28"/>
        </w:rPr>
        <w:t>М.:</w:t>
      </w:r>
      <w:r w:rsidR="00650106" w:rsidRPr="00663D18">
        <w:rPr>
          <w:color w:val="000000"/>
          <w:sz w:val="28"/>
          <w:szCs w:val="28"/>
        </w:rPr>
        <w:t>ЮНИТИ,</w:t>
      </w:r>
      <w:r w:rsidRPr="00663D18">
        <w:rPr>
          <w:color w:val="000000"/>
          <w:sz w:val="28"/>
          <w:szCs w:val="28"/>
        </w:rPr>
        <w:t>2</w:t>
      </w:r>
      <w:r w:rsidR="00650106" w:rsidRPr="00663D18">
        <w:rPr>
          <w:color w:val="000000"/>
          <w:sz w:val="28"/>
          <w:szCs w:val="28"/>
        </w:rPr>
        <w:t>002.</w:t>
      </w:r>
      <w:r w:rsidRPr="00663D18">
        <w:rPr>
          <w:color w:val="000000"/>
          <w:sz w:val="28"/>
          <w:szCs w:val="28"/>
        </w:rPr>
        <w:t>,478с.</w:t>
      </w:r>
    </w:p>
    <w:p w:rsidR="00650106" w:rsidRPr="00663D18" w:rsidRDefault="00717A13" w:rsidP="00706E17">
      <w:pPr>
        <w:widowControl w:val="0"/>
        <w:tabs>
          <w:tab w:val="left" w:pos="540"/>
        </w:tabs>
        <w:spacing w:line="360" w:lineRule="auto"/>
        <w:rPr>
          <w:color w:val="000000"/>
          <w:sz w:val="28"/>
          <w:szCs w:val="28"/>
        </w:rPr>
      </w:pPr>
      <w:r w:rsidRPr="00663D18">
        <w:rPr>
          <w:color w:val="000000"/>
          <w:sz w:val="28"/>
          <w:szCs w:val="28"/>
        </w:rPr>
        <w:t xml:space="preserve">6. </w:t>
      </w:r>
      <w:r w:rsidR="00650106" w:rsidRPr="00663D18">
        <w:rPr>
          <w:color w:val="000000"/>
          <w:sz w:val="28"/>
          <w:szCs w:val="28"/>
        </w:rPr>
        <w:t>Виханский О.С. Стратегическое управ</w:t>
      </w:r>
      <w:r w:rsidRPr="00663D18">
        <w:rPr>
          <w:color w:val="000000"/>
          <w:sz w:val="28"/>
          <w:szCs w:val="28"/>
        </w:rPr>
        <w:t>ление. – М.: Гардарика, 2003. –</w:t>
      </w:r>
      <w:r w:rsidR="00650106" w:rsidRPr="00663D18">
        <w:rPr>
          <w:color w:val="000000"/>
          <w:sz w:val="28"/>
          <w:szCs w:val="28"/>
        </w:rPr>
        <w:t>421 с.</w:t>
      </w:r>
    </w:p>
    <w:p w:rsidR="00663D18" w:rsidRDefault="00717A13" w:rsidP="00706E17">
      <w:pPr>
        <w:widowControl w:val="0"/>
        <w:spacing w:line="360" w:lineRule="auto"/>
        <w:rPr>
          <w:color w:val="000000"/>
          <w:sz w:val="28"/>
          <w:szCs w:val="28"/>
        </w:rPr>
      </w:pPr>
      <w:r w:rsidRPr="00663D18">
        <w:rPr>
          <w:color w:val="000000"/>
          <w:sz w:val="28"/>
          <w:szCs w:val="28"/>
        </w:rPr>
        <w:t>7.</w:t>
      </w:r>
      <w:r w:rsidR="00650106" w:rsidRPr="00663D18">
        <w:rPr>
          <w:color w:val="000000"/>
          <w:sz w:val="28"/>
          <w:szCs w:val="28"/>
        </w:rPr>
        <w:t>Генеральная лицензия на осуществление банковских операций.</w:t>
      </w:r>
    </w:p>
    <w:p w:rsidR="00663D18" w:rsidRDefault="00717A13" w:rsidP="00706E17">
      <w:pPr>
        <w:widowControl w:val="0"/>
        <w:spacing w:line="360" w:lineRule="auto"/>
        <w:rPr>
          <w:color w:val="000000"/>
          <w:sz w:val="28"/>
          <w:szCs w:val="28"/>
        </w:rPr>
      </w:pPr>
      <w:r w:rsidRPr="00663D18">
        <w:rPr>
          <w:color w:val="000000"/>
          <w:sz w:val="28"/>
          <w:szCs w:val="28"/>
        </w:rPr>
        <w:t>8.</w:t>
      </w:r>
      <w:r w:rsidR="00650106" w:rsidRPr="00663D18">
        <w:rPr>
          <w:color w:val="000000"/>
          <w:sz w:val="28"/>
          <w:szCs w:val="28"/>
        </w:rPr>
        <w:t>Годовой отчет за 2004 г.</w:t>
      </w:r>
    </w:p>
    <w:p w:rsidR="00663D18" w:rsidRDefault="00A623B3" w:rsidP="00706E17">
      <w:pPr>
        <w:widowControl w:val="0"/>
        <w:spacing w:line="360" w:lineRule="auto"/>
        <w:rPr>
          <w:color w:val="000000"/>
          <w:sz w:val="28"/>
          <w:szCs w:val="28"/>
        </w:rPr>
      </w:pPr>
      <w:r w:rsidRPr="00663D18">
        <w:rPr>
          <w:color w:val="000000"/>
          <w:sz w:val="28"/>
          <w:szCs w:val="28"/>
        </w:rPr>
        <w:t>9</w:t>
      </w:r>
      <w:r w:rsidR="00717A13" w:rsidRPr="00663D18">
        <w:rPr>
          <w:color w:val="000000"/>
          <w:sz w:val="28"/>
          <w:szCs w:val="28"/>
        </w:rPr>
        <w:t xml:space="preserve">. </w:t>
      </w:r>
      <w:r w:rsidR="004C5ECC" w:rsidRPr="00663D18">
        <w:rPr>
          <w:color w:val="000000"/>
          <w:sz w:val="28"/>
          <w:szCs w:val="28"/>
        </w:rPr>
        <w:t>Итоги деятельности кредитных организаций Тюменской области за первое полугодие 2005 года //Сибирский посад. – 2005. - № 35. – с.8-9</w:t>
      </w:r>
    </w:p>
    <w:p w:rsidR="00663D18" w:rsidRDefault="00A623B3" w:rsidP="00706E17">
      <w:pPr>
        <w:widowControl w:val="0"/>
        <w:spacing w:line="360" w:lineRule="auto"/>
        <w:rPr>
          <w:color w:val="000000"/>
          <w:sz w:val="28"/>
          <w:szCs w:val="28"/>
        </w:rPr>
      </w:pPr>
      <w:r w:rsidRPr="00663D18">
        <w:rPr>
          <w:color w:val="000000"/>
          <w:sz w:val="28"/>
          <w:szCs w:val="28"/>
        </w:rPr>
        <w:t>10</w:t>
      </w:r>
      <w:r w:rsidR="00717A13" w:rsidRPr="00663D18">
        <w:rPr>
          <w:color w:val="000000"/>
          <w:sz w:val="28"/>
          <w:szCs w:val="28"/>
        </w:rPr>
        <w:t>.</w:t>
      </w:r>
      <w:r w:rsidR="004C5ECC" w:rsidRPr="00663D18">
        <w:rPr>
          <w:color w:val="000000"/>
          <w:sz w:val="28"/>
          <w:szCs w:val="28"/>
        </w:rPr>
        <w:t>Искакова</w:t>
      </w:r>
      <w:r w:rsidR="00706E17">
        <w:rPr>
          <w:color w:val="000000"/>
          <w:sz w:val="28"/>
          <w:szCs w:val="28"/>
        </w:rPr>
        <w:t xml:space="preserve"> </w:t>
      </w:r>
      <w:r w:rsidR="004C5ECC" w:rsidRPr="00663D18">
        <w:rPr>
          <w:color w:val="000000"/>
          <w:sz w:val="28"/>
          <w:szCs w:val="28"/>
        </w:rPr>
        <w:t>К.Б. Стратегическое планирование в банковской</w:t>
      </w:r>
      <w:r w:rsidR="00663D18">
        <w:rPr>
          <w:color w:val="000000"/>
          <w:sz w:val="28"/>
          <w:szCs w:val="28"/>
        </w:rPr>
        <w:t xml:space="preserve"> </w:t>
      </w:r>
      <w:r w:rsidR="004C5ECC" w:rsidRPr="00663D18">
        <w:rPr>
          <w:color w:val="000000"/>
          <w:sz w:val="28"/>
          <w:szCs w:val="28"/>
        </w:rPr>
        <w:t>сфере//Банковское дело, 2002, №3,-с.74-75.</w:t>
      </w:r>
    </w:p>
    <w:p w:rsidR="00663D18" w:rsidRDefault="00E163F0" w:rsidP="00706E17">
      <w:pPr>
        <w:widowControl w:val="0"/>
        <w:tabs>
          <w:tab w:val="left" w:pos="540"/>
        </w:tabs>
        <w:spacing w:line="360" w:lineRule="auto"/>
        <w:rPr>
          <w:color w:val="000000"/>
          <w:sz w:val="28"/>
          <w:szCs w:val="28"/>
        </w:rPr>
      </w:pPr>
      <w:r w:rsidRPr="00663D18">
        <w:rPr>
          <w:color w:val="000000"/>
          <w:sz w:val="28"/>
          <w:szCs w:val="28"/>
        </w:rPr>
        <w:t>1</w:t>
      </w:r>
      <w:r w:rsidR="00A623B3" w:rsidRPr="00663D18">
        <w:rPr>
          <w:color w:val="000000"/>
          <w:sz w:val="28"/>
          <w:szCs w:val="28"/>
        </w:rPr>
        <w:t>1</w:t>
      </w:r>
      <w:r w:rsidR="00994A3A" w:rsidRPr="00663D18">
        <w:rPr>
          <w:color w:val="000000"/>
          <w:sz w:val="28"/>
          <w:szCs w:val="28"/>
        </w:rPr>
        <w:t>.</w:t>
      </w:r>
      <w:r w:rsidR="004C5ECC" w:rsidRPr="00663D18">
        <w:rPr>
          <w:color w:val="000000"/>
          <w:sz w:val="28"/>
          <w:szCs w:val="28"/>
        </w:rPr>
        <w:t>Котенков В.В. Стратегии управления банком: российские особенности//Банковские технологии, 2002, №5., с. 37-41.</w:t>
      </w:r>
    </w:p>
    <w:p w:rsidR="00663D18" w:rsidRDefault="00717A13" w:rsidP="00706E17">
      <w:pPr>
        <w:widowControl w:val="0"/>
        <w:tabs>
          <w:tab w:val="left" w:pos="540"/>
        </w:tabs>
        <w:spacing w:line="360" w:lineRule="auto"/>
        <w:rPr>
          <w:color w:val="000000"/>
          <w:sz w:val="28"/>
          <w:szCs w:val="28"/>
        </w:rPr>
      </w:pPr>
      <w:r w:rsidRPr="00663D18">
        <w:rPr>
          <w:color w:val="000000"/>
          <w:sz w:val="28"/>
          <w:szCs w:val="28"/>
        </w:rPr>
        <w:t>1</w:t>
      </w:r>
      <w:r w:rsidR="00A623B3" w:rsidRPr="00663D18">
        <w:rPr>
          <w:color w:val="000000"/>
          <w:sz w:val="28"/>
          <w:szCs w:val="28"/>
        </w:rPr>
        <w:t>2</w:t>
      </w:r>
      <w:r w:rsidR="00994A3A" w:rsidRPr="00663D18">
        <w:rPr>
          <w:color w:val="000000"/>
          <w:sz w:val="28"/>
          <w:szCs w:val="28"/>
        </w:rPr>
        <w:t>.</w:t>
      </w:r>
      <w:r w:rsidR="00650106" w:rsidRPr="00663D18">
        <w:rPr>
          <w:color w:val="000000"/>
          <w:sz w:val="28"/>
          <w:szCs w:val="28"/>
        </w:rPr>
        <w:t xml:space="preserve"> Ламбен Ж. Ж. Стратегический маркетинг.-СПб: Наука, 2003.456с.</w:t>
      </w:r>
    </w:p>
    <w:p w:rsidR="00663D18" w:rsidRDefault="00E163F0" w:rsidP="00706E17">
      <w:pPr>
        <w:widowControl w:val="0"/>
        <w:tabs>
          <w:tab w:val="left" w:pos="540"/>
          <w:tab w:val="left" w:pos="720"/>
        </w:tabs>
        <w:spacing w:line="360" w:lineRule="auto"/>
        <w:rPr>
          <w:color w:val="000000"/>
          <w:sz w:val="28"/>
          <w:szCs w:val="28"/>
        </w:rPr>
      </w:pPr>
      <w:r w:rsidRPr="00663D18">
        <w:rPr>
          <w:color w:val="000000"/>
          <w:sz w:val="28"/>
          <w:szCs w:val="28"/>
        </w:rPr>
        <w:t>13</w:t>
      </w:r>
      <w:r w:rsidR="00994A3A" w:rsidRPr="00663D18">
        <w:rPr>
          <w:color w:val="000000"/>
          <w:sz w:val="28"/>
          <w:szCs w:val="28"/>
        </w:rPr>
        <w:t>.</w:t>
      </w:r>
      <w:r w:rsidR="001B6CB6" w:rsidRPr="00663D18">
        <w:rPr>
          <w:color w:val="000000"/>
          <w:sz w:val="28"/>
          <w:szCs w:val="28"/>
        </w:rPr>
        <w:t xml:space="preserve"> Лунтовский Г. Проблемы и перспективы развития банковского сектора России//Деньги и кредит, 2004, №5, с.3-7.</w:t>
      </w:r>
    </w:p>
    <w:p w:rsidR="00663D18" w:rsidRDefault="00E163F0" w:rsidP="00706E17">
      <w:pPr>
        <w:widowControl w:val="0"/>
        <w:tabs>
          <w:tab w:val="left" w:pos="720"/>
        </w:tabs>
        <w:spacing w:line="360" w:lineRule="auto"/>
        <w:rPr>
          <w:color w:val="000000"/>
          <w:sz w:val="28"/>
          <w:szCs w:val="28"/>
        </w:rPr>
      </w:pPr>
      <w:r w:rsidRPr="00663D18">
        <w:rPr>
          <w:color w:val="000000"/>
          <w:sz w:val="28"/>
          <w:szCs w:val="28"/>
        </w:rPr>
        <w:t>14</w:t>
      </w:r>
      <w:r w:rsidR="00994A3A" w:rsidRPr="00663D18">
        <w:rPr>
          <w:color w:val="000000"/>
          <w:sz w:val="28"/>
          <w:szCs w:val="28"/>
        </w:rPr>
        <w:t>.</w:t>
      </w:r>
      <w:r w:rsidRPr="00663D18">
        <w:rPr>
          <w:color w:val="000000"/>
          <w:sz w:val="28"/>
          <w:szCs w:val="28"/>
        </w:rPr>
        <w:t xml:space="preserve"> </w:t>
      </w:r>
      <w:r w:rsidR="001B6CB6" w:rsidRPr="00663D18">
        <w:rPr>
          <w:color w:val="000000"/>
          <w:sz w:val="28"/>
          <w:szCs w:val="28"/>
        </w:rPr>
        <w:t>Масленченков Ю. Методология формирования стратегий в российском банке//Банковский менеджмент, 2000, № 9, с. 68-83.</w:t>
      </w:r>
    </w:p>
    <w:p w:rsidR="00663D18" w:rsidRDefault="00994A3A" w:rsidP="00706E17">
      <w:pPr>
        <w:pStyle w:val="31"/>
        <w:widowControl w:val="0"/>
        <w:spacing w:after="0" w:line="360" w:lineRule="auto"/>
        <w:rPr>
          <w:color w:val="000000"/>
          <w:sz w:val="28"/>
          <w:szCs w:val="28"/>
        </w:rPr>
      </w:pPr>
      <w:r w:rsidRPr="00663D18">
        <w:rPr>
          <w:color w:val="000000"/>
          <w:sz w:val="28"/>
          <w:szCs w:val="28"/>
        </w:rPr>
        <w:t>15.</w:t>
      </w:r>
      <w:r w:rsidR="00E163F0" w:rsidRPr="00663D18">
        <w:rPr>
          <w:color w:val="000000"/>
          <w:sz w:val="28"/>
          <w:szCs w:val="28"/>
        </w:rPr>
        <w:t xml:space="preserve"> </w:t>
      </w:r>
      <w:r w:rsidR="00650106" w:rsidRPr="00663D18">
        <w:rPr>
          <w:color w:val="000000"/>
          <w:sz w:val="28"/>
          <w:szCs w:val="28"/>
        </w:rPr>
        <w:t>Отчет о прибылях и убытках за 2004 г.</w:t>
      </w:r>
    </w:p>
    <w:p w:rsidR="00663D18" w:rsidRDefault="00E163F0" w:rsidP="00706E17">
      <w:pPr>
        <w:widowControl w:val="0"/>
        <w:spacing w:line="360" w:lineRule="auto"/>
        <w:rPr>
          <w:color w:val="000000"/>
          <w:sz w:val="28"/>
          <w:szCs w:val="28"/>
        </w:rPr>
      </w:pPr>
      <w:r w:rsidRPr="00663D18">
        <w:rPr>
          <w:color w:val="000000"/>
          <w:sz w:val="28"/>
          <w:szCs w:val="28"/>
        </w:rPr>
        <w:t>16</w:t>
      </w:r>
      <w:r w:rsidR="00994A3A" w:rsidRPr="00663D18">
        <w:rPr>
          <w:color w:val="000000"/>
          <w:sz w:val="28"/>
          <w:szCs w:val="28"/>
        </w:rPr>
        <w:t>.</w:t>
      </w:r>
      <w:r w:rsidR="001B6CB6" w:rsidRPr="00663D18">
        <w:rPr>
          <w:color w:val="000000"/>
          <w:sz w:val="28"/>
          <w:szCs w:val="28"/>
        </w:rPr>
        <w:t>Поморина М.А. Основные элементы банковского планирования//Организация и управление, 2000, №7, с.2-9.</w:t>
      </w:r>
    </w:p>
    <w:p w:rsidR="00650106" w:rsidRPr="00663D18" w:rsidRDefault="0095147B" w:rsidP="00706E17">
      <w:pPr>
        <w:widowControl w:val="0"/>
        <w:spacing w:line="360" w:lineRule="auto"/>
        <w:rPr>
          <w:color w:val="000000"/>
          <w:sz w:val="28"/>
          <w:szCs w:val="28"/>
        </w:rPr>
      </w:pPr>
      <w:r w:rsidRPr="00663D18">
        <w:rPr>
          <w:color w:val="000000"/>
          <w:sz w:val="28"/>
          <w:szCs w:val="28"/>
        </w:rPr>
        <w:t>17.Стр</w:t>
      </w:r>
      <w:r w:rsidR="00650106" w:rsidRPr="00663D18">
        <w:rPr>
          <w:color w:val="000000"/>
          <w:sz w:val="28"/>
          <w:szCs w:val="28"/>
        </w:rPr>
        <w:t>атегический менеджмент и предпринимательство: возможности для будущего процветания,</w:t>
      </w:r>
      <w:r w:rsidR="00663D18">
        <w:rPr>
          <w:color w:val="000000"/>
          <w:sz w:val="28"/>
          <w:szCs w:val="28"/>
        </w:rPr>
        <w:t xml:space="preserve"> </w:t>
      </w:r>
      <w:r w:rsidR="00650106" w:rsidRPr="00663D18">
        <w:rPr>
          <w:color w:val="000000"/>
          <w:sz w:val="28"/>
          <w:szCs w:val="28"/>
        </w:rPr>
        <w:t>Х.</w:t>
      </w:r>
      <w:r w:rsidR="00706E17">
        <w:rPr>
          <w:color w:val="000000"/>
          <w:sz w:val="28"/>
          <w:szCs w:val="28"/>
        </w:rPr>
        <w:t xml:space="preserve"> </w:t>
      </w:r>
      <w:r w:rsidR="00650106" w:rsidRPr="00663D18">
        <w:rPr>
          <w:color w:val="000000"/>
          <w:sz w:val="28"/>
          <w:szCs w:val="28"/>
        </w:rPr>
        <w:t>Виссема, Москва: Финпресс, 2000.</w:t>
      </w:r>
    </w:p>
    <w:p w:rsidR="00663D18" w:rsidRDefault="0095147B" w:rsidP="00706E17">
      <w:pPr>
        <w:widowControl w:val="0"/>
        <w:shd w:val="clear" w:color="auto" w:fill="FFFFFF"/>
        <w:spacing w:line="360" w:lineRule="auto"/>
        <w:rPr>
          <w:color w:val="000000"/>
          <w:sz w:val="28"/>
          <w:szCs w:val="28"/>
        </w:rPr>
      </w:pPr>
      <w:r w:rsidRPr="00663D18">
        <w:rPr>
          <w:color w:val="000000"/>
          <w:sz w:val="28"/>
          <w:szCs w:val="28"/>
        </w:rPr>
        <w:t xml:space="preserve">18. </w:t>
      </w:r>
      <w:r w:rsidR="004C5ECC" w:rsidRPr="00663D18">
        <w:rPr>
          <w:color w:val="000000"/>
          <w:sz w:val="28"/>
          <w:szCs w:val="28"/>
        </w:rPr>
        <w:t>Силуанов А. Б. Стратегия и тактика банковского сектора. // Национальный Банковский Журнал. – 2004. - №3. – С.26-27.</w:t>
      </w:r>
    </w:p>
    <w:p w:rsidR="00650106" w:rsidRPr="00663D18" w:rsidRDefault="0095147B" w:rsidP="00706E17">
      <w:pPr>
        <w:widowControl w:val="0"/>
        <w:tabs>
          <w:tab w:val="left" w:pos="900"/>
        </w:tabs>
        <w:spacing w:line="360" w:lineRule="auto"/>
        <w:rPr>
          <w:color w:val="000000"/>
          <w:sz w:val="28"/>
          <w:szCs w:val="28"/>
        </w:rPr>
      </w:pPr>
      <w:r w:rsidRPr="00663D18">
        <w:rPr>
          <w:color w:val="000000"/>
          <w:sz w:val="28"/>
          <w:szCs w:val="28"/>
        </w:rPr>
        <w:t>19.С</w:t>
      </w:r>
      <w:r w:rsidR="00650106" w:rsidRPr="00663D18">
        <w:rPr>
          <w:color w:val="000000"/>
          <w:sz w:val="28"/>
          <w:szCs w:val="28"/>
        </w:rPr>
        <w:t xml:space="preserve">тратегический менеджмент организации. Учебное пособие </w:t>
      </w:r>
      <w:r w:rsidR="00650106" w:rsidRPr="00706E17">
        <w:rPr>
          <w:color w:val="000000"/>
          <w:sz w:val="28"/>
          <w:szCs w:val="28"/>
        </w:rPr>
        <w:t>И.Б.</w:t>
      </w:r>
      <w:r w:rsidR="00706E17" w:rsidRPr="00706E17">
        <w:rPr>
          <w:color w:val="000000"/>
          <w:sz w:val="28"/>
          <w:szCs w:val="28"/>
        </w:rPr>
        <w:t xml:space="preserve"> </w:t>
      </w:r>
      <w:r w:rsidR="00650106" w:rsidRPr="00706E17">
        <w:rPr>
          <w:color w:val="000000"/>
          <w:sz w:val="28"/>
          <w:szCs w:val="28"/>
        </w:rPr>
        <w:t>Гурков</w:t>
      </w:r>
      <w:r w:rsidR="00650106" w:rsidRPr="00663D18">
        <w:rPr>
          <w:color w:val="000000"/>
          <w:sz w:val="28"/>
          <w:szCs w:val="28"/>
        </w:rPr>
        <w:t>, Москва: Интел-синтез, 2002.</w:t>
      </w:r>
    </w:p>
    <w:p w:rsidR="00663D18" w:rsidRDefault="00E163F0" w:rsidP="00706E17">
      <w:pPr>
        <w:widowControl w:val="0"/>
        <w:tabs>
          <w:tab w:val="left" w:pos="720"/>
        </w:tabs>
        <w:spacing w:line="360" w:lineRule="auto"/>
        <w:rPr>
          <w:color w:val="000000"/>
          <w:sz w:val="28"/>
          <w:szCs w:val="28"/>
        </w:rPr>
      </w:pPr>
      <w:r w:rsidRPr="00663D18">
        <w:rPr>
          <w:color w:val="000000"/>
          <w:sz w:val="28"/>
          <w:szCs w:val="28"/>
        </w:rPr>
        <w:t>20</w:t>
      </w:r>
      <w:r w:rsidR="00994A3A" w:rsidRPr="00663D18">
        <w:rPr>
          <w:color w:val="000000"/>
          <w:sz w:val="28"/>
          <w:szCs w:val="28"/>
        </w:rPr>
        <w:t xml:space="preserve">. </w:t>
      </w:r>
      <w:r w:rsidR="001B6CB6" w:rsidRPr="00663D18">
        <w:rPr>
          <w:color w:val="000000"/>
          <w:sz w:val="28"/>
          <w:szCs w:val="28"/>
        </w:rPr>
        <w:t>Суворов А. К вопросу о разработке стратегии развития банка //Финансы и кредит, 2001, №11, с. 26-37.</w:t>
      </w:r>
    </w:p>
    <w:p w:rsidR="00663D18" w:rsidRDefault="00E163F0" w:rsidP="00706E17">
      <w:pPr>
        <w:widowControl w:val="0"/>
        <w:tabs>
          <w:tab w:val="left" w:pos="720"/>
        </w:tabs>
        <w:spacing w:line="360" w:lineRule="auto"/>
        <w:rPr>
          <w:color w:val="000000"/>
          <w:sz w:val="28"/>
          <w:szCs w:val="28"/>
        </w:rPr>
      </w:pPr>
      <w:r w:rsidRPr="00663D18">
        <w:rPr>
          <w:color w:val="000000"/>
          <w:sz w:val="28"/>
          <w:szCs w:val="28"/>
        </w:rPr>
        <w:t>21</w:t>
      </w:r>
      <w:r w:rsidR="00994A3A" w:rsidRPr="00663D18">
        <w:rPr>
          <w:color w:val="000000"/>
          <w:sz w:val="28"/>
          <w:szCs w:val="28"/>
        </w:rPr>
        <w:t>.</w:t>
      </w:r>
      <w:r w:rsidR="001B6CB6" w:rsidRPr="00663D18">
        <w:rPr>
          <w:color w:val="000000"/>
          <w:sz w:val="28"/>
          <w:szCs w:val="28"/>
        </w:rPr>
        <w:t xml:space="preserve"> Санин В. //Финансы и кредит, 2004, №6, с. 31-36.</w:t>
      </w:r>
    </w:p>
    <w:p w:rsidR="00663D18" w:rsidRDefault="00E163F0" w:rsidP="00706E17">
      <w:pPr>
        <w:widowControl w:val="0"/>
        <w:tabs>
          <w:tab w:val="left" w:pos="720"/>
        </w:tabs>
        <w:spacing w:line="360" w:lineRule="auto"/>
        <w:rPr>
          <w:color w:val="000000"/>
          <w:sz w:val="28"/>
          <w:szCs w:val="28"/>
        </w:rPr>
      </w:pPr>
      <w:r w:rsidRPr="00663D18">
        <w:rPr>
          <w:color w:val="000000"/>
          <w:sz w:val="28"/>
          <w:szCs w:val="28"/>
        </w:rPr>
        <w:t>22</w:t>
      </w:r>
      <w:r w:rsidR="00994A3A" w:rsidRPr="00663D18">
        <w:rPr>
          <w:color w:val="000000"/>
          <w:sz w:val="28"/>
          <w:szCs w:val="28"/>
        </w:rPr>
        <w:t>.</w:t>
      </w:r>
      <w:r w:rsidRPr="00663D18">
        <w:rPr>
          <w:color w:val="000000"/>
          <w:sz w:val="28"/>
          <w:szCs w:val="28"/>
        </w:rPr>
        <w:t xml:space="preserve"> </w:t>
      </w:r>
      <w:r w:rsidR="001B6CB6" w:rsidRPr="00663D18">
        <w:rPr>
          <w:color w:val="000000"/>
          <w:sz w:val="28"/>
          <w:szCs w:val="28"/>
        </w:rPr>
        <w:t>Терентьева Т. //Деньги и кредит, 2001, №2.</w:t>
      </w:r>
    </w:p>
    <w:p w:rsidR="00663D18" w:rsidRDefault="00E163F0" w:rsidP="00706E17">
      <w:pPr>
        <w:widowControl w:val="0"/>
        <w:tabs>
          <w:tab w:val="left" w:pos="720"/>
        </w:tabs>
        <w:spacing w:line="360" w:lineRule="auto"/>
        <w:rPr>
          <w:color w:val="000000"/>
          <w:sz w:val="28"/>
          <w:szCs w:val="28"/>
        </w:rPr>
      </w:pPr>
      <w:r w:rsidRPr="00663D18">
        <w:rPr>
          <w:color w:val="000000"/>
          <w:sz w:val="28"/>
          <w:szCs w:val="28"/>
        </w:rPr>
        <w:t>23</w:t>
      </w:r>
      <w:r w:rsidR="00994A3A" w:rsidRPr="00663D18">
        <w:rPr>
          <w:color w:val="000000"/>
          <w:sz w:val="28"/>
          <w:szCs w:val="28"/>
        </w:rPr>
        <w:t>.</w:t>
      </w:r>
      <w:r w:rsidR="001B6CB6" w:rsidRPr="00663D18">
        <w:rPr>
          <w:color w:val="000000"/>
          <w:sz w:val="28"/>
          <w:szCs w:val="28"/>
        </w:rPr>
        <w:t>Тренев Н.Ф. Формирование стратегии развития организации //</w:t>
      </w:r>
      <w:r w:rsidR="00663D18">
        <w:rPr>
          <w:color w:val="000000"/>
          <w:sz w:val="28"/>
          <w:szCs w:val="28"/>
        </w:rPr>
        <w:t xml:space="preserve"> </w:t>
      </w:r>
      <w:r w:rsidR="001B6CB6" w:rsidRPr="00663D18">
        <w:rPr>
          <w:color w:val="000000"/>
          <w:sz w:val="28"/>
          <w:szCs w:val="28"/>
        </w:rPr>
        <w:t>Консультант директора. – 2000. - №4.- с. 22-28</w:t>
      </w:r>
      <w:r w:rsidR="00E6019F" w:rsidRPr="00663D18">
        <w:rPr>
          <w:color w:val="000000"/>
          <w:sz w:val="28"/>
          <w:szCs w:val="28"/>
        </w:rPr>
        <w:t>.</w:t>
      </w:r>
    </w:p>
    <w:p w:rsidR="001B6CB6" w:rsidRPr="00663D18" w:rsidRDefault="00994A3A" w:rsidP="00706E17">
      <w:pPr>
        <w:widowControl w:val="0"/>
        <w:tabs>
          <w:tab w:val="left" w:pos="720"/>
        </w:tabs>
        <w:spacing w:line="360" w:lineRule="auto"/>
        <w:rPr>
          <w:color w:val="000000"/>
          <w:sz w:val="28"/>
          <w:szCs w:val="28"/>
        </w:rPr>
      </w:pPr>
      <w:r w:rsidRPr="00663D18">
        <w:rPr>
          <w:color w:val="000000"/>
          <w:sz w:val="28"/>
          <w:szCs w:val="28"/>
        </w:rPr>
        <w:t>24.</w:t>
      </w:r>
      <w:r w:rsidR="001B6CB6" w:rsidRPr="00663D18">
        <w:rPr>
          <w:color w:val="000000"/>
          <w:sz w:val="28"/>
          <w:szCs w:val="28"/>
        </w:rPr>
        <w:t>Толмачева С.В. Исследование потенциальных потребителей банковских услуг в г. Тюмени // Тенденции социально-экономического развития региона. – 2001. – Вып. 1. – с.112-114</w:t>
      </w:r>
      <w:r w:rsidR="00E6019F" w:rsidRPr="00663D18">
        <w:rPr>
          <w:color w:val="000000"/>
          <w:sz w:val="28"/>
          <w:szCs w:val="28"/>
        </w:rPr>
        <w:t>.</w:t>
      </w:r>
    </w:p>
    <w:p w:rsidR="001B6CB6" w:rsidRPr="00663D18" w:rsidRDefault="00E163F0" w:rsidP="00706E17">
      <w:pPr>
        <w:widowControl w:val="0"/>
        <w:spacing w:line="360" w:lineRule="auto"/>
        <w:rPr>
          <w:color w:val="000000"/>
          <w:sz w:val="28"/>
          <w:szCs w:val="28"/>
        </w:rPr>
      </w:pPr>
      <w:r w:rsidRPr="00663D18">
        <w:rPr>
          <w:color w:val="000000"/>
          <w:sz w:val="28"/>
          <w:szCs w:val="28"/>
        </w:rPr>
        <w:t>25</w:t>
      </w:r>
      <w:r w:rsidR="00994A3A" w:rsidRPr="00663D18">
        <w:rPr>
          <w:color w:val="000000"/>
          <w:sz w:val="28"/>
          <w:szCs w:val="28"/>
        </w:rPr>
        <w:t>.</w:t>
      </w:r>
      <w:r w:rsidR="001B6CB6" w:rsidRPr="00663D18">
        <w:rPr>
          <w:color w:val="000000"/>
          <w:sz w:val="28"/>
          <w:szCs w:val="28"/>
        </w:rPr>
        <w:t>Устав ОАО "Тюменьэнергобанк"</w:t>
      </w:r>
      <w:r w:rsidR="00E6019F" w:rsidRPr="00663D18">
        <w:rPr>
          <w:color w:val="000000"/>
          <w:sz w:val="28"/>
          <w:szCs w:val="28"/>
        </w:rPr>
        <w:t>.</w:t>
      </w:r>
    </w:p>
    <w:p w:rsidR="00663D18" w:rsidRDefault="00E163F0" w:rsidP="00706E17">
      <w:pPr>
        <w:widowControl w:val="0"/>
        <w:spacing w:line="360" w:lineRule="auto"/>
        <w:rPr>
          <w:color w:val="000000"/>
          <w:sz w:val="28"/>
          <w:szCs w:val="28"/>
        </w:rPr>
      </w:pPr>
      <w:r w:rsidRPr="00663D18">
        <w:rPr>
          <w:color w:val="000000"/>
          <w:sz w:val="28"/>
          <w:szCs w:val="28"/>
        </w:rPr>
        <w:t>26</w:t>
      </w:r>
      <w:r w:rsidR="00994A3A" w:rsidRPr="00663D18">
        <w:rPr>
          <w:color w:val="000000"/>
          <w:sz w:val="28"/>
          <w:szCs w:val="28"/>
        </w:rPr>
        <w:t>.</w:t>
      </w:r>
      <w:r w:rsidR="001B0977" w:rsidRPr="00663D18">
        <w:rPr>
          <w:color w:val="000000"/>
          <w:sz w:val="28"/>
          <w:szCs w:val="28"/>
        </w:rPr>
        <w:t xml:space="preserve"> Украинская И. //Расчеты и операционная работа в коммерческом банке, 2005, №1, с. 54-63.</w:t>
      </w:r>
    </w:p>
    <w:p w:rsidR="001B6CB6" w:rsidRPr="00663D18" w:rsidRDefault="00E163F0" w:rsidP="00706E17">
      <w:pPr>
        <w:widowControl w:val="0"/>
        <w:tabs>
          <w:tab w:val="left" w:pos="720"/>
        </w:tabs>
        <w:spacing w:line="360" w:lineRule="auto"/>
        <w:rPr>
          <w:color w:val="000000"/>
          <w:sz w:val="28"/>
          <w:szCs w:val="28"/>
        </w:rPr>
      </w:pPr>
      <w:r w:rsidRPr="00663D18">
        <w:rPr>
          <w:color w:val="000000"/>
          <w:sz w:val="28"/>
          <w:szCs w:val="28"/>
        </w:rPr>
        <w:t>27</w:t>
      </w:r>
      <w:r w:rsidR="00994A3A" w:rsidRPr="00663D18">
        <w:rPr>
          <w:color w:val="000000"/>
          <w:sz w:val="28"/>
          <w:szCs w:val="28"/>
        </w:rPr>
        <w:t>.</w:t>
      </w:r>
      <w:r w:rsidR="001B6CB6" w:rsidRPr="00663D18">
        <w:rPr>
          <w:color w:val="000000"/>
          <w:sz w:val="28"/>
          <w:szCs w:val="28"/>
        </w:rPr>
        <w:t>Федеральный закон "О банках и банковской деятельности" от 3 февраля 1996 г. (N 17-ФЗ).</w:t>
      </w:r>
    </w:p>
    <w:p w:rsidR="001B0977" w:rsidRPr="00663D18" w:rsidRDefault="00E163F0" w:rsidP="00706E17">
      <w:pPr>
        <w:widowControl w:val="0"/>
        <w:spacing w:line="360" w:lineRule="auto"/>
        <w:rPr>
          <w:color w:val="000000"/>
          <w:sz w:val="28"/>
          <w:szCs w:val="28"/>
        </w:rPr>
      </w:pPr>
      <w:r w:rsidRPr="00663D18">
        <w:rPr>
          <w:color w:val="000000"/>
          <w:sz w:val="28"/>
          <w:szCs w:val="28"/>
        </w:rPr>
        <w:t>28</w:t>
      </w:r>
      <w:r w:rsidR="00994A3A" w:rsidRPr="00663D18">
        <w:rPr>
          <w:color w:val="000000"/>
          <w:sz w:val="28"/>
          <w:szCs w:val="28"/>
        </w:rPr>
        <w:t>.</w:t>
      </w:r>
      <w:r w:rsidR="001B0977" w:rsidRPr="00663D18">
        <w:rPr>
          <w:color w:val="000000"/>
          <w:sz w:val="28"/>
          <w:szCs w:val="28"/>
        </w:rPr>
        <w:t xml:space="preserve"> Шумская Т. //Бизнес и банки, 2004, №7, с. 4-6.</w:t>
      </w:r>
    </w:p>
    <w:p w:rsidR="00B60DAE" w:rsidRPr="00663D18" w:rsidRDefault="00B60DAE" w:rsidP="00706E17">
      <w:pPr>
        <w:widowControl w:val="0"/>
        <w:spacing w:line="360" w:lineRule="auto"/>
        <w:rPr>
          <w:color w:val="000000"/>
          <w:sz w:val="28"/>
          <w:szCs w:val="28"/>
        </w:rPr>
      </w:pPr>
      <w:r w:rsidRPr="00663D18">
        <w:rPr>
          <w:color w:val="000000"/>
          <w:sz w:val="28"/>
          <w:szCs w:val="28"/>
        </w:rPr>
        <w:t>29</w:t>
      </w:r>
      <w:r w:rsidR="00994A3A" w:rsidRPr="00663D18">
        <w:rPr>
          <w:color w:val="000000"/>
          <w:sz w:val="28"/>
          <w:szCs w:val="28"/>
        </w:rPr>
        <w:t>.</w:t>
      </w:r>
      <w:r w:rsidRPr="00663D18">
        <w:rPr>
          <w:color w:val="000000"/>
          <w:sz w:val="28"/>
          <w:szCs w:val="28"/>
        </w:rPr>
        <w:t xml:space="preserve"> </w:t>
      </w:r>
      <w:r w:rsidRPr="00663D18">
        <w:rPr>
          <w:color w:val="000000"/>
          <w:sz w:val="28"/>
          <w:szCs w:val="28"/>
          <w:lang w:val="en-US"/>
        </w:rPr>
        <w:t>www</w:t>
      </w:r>
      <w:r w:rsidRPr="00663D18">
        <w:rPr>
          <w:color w:val="000000"/>
          <w:sz w:val="28"/>
          <w:szCs w:val="28"/>
        </w:rPr>
        <w:t>.</w:t>
      </w:r>
      <w:r w:rsidRPr="00663D18">
        <w:rPr>
          <w:color w:val="000000"/>
          <w:sz w:val="28"/>
          <w:szCs w:val="28"/>
          <w:lang w:val="en-US"/>
        </w:rPr>
        <w:t>tebank</w:t>
      </w:r>
      <w:r w:rsidRPr="00663D18">
        <w:rPr>
          <w:color w:val="000000"/>
          <w:sz w:val="28"/>
          <w:szCs w:val="28"/>
        </w:rPr>
        <w:t>.</w:t>
      </w:r>
      <w:r w:rsidRPr="00663D18">
        <w:rPr>
          <w:color w:val="000000"/>
          <w:sz w:val="28"/>
          <w:szCs w:val="28"/>
          <w:lang w:val="en-US"/>
        </w:rPr>
        <w:t>ru</w:t>
      </w:r>
    </w:p>
    <w:p w:rsidR="00E17EE9" w:rsidRPr="00663D18" w:rsidRDefault="00E17EE9" w:rsidP="00663D18">
      <w:pPr>
        <w:spacing w:line="360" w:lineRule="auto"/>
        <w:ind w:firstLine="709"/>
        <w:jc w:val="both"/>
        <w:rPr>
          <w:color w:val="000000"/>
          <w:sz w:val="28"/>
          <w:szCs w:val="28"/>
        </w:rPr>
      </w:pPr>
    </w:p>
    <w:p w:rsidR="00A97A31" w:rsidRPr="00C93DF9" w:rsidRDefault="00706E17" w:rsidP="00C93DF9">
      <w:pPr>
        <w:spacing w:line="360" w:lineRule="auto"/>
        <w:ind w:firstLine="709"/>
        <w:jc w:val="center"/>
        <w:rPr>
          <w:b/>
          <w:bCs/>
          <w:color w:val="000000"/>
          <w:sz w:val="28"/>
          <w:szCs w:val="28"/>
        </w:rPr>
      </w:pPr>
      <w:r>
        <w:rPr>
          <w:color w:val="000000"/>
          <w:sz w:val="28"/>
          <w:szCs w:val="28"/>
        </w:rPr>
        <w:br w:type="page"/>
      </w:r>
      <w:r w:rsidR="00A15DBC" w:rsidRPr="00C93DF9">
        <w:rPr>
          <w:b/>
          <w:bCs/>
          <w:color w:val="000000"/>
          <w:sz w:val="28"/>
          <w:szCs w:val="28"/>
        </w:rPr>
        <w:t>ПРИЛОЖЕНИ</w:t>
      </w:r>
      <w:r w:rsidR="0068284C" w:rsidRPr="00C93DF9">
        <w:rPr>
          <w:b/>
          <w:bCs/>
          <w:color w:val="000000"/>
          <w:sz w:val="28"/>
          <w:szCs w:val="28"/>
        </w:rPr>
        <w:t>Е 1</w:t>
      </w:r>
    </w:p>
    <w:p w:rsidR="00663D18" w:rsidRDefault="00663D18" w:rsidP="00663D18">
      <w:pPr>
        <w:tabs>
          <w:tab w:val="left" w:pos="540"/>
        </w:tabs>
        <w:spacing w:line="360" w:lineRule="auto"/>
        <w:ind w:firstLine="709"/>
        <w:jc w:val="both"/>
        <w:rPr>
          <w:color w:val="000000"/>
          <w:sz w:val="28"/>
          <w:szCs w:val="28"/>
        </w:rPr>
      </w:pPr>
    </w:p>
    <w:p w:rsidR="002B56AD" w:rsidRPr="00663D18" w:rsidRDefault="002B56AD" w:rsidP="00663D18">
      <w:pPr>
        <w:tabs>
          <w:tab w:val="left" w:pos="540"/>
        </w:tabs>
        <w:spacing w:line="360" w:lineRule="auto"/>
        <w:ind w:firstLine="709"/>
        <w:jc w:val="both"/>
        <w:rPr>
          <w:color w:val="000000"/>
          <w:sz w:val="28"/>
          <w:szCs w:val="28"/>
        </w:rPr>
      </w:pPr>
      <w:r w:rsidRPr="00663D18">
        <w:rPr>
          <w:color w:val="000000"/>
          <w:sz w:val="28"/>
          <w:szCs w:val="28"/>
        </w:rPr>
        <w:t>Т</w:t>
      </w:r>
      <w:r w:rsidR="00AD5970" w:rsidRPr="00663D18">
        <w:rPr>
          <w:color w:val="000000"/>
          <w:sz w:val="28"/>
          <w:szCs w:val="28"/>
        </w:rPr>
        <w:t>аблица</w:t>
      </w:r>
      <w:r w:rsidR="00D97ACB" w:rsidRPr="00663D18">
        <w:rPr>
          <w:color w:val="000000"/>
          <w:sz w:val="28"/>
          <w:szCs w:val="28"/>
        </w:rPr>
        <w:t xml:space="preserve"> П.1.</w:t>
      </w:r>
      <w:r w:rsidR="00AD5970" w:rsidRPr="00663D18">
        <w:rPr>
          <w:color w:val="000000"/>
          <w:sz w:val="28"/>
          <w:szCs w:val="28"/>
        </w:rPr>
        <w:t>1</w:t>
      </w:r>
    </w:p>
    <w:p w:rsidR="002B56AD" w:rsidRPr="00663D18" w:rsidRDefault="002B56AD" w:rsidP="00663D18">
      <w:pPr>
        <w:spacing w:line="360" w:lineRule="auto"/>
        <w:ind w:firstLine="709"/>
        <w:jc w:val="both"/>
        <w:rPr>
          <w:color w:val="000000"/>
          <w:sz w:val="28"/>
          <w:szCs w:val="28"/>
        </w:rPr>
      </w:pPr>
      <w:r w:rsidRPr="00663D18">
        <w:rPr>
          <w:color w:val="000000"/>
          <w:sz w:val="28"/>
          <w:szCs w:val="28"/>
        </w:rPr>
        <w:t>Сведения о кредитных организациях с долей на</w:t>
      </w:r>
      <w:r w:rsidR="00C93DF9">
        <w:rPr>
          <w:color w:val="000000"/>
          <w:sz w:val="28"/>
          <w:szCs w:val="28"/>
        </w:rPr>
        <w:t xml:space="preserve"> </w:t>
      </w:r>
      <w:r w:rsidRPr="00663D18">
        <w:rPr>
          <w:color w:val="000000"/>
          <w:sz w:val="28"/>
          <w:szCs w:val="28"/>
        </w:rPr>
        <w:t>региональном рынке более 20% за 2002г.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420"/>
        <w:gridCol w:w="734"/>
        <w:gridCol w:w="2686"/>
        <w:gridCol w:w="900"/>
      </w:tblGrid>
      <w:tr w:rsidR="002B56AD" w:rsidRPr="00C93DF9">
        <w:trPr>
          <w:cantSplit/>
        </w:trPr>
        <w:tc>
          <w:tcPr>
            <w:tcW w:w="1800" w:type="dxa"/>
            <w:vMerge w:val="restart"/>
          </w:tcPr>
          <w:p w:rsidR="002B56AD" w:rsidRPr="00C93DF9" w:rsidRDefault="002B56AD" w:rsidP="00C93DF9">
            <w:pPr>
              <w:spacing w:line="360" w:lineRule="auto"/>
              <w:rPr>
                <w:color w:val="000000"/>
                <w:sz w:val="20"/>
                <w:szCs w:val="20"/>
              </w:rPr>
            </w:pPr>
            <w:r w:rsidRPr="00C93DF9">
              <w:rPr>
                <w:color w:val="000000"/>
                <w:sz w:val="20"/>
                <w:szCs w:val="20"/>
              </w:rPr>
              <w:t>Субъект РФ</w:t>
            </w:r>
          </w:p>
        </w:tc>
        <w:tc>
          <w:tcPr>
            <w:tcW w:w="7740" w:type="dxa"/>
            <w:gridSpan w:val="4"/>
          </w:tcPr>
          <w:p w:rsidR="002B56AD" w:rsidRPr="00C93DF9" w:rsidRDefault="002B56AD" w:rsidP="00C93DF9">
            <w:pPr>
              <w:spacing w:line="360" w:lineRule="auto"/>
              <w:rPr>
                <w:color w:val="000000"/>
                <w:sz w:val="20"/>
                <w:szCs w:val="20"/>
              </w:rPr>
            </w:pPr>
            <w:r w:rsidRPr="00C93DF9">
              <w:rPr>
                <w:color w:val="000000"/>
                <w:sz w:val="20"/>
                <w:szCs w:val="20"/>
              </w:rPr>
              <w:t>Кредитные организации с долей на региональном рынке более 20%</w:t>
            </w:r>
          </w:p>
        </w:tc>
      </w:tr>
      <w:tr w:rsidR="002B56AD" w:rsidRPr="00C93DF9">
        <w:trPr>
          <w:cantSplit/>
        </w:trPr>
        <w:tc>
          <w:tcPr>
            <w:tcW w:w="1800" w:type="dxa"/>
            <w:vMerge/>
          </w:tcPr>
          <w:p w:rsidR="002B56AD" w:rsidRPr="00C93DF9" w:rsidRDefault="002B56AD" w:rsidP="00C93DF9">
            <w:pPr>
              <w:spacing w:line="360" w:lineRule="auto"/>
              <w:rPr>
                <w:color w:val="000000"/>
                <w:sz w:val="20"/>
                <w:szCs w:val="20"/>
              </w:rPr>
            </w:pPr>
          </w:p>
        </w:tc>
        <w:tc>
          <w:tcPr>
            <w:tcW w:w="4154" w:type="dxa"/>
            <w:gridSpan w:val="2"/>
          </w:tcPr>
          <w:p w:rsidR="002B56AD" w:rsidRPr="00C93DF9" w:rsidRDefault="002B56AD" w:rsidP="00C93DF9">
            <w:pPr>
              <w:spacing w:line="360" w:lineRule="auto"/>
              <w:rPr>
                <w:color w:val="000000"/>
                <w:sz w:val="20"/>
                <w:szCs w:val="20"/>
              </w:rPr>
            </w:pPr>
            <w:r w:rsidRPr="00C93DF9">
              <w:rPr>
                <w:color w:val="000000"/>
                <w:sz w:val="20"/>
                <w:szCs w:val="20"/>
              </w:rPr>
              <w:t>Рынок кредитов</w:t>
            </w:r>
          </w:p>
        </w:tc>
        <w:tc>
          <w:tcPr>
            <w:tcW w:w="3586" w:type="dxa"/>
            <w:gridSpan w:val="2"/>
          </w:tcPr>
          <w:p w:rsidR="002B56AD" w:rsidRPr="00C93DF9" w:rsidRDefault="002B56AD" w:rsidP="00C93DF9">
            <w:pPr>
              <w:spacing w:line="360" w:lineRule="auto"/>
              <w:rPr>
                <w:color w:val="000000"/>
                <w:sz w:val="20"/>
                <w:szCs w:val="20"/>
              </w:rPr>
            </w:pPr>
            <w:r w:rsidRPr="00C93DF9">
              <w:rPr>
                <w:color w:val="000000"/>
                <w:sz w:val="20"/>
                <w:szCs w:val="20"/>
              </w:rPr>
              <w:t>Рынок депозитов</w:t>
            </w:r>
          </w:p>
        </w:tc>
      </w:tr>
      <w:tr w:rsidR="002B56AD" w:rsidRPr="00C93DF9">
        <w:trPr>
          <w:cantSplit/>
        </w:trPr>
        <w:tc>
          <w:tcPr>
            <w:tcW w:w="1800" w:type="dxa"/>
            <w:vMerge/>
          </w:tcPr>
          <w:p w:rsidR="002B56AD" w:rsidRPr="00C93DF9" w:rsidRDefault="002B56AD" w:rsidP="00C93DF9">
            <w:pPr>
              <w:spacing w:line="360" w:lineRule="auto"/>
              <w:rPr>
                <w:color w:val="000000"/>
                <w:sz w:val="20"/>
                <w:szCs w:val="20"/>
              </w:rPr>
            </w:pPr>
          </w:p>
        </w:tc>
        <w:tc>
          <w:tcPr>
            <w:tcW w:w="3420" w:type="dxa"/>
          </w:tcPr>
          <w:p w:rsidR="002B56AD" w:rsidRPr="00C93DF9" w:rsidRDefault="002B56AD" w:rsidP="00C93DF9">
            <w:pPr>
              <w:spacing w:line="360" w:lineRule="auto"/>
              <w:rPr>
                <w:color w:val="000000"/>
                <w:sz w:val="20"/>
                <w:szCs w:val="20"/>
              </w:rPr>
            </w:pPr>
            <w:r w:rsidRPr="00C93DF9">
              <w:rPr>
                <w:color w:val="000000"/>
                <w:sz w:val="20"/>
                <w:szCs w:val="20"/>
              </w:rPr>
              <w:t>Наименование организации</w:t>
            </w:r>
          </w:p>
        </w:tc>
        <w:tc>
          <w:tcPr>
            <w:tcW w:w="734" w:type="dxa"/>
          </w:tcPr>
          <w:p w:rsidR="002B56AD" w:rsidRPr="00C93DF9" w:rsidRDefault="002B56AD" w:rsidP="00C93DF9">
            <w:pPr>
              <w:spacing w:line="360" w:lineRule="auto"/>
              <w:rPr>
                <w:color w:val="000000"/>
                <w:sz w:val="20"/>
                <w:szCs w:val="20"/>
              </w:rPr>
            </w:pPr>
            <w:r w:rsidRPr="00C93DF9">
              <w:rPr>
                <w:color w:val="000000"/>
                <w:sz w:val="20"/>
                <w:szCs w:val="20"/>
              </w:rPr>
              <w:t>Доля, %</w:t>
            </w:r>
          </w:p>
        </w:tc>
        <w:tc>
          <w:tcPr>
            <w:tcW w:w="2686" w:type="dxa"/>
          </w:tcPr>
          <w:p w:rsidR="002B56AD" w:rsidRPr="00C93DF9" w:rsidRDefault="002B56AD" w:rsidP="00C93DF9">
            <w:pPr>
              <w:spacing w:line="360" w:lineRule="auto"/>
              <w:rPr>
                <w:color w:val="000000"/>
                <w:sz w:val="20"/>
                <w:szCs w:val="20"/>
              </w:rPr>
            </w:pPr>
            <w:r w:rsidRPr="00C93DF9">
              <w:rPr>
                <w:color w:val="000000"/>
                <w:sz w:val="20"/>
                <w:szCs w:val="20"/>
              </w:rPr>
              <w:t>Наименование организации</w:t>
            </w:r>
          </w:p>
        </w:tc>
        <w:tc>
          <w:tcPr>
            <w:tcW w:w="900" w:type="dxa"/>
          </w:tcPr>
          <w:p w:rsidR="002B56AD" w:rsidRPr="00C93DF9" w:rsidRDefault="002B56AD" w:rsidP="00C93DF9">
            <w:pPr>
              <w:spacing w:line="360" w:lineRule="auto"/>
              <w:rPr>
                <w:color w:val="000000"/>
                <w:sz w:val="20"/>
                <w:szCs w:val="20"/>
              </w:rPr>
            </w:pPr>
            <w:r w:rsidRPr="00C93DF9">
              <w:rPr>
                <w:color w:val="000000"/>
                <w:sz w:val="20"/>
                <w:szCs w:val="20"/>
              </w:rPr>
              <w:t>Доля, %</w:t>
            </w:r>
          </w:p>
        </w:tc>
      </w:tr>
      <w:tr w:rsidR="002B56AD" w:rsidRPr="00C93DF9">
        <w:trPr>
          <w:cantSplit/>
          <w:trHeight w:val="876"/>
        </w:trPr>
        <w:tc>
          <w:tcPr>
            <w:tcW w:w="1800" w:type="dxa"/>
          </w:tcPr>
          <w:p w:rsidR="002B56AD" w:rsidRPr="00C93DF9" w:rsidRDefault="002B56AD" w:rsidP="00C93DF9">
            <w:pPr>
              <w:spacing w:line="360" w:lineRule="auto"/>
              <w:rPr>
                <w:color w:val="000000"/>
                <w:sz w:val="20"/>
                <w:szCs w:val="20"/>
              </w:rPr>
            </w:pPr>
            <w:r w:rsidRPr="00C93DF9">
              <w:rPr>
                <w:color w:val="000000"/>
                <w:sz w:val="20"/>
                <w:szCs w:val="20"/>
              </w:rPr>
              <w:t>Курганская область</w:t>
            </w:r>
          </w:p>
        </w:tc>
        <w:tc>
          <w:tcPr>
            <w:tcW w:w="3420" w:type="dxa"/>
          </w:tcPr>
          <w:p w:rsidR="002B56AD" w:rsidRPr="00C93DF9" w:rsidRDefault="002B56AD" w:rsidP="00C93DF9">
            <w:pPr>
              <w:spacing w:line="360" w:lineRule="auto"/>
              <w:rPr>
                <w:color w:val="000000"/>
                <w:sz w:val="20"/>
                <w:szCs w:val="20"/>
              </w:rPr>
            </w:pPr>
            <w:r w:rsidRPr="00C93DF9">
              <w:rPr>
                <w:color w:val="000000"/>
                <w:sz w:val="20"/>
                <w:szCs w:val="20"/>
              </w:rPr>
              <w:t>Филиал АК Сбербанк РФ «Уральский банк»)</w:t>
            </w:r>
          </w:p>
          <w:p w:rsidR="002B56AD" w:rsidRPr="00C93DF9" w:rsidRDefault="002B56AD" w:rsidP="00C93DF9">
            <w:pPr>
              <w:spacing w:line="360" w:lineRule="auto"/>
              <w:rPr>
                <w:color w:val="000000"/>
                <w:sz w:val="20"/>
                <w:szCs w:val="20"/>
              </w:rPr>
            </w:pPr>
            <w:r w:rsidRPr="00C93DF9">
              <w:rPr>
                <w:color w:val="000000"/>
                <w:sz w:val="20"/>
                <w:szCs w:val="20"/>
              </w:rPr>
              <w:t>филиал</w:t>
            </w:r>
            <w:r w:rsidR="00663D18" w:rsidRPr="00C93DF9">
              <w:rPr>
                <w:color w:val="000000"/>
                <w:sz w:val="20"/>
                <w:szCs w:val="20"/>
              </w:rPr>
              <w:t xml:space="preserve"> </w:t>
            </w:r>
            <w:r w:rsidRPr="00C93DF9">
              <w:rPr>
                <w:color w:val="000000"/>
                <w:sz w:val="20"/>
                <w:szCs w:val="20"/>
              </w:rPr>
              <w:t>ОАО «Альфабанк»</w:t>
            </w:r>
          </w:p>
        </w:tc>
        <w:tc>
          <w:tcPr>
            <w:tcW w:w="734" w:type="dxa"/>
          </w:tcPr>
          <w:p w:rsidR="002B56AD" w:rsidRPr="00C93DF9" w:rsidRDefault="002B56AD" w:rsidP="00C93DF9">
            <w:pPr>
              <w:spacing w:line="360" w:lineRule="auto"/>
              <w:rPr>
                <w:color w:val="000000"/>
                <w:sz w:val="20"/>
                <w:szCs w:val="20"/>
              </w:rPr>
            </w:pPr>
            <w:r w:rsidRPr="00C93DF9">
              <w:rPr>
                <w:color w:val="000000"/>
                <w:sz w:val="20"/>
                <w:szCs w:val="20"/>
              </w:rPr>
              <w:t>47,5</w:t>
            </w:r>
          </w:p>
          <w:p w:rsidR="002B56AD" w:rsidRPr="00C93DF9" w:rsidRDefault="002B56AD" w:rsidP="00C93DF9">
            <w:pPr>
              <w:spacing w:line="360" w:lineRule="auto"/>
              <w:rPr>
                <w:color w:val="000000"/>
                <w:sz w:val="20"/>
                <w:szCs w:val="20"/>
              </w:rPr>
            </w:pPr>
          </w:p>
          <w:p w:rsidR="002B56AD" w:rsidRPr="00C93DF9" w:rsidRDefault="002B56AD" w:rsidP="00C93DF9">
            <w:pPr>
              <w:spacing w:line="360" w:lineRule="auto"/>
              <w:rPr>
                <w:color w:val="000000"/>
                <w:sz w:val="20"/>
                <w:szCs w:val="20"/>
              </w:rPr>
            </w:pPr>
            <w:r w:rsidRPr="00C93DF9">
              <w:rPr>
                <w:color w:val="000000"/>
                <w:sz w:val="20"/>
                <w:szCs w:val="20"/>
              </w:rPr>
              <w:t>22,0</w:t>
            </w:r>
          </w:p>
        </w:tc>
        <w:tc>
          <w:tcPr>
            <w:tcW w:w="2686" w:type="dxa"/>
          </w:tcPr>
          <w:p w:rsidR="00193AF9" w:rsidRPr="00C93DF9" w:rsidRDefault="002B56AD" w:rsidP="00C93DF9">
            <w:pPr>
              <w:spacing w:line="360" w:lineRule="auto"/>
              <w:rPr>
                <w:color w:val="000000"/>
                <w:sz w:val="20"/>
                <w:szCs w:val="20"/>
              </w:rPr>
            </w:pPr>
            <w:r w:rsidRPr="00C93DF9">
              <w:rPr>
                <w:color w:val="000000"/>
                <w:sz w:val="20"/>
                <w:szCs w:val="20"/>
              </w:rPr>
              <w:t xml:space="preserve">Филиал </w:t>
            </w:r>
            <w:r w:rsidR="00172B14" w:rsidRPr="00C93DF9">
              <w:rPr>
                <w:color w:val="000000"/>
                <w:sz w:val="20"/>
                <w:szCs w:val="20"/>
              </w:rPr>
              <w:t xml:space="preserve">АК </w:t>
            </w:r>
            <w:r w:rsidRPr="00C93DF9">
              <w:rPr>
                <w:color w:val="000000"/>
                <w:sz w:val="20"/>
                <w:szCs w:val="20"/>
              </w:rPr>
              <w:t>Сбербанк РФ</w:t>
            </w:r>
          </w:p>
          <w:p w:rsidR="002B56AD" w:rsidRPr="00C93DF9" w:rsidRDefault="002B56AD" w:rsidP="00C93DF9">
            <w:pPr>
              <w:spacing w:line="360" w:lineRule="auto"/>
              <w:rPr>
                <w:color w:val="000000"/>
                <w:sz w:val="20"/>
                <w:szCs w:val="20"/>
              </w:rPr>
            </w:pPr>
            <w:r w:rsidRPr="00C93DF9">
              <w:rPr>
                <w:color w:val="000000"/>
                <w:sz w:val="20"/>
                <w:szCs w:val="20"/>
              </w:rPr>
              <w:t>«Уральский банк»)</w:t>
            </w:r>
          </w:p>
        </w:tc>
        <w:tc>
          <w:tcPr>
            <w:tcW w:w="900" w:type="dxa"/>
          </w:tcPr>
          <w:p w:rsidR="00193AF9" w:rsidRPr="00C93DF9" w:rsidRDefault="00193AF9" w:rsidP="00C93DF9">
            <w:pPr>
              <w:spacing w:line="360" w:lineRule="auto"/>
              <w:rPr>
                <w:color w:val="000000"/>
                <w:sz w:val="20"/>
                <w:szCs w:val="20"/>
              </w:rPr>
            </w:pPr>
          </w:p>
          <w:p w:rsidR="002B56AD" w:rsidRPr="00C93DF9" w:rsidRDefault="002B56AD" w:rsidP="00C93DF9">
            <w:pPr>
              <w:spacing w:line="360" w:lineRule="auto"/>
              <w:rPr>
                <w:color w:val="000000"/>
                <w:sz w:val="20"/>
                <w:szCs w:val="20"/>
              </w:rPr>
            </w:pPr>
            <w:r w:rsidRPr="00C93DF9">
              <w:rPr>
                <w:color w:val="000000"/>
                <w:sz w:val="20"/>
                <w:szCs w:val="20"/>
              </w:rPr>
              <w:t>93,6</w:t>
            </w:r>
          </w:p>
        </w:tc>
      </w:tr>
      <w:tr w:rsidR="002B56AD" w:rsidRPr="00C93DF9">
        <w:trPr>
          <w:cantSplit/>
        </w:trPr>
        <w:tc>
          <w:tcPr>
            <w:tcW w:w="1800" w:type="dxa"/>
          </w:tcPr>
          <w:p w:rsidR="002B56AD" w:rsidRPr="00C93DF9" w:rsidRDefault="002B56AD" w:rsidP="00C93DF9">
            <w:pPr>
              <w:spacing w:line="360" w:lineRule="auto"/>
              <w:rPr>
                <w:color w:val="000000"/>
                <w:sz w:val="20"/>
                <w:szCs w:val="20"/>
              </w:rPr>
            </w:pPr>
            <w:r w:rsidRPr="00C93DF9">
              <w:rPr>
                <w:color w:val="000000"/>
                <w:sz w:val="20"/>
                <w:szCs w:val="20"/>
              </w:rPr>
              <w:t>Свердловская область</w:t>
            </w:r>
          </w:p>
        </w:tc>
        <w:tc>
          <w:tcPr>
            <w:tcW w:w="3420" w:type="dxa"/>
          </w:tcPr>
          <w:p w:rsidR="002B56AD" w:rsidRPr="00C93DF9" w:rsidRDefault="002B56AD" w:rsidP="00C93DF9">
            <w:pPr>
              <w:spacing w:line="360" w:lineRule="auto"/>
              <w:rPr>
                <w:color w:val="000000"/>
                <w:sz w:val="20"/>
                <w:szCs w:val="20"/>
              </w:rPr>
            </w:pPr>
            <w:r w:rsidRPr="00C93DF9">
              <w:rPr>
                <w:color w:val="000000"/>
                <w:sz w:val="20"/>
                <w:szCs w:val="20"/>
              </w:rPr>
              <w:t>Филиал АК Сбербанк РФ «Уральский банк»)</w:t>
            </w:r>
          </w:p>
          <w:p w:rsidR="002B56AD" w:rsidRPr="00C93DF9" w:rsidRDefault="002B56AD" w:rsidP="00C93DF9">
            <w:pPr>
              <w:spacing w:line="360" w:lineRule="auto"/>
              <w:rPr>
                <w:color w:val="000000"/>
                <w:sz w:val="20"/>
                <w:szCs w:val="20"/>
              </w:rPr>
            </w:pPr>
            <w:r w:rsidRPr="00C93DF9">
              <w:rPr>
                <w:color w:val="000000"/>
                <w:sz w:val="20"/>
                <w:szCs w:val="20"/>
              </w:rPr>
              <w:t>ОАО «Уралвнешторгбанк»</w:t>
            </w:r>
          </w:p>
        </w:tc>
        <w:tc>
          <w:tcPr>
            <w:tcW w:w="734" w:type="dxa"/>
          </w:tcPr>
          <w:p w:rsidR="002B56AD" w:rsidRPr="00C93DF9" w:rsidRDefault="002B56AD" w:rsidP="00C93DF9">
            <w:pPr>
              <w:spacing w:line="360" w:lineRule="auto"/>
              <w:rPr>
                <w:color w:val="000000"/>
                <w:sz w:val="20"/>
                <w:szCs w:val="20"/>
              </w:rPr>
            </w:pPr>
          </w:p>
          <w:p w:rsidR="002B56AD" w:rsidRPr="00C93DF9" w:rsidRDefault="002B56AD" w:rsidP="00C93DF9">
            <w:pPr>
              <w:spacing w:line="360" w:lineRule="auto"/>
              <w:rPr>
                <w:color w:val="000000"/>
                <w:sz w:val="20"/>
                <w:szCs w:val="20"/>
              </w:rPr>
            </w:pPr>
            <w:r w:rsidRPr="00C93DF9">
              <w:rPr>
                <w:color w:val="000000"/>
                <w:sz w:val="20"/>
                <w:szCs w:val="20"/>
              </w:rPr>
              <w:t>29,7</w:t>
            </w:r>
          </w:p>
          <w:p w:rsidR="002B56AD" w:rsidRPr="00C93DF9" w:rsidRDefault="002B56AD" w:rsidP="00C93DF9">
            <w:pPr>
              <w:spacing w:line="360" w:lineRule="auto"/>
              <w:rPr>
                <w:color w:val="000000"/>
                <w:sz w:val="20"/>
                <w:szCs w:val="20"/>
              </w:rPr>
            </w:pPr>
          </w:p>
          <w:p w:rsidR="002B56AD" w:rsidRPr="00C93DF9" w:rsidRDefault="002B56AD" w:rsidP="00C93DF9">
            <w:pPr>
              <w:spacing w:line="360" w:lineRule="auto"/>
              <w:rPr>
                <w:color w:val="000000"/>
                <w:sz w:val="20"/>
                <w:szCs w:val="20"/>
              </w:rPr>
            </w:pPr>
            <w:r w:rsidRPr="00C93DF9">
              <w:rPr>
                <w:color w:val="000000"/>
                <w:sz w:val="20"/>
                <w:szCs w:val="20"/>
              </w:rPr>
              <w:t>28,1</w:t>
            </w:r>
          </w:p>
        </w:tc>
        <w:tc>
          <w:tcPr>
            <w:tcW w:w="2686" w:type="dxa"/>
          </w:tcPr>
          <w:p w:rsidR="002B56AD" w:rsidRPr="00C93DF9" w:rsidRDefault="002B56AD" w:rsidP="00C93DF9">
            <w:pPr>
              <w:spacing w:line="360" w:lineRule="auto"/>
              <w:rPr>
                <w:color w:val="000000"/>
                <w:sz w:val="20"/>
                <w:szCs w:val="20"/>
              </w:rPr>
            </w:pPr>
            <w:r w:rsidRPr="00C93DF9">
              <w:rPr>
                <w:color w:val="000000"/>
                <w:sz w:val="20"/>
                <w:szCs w:val="20"/>
              </w:rPr>
              <w:t>Филиал АК Сбербанк РФ «Ураль</w:t>
            </w:r>
            <w:r w:rsidR="00193AF9" w:rsidRPr="00C93DF9">
              <w:rPr>
                <w:color w:val="000000"/>
                <w:sz w:val="20"/>
                <w:szCs w:val="20"/>
              </w:rPr>
              <w:t>ский банк»</w:t>
            </w:r>
          </w:p>
          <w:p w:rsidR="002B56AD" w:rsidRPr="00C93DF9" w:rsidRDefault="00193AF9" w:rsidP="00C93DF9">
            <w:pPr>
              <w:spacing w:line="360" w:lineRule="auto"/>
              <w:rPr>
                <w:color w:val="000000"/>
                <w:sz w:val="20"/>
                <w:szCs w:val="20"/>
              </w:rPr>
            </w:pPr>
            <w:r w:rsidRPr="00C93DF9">
              <w:rPr>
                <w:color w:val="000000"/>
                <w:sz w:val="20"/>
                <w:szCs w:val="20"/>
              </w:rPr>
              <w:t>ЗАО</w:t>
            </w:r>
            <w:r w:rsidR="002B56AD" w:rsidRPr="00C93DF9">
              <w:rPr>
                <w:color w:val="000000"/>
                <w:sz w:val="20"/>
                <w:szCs w:val="20"/>
              </w:rPr>
              <w:t>«Свердловский губернский банк»</w:t>
            </w:r>
          </w:p>
        </w:tc>
        <w:tc>
          <w:tcPr>
            <w:tcW w:w="900" w:type="dxa"/>
          </w:tcPr>
          <w:p w:rsidR="002B56AD" w:rsidRPr="00C93DF9" w:rsidRDefault="002B56AD" w:rsidP="00C93DF9">
            <w:pPr>
              <w:spacing w:line="360" w:lineRule="auto"/>
              <w:rPr>
                <w:color w:val="000000"/>
                <w:sz w:val="20"/>
                <w:szCs w:val="20"/>
              </w:rPr>
            </w:pPr>
          </w:p>
          <w:p w:rsidR="002B56AD" w:rsidRPr="00C93DF9" w:rsidRDefault="002B56AD" w:rsidP="00C93DF9">
            <w:pPr>
              <w:spacing w:line="360" w:lineRule="auto"/>
              <w:rPr>
                <w:color w:val="000000"/>
                <w:sz w:val="20"/>
                <w:szCs w:val="20"/>
              </w:rPr>
            </w:pPr>
            <w:r w:rsidRPr="00C93DF9">
              <w:rPr>
                <w:color w:val="000000"/>
                <w:sz w:val="20"/>
                <w:szCs w:val="20"/>
              </w:rPr>
              <w:t>33,5</w:t>
            </w:r>
          </w:p>
          <w:p w:rsidR="002B56AD" w:rsidRPr="00C93DF9" w:rsidRDefault="002B56AD" w:rsidP="00C93DF9">
            <w:pPr>
              <w:spacing w:line="360" w:lineRule="auto"/>
              <w:rPr>
                <w:color w:val="000000"/>
                <w:sz w:val="20"/>
                <w:szCs w:val="20"/>
              </w:rPr>
            </w:pPr>
          </w:p>
          <w:p w:rsidR="002B56AD" w:rsidRPr="00C93DF9" w:rsidRDefault="002B56AD" w:rsidP="00C93DF9">
            <w:pPr>
              <w:spacing w:line="360" w:lineRule="auto"/>
              <w:rPr>
                <w:color w:val="000000"/>
                <w:sz w:val="20"/>
                <w:szCs w:val="20"/>
              </w:rPr>
            </w:pPr>
            <w:r w:rsidRPr="00C93DF9">
              <w:rPr>
                <w:color w:val="000000"/>
                <w:sz w:val="20"/>
                <w:szCs w:val="20"/>
              </w:rPr>
              <w:t>19,1</w:t>
            </w:r>
          </w:p>
        </w:tc>
      </w:tr>
      <w:tr w:rsidR="002B56AD" w:rsidRPr="00C93DF9">
        <w:trPr>
          <w:cantSplit/>
          <w:trHeight w:val="1200"/>
        </w:trPr>
        <w:tc>
          <w:tcPr>
            <w:tcW w:w="1800" w:type="dxa"/>
          </w:tcPr>
          <w:p w:rsidR="002B56AD" w:rsidRPr="00C93DF9" w:rsidRDefault="002B56AD" w:rsidP="00C93DF9">
            <w:pPr>
              <w:spacing w:line="360" w:lineRule="auto"/>
              <w:rPr>
                <w:color w:val="000000"/>
                <w:sz w:val="20"/>
                <w:szCs w:val="20"/>
              </w:rPr>
            </w:pPr>
            <w:r w:rsidRPr="00C93DF9">
              <w:rPr>
                <w:color w:val="000000"/>
                <w:sz w:val="20"/>
                <w:szCs w:val="20"/>
              </w:rPr>
              <w:t>Тюменская область</w:t>
            </w:r>
          </w:p>
        </w:tc>
        <w:tc>
          <w:tcPr>
            <w:tcW w:w="3420" w:type="dxa"/>
          </w:tcPr>
          <w:p w:rsidR="002B56AD" w:rsidRPr="00C93DF9" w:rsidRDefault="002B56AD" w:rsidP="00C93DF9">
            <w:pPr>
              <w:spacing w:line="360" w:lineRule="auto"/>
              <w:rPr>
                <w:color w:val="000000"/>
                <w:sz w:val="20"/>
                <w:szCs w:val="20"/>
              </w:rPr>
            </w:pPr>
            <w:r w:rsidRPr="00C93DF9">
              <w:rPr>
                <w:color w:val="000000"/>
                <w:sz w:val="20"/>
                <w:szCs w:val="20"/>
              </w:rPr>
              <w:t>Филиал АК Сбербанк РФ «Западно-Сибирский банк»</w:t>
            </w:r>
          </w:p>
        </w:tc>
        <w:tc>
          <w:tcPr>
            <w:tcW w:w="734" w:type="dxa"/>
          </w:tcPr>
          <w:p w:rsidR="002B56AD" w:rsidRPr="00C93DF9" w:rsidRDefault="002B56AD" w:rsidP="00C93DF9">
            <w:pPr>
              <w:spacing w:line="360" w:lineRule="auto"/>
              <w:rPr>
                <w:color w:val="000000"/>
                <w:sz w:val="20"/>
                <w:szCs w:val="20"/>
              </w:rPr>
            </w:pPr>
            <w:r w:rsidRPr="00C93DF9">
              <w:rPr>
                <w:color w:val="000000"/>
                <w:sz w:val="20"/>
                <w:szCs w:val="20"/>
              </w:rPr>
              <w:t>65,7</w:t>
            </w:r>
          </w:p>
        </w:tc>
        <w:tc>
          <w:tcPr>
            <w:tcW w:w="2686" w:type="dxa"/>
          </w:tcPr>
          <w:p w:rsidR="002B56AD" w:rsidRPr="00C93DF9" w:rsidRDefault="002B56AD" w:rsidP="00C93DF9">
            <w:pPr>
              <w:spacing w:line="360" w:lineRule="auto"/>
              <w:rPr>
                <w:color w:val="000000"/>
                <w:sz w:val="20"/>
                <w:szCs w:val="20"/>
              </w:rPr>
            </w:pPr>
            <w:r w:rsidRPr="00C93DF9">
              <w:rPr>
                <w:color w:val="000000"/>
                <w:sz w:val="20"/>
                <w:szCs w:val="20"/>
              </w:rPr>
              <w:t>Филиал Сбербанк РФ«Западно-</w:t>
            </w:r>
            <w:r w:rsidR="00193AF9" w:rsidRPr="00C93DF9">
              <w:rPr>
                <w:color w:val="000000"/>
                <w:sz w:val="20"/>
                <w:szCs w:val="20"/>
              </w:rPr>
              <w:t>С</w:t>
            </w:r>
            <w:r w:rsidRPr="00C93DF9">
              <w:rPr>
                <w:color w:val="000000"/>
                <w:sz w:val="20"/>
                <w:szCs w:val="20"/>
              </w:rPr>
              <w:t>ибирский банк»</w:t>
            </w:r>
          </w:p>
          <w:p w:rsidR="002B56AD" w:rsidRPr="00C93DF9" w:rsidRDefault="002B56AD" w:rsidP="00C93DF9">
            <w:pPr>
              <w:spacing w:line="360" w:lineRule="auto"/>
              <w:rPr>
                <w:color w:val="000000"/>
                <w:sz w:val="20"/>
                <w:szCs w:val="20"/>
              </w:rPr>
            </w:pPr>
            <w:r w:rsidRPr="00C93DF9">
              <w:rPr>
                <w:color w:val="000000"/>
                <w:sz w:val="20"/>
                <w:szCs w:val="20"/>
              </w:rPr>
              <w:t>ОАО «Сибэконом-банк»</w:t>
            </w:r>
          </w:p>
        </w:tc>
        <w:tc>
          <w:tcPr>
            <w:tcW w:w="900" w:type="dxa"/>
          </w:tcPr>
          <w:p w:rsidR="002B56AD" w:rsidRPr="00C93DF9" w:rsidRDefault="002B56AD" w:rsidP="00C93DF9">
            <w:pPr>
              <w:spacing w:line="360" w:lineRule="auto"/>
              <w:rPr>
                <w:color w:val="000000"/>
                <w:sz w:val="20"/>
                <w:szCs w:val="20"/>
              </w:rPr>
            </w:pPr>
            <w:r w:rsidRPr="00C93DF9">
              <w:rPr>
                <w:color w:val="000000"/>
                <w:sz w:val="20"/>
                <w:szCs w:val="20"/>
              </w:rPr>
              <w:t>25,9</w:t>
            </w:r>
          </w:p>
          <w:p w:rsidR="002B56AD" w:rsidRPr="00C93DF9" w:rsidRDefault="002B56AD" w:rsidP="00C93DF9">
            <w:pPr>
              <w:spacing w:line="360" w:lineRule="auto"/>
              <w:rPr>
                <w:color w:val="000000"/>
                <w:sz w:val="20"/>
                <w:szCs w:val="20"/>
              </w:rPr>
            </w:pPr>
          </w:p>
          <w:p w:rsidR="00172B14" w:rsidRPr="00C93DF9" w:rsidRDefault="00172B14" w:rsidP="00C93DF9">
            <w:pPr>
              <w:spacing w:line="360" w:lineRule="auto"/>
              <w:rPr>
                <w:color w:val="000000"/>
                <w:sz w:val="20"/>
                <w:szCs w:val="20"/>
              </w:rPr>
            </w:pPr>
          </w:p>
          <w:p w:rsidR="002B56AD" w:rsidRPr="00C93DF9" w:rsidRDefault="002B56AD" w:rsidP="00C93DF9">
            <w:pPr>
              <w:spacing w:line="360" w:lineRule="auto"/>
              <w:rPr>
                <w:color w:val="000000"/>
                <w:sz w:val="20"/>
                <w:szCs w:val="20"/>
              </w:rPr>
            </w:pPr>
            <w:r w:rsidRPr="00C93DF9">
              <w:rPr>
                <w:color w:val="000000"/>
                <w:sz w:val="20"/>
                <w:szCs w:val="20"/>
              </w:rPr>
              <w:t>15,7</w:t>
            </w:r>
          </w:p>
        </w:tc>
      </w:tr>
      <w:tr w:rsidR="002B56AD" w:rsidRPr="00C93DF9">
        <w:trPr>
          <w:cantSplit/>
        </w:trPr>
        <w:tc>
          <w:tcPr>
            <w:tcW w:w="1800" w:type="dxa"/>
          </w:tcPr>
          <w:p w:rsidR="002B56AD" w:rsidRPr="00C93DF9" w:rsidRDefault="002B56AD" w:rsidP="00C93DF9">
            <w:pPr>
              <w:spacing w:line="360" w:lineRule="auto"/>
              <w:rPr>
                <w:color w:val="000000"/>
                <w:sz w:val="20"/>
                <w:szCs w:val="20"/>
              </w:rPr>
            </w:pPr>
            <w:r w:rsidRPr="00C93DF9">
              <w:rPr>
                <w:color w:val="000000"/>
                <w:sz w:val="20"/>
                <w:szCs w:val="20"/>
              </w:rPr>
              <w:t>Челябинская область</w:t>
            </w:r>
          </w:p>
        </w:tc>
        <w:tc>
          <w:tcPr>
            <w:tcW w:w="3420" w:type="dxa"/>
          </w:tcPr>
          <w:p w:rsidR="002B56AD" w:rsidRPr="00C93DF9" w:rsidRDefault="002B56AD" w:rsidP="00C93DF9">
            <w:pPr>
              <w:spacing w:line="360" w:lineRule="auto"/>
              <w:rPr>
                <w:color w:val="000000"/>
                <w:sz w:val="20"/>
                <w:szCs w:val="20"/>
              </w:rPr>
            </w:pPr>
            <w:r w:rsidRPr="00C93DF9">
              <w:rPr>
                <w:color w:val="000000"/>
                <w:sz w:val="20"/>
                <w:szCs w:val="20"/>
              </w:rPr>
              <w:t>Филиал АК Сбербанк РФ «Уральский банк»</w:t>
            </w:r>
          </w:p>
        </w:tc>
        <w:tc>
          <w:tcPr>
            <w:tcW w:w="734" w:type="dxa"/>
          </w:tcPr>
          <w:p w:rsidR="002B56AD" w:rsidRPr="00C93DF9" w:rsidRDefault="002B56AD" w:rsidP="00C93DF9">
            <w:pPr>
              <w:spacing w:line="360" w:lineRule="auto"/>
              <w:rPr>
                <w:color w:val="000000"/>
                <w:sz w:val="20"/>
                <w:szCs w:val="20"/>
              </w:rPr>
            </w:pPr>
          </w:p>
          <w:p w:rsidR="002B56AD" w:rsidRPr="00C93DF9" w:rsidRDefault="002B56AD" w:rsidP="00C93DF9">
            <w:pPr>
              <w:spacing w:line="360" w:lineRule="auto"/>
              <w:rPr>
                <w:color w:val="000000"/>
                <w:sz w:val="20"/>
                <w:szCs w:val="20"/>
              </w:rPr>
            </w:pPr>
            <w:r w:rsidRPr="00C93DF9">
              <w:rPr>
                <w:color w:val="000000"/>
                <w:sz w:val="20"/>
                <w:szCs w:val="20"/>
              </w:rPr>
              <w:t>35,8</w:t>
            </w:r>
          </w:p>
          <w:p w:rsidR="002B56AD" w:rsidRPr="00C93DF9" w:rsidRDefault="002B56AD" w:rsidP="00C93DF9">
            <w:pPr>
              <w:spacing w:line="360" w:lineRule="auto"/>
              <w:rPr>
                <w:color w:val="000000"/>
                <w:sz w:val="20"/>
                <w:szCs w:val="20"/>
              </w:rPr>
            </w:pPr>
          </w:p>
        </w:tc>
        <w:tc>
          <w:tcPr>
            <w:tcW w:w="2686" w:type="dxa"/>
          </w:tcPr>
          <w:p w:rsidR="002B56AD" w:rsidRPr="00C93DF9" w:rsidRDefault="002B56AD" w:rsidP="00C93DF9">
            <w:pPr>
              <w:spacing w:line="360" w:lineRule="auto"/>
              <w:rPr>
                <w:color w:val="000000"/>
                <w:sz w:val="20"/>
                <w:szCs w:val="20"/>
              </w:rPr>
            </w:pPr>
            <w:r w:rsidRPr="00C93DF9">
              <w:rPr>
                <w:color w:val="000000"/>
                <w:sz w:val="20"/>
                <w:szCs w:val="20"/>
              </w:rPr>
              <w:t>Филиал АК Сбербанк РФ «Уральский банк»</w:t>
            </w:r>
          </w:p>
          <w:p w:rsidR="002B56AD" w:rsidRPr="00C93DF9" w:rsidRDefault="002B56AD" w:rsidP="00C93DF9">
            <w:pPr>
              <w:spacing w:line="360" w:lineRule="auto"/>
              <w:rPr>
                <w:color w:val="000000"/>
                <w:sz w:val="20"/>
                <w:szCs w:val="20"/>
              </w:rPr>
            </w:pPr>
            <w:r w:rsidRPr="00C93DF9">
              <w:rPr>
                <w:color w:val="000000"/>
                <w:sz w:val="20"/>
                <w:szCs w:val="20"/>
              </w:rPr>
              <w:t>АКБ «Челиндбанк»</w:t>
            </w:r>
          </w:p>
        </w:tc>
        <w:tc>
          <w:tcPr>
            <w:tcW w:w="900" w:type="dxa"/>
          </w:tcPr>
          <w:p w:rsidR="002B56AD" w:rsidRPr="00C93DF9" w:rsidRDefault="002B56AD" w:rsidP="00C93DF9">
            <w:pPr>
              <w:spacing w:line="360" w:lineRule="auto"/>
              <w:rPr>
                <w:color w:val="000000"/>
                <w:sz w:val="20"/>
                <w:szCs w:val="20"/>
              </w:rPr>
            </w:pPr>
            <w:r w:rsidRPr="00C93DF9">
              <w:rPr>
                <w:color w:val="000000"/>
                <w:sz w:val="20"/>
                <w:szCs w:val="20"/>
              </w:rPr>
              <w:t>31,8</w:t>
            </w:r>
          </w:p>
          <w:p w:rsidR="002B56AD" w:rsidRPr="00C93DF9" w:rsidRDefault="002B56AD" w:rsidP="00C93DF9">
            <w:pPr>
              <w:spacing w:line="360" w:lineRule="auto"/>
              <w:rPr>
                <w:color w:val="000000"/>
                <w:sz w:val="20"/>
                <w:szCs w:val="20"/>
              </w:rPr>
            </w:pPr>
          </w:p>
          <w:p w:rsidR="002B56AD" w:rsidRPr="00C93DF9" w:rsidRDefault="002B56AD" w:rsidP="00C93DF9">
            <w:pPr>
              <w:spacing w:line="360" w:lineRule="auto"/>
              <w:rPr>
                <w:color w:val="000000"/>
                <w:sz w:val="20"/>
                <w:szCs w:val="20"/>
              </w:rPr>
            </w:pPr>
            <w:r w:rsidRPr="00C93DF9">
              <w:rPr>
                <w:color w:val="000000"/>
                <w:sz w:val="20"/>
                <w:szCs w:val="20"/>
              </w:rPr>
              <w:t>10,1</w:t>
            </w:r>
          </w:p>
        </w:tc>
      </w:tr>
      <w:tr w:rsidR="002B56AD" w:rsidRPr="00C93DF9">
        <w:trPr>
          <w:cantSplit/>
          <w:trHeight w:val="597"/>
        </w:trPr>
        <w:tc>
          <w:tcPr>
            <w:tcW w:w="1800" w:type="dxa"/>
          </w:tcPr>
          <w:p w:rsidR="002B56AD" w:rsidRPr="00C93DF9" w:rsidRDefault="002B56AD" w:rsidP="00C93DF9">
            <w:pPr>
              <w:spacing w:line="360" w:lineRule="auto"/>
              <w:rPr>
                <w:color w:val="000000"/>
                <w:sz w:val="20"/>
                <w:szCs w:val="20"/>
              </w:rPr>
            </w:pPr>
            <w:r w:rsidRPr="00C93DF9">
              <w:rPr>
                <w:color w:val="000000"/>
                <w:sz w:val="20"/>
                <w:szCs w:val="20"/>
              </w:rPr>
              <w:t>Ханты-Мансийский АО</w:t>
            </w:r>
          </w:p>
        </w:tc>
        <w:tc>
          <w:tcPr>
            <w:tcW w:w="3420" w:type="dxa"/>
          </w:tcPr>
          <w:p w:rsidR="002B56AD" w:rsidRPr="00C93DF9" w:rsidRDefault="002B56AD" w:rsidP="00C93DF9">
            <w:pPr>
              <w:spacing w:line="360" w:lineRule="auto"/>
              <w:rPr>
                <w:color w:val="000000"/>
                <w:sz w:val="20"/>
                <w:szCs w:val="20"/>
              </w:rPr>
            </w:pPr>
            <w:r w:rsidRPr="00C93DF9">
              <w:rPr>
                <w:color w:val="000000"/>
                <w:sz w:val="20"/>
                <w:szCs w:val="20"/>
              </w:rPr>
              <w:t>ОАО КБ «Ханты-Мансийский банк»</w:t>
            </w:r>
          </w:p>
        </w:tc>
        <w:tc>
          <w:tcPr>
            <w:tcW w:w="734" w:type="dxa"/>
          </w:tcPr>
          <w:p w:rsidR="002B56AD" w:rsidRPr="00C93DF9" w:rsidRDefault="002B56AD" w:rsidP="00C93DF9">
            <w:pPr>
              <w:spacing w:line="360" w:lineRule="auto"/>
              <w:rPr>
                <w:color w:val="000000"/>
                <w:sz w:val="20"/>
                <w:szCs w:val="20"/>
              </w:rPr>
            </w:pPr>
          </w:p>
          <w:p w:rsidR="002B56AD" w:rsidRPr="00C93DF9" w:rsidRDefault="002B56AD" w:rsidP="00C93DF9">
            <w:pPr>
              <w:spacing w:line="360" w:lineRule="auto"/>
              <w:rPr>
                <w:color w:val="000000"/>
                <w:sz w:val="20"/>
                <w:szCs w:val="20"/>
                <w:lang w:val="en-US"/>
              </w:rPr>
            </w:pPr>
            <w:r w:rsidRPr="00C93DF9">
              <w:rPr>
                <w:color w:val="000000"/>
                <w:sz w:val="20"/>
                <w:szCs w:val="20"/>
              </w:rPr>
              <w:t>78,9</w:t>
            </w:r>
          </w:p>
        </w:tc>
        <w:tc>
          <w:tcPr>
            <w:tcW w:w="2686" w:type="dxa"/>
          </w:tcPr>
          <w:p w:rsidR="002B56AD" w:rsidRPr="00C93DF9" w:rsidRDefault="002B56AD" w:rsidP="00C93DF9">
            <w:pPr>
              <w:spacing w:line="360" w:lineRule="auto"/>
              <w:rPr>
                <w:color w:val="000000"/>
                <w:sz w:val="20"/>
                <w:szCs w:val="20"/>
              </w:rPr>
            </w:pPr>
            <w:r w:rsidRPr="00C93DF9">
              <w:rPr>
                <w:color w:val="000000"/>
                <w:sz w:val="20"/>
                <w:szCs w:val="20"/>
              </w:rPr>
              <w:t>ЗАО Сургутнефтегазбанк»</w:t>
            </w:r>
          </w:p>
          <w:p w:rsidR="002B56AD" w:rsidRPr="00C93DF9" w:rsidRDefault="002B56AD" w:rsidP="00C93DF9">
            <w:pPr>
              <w:spacing w:line="360" w:lineRule="auto"/>
              <w:rPr>
                <w:color w:val="000000"/>
                <w:sz w:val="20"/>
                <w:szCs w:val="20"/>
              </w:rPr>
            </w:pPr>
            <w:r w:rsidRPr="00C93DF9">
              <w:rPr>
                <w:color w:val="000000"/>
                <w:sz w:val="20"/>
                <w:szCs w:val="20"/>
              </w:rPr>
              <w:t>ОАО«Банк «Петрокомерц»</w:t>
            </w:r>
          </w:p>
        </w:tc>
        <w:tc>
          <w:tcPr>
            <w:tcW w:w="900" w:type="dxa"/>
          </w:tcPr>
          <w:p w:rsidR="002B56AD" w:rsidRPr="00C93DF9" w:rsidRDefault="002B56AD" w:rsidP="00C93DF9">
            <w:pPr>
              <w:spacing w:line="360" w:lineRule="auto"/>
              <w:rPr>
                <w:color w:val="000000"/>
                <w:sz w:val="20"/>
                <w:szCs w:val="20"/>
              </w:rPr>
            </w:pPr>
            <w:r w:rsidRPr="00C93DF9">
              <w:rPr>
                <w:color w:val="000000"/>
                <w:sz w:val="20"/>
                <w:szCs w:val="20"/>
              </w:rPr>
              <w:t>40,5</w:t>
            </w:r>
          </w:p>
          <w:p w:rsidR="002B56AD" w:rsidRPr="00C93DF9" w:rsidRDefault="002B56AD" w:rsidP="00C93DF9">
            <w:pPr>
              <w:spacing w:line="360" w:lineRule="auto"/>
              <w:rPr>
                <w:color w:val="000000"/>
                <w:sz w:val="20"/>
                <w:szCs w:val="20"/>
              </w:rPr>
            </w:pPr>
            <w:r w:rsidRPr="00C93DF9">
              <w:rPr>
                <w:color w:val="000000"/>
                <w:sz w:val="20"/>
                <w:szCs w:val="20"/>
              </w:rPr>
              <w:t>25,0</w:t>
            </w:r>
          </w:p>
        </w:tc>
      </w:tr>
      <w:tr w:rsidR="002B56AD" w:rsidRPr="00C93DF9">
        <w:trPr>
          <w:cantSplit/>
          <w:trHeight w:val="1617"/>
        </w:trPr>
        <w:tc>
          <w:tcPr>
            <w:tcW w:w="1800" w:type="dxa"/>
          </w:tcPr>
          <w:p w:rsidR="002B56AD" w:rsidRPr="00C93DF9" w:rsidRDefault="002B56AD" w:rsidP="00C93DF9">
            <w:pPr>
              <w:spacing w:line="360" w:lineRule="auto"/>
              <w:rPr>
                <w:color w:val="000000"/>
                <w:sz w:val="20"/>
                <w:szCs w:val="20"/>
              </w:rPr>
            </w:pPr>
            <w:r w:rsidRPr="00C93DF9">
              <w:rPr>
                <w:color w:val="000000"/>
                <w:sz w:val="20"/>
                <w:szCs w:val="20"/>
              </w:rPr>
              <w:t>Ямало-Ненецкий АО</w:t>
            </w:r>
          </w:p>
        </w:tc>
        <w:tc>
          <w:tcPr>
            <w:tcW w:w="3420" w:type="dxa"/>
          </w:tcPr>
          <w:p w:rsidR="002B56AD" w:rsidRPr="00C93DF9" w:rsidRDefault="002B56AD" w:rsidP="00C93DF9">
            <w:pPr>
              <w:spacing w:line="360" w:lineRule="auto"/>
              <w:rPr>
                <w:color w:val="000000"/>
                <w:sz w:val="20"/>
                <w:szCs w:val="20"/>
              </w:rPr>
            </w:pPr>
            <w:r w:rsidRPr="00C93DF9">
              <w:rPr>
                <w:color w:val="000000"/>
                <w:sz w:val="20"/>
                <w:szCs w:val="20"/>
              </w:rPr>
              <w:t>Филиал АК Сбербанк РФ «Западно-Сибирский</w:t>
            </w:r>
            <w:r w:rsidR="00663D18" w:rsidRPr="00C93DF9">
              <w:rPr>
                <w:color w:val="000000"/>
                <w:sz w:val="20"/>
                <w:szCs w:val="20"/>
              </w:rPr>
              <w:t xml:space="preserve"> </w:t>
            </w:r>
            <w:r w:rsidRPr="00C93DF9">
              <w:rPr>
                <w:color w:val="000000"/>
                <w:sz w:val="20"/>
                <w:szCs w:val="20"/>
              </w:rPr>
              <w:t>банк»</w:t>
            </w:r>
          </w:p>
          <w:p w:rsidR="002B56AD" w:rsidRPr="00C93DF9" w:rsidRDefault="002B56AD" w:rsidP="00C93DF9">
            <w:pPr>
              <w:spacing w:line="360" w:lineRule="auto"/>
              <w:rPr>
                <w:color w:val="000000"/>
                <w:sz w:val="20"/>
                <w:szCs w:val="20"/>
              </w:rPr>
            </w:pPr>
            <w:r w:rsidRPr="00C93DF9">
              <w:rPr>
                <w:color w:val="000000"/>
                <w:sz w:val="20"/>
                <w:szCs w:val="20"/>
              </w:rPr>
              <w:t>ЗАО «Ноябрьский городской банк»</w:t>
            </w:r>
          </w:p>
        </w:tc>
        <w:tc>
          <w:tcPr>
            <w:tcW w:w="734" w:type="dxa"/>
          </w:tcPr>
          <w:p w:rsidR="002B56AD" w:rsidRPr="00C93DF9" w:rsidRDefault="002B56AD" w:rsidP="00C93DF9">
            <w:pPr>
              <w:spacing w:line="360" w:lineRule="auto"/>
              <w:rPr>
                <w:color w:val="000000"/>
                <w:sz w:val="20"/>
                <w:szCs w:val="20"/>
              </w:rPr>
            </w:pPr>
          </w:p>
          <w:p w:rsidR="002B56AD" w:rsidRPr="00C93DF9" w:rsidRDefault="002B56AD" w:rsidP="00C93DF9">
            <w:pPr>
              <w:spacing w:line="360" w:lineRule="auto"/>
              <w:rPr>
                <w:color w:val="000000"/>
                <w:sz w:val="20"/>
                <w:szCs w:val="20"/>
              </w:rPr>
            </w:pPr>
            <w:r w:rsidRPr="00C93DF9">
              <w:rPr>
                <w:color w:val="000000"/>
                <w:sz w:val="20"/>
                <w:szCs w:val="20"/>
              </w:rPr>
              <w:t>38,8</w:t>
            </w:r>
          </w:p>
          <w:p w:rsidR="002B56AD" w:rsidRPr="00C93DF9" w:rsidRDefault="002B56AD" w:rsidP="00C93DF9">
            <w:pPr>
              <w:spacing w:line="360" w:lineRule="auto"/>
              <w:rPr>
                <w:color w:val="000000"/>
                <w:sz w:val="20"/>
                <w:szCs w:val="20"/>
              </w:rPr>
            </w:pPr>
          </w:p>
          <w:p w:rsidR="002B56AD" w:rsidRPr="00C93DF9" w:rsidRDefault="002B56AD" w:rsidP="00C93DF9">
            <w:pPr>
              <w:spacing w:line="360" w:lineRule="auto"/>
              <w:rPr>
                <w:color w:val="000000"/>
                <w:sz w:val="20"/>
                <w:szCs w:val="20"/>
              </w:rPr>
            </w:pPr>
            <w:r w:rsidRPr="00C93DF9">
              <w:rPr>
                <w:color w:val="000000"/>
                <w:sz w:val="20"/>
                <w:szCs w:val="20"/>
              </w:rPr>
              <w:t>28,0</w:t>
            </w:r>
          </w:p>
        </w:tc>
        <w:tc>
          <w:tcPr>
            <w:tcW w:w="2686" w:type="dxa"/>
          </w:tcPr>
          <w:p w:rsidR="002B56AD" w:rsidRPr="00C93DF9" w:rsidRDefault="002B56AD" w:rsidP="00C93DF9">
            <w:pPr>
              <w:spacing w:line="360" w:lineRule="auto"/>
              <w:rPr>
                <w:color w:val="000000"/>
                <w:sz w:val="20"/>
                <w:szCs w:val="20"/>
              </w:rPr>
            </w:pPr>
            <w:r w:rsidRPr="00C93DF9">
              <w:rPr>
                <w:color w:val="000000"/>
                <w:sz w:val="20"/>
                <w:szCs w:val="20"/>
              </w:rPr>
              <w:t>Филиал АК Сбербанк РФ «Западно-Сибирский</w:t>
            </w:r>
            <w:r w:rsidR="00663D18" w:rsidRPr="00C93DF9">
              <w:rPr>
                <w:color w:val="000000"/>
                <w:sz w:val="20"/>
                <w:szCs w:val="20"/>
              </w:rPr>
              <w:t xml:space="preserve"> </w:t>
            </w:r>
            <w:r w:rsidRPr="00C93DF9">
              <w:rPr>
                <w:color w:val="000000"/>
                <w:sz w:val="20"/>
                <w:szCs w:val="20"/>
              </w:rPr>
              <w:t>банк»</w:t>
            </w:r>
          </w:p>
          <w:p w:rsidR="002B56AD" w:rsidRPr="00C93DF9" w:rsidRDefault="002B56AD" w:rsidP="00C93DF9">
            <w:pPr>
              <w:spacing w:line="360" w:lineRule="auto"/>
              <w:rPr>
                <w:color w:val="000000"/>
                <w:sz w:val="20"/>
                <w:szCs w:val="20"/>
              </w:rPr>
            </w:pPr>
            <w:r w:rsidRPr="00C93DF9">
              <w:rPr>
                <w:color w:val="000000"/>
                <w:sz w:val="20"/>
                <w:szCs w:val="20"/>
              </w:rPr>
              <w:t>ЗАО «Ноябрьский городской банк»</w:t>
            </w:r>
          </w:p>
          <w:p w:rsidR="00CB28A9" w:rsidRPr="00C93DF9" w:rsidRDefault="00CB28A9" w:rsidP="00C93DF9">
            <w:pPr>
              <w:spacing w:line="360" w:lineRule="auto"/>
              <w:rPr>
                <w:color w:val="000000"/>
                <w:sz w:val="20"/>
                <w:szCs w:val="20"/>
              </w:rPr>
            </w:pPr>
          </w:p>
        </w:tc>
        <w:tc>
          <w:tcPr>
            <w:tcW w:w="900" w:type="dxa"/>
          </w:tcPr>
          <w:p w:rsidR="002B56AD" w:rsidRPr="00C93DF9" w:rsidRDefault="002B56AD" w:rsidP="00C93DF9">
            <w:pPr>
              <w:spacing w:line="360" w:lineRule="auto"/>
              <w:rPr>
                <w:color w:val="000000"/>
                <w:sz w:val="20"/>
                <w:szCs w:val="20"/>
              </w:rPr>
            </w:pPr>
          </w:p>
          <w:p w:rsidR="002B56AD" w:rsidRPr="00C93DF9" w:rsidRDefault="002B56AD" w:rsidP="00C93DF9">
            <w:pPr>
              <w:spacing w:line="360" w:lineRule="auto"/>
              <w:rPr>
                <w:color w:val="000000"/>
                <w:sz w:val="20"/>
                <w:szCs w:val="20"/>
              </w:rPr>
            </w:pPr>
            <w:r w:rsidRPr="00C93DF9">
              <w:rPr>
                <w:color w:val="000000"/>
                <w:sz w:val="20"/>
                <w:szCs w:val="20"/>
              </w:rPr>
              <w:t>24,7</w:t>
            </w:r>
          </w:p>
          <w:p w:rsidR="002B56AD" w:rsidRPr="00C93DF9" w:rsidRDefault="002B56AD" w:rsidP="00C93DF9">
            <w:pPr>
              <w:spacing w:line="360" w:lineRule="auto"/>
              <w:rPr>
                <w:color w:val="000000"/>
                <w:sz w:val="20"/>
                <w:szCs w:val="20"/>
              </w:rPr>
            </w:pPr>
          </w:p>
          <w:p w:rsidR="002B56AD" w:rsidRPr="00C93DF9" w:rsidRDefault="002B56AD" w:rsidP="00C93DF9">
            <w:pPr>
              <w:spacing w:line="360" w:lineRule="auto"/>
              <w:rPr>
                <w:color w:val="000000"/>
                <w:sz w:val="20"/>
                <w:szCs w:val="20"/>
              </w:rPr>
            </w:pPr>
            <w:r w:rsidRPr="00C93DF9">
              <w:rPr>
                <w:color w:val="000000"/>
                <w:sz w:val="20"/>
                <w:szCs w:val="20"/>
              </w:rPr>
              <w:t>32,1</w:t>
            </w:r>
          </w:p>
          <w:p w:rsidR="002B56AD" w:rsidRPr="00C93DF9" w:rsidRDefault="002B56AD" w:rsidP="00C93DF9">
            <w:pPr>
              <w:spacing w:line="360" w:lineRule="auto"/>
              <w:rPr>
                <w:color w:val="000000"/>
                <w:sz w:val="20"/>
                <w:szCs w:val="20"/>
              </w:rPr>
            </w:pPr>
          </w:p>
        </w:tc>
      </w:tr>
    </w:tbl>
    <w:p w:rsidR="00772CBE" w:rsidRPr="00663D18" w:rsidRDefault="00772CBE" w:rsidP="00663D18">
      <w:pPr>
        <w:pStyle w:val="a3"/>
        <w:ind w:left="0" w:firstLine="709"/>
        <w:jc w:val="both"/>
        <w:rPr>
          <w:color w:val="000000"/>
        </w:rPr>
      </w:pPr>
    </w:p>
    <w:p w:rsidR="00394B27" w:rsidRPr="00663D18" w:rsidRDefault="00C93DF9" w:rsidP="00663D18">
      <w:pPr>
        <w:pStyle w:val="a3"/>
        <w:ind w:left="0" w:firstLine="709"/>
        <w:jc w:val="both"/>
        <w:rPr>
          <w:color w:val="000000"/>
        </w:rPr>
      </w:pPr>
      <w:r>
        <w:rPr>
          <w:color w:val="000000"/>
        </w:rPr>
        <w:br w:type="page"/>
      </w:r>
      <w:r w:rsidR="00394B27" w:rsidRPr="00663D18">
        <w:rPr>
          <w:color w:val="000000"/>
        </w:rPr>
        <w:t>Т</w:t>
      </w:r>
      <w:r w:rsidR="00E93815" w:rsidRPr="00663D18">
        <w:rPr>
          <w:color w:val="000000"/>
        </w:rPr>
        <w:t>аблица</w:t>
      </w:r>
      <w:r w:rsidR="00D97ACB" w:rsidRPr="00663D18">
        <w:rPr>
          <w:color w:val="000000"/>
        </w:rPr>
        <w:t xml:space="preserve"> П.1.</w:t>
      </w:r>
      <w:r w:rsidR="00AD5970" w:rsidRPr="00663D18">
        <w:rPr>
          <w:color w:val="000000"/>
        </w:rPr>
        <w:t>2</w:t>
      </w:r>
    </w:p>
    <w:p w:rsidR="00394B27" w:rsidRPr="00663D18" w:rsidRDefault="00394B27" w:rsidP="00663D18">
      <w:pPr>
        <w:pStyle w:val="a3"/>
        <w:ind w:left="0" w:firstLine="709"/>
        <w:jc w:val="both"/>
        <w:rPr>
          <w:color w:val="000000"/>
        </w:rPr>
      </w:pPr>
      <w:r w:rsidRPr="00663D18">
        <w:rPr>
          <w:color w:val="000000"/>
        </w:rPr>
        <w:t>Основные показатели социально-экономического</w:t>
      </w:r>
      <w:r w:rsidR="00C93DF9">
        <w:rPr>
          <w:color w:val="000000"/>
        </w:rPr>
        <w:t xml:space="preserve"> </w:t>
      </w:r>
      <w:r w:rsidRPr="00663D18">
        <w:rPr>
          <w:color w:val="000000"/>
        </w:rPr>
        <w:t>положения г.Тюмени за июнь 2005 года</w:t>
      </w:r>
    </w:p>
    <w:tbl>
      <w:tblPr>
        <w:tblStyle w:val="af6"/>
        <w:tblW w:w="9240" w:type="dxa"/>
        <w:tblInd w:w="-5" w:type="dxa"/>
        <w:tblLook w:val="01E0" w:firstRow="1" w:lastRow="1" w:firstColumn="1" w:lastColumn="1" w:noHBand="0" w:noVBand="0"/>
      </w:tblPr>
      <w:tblGrid>
        <w:gridCol w:w="4440"/>
        <w:gridCol w:w="814"/>
        <w:gridCol w:w="1586"/>
        <w:gridCol w:w="2400"/>
      </w:tblGrid>
      <w:tr w:rsidR="00BA718F" w:rsidRPr="00C93DF9">
        <w:tc>
          <w:tcPr>
            <w:tcW w:w="4440" w:type="dxa"/>
            <w:vMerge w:val="restart"/>
          </w:tcPr>
          <w:p w:rsidR="00BA718F" w:rsidRPr="00C93DF9" w:rsidRDefault="00BA718F" w:rsidP="00C93DF9">
            <w:pPr>
              <w:pStyle w:val="a3"/>
              <w:ind w:left="0"/>
              <w:rPr>
                <w:color w:val="000000"/>
                <w:sz w:val="20"/>
                <w:szCs w:val="20"/>
              </w:rPr>
            </w:pPr>
            <w:r w:rsidRPr="00C93DF9">
              <w:rPr>
                <w:color w:val="000000"/>
                <w:sz w:val="20"/>
                <w:szCs w:val="20"/>
              </w:rPr>
              <w:t>Показатель</w:t>
            </w:r>
          </w:p>
        </w:tc>
        <w:tc>
          <w:tcPr>
            <w:tcW w:w="814" w:type="dxa"/>
            <w:vMerge w:val="restart"/>
          </w:tcPr>
          <w:p w:rsidR="00BA718F" w:rsidRPr="00C93DF9" w:rsidRDefault="00BA718F" w:rsidP="00C93DF9">
            <w:pPr>
              <w:pStyle w:val="a3"/>
              <w:ind w:left="0"/>
              <w:rPr>
                <w:color w:val="000000"/>
                <w:sz w:val="20"/>
                <w:szCs w:val="20"/>
              </w:rPr>
            </w:pPr>
            <w:r w:rsidRPr="00C93DF9">
              <w:rPr>
                <w:color w:val="000000"/>
                <w:sz w:val="20"/>
                <w:szCs w:val="20"/>
              </w:rPr>
              <w:t>Август 2005</w:t>
            </w:r>
          </w:p>
        </w:tc>
        <w:tc>
          <w:tcPr>
            <w:tcW w:w="3986" w:type="dxa"/>
            <w:gridSpan w:val="2"/>
          </w:tcPr>
          <w:p w:rsidR="00BA718F" w:rsidRPr="00C93DF9" w:rsidRDefault="00BA718F" w:rsidP="00C93DF9">
            <w:pPr>
              <w:pStyle w:val="a3"/>
              <w:ind w:left="0"/>
              <w:rPr>
                <w:color w:val="000000"/>
                <w:sz w:val="20"/>
                <w:szCs w:val="20"/>
              </w:rPr>
            </w:pPr>
            <w:r w:rsidRPr="00C93DF9">
              <w:rPr>
                <w:color w:val="000000"/>
                <w:sz w:val="20"/>
                <w:szCs w:val="20"/>
              </w:rPr>
              <w:t>В процентах к</w:t>
            </w:r>
          </w:p>
        </w:tc>
      </w:tr>
      <w:tr w:rsidR="00BA718F" w:rsidRPr="00C93DF9">
        <w:tc>
          <w:tcPr>
            <w:tcW w:w="4440" w:type="dxa"/>
            <w:vMerge/>
          </w:tcPr>
          <w:p w:rsidR="00BA718F" w:rsidRPr="00C93DF9" w:rsidRDefault="00BA718F" w:rsidP="00C93DF9">
            <w:pPr>
              <w:pStyle w:val="a3"/>
              <w:ind w:left="0"/>
              <w:rPr>
                <w:color w:val="000000"/>
                <w:sz w:val="20"/>
                <w:szCs w:val="20"/>
              </w:rPr>
            </w:pPr>
          </w:p>
        </w:tc>
        <w:tc>
          <w:tcPr>
            <w:tcW w:w="814" w:type="dxa"/>
            <w:vMerge/>
          </w:tcPr>
          <w:p w:rsidR="00BA718F" w:rsidRPr="00C93DF9" w:rsidRDefault="00BA718F" w:rsidP="00C93DF9">
            <w:pPr>
              <w:pStyle w:val="a3"/>
              <w:ind w:left="0"/>
              <w:rPr>
                <w:color w:val="000000"/>
                <w:sz w:val="20"/>
                <w:szCs w:val="20"/>
              </w:rPr>
            </w:pPr>
          </w:p>
        </w:tc>
        <w:tc>
          <w:tcPr>
            <w:tcW w:w="1586" w:type="dxa"/>
          </w:tcPr>
          <w:p w:rsidR="00BA718F" w:rsidRPr="00C93DF9" w:rsidRDefault="00BA718F" w:rsidP="00C93DF9">
            <w:pPr>
              <w:pStyle w:val="a3"/>
              <w:ind w:left="0"/>
              <w:rPr>
                <w:color w:val="000000"/>
                <w:sz w:val="20"/>
                <w:szCs w:val="20"/>
              </w:rPr>
            </w:pPr>
            <w:r w:rsidRPr="00C93DF9">
              <w:rPr>
                <w:color w:val="000000"/>
                <w:sz w:val="20"/>
                <w:szCs w:val="20"/>
              </w:rPr>
              <w:t>Предыдущему месяцу</w:t>
            </w:r>
          </w:p>
        </w:tc>
        <w:tc>
          <w:tcPr>
            <w:tcW w:w="2400" w:type="dxa"/>
          </w:tcPr>
          <w:p w:rsidR="00BA718F" w:rsidRPr="00C93DF9" w:rsidRDefault="00BA718F" w:rsidP="00C93DF9">
            <w:pPr>
              <w:pStyle w:val="a3"/>
              <w:ind w:left="0"/>
              <w:rPr>
                <w:color w:val="000000"/>
                <w:sz w:val="20"/>
                <w:szCs w:val="20"/>
              </w:rPr>
            </w:pPr>
            <w:r w:rsidRPr="00C93DF9">
              <w:rPr>
                <w:color w:val="000000"/>
                <w:sz w:val="20"/>
                <w:szCs w:val="20"/>
              </w:rPr>
              <w:t>Соответствующему месяцу предыдущего года</w:t>
            </w:r>
          </w:p>
        </w:tc>
      </w:tr>
      <w:tr w:rsidR="00BA718F" w:rsidRPr="00C93DF9">
        <w:tc>
          <w:tcPr>
            <w:tcW w:w="4440" w:type="dxa"/>
            <w:vAlign w:val="center"/>
          </w:tcPr>
          <w:p w:rsidR="00BA718F" w:rsidRPr="00C93DF9" w:rsidRDefault="00BA718F" w:rsidP="00C93DF9">
            <w:pPr>
              <w:spacing w:line="360" w:lineRule="auto"/>
              <w:rPr>
                <w:color w:val="000000"/>
                <w:sz w:val="20"/>
                <w:szCs w:val="20"/>
              </w:rPr>
            </w:pPr>
            <w:r w:rsidRPr="00C93DF9">
              <w:rPr>
                <w:color w:val="000000"/>
                <w:sz w:val="20"/>
                <w:szCs w:val="20"/>
              </w:rPr>
              <w:t>Инвестиции в основной капитал крупными и средними организациями, млн. рублей</w:t>
            </w:r>
          </w:p>
        </w:tc>
        <w:tc>
          <w:tcPr>
            <w:tcW w:w="814" w:type="dxa"/>
            <w:vAlign w:val="center"/>
          </w:tcPr>
          <w:p w:rsidR="00BA718F" w:rsidRPr="00C93DF9" w:rsidRDefault="00BA718F" w:rsidP="00C93DF9">
            <w:pPr>
              <w:spacing w:line="360" w:lineRule="auto"/>
              <w:rPr>
                <w:color w:val="000000"/>
                <w:sz w:val="20"/>
                <w:szCs w:val="20"/>
              </w:rPr>
            </w:pPr>
            <w:r w:rsidRPr="00C93DF9">
              <w:rPr>
                <w:color w:val="000000"/>
                <w:sz w:val="20"/>
                <w:szCs w:val="20"/>
              </w:rPr>
              <w:t>897,6</w:t>
            </w:r>
          </w:p>
        </w:tc>
        <w:tc>
          <w:tcPr>
            <w:tcW w:w="1586" w:type="dxa"/>
            <w:vAlign w:val="center"/>
          </w:tcPr>
          <w:p w:rsidR="00BA718F" w:rsidRPr="00C93DF9" w:rsidRDefault="00BA718F" w:rsidP="00C93DF9">
            <w:pPr>
              <w:spacing w:line="360" w:lineRule="auto"/>
              <w:rPr>
                <w:color w:val="000000"/>
                <w:sz w:val="20"/>
                <w:szCs w:val="20"/>
              </w:rPr>
            </w:pPr>
            <w:r w:rsidRPr="00C93DF9">
              <w:rPr>
                <w:color w:val="000000"/>
                <w:sz w:val="20"/>
                <w:szCs w:val="20"/>
              </w:rPr>
              <w:t>144,6</w:t>
            </w:r>
          </w:p>
        </w:tc>
        <w:tc>
          <w:tcPr>
            <w:tcW w:w="2400" w:type="dxa"/>
            <w:vAlign w:val="center"/>
          </w:tcPr>
          <w:p w:rsidR="00BA718F" w:rsidRPr="00C93DF9" w:rsidRDefault="00BA718F" w:rsidP="00C93DF9">
            <w:pPr>
              <w:spacing w:line="360" w:lineRule="auto"/>
              <w:rPr>
                <w:color w:val="000000"/>
                <w:sz w:val="20"/>
                <w:szCs w:val="20"/>
              </w:rPr>
            </w:pPr>
            <w:r w:rsidRPr="00C93DF9">
              <w:rPr>
                <w:color w:val="000000"/>
                <w:sz w:val="20"/>
                <w:szCs w:val="20"/>
              </w:rPr>
              <w:t>97,3</w:t>
            </w:r>
          </w:p>
        </w:tc>
      </w:tr>
      <w:tr w:rsidR="00BA718F" w:rsidRPr="00C93DF9">
        <w:trPr>
          <w:trHeight w:val="267"/>
        </w:trPr>
        <w:tc>
          <w:tcPr>
            <w:tcW w:w="4440" w:type="dxa"/>
            <w:vAlign w:val="center"/>
          </w:tcPr>
          <w:p w:rsidR="00BA718F" w:rsidRPr="00C93DF9" w:rsidRDefault="00BA718F" w:rsidP="00C93DF9">
            <w:pPr>
              <w:spacing w:line="360" w:lineRule="auto"/>
              <w:rPr>
                <w:color w:val="000000"/>
                <w:sz w:val="20"/>
                <w:szCs w:val="20"/>
              </w:rPr>
            </w:pPr>
            <w:r w:rsidRPr="00C93DF9">
              <w:rPr>
                <w:color w:val="000000"/>
                <w:sz w:val="20"/>
                <w:szCs w:val="20"/>
              </w:rPr>
              <w:t>Индекс потребительских цен</w:t>
            </w:r>
          </w:p>
        </w:tc>
        <w:tc>
          <w:tcPr>
            <w:tcW w:w="814" w:type="dxa"/>
            <w:vAlign w:val="center"/>
          </w:tcPr>
          <w:p w:rsidR="00BA718F" w:rsidRPr="00C93DF9" w:rsidRDefault="00BA718F" w:rsidP="00C93DF9">
            <w:pPr>
              <w:spacing w:line="360" w:lineRule="auto"/>
              <w:rPr>
                <w:color w:val="000000"/>
                <w:sz w:val="20"/>
                <w:szCs w:val="20"/>
              </w:rPr>
            </w:pPr>
            <w:r w:rsidRPr="00C93DF9">
              <w:rPr>
                <w:color w:val="000000"/>
                <w:sz w:val="20"/>
                <w:szCs w:val="20"/>
              </w:rPr>
              <w:t> </w:t>
            </w:r>
          </w:p>
        </w:tc>
        <w:tc>
          <w:tcPr>
            <w:tcW w:w="1586" w:type="dxa"/>
            <w:vAlign w:val="center"/>
          </w:tcPr>
          <w:p w:rsidR="00BA718F" w:rsidRPr="00C93DF9" w:rsidRDefault="00BA718F" w:rsidP="00C93DF9">
            <w:pPr>
              <w:spacing w:line="360" w:lineRule="auto"/>
              <w:rPr>
                <w:color w:val="000000"/>
                <w:sz w:val="20"/>
                <w:szCs w:val="20"/>
              </w:rPr>
            </w:pPr>
            <w:r w:rsidRPr="00C93DF9">
              <w:rPr>
                <w:color w:val="000000"/>
                <w:sz w:val="20"/>
                <w:szCs w:val="20"/>
              </w:rPr>
              <w:t>100,78</w:t>
            </w:r>
          </w:p>
        </w:tc>
        <w:tc>
          <w:tcPr>
            <w:tcW w:w="2400" w:type="dxa"/>
            <w:vAlign w:val="center"/>
          </w:tcPr>
          <w:p w:rsidR="00BA718F" w:rsidRPr="00C93DF9" w:rsidRDefault="00BA718F" w:rsidP="00C93DF9">
            <w:pPr>
              <w:spacing w:line="360" w:lineRule="auto"/>
              <w:rPr>
                <w:color w:val="000000"/>
                <w:sz w:val="20"/>
                <w:szCs w:val="20"/>
              </w:rPr>
            </w:pPr>
            <w:r w:rsidRPr="00C93DF9">
              <w:rPr>
                <w:color w:val="000000"/>
                <w:sz w:val="20"/>
                <w:szCs w:val="20"/>
              </w:rPr>
              <w:t>113,06</w:t>
            </w:r>
          </w:p>
        </w:tc>
      </w:tr>
      <w:tr w:rsidR="00BA718F" w:rsidRPr="00C93DF9">
        <w:trPr>
          <w:trHeight w:val="255"/>
        </w:trPr>
        <w:tc>
          <w:tcPr>
            <w:tcW w:w="4440" w:type="dxa"/>
            <w:vAlign w:val="center"/>
          </w:tcPr>
          <w:p w:rsidR="00BA718F" w:rsidRPr="00C93DF9" w:rsidRDefault="00BA718F" w:rsidP="00C93DF9">
            <w:pPr>
              <w:spacing w:line="360" w:lineRule="auto"/>
              <w:rPr>
                <w:color w:val="000000"/>
                <w:sz w:val="20"/>
                <w:szCs w:val="20"/>
              </w:rPr>
            </w:pPr>
            <w:r w:rsidRPr="00C93DF9">
              <w:rPr>
                <w:color w:val="000000"/>
                <w:sz w:val="20"/>
                <w:szCs w:val="20"/>
              </w:rPr>
              <w:t>в том числе:</w:t>
            </w:r>
          </w:p>
        </w:tc>
        <w:tc>
          <w:tcPr>
            <w:tcW w:w="814" w:type="dxa"/>
            <w:vAlign w:val="center"/>
          </w:tcPr>
          <w:p w:rsidR="00BA718F" w:rsidRPr="00C93DF9" w:rsidRDefault="00BA718F" w:rsidP="00C93DF9">
            <w:pPr>
              <w:spacing w:line="360" w:lineRule="auto"/>
              <w:rPr>
                <w:color w:val="000000"/>
                <w:sz w:val="20"/>
                <w:szCs w:val="20"/>
              </w:rPr>
            </w:pPr>
          </w:p>
        </w:tc>
        <w:tc>
          <w:tcPr>
            <w:tcW w:w="1586" w:type="dxa"/>
            <w:vAlign w:val="center"/>
          </w:tcPr>
          <w:p w:rsidR="00BA718F" w:rsidRPr="00C93DF9" w:rsidRDefault="00BA718F" w:rsidP="00C93DF9">
            <w:pPr>
              <w:spacing w:line="360" w:lineRule="auto"/>
              <w:rPr>
                <w:color w:val="000000"/>
                <w:sz w:val="20"/>
                <w:szCs w:val="20"/>
              </w:rPr>
            </w:pPr>
          </w:p>
        </w:tc>
        <w:tc>
          <w:tcPr>
            <w:tcW w:w="2400" w:type="dxa"/>
            <w:vAlign w:val="center"/>
          </w:tcPr>
          <w:p w:rsidR="00BA718F" w:rsidRPr="00C93DF9" w:rsidRDefault="00BA718F" w:rsidP="00C93DF9">
            <w:pPr>
              <w:spacing w:line="360" w:lineRule="auto"/>
              <w:rPr>
                <w:color w:val="000000"/>
                <w:sz w:val="20"/>
                <w:szCs w:val="20"/>
              </w:rPr>
            </w:pPr>
          </w:p>
        </w:tc>
      </w:tr>
      <w:tr w:rsidR="00BA718F" w:rsidRPr="00C93DF9">
        <w:tc>
          <w:tcPr>
            <w:tcW w:w="4440" w:type="dxa"/>
            <w:vAlign w:val="center"/>
          </w:tcPr>
          <w:p w:rsidR="00BA718F" w:rsidRPr="00C93DF9" w:rsidRDefault="00BA718F" w:rsidP="00C93DF9">
            <w:pPr>
              <w:spacing w:line="360" w:lineRule="auto"/>
              <w:rPr>
                <w:color w:val="000000"/>
                <w:sz w:val="20"/>
                <w:szCs w:val="20"/>
              </w:rPr>
            </w:pPr>
            <w:r w:rsidRPr="00C93DF9">
              <w:rPr>
                <w:color w:val="000000"/>
                <w:sz w:val="20"/>
                <w:szCs w:val="20"/>
              </w:rPr>
              <w:t>- продовольственные товары</w:t>
            </w:r>
          </w:p>
        </w:tc>
        <w:tc>
          <w:tcPr>
            <w:tcW w:w="814" w:type="dxa"/>
            <w:vAlign w:val="center"/>
          </w:tcPr>
          <w:p w:rsidR="00BA718F" w:rsidRPr="00C93DF9" w:rsidRDefault="00BA718F" w:rsidP="00C93DF9">
            <w:pPr>
              <w:spacing w:line="360" w:lineRule="auto"/>
              <w:rPr>
                <w:color w:val="000000"/>
                <w:sz w:val="20"/>
                <w:szCs w:val="20"/>
              </w:rPr>
            </w:pPr>
            <w:r w:rsidRPr="00C93DF9">
              <w:rPr>
                <w:color w:val="000000"/>
                <w:sz w:val="20"/>
                <w:szCs w:val="20"/>
              </w:rPr>
              <w:t> </w:t>
            </w:r>
          </w:p>
        </w:tc>
        <w:tc>
          <w:tcPr>
            <w:tcW w:w="1586" w:type="dxa"/>
            <w:vAlign w:val="center"/>
          </w:tcPr>
          <w:p w:rsidR="00BA718F" w:rsidRPr="00C93DF9" w:rsidRDefault="00BA718F" w:rsidP="00C93DF9">
            <w:pPr>
              <w:spacing w:line="360" w:lineRule="auto"/>
              <w:rPr>
                <w:color w:val="000000"/>
                <w:sz w:val="20"/>
                <w:szCs w:val="20"/>
              </w:rPr>
            </w:pPr>
            <w:r w:rsidRPr="00C93DF9">
              <w:rPr>
                <w:color w:val="000000"/>
                <w:sz w:val="20"/>
                <w:szCs w:val="20"/>
              </w:rPr>
              <w:t>100,02</w:t>
            </w:r>
          </w:p>
        </w:tc>
        <w:tc>
          <w:tcPr>
            <w:tcW w:w="2400" w:type="dxa"/>
            <w:vAlign w:val="center"/>
          </w:tcPr>
          <w:p w:rsidR="00BA718F" w:rsidRPr="00C93DF9" w:rsidRDefault="00BA718F" w:rsidP="00C93DF9">
            <w:pPr>
              <w:spacing w:line="360" w:lineRule="auto"/>
              <w:rPr>
                <w:color w:val="000000"/>
                <w:sz w:val="20"/>
                <w:szCs w:val="20"/>
              </w:rPr>
            </w:pPr>
            <w:r w:rsidRPr="00C93DF9">
              <w:rPr>
                <w:color w:val="000000"/>
                <w:sz w:val="20"/>
                <w:szCs w:val="20"/>
              </w:rPr>
              <w:t>113,55</w:t>
            </w:r>
          </w:p>
        </w:tc>
      </w:tr>
      <w:tr w:rsidR="00BA718F" w:rsidRPr="00C93DF9">
        <w:tc>
          <w:tcPr>
            <w:tcW w:w="4440" w:type="dxa"/>
            <w:vAlign w:val="center"/>
          </w:tcPr>
          <w:p w:rsidR="00BA718F" w:rsidRPr="00C93DF9" w:rsidRDefault="00BA718F" w:rsidP="00C93DF9">
            <w:pPr>
              <w:spacing w:line="360" w:lineRule="auto"/>
              <w:rPr>
                <w:color w:val="000000"/>
                <w:sz w:val="20"/>
                <w:szCs w:val="20"/>
              </w:rPr>
            </w:pPr>
            <w:r w:rsidRPr="00C93DF9">
              <w:rPr>
                <w:color w:val="000000"/>
                <w:sz w:val="20"/>
                <w:szCs w:val="20"/>
              </w:rPr>
              <w:t>- продукты питания</w:t>
            </w:r>
          </w:p>
        </w:tc>
        <w:tc>
          <w:tcPr>
            <w:tcW w:w="814" w:type="dxa"/>
            <w:vAlign w:val="center"/>
          </w:tcPr>
          <w:p w:rsidR="00BA718F" w:rsidRPr="00C93DF9" w:rsidRDefault="00BA718F" w:rsidP="00C93DF9">
            <w:pPr>
              <w:spacing w:line="360" w:lineRule="auto"/>
              <w:rPr>
                <w:color w:val="000000"/>
                <w:sz w:val="20"/>
                <w:szCs w:val="20"/>
              </w:rPr>
            </w:pPr>
            <w:r w:rsidRPr="00C93DF9">
              <w:rPr>
                <w:color w:val="000000"/>
                <w:sz w:val="20"/>
                <w:szCs w:val="20"/>
              </w:rPr>
              <w:t> </w:t>
            </w:r>
          </w:p>
        </w:tc>
        <w:tc>
          <w:tcPr>
            <w:tcW w:w="1586" w:type="dxa"/>
            <w:vAlign w:val="center"/>
          </w:tcPr>
          <w:p w:rsidR="00BA718F" w:rsidRPr="00C93DF9" w:rsidRDefault="00BA718F" w:rsidP="00C93DF9">
            <w:pPr>
              <w:spacing w:line="360" w:lineRule="auto"/>
              <w:rPr>
                <w:color w:val="000000"/>
                <w:sz w:val="20"/>
                <w:szCs w:val="20"/>
              </w:rPr>
            </w:pPr>
            <w:r w:rsidRPr="00C93DF9">
              <w:rPr>
                <w:color w:val="000000"/>
                <w:sz w:val="20"/>
                <w:szCs w:val="20"/>
              </w:rPr>
              <w:t>99,38</w:t>
            </w:r>
          </w:p>
        </w:tc>
        <w:tc>
          <w:tcPr>
            <w:tcW w:w="2400" w:type="dxa"/>
            <w:vAlign w:val="center"/>
          </w:tcPr>
          <w:p w:rsidR="00BA718F" w:rsidRPr="00C93DF9" w:rsidRDefault="00BA718F" w:rsidP="00C93DF9">
            <w:pPr>
              <w:spacing w:line="360" w:lineRule="auto"/>
              <w:rPr>
                <w:color w:val="000000"/>
                <w:sz w:val="20"/>
                <w:szCs w:val="20"/>
              </w:rPr>
            </w:pPr>
            <w:r w:rsidRPr="00C93DF9">
              <w:rPr>
                <w:color w:val="000000"/>
                <w:sz w:val="20"/>
                <w:szCs w:val="20"/>
              </w:rPr>
              <w:t>114,03</w:t>
            </w:r>
          </w:p>
        </w:tc>
      </w:tr>
      <w:tr w:rsidR="00BA718F" w:rsidRPr="00C93DF9">
        <w:tc>
          <w:tcPr>
            <w:tcW w:w="4440" w:type="dxa"/>
            <w:vAlign w:val="center"/>
          </w:tcPr>
          <w:p w:rsidR="00BA718F" w:rsidRPr="00C93DF9" w:rsidRDefault="00BA718F" w:rsidP="00C93DF9">
            <w:pPr>
              <w:spacing w:line="360" w:lineRule="auto"/>
              <w:rPr>
                <w:color w:val="000000"/>
                <w:sz w:val="20"/>
                <w:szCs w:val="20"/>
              </w:rPr>
            </w:pPr>
            <w:r w:rsidRPr="00C93DF9">
              <w:rPr>
                <w:color w:val="000000"/>
                <w:sz w:val="20"/>
                <w:szCs w:val="20"/>
              </w:rPr>
              <w:t>- алкогольные напитки</w:t>
            </w:r>
          </w:p>
        </w:tc>
        <w:tc>
          <w:tcPr>
            <w:tcW w:w="814" w:type="dxa"/>
            <w:vAlign w:val="center"/>
          </w:tcPr>
          <w:p w:rsidR="00BA718F" w:rsidRPr="00C93DF9" w:rsidRDefault="00BA718F" w:rsidP="00C93DF9">
            <w:pPr>
              <w:spacing w:line="360" w:lineRule="auto"/>
              <w:rPr>
                <w:color w:val="000000"/>
                <w:sz w:val="20"/>
                <w:szCs w:val="20"/>
              </w:rPr>
            </w:pPr>
            <w:r w:rsidRPr="00C93DF9">
              <w:rPr>
                <w:color w:val="000000"/>
                <w:sz w:val="20"/>
                <w:szCs w:val="20"/>
              </w:rPr>
              <w:t> </w:t>
            </w:r>
          </w:p>
        </w:tc>
        <w:tc>
          <w:tcPr>
            <w:tcW w:w="1586" w:type="dxa"/>
            <w:vAlign w:val="center"/>
          </w:tcPr>
          <w:p w:rsidR="00BA718F" w:rsidRPr="00C93DF9" w:rsidRDefault="00BA718F" w:rsidP="00C93DF9">
            <w:pPr>
              <w:spacing w:line="360" w:lineRule="auto"/>
              <w:rPr>
                <w:color w:val="000000"/>
                <w:sz w:val="20"/>
                <w:szCs w:val="20"/>
              </w:rPr>
            </w:pPr>
            <w:r w:rsidRPr="00C93DF9">
              <w:rPr>
                <w:color w:val="000000"/>
                <w:sz w:val="20"/>
                <w:szCs w:val="20"/>
              </w:rPr>
              <w:t>101,43</w:t>
            </w:r>
          </w:p>
        </w:tc>
        <w:tc>
          <w:tcPr>
            <w:tcW w:w="2400" w:type="dxa"/>
            <w:vAlign w:val="center"/>
          </w:tcPr>
          <w:p w:rsidR="00BA718F" w:rsidRPr="00C93DF9" w:rsidRDefault="00BA718F" w:rsidP="00C93DF9">
            <w:pPr>
              <w:spacing w:line="360" w:lineRule="auto"/>
              <w:rPr>
                <w:color w:val="000000"/>
                <w:sz w:val="20"/>
                <w:szCs w:val="20"/>
              </w:rPr>
            </w:pPr>
            <w:r w:rsidRPr="00C93DF9">
              <w:rPr>
                <w:color w:val="000000"/>
                <w:sz w:val="20"/>
                <w:szCs w:val="20"/>
              </w:rPr>
              <w:t>112,12</w:t>
            </w:r>
          </w:p>
        </w:tc>
      </w:tr>
      <w:tr w:rsidR="00BA718F" w:rsidRPr="00C93DF9">
        <w:tc>
          <w:tcPr>
            <w:tcW w:w="4440" w:type="dxa"/>
            <w:vAlign w:val="center"/>
          </w:tcPr>
          <w:p w:rsidR="00BA718F" w:rsidRPr="00C93DF9" w:rsidRDefault="00BA718F" w:rsidP="00C93DF9">
            <w:pPr>
              <w:spacing w:line="360" w:lineRule="auto"/>
              <w:rPr>
                <w:color w:val="000000"/>
                <w:sz w:val="20"/>
                <w:szCs w:val="20"/>
              </w:rPr>
            </w:pPr>
            <w:r w:rsidRPr="00C93DF9">
              <w:rPr>
                <w:color w:val="000000"/>
                <w:sz w:val="20"/>
                <w:szCs w:val="20"/>
              </w:rPr>
              <w:t>- непродовольственные товары</w:t>
            </w:r>
          </w:p>
        </w:tc>
        <w:tc>
          <w:tcPr>
            <w:tcW w:w="814" w:type="dxa"/>
            <w:vAlign w:val="center"/>
          </w:tcPr>
          <w:p w:rsidR="00BA718F" w:rsidRPr="00C93DF9" w:rsidRDefault="00BA718F" w:rsidP="00C93DF9">
            <w:pPr>
              <w:spacing w:line="360" w:lineRule="auto"/>
              <w:rPr>
                <w:color w:val="000000"/>
                <w:sz w:val="20"/>
                <w:szCs w:val="20"/>
              </w:rPr>
            </w:pPr>
            <w:r w:rsidRPr="00C93DF9">
              <w:rPr>
                <w:color w:val="000000"/>
                <w:sz w:val="20"/>
                <w:szCs w:val="20"/>
              </w:rPr>
              <w:t> </w:t>
            </w:r>
          </w:p>
        </w:tc>
        <w:tc>
          <w:tcPr>
            <w:tcW w:w="1586" w:type="dxa"/>
            <w:vAlign w:val="center"/>
          </w:tcPr>
          <w:p w:rsidR="00BA718F" w:rsidRPr="00C93DF9" w:rsidRDefault="00BA718F" w:rsidP="00C93DF9">
            <w:pPr>
              <w:spacing w:line="360" w:lineRule="auto"/>
              <w:rPr>
                <w:color w:val="000000"/>
                <w:sz w:val="20"/>
                <w:szCs w:val="20"/>
              </w:rPr>
            </w:pPr>
            <w:r w:rsidRPr="00C93DF9">
              <w:rPr>
                <w:color w:val="000000"/>
                <w:sz w:val="20"/>
                <w:szCs w:val="20"/>
              </w:rPr>
              <w:t>101,31</w:t>
            </w:r>
          </w:p>
        </w:tc>
        <w:tc>
          <w:tcPr>
            <w:tcW w:w="2400" w:type="dxa"/>
            <w:vAlign w:val="center"/>
          </w:tcPr>
          <w:p w:rsidR="00BA718F" w:rsidRPr="00C93DF9" w:rsidRDefault="00BA718F" w:rsidP="00C93DF9">
            <w:pPr>
              <w:spacing w:line="360" w:lineRule="auto"/>
              <w:rPr>
                <w:color w:val="000000"/>
                <w:sz w:val="20"/>
                <w:szCs w:val="20"/>
              </w:rPr>
            </w:pPr>
            <w:r w:rsidRPr="00C93DF9">
              <w:rPr>
                <w:color w:val="000000"/>
                <w:sz w:val="20"/>
                <w:szCs w:val="20"/>
              </w:rPr>
              <w:t>113,04</w:t>
            </w:r>
          </w:p>
        </w:tc>
      </w:tr>
      <w:tr w:rsidR="00BA718F" w:rsidRPr="00C93DF9">
        <w:tc>
          <w:tcPr>
            <w:tcW w:w="4440" w:type="dxa"/>
            <w:vAlign w:val="center"/>
          </w:tcPr>
          <w:p w:rsidR="00BA718F" w:rsidRPr="00C93DF9" w:rsidRDefault="00BA718F" w:rsidP="00C93DF9">
            <w:pPr>
              <w:spacing w:line="360" w:lineRule="auto"/>
              <w:rPr>
                <w:color w:val="000000"/>
                <w:sz w:val="20"/>
                <w:szCs w:val="20"/>
              </w:rPr>
            </w:pPr>
            <w:r w:rsidRPr="00C93DF9">
              <w:rPr>
                <w:color w:val="000000"/>
                <w:sz w:val="20"/>
                <w:szCs w:val="20"/>
              </w:rPr>
              <w:t>- платные услуги</w:t>
            </w:r>
          </w:p>
        </w:tc>
        <w:tc>
          <w:tcPr>
            <w:tcW w:w="814" w:type="dxa"/>
            <w:vAlign w:val="center"/>
          </w:tcPr>
          <w:p w:rsidR="00BA718F" w:rsidRPr="00C93DF9" w:rsidRDefault="00BA718F" w:rsidP="00C93DF9">
            <w:pPr>
              <w:spacing w:line="360" w:lineRule="auto"/>
              <w:rPr>
                <w:color w:val="000000"/>
                <w:sz w:val="20"/>
                <w:szCs w:val="20"/>
              </w:rPr>
            </w:pPr>
            <w:r w:rsidRPr="00C93DF9">
              <w:rPr>
                <w:color w:val="000000"/>
                <w:sz w:val="20"/>
                <w:szCs w:val="20"/>
              </w:rPr>
              <w:t> </w:t>
            </w:r>
          </w:p>
        </w:tc>
        <w:tc>
          <w:tcPr>
            <w:tcW w:w="1586" w:type="dxa"/>
            <w:vAlign w:val="center"/>
          </w:tcPr>
          <w:p w:rsidR="00BA718F" w:rsidRPr="00C93DF9" w:rsidRDefault="00BA718F" w:rsidP="00C93DF9">
            <w:pPr>
              <w:spacing w:line="360" w:lineRule="auto"/>
              <w:rPr>
                <w:color w:val="000000"/>
                <w:sz w:val="20"/>
                <w:szCs w:val="20"/>
              </w:rPr>
            </w:pPr>
            <w:r w:rsidRPr="00C93DF9">
              <w:rPr>
                <w:color w:val="000000"/>
                <w:sz w:val="20"/>
                <w:szCs w:val="20"/>
              </w:rPr>
              <w:t>101,52</w:t>
            </w:r>
          </w:p>
        </w:tc>
        <w:tc>
          <w:tcPr>
            <w:tcW w:w="2400" w:type="dxa"/>
            <w:vAlign w:val="center"/>
          </w:tcPr>
          <w:p w:rsidR="00BA718F" w:rsidRPr="00C93DF9" w:rsidRDefault="00BA718F" w:rsidP="00C93DF9">
            <w:pPr>
              <w:spacing w:line="360" w:lineRule="auto"/>
              <w:rPr>
                <w:color w:val="000000"/>
                <w:sz w:val="20"/>
                <w:szCs w:val="20"/>
              </w:rPr>
            </w:pPr>
            <w:r w:rsidRPr="00C93DF9">
              <w:rPr>
                <w:color w:val="000000"/>
                <w:sz w:val="20"/>
                <w:szCs w:val="20"/>
              </w:rPr>
              <w:t>112,08</w:t>
            </w:r>
          </w:p>
        </w:tc>
      </w:tr>
      <w:tr w:rsidR="00BA718F" w:rsidRPr="00C93DF9">
        <w:trPr>
          <w:trHeight w:val="797"/>
        </w:trPr>
        <w:tc>
          <w:tcPr>
            <w:tcW w:w="4440" w:type="dxa"/>
            <w:vAlign w:val="center"/>
          </w:tcPr>
          <w:p w:rsidR="00BA718F" w:rsidRPr="00C93DF9" w:rsidRDefault="00BA718F" w:rsidP="00C93DF9">
            <w:pPr>
              <w:spacing w:line="360" w:lineRule="auto"/>
              <w:rPr>
                <w:color w:val="000000"/>
                <w:sz w:val="20"/>
                <w:szCs w:val="20"/>
              </w:rPr>
            </w:pPr>
            <w:r w:rsidRPr="00C93DF9">
              <w:rPr>
                <w:color w:val="000000"/>
                <w:sz w:val="20"/>
                <w:szCs w:val="20"/>
              </w:rPr>
              <w:t>Среднемесячная начисленная заработная плата одного работника в организациях (без субъектов малого предпринимательства):</w:t>
            </w:r>
          </w:p>
        </w:tc>
        <w:tc>
          <w:tcPr>
            <w:tcW w:w="814" w:type="dxa"/>
            <w:vAlign w:val="center"/>
          </w:tcPr>
          <w:p w:rsidR="00BA718F" w:rsidRPr="00C93DF9" w:rsidRDefault="00BA718F" w:rsidP="00C93DF9">
            <w:pPr>
              <w:spacing w:line="360" w:lineRule="auto"/>
              <w:rPr>
                <w:color w:val="000000"/>
                <w:sz w:val="20"/>
                <w:szCs w:val="20"/>
              </w:rPr>
            </w:pPr>
            <w:r w:rsidRPr="00C93DF9">
              <w:rPr>
                <w:color w:val="000000"/>
                <w:sz w:val="20"/>
                <w:szCs w:val="20"/>
              </w:rPr>
              <w:t> </w:t>
            </w:r>
          </w:p>
        </w:tc>
        <w:tc>
          <w:tcPr>
            <w:tcW w:w="1586" w:type="dxa"/>
            <w:vAlign w:val="center"/>
          </w:tcPr>
          <w:p w:rsidR="00BA718F" w:rsidRPr="00C93DF9" w:rsidRDefault="00BA718F" w:rsidP="00C93DF9">
            <w:pPr>
              <w:spacing w:line="360" w:lineRule="auto"/>
              <w:rPr>
                <w:color w:val="000000"/>
                <w:sz w:val="20"/>
                <w:szCs w:val="20"/>
              </w:rPr>
            </w:pPr>
          </w:p>
        </w:tc>
        <w:tc>
          <w:tcPr>
            <w:tcW w:w="2400" w:type="dxa"/>
            <w:vAlign w:val="center"/>
          </w:tcPr>
          <w:p w:rsidR="00BA718F" w:rsidRPr="00C93DF9" w:rsidRDefault="00BA718F" w:rsidP="00C93DF9">
            <w:pPr>
              <w:spacing w:line="360" w:lineRule="auto"/>
              <w:rPr>
                <w:color w:val="000000"/>
                <w:sz w:val="20"/>
                <w:szCs w:val="20"/>
              </w:rPr>
            </w:pPr>
          </w:p>
        </w:tc>
      </w:tr>
      <w:tr w:rsidR="00BA718F" w:rsidRPr="00C93DF9">
        <w:trPr>
          <w:trHeight w:val="240"/>
        </w:trPr>
        <w:tc>
          <w:tcPr>
            <w:tcW w:w="4440" w:type="dxa"/>
            <w:vAlign w:val="center"/>
          </w:tcPr>
          <w:p w:rsidR="00BA718F" w:rsidRPr="00C93DF9" w:rsidRDefault="00BA718F" w:rsidP="00C93DF9">
            <w:pPr>
              <w:spacing w:line="360" w:lineRule="auto"/>
              <w:rPr>
                <w:color w:val="000000"/>
                <w:sz w:val="20"/>
                <w:szCs w:val="20"/>
              </w:rPr>
            </w:pPr>
            <w:r w:rsidRPr="00C93DF9">
              <w:rPr>
                <w:color w:val="000000"/>
                <w:sz w:val="20"/>
                <w:szCs w:val="20"/>
              </w:rPr>
              <w:t>- номинальная, рублей</w:t>
            </w:r>
          </w:p>
        </w:tc>
        <w:tc>
          <w:tcPr>
            <w:tcW w:w="814" w:type="dxa"/>
            <w:vAlign w:val="center"/>
          </w:tcPr>
          <w:p w:rsidR="00BA718F" w:rsidRPr="00C93DF9" w:rsidRDefault="00BA718F" w:rsidP="00C93DF9">
            <w:pPr>
              <w:spacing w:line="360" w:lineRule="auto"/>
              <w:rPr>
                <w:color w:val="000000"/>
                <w:sz w:val="20"/>
                <w:szCs w:val="20"/>
              </w:rPr>
            </w:pPr>
            <w:r w:rsidRPr="00C93DF9">
              <w:rPr>
                <w:color w:val="000000"/>
                <w:sz w:val="20"/>
                <w:szCs w:val="20"/>
              </w:rPr>
              <w:t>12288</w:t>
            </w:r>
          </w:p>
        </w:tc>
        <w:tc>
          <w:tcPr>
            <w:tcW w:w="1586" w:type="dxa"/>
            <w:vAlign w:val="center"/>
          </w:tcPr>
          <w:p w:rsidR="00BA718F" w:rsidRPr="00C93DF9" w:rsidRDefault="00BA718F" w:rsidP="00C93DF9">
            <w:pPr>
              <w:spacing w:line="360" w:lineRule="auto"/>
              <w:rPr>
                <w:color w:val="000000"/>
                <w:sz w:val="20"/>
                <w:szCs w:val="20"/>
              </w:rPr>
            </w:pPr>
            <w:r w:rsidRPr="00C93DF9">
              <w:rPr>
                <w:color w:val="000000"/>
                <w:sz w:val="20"/>
                <w:szCs w:val="20"/>
              </w:rPr>
              <w:t>92,2</w:t>
            </w:r>
          </w:p>
        </w:tc>
        <w:tc>
          <w:tcPr>
            <w:tcW w:w="2400" w:type="dxa"/>
            <w:vAlign w:val="center"/>
          </w:tcPr>
          <w:p w:rsidR="00BA718F" w:rsidRPr="00C93DF9" w:rsidRDefault="00BA718F" w:rsidP="00C93DF9">
            <w:pPr>
              <w:spacing w:line="360" w:lineRule="auto"/>
              <w:rPr>
                <w:color w:val="000000"/>
                <w:sz w:val="20"/>
                <w:szCs w:val="20"/>
              </w:rPr>
            </w:pPr>
            <w:r w:rsidRPr="00C93DF9">
              <w:rPr>
                <w:color w:val="000000"/>
                <w:sz w:val="20"/>
                <w:szCs w:val="20"/>
              </w:rPr>
              <w:t>121,7</w:t>
            </w:r>
          </w:p>
        </w:tc>
      </w:tr>
      <w:tr w:rsidR="00BA718F" w:rsidRPr="00C93DF9">
        <w:tc>
          <w:tcPr>
            <w:tcW w:w="4440" w:type="dxa"/>
            <w:vAlign w:val="center"/>
          </w:tcPr>
          <w:p w:rsidR="00BA718F" w:rsidRPr="00C93DF9" w:rsidRDefault="00BA718F" w:rsidP="00C93DF9">
            <w:pPr>
              <w:spacing w:line="360" w:lineRule="auto"/>
              <w:rPr>
                <w:color w:val="000000"/>
                <w:sz w:val="20"/>
                <w:szCs w:val="20"/>
              </w:rPr>
            </w:pPr>
            <w:r w:rsidRPr="00C93DF9">
              <w:rPr>
                <w:color w:val="000000"/>
                <w:sz w:val="20"/>
                <w:szCs w:val="20"/>
              </w:rPr>
              <w:t xml:space="preserve">- реальная </w:t>
            </w:r>
          </w:p>
        </w:tc>
        <w:tc>
          <w:tcPr>
            <w:tcW w:w="814" w:type="dxa"/>
            <w:vAlign w:val="center"/>
          </w:tcPr>
          <w:p w:rsidR="00BA718F" w:rsidRPr="00C93DF9" w:rsidRDefault="00BA718F" w:rsidP="00C93DF9">
            <w:pPr>
              <w:spacing w:line="360" w:lineRule="auto"/>
              <w:rPr>
                <w:color w:val="000000"/>
                <w:sz w:val="20"/>
                <w:szCs w:val="20"/>
              </w:rPr>
            </w:pPr>
            <w:r w:rsidRPr="00C93DF9">
              <w:rPr>
                <w:color w:val="000000"/>
                <w:sz w:val="20"/>
                <w:szCs w:val="20"/>
              </w:rPr>
              <w:t> </w:t>
            </w:r>
          </w:p>
        </w:tc>
        <w:tc>
          <w:tcPr>
            <w:tcW w:w="1586" w:type="dxa"/>
            <w:vAlign w:val="center"/>
          </w:tcPr>
          <w:p w:rsidR="00BA718F" w:rsidRPr="00C93DF9" w:rsidRDefault="00BA718F" w:rsidP="00C93DF9">
            <w:pPr>
              <w:spacing w:line="360" w:lineRule="auto"/>
              <w:rPr>
                <w:color w:val="000000"/>
                <w:sz w:val="20"/>
                <w:szCs w:val="20"/>
              </w:rPr>
            </w:pPr>
            <w:r w:rsidRPr="00C93DF9">
              <w:rPr>
                <w:color w:val="000000"/>
                <w:sz w:val="20"/>
                <w:szCs w:val="20"/>
              </w:rPr>
              <w:t>91,0</w:t>
            </w:r>
          </w:p>
        </w:tc>
        <w:tc>
          <w:tcPr>
            <w:tcW w:w="2400" w:type="dxa"/>
            <w:vAlign w:val="center"/>
          </w:tcPr>
          <w:p w:rsidR="00BA718F" w:rsidRPr="00C93DF9" w:rsidRDefault="00BA718F" w:rsidP="00C93DF9">
            <w:pPr>
              <w:spacing w:line="360" w:lineRule="auto"/>
              <w:rPr>
                <w:color w:val="000000"/>
                <w:sz w:val="20"/>
                <w:szCs w:val="20"/>
              </w:rPr>
            </w:pPr>
            <w:r w:rsidRPr="00C93DF9">
              <w:rPr>
                <w:color w:val="000000"/>
                <w:sz w:val="20"/>
                <w:szCs w:val="20"/>
              </w:rPr>
              <w:t>107,2</w:t>
            </w:r>
          </w:p>
        </w:tc>
      </w:tr>
      <w:tr w:rsidR="00BA718F" w:rsidRPr="00C93DF9">
        <w:tc>
          <w:tcPr>
            <w:tcW w:w="4440" w:type="dxa"/>
            <w:vAlign w:val="center"/>
          </w:tcPr>
          <w:p w:rsidR="00BA718F" w:rsidRPr="00C93DF9" w:rsidRDefault="00BA718F" w:rsidP="00C93DF9">
            <w:pPr>
              <w:spacing w:line="360" w:lineRule="auto"/>
              <w:rPr>
                <w:color w:val="000000"/>
                <w:sz w:val="20"/>
                <w:szCs w:val="20"/>
              </w:rPr>
            </w:pPr>
            <w:r w:rsidRPr="00C93DF9">
              <w:rPr>
                <w:color w:val="000000"/>
                <w:sz w:val="20"/>
                <w:szCs w:val="20"/>
              </w:rPr>
              <w:t xml:space="preserve">Среднесписочная численность работников в организациях, тыс.чел. </w:t>
            </w:r>
          </w:p>
        </w:tc>
        <w:tc>
          <w:tcPr>
            <w:tcW w:w="814" w:type="dxa"/>
            <w:vAlign w:val="center"/>
          </w:tcPr>
          <w:p w:rsidR="00BA718F" w:rsidRPr="00C93DF9" w:rsidRDefault="00BA718F" w:rsidP="00C93DF9">
            <w:pPr>
              <w:spacing w:line="360" w:lineRule="auto"/>
              <w:rPr>
                <w:color w:val="000000"/>
                <w:sz w:val="20"/>
                <w:szCs w:val="20"/>
              </w:rPr>
            </w:pPr>
            <w:r w:rsidRPr="00C93DF9">
              <w:rPr>
                <w:color w:val="000000"/>
                <w:sz w:val="20"/>
                <w:szCs w:val="20"/>
              </w:rPr>
              <w:t>174,5</w:t>
            </w:r>
          </w:p>
        </w:tc>
        <w:tc>
          <w:tcPr>
            <w:tcW w:w="1586" w:type="dxa"/>
            <w:vAlign w:val="center"/>
          </w:tcPr>
          <w:p w:rsidR="00BA718F" w:rsidRPr="00C93DF9" w:rsidRDefault="00BA718F" w:rsidP="00C93DF9">
            <w:pPr>
              <w:spacing w:line="360" w:lineRule="auto"/>
              <w:rPr>
                <w:color w:val="000000"/>
                <w:sz w:val="20"/>
                <w:szCs w:val="20"/>
              </w:rPr>
            </w:pPr>
            <w:r w:rsidRPr="00C93DF9">
              <w:rPr>
                <w:color w:val="000000"/>
                <w:sz w:val="20"/>
                <w:szCs w:val="20"/>
              </w:rPr>
              <w:t>100,1</w:t>
            </w:r>
          </w:p>
        </w:tc>
        <w:tc>
          <w:tcPr>
            <w:tcW w:w="2400" w:type="dxa"/>
            <w:vAlign w:val="center"/>
          </w:tcPr>
          <w:p w:rsidR="00BA718F" w:rsidRPr="00C93DF9" w:rsidRDefault="00BA718F" w:rsidP="00C93DF9">
            <w:pPr>
              <w:spacing w:line="360" w:lineRule="auto"/>
              <w:rPr>
                <w:color w:val="000000"/>
                <w:sz w:val="20"/>
                <w:szCs w:val="20"/>
              </w:rPr>
            </w:pPr>
            <w:r w:rsidRPr="00C93DF9">
              <w:rPr>
                <w:color w:val="000000"/>
                <w:sz w:val="20"/>
                <w:szCs w:val="20"/>
              </w:rPr>
              <w:t>100,3</w:t>
            </w:r>
          </w:p>
        </w:tc>
      </w:tr>
      <w:tr w:rsidR="00BA718F" w:rsidRPr="00C93DF9">
        <w:tc>
          <w:tcPr>
            <w:tcW w:w="4440" w:type="dxa"/>
            <w:vAlign w:val="center"/>
          </w:tcPr>
          <w:p w:rsidR="00BA718F" w:rsidRPr="00C93DF9" w:rsidRDefault="00BA718F" w:rsidP="00C93DF9">
            <w:pPr>
              <w:spacing w:line="360" w:lineRule="auto"/>
              <w:rPr>
                <w:color w:val="000000"/>
                <w:sz w:val="20"/>
                <w:szCs w:val="20"/>
              </w:rPr>
            </w:pPr>
            <w:r w:rsidRPr="00C93DF9">
              <w:rPr>
                <w:color w:val="000000"/>
                <w:sz w:val="20"/>
                <w:szCs w:val="20"/>
              </w:rPr>
              <w:t>Численность официально зарегистрированных безработных на конец августа, человек</w:t>
            </w:r>
          </w:p>
        </w:tc>
        <w:tc>
          <w:tcPr>
            <w:tcW w:w="814" w:type="dxa"/>
            <w:vAlign w:val="center"/>
          </w:tcPr>
          <w:p w:rsidR="00BA718F" w:rsidRPr="00C93DF9" w:rsidRDefault="00BA718F" w:rsidP="00C93DF9">
            <w:pPr>
              <w:spacing w:line="360" w:lineRule="auto"/>
              <w:rPr>
                <w:color w:val="000000"/>
                <w:sz w:val="20"/>
                <w:szCs w:val="20"/>
              </w:rPr>
            </w:pPr>
            <w:r w:rsidRPr="00C93DF9">
              <w:rPr>
                <w:color w:val="000000"/>
                <w:sz w:val="20"/>
                <w:szCs w:val="20"/>
              </w:rPr>
              <w:t>2041</w:t>
            </w:r>
          </w:p>
        </w:tc>
        <w:tc>
          <w:tcPr>
            <w:tcW w:w="1586" w:type="dxa"/>
            <w:vAlign w:val="center"/>
          </w:tcPr>
          <w:p w:rsidR="00BA718F" w:rsidRPr="00C93DF9" w:rsidRDefault="00BA718F" w:rsidP="00C93DF9">
            <w:pPr>
              <w:spacing w:line="360" w:lineRule="auto"/>
              <w:rPr>
                <w:color w:val="000000"/>
                <w:sz w:val="20"/>
                <w:szCs w:val="20"/>
              </w:rPr>
            </w:pPr>
            <w:r w:rsidRPr="00C93DF9">
              <w:rPr>
                <w:color w:val="000000"/>
                <w:sz w:val="20"/>
                <w:szCs w:val="20"/>
              </w:rPr>
              <w:t>103,0</w:t>
            </w:r>
          </w:p>
        </w:tc>
        <w:tc>
          <w:tcPr>
            <w:tcW w:w="2400" w:type="dxa"/>
            <w:vAlign w:val="center"/>
          </w:tcPr>
          <w:p w:rsidR="00BA718F" w:rsidRPr="00C93DF9" w:rsidRDefault="00BA718F" w:rsidP="00C93DF9">
            <w:pPr>
              <w:spacing w:line="360" w:lineRule="auto"/>
              <w:rPr>
                <w:color w:val="000000"/>
                <w:sz w:val="20"/>
                <w:szCs w:val="20"/>
              </w:rPr>
            </w:pPr>
            <w:r w:rsidRPr="00C93DF9">
              <w:rPr>
                <w:color w:val="000000"/>
                <w:sz w:val="20"/>
                <w:szCs w:val="20"/>
              </w:rPr>
              <w:t>108,3</w:t>
            </w:r>
          </w:p>
        </w:tc>
      </w:tr>
      <w:tr w:rsidR="00BA718F" w:rsidRPr="00C93DF9">
        <w:tc>
          <w:tcPr>
            <w:tcW w:w="4440" w:type="dxa"/>
            <w:vAlign w:val="center"/>
          </w:tcPr>
          <w:p w:rsidR="00BA718F" w:rsidRPr="00C93DF9" w:rsidRDefault="00BA718F" w:rsidP="00C93DF9">
            <w:pPr>
              <w:spacing w:line="360" w:lineRule="auto"/>
              <w:rPr>
                <w:color w:val="000000"/>
                <w:sz w:val="20"/>
                <w:szCs w:val="20"/>
              </w:rPr>
            </w:pPr>
            <w:r w:rsidRPr="00C93DF9">
              <w:rPr>
                <w:color w:val="000000"/>
                <w:sz w:val="20"/>
                <w:szCs w:val="20"/>
              </w:rPr>
              <w:t xml:space="preserve">Индекс промышленного производства организаций </w:t>
            </w:r>
          </w:p>
        </w:tc>
        <w:tc>
          <w:tcPr>
            <w:tcW w:w="814" w:type="dxa"/>
          </w:tcPr>
          <w:p w:rsidR="00BA718F" w:rsidRPr="00C93DF9" w:rsidRDefault="00BA718F" w:rsidP="00C93DF9">
            <w:pPr>
              <w:pStyle w:val="a3"/>
              <w:ind w:left="0"/>
              <w:rPr>
                <w:color w:val="000000"/>
                <w:sz w:val="20"/>
                <w:szCs w:val="20"/>
              </w:rPr>
            </w:pPr>
          </w:p>
        </w:tc>
        <w:tc>
          <w:tcPr>
            <w:tcW w:w="1586" w:type="dxa"/>
            <w:vAlign w:val="center"/>
          </w:tcPr>
          <w:p w:rsidR="00BA718F" w:rsidRPr="00C93DF9" w:rsidRDefault="00BA718F" w:rsidP="00C93DF9">
            <w:pPr>
              <w:spacing w:line="360" w:lineRule="auto"/>
              <w:rPr>
                <w:color w:val="000000"/>
                <w:sz w:val="20"/>
                <w:szCs w:val="20"/>
              </w:rPr>
            </w:pPr>
            <w:r w:rsidRPr="00C93DF9">
              <w:rPr>
                <w:color w:val="000000"/>
                <w:sz w:val="20"/>
                <w:szCs w:val="20"/>
              </w:rPr>
              <w:t>110,3</w:t>
            </w:r>
          </w:p>
        </w:tc>
        <w:tc>
          <w:tcPr>
            <w:tcW w:w="2400" w:type="dxa"/>
            <w:vAlign w:val="center"/>
          </w:tcPr>
          <w:p w:rsidR="00BA718F" w:rsidRPr="00C93DF9" w:rsidRDefault="00BA718F" w:rsidP="00C93DF9">
            <w:pPr>
              <w:spacing w:line="360" w:lineRule="auto"/>
              <w:rPr>
                <w:color w:val="000000"/>
                <w:sz w:val="20"/>
                <w:szCs w:val="20"/>
              </w:rPr>
            </w:pPr>
            <w:r w:rsidRPr="00C93DF9">
              <w:rPr>
                <w:color w:val="000000"/>
                <w:sz w:val="20"/>
                <w:szCs w:val="20"/>
              </w:rPr>
              <w:t>108,8</w:t>
            </w:r>
          </w:p>
        </w:tc>
      </w:tr>
      <w:tr w:rsidR="00BA718F" w:rsidRPr="00C93DF9">
        <w:tc>
          <w:tcPr>
            <w:tcW w:w="4440" w:type="dxa"/>
            <w:vAlign w:val="center"/>
          </w:tcPr>
          <w:p w:rsidR="00BA718F" w:rsidRPr="00C93DF9" w:rsidRDefault="00BA718F" w:rsidP="00C93DF9">
            <w:pPr>
              <w:spacing w:line="360" w:lineRule="auto"/>
              <w:rPr>
                <w:color w:val="000000"/>
                <w:sz w:val="20"/>
                <w:szCs w:val="20"/>
              </w:rPr>
            </w:pPr>
            <w:r w:rsidRPr="00C93DF9">
              <w:rPr>
                <w:color w:val="000000"/>
                <w:sz w:val="20"/>
                <w:szCs w:val="20"/>
              </w:rPr>
              <w:t>Объем отгруженных товаров собственного производства, выполненных работ и услуг собственными силами организаций млн. рублей:</w:t>
            </w:r>
          </w:p>
        </w:tc>
        <w:tc>
          <w:tcPr>
            <w:tcW w:w="814" w:type="dxa"/>
          </w:tcPr>
          <w:p w:rsidR="00BA718F" w:rsidRPr="00C93DF9" w:rsidRDefault="00BA718F" w:rsidP="00C93DF9">
            <w:pPr>
              <w:pStyle w:val="ac"/>
              <w:spacing w:before="0" w:after="0" w:line="360" w:lineRule="auto"/>
              <w:ind w:left="0" w:right="0" w:firstLine="0"/>
              <w:rPr>
                <w:color w:val="000000"/>
                <w:sz w:val="20"/>
                <w:szCs w:val="20"/>
              </w:rPr>
            </w:pPr>
          </w:p>
        </w:tc>
        <w:tc>
          <w:tcPr>
            <w:tcW w:w="1586" w:type="dxa"/>
          </w:tcPr>
          <w:p w:rsidR="00BA718F" w:rsidRPr="00C93DF9" w:rsidRDefault="00BA718F" w:rsidP="00C93DF9">
            <w:pPr>
              <w:pStyle w:val="a3"/>
              <w:ind w:left="0"/>
              <w:rPr>
                <w:color w:val="000000"/>
                <w:sz w:val="20"/>
                <w:szCs w:val="20"/>
              </w:rPr>
            </w:pPr>
          </w:p>
        </w:tc>
        <w:tc>
          <w:tcPr>
            <w:tcW w:w="2400" w:type="dxa"/>
          </w:tcPr>
          <w:p w:rsidR="00BA718F" w:rsidRPr="00C93DF9" w:rsidRDefault="00BA718F" w:rsidP="00C93DF9">
            <w:pPr>
              <w:pStyle w:val="a3"/>
              <w:ind w:left="0"/>
              <w:rPr>
                <w:color w:val="000000"/>
                <w:sz w:val="20"/>
                <w:szCs w:val="20"/>
              </w:rPr>
            </w:pPr>
          </w:p>
        </w:tc>
      </w:tr>
      <w:tr w:rsidR="00BA718F" w:rsidRPr="00C93DF9">
        <w:tc>
          <w:tcPr>
            <w:tcW w:w="4440" w:type="dxa"/>
            <w:vAlign w:val="center"/>
          </w:tcPr>
          <w:p w:rsidR="00BA718F" w:rsidRPr="00C93DF9" w:rsidRDefault="00BA718F" w:rsidP="00C93DF9">
            <w:pPr>
              <w:spacing w:line="360" w:lineRule="auto"/>
              <w:rPr>
                <w:color w:val="000000"/>
                <w:sz w:val="20"/>
                <w:szCs w:val="20"/>
              </w:rPr>
            </w:pPr>
            <w:r w:rsidRPr="00C93DF9">
              <w:rPr>
                <w:color w:val="000000"/>
                <w:sz w:val="20"/>
                <w:szCs w:val="20"/>
              </w:rPr>
              <w:t>- добыча полезных ископаемых</w:t>
            </w:r>
          </w:p>
        </w:tc>
        <w:tc>
          <w:tcPr>
            <w:tcW w:w="814" w:type="dxa"/>
            <w:vAlign w:val="center"/>
          </w:tcPr>
          <w:p w:rsidR="00BA718F" w:rsidRPr="00C93DF9" w:rsidRDefault="00BA718F" w:rsidP="00C93DF9">
            <w:pPr>
              <w:spacing w:line="360" w:lineRule="auto"/>
              <w:rPr>
                <w:color w:val="000000"/>
                <w:sz w:val="20"/>
                <w:szCs w:val="20"/>
              </w:rPr>
            </w:pPr>
            <w:r w:rsidRPr="00C93DF9">
              <w:rPr>
                <w:color w:val="000000"/>
                <w:sz w:val="20"/>
                <w:szCs w:val="20"/>
              </w:rPr>
              <w:t>0,9</w:t>
            </w:r>
          </w:p>
        </w:tc>
        <w:tc>
          <w:tcPr>
            <w:tcW w:w="1586" w:type="dxa"/>
            <w:vAlign w:val="center"/>
          </w:tcPr>
          <w:p w:rsidR="00BA718F" w:rsidRPr="00C93DF9" w:rsidRDefault="00BA718F" w:rsidP="00C93DF9">
            <w:pPr>
              <w:spacing w:line="360" w:lineRule="auto"/>
              <w:rPr>
                <w:color w:val="000000"/>
                <w:sz w:val="20"/>
                <w:szCs w:val="20"/>
              </w:rPr>
            </w:pPr>
            <w:r w:rsidRPr="00C93DF9">
              <w:rPr>
                <w:color w:val="000000"/>
                <w:sz w:val="20"/>
                <w:szCs w:val="20"/>
              </w:rPr>
              <w:t>57,3</w:t>
            </w:r>
          </w:p>
        </w:tc>
        <w:tc>
          <w:tcPr>
            <w:tcW w:w="2400" w:type="dxa"/>
            <w:vAlign w:val="center"/>
          </w:tcPr>
          <w:p w:rsidR="00BA718F" w:rsidRPr="00C93DF9" w:rsidRDefault="00BA718F" w:rsidP="00C93DF9">
            <w:pPr>
              <w:spacing w:line="360" w:lineRule="auto"/>
              <w:rPr>
                <w:color w:val="000000"/>
                <w:sz w:val="20"/>
                <w:szCs w:val="20"/>
              </w:rPr>
            </w:pPr>
            <w:r w:rsidRPr="00C93DF9">
              <w:rPr>
                <w:color w:val="000000"/>
                <w:sz w:val="20"/>
                <w:szCs w:val="20"/>
              </w:rPr>
              <w:t>51,5</w:t>
            </w:r>
          </w:p>
        </w:tc>
      </w:tr>
      <w:tr w:rsidR="00BA718F" w:rsidRPr="00C93DF9">
        <w:tc>
          <w:tcPr>
            <w:tcW w:w="4440" w:type="dxa"/>
            <w:vAlign w:val="center"/>
          </w:tcPr>
          <w:p w:rsidR="00BA718F" w:rsidRPr="00C93DF9" w:rsidRDefault="00BA718F" w:rsidP="00C93DF9">
            <w:pPr>
              <w:spacing w:line="360" w:lineRule="auto"/>
              <w:rPr>
                <w:color w:val="000000"/>
                <w:sz w:val="20"/>
                <w:szCs w:val="20"/>
              </w:rPr>
            </w:pPr>
            <w:r w:rsidRPr="00C93DF9">
              <w:rPr>
                <w:color w:val="000000"/>
                <w:sz w:val="20"/>
                <w:szCs w:val="20"/>
              </w:rPr>
              <w:t>- обрабатывающие производства</w:t>
            </w:r>
          </w:p>
        </w:tc>
        <w:tc>
          <w:tcPr>
            <w:tcW w:w="814" w:type="dxa"/>
            <w:vAlign w:val="center"/>
          </w:tcPr>
          <w:p w:rsidR="00BA718F" w:rsidRPr="00C93DF9" w:rsidRDefault="00BA718F" w:rsidP="00C93DF9">
            <w:pPr>
              <w:spacing w:line="360" w:lineRule="auto"/>
              <w:rPr>
                <w:color w:val="000000"/>
                <w:sz w:val="20"/>
                <w:szCs w:val="20"/>
              </w:rPr>
            </w:pPr>
            <w:r w:rsidRPr="00C93DF9">
              <w:rPr>
                <w:color w:val="000000"/>
                <w:sz w:val="20"/>
                <w:szCs w:val="20"/>
              </w:rPr>
              <w:t>1582,5</w:t>
            </w:r>
          </w:p>
        </w:tc>
        <w:tc>
          <w:tcPr>
            <w:tcW w:w="1586" w:type="dxa"/>
            <w:vAlign w:val="center"/>
          </w:tcPr>
          <w:p w:rsidR="00BA718F" w:rsidRPr="00C93DF9" w:rsidRDefault="00BA718F" w:rsidP="00C93DF9">
            <w:pPr>
              <w:spacing w:line="360" w:lineRule="auto"/>
              <w:rPr>
                <w:color w:val="000000"/>
                <w:sz w:val="20"/>
                <w:szCs w:val="20"/>
              </w:rPr>
            </w:pPr>
            <w:r w:rsidRPr="00C93DF9">
              <w:rPr>
                <w:color w:val="000000"/>
                <w:sz w:val="20"/>
                <w:szCs w:val="20"/>
              </w:rPr>
              <w:t>108,1</w:t>
            </w:r>
          </w:p>
        </w:tc>
        <w:tc>
          <w:tcPr>
            <w:tcW w:w="2400" w:type="dxa"/>
            <w:vAlign w:val="center"/>
          </w:tcPr>
          <w:p w:rsidR="00BA718F" w:rsidRPr="00C93DF9" w:rsidRDefault="00BA718F" w:rsidP="00C93DF9">
            <w:pPr>
              <w:spacing w:line="360" w:lineRule="auto"/>
              <w:rPr>
                <w:color w:val="000000"/>
                <w:sz w:val="20"/>
                <w:szCs w:val="20"/>
              </w:rPr>
            </w:pPr>
            <w:r w:rsidRPr="00C93DF9">
              <w:rPr>
                <w:color w:val="000000"/>
                <w:sz w:val="20"/>
                <w:szCs w:val="20"/>
              </w:rPr>
              <w:t>134,4</w:t>
            </w:r>
          </w:p>
        </w:tc>
      </w:tr>
      <w:tr w:rsidR="00BA718F" w:rsidRPr="00C93DF9">
        <w:trPr>
          <w:trHeight w:val="740"/>
        </w:trPr>
        <w:tc>
          <w:tcPr>
            <w:tcW w:w="4440" w:type="dxa"/>
            <w:vAlign w:val="center"/>
          </w:tcPr>
          <w:p w:rsidR="00BA718F" w:rsidRPr="00C93DF9" w:rsidRDefault="00BA718F" w:rsidP="00C93DF9">
            <w:pPr>
              <w:spacing w:line="360" w:lineRule="auto"/>
              <w:rPr>
                <w:color w:val="000000"/>
                <w:sz w:val="20"/>
                <w:szCs w:val="20"/>
              </w:rPr>
            </w:pPr>
            <w:r w:rsidRPr="00C93DF9">
              <w:rPr>
                <w:color w:val="000000"/>
                <w:sz w:val="20"/>
                <w:szCs w:val="20"/>
              </w:rPr>
              <w:t>- производство и распределение электроэнергии, газа и воды</w:t>
            </w:r>
          </w:p>
        </w:tc>
        <w:tc>
          <w:tcPr>
            <w:tcW w:w="814" w:type="dxa"/>
            <w:vAlign w:val="center"/>
          </w:tcPr>
          <w:p w:rsidR="00BA718F" w:rsidRPr="00C93DF9" w:rsidRDefault="00BA718F" w:rsidP="00C93DF9">
            <w:pPr>
              <w:spacing w:line="360" w:lineRule="auto"/>
              <w:rPr>
                <w:color w:val="000000"/>
                <w:sz w:val="20"/>
                <w:szCs w:val="20"/>
              </w:rPr>
            </w:pPr>
            <w:r w:rsidRPr="00C93DF9">
              <w:rPr>
                <w:color w:val="000000"/>
                <w:sz w:val="20"/>
                <w:szCs w:val="20"/>
              </w:rPr>
              <w:t>119,7</w:t>
            </w:r>
          </w:p>
        </w:tc>
        <w:tc>
          <w:tcPr>
            <w:tcW w:w="1586" w:type="dxa"/>
            <w:vAlign w:val="center"/>
          </w:tcPr>
          <w:p w:rsidR="00BA718F" w:rsidRPr="00C93DF9" w:rsidRDefault="00BA718F" w:rsidP="00C93DF9">
            <w:pPr>
              <w:spacing w:line="360" w:lineRule="auto"/>
              <w:rPr>
                <w:color w:val="000000"/>
                <w:sz w:val="20"/>
                <w:szCs w:val="20"/>
              </w:rPr>
            </w:pPr>
            <w:r w:rsidRPr="00C93DF9">
              <w:rPr>
                <w:color w:val="000000"/>
                <w:sz w:val="20"/>
                <w:szCs w:val="20"/>
              </w:rPr>
              <w:t>103,1</w:t>
            </w:r>
          </w:p>
        </w:tc>
        <w:tc>
          <w:tcPr>
            <w:tcW w:w="2400" w:type="dxa"/>
            <w:vAlign w:val="center"/>
          </w:tcPr>
          <w:p w:rsidR="00BA718F" w:rsidRPr="00C93DF9" w:rsidRDefault="00BA718F" w:rsidP="00C93DF9">
            <w:pPr>
              <w:spacing w:line="360" w:lineRule="auto"/>
              <w:rPr>
                <w:color w:val="000000"/>
                <w:sz w:val="20"/>
                <w:szCs w:val="20"/>
              </w:rPr>
            </w:pPr>
            <w:r w:rsidRPr="00C93DF9">
              <w:rPr>
                <w:color w:val="000000"/>
                <w:sz w:val="20"/>
                <w:szCs w:val="20"/>
              </w:rPr>
              <w:t>113,7</w:t>
            </w:r>
          </w:p>
        </w:tc>
      </w:tr>
    </w:tbl>
    <w:p w:rsidR="00394B27" w:rsidRPr="00663D18" w:rsidRDefault="00394B27" w:rsidP="00663D18">
      <w:pPr>
        <w:spacing w:line="360" w:lineRule="auto"/>
        <w:ind w:firstLine="709"/>
        <w:jc w:val="both"/>
        <w:rPr>
          <w:color w:val="000000"/>
          <w:sz w:val="28"/>
          <w:szCs w:val="28"/>
        </w:rPr>
      </w:pPr>
    </w:p>
    <w:p w:rsidR="00CB28A9" w:rsidRPr="00663D18" w:rsidRDefault="00C93DF9" w:rsidP="00663D18">
      <w:pPr>
        <w:spacing w:line="360" w:lineRule="auto"/>
        <w:ind w:firstLine="709"/>
        <w:jc w:val="both"/>
        <w:rPr>
          <w:color w:val="000000"/>
          <w:sz w:val="28"/>
          <w:szCs w:val="28"/>
        </w:rPr>
      </w:pPr>
      <w:r>
        <w:rPr>
          <w:color w:val="000000"/>
          <w:sz w:val="28"/>
          <w:szCs w:val="28"/>
        </w:rPr>
        <w:br w:type="page"/>
      </w:r>
      <w:r w:rsidR="00CB28A9" w:rsidRPr="00663D18">
        <w:rPr>
          <w:color w:val="000000"/>
          <w:sz w:val="28"/>
          <w:szCs w:val="28"/>
        </w:rPr>
        <w:t>Таблица</w:t>
      </w:r>
      <w:r w:rsidR="00D97ACB" w:rsidRPr="00663D18">
        <w:rPr>
          <w:color w:val="000000"/>
          <w:sz w:val="28"/>
          <w:szCs w:val="28"/>
        </w:rPr>
        <w:t xml:space="preserve"> П.1.</w:t>
      </w:r>
      <w:r w:rsidR="00CB28A9" w:rsidRPr="00663D18">
        <w:rPr>
          <w:color w:val="000000"/>
          <w:sz w:val="28"/>
          <w:szCs w:val="28"/>
        </w:rPr>
        <w:t>3</w:t>
      </w:r>
    </w:p>
    <w:p w:rsidR="00CB28A9" w:rsidRPr="00663D18" w:rsidRDefault="00CB28A9" w:rsidP="00663D18">
      <w:pPr>
        <w:spacing w:line="360" w:lineRule="auto"/>
        <w:ind w:firstLine="709"/>
        <w:jc w:val="both"/>
        <w:rPr>
          <w:color w:val="000000"/>
          <w:sz w:val="28"/>
          <w:szCs w:val="28"/>
        </w:rPr>
      </w:pPr>
      <w:r w:rsidRPr="00663D18">
        <w:rPr>
          <w:color w:val="000000"/>
          <w:sz w:val="28"/>
          <w:szCs w:val="28"/>
        </w:rPr>
        <w:t>Расчет прибыльности от реализации стратегии</w:t>
      </w:r>
      <w:r w:rsidR="003F5863">
        <w:rPr>
          <w:color w:val="000000"/>
          <w:sz w:val="28"/>
          <w:szCs w:val="28"/>
        </w:rPr>
        <w:t xml:space="preserve"> </w:t>
      </w:r>
      <w:r w:rsidRPr="00663D18">
        <w:rPr>
          <w:color w:val="000000"/>
          <w:sz w:val="28"/>
          <w:szCs w:val="28"/>
        </w:rPr>
        <w:t>привлечения депозитов ОАО «Тюменьэнергобанк»</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1260"/>
        <w:gridCol w:w="900"/>
        <w:gridCol w:w="1080"/>
        <w:gridCol w:w="900"/>
        <w:gridCol w:w="1260"/>
        <w:gridCol w:w="1260"/>
        <w:gridCol w:w="1440"/>
      </w:tblGrid>
      <w:tr w:rsidR="00CB28A9" w:rsidRPr="003F5863">
        <w:trPr>
          <w:trHeight w:val="2330"/>
        </w:trPr>
        <w:tc>
          <w:tcPr>
            <w:tcW w:w="1440" w:type="dxa"/>
          </w:tcPr>
          <w:p w:rsidR="00CB28A9" w:rsidRPr="003F5863" w:rsidRDefault="00CB28A9" w:rsidP="003F5863">
            <w:pPr>
              <w:spacing w:line="360" w:lineRule="auto"/>
              <w:rPr>
                <w:color w:val="000000"/>
                <w:sz w:val="20"/>
                <w:szCs w:val="20"/>
              </w:rPr>
            </w:pPr>
            <w:r w:rsidRPr="003F5863">
              <w:rPr>
                <w:color w:val="000000"/>
                <w:sz w:val="20"/>
                <w:szCs w:val="20"/>
              </w:rPr>
              <w:t>Вид депозита (кредита)</w:t>
            </w:r>
          </w:p>
        </w:tc>
        <w:tc>
          <w:tcPr>
            <w:tcW w:w="1260" w:type="dxa"/>
          </w:tcPr>
          <w:p w:rsidR="00CB28A9" w:rsidRPr="003F5863" w:rsidRDefault="00CB28A9" w:rsidP="003F5863">
            <w:pPr>
              <w:spacing w:line="360" w:lineRule="auto"/>
              <w:rPr>
                <w:color w:val="000000"/>
                <w:sz w:val="20"/>
                <w:szCs w:val="20"/>
              </w:rPr>
            </w:pPr>
            <w:r w:rsidRPr="003F5863">
              <w:rPr>
                <w:color w:val="000000"/>
                <w:sz w:val="20"/>
                <w:szCs w:val="20"/>
              </w:rPr>
              <w:t>Потенциальный объем привлеченных средств, тыс. руб.</w:t>
            </w:r>
          </w:p>
        </w:tc>
        <w:tc>
          <w:tcPr>
            <w:tcW w:w="900" w:type="dxa"/>
          </w:tcPr>
          <w:p w:rsidR="00CB28A9" w:rsidRPr="003F5863" w:rsidRDefault="00CB28A9" w:rsidP="003F5863">
            <w:pPr>
              <w:spacing w:line="360" w:lineRule="auto"/>
              <w:rPr>
                <w:color w:val="000000"/>
                <w:sz w:val="20"/>
                <w:szCs w:val="20"/>
              </w:rPr>
            </w:pPr>
            <w:r w:rsidRPr="003F5863">
              <w:rPr>
                <w:color w:val="000000"/>
                <w:sz w:val="20"/>
                <w:szCs w:val="20"/>
              </w:rPr>
              <w:t>% ставка за пользование депозитом</w:t>
            </w:r>
          </w:p>
        </w:tc>
        <w:tc>
          <w:tcPr>
            <w:tcW w:w="1080" w:type="dxa"/>
          </w:tcPr>
          <w:p w:rsidR="00CB28A9" w:rsidRPr="003F5863" w:rsidRDefault="00CB28A9" w:rsidP="003F5863">
            <w:pPr>
              <w:spacing w:line="360" w:lineRule="auto"/>
              <w:rPr>
                <w:color w:val="000000"/>
                <w:sz w:val="20"/>
                <w:szCs w:val="20"/>
              </w:rPr>
            </w:pPr>
            <w:r w:rsidRPr="003F5863">
              <w:rPr>
                <w:color w:val="000000"/>
                <w:sz w:val="20"/>
                <w:szCs w:val="20"/>
              </w:rPr>
              <w:t>Объем уплаченнных %, тыс. руб.</w:t>
            </w:r>
          </w:p>
        </w:tc>
        <w:tc>
          <w:tcPr>
            <w:tcW w:w="900" w:type="dxa"/>
          </w:tcPr>
          <w:p w:rsidR="00CB28A9" w:rsidRPr="003F5863" w:rsidRDefault="00CB28A9" w:rsidP="003F5863">
            <w:pPr>
              <w:spacing w:line="360" w:lineRule="auto"/>
              <w:rPr>
                <w:color w:val="000000"/>
                <w:sz w:val="20"/>
                <w:szCs w:val="20"/>
              </w:rPr>
            </w:pPr>
            <w:r w:rsidRPr="003F5863">
              <w:rPr>
                <w:color w:val="000000"/>
                <w:sz w:val="20"/>
                <w:szCs w:val="20"/>
              </w:rPr>
              <w:t>% ставка за предоставление кредита</w:t>
            </w:r>
          </w:p>
        </w:tc>
        <w:tc>
          <w:tcPr>
            <w:tcW w:w="1260" w:type="dxa"/>
          </w:tcPr>
          <w:p w:rsidR="00CB28A9" w:rsidRPr="003F5863" w:rsidRDefault="00CB28A9" w:rsidP="003F5863">
            <w:pPr>
              <w:spacing w:line="360" w:lineRule="auto"/>
              <w:rPr>
                <w:color w:val="000000"/>
                <w:sz w:val="20"/>
                <w:szCs w:val="20"/>
              </w:rPr>
            </w:pPr>
            <w:r w:rsidRPr="003F5863">
              <w:rPr>
                <w:color w:val="000000"/>
                <w:sz w:val="20"/>
                <w:szCs w:val="20"/>
              </w:rPr>
              <w:t>Объем полученных %, тыс. руб.</w:t>
            </w:r>
          </w:p>
        </w:tc>
        <w:tc>
          <w:tcPr>
            <w:tcW w:w="1260" w:type="dxa"/>
          </w:tcPr>
          <w:p w:rsidR="00CB28A9" w:rsidRPr="003F5863" w:rsidRDefault="00CB28A9" w:rsidP="003F5863">
            <w:pPr>
              <w:spacing w:line="360" w:lineRule="auto"/>
              <w:rPr>
                <w:color w:val="000000"/>
                <w:sz w:val="20"/>
                <w:szCs w:val="20"/>
              </w:rPr>
            </w:pPr>
            <w:r w:rsidRPr="003F5863">
              <w:rPr>
                <w:color w:val="000000"/>
                <w:sz w:val="20"/>
                <w:szCs w:val="20"/>
              </w:rPr>
              <w:t>Расходы на обслуживание кредитов и депозитов, тыс. руб.</w:t>
            </w:r>
          </w:p>
        </w:tc>
        <w:tc>
          <w:tcPr>
            <w:tcW w:w="1440" w:type="dxa"/>
          </w:tcPr>
          <w:p w:rsidR="00CB28A9" w:rsidRPr="003F5863" w:rsidRDefault="00CB28A9" w:rsidP="003F5863">
            <w:pPr>
              <w:spacing w:line="360" w:lineRule="auto"/>
              <w:rPr>
                <w:color w:val="000000"/>
                <w:sz w:val="20"/>
                <w:szCs w:val="20"/>
              </w:rPr>
            </w:pPr>
            <w:r w:rsidRPr="003F5863">
              <w:rPr>
                <w:color w:val="000000"/>
                <w:sz w:val="20"/>
                <w:szCs w:val="20"/>
              </w:rPr>
              <w:t>Прибыль от размещения привлечен. Средств, тыс. руб.</w:t>
            </w:r>
          </w:p>
        </w:tc>
      </w:tr>
      <w:tr w:rsidR="00CB28A9" w:rsidRPr="003F5863">
        <w:trPr>
          <w:trHeight w:val="324"/>
        </w:trPr>
        <w:tc>
          <w:tcPr>
            <w:tcW w:w="1440" w:type="dxa"/>
          </w:tcPr>
          <w:p w:rsidR="00CB28A9" w:rsidRPr="003F5863" w:rsidRDefault="00CB28A9" w:rsidP="003F5863">
            <w:pPr>
              <w:spacing w:line="360" w:lineRule="auto"/>
              <w:rPr>
                <w:color w:val="000000"/>
                <w:sz w:val="20"/>
                <w:szCs w:val="20"/>
              </w:rPr>
            </w:pPr>
            <w:r w:rsidRPr="003F5863">
              <w:rPr>
                <w:color w:val="000000"/>
                <w:sz w:val="20"/>
                <w:szCs w:val="20"/>
              </w:rPr>
              <w:t>На 3 месяца</w:t>
            </w:r>
          </w:p>
        </w:tc>
        <w:tc>
          <w:tcPr>
            <w:tcW w:w="1260" w:type="dxa"/>
          </w:tcPr>
          <w:p w:rsidR="00CB28A9" w:rsidRPr="003F5863" w:rsidRDefault="00CB28A9" w:rsidP="003F5863">
            <w:pPr>
              <w:spacing w:line="360" w:lineRule="auto"/>
              <w:rPr>
                <w:color w:val="000000"/>
                <w:sz w:val="20"/>
                <w:szCs w:val="20"/>
              </w:rPr>
            </w:pPr>
            <w:r w:rsidRPr="003F5863">
              <w:rPr>
                <w:color w:val="000000"/>
                <w:sz w:val="20"/>
                <w:szCs w:val="20"/>
              </w:rPr>
              <w:t>9825</w:t>
            </w:r>
          </w:p>
        </w:tc>
        <w:tc>
          <w:tcPr>
            <w:tcW w:w="900" w:type="dxa"/>
          </w:tcPr>
          <w:p w:rsidR="00CB28A9" w:rsidRPr="003F5863" w:rsidRDefault="00CB28A9" w:rsidP="003F5863">
            <w:pPr>
              <w:spacing w:line="360" w:lineRule="auto"/>
              <w:rPr>
                <w:color w:val="000000"/>
                <w:sz w:val="20"/>
                <w:szCs w:val="20"/>
              </w:rPr>
            </w:pPr>
            <w:r w:rsidRPr="003F5863">
              <w:rPr>
                <w:color w:val="000000"/>
                <w:sz w:val="20"/>
                <w:szCs w:val="20"/>
              </w:rPr>
              <w:t>13</w:t>
            </w:r>
          </w:p>
        </w:tc>
        <w:tc>
          <w:tcPr>
            <w:tcW w:w="1080" w:type="dxa"/>
          </w:tcPr>
          <w:p w:rsidR="00CB28A9" w:rsidRPr="003F5863" w:rsidRDefault="00CB28A9" w:rsidP="003F5863">
            <w:pPr>
              <w:spacing w:line="360" w:lineRule="auto"/>
              <w:rPr>
                <w:color w:val="000000"/>
                <w:sz w:val="20"/>
                <w:szCs w:val="20"/>
              </w:rPr>
            </w:pPr>
            <w:r w:rsidRPr="003F5863">
              <w:rPr>
                <w:color w:val="000000"/>
                <w:sz w:val="20"/>
                <w:szCs w:val="20"/>
              </w:rPr>
              <w:t>1277,2</w:t>
            </w:r>
          </w:p>
        </w:tc>
        <w:tc>
          <w:tcPr>
            <w:tcW w:w="900" w:type="dxa"/>
          </w:tcPr>
          <w:p w:rsidR="00CB28A9" w:rsidRPr="003F5863" w:rsidRDefault="00CB28A9" w:rsidP="003F5863">
            <w:pPr>
              <w:spacing w:line="360" w:lineRule="auto"/>
              <w:rPr>
                <w:color w:val="000000"/>
                <w:sz w:val="20"/>
                <w:szCs w:val="20"/>
              </w:rPr>
            </w:pPr>
            <w:r w:rsidRPr="003F5863">
              <w:rPr>
                <w:color w:val="000000"/>
                <w:sz w:val="20"/>
                <w:szCs w:val="20"/>
              </w:rPr>
              <w:t>31</w:t>
            </w:r>
          </w:p>
        </w:tc>
        <w:tc>
          <w:tcPr>
            <w:tcW w:w="1260" w:type="dxa"/>
          </w:tcPr>
          <w:p w:rsidR="00CB28A9" w:rsidRPr="003F5863" w:rsidRDefault="00CB28A9" w:rsidP="003F5863">
            <w:pPr>
              <w:spacing w:line="360" w:lineRule="auto"/>
              <w:rPr>
                <w:color w:val="000000"/>
                <w:sz w:val="20"/>
                <w:szCs w:val="20"/>
              </w:rPr>
            </w:pPr>
            <w:r w:rsidRPr="003F5863">
              <w:rPr>
                <w:color w:val="000000"/>
                <w:sz w:val="20"/>
                <w:szCs w:val="20"/>
              </w:rPr>
              <w:t>3045,75</w:t>
            </w:r>
          </w:p>
        </w:tc>
        <w:tc>
          <w:tcPr>
            <w:tcW w:w="1260" w:type="dxa"/>
          </w:tcPr>
          <w:p w:rsidR="00CB28A9" w:rsidRPr="003F5863" w:rsidRDefault="00CB28A9" w:rsidP="003F5863">
            <w:pPr>
              <w:spacing w:line="360" w:lineRule="auto"/>
              <w:rPr>
                <w:color w:val="000000"/>
                <w:sz w:val="20"/>
                <w:szCs w:val="20"/>
              </w:rPr>
            </w:pPr>
            <w:r w:rsidRPr="003F5863">
              <w:rPr>
                <w:color w:val="000000"/>
                <w:sz w:val="20"/>
                <w:szCs w:val="20"/>
              </w:rPr>
              <w:t>758,1</w:t>
            </w:r>
          </w:p>
        </w:tc>
        <w:tc>
          <w:tcPr>
            <w:tcW w:w="1440" w:type="dxa"/>
          </w:tcPr>
          <w:p w:rsidR="00CB28A9" w:rsidRPr="003F5863" w:rsidRDefault="00CB28A9" w:rsidP="003F5863">
            <w:pPr>
              <w:spacing w:line="360" w:lineRule="auto"/>
              <w:rPr>
                <w:color w:val="000000"/>
                <w:sz w:val="20"/>
                <w:szCs w:val="20"/>
              </w:rPr>
            </w:pPr>
            <w:r w:rsidRPr="003F5863">
              <w:rPr>
                <w:color w:val="000000"/>
                <w:sz w:val="20"/>
                <w:szCs w:val="20"/>
              </w:rPr>
              <w:t>1010,45</w:t>
            </w:r>
          </w:p>
        </w:tc>
      </w:tr>
      <w:tr w:rsidR="00CB28A9" w:rsidRPr="003F5863">
        <w:trPr>
          <w:trHeight w:val="167"/>
        </w:trPr>
        <w:tc>
          <w:tcPr>
            <w:tcW w:w="1440" w:type="dxa"/>
          </w:tcPr>
          <w:p w:rsidR="00CB28A9" w:rsidRPr="003F5863" w:rsidRDefault="00CB28A9" w:rsidP="003F5863">
            <w:pPr>
              <w:spacing w:line="360" w:lineRule="auto"/>
              <w:rPr>
                <w:color w:val="000000"/>
                <w:sz w:val="20"/>
                <w:szCs w:val="20"/>
              </w:rPr>
            </w:pPr>
            <w:r w:rsidRPr="003F5863">
              <w:rPr>
                <w:color w:val="000000"/>
                <w:sz w:val="20"/>
                <w:szCs w:val="20"/>
              </w:rPr>
              <w:t>На 6 месяцев</w:t>
            </w:r>
          </w:p>
        </w:tc>
        <w:tc>
          <w:tcPr>
            <w:tcW w:w="1260" w:type="dxa"/>
          </w:tcPr>
          <w:p w:rsidR="00CB28A9" w:rsidRPr="003F5863" w:rsidRDefault="00CB28A9" w:rsidP="003F5863">
            <w:pPr>
              <w:spacing w:line="360" w:lineRule="auto"/>
              <w:rPr>
                <w:color w:val="000000"/>
                <w:sz w:val="20"/>
                <w:szCs w:val="20"/>
              </w:rPr>
            </w:pPr>
            <w:r w:rsidRPr="003F5863">
              <w:rPr>
                <w:color w:val="000000"/>
                <w:sz w:val="20"/>
                <w:szCs w:val="20"/>
              </w:rPr>
              <w:t>8567</w:t>
            </w:r>
          </w:p>
        </w:tc>
        <w:tc>
          <w:tcPr>
            <w:tcW w:w="900" w:type="dxa"/>
          </w:tcPr>
          <w:p w:rsidR="00CB28A9" w:rsidRPr="003F5863" w:rsidRDefault="00CB28A9" w:rsidP="003F5863">
            <w:pPr>
              <w:spacing w:line="360" w:lineRule="auto"/>
              <w:rPr>
                <w:color w:val="000000"/>
                <w:sz w:val="20"/>
                <w:szCs w:val="20"/>
              </w:rPr>
            </w:pPr>
            <w:r w:rsidRPr="003F5863">
              <w:rPr>
                <w:color w:val="000000"/>
                <w:sz w:val="20"/>
                <w:szCs w:val="20"/>
              </w:rPr>
              <w:t>14</w:t>
            </w:r>
          </w:p>
        </w:tc>
        <w:tc>
          <w:tcPr>
            <w:tcW w:w="1080" w:type="dxa"/>
          </w:tcPr>
          <w:p w:rsidR="00CB28A9" w:rsidRPr="003F5863" w:rsidRDefault="00CB28A9" w:rsidP="003F5863">
            <w:pPr>
              <w:spacing w:line="360" w:lineRule="auto"/>
              <w:rPr>
                <w:color w:val="000000"/>
                <w:sz w:val="20"/>
                <w:szCs w:val="20"/>
              </w:rPr>
            </w:pPr>
            <w:r w:rsidRPr="003F5863">
              <w:rPr>
                <w:color w:val="000000"/>
                <w:sz w:val="20"/>
                <w:szCs w:val="20"/>
              </w:rPr>
              <w:t>1199,4</w:t>
            </w:r>
          </w:p>
        </w:tc>
        <w:tc>
          <w:tcPr>
            <w:tcW w:w="900" w:type="dxa"/>
          </w:tcPr>
          <w:p w:rsidR="00CB28A9" w:rsidRPr="003F5863" w:rsidRDefault="00CB28A9" w:rsidP="003F5863">
            <w:pPr>
              <w:spacing w:line="360" w:lineRule="auto"/>
              <w:rPr>
                <w:color w:val="000000"/>
                <w:sz w:val="20"/>
                <w:szCs w:val="20"/>
              </w:rPr>
            </w:pPr>
            <w:r w:rsidRPr="003F5863">
              <w:rPr>
                <w:color w:val="000000"/>
                <w:sz w:val="20"/>
                <w:szCs w:val="20"/>
              </w:rPr>
              <w:t>28</w:t>
            </w:r>
          </w:p>
        </w:tc>
        <w:tc>
          <w:tcPr>
            <w:tcW w:w="1260" w:type="dxa"/>
          </w:tcPr>
          <w:p w:rsidR="00CB28A9" w:rsidRPr="003F5863" w:rsidRDefault="00CB28A9" w:rsidP="003F5863">
            <w:pPr>
              <w:spacing w:line="360" w:lineRule="auto"/>
              <w:rPr>
                <w:color w:val="000000"/>
                <w:sz w:val="20"/>
                <w:szCs w:val="20"/>
              </w:rPr>
            </w:pPr>
            <w:r w:rsidRPr="003F5863">
              <w:rPr>
                <w:color w:val="000000"/>
                <w:sz w:val="20"/>
                <w:szCs w:val="20"/>
              </w:rPr>
              <w:t>2398,76</w:t>
            </w:r>
          </w:p>
        </w:tc>
        <w:tc>
          <w:tcPr>
            <w:tcW w:w="1260" w:type="dxa"/>
          </w:tcPr>
          <w:p w:rsidR="00CB28A9" w:rsidRPr="003F5863" w:rsidRDefault="00CB28A9" w:rsidP="003F5863">
            <w:pPr>
              <w:spacing w:line="360" w:lineRule="auto"/>
              <w:rPr>
                <w:color w:val="000000"/>
                <w:sz w:val="20"/>
                <w:szCs w:val="20"/>
              </w:rPr>
            </w:pPr>
            <w:r w:rsidRPr="003F5863">
              <w:rPr>
                <w:color w:val="000000"/>
                <w:sz w:val="20"/>
                <w:szCs w:val="20"/>
              </w:rPr>
              <w:t>716,67</w:t>
            </w:r>
          </w:p>
        </w:tc>
        <w:tc>
          <w:tcPr>
            <w:tcW w:w="1440" w:type="dxa"/>
          </w:tcPr>
          <w:p w:rsidR="00CB28A9" w:rsidRPr="003F5863" w:rsidRDefault="00CB28A9" w:rsidP="003F5863">
            <w:pPr>
              <w:spacing w:line="360" w:lineRule="auto"/>
              <w:rPr>
                <w:color w:val="000000"/>
                <w:sz w:val="20"/>
                <w:szCs w:val="20"/>
              </w:rPr>
            </w:pPr>
            <w:r w:rsidRPr="003F5863">
              <w:rPr>
                <w:color w:val="000000"/>
                <w:sz w:val="20"/>
                <w:szCs w:val="20"/>
              </w:rPr>
              <w:t>482,69</w:t>
            </w:r>
          </w:p>
        </w:tc>
      </w:tr>
      <w:tr w:rsidR="00CB28A9" w:rsidRPr="003F5863">
        <w:trPr>
          <w:trHeight w:val="344"/>
        </w:trPr>
        <w:tc>
          <w:tcPr>
            <w:tcW w:w="1440" w:type="dxa"/>
          </w:tcPr>
          <w:p w:rsidR="00CB28A9" w:rsidRPr="003F5863" w:rsidRDefault="00CB28A9" w:rsidP="003F5863">
            <w:pPr>
              <w:spacing w:line="360" w:lineRule="auto"/>
              <w:rPr>
                <w:color w:val="000000"/>
                <w:sz w:val="20"/>
                <w:szCs w:val="20"/>
              </w:rPr>
            </w:pPr>
            <w:r w:rsidRPr="003F5863">
              <w:rPr>
                <w:color w:val="000000"/>
                <w:sz w:val="20"/>
                <w:szCs w:val="20"/>
              </w:rPr>
              <w:t>На 9 месяцев</w:t>
            </w:r>
          </w:p>
        </w:tc>
        <w:tc>
          <w:tcPr>
            <w:tcW w:w="1260" w:type="dxa"/>
          </w:tcPr>
          <w:p w:rsidR="00CB28A9" w:rsidRPr="003F5863" w:rsidRDefault="00CB28A9" w:rsidP="003F5863">
            <w:pPr>
              <w:spacing w:line="360" w:lineRule="auto"/>
              <w:rPr>
                <w:color w:val="000000"/>
                <w:sz w:val="20"/>
                <w:szCs w:val="20"/>
              </w:rPr>
            </w:pPr>
            <w:r w:rsidRPr="003F5863">
              <w:rPr>
                <w:color w:val="000000"/>
                <w:sz w:val="20"/>
                <w:szCs w:val="20"/>
              </w:rPr>
              <w:t>6790</w:t>
            </w:r>
          </w:p>
        </w:tc>
        <w:tc>
          <w:tcPr>
            <w:tcW w:w="900" w:type="dxa"/>
          </w:tcPr>
          <w:p w:rsidR="00CB28A9" w:rsidRPr="003F5863" w:rsidRDefault="00CB28A9" w:rsidP="003F5863">
            <w:pPr>
              <w:spacing w:line="360" w:lineRule="auto"/>
              <w:rPr>
                <w:color w:val="000000"/>
                <w:sz w:val="20"/>
                <w:szCs w:val="20"/>
              </w:rPr>
            </w:pPr>
            <w:r w:rsidRPr="003F5863">
              <w:rPr>
                <w:color w:val="000000"/>
                <w:sz w:val="20"/>
                <w:szCs w:val="20"/>
              </w:rPr>
              <w:t>15</w:t>
            </w:r>
          </w:p>
        </w:tc>
        <w:tc>
          <w:tcPr>
            <w:tcW w:w="1080" w:type="dxa"/>
          </w:tcPr>
          <w:p w:rsidR="00CB28A9" w:rsidRPr="003F5863" w:rsidRDefault="00CB28A9" w:rsidP="003F5863">
            <w:pPr>
              <w:spacing w:line="360" w:lineRule="auto"/>
              <w:rPr>
                <w:color w:val="000000"/>
                <w:sz w:val="20"/>
                <w:szCs w:val="20"/>
              </w:rPr>
            </w:pPr>
            <w:r w:rsidRPr="003F5863">
              <w:rPr>
                <w:color w:val="000000"/>
                <w:sz w:val="20"/>
                <w:szCs w:val="20"/>
              </w:rPr>
              <w:t>1018, 5</w:t>
            </w:r>
          </w:p>
        </w:tc>
        <w:tc>
          <w:tcPr>
            <w:tcW w:w="900" w:type="dxa"/>
          </w:tcPr>
          <w:p w:rsidR="00CB28A9" w:rsidRPr="003F5863" w:rsidRDefault="00CB28A9" w:rsidP="003F5863">
            <w:pPr>
              <w:spacing w:line="360" w:lineRule="auto"/>
              <w:rPr>
                <w:color w:val="000000"/>
                <w:sz w:val="20"/>
                <w:szCs w:val="20"/>
              </w:rPr>
            </w:pPr>
            <w:r w:rsidRPr="003F5863">
              <w:rPr>
                <w:color w:val="000000"/>
                <w:sz w:val="20"/>
                <w:szCs w:val="20"/>
              </w:rPr>
              <w:t>26</w:t>
            </w:r>
          </w:p>
        </w:tc>
        <w:tc>
          <w:tcPr>
            <w:tcW w:w="1260" w:type="dxa"/>
          </w:tcPr>
          <w:p w:rsidR="00CB28A9" w:rsidRPr="003F5863" w:rsidRDefault="00CB28A9" w:rsidP="003F5863">
            <w:pPr>
              <w:spacing w:line="360" w:lineRule="auto"/>
              <w:rPr>
                <w:color w:val="000000"/>
                <w:sz w:val="20"/>
                <w:szCs w:val="20"/>
              </w:rPr>
            </w:pPr>
            <w:r w:rsidRPr="003F5863">
              <w:rPr>
                <w:color w:val="000000"/>
                <w:sz w:val="20"/>
                <w:szCs w:val="20"/>
              </w:rPr>
              <w:t>1765,4</w:t>
            </w:r>
          </w:p>
        </w:tc>
        <w:tc>
          <w:tcPr>
            <w:tcW w:w="1260" w:type="dxa"/>
          </w:tcPr>
          <w:p w:rsidR="00CB28A9" w:rsidRPr="003F5863" w:rsidRDefault="00CB28A9" w:rsidP="003F5863">
            <w:pPr>
              <w:spacing w:line="360" w:lineRule="auto"/>
              <w:rPr>
                <w:color w:val="000000"/>
                <w:sz w:val="20"/>
                <w:szCs w:val="20"/>
              </w:rPr>
            </w:pPr>
            <w:r w:rsidRPr="003F5863">
              <w:rPr>
                <w:color w:val="000000"/>
                <w:sz w:val="20"/>
                <w:szCs w:val="20"/>
              </w:rPr>
              <w:t>760,85</w:t>
            </w:r>
          </w:p>
        </w:tc>
        <w:tc>
          <w:tcPr>
            <w:tcW w:w="1440" w:type="dxa"/>
          </w:tcPr>
          <w:p w:rsidR="00CB28A9" w:rsidRPr="003F5863" w:rsidRDefault="00CB28A9" w:rsidP="003F5863">
            <w:pPr>
              <w:spacing w:line="360" w:lineRule="auto"/>
              <w:rPr>
                <w:color w:val="000000"/>
                <w:sz w:val="20"/>
                <w:szCs w:val="20"/>
              </w:rPr>
            </w:pPr>
            <w:r w:rsidRPr="003F5863">
              <w:rPr>
                <w:color w:val="000000"/>
                <w:sz w:val="20"/>
                <w:szCs w:val="20"/>
              </w:rPr>
              <w:t>1479,2</w:t>
            </w:r>
          </w:p>
        </w:tc>
      </w:tr>
      <w:tr w:rsidR="00CB28A9" w:rsidRPr="003F5863">
        <w:trPr>
          <w:trHeight w:val="160"/>
        </w:trPr>
        <w:tc>
          <w:tcPr>
            <w:tcW w:w="1440" w:type="dxa"/>
          </w:tcPr>
          <w:p w:rsidR="00CB28A9" w:rsidRPr="003F5863" w:rsidRDefault="00CB28A9" w:rsidP="003F5863">
            <w:pPr>
              <w:spacing w:line="360" w:lineRule="auto"/>
              <w:rPr>
                <w:color w:val="000000"/>
                <w:sz w:val="20"/>
                <w:szCs w:val="20"/>
              </w:rPr>
            </w:pPr>
            <w:r w:rsidRPr="003F5863">
              <w:rPr>
                <w:color w:val="000000"/>
                <w:sz w:val="20"/>
                <w:szCs w:val="20"/>
              </w:rPr>
              <w:t>Итого</w:t>
            </w:r>
          </w:p>
        </w:tc>
        <w:tc>
          <w:tcPr>
            <w:tcW w:w="1260" w:type="dxa"/>
          </w:tcPr>
          <w:p w:rsidR="00CB28A9" w:rsidRPr="003F5863" w:rsidRDefault="00CB28A9" w:rsidP="003F5863">
            <w:pPr>
              <w:spacing w:line="360" w:lineRule="auto"/>
              <w:rPr>
                <w:color w:val="000000"/>
                <w:sz w:val="20"/>
                <w:szCs w:val="20"/>
              </w:rPr>
            </w:pPr>
            <w:r w:rsidRPr="003F5863">
              <w:rPr>
                <w:color w:val="000000"/>
                <w:sz w:val="20"/>
                <w:szCs w:val="20"/>
              </w:rPr>
              <w:t>25182</w:t>
            </w:r>
          </w:p>
        </w:tc>
        <w:tc>
          <w:tcPr>
            <w:tcW w:w="900" w:type="dxa"/>
          </w:tcPr>
          <w:p w:rsidR="00CB28A9" w:rsidRPr="003F5863" w:rsidRDefault="00CB28A9" w:rsidP="003F5863">
            <w:pPr>
              <w:spacing w:line="360" w:lineRule="auto"/>
              <w:rPr>
                <w:color w:val="000000"/>
                <w:sz w:val="20"/>
                <w:szCs w:val="20"/>
              </w:rPr>
            </w:pPr>
            <w:r w:rsidRPr="003F5863">
              <w:rPr>
                <w:color w:val="000000"/>
                <w:sz w:val="20"/>
                <w:szCs w:val="20"/>
              </w:rPr>
              <w:t>-</w:t>
            </w:r>
          </w:p>
        </w:tc>
        <w:tc>
          <w:tcPr>
            <w:tcW w:w="1080" w:type="dxa"/>
          </w:tcPr>
          <w:p w:rsidR="00CB28A9" w:rsidRPr="003F5863" w:rsidRDefault="00CB28A9" w:rsidP="003F5863">
            <w:pPr>
              <w:spacing w:line="360" w:lineRule="auto"/>
              <w:rPr>
                <w:color w:val="000000"/>
                <w:sz w:val="20"/>
                <w:szCs w:val="20"/>
              </w:rPr>
            </w:pPr>
            <w:r w:rsidRPr="003F5863">
              <w:rPr>
                <w:color w:val="000000"/>
                <w:sz w:val="20"/>
                <w:szCs w:val="20"/>
              </w:rPr>
              <w:t>3495,1</w:t>
            </w:r>
          </w:p>
        </w:tc>
        <w:tc>
          <w:tcPr>
            <w:tcW w:w="900" w:type="dxa"/>
          </w:tcPr>
          <w:p w:rsidR="00CB28A9" w:rsidRPr="003F5863" w:rsidRDefault="00CB28A9" w:rsidP="003F5863">
            <w:pPr>
              <w:spacing w:line="360" w:lineRule="auto"/>
              <w:rPr>
                <w:color w:val="000000"/>
                <w:sz w:val="20"/>
                <w:szCs w:val="20"/>
              </w:rPr>
            </w:pPr>
            <w:r w:rsidRPr="003F5863">
              <w:rPr>
                <w:color w:val="000000"/>
                <w:sz w:val="20"/>
                <w:szCs w:val="20"/>
              </w:rPr>
              <w:t>-</w:t>
            </w:r>
          </w:p>
        </w:tc>
        <w:tc>
          <w:tcPr>
            <w:tcW w:w="1260" w:type="dxa"/>
          </w:tcPr>
          <w:p w:rsidR="00CB28A9" w:rsidRPr="003F5863" w:rsidRDefault="00CB28A9" w:rsidP="003F5863">
            <w:pPr>
              <w:spacing w:line="360" w:lineRule="auto"/>
              <w:rPr>
                <w:color w:val="000000"/>
                <w:sz w:val="20"/>
                <w:szCs w:val="20"/>
              </w:rPr>
            </w:pPr>
            <w:r w:rsidRPr="003F5863">
              <w:rPr>
                <w:color w:val="000000"/>
                <w:sz w:val="20"/>
                <w:szCs w:val="20"/>
              </w:rPr>
              <w:t>7209,92</w:t>
            </w:r>
          </w:p>
        </w:tc>
        <w:tc>
          <w:tcPr>
            <w:tcW w:w="1260" w:type="dxa"/>
          </w:tcPr>
          <w:p w:rsidR="00CB28A9" w:rsidRPr="003F5863" w:rsidRDefault="00CB28A9" w:rsidP="003F5863">
            <w:pPr>
              <w:spacing w:line="360" w:lineRule="auto"/>
              <w:rPr>
                <w:color w:val="000000"/>
                <w:sz w:val="20"/>
                <w:szCs w:val="20"/>
              </w:rPr>
            </w:pPr>
            <w:r w:rsidRPr="003F5863">
              <w:rPr>
                <w:color w:val="000000"/>
                <w:sz w:val="20"/>
                <w:szCs w:val="20"/>
              </w:rPr>
              <w:t>2235,62</w:t>
            </w:r>
          </w:p>
        </w:tc>
        <w:tc>
          <w:tcPr>
            <w:tcW w:w="1440" w:type="dxa"/>
          </w:tcPr>
          <w:p w:rsidR="00CB28A9" w:rsidRPr="003F5863" w:rsidRDefault="00CB28A9" w:rsidP="003F5863">
            <w:pPr>
              <w:spacing w:line="360" w:lineRule="auto"/>
              <w:rPr>
                <w:color w:val="000000"/>
                <w:sz w:val="20"/>
                <w:szCs w:val="20"/>
              </w:rPr>
            </w:pPr>
            <w:r w:rsidRPr="003F5863">
              <w:rPr>
                <w:color w:val="000000"/>
                <w:sz w:val="20"/>
                <w:szCs w:val="20"/>
              </w:rPr>
              <w:t>2972,34</w:t>
            </w:r>
          </w:p>
        </w:tc>
      </w:tr>
    </w:tbl>
    <w:p w:rsidR="00663D18" w:rsidRDefault="00663D18" w:rsidP="00663D18">
      <w:pPr>
        <w:pStyle w:val="a3"/>
        <w:ind w:left="0" w:firstLine="709"/>
        <w:jc w:val="both"/>
        <w:rPr>
          <w:color w:val="000000"/>
        </w:rPr>
      </w:pPr>
    </w:p>
    <w:p w:rsidR="00E17EE9" w:rsidRPr="00663D18" w:rsidRDefault="00E17EE9" w:rsidP="00663D18">
      <w:pPr>
        <w:pStyle w:val="a3"/>
        <w:ind w:left="0" w:firstLine="709"/>
        <w:jc w:val="both"/>
        <w:rPr>
          <w:color w:val="000000"/>
        </w:rPr>
      </w:pPr>
      <w:r w:rsidRPr="00663D18">
        <w:rPr>
          <w:color w:val="000000"/>
        </w:rPr>
        <w:t xml:space="preserve">Таблица </w:t>
      </w:r>
      <w:r w:rsidR="00E04C9C" w:rsidRPr="00663D18">
        <w:rPr>
          <w:color w:val="000000"/>
        </w:rPr>
        <w:t>П.1.4</w:t>
      </w:r>
    </w:p>
    <w:p w:rsidR="00E17EE9" w:rsidRPr="00663D18" w:rsidRDefault="00E17EE9" w:rsidP="00663D18">
      <w:pPr>
        <w:pStyle w:val="a3"/>
        <w:ind w:left="0" w:firstLine="709"/>
        <w:jc w:val="both"/>
        <w:rPr>
          <w:color w:val="000000"/>
        </w:rPr>
      </w:pPr>
      <w:r w:rsidRPr="00663D18">
        <w:rPr>
          <w:color w:val="000000"/>
          <w:lang w:val="en-US"/>
        </w:rPr>
        <w:t>SWOT</w:t>
      </w:r>
      <w:r w:rsidRPr="00663D18">
        <w:rPr>
          <w:color w:val="000000"/>
        </w:rPr>
        <w:t>-анализ для ОАО «Тюменьэнергобанк»</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0"/>
        <w:gridCol w:w="3770"/>
      </w:tblGrid>
      <w:tr w:rsidR="00E17EE9" w:rsidRPr="003F5863">
        <w:trPr>
          <w:trHeight w:val="7110"/>
        </w:trPr>
        <w:tc>
          <w:tcPr>
            <w:tcW w:w="5590" w:type="dxa"/>
          </w:tcPr>
          <w:p w:rsidR="00E17EE9" w:rsidRPr="003F5863" w:rsidRDefault="00E17EE9" w:rsidP="003F5863">
            <w:pPr>
              <w:pStyle w:val="a3"/>
              <w:ind w:left="0"/>
              <w:rPr>
                <w:color w:val="000000"/>
                <w:sz w:val="20"/>
                <w:szCs w:val="20"/>
              </w:rPr>
            </w:pPr>
            <w:r w:rsidRPr="003F5863">
              <w:rPr>
                <w:color w:val="000000"/>
                <w:sz w:val="20"/>
                <w:szCs w:val="20"/>
              </w:rPr>
              <w:t>Сильные стороны:</w:t>
            </w:r>
          </w:p>
          <w:p w:rsidR="00E17EE9" w:rsidRPr="003F5863" w:rsidRDefault="00E17EE9" w:rsidP="003F5863">
            <w:pPr>
              <w:tabs>
                <w:tab w:val="left" w:pos="252"/>
              </w:tabs>
              <w:spacing w:line="360" w:lineRule="auto"/>
              <w:rPr>
                <w:color w:val="000000"/>
                <w:sz w:val="20"/>
                <w:szCs w:val="20"/>
              </w:rPr>
            </w:pPr>
            <w:r w:rsidRPr="003F5863">
              <w:rPr>
                <w:color w:val="000000"/>
                <w:sz w:val="20"/>
                <w:szCs w:val="20"/>
              </w:rPr>
              <w:t>1.Банк имеет широко разветвленную организационную структуру, состоящую из последовательных взаимосвязанных элементов, что позволяет обеспечить гибкость и оперативность принятия управленческих решений деятельности банка в целом, а также оптимизировать работу его отдельных подразделений.</w:t>
            </w:r>
          </w:p>
          <w:p w:rsidR="00E17EE9" w:rsidRPr="003F5863" w:rsidRDefault="00E17EE9" w:rsidP="003F5863">
            <w:pPr>
              <w:tabs>
                <w:tab w:val="left" w:pos="252"/>
              </w:tabs>
              <w:spacing w:line="360" w:lineRule="auto"/>
              <w:rPr>
                <w:color w:val="000000"/>
                <w:sz w:val="20"/>
                <w:szCs w:val="20"/>
              </w:rPr>
            </w:pPr>
            <w:r w:rsidRPr="003F5863">
              <w:rPr>
                <w:color w:val="000000"/>
                <w:sz w:val="20"/>
                <w:szCs w:val="20"/>
              </w:rPr>
              <w:t>2. Система подбора кадров, сложившаяся в банке, во многом способствует формированию команды не просто специалистов, но и единомышленников.</w:t>
            </w:r>
          </w:p>
          <w:p w:rsidR="00663D18" w:rsidRPr="003F5863" w:rsidRDefault="00E17EE9" w:rsidP="003F5863">
            <w:pPr>
              <w:tabs>
                <w:tab w:val="left" w:pos="252"/>
              </w:tabs>
              <w:spacing w:line="360" w:lineRule="auto"/>
              <w:rPr>
                <w:color w:val="000000"/>
                <w:sz w:val="20"/>
                <w:szCs w:val="20"/>
              </w:rPr>
            </w:pPr>
            <w:r w:rsidRPr="003F5863">
              <w:rPr>
                <w:color w:val="000000"/>
                <w:sz w:val="20"/>
                <w:szCs w:val="20"/>
              </w:rPr>
              <w:t>3.Регулярно проводимые соц. исследования персонала позволили сохранить стабильность в работе коллектива, выявить и правильно использовать возможности каждого.</w:t>
            </w:r>
          </w:p>
          <w:p w:rsidR="00E17EE9" w:rsidRPr="003F5863" w:rsidRDefault="00E17EE9" w:rsidP="003F5863">
            <w:pPr>
              <w:tabs>
                <w:tab w:val="left" w:pos="252"/>
              </w:tabs>
              <w:spacing w:line="360" w:lineRule="auto"/>
              <w:rPr>
                <w:color w:val="000000"/>
                <w:sz w:val="20"/>
                <w:szCs w:val="20"/>
              </w:rPr>
            </w:pPr>
            <w:r w:rsidRPr="003F5863">
              <w:rPr>
                <w:color w:val="000000"/>
                <w:sz w:val="20"/>
                <w:szCs w:val="20"/>
              </w:rPr>
              <w:t>4.Выполненные работы по развитию информационных технологий позволили банку существенно повысить уровень автоматизации банковских операций, обеспечить оперативность получения и обработки данных не только подразделениями Головного банка, но и его филиалами, улучшить качество обслуживания клиентов и значительно сократить издержки банковской деятельности.</w:t>
            </w:r>
          </w:p>
        </w:tc>
        <w:tc>
          <w:tcPr>
            <w:tcW w:w="3770" w:type="dxa"/>
          </w:tcPr>
          <w:p w:rsidR="00E17EE9" w:rsidRPr="003F5863" w:rsidRDefault="00E17EE9" w:rsidP="003F5863">
            <w:pPr>
              <w:spacing w:line="360" w:lineRule="auto"/>
              <w:rPr>
                <w:color w:val="000000"/>
                <w:sz w:val="20"/>
                <w:szCs w:val="20"/>
              </w:rPr>
            </w:pPr>
            <w:r w:rsidRPr="003F5863">
              <w:rPr>
                <w:color w:val="000000"/>
                <w:sz w:val="20"/>
                <w:szCs w:val="20"/>
              </w:rPr>
              <w:t>Слабые стороны.</w:t>
            </w:r>
          </w:p>
          <w:p w:rsidR="00E17EE9" w:rsidRPr="003F5863" w:rsidRDefault="00E17EE9" w:rsidP="003F5863">
            <w:pPr>
              <w:spacing w:line="360" w:lineRule="auto"/>
              <w:rPr>
                <w:color w:val="000000"/>
                <w:sz w:val="20"/>
                <w:szCs w:val="20"/>
              </w:rPr>
            </w:pPr>
            <w:r w:rsidRPr="003F5863">
              <w:rPr>
                <w:color w:val="000000"/>
                <w:sz w:val="20"/>
                <w:szCs w:val="20"/>
              </w:rPr>
              <w:t>1. В связи с дальнейшим расширением банковской деятельности и открытием новых филиалов и отделений, возникает необходимость в проведении специальных исследований на рынке труда в регионах, для привлечения высокообразованных специалистов, что влечет к дополнительным затратам.</w:t>
            </w:r>
          </w:p>
          <w:p w:rsidR="00E17EE9" w:rsidRPr="003F5863" w:rsidRDefault="00E17EE9" w:rsidP="003F5863">
            <w:pPr>
              <w:spacing w:line="360" w:lineRule="auto"/>
              <w:rPr>
                <w:color w:val="000000"/>
                <w:sz w:val="20"/>
                <w:szCs w:val="20"/>
              </w:rPr>
            </w:pPr>
            <w:r w:rsidRPr="003F5863">
              <w:rPr>
                <w:color w:val="000000"/>
                <w:sz w:val="20"/>
                <w:szCs w:val="20"/>
              </w:rPr>
              <w:t>2.Не во всех структурных подразделениях наблюдается стандартный пакет услуг.</w:t>
            </w:r>
          </w:p>
          <w:p w:rsidR="00E17EE9" w:rsidRPr="003F5863" w:rsidRDefault="00E17EE9" w:rsidP="003F5863">
            <w:pPr>
              <w:pStyle w:val="a3"/>
              <w:ind w:left="0"/>
              <w:rPr>
                <w:color w:val="000000"/>
                <w:sz w:val="20"/>
                <w:szCs w:val="20"/>
              </w:rPr>
            </w:pPr>
            <w:r w:rsidRPr="003F5863">
              <w:rPr>
                <w:color w:val="000000"/>
                <w:sz w:val="20"/>
                <w:szCs w:val="20"/>
              </w:rPr>
              <w:t>3. Повышение уровня автоматизации банковских операций влечет за собой некоторые финансовые и временные затраты, связанные с обеспечением рабочих мест сотрудников современной вычислительной и оргтехникой, а также с подготовкой персонала к использованию новых программных и технических средств.</w:t>
            </w:r>
          </w:p>
        </w:tc>
      </w:tr>
      <w:tr w:rsidR="00E17EE9" w:rsidRPr="003F5863">
        <w:tc>
          <w:tcPr>
            <w:tcW w:w="5590" w:type="dxa"/>
          </w:tcPr>
          <w:p w:rsidR="00E17EE9" w:rsidRPr="003F5863" w:rsidRDefault="00E17EE9" w:rsidP="003F5863">
            <w:pPr>
              <w:spacing w:line="360" w:lineRule="auto"/>
              <w:rPr>
                <w:color w:val="000000"/>
                <w:sz w:val="20"/>
                <w:szCs w:val="20"/>
              </w:rPr>
            </w:pPr>
            <w:r w:rsidRPr="003F5863">
              <w:rPr>
                <w:color w:val="000000"/>
                <w:sz w:val="20"/>
                <w:szCs w:val="20"/>
              </w:rPr>
              <w:t>Возможности.</w:t>
            </w:r>
          </w:p>
          <w:p w:rsidR="00E17EE9" w:rsidRPr="003F5863" w:rsidRDefault="00E17EE9" w:rsidP="003F5863">
            <w:pPr>
              <w:spacing w:line="360" w:lineRule="auto"/>
              <w:rPr>
                <w:color w:val="000000"/>
                <w:sz w:val="20"/>
                <w:szCs w:val="20"/>
              </w:rPr>
            </w:pPr>
            <w:r w:rsidRPr="003F5863">
              <w:rPr>
                <w:color w:val="000000"/>
                <w:sz w:val="20"/>
                <w:szCs w:val="20"/>
              </w:rPr>
              <w:t>1.Выход на новые рынки путем развития региональной сети.</w:t>
            </w:r>
          </w:p>
          <w:p w:rsidR="00E17EE9" w:rsidRPr="003F5863" w:rsidRDefault="00E17EE9" w:rsidP="003F5863">
            <w:pPr>
              <w:spacing w:line="360" w:lineRule="auto"/>
              <w:rPr>
                <w:color w:val="000000"/>
                <w:sz w:val="20"/>
                <w:szCs w:val="20"/>
              </w:rPr>
            </w:pPr>
            <w:r w:rsidRPr="003F5863">
              <w:rPr>
                <w:color w:val="000000"/>
                <w:sz w:val="20"/>
                <w:szCs w:val="20"/>
              </w:rPr>
              <w:t>2.Диверсификация пакета услуг на всех подразделениях.</w:t>
            </w:r>
          </w:p>
          <w:p w:rsidR="00E17EE9" w:rsidRPr="003F5863" w:rsidRDefault="00E17EE9" w:rsidP="003F5863">
            <w:pPr>
              <w:spacing w:line="360" w:lineRule="auto"/>
              <w:rPr>
                <w:color w:val="000000"/>
                <w:sz w:val="20"/>
                <w:szCs w:val="20"/>
              </w:rPr>
            </w:pPr>
            <w:r w:rsidRPr="003F5863">
              <w:rPr>
                <w:color w:val="000000"/>
                <w:sz w:val="20"/>
                <w:szCs w:val="20"/>
              </w:rPr>
              <w:t>3. Увеличение объема операций на межбанковском рынке.</w:t>
            </w:r>
          </w:p>
          <w:p w:rsidR="00E17EE9" w:rsidRPr="003F5863" w:rsidRDefault="00E17EE9" w:rsidP="003F5863">
            <w:pPr>
              <w:spacing w:line="360" w:lineRule="auto"/>
              <w:rPr>
                <w:color w:val="000000"/>
                <w:sz w:val="20"/>
                <w:szCs w:val="20"/>
              </w:rPr>
            </w:pPr>
            <w:r w:rsidRPr="003F5863">
              <w:rPr>
                <w:color w:val="000000"/>
                <w:sz w:val="20"/>
                <w:szCs w:val="20"/>
              </w:rPr>
              <w:t>4. Развитие розничного бизнеса.</w:t>
            </w:r>
          </w:p>
        </w:tc>
        <w:tc>
          <w:tcPr>
            <w:tcW w:w="3770" w:type="dxa"/>
          </w:tcPr>
          <w:p w:rsidR="00E17EE9" w:rsidRPr="003F5863" w:rsidRDefault="00E17EE9" w:rsidP="003F5863">
            <w:pPr>
              <w:tabs>
                <w:tab w:val="left" w:pos="149"/>
              </w:tabs>
              <w:spacing w:line="360" w:lineRule="auto"/>
              <w:rPr>
                <w:color w:val="000000"/>
                <w:sz w:val="20"/>
                <w:szCs w:val="20"/>
              </w:rPr>
            </w:pPr>
            <w:r w:rsidRPr="003F5863">
              <w:rPr>
                <w:color w:val="000000"/>
                <w:sz w:val="20"/>
                <w:szCs w:val="20"/>
              </w:rPr>
              <w:t>Угрозы.</w:t>
            </w:r>
          </w:p>
          <w:p w:rsidR="00E17EE9" w:rsidRPr="003F5863" w:rsidRDefault="00E17EE9" w:rsidP="003F5863">
            <w:pPr>
              <w:tabs>
                <w:tab w:val="left" w:pos="149"/>
              </w:tabs>
              <w:spacing w:line="360" w:lineRule="auto"/>
              <w:rPr>
                <w:color w:val="000000"/>
                <w:sz w:val="20"/>
                <w:szCs w:val="20"/>
              </w:rPr>
            </w:pPr>
            <w:r w:rsidRPr="003F5863">
              <w:rPr>
                <w:color w:val="000000"/>
                <w:sz w:val="20"/>
                <w:szCs w:val="20"/>
              </w:rPr>
              <w:t>1.Возможность появления новых конкурентов.</w:t>
            </w:r>
          </w:p>
          <w:p w:rsidR="00E17EE9" w:rsidRPr="003F5863" w:rsidRDefault="00E17EE9" w:rsidP="003F5863">
            <w:pPr>
              <w:tabs>
                <w:tab w:val="left" w:pos="149"/>
              </w:tabs>
              <w:spacing w:line="360" w:lineRule="auto"/>
              <w:rPr>
                <w:color w:val="000000"/>
                <w:sz w:val="20"/>
                <w:szCs w:val="20"/>
              </w:rPr>
            </w:pPr>
            <w:r w:rsidRPr="003F5863">
              <w:rPr>
                <w:color w:val="000000"/>
                <w:sz w:val="20"/>
                <w:szCs w:val="20"/>
              </w:rPr>
              <w:t>2.Замедление роста рынка.</w:t>
            </w:r>
          </w:p>
          <w:p w:rsidR="00E17EE9" w:rsidRPr="003F5863" w:rsidRDefault="00E17EE9" w:rsidP="003F5863">
            <w:pPr>
              <w:tabs>
                <w:tab w:val="left" w:pos="149"/>
              </w:tabs>
              <w:spacing w:line="360" w:lineRule="auto"/>
              <w:rPr>
                <w:color w:val="000000"/>
                <w:sz w:val="20"/>
                <w:szCs w:val="20"/>
              </w:rPr>
            </w:pPr>
            <w:r w:rsidRPr="003F5863">
              <w:rPr>
                <w:color w:val="000000"/>
                <w:sz w:val="20"/>
                <w:szCs w:val="20"/>
              </w:rPr>
              <w:t>3.Неблагоприятная политика правительства.</w:t>
            </w:r>
          </w:p>
          <w:p w:rsidR="00E17EE9" w:rsidRPr="003F5863" w:rsidRDefault="00E17EE9" w:rsidP="003F5863">
            <w:pPr>
              <w:tabs>
                <w:tab w:val="left" w:pos="149"/>
              </w:tabs>
              <w:spacing w:line="360" w:lineRule="auto"/>
              <w:rPr>
                <w:color w:val="000000"/>
                <w:sz w:val="20"/>
                <w:szCs w:val="20"/>
              </w:rPr>
            </w:pPr>
            <w:r w:rsidRPr="003F5863">
              <w:rPr>
                <w:color w:val="000000"/>
                <w:sz w:val="20"/>
                <w:szCs w:val="20"/>
              </w:rPr>
              <w:t>4.Неблагоприятные демографические изменения.</w:t>
            </w:r>
          </w:p>
        </w:tc>
      </w:tr>
    </w:tbl>
    <w:p w:rsidR="00BC0B59" w:rsidRPr="00663D18" w:rsidRDefault="00BC0B59" w:rsidP="00663D18">
      <w:pPr>
        <w:spacing w:line="360" w:lineRule="auto"/>
        <w:ind w:firstLine="709"/>
        <w:jc w:val="both"/>
        <w:rPr>
          <w:color w:val="000000"/>
          <w:sz w:val="28"/>
          <w:szCs w:val="28"/>
        </w:rPr>
      </w:pPr>
    </w:p>
    <w:p w:rsidR="00483D69" w:rsidRPr="003F5863" w:rsidRDefault="003F5863" w:rsidP="003F5863">
      <w:pPr>
        <w:spacing w:line="360" w:lineRule="auto"/>
        <w:ind w:firstLine="709"/>
        <w:jc w:val="center"/>
        <w:rPr>
          <w:b/>
          <w:bCs/>
          <w:color w:val="000000"/>
          <w:sz w:val="28"/>
          <w:szCs w:val="28"/>
        </w:rPr>
      </w:pPr>
      <w:r>
        <w:rPr>
          <w:color w:val="000000"/>
          <w:sz w:val="28"/>
          <w:szCs w:val="28"/>
        </w:rPr>
        <w:br w:type="page"/>
      </w:r>
      <w:r w:rsidR="00483D69" w:rsidRPr="003F5863">
        <w:rPr>
          <w:b/>
          <w:bCs/>
          <w:color w:val="000000"/>
          <w:sz w:val="28"/>
          <w:szCs w:val="28"/>
        </w:rPr>
        <w:t>ПРИЛОЖЕНИЕ 2</w:t>
      </w:r>
    </w:p>
    <w:p w:rsidR="003F5863" w:rsidRPr="00663D18" w:rsidRDefault="003F5863" w:rsidP="00663D18">
      <w:pPr>
        <w:spacing w:line="360" w:lineRule="auto"/>
        <w:ind w:firstLine="709"/>
        <w:jc w:val="both"/>
        <w:rPr>
          <w:color w:val="000000"/>
          <w:sz w:val="28"/>
          <w:szCs w:val="28"/>
        </w:rPr>
      </w:pPr>
    </w:p>
    <w:p w:rsidR="00483D69" w:rsidRPr="00663D18" w:rsidRDefault="006620C1" w:rsidP="00663D18">
      <w:pPr>
        <w:spacing w:line="360" w:lineRule="auto"/>
        <w:ind w:firstLine="709"/>
        <w:jc w:val="both"/>
        <w:rPr>
          <w:color w:val="000000"/>
          <w:sz w:val="28"/>
          <w:szCs w:val="28"/>
        </w:rPr>
      </w:pPr>
      <w:r>
        <w:rPr>
          <w:noProof/>
        </w:rPr>
        <w:pict>
          <v:rect id="_x0000_s1050" style="position:absolute;left:0;text-align:left;margin-left:-9pt;margin-top:2.85pt;width:486pt;height:27pt;z-index:251635712">
            <v:textbox style="mso-next-textbox:#_x0000_s1050">
              <w:txbxContent>
                <w:p w:rsidR="003F5863" w:rsidRPr="000E5226" w:rsidRDefault="003F5863" w:rsidP="000E5226">
                  <w:pPr>
                    <w:jc w:val="center"/>
                  </w:pPr>
                  <w:r w:rsidRPr="000E5226">
                    <w:t>Развитие кредитования реального сектора экономики и субъектов РФ</w:t>
                  </w:r>
                </w:p>
              </w:txbxContent>
            </v:textbox>
            <w10:anchorlock/>
          </v:rect>
        </w:pict>
      </w:r>
    </w:p>
    <w:p w:rsidR="00483D69" w:rsidRPr="00663D18" w:rsidRDefault="006620C1" w:rsidP="00663D18">
      <w:pPr>
        <w:spacing w:line="360" w:lineRule="auto"/>
        <w:ind w:firstLine="709"/>
        <w:jc w:val="both"/>
        <w:rPr>
          <w:color w:val="000000"/>
          <w:sz w:val="28"/>
          <w:szCs w:val="28"/>
        </w:rPr>
      </w:pPr>
      <w:r>
        <w:rPr>
          <w:noProof/>
        </w:rPr>
        <w:pict>
          <v:line id="_x0000_s1051" style="position:absolute;left:0;text-align:left;flip:x;z-index:251659264" from="225pt,5.7pt" to="225pt,41.7pt">
            <v:stroke endarrow="block"/>
            <w10:anchorlock/>
          </v:line>
        </w:pict>
      </w:r>
      <w:r>
        <w:rPr>
          <w:noProof/>
        </w:rPr>
        <w:pict>
          <v:rect id="_x0000_s1052" style="position:absolute;left:0;text-align:left;margin-left:-9pt;margin-top:17.55pt;width:486pt;height:27pt;z-index:251636736">
            <v:textbox style="mso-next-textbox:#_x0000_s1052">
              <w:txbxContent>
                <w:p w:rsidR="003F5863" w:rsidRPr="000E5226" w:rsidRDefault="003F5863" w:rsidP="00483D69">
                  <w:pPr>
                    <w:jc w:val="center"/>
                  </w:pPr>
                  <w:r w:rsidRPr="000E5226">
                    <w:t>Расширение масштабов деятельности банка</w:t>
                  </w:r>
                </w:p>
              </w:txbxContent>
            </v:textbox>
            <w10:anchorlock/>
          </v:rect>
        </w:pict>
      </w:r>
    </w:p>
    <w:p w:rsidR="00483D69" w:rsidRPr="00663D18" w:rsidRDefault="006620C1" w:rsidP="00663D18">
      <w:pPr>
        <w:spacing w:line="360" w:lineRule="auto"/>
        <w:ind w:firstLine="709"/>
        <w:jc w:val="both"/>
        <w:rPr>
          <w:color w:val="000000"/>
          <w:sz w:val="28"/>
          <w:szCs w:val="28"/>
        </w:rPr>
      </w:pPr>
      <w:r>
        <w:rPr>
          <w:noProof/>
        </w:rPr>
        <w:pict>
          <v:line id="_x0000_s1053" style="position:absolute;left:0;text-align:left;z-index:251664384" from="423pt,20.4pt" to="423pt,56.4pt">
            <v:stroke endarrow="block"/>
            <w10:anchorlock/>
          </v:line>
        </w:pict>
      </w:r>
      <w:r>
        <w:rPr>
          <w:noProof/>
        </w:rPr>
        <w:pict>
          <v:line id="_x0000_s1054" style="position:absolute;left:0;text-align:left;z-index:251663360" from="324pt,20.4pt" to="324pt,56.4pt">
            <v:stroke endarrow="block"/>
            <w10:anchorlock/>
          </v:line>
        </w:pict>
      </w:r>
      <w:r>
        <w:rPr>
          <w:noProof/>
        </w:rPr>
        <w:pict>
          <v:line id="_x0000_s1055" style="position:absolute;left:0;text-align:left;flip:x;z-index:251661312" from="225pt,20.4pt" to="225pt,56.4pt">
            <v:stroke endarrow="block"/>
            <w10:anchorlock/>
          </v:line>
        </w:pict>
      </w:r>
      <w:r>
        <w:rPr>
          <w:noProof/>
        </w:rPr>
        <w:pict>
          <v:line id="_x0000_s1056" style="position:absolute;left:0;text-align:left;z-index:251662336" from="126pt,20.4pt" to="126pt,56.4pt">
            <v:stroke endarrow="block"/>
            <w10:anchorlock/>
          </v:line>
        </w:pict>
      </w:r>
      <w:r>
        <w:rPr>
          <w:noProof/>
        </w:rPr>
        <w:pict>
          <v:line id="_x0000_s1057" style="position:absolute;left:0;text-align:left;flip:x;z-index:251660288" from="45pt,20.4pt" to="45pt,56.4pt">
            <v:stroke endarrow="block"/>
            <w10:anchorlock/>
          </v:line>
        </w:pict>
      </w:r>
    </w:p>
    <w:p w:rsidR="00483D69" w:rsidRPr="00663D18" w:rsidRDefault="00483D69" w:rsidP="00663D18">
      <w:pPr>
        <w:spacing w:line="360" w:lineRule="auto"/>
        <w:ind w:firstLine="709"/>
        <w:jc w:val="both"/>
        <w:rPr>
          <w:color w:val="000000"/>
          <w:sz w:val="28"/>
          <w:szCs w:val="28"/>
        </w:rPr>
      </w:pPr>
    </w:p>
    <w:p w:rsidR="00483D69" w:rsidRPr="00663D18" w:rsidRDefault="006620C1" w:rsidP="00663D18">
      <w:pPr>
        <w:spacing w:line="360" w:lineRule="auto"/>
        <w:ind w:firstLine="709"/>
        <w:jc w:val="both"/>
        <w:rPr>
          <w:color w:val="000000"/>
          <w:sz w:val="28"/>
          <w:szCs w:val="28"/>
        </w:rPr>
      </w:pPr>
      <w:r>
        <w:rPr>
          <w:noProof/>
        </w:rPr>
        <w:pict>
          <v:rect id="_x0000_s1058" style="position:absolute;left:0;text-align:left;margin-left:387pt;margin-top:8.1pt;width:90pt;height:63pt;z-index:251641856">
            <v:textbox style="mso-next-textbox:#_x0000_s1058">
              <w:txbxContent>
                <w:p w:rsidR="003F5863" w:rsidRDefault="003F5863" w:rsidP="001A149A">
                  <w:pPr>
                    <w:ind w:right="-135"/>
                    <w:jc w:val="both"/>
                  </w:pPr>
                  <w:r>
                    <w:t>Завоевание позиций на межбанковском рынке</w:t>
                  </w:r>
                </w:p>
              </w:txbxContent>
            </v:textbox>
            <w10:anchorlock/>
          </v:rect>
        </w:pict>
      </w:r>
      <w:r>
        <w:rPr>
          <w:noProof/>
        </w:rPr>
        <w:pict>
          <v:rect id="_x0000_s1059" style="position:absolute;left:0;text-align:left;margin-left:-32.4pt;margin-top:8.1pt;width:96pt;height:81pt;z-index:251637760">
            <v:textbox style="mso-next-textbox:#_x0000_s1059">
              <w:txbxContent>
                <w:p w:rsidR="003F5863" w:rsidRDefault="003F5863" w:rsidP="00483D69">
                  <w:pPr>
                    <w:jc w:val="both"/>
                  </w:pPr>
                  <w:r>
                    <w:t>Содействие экономическому и социальному подъему регионов</w:t>
                  </w:r>
                </w:p>
              </w:txbxContent>
            </v:textbox>
            <w10:anchorlock/>
          </v:rect>
        </w:pict>
      </w:r>
      <w:r>
        <w:rPr>
          <w:noProof/>
        </w:rPr>
        <w:pict>
          <v:rect id="_x0000_s1060" style="position:absolute;left:0;text-align:left;margin-left:287.1pt;margin-top:.6pt;width:71.95pt;height:87pt;rotation:90;z-index:251640832">
            <v:textbox style="mso-next-textbox:#_x0000_s1060">
              <w:txbxContent>
                <w:p w:rsidR="003F5863" w:rsidRDefault="003F5863" w:rsidP="00483D69">
                  <w:r>
                    <w:t>Развитие розничного бизнеса</w:t>
                  </w:r>
                </w:p>
              </w:txbxContent>
            </v:textbox>
            <w10:anchorlock/>
          </v:rect>
        </w:pict>
      </w:r>
      <w:r>
        <w:rPr>
          <w:noProof/>
        </w:rPr>
        <w:pict>
          <v:rect id="_x0000_s1061" style="position:absolute;left:0;text-align:left;margin-left:181.5pt;margin-top:-2.4pt;width:81pt;height:102pt;rotation:90;z-index:251639808">
            <v:textbox style="mso-next-textbox:#_x0000_s1061">
              <w:txbxContent>
                <w:p w:rsidR="003F5863" w:rsidRDefault="003F5863" w:rsidP="00483D69">
                  <w:pPr>
                    <w:jc w:val="both"/>
                  </w:pPr>
                  <w:r>
                    <w:t>Совершенствование кредитно-инвестиционной деятельности</w:t>
                  </w:r>
                </w:p>
              </w:txbxContent>
            </v:textbox>
            <w10:anchorlock/>
          </v:rect>
        </w:pict>
      </w:r>
      <w:r>
        <w:rPr>
          <w:noProof/>
        </w:rPr>
        <w:pict>
          <v:rect id="_x0000_s1062" style="position:absolute;left:0;text-align:left;margin-left:1in;margin-top:8.1pt;width:78pt;height:81pt;z-index:251638784">
            <v:textbox style="mso-next-textbox:#_x0000_s1062">
              <w:txbxContent>
                <w:p w:rsidR="003F5863" w:rsidRDefault="003F5863" w:rsidP="00483D69">
                  <w:pPr>
                    <w:jc w:val="both"/>
                  </w:pPr>
                  <w:r>
                    <w:t>Повышение качества обслуживания клиентов</w:t>
                  </w:r>
                </w:p>
              </w:txbxContent>
            </v:textbox>
            <w10:anchorlock/>
          </v:rect>
        </w:pict>
      </w:r>
    </w:p>
    <w:p w:rsidR="00483D69" w:rsidRPr="00663D18" w:rsidRDefault="00483D69" w:rsidP="00663D18">
      <w:pPr>
        <w:spacing w:line="360" w:lineRule="auto"/>
        <w:ind w:firstLine="709"/>
        <w:jc w:val="both"/>
        <w:rPr>
          <w:color w:val="000000"/>
          <w:sz w:val="28"/>
          <w:szCs w:val="28"/>
        </w:rPr>
      </w:pPr>
    </w:p>
    <w:p w:rsidR="00483D69" w:rsidRPr="00663D18" w:rsidRDefault="006620C1" w:rsidP="00663D18">
      <w:pPr>
        <w:spacing w:line="360" w:lineRule="auto"/>
        <w:ind w:firstLine="709"/>
        <w:jc w:val="both"/>
        <w:rPr>
          <w:color w:val="000000"/>
          <w:sz w:val="28"/>
          <w:szCs w:val="28"/>
        </w:rPr>
      </w:pPr>
      <w:r>
        <w:rPr>
          <w:noProof/>
        </w:rPr>
        <w:pict>
          <v:line id="_x0000_s1063" style="position:absolute;left:0;text-align:left;z-index:251679744" from="414pt,22.8pt" to="414pt,400.8pt">
            <w10:anchorlock/>
          </v:line>
        </w:pict>
      </w:r>
    </w:p>
    <w:p w:rsidR="00483D69" w:rsidRPr="00663D18" w:rsidRDefault="006620C1" w:rsidP="00663D18">
      <w:pPr>
        <w:spacing w:line="360" w:lineRule="auto"/>
        <w:ind w:firstLine="709"/>
        <w:jc w:val="both"/>
        <w:rPr>
          <w:color w:val="000000"/>
          <w:sz w:val="28"/>
          <w:szCs w:val="28"/>
        </w:rPr>
      </w:pPr>
      <w:r>
        <w:rPr>
          <w:noProof/>
        </w:rPr>
        <w:pict>
          <v:line id="_x0000_s1064" style="position:absolute;left:0;text-align:left;flip:x;z-index:251674624" from="261pt,16.65pt" to="261pt,34.65pt">
            <v:stroke endarrow="block"/>
            <w10:anchorlock/>
          </v:line>
        </w:pict>
      </w:r>
      <w:r>
        <w:rPr>
          <w:noProof/>
        </w:rPr>
        <w:pict>
          <v:line id="_x0000_s1065" style="position:absolute;left:0;text-align:left;flip:x;z-index:251673600" from="234pt,16.65pt" to="234pt,367.65pt">
            <v:stroke endarrow="block"/>
            <w10:anchorlock/>
          </v:line>
        </w:pict>
      </w:r>
      <w:r>
        <w:rPr>
          <w:noProof/>
        </w:rPr>
        <w:pict>
          <v:line id="_x0000_s1066" style="position:absolute;left:0;text-align:left;z-index:251672576" from="198pt,16.65pt" to="198pt,34.65pt">
            <v:stroke endarrow="block"/>
            <w10:anchorlock/>
          </v:line>
        </w:pict>
      </w:r>
      <w:r>
        <w:rPr>
          <w:noProof/>
        </w:rPr>
        <w:pict>
          <v:line id="_x0000_s1067" style="position:absolute;left:0;text-align:left;flip:x;z-index:251670528" from="135pt,16.65pt" to="135pt,34.65pt">
            <v:stroke endarrow="block"/>
            <w10:anchorlock/>
          </v:line>
        </w:pict>
      </w:r>
      <w:r>
        <w:rPr>
          <w:noProof/>
        </w:rPr>
        <w:pict>
          <v:line id="_x0000_s1068" style="position:absolute;left:0;text-align:left;flip:x;z-index:251671552" from="99pt,16.65pt" to="99pt,34.65pt">
            <v:stroke endarrow="block"/>
            <w10:anchorlock/>
          </v:line>
        </w:pict>
      </w:r>
      <w:r>
        <w:rPr>
          <w:noProof/>
        </w:rPr>
        <w:pict>
          <v:line id="_x0000_s1069" style="position:absolute;left:0;text-align:left;z-index:251665408" from="-9pt,16.65pt" to="-9pt,34.65pt">
            <v:stroke endarrow="block"/>
            <w10:anchorlock/>
          </v:line>
        </w:pict>
      </w:r>
      <w:r>
        <w:rPr>
          <w:noProof/>
        </w:rPr>
        <w:pict>
          <v:line id="_x0000_s1070" style="position:absolute;left:0;text-align:left;flip:x;z-index:251666432" from="45pt,16.65pt" to="45pt,34.65pt">
            <v:stroke endarrow="block"/>
            <w10:anchorlock/>
          </v:line>
        </w:pict>
      </w:r>
      <w:r>
        <w:rPr>
          <w:noProof/>
        </w:rPr>
        <w:pict>
          <v:line id="_x0000_s1071" style="position:absolute;left:0;text-align:left;z-index:251676672" from="366pt,7.65pt" to="366pt,34.65pt">
            <v:stroke endarrow="block"/>
            <w10:anchorlock/>
          </v:line>
        </w:pict>
      </w:r>
      <w:r>
        <w:rPr>
          <w:noProof/>
        </w:rPr>
        <w:pict>
          <v:line id="_x0000_s1072" style="position:absolute;left:0;text-align:left;z-index:251677696" from="318pt,7.65pt" to="318pt,34.65pt">
            <v:stroke endarrow="block"/>
            <w10:anchorlock/>
          </v:line>
        </w:pict>
      </w:r>
    </w:p>
    <w:p w:rsidR="00483D69" w:rsidRPr="00663D18" w:rsidRDefault="006620C1" w:rsidP="00663D18">
      <w:pPr>
        <w:spacing w:line="360" w:lineRule="auto"/>
        <w:ind w:firstLine="709"/>
        <w:jc w:val="both"/>
        <w:rPr>
          <w:color w:val="000000"/>
          <w:sz w:val="28"/>
          <w:szCs w:val="28"/>
        </w:rPr>
      </w:pPr>
      <w:r>
        <w:rPr>
          <w:noProof/>
        </w:rPr>
        <w:pict>
          <v:rect id="_x0000_s1073" style="position:absolute;left:0;text-align:left;margin-left:6in;margin-top:10.5pt;width:45pt;height:108pt;z-index:251658240">
            <v:textbox style="layout-flow:vertical;mso-layout-flow-alt:bottom-to-top;mso-next-textbox:#_x0000_s1073">
              <w:txbxContent>
                <w:p w:rsidR="003F5863" w:rsidRPr="00D947F9" w:rsidRDefault="003F5863" w:rsidP="00483D69">
                  <w:r>
                    <w:t>Увеличение объема операций</w:t>
                  </w:r>
                </w:p>
              </w:txbxContent>
            </v:textbox>
            <w10:anchorlock/>
          </v:rect>
        </w:pict>
      </w:r>
      <w:r>
        <w:rPr>
          <w:noProof/>
        </w:rPr>
        <w:pict>
          <v:rect id="_x0000_s1074" style="position:absolute;left:0;text-align:left;margin-left:-36pt;margin-top:10.5pt;width:48pt;height:153pt;z-index:251642880">
            <v:textbox style="layout-flow:vertical;mso-layout-flow-alt:bottom-to-top;mso-next-textbox:#_x0000_s1074">
              <w:txbxContent>
                <w:p w:rsidR="003F5863" w:rsidRDefault="003F5863" w:rsidP="00483D69">
                  <w:pPr>
                    <w:jc w:val="both"/>
                  </w:pPr>
                  <w:r>
                    <w:t>Благотворительная и спонсорская деятельность</w:t>
                  </w:r>
                </w:p>
              </w:txbxContent>
            </v:textbox>
            <w10:anchorlock/>
          </v:rect>
        </w:pict>
      </w:r>
      <w:r>
        <w:rPr>
          <w:noProof/>
        </w:rPr>
        <w:pict>
          <v:rect id="_x0000_s1075" style="position:absolute;left:0;text-align:left;margin-left:366pt;margin-top:10.5pt;width:42pt;height:271.75pt;z-index:251656192">
            <v:textbox style="layout-flow:vertical;mso-layout-flow-alt:bottom-to-top;mso-next-textbox:#_x0000_s1075">
              <w:txbxContent>
                <w:p w:rsidR="003F5863" w:rsidRDefault="003F5863" w:rsidP="00483D69">
                  <w:r>
                    <w:t>Выплата зарплаты работникам корпоративных клиентов банка на пластиковые карты</w:t>
                  </w:r>
                </w:p>
              </w:txbxContent>
            </v:textbox>
            <w10:anchorlock/>
          </v:rect>
        </w:pict>
      </w:r>
      <w:r>
        <w:rPr>
          <w:noProof/>
        </w:rPr>
        <w:pict>
          <v:rect id="_x0000_s1076" style="position:absolute;left:0;text-align:left;margin-left:300pt;margin-top:10.5pt;width:48pt;height:171pt;z-index:251657216">
            <v:textbox style="layout-flow:vertical;mso-layout-flow-alt:bottom-to-top;mso-next-textbox:#_x0000_s1076">
              <w:txbxContent>
                <w:p w:rsidR="003F5863" w:rsidRDefault="003F5863" w:rsidP="00483D69">
                  <w:r>
                    <w:t>Увеличение объема кредитования физических лиц</w:t>
                  </w:r>
                </w:p>
              </w:txbxContent>
            </v:textbox>
            <w10:anchorlock/>
          </v:rect>
        </w:pict>
      </w:r>
      <w:r>
        <w:rPr>
          <w:noProof/>
        </w:rPr>
        <w:pict>
          <v:rect id="_x0000_s1077" style="position:absolute;left:0;text-align:left;margin-left:240pt;margin-top:10.5pt;width:48pt;height:252pt;z-index:251649024">
            <v:textbox style="layout-flow:vertical;mso-layout-flow-alt:bottom-to-top;mso-next-textbox:#_x0000_s1077">
              <w:txbxContent>
                <w:p w:rsidR="003F5863" w:rsidRDefault="003F5863" w:rsidP="00483D69">
                  <w:r>
                    <w:t>Расширение услуг по кредитованию корпоративных клиентов и физических лиц.</w:t>
                  </w:r>
                </w:p>
              </w:txbxContent>
            </v:textbox>
            <w10:anchorlock/>
          </v:rect>
        </w:pict>
      </w:r>
      <w:r>
        <w:rPr>
          <w:noProof/>
        </w:rPr>
        <w:pict>
          <v:rect id="_x0000_s1078" style="position:absolute;left:0;text-align:left;margin-left:174pt;margin-top:10.5pt;width:54pt;height:262.75pt;z-index:251646976">
            <v:textbox style="layout-flow:vertical;mso-layout-flow-alt:bottom-to-top;mso-next-textbox:#_x0000_s1078">
              <w:txbxContent>
                <w:p w:rsidR="003F5863" w:rsidRDefault="003F5863" w:rsidP="00483D69">
                  <w:r>
                    <w:t>Увеличение объема кредитного портфеля, путем наращивания объема кредитования реального сектора экономики.</w:t>
                  </w:r>
                </w:p>
              </w:txbxContent>
            </v:textbox>
            <w10:anchorlock/>
          </v:rect>
        </w:pict>
      </w:r>
      <w:r>
        <w:rPr>
          <w:noProof/>
        </w:rPr>
        <w:pict>
          <v:rect id="_x0000_s1079" style="position:absolute;left:0;text-align:left;margin-left:120pt;margin-top:8.75pt;width:42pt;height:271.75pt;z-index:251651072">
            <v:textbox style="layout-flow:vertical;mso-layout-flow-alt:bottom-to-top;mso-next-textbox:#_x0000_s1079">
              <w:txbxContent>
                <w:p w:rsidR="003F5863" w:rsidRDefault="003F5863" w:rsidP="00483D69">
                  <w:r>
                    <w:t>Обеспечение оптимального качества состава специалистов на различных управленческих уровнях</w:t>
                  </w:r>
                </w:p>
              </w:txbxContent>
            </v:textbox>
            <w10:anchorlock/>
          </v:rect>
        </w:pict>
      </w:r>
      <w:r>
        <w:rPr>
          <w:noProof/>
        </w:rPr>
        <w:pict>
          <v:rect id="_x0000_s1080" style="position:absolute;left:0;text-align:left;margin-left:18pt;margin-top:10.5pt;width:48pt;height:153pt;z-index:251643904">
            <v:textbox style="layout-flow:vertical;mso-layout-flow-alt:bottom-to-top;mso-next-textbox:#_x0000_s1080">
              <w:txbxContent>
                <w:p w:rsidR="003F5863" w:rsidRDefault="003F5863" w:rsidP="00483D69">
                  <w:r>
                    <w:t>Развитие региональной инфраструктуры</w:t>
                  </w:r>
                </w:p>
              </w:txbxContent>
            </v:textbox>
            <w10:anchorlock/>
          </v:rect>
        </w:pict>
      </w:r>
      <w:r>
        <w:rPr>
          <w:noProof/>
        </w:rPr>
        <w:pict>
          <v:rect id="_x0000_s1081" style="position:absolute;left:0;text-align:left;margin-left:1in;margin-top:10.5pt;width:42pt;height:270pt;z-index:251650048">
            <v:textbox style="layout-flow:vertical;mso-layout-flow-alt:bottom-to-top;mso-next-textbox:#_x0000_s1081">
              <w:txbxContent>
                <w:p w:rsidR="003F5863" w:rsidRDefault="003F5863" w:rsidP="00483D69">
                  <w:r>
                    <w:t>Развитие автоматизированной системы обработки данных    подразделениями и филиалами</w:t>
                  </w:r>
                </w:p>
              </w:txbxContent>
            </v:textbox>
            <w10:anchorlock/>
          </v:rect>
        </w:pict>
      </w:r>
    </w:p>
    <w:p w:rsidR="00483D69" w:rsidRPr="00663D18" w:rsidRDefault="00483D69" w:rsidP="00663D18">
      <w:pPr>
        <w:spacing w:line="360" w:lineRule="auto"/>
        <w:ind w:firstLine="709"/>
        <w:jc w:val="both"/>
        <w:rPr>
          <w:color w:val="000000"/>
          <w:sz w:val="28"/>
          <w:szCs w:val="28"/>
        </w:rPr>
      </w:pPr>
    </w:p>
    <w:p w:rsidR="00483D69" w:rsidRPr="00663D18" w:rsidRDefault="00483D69" w:rsidP="00663D18">
      <w:pPr>
        <w:spacing w:line="360" w:lineRule="auto"/>
        <w:ind w:firstLine="709"/>
        <w:jc w:val="both"/>
        <w:rPr>
          <w:color w:val="000000"/>
          <w:sz w:val="28"/>
          <w:szCs w:val="28"/>
        </w:rPr>
      </w:pPr>
    </w:p>
    <w:p w:rsidR="00483D69" w:rsidRPr="00663D18" w:rsidRDefault="006620C1" w:rsidP="00663D18">
      <w:pPr>
        <w:spacing w:line="360" w:lineRule="auto"/>
        <w:ind w:firstLine="709"/>
        <w:jc w:val="both"/>
        <w:rPr>
          <w:color w:val="000000"/>
          <w:sz w:val="28"/>
          <w:szCs w:val="28"/>
        </w:rPr>
      </w:pPr>
      <w:r>
        <w:rPr>
          <w:noProof/>
        </w:rPr>
        <w:pict>
          <v:line id="_x0000_s1082" style="position:absolute;left:0;text-align:left;rotation:270;z-index:251682816" from="423pt,1.1pt" to="423pt,19.1pt">
            <v:stroke endarrow="block"/>
            <w10:anchorlock/>
          </v:line>
        </w:pict>
      </w:r>
    </w:p>
    <w:p w:rsidR="00483D69" w:rsidRPr="00663D18" w:rsidRDefault="00483D69" w:rsidP="00663D18">
      <w:pPr>
        <w:spacing w:line="360" w:lineRule="auto"/>
        <w:ind w:firstLine="709"/>
        <w:jc w:val="both"/>
        <w:rPr>
          <w:color w:val="000000"/>
          <w:sz w:val="28"/>
          <w:szCs w:val="28"/>
        </w:rPr>
      </w:pPr>
    </w:p>
    <w:p w:rsidR="00483D69" w:rsidRPr="00663D18" w:rsidRDefault="006620C1" w:rsidP="00663D18">
      <w:pPr>
        <w:spacing w:line="360" w:lineRule="auto"/>
        <w:ind w:firstLine="709"/>
        <w:jc w:val="both"/>
        <w:rPr>
          <w:color w:val="000000"/>
          <w:sz w:val="28"/>
          <w:szCs w:val="28"/>
        </w:rPr>
      </w:pPr>
      <w:r>
        <w:rPr>
          <w:noProof/>
        </w:rPr>
        <w:pict>
          <v:rect id="_x0000_s1083" style="position:absolute;left:0;text-align:left;margin-left:6in;margin-top:6.8pt;width:45pt;height:126pt;z-index:251655168">
            <v:textbox style="layout-flow:vertical;mso-layout-flow-alt:bottom-to-top;mso-next-textbox:#_x0000_s1083">
              <w:txbxContent>
                <w:p w:rsidR="003F5863" w:rsidRDefault="003F5863" w:rsidP="00483D69">
                  <w:r>
                    <w:t>Диверсификация структуры портфеля МБК</w:t>
                  </w:r>
                </w:p>
              </w:txbxContent>
            </v:textbox>
            <w10:anchorlock/>
          </v:rect>
        </w:pict>
      </w:r>
    </w:p>
    <w:p w:rsidR="00483D69" w:rsidRPr="00663D18" w:rsidRDefault="006620C1" w:rsidP="00663D18">
      <w:pPr>
        <w:spacing w:line="360" w:lineRule="auto"/>
        <w:ind w:firstLine="709"/>
        <w:jc w:val="both"/>
        <w:rPr>
          <w:color w:val="000000"/>
          <w:sz w:val="28"/>
          <w:szCs w:val="28"/>
        </w:rPr>
      </w:pPr>
      <w:r>
        <w:rPr>
          <w:noProof/>
        </w:rPr>
        <w:pict>
          <v:line id="_x0000_s1084" style="position:absolute;left:0;text-align:left;z-index:251667456" from="45pt,18.65pt" to="45pt,81.65pt">
            <v:stroke endarrow="block"/>
            <w10:anchorlock/>
          </v:line>
        </w:pict>
      </w:r>
      <w:r>
        <w:rPr>
          <w:noProof/>
        </w:rPr>
        <w:pict>
          <v:line id="_x0000_s1085" style="position:absolute;left:0;text-align:left;z-index:251668480" from="-6pt,18.65pt" to="-6pt,36.65pt">
            <v:stroke endarrow="block"/>
            <w10:anchorlock/>
          </v:line>
        </w:pict>
      </w:r>
    </w:p>
    <w:p w:rsidR="00483D69" w:rsidRPr="00663D18" w:rsidRDefault="006620C1" w:rsidP="00663D18">
      <w:pPr>
        <w:spacing w:line="360" w:lineRule="auto"/>
        <w:ind w:firstLine="709"/>
        <w:jc w:val="both"/>
        <w:rPr>
          <w:color w:val="000000"/>
          <w:sz w:val="28"/>
          <w:szCs w:val="28"/>
        </w:rPr>
      </w:pPr>
      <w:r>
        <w:rPr>
          <w:noProof/>
        </w:rPr>
        <w:pict>
          <v:line id="_x0000_s1086" style="position:absolute;left:0;text-align:left;rotation:270;z-index:251681792" from="424.5pt,11pt" to="424.5pt,32pt">
            <v:stroke endarrow="block"/>
            <w10:anchorlock/>
          </v:line>
        </w:pict>
      </w:r>
      <w:r>
        <w:rPr>
          <w:noProof/>
        </w:rPr>
        <w:pict>
          <v:rect id="_x0000_s1087" style="position:absolute;left:0;text-align:left;margin-left:-27pt;margin-top:15.35pt;width:48pt;height:267.15pt;z-index:251645952">
            <v:textbox style="layout-flow:vertical;mso-layout-flow-alt:bottom-to-top;mso-next-textbox:#_x0000_s1087">
              <w:txbxContent>
                <w:p w:rsidR="003F5863" w:rsidRDefault="003F5863" w:rsidP="00483D69">
                  <w:r>
                    <w:t>Финансирование проектов в области: здравоохранения, спорта, просвещения, культуры и искусства.</w:t>
                  </w:r>
                </w:p>
              </w:txbxContent>
            </v:textbox>
            <w10:anchorlock/>
          </v:rect>
        </w:pict>
      </w:r>
    </w:p>
    <w:p w:rsidR="00483D69" w:rsidRPr="00663D18" w:rsidRDefault="00483D69" w:rsidP="00663D18">
      <w:pPr>
        <w:spacing w:line="360" w:lineRule="auto"/>
        <w:ind w:firstLine="709"/>
        <w:jc w:val="both"/>
        <w:rPr>
          <w:color w:val="000000"/>
          <w:sz w:val="28"/>
          <w:szCs w:val="28"/>
        </w:rPr>
      </w:pPr>
    </w:p>
    <w:p w:rsidR="00483D69" w:rsidRPr="00663D18" w:rsidRDefault="006620C1" w:rsidP="00663D18">
      <w:pPr>
        <w:spacing w:line="360" w:lineRule="auto"/>
        <w:ind w:firstLine="709"/>
        <w:jc w:val="both"/>
        <w:rPr>
          <w:color w:val="000000"/>
          <w:sz w:val="28"/>
          <w:szCs w:val="28"/>
        </w:rPr>
      </w:pPr>
      <w:r>
        <w:rPr>
          <w:noProof/>
        </w:rPr>
        <w:pict>
          <v:rect id="_x0000_s1088" style="position:absolute;left:0;text-align:left;margin-left:27pt;margin-top:9.2pt;width:45pt;height:225pt;z-index:251644928">
            <v:textbox style="layout-flow:vertical;mso-layout-flow-alt:bottom-to-top;mso-next-textbox:#_x0000_s1088">
              <w:txbxContent>
                <w:p w:rsidR="003F5863" w:rsidRDefault="003F5863" w:rsidP="00483D69">
                  <w:r>
                    <w:t>Стандартизация пакета услуг  на всех региональных уровнях</w:t>
                  </w:r>
                </w:p>
              </w:txbxContent>
            </v:textbox>
            <w10:anchorlock/>
          </v:rect>
        </w:pict>
      </w:r>
    </w:p>
    <w:p w:rsidR="00483D69" w:rsidRPr="00663D18" w:rsidRDefault="00483D69" w:rsidP="00663D18">
      <w:pPr>
        <w:spacing w:line="360" w:lineRule="auto"/>
        <w:ind w:firstLine="709"/>
        <w:jc w:val="both"/>
        <w:rPr>
          <w:color w:val="000000"/>
          <w:sz w:val="28"/>
          <w:szCs w:val="28"/>
        </w:rPr>
      </w:pPr>
    </w:p>
    <w:p w:rsidR="00483D69" w:rsidRPr="00663D18" w:rsidRDefault="006620C1" w:rsidP="00663D18">
      <w:pPr>
        <w:spacing w:line="360" w:lineRule="auto"/>
        <w:ind w:firstLine="709"/>
        <w:jc w:val="both"/>
        <w:rPr>
          <w:color w:val="000000"/>
          <w:sz w:val="28"/>
          <w:szCs w:val="28"/>
        </w:rPr>
      </w:pPr>
      <w:r>
        <w:rPr>
          <w:noProof/>
        </w:rPr>
        <w:pict>
          <v:rect id="_x0000_s1089" style="position:absolute;left:0;text-align:left;margin-left:423pt;margin-top:5.9pt;width:54pt;height:180pt;z-index:251654144">
            <v:textbox style="layout-flow:vertical;mso-layout-flow-alt:bottom-to-top;mso-next-textbox:#_x0000_s1089">
              <w:txbxContent>
                <w:p w:rsidR="003F5863" w:rsidRDefault="003F5863" w:rsidP="00483D69">
                  <w:r>
                    <w:t>Размещение депозитов в ЦБ РФ и в ведущих иностранных банках-корреспондентах</w:t>
                  </w:r>
                </w:p>
              </w:txbxContent>
            </v:textbox>
            <w10:anchorlock/>
          </v:rect>
        </w:pict>
      </w:r>
      <w:r>
        <w:rPr>
          <w:noProof/>
        </w:rPr>
        <w:pict>
          <v:rect id="_x0000_s1090" style="position:absolute;left:0;text-align:left;margin-left:243pt;margin-top:14.9pt;width:54pt;height:171pt;z-index:251648000">
            <v:textbox style="layout-flow:vertical;mso-layout-flow-alt:bottom-to-top;mso-next-textbox:#_x0000_s1090">
              <w:txbxContent>
                <w:p w:rsidR="003F5863" w:rsidRDefault="003F5863" w:rsidP="00483D69">
                  <w:r>
                    <w:t>Содействие развитию экспортно-импортных операций.</w:t>
                  </w:r>
                </w:p>
              </w:txbxContent>
            </v:textbox>
            <w10:anchorlock/>
          </v:rect>
        </w:pict>
      </w:r>
      <w:r>
        <w:rPr>
          <w:noProof/>
        </w:rPr>
        <w:pict>
          <v:line id="_x0000_s1091" style="position:absolute;left:0;text-align:left;z-index:251669504" from="2in,14.9pt" to="2in,41.9pt">
            <v:stroke endarrow="block"/>
            <w10:anchorlock/>
          </v:line>
        </w:pict>
      </w:r>
      <w:r>
        <w:rPr>
          <w:noProof/>
        </w:rPr>
        <w:pict>
          <v:rect id="_x0000_s1092" style="position:absolute;left:0;text-align:left;margin-left:306pt;margin-top:5.9pt;width:45pt;height:180pt;z-index:251652096">
            <v:textbox style="layout-flow:vertical;mso-layout-flow-alt:bottom-to-top;mso-next-textbox:#_x0000_s1092">
              <w:txbxContent>
                <w:p w:rsidR="003F5863" w:rsidRPr="00D947F9" w:rsidRDefault="003F5863" w:rsidP="00483D69">
                  <w:r>
                    <w:t xml:space="preserve">Получение статуса Принципиального Члена </w:t>
                  </w:r>
                  <w:r>
                    <w:rPr>
                      <w:lang w:val="en-US"/>
                    </w:rPr>
                    <w:t>VISA</w:t>
                  </w:r>
                  <w:r w:rsidRPr="00D947F9">
                    <w:t xml:space="preserve"> </w:t>
                  </w:r>
                  <w:r>
                    <w:rPr>
                      <w:lang w:val="en-US"/>
                    </w:rPr>
                    <w:t>International</w:t>
                  </w:r>
                </w:p>
              </w:txbxContent>
            </v:textbox>
            <w10:anchorlock/>
          </v:rect>
        </w:pict>
      </w:r>
      <w:r>
        <w:rPr>
          <w:noProof/>
        </w:rPr>
        <w:pict>
          <v:line id="_x0000_s1093" style="position:absolute;left:0;text-align:left;z-index:251678720" from="384pt,14.9pt" to="384pt,77.9pt">
            <w10:anchorlock/>
          </v:line>
        </w:pict>
      </w:r>
    </w:p>
    <w:p w:rsidR="00483D69" w:rsidRPr="00663D18" w:rsidRDefault="006620C1" w:rsidP="00663D18">
      <w:pPr>
        <w:spacing w:line="360" w:lineRule="auto"/>
        <w:ind w:firstLine="709"/>
        <w:jc w:val="both"/>
        <w:rPr>
          <w:color w:val="000000"/>
          <w:sz w:val="28"/>
          <w:szCs w:val="28"/>
        </w:rPr>
      </w:pPr>
      <w:r>
        <w:rPr>
          <w:noProof/>
        </w:rPr>
        <w:pict>
          <v:rect id="_x0000_s1094" style="position:absolute;left:0;text-align:left;margin-left:117pt;margin-top:17.75pt;width:63pt;height:2in;z-index:251653120">
            <v:textbox style="layout-flow:vertical;mso-layout-flow-alt:bottom-to-top;mso-next-textbox:#_x0000_s1094">
              <w:txbxContent>
                <w:p w:rsidR="003F5863" w:rsidRDefault="003F5863" w:rsidP="00483D69">
                  <w:r>
                    <w:t>Привлечение высокообразованных специалистов</w:t>
                  </w:r>
                </w:p>
              </w:txbxContent>
            </v:textbox>
            <w10:anchorlock/>
          </v:rect>
        </w:pict>
      </w:r>
    </w:p>
    <w:p w:rsidR="00483D69" w:rsidRPr="00663D18" w:rsidRDefault="00483D69" w:rsidP="00663D18">
      <w:pPr>
        <w:spacing w:line="360" w:lineRule="auto"/>
        <w:ind w:firstLine="709"/>
        <w:jc w:val="both"/>
        <w:rPr>
          <w:color w:val="000000"/>
          <w:sz w:val="28"/>
          <w:szCs w:val="28"/>
        </w:rPr>
      </w:pPr>
    </w:p>
    <w:p w:rsidR="00483D69" w:rsidRPr="00663D18" w:rsidRDefault="006620C1" w:rsidP="00663D18">
      <w:pPr>
        <w:spacing w:line="360" w:lineRule="auto"/>
        <w:ind w:firstLine="709"/>
        <w:jc w:val="both"/>
        <w:rPr>
          <w:color w:val="000000"/>
          <w:sz w:val="28"/>
          <w:szCs w:val="28"/>
        </w:rPr>
      </w:pPr>
      <w:r>
        <w:rPr>
          <w:noProof/>
        </w:rPr>
        <w:pict>
          <v:line id="_x0000_s1095" style="position:absolute;left:0;text-align:left;z-index:251680768" from="414pt,14.45pt" to="423pt,14.45pt">
            <v:stroke endarrow="block"/>
            <w10:anchorlock/>
          </v:line>
        </w:pict>
      </w:r>
      <w:r>
        <w:rPr>
          <w:noProof/>
        </w:rPr>
        <w:pict>
          <v:line id="_x0000_s1096" style="position:absolute;left:0;text-align:left;rotation:90;z-index:251675648" from="368.95pt,-9.5pt" to="369pt,20.5pt">
            <v:stroke endarrow="block"/>
            <w10:anchorlock/>
          </v:line>
        </w:pict>
      </w:r>
    </w:p>
    <w:p w:rsidR="00483D69" w:rsidRPr="00663D18" w:rsidRDefault="00483D69" w:rsidP="00663D18">
      <w:pPr>
        <w:spacing w:line="360" w:lineRule="auto"/>
        <w:ind w:firstLine="709"/>
        <w:jc w:val="both"/>
        <w:rPr>
          <w:color w:val="000000"/>
          <w:sz w:val="28"/>
          <w:szCs w:val="28"/>
        </w:rPr>
      </w:pPr>
    </w:p>
    <w:p w:rsidR="00483D69" w:rsidRPr="00663D18" w:rsidRDefault="00483D69" w:rsidP="00663D18">
      <w:pPr>
        <w:spacing w:line="360" w:lineRule="auto"/>
        <w:ind w:firstLine="709"/>
        <w:jc w:val="both"/>
        <w:rPr>
          <w:color w:val="000000"/>
          <w:sz w:val="28"/>
          <w:szCs w:val="28"/>
        </w:rPr>
      </w:pPr>
    </w:p>
    <w:p w:rsidR="00483D69" w:rsidRPr="00663D18" w:rsidRDefault="00483D69" w:rsidP="00663D18">
      <w:pPr>
        <w:spacing w:line="360" w:lineRule="auto"/>
        <w:ind w:firstLine="709"/>
        <w:jc w:val="both"/>
        <w:rPr>
          <w:color w:val="000000"/>
          <w:sz w:val="28"/>
          <w:szCs w:val="28"/>
        </w:rPr>
      </w:pPr>
    </w:p>
    <w:p w:rsidR="00483D69" w:rsidRPr="00663D18" w:rsidRDefault="00483D69" w:rsidP="00663D18">
      <w:pPr>
        <w:spacing w:line="360" w:lineRule="auto"/>
        <w:ind w:firstLine="709"/>
        <w:jc w:val="both"/>
        <w:rPr>
          <w:color w:val="000000"/>
          <w:sz w:val="28"/>
          <w:szCs w:val="28"/>
        </w:rPr>
      </w:pPr>
    </w:p>
    <w:p w:rsidR="00483D69" w:rsidRPr="00663D18" w:rsidRDefault="00483D69" w:rsidP="00663D18">
      <w:pPr>
        <w:spacing w:line="360" w:lineRule="auto"/>
        <w:ind w:firstLine="709"/>
        <w:jc w:val="both"/>
        <w:rPr>
          <w:color w:val="000000"/>
          <w:sz w:val="28"/>
          <w:szCs w:val="28"/>
        </w:rPr>
      </w:pPr>
      <w:r w:rsidRPr="00663D18">
        <w:rPr>
          <w:color w:val="000000"/>
          <w:sz w:val="28"/>
          <w:szCs w:val="28"/>
        </w:rPr>
        <w:t>Рис</w:t>
      </w:r>
      <w:r w:rsidR="00110412" w:rsidRPr="00663D18">
        <w:rPr>
          <w:color w:val="000000"/>
          <w:sz w:val="28"/>
          <w:szCs w:val="28"/>
        </w:rPr>
        <w:t>.</w:t>
      </w:r>
      <w:r w:rsidRPr="00663D18">
        <w:rPr>
          <w:color w:val="000000"/>
          <w:sz w:val="28"/>
          <w:szCs w:val="28"/>
        </w:rPr>
        <w:t xml:space="preserve"> </w:t>
      </w:r>
      <w:r w:rsidR="00D97ACB" w:rsidRPr="00663D18">
        <w:rPr>
          <w:color w:val="000000"/>
          <w:sz w:val="28"/>
          <w:szCs w:val="28"/>
        </w:rPr>
        <w:t>П.</w:t>
      </w:r>
      <w:r w:rsidR="00F478DD" w:rsidRPr="00663D18">
        <w:rPr>
          <w:color w:val="000000"/>
          <w:sz w:val="28"/>
          <w:szCs w:val="28"/>
        </w:rPr>
        <w:t>2</w:t>
      </w:r>
      <w:r w:rsidR="00D97ACB" w:rsidRPr="00663D18">
        <w:rPr>
          <w:color w:val="000000"/>
          <w:sz w:val="28"/>
          <w:szCs w:val="28"/>
        </w:rPr>
        <w:t>.</w:t>
      </w:r>
      <w:r w:rsidRPr="00663D18">
        <w:rPr>
          <w:color w:val="000000"/>
          <w:sz w:val="28"/>
          <w:szCs w:val="28"/>
        </w:rPr>
        <w:t>1. Дерево целей ОАО «Тюменьэнергобанк»</w:t>
      </w:r>
      <w:bookmarkStart w:id="0" w:name="_GoBack"/>
      <w:bookmarkEnd w:id="0"/>
    </w:p>
    <w:sectPr w:rsidR="00483D69" w:rsidRPr="00663D18" w:rsidSect="00663D18">
      <w:footerReference w:type="default" r:id="rId35"/>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863" w:rsidRDefault="003F5863">
      <w:r>
        <w:separator/>
      </w:r>
    </w:p>
  </w:endnote>
  <w:endnote w:type="continuationSeparator" w:id="0">
    <w:p w:rsidR="003F5863" w:rsidRDefault="003F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Arial Unicode MS"/>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863" w:rsidRDefault="003F5863" w:rsidP="00FD6352">
    <w:pPr>
      <w:pStyle w:val="af1"/>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6620C1">
      <w:rPr>
        <w:rStyle w:val="afb"/>
        <w:noProof/>
      </w:rPr>
      <w:t>1</w:t>
    </w:r>
    <w:r>
      <w:rPr>
        <w:rStyle w:val="afb"/>
      </w:rPr>
      <w:fldChar w:fldCharType="end"/>
    </w:r>
  </w:p>
  <w:p w:rsidR="003F5863" w:rsidRDefault="003F586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863" w:rsidRDefault="003F5863">
      <w:r>
        <w:separator/>
      </w:r>
    </w:p>
  </w:footnote>
  <w:footnote w:type="continuationSeparator" w:id="0">
    <w:p w:rsidR="003F5863" w:rsidRDefault="003F5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85433"/>
    <w:multiLevelType w:val="hybridMultilevel"/>
    <w:tmpl w:val="D278C6D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22266A1"/>
    <w:multiLevelType w:val="hybridMultilevel"/>
    <w:tmpl w:val="877ADBD0"/>
    <w:lvl w:ilvl="0" w:tplc="634A6F26">
      <w:start w:val="1"/>
      <w:numFmt w:val="decimal"/>
      <w:lvlText w:val="%1)"/>
      <w:lvlJc w:val="left"/>
      <w:pPr>
        <w:tabs>
          <w:tab w:val="num" w:pos="900"/>
        </w:tabs>
        <w:ind w:left="900" w:hanging="360"/>
      </w:pPr>
      <w:rPr>
        <w:rFonts w:ascii="Times New Roman" w:eastAsia="Times New Roman" w:hAnsi="Times New Roman"/>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
    <w:nsid w:val="1241714B"/>
    <w:multiLevelType w:val="hybridMultilevel"/>
    <w:tmpl w:val="19C86880"/>
    <w:lvl w:ilvl="0" w:tplc="04190017">
      <w:start w:val="1"/>
      <w:numFmt w:val="lowerLetter"/>
      <w:lvlText w:val="%1)"/>
      <w:lvlJc w:val="left"/>
      <w:pPr>
        <w:tabs>
          <w:tab w:val="num" w:pos="1620"/>
        </w:tabs>
        <w:ind w:left="16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2C245AD"/>
    <w:multiLevelType w:val="hybridMultilevel"/>
    <w:tmpl w:val="A48AE222"/>
    <w:lvl w:ilvl="0" w:tplc="0419000F">
      <w:start w:val="1"/>
      <w:numFmt w:val="decimal"/>
      <w:lvlText w:val="%1."/>
      <w:lvlJc w:val="left"/>
      <w:pPr>
        <w:tabs>
          <w:tab w:val="num" w:pos="720"/>
        </w:tabs>
        <w:ind w:left="720" w:hanging="360"/>
      </w:pPr>
    </w:lvl>
    <w:lvl w:ilvl="1" w:tplc="E17001B0">
      <w:start w:val="1"/>
      <w:numFmt w:val="bullet"/>
      <w:lvlText w:val="o"/>
      <w:lvlJc w:val="left"/>
      <w:pPr>
        <w:tabs>
          <w:tab w:val="num" w:pos="1440"/>
        </w:tabs>
        <w:ind w:left="1440" w:hanging="360"/>
      </w:pPr>
      <w:rPr>
        <w:rFonts w:ascii="Courier New" w:hAnsi="Courier New" w:cs="Courier New" w:hint="default"/>
        <w:sz w:val="20"/>
        <w:szCs w:val="20"/>
      </w:rPr>
    </w:lvl>
    <w:lvl w:ilvl="2" w:tplc="F6CA29EE">
      <w:start w:val="1"/>
      <w:numFmt w:val="bullet"/>
      <w:lvlText w:val=""/>
      <w:lvlJc w:val="left"/>
      <w:pPr>
        <w:tabs>
          <w:tab w:val="num" w:pos="2160"/>
        </w:tabs>
        <w:ind w:left="2160" w:hanging="360"/>
      </w:pPr>
      <w:rPr>
        <w:rFonts w:ascii="Wingdings" w:hAnsi="Wingdings" w:cs="Wingdings" w:hint="default"/>
        <w:sz w:val="20"/>
        <w:szCs w:val="20"/>
      </w:rPr>
    </w:lvl>
    <w:lvl w:ilvl="3" w:tplc="04E2C466">
      <w:start w:val="1"/>
      <w:numFmt w:val="bullet"/>
      <w:lvlText w:val=""/>
      <w:lvlJc w:val="left"/>
      <w:pPr>
        <w:tabs>
          <w:tab w:val="num" w:pos="2880"/>
        </w:tabs>
        <w:ind w:left="2880" w:hanging="360"/>
      </w:pPr>
      <w:rPr>
        <w:rFonts w:ascii="Wingdings" w:hAnsi="Wingdings" w:cs="Wingdings" w:hint="default"/>
        <w:sz w:val="20"/>
        <w:szCs w:val="20"/>
      </w:rPr>
    </w:lvl>
    <w:lvl w:ilvl="4" w:tplc="04FC9BEA">
      <w:start w:val="1"/>
      <w:numFmt w:val="bullet"/>
      <w:lvlText w:val=""/>
      <w:lvlJc w:val="left"/>
      <w:pPr>
        <w:tabs>
          <w:tab w:val="num" w:pos="3600"/>
        </w:tabs>
        <w:ind w:left="3600" w:hanging="360"/>
      </w:pPr>
      <w:rPr>
        <w:rFonts w:ascii="Wingdings" w:hAnsi="Wingdings" w:cs="Wingdings" w:hint="default"/>
        <w:sz w:val="20"/>
        <w:szCs w:val="20"/>
      </w:rPr>
    </w:lvl>
    <w:lvl w:ilvl="5" w:tplc="FCAAD254">
      <w:start w:val="1"/>
      <w:numFmt w:val="bullet"/>
      <w:lvlText w:val=""/>
      <w:lvlJc w:val="left"/>
      <w:pPr>
        <w:tabs>
          <w:tab w:val="num" w:pos="4320"/>
        </w:tabs>
        <w:ind w:left="4320" w:hanging="360"/>
      </w:pPr>
      <w:rPr>
        <w:rFonts w:ascii="Wingdings" w:hAnsi="Wingdings" w:cs="Wingdings" w:hint="default"/>
        <w:sz w:val="20"/>
        <w:szCs w:val="20"/>
      </w:rPr>
    </w:lvl>
    <w:lvl w:ilvl="6" w:tplc="A0E04422">
      <w:start w:val="1"/>
      <w:numFmt w:val="bullet"/>
      <w:lvlText w:val=""/>
      <w:lvlJc w:val="left"/>
      <w:pPr>
        <w:tabs>
          <w:tab w:val="num" w:pos="5040"/>
        </w:tabs>
        <w:ind w:left="5040" w:hanging="360"/>
      </w:pPr>
      <w:rPr>
        <w:rFonts w:ascii="Wingdings" w:hAnsi="Wingdings" w:cs="Wingdings" w:hint="default"/>
        <w:sz w:val="20"/>
        <w:szCs w:val="20"/>
      </w:rPr>
    </w:lvl>
    <w:lvl w:ilvl="7" w:tplc="560684BC">
      <w:start w:val="1"/>
      <w:numFmt w:val="bullet"/>
      <w:lvlText w:val=""/>
      <w:lvlJc w:val="left"/>
      <w:pPr>
        <w:tabs>
          <w:tab w:val="num" w:pos="5760"/>
        </w:tabs>
        <w:ind w:left="5760" w:hanging="360"/>
      </w:pPr>
      <w:rPr>
        <w:rFonts w:ascii="Wingdings" w:hAnsi="Wingdings" w:cs="Wingdings" w:hint="default"/>
        <w:sz w:val="20"/>
        <w:szCs w:val="20"/>
      </w:rPr>
    </w:lvl>
    <w:lvl w:ilvl="8" w:tplc="9E3258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3AE25CA"/>
    <w:multiLevelType w:val="hybridMultilevel"/>
    <w:tmpl w:val="0D78279E"/>
    <w:lvl w:ilvl="0" w:tplc="CF3A5CD0">
      <w:start w:val="3"/>
      <w:numFmt w:val="decimal"/>
      <w:lvlText w:val="%1)"/>
      <w:lvlJc w:val="left"/>
      <w:pPr>
        <w:tabs>
          <w:tab w:val="num" w:pos="990"/>
        </w:tabs>
        <w:ind w:left="990" w:hanging="360"/>
      </w:pPr>
      <w:rPr>
        <w:rFonts w:hint="default"/>
      </w:rPr>
    </w:lvl>
    <w:lvl w:ilvl="1" w:tplc="42B6A64E">
      <w:start w:val="5"/>
      <w:numFmt w:val="decimal"/>
      <w:lvlText w:val="%2."/>
      <w:lvlJc w:val="left"/>
      <w:pPr>
        <w:tabs>
          <w:tab w:val="num" w:pos="1710"/>
        </w:tabs>
        <w:ind w:left="1710" w:hanging="360"/>
      </w:pPr>
      <w:rPr>
        <w:rFonts w:hint="default"/>
      </w:rPr>
    </w:lvl>
    <w:lvl w:ilvl="2" w:tplc="0419001B">
      <w:start w:val="1"/>
      <w:numFmt w:val="lowerRoman"/>
      <w:lvlText w:val="%3."/>
      <w:lvlJc w:val="right"/>
      <w:pPr>
        <w:tabs>
          <w:tab w:val="num" w:pos="2430"/>
        </w:tabs>
        <w:ind w:left="2430" w:hanging="180"/>
      </w:pPr>
    </w:lvl>
    <w:lvl w:ilvl="3" w:tplc="0419000F">
      <w:start w:val="1"/>
      <w:numFmt w:val="decimal"/>
      <w:lvlText w:val="%4."/>
      <w:lvlJc w:val="left"/>
      <w:pPr>
        <w:tabs>
          <w:tab w:val="num" w:pos="3150"/>
        </w:tabs>
        <w:ind w:left="3150" w:hanging="360"/>
      </w:pPr>
    </w:lvl>
    <w:lvl w:ilvl="4" w:tplc="04190019">
      <w:start w:val="1"/>
      <w:numFmt w:val="lowerLetter"/>
      <w:lvlText w:val="%5."/>
      <w:lvlJc w:val="left"/>
      <w:pPr>
        <w:tabs>
          <w:tab w:val="num" w:pos="3870"/>
        </w:tabs>
        <w:ind w:left="3870" w:hanging="360"/>
      </w:pPr>
    </w:lvl>
    <w:lvl w:ilvl="5" w:tplc="0419001B">
      <w:start w:val="1"/>
      <w:numFmt w:val="lowerRoman"/>
      <w:lvlText w:val="%6."/>
      <w:lvlJc w:val="right"/>
      <w:pPr>
        <w:tabs>
          <w:tab w:val="num" w:pos="4590"/>
        </w:tabs>
        <w:ind w:left="4590" w:hanging="180"/>
      </w:pPr>
    </w:lvl>
    <w:lvl w:ilvl="6" w:tplc="0419000F">
      <w:start w:val="1"/>
      <w:numFmt w:val="decimal"/>
      <w:lvlText w:val="%7."/>
      <w:lvlJc w:val="left"/>
      <w:pPr>
        <w:tabs>
          <w:tab w:val="num" w:pos="5310"/>
        </w:tabs>
        <w:ind w:left="5310" w:hanging="360"/>
      </w:pPr>
    </w:lvl>
    <w:lvl w:ilvl="7" w:tplc="04190019">
      <w:start w:val="1"/>
      <w:numFmt w:val="lowerLetter"/>
      <w:lvlText w:val="%8."/>
      <w:lvlJc w:val="left"/>
      <w:pPr>
        <w:tabs>
          <w:tab w:val="num" w:pos="6030"/>
        </w:tabs>
        <w:ind w:left="6030" w:hanging="360"/>
      </w:pPr>
    </w:lvl>
    <w:lvl w:ilvl="8" w:tplc="0419001B">
      <w:start w:val="1"/>
      <w:numFmt w:val="lowerRoman"/>
      <w:lvlText w:val="%9."/>
      <w:lvlJc w:val="right"/>
      <w:pPr>
        <w:tabs>
          <w:tab w:val="num" w:pos="6750"/>
        </w:tabs>
        <w:ind w:left="6750" w:hanging="180"/>
      </w:pPr>
    </w:lvl>
  </w:abstractNum>
  <w:abstractNum w:abstractNumId="5">
    <w:nsid w:val="1DAC0126"/>
    <w:multiLevelType w:val="hybridMultilevel"/>
    <w:tmpl w:val="6562DD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5032CEE"/>
    <w:multiLevelType w:val="hybridMultilevel"/>
    <w:tmpl w:val="A12456F2"/>
    <w:lvl w:ilvl="0" w:tplc="634A6F26">
      <w:start w:val="1"/>
      <w:numFmt w:val="decimal"/>
      <w:lvlText w:val="%1)"/>
      <w:lvlJc w:val="left"/>
      <w:pPr>
        <w:tabs>
          <w:tab w:val="num" w:pos="990"/>
        </w:tabs>
        <w:ind w:left="990" w:hanging="360"/>
      </w:pPr>
      <w:rPr>
        <w:rFonts w:ascii="Times New Roman" w:eastAsia="Times New Roman" w:hAnsi="Times New Roman"/>
      </w:r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abstractNum w:abstractNumId="7">
    <w:nsid w:val="26071A15"/>
    <w:multiLevelType w:val="hybridMultilevel"/>
    <w:tmpl w:val="544A03C8"/>
    <w:lvl w:ilvl="0" w:tplc="04190011">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9D75FB6"/>
    <w:multiLevelType w:val="hybridMultilevel"/>
    <w:tmpl w:val="BAF62104"/>
    <w:lvl w:ilvl="0" w:tplc="BF1ABC20">
      <w:start w:val="28"/>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9">
    <w:nsid w:val="32F76E10"/>
    <w:multiLevelType w:val="hybridMultilevel"/>
    <w:tmpl w:val="6FDAA128"/>
    <w:lvl w:ilvl="0" w:tplc="D7381FAC">
      <w:start w:val="17"/>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35E01BE6"/>
    <w:multiLevelType w:val="hybridMultilevel"/>
    <w:tmpl w:val="BC20CCC4"/>
    <w:lvl w:ilvl="0" w:tplc="D38C2124">
      <w:start w:val="2"/>
      <w:numFmt w:val="decimal"/>
      <w:lvlText w:val="%1)"/>
      <w:lvlJc w:val="left"/>
      <w:pPr>
        <w:tabs>
          <w:tab w:val="num" w:pos="945"/>
        </w:tabs>
        <w:ind w:left="945" w:hanging="360"/>
      </w:pPr>
      <w:rPr>
        <w:rFonts w:hint="default"/>
      </w:rPr>
    </w:lvl>
    <w:lvl w:ilvl="1" w:tplc="04190019">
      <w:start w:val="1"/>
      <w:numFmt w:val="lowerLetter"/>
      <w:lvlText w:val="%2."/>
      <w:lvlJc w:val="left"/>
      <w:pPr>
        <w:tabs>
          <w:tab w:val="num" w:pos="1665"/>
        </w:tabs>
        <w:ind w:left="1665" w:hanging="360"/>
      </w:p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abstractNum w:abstractNumId="11">
    <w:nsid w:val="35F95203"/>
    <w:multiLevelType w:val="hybridMultilevel"/>
    <w:tmpl w:val="30B637F6"/>
    <w:lvl w:ilvl="0" w:tplc="D67CF68E">
      <w:start w:val="28"/>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2">
    <w:nsid w:val="3A8000E3"/>
    <w:multiLevelType w:val="hybridMultilevel"/>
    <w:tmpl w:val="5F5A8560"/>
    <w:lvl w:ilvl="0" w:tplc="4A4222B6">
      <w:start w:val="1"/>
      <w:numFmt w:val="bullet"/>
      <w:lvlText w:val=""/>
      <w:lvlJc w:val="left"/>
      <w:pPr>
        <w:tabs>
          <w:tab w:val="num" w:pos="720"/>
        </w:tabs>
        <w:ind w:left="720" w:hanging="360"/>
      </w:pPr>
      <w:rPr>
        <w:rFonts w:ascii="Symbol" w:hAnsi="Symbol" w:cs="Symbol" w:hint="default"/>
        <w:sz w:val="20"/>
        <w:szCs w:val="20"/>
      </w:rPr>
    </w:lvl>
    <w:lvl w:ilvl="1" w:tplc="FDB6B5F6">
      <w:start w:val="1"/>
      <w:numFmt w:val="bullet"/>
      <w:lvlText w:val="o"/>
      <w:lvlJc w:val="left"/>
      <w:pPr>
        <w:tabs>
          <w:tab w:val="num" w:pos="1440"/>
        </w:tabs>
        <w:ind w:left="1440" w:hanging="360"/>
      </w:pPr>
      <w:rPr>
        <w:rFonts w:ascii="Courier New" w:hAnsi="Courier New" w:cs="Courier New" w:hint="default"/>
        <w:sz w:val="20"/>
        <w:szCs w:val="20"/>
      </w:rPr>
    </w:lvl>
    <w:lvl w:ilvl="2" w:tplc="3F1CA5A2">
      <w:start w:val="1"/>
      <w:numFmt w:val="bullet"/>
      <w:lvlText w:val=""/>
      <w:lvlJc w:val="left"/>
      <w:pPr>
        <w:tabs>
          <w:tab w:val="num" w:pos="2160"/>
        </w:tabs>
        <w:ind w:left="2160" w:hanging="360"/>
      </w:pPr>
      <w:rPr>
        <w:rFonts w:ascii="Wingdings" w:hAnsi="Wingdings" w:cs="Wingdings" w:hint="default"/>
        <w:sz w:val="20"/>
        <w:szCs w:val="20"/>
      </w:rPr>
    </w:lvl>
    <w:lvl w:ilvl="3" w:tplc="A70867C6">
      <w:start w:val="1"/>
      <w:numFmt w:val="bullet"/>
      <w:lvlText w:val=""/>
      <w:lvlJc w:val="left"/>
      <w:pPr>
        <w:tabs>
          <w:tab w:val="num" w:pos="2880"/>
        </w:tabs>
        <w:ind w:left="2880" w:hanging="360"/>
      </w:pPr>
      <w:rPr>
        <w:rFonts w:ascii="Wingdings" w:hAnsi="Wingdings" w:cs="Wingdings" w:hint="default"/>
        <w:sz w:val="20"/>
        <w:szCs w:val="20"/>
      </w:rPr>
    </w:lvl>
    <w:lvl w:ilvl="4" w:tplc="B51A5188">
      <w:start w:val="1"/>
      <w:numFmt w:val="bullet"/>
      <w:lvlText w:val=""/>
      <w:lvlJc w:val="left"/>
      <w:pPr>
        <w:tabs>
          <w:tab w:val="num" w:pos="3600"/>
        </w:tabs>
        <w:ind w:left="3600" w:hanging="360"/>
      </w:pPr>
      <w:rPr>
        <w:rFonts w:ascii="Wingdings" w:hAnsi="Wingdings" w:cs="Wingdings" w:hint="default"/>
        <w:sz w:val="20"/>
        <w:szCs w:val="20"/>
      </w:rPr>
    </w:lvl>
    <w:lvl w:ilvl="5" w:tplc="2AAECA9E">
      <w:start w:val="1"/>
      <w:numFmt w:val="bullet"/>
      <w:lvlText w:val=""/>
      <w:lvlJc w:val="left"/>
      <w:pPr>
        <w:tabs>
          <w:tab w:val="num" w:pos="4320"/>
        </w:tabs>
        <w:ind w:left="4320" w:hanging="360"/>
      </w:pPr>
      <w:rPr>
        <w:rFonts w:ascii="Wingdings" w:hAnsi="Wingdings" w:cs="Wingdings" w:hint="default"/>
        <w:sz w:val="20"/>
        <w:szCs w:val="20"/>
      </w:rPr>
    </w:lvl>
    <w:lvl w:ilvl="6" w:tplc="A384B250">
      <w:start w:val="1"/>
      <w:numFmt w:val="bullet"/>
      <w:lvlText w:val=""/>
      <w:lvlJc w:val="left"/>
      <w:pPr>
        <w:tabs>
          <w:tab w:val="num" w:pos="5040"/>
        </w:tabs>
        <w:ind w:left="5040" w:hanging="360"/>
      </w:pPr>
      <w:rPr>
        <w:rFonts w:ascii="Wingdings" w:hAnsi="Wingdings" w:cs="Wingdings" w:hint="default"/>
        <w:sz w:val="20"/>
        <w:szCs w:val="20"/>
      </w:rPr>
    </w:lvl>
    <w:lvl w:ilvl="7" w:tplc="36BACDC4">
      <w:start w:val="1"/>
      <w:numFmt w:val="bullet"/>
      <w:lvlText w:val=""/>
      <w:lvlJc w:val="left"/>
      <w:pPr>
        <w:tabs>
          <w:tab w:val="num" w:pos="5760"/>
        </w:tabs>
        <w:ind w:left="5760" w:hanging="360"/>
      </w:pPr>
      <w:rPr>
        <w:rFonts w:ascii="Wingdings" w:hAnsi="Wingdings" w:cs="Wingdings" w:hint="default"/>
        <w:sz w:val="20"/>
        <w:szCs w:val="20"/>
      </w:rPr>
    </w:lvl>
    <w:lvl w:ilvl="8" w:tplc="5860B7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E267054"/>
    <w:multiLevelType w:val="multilevel"/>
    <w:tmpl w:val="877ADBD0"/>
    <w:lvl w:ilvl="0">
      <w:start w:val="1"/>
      <w:numFmt w:val="decimal"/>
      <w:lvlText w:val="%1)"/>
      <w:lvlJc w:val="left"/>
      <w:pPr>
        <w:tabs>
          <w:tab w:val="num" w:pos="900"/>
        </w:tabs>
        <w:ind w:left="900" w:hanging="360"/>
      </w:pPr>
      <w:rPr>
        <w:rFonts w:ascii="Times New Roman" w:eastAsia="Times New Roman" w:hAnsi="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4">
    <w:nsid w:val="41EF1DAB"/>
    <w:multiLevelType w:val="hybridMultilevel"/>
    <w:tmpl w:val="A48AE222"/>
    <w:lvl w:ilvl="0" w:tplc="BDDE92F8">
      <w:start w:val="1"/>
      <w:numFmt w:val="bullet"/>
      <w:lvlText w:val=""/>
      <w:lvlJc w:val="left"/>
      <w:pPr>
        <w:tabs>
          <w:tab w:val="num" w:pos="720"/>
        </w:tabs>
        <w:ind w:left="720" w:hanging="360"/>
      </w:pPr>
      <w:rPr>
        <w:rFonts w:ascii="Symbol" w:hAnsi="Symbol" w:cs="Symbol" w:hint="default"/>
        <w:sz w:val="20"/>
        <w:szCs w:val="20"/>
      </w:rPr>
    </w:lvl>
    <w:lvl w:ilvl="1" w:tplc="E17001B0">
      <w:start w:val="1"/>
      <w:numFmt w:val="bullet"/>
      <w:lvlText w:val="o"/>
      <w:lvlJc w:val="left"/>
      <w:pPr>
        <w:tabs>
          <w:tab w:val="num" w:pos="1440"/>
        </w:tabs>
        <w:ind w:left="1440" w:hanging="360"/>
      </w:pPr>
      <w:rPr>
        <w:rFonts w:ascii="Courier New" w:hAnsi="Courier New" w:cs="Courier New" w:hint="default"/>
        <w:sz w:val="20"/>
        <w:szCs w:val="20"/>
      </w:rPr>
    </w:lvl>
    <w:lvl w:ilvl="2" w:tplc="F6CA29EE">
      <w:start w:val="1"/>
      <w:numFmt w:val="bullet"/>
      <w:lvlText w:val=""/>
      <w:lvlJc w:val="left"/>
      <w:pPr>
        <w:tabs>
          <w:tab w:val="num" w:pos="2160"/>
        </w:tabs>
        <w:ind w:left="2160" w:hanging="360"/>
      </w:pPr>
      <w:rPr>
        <w:rFonts w:ascii="Wingdings" w:hAnsi="Wingdings" w:cs="Wingdings" w:hint="default"/>
        <w:sz w:val="20"/>
        <w:szCs w:val="20"/>
      </w:rPr>
    </w:lvl>
    <w:lvl w:ilvl="3" w:tplc="04E2C466">
      <w:start w:val="1"/>
      <w:numFmt w:val="bullet"/>
      <w:lvlText w:val=""/>
      <w:lvlJc w:val="left"/>
      <w:pPr>
        <w:tabs>
          <w:tab w:val="num" w:pos="2880"/>
        </w:tabs>
        <w:ind w:left="2880" w:hanging="360"/>
      </w:pPr>
      <w:rPr>
        <w:rFonts w:ascii="Wingdings" w:hAnsi="Wingdings" w:cs="Wingdings" w:hint="default"/>
        <w:sz w:val="20"/>
        <w:szCs w:val="20"/>
      </w:rPr>
    </w:lvl>
    <w:lvl w:ilvl="4" w:tplc="04FC9BEA">
      <w:start w:val="1"/>
      <w:numFmt w:val="bullet"/>
      <w:lvlText w:val=""/>
      <w:lvlJc w:val="left"/>
      <w:pPr>
        <w:tabs>
          <w:tab w:val="num" w:pos="3600"/>
        </w:tabs>
        <w:ind w:left="3600" w:hanging="360"/>
      </w:pPr>
      <w:rPr>
        <w:rFonts w:ascii="Wingdings" w:hAnsi="Wingdings" w:cs="Wingdings" w:hint="default"/>
        <w:sz w:val="20"/>
        <w:szCs w:val="20"/>
      </w:rPr>
    </w:lvl>
    <w:lvl w:ilvl="5" w:tplc="FCAAD254">
      <w:start w:val="1"/>
      <w:numFmt w:val="bullet"/>
      <w:lvlText w:val=""/>
      <w:lvlJc w:val="left"/>
      <w:pPr>
        <w:tabs>
          <w:tab w:val="num" w:pos="4320"/>
        </w:tabs>
        <w:ind w:left="4320" w:hanging="360"/>
      </w:pPr>
      <w:rPr>
        <w:rFonts w:ascii="Wingdings" w:hAnsi="Wingdings" w:cs="Wingdings" w:hint="default"/>
        <w:sz w:val="20"/>
        <w:szCs w:val="20"/>
      </w:rPr>
    </w:lvl>
    <w:lvl w:ilvl="6" w:tplc="A0E04422">
      <w:start w:val="1"/>
      <w:numFmt w:val="bullet"/>
      <w:lvlText w:val=""/>
      <w:lvlJc w:val="left"/>
      <w:pPr>
        <w:tabs>
          <w:tab w:val="num" w:pos="5040"/>
        </w:tabs>
        <w:ind w:left="5040" w:hanging="360"/>
      </w:pPr>
      <w:rPr>
        <w:rFonts w:ascii="Wingdings" w:hAnsi="Wingdings" w:cs="Wingdings" w:hint="default"/>
        <w:sz w:val="20"/>
        <w:szCs w:val="20"/>
      </w:rPr>
    </w:lvl>
    <w:lvl w:ilvl="7" w:tplc="560684BC">
      <w:start w:val="1"/>
      <w:numFmt w:val="bullet"/>
      <w:lvlText w:val=""/>
      <w:lvlJc w:val="left"/>
      <w:pPr>
        <w:tabs>
          <w:tab w:val="num" w:pos="5760"/>
        </w:tabs>
        <w:ind w:left="5760" w:hanging="360"/>
      </w:pPr>
      <w:rPr>
        <w:rFonts w:ascii="Wingdings" w:hAnsi="Wingdings" w:cs="Wingdings" w:hint="default"/>
        <w:sz w:val="20"/>
        <w:szCs w:val="20"/>
      </w:rPr>
    </w:lvl>
    <w:lvl w:ilvl="8" w:tplc="9E3258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9660038"/>
    <w:multiLevelType w:val="hybridMultilevel"/>
    <w:tmpl w:val="2DAEBD4C"/>
    <w:lvl w:ilvl="0" w:tplc="32541348">
      <w:start w:val="3"/>
      <w:numFmt w:val="decimal"/>
      <w:lvlText w:val="%1)"/>
      <w:lvlJc w:val="left"/>
      <w:pPr>
        <w:tabs>
          <w:tab w:val="num" w:pos="1350"/>
        </w:tabs>
        <w:ind w:left="1350" w:hanging="375"/>
      </w:pPr>
      <w:rPr>
        <w:rFonts w:hint="default"/>
      </w:rPr>
    </w:lvl>
    <w:lvl w:ilvl="1" w:tplc="04190019">
      <w:start w:val="1"/>
      <w:numFmt w:val="lowerLetter"/>
      <w:lvlText w:val="%2."/>
      <w:lvlJc w:val="left"/>
      <w:pPr>
        <w:tabs>
          <w:tab w:val="num" w:pos="2055"/>
        </w:tabs>
        <w:ind w:left="2055" w:hanging="360"/>
      </w:pPr>
    </w:lvl>
    <w:lvl w:ilvl="2" w:tplc="0419001B">
      <w:start w:val="1"/>
      <w:numFmt w:val="lowerRoman"/>
      <w:lvlText w:val="%3."/>
      <w:lvlJc w:val="right"/>
      <w:pPr>
        <w:tabs>
          <w:tab w:val="num" w:pos="2775"/>
        </w:tabs>
        <w:ind w:left="2775" w:hanging="180"/>
      </w:pPr>
    </w:lvl>
    <w:lvl w:ilvl="3" w:tplc="0419000F">
      <w:start w:val="1"/>
      <w:numFmt w:val="decimal"/>
      <w:lvlText w:val="%4."/>
      <w:lvlJc w:val="left"/>
      <w:pPr>
        <w:tabs>
          <w:tab w:val="num" w:pos="3495"/>
        </w:tabs>
        <w:ind w:left="3495" w:hanging="360"/>
      </w:pPr>
    </w:lvl>
    <w:lvl w:ilvl="4" w:tplc="04190019">
      <w:start w:val="1"/>
      <w:numFmt w:val="lowerLetter"/>
      <w:lvlText w:val="%5."/>
      <w:lvlJc w:val="left"/>
      <w:pPr>
        <w:tabs>
          <w:tab w:val="num" w:pos="4215"/>
        </w:tabs>
        <w:ind w:left="4215" w:hanging="360"/>
      </w:pPr>
    </w:lvl>
    <w:lvl w:ilvl="5" w:tplc="0419001B">
      <w:start w:val="1"/>
      <w:numFmt w:val="lowerRoman"/>
      <w:lvlText w:val="%6."/>
      <w:lvlJc w:val="right"/>
      <w:pPr>
        <w:tabs>
          <w:tab w:val="num" w:pos="4935"/>
        </w:tabs>
        <w:ind w:left="4935" w:hanging="180"/>
      </w:pPr>
    </w:lvl>
    <w:lvl w:ilvl="6" w:tplc="0419000F">
      <w:start w:val="1"/>
      <w:numFmt w:val="decimal"/>
      <w:lvlText w:val="%7."/>
      <w:lvlJc w:val="left"/>
      <w:pPr>
        <w:tabs>
          <w:tab w:val="num" w:pos="5655"/>
        </w:tabs>
        <w:ind w:left="5655" w:hanging="360"/>
      </w:pPr>
    </w:lvl>
    <w:lvl w:ilvl="7" w:tplc="04190019">
      <w:start w:val="1"/>
      <w:numFmt w:val="lowerLetter"/>
      <w:lvlText w:val="%8."/>
      <w:lvlJc w:val="left"/>
      <w:pPr>
        <w:tabs>
          <w:tab w:val="num" w:pos="6375"/>
        </w:tabs>
        <w:ind w:left="6375" w:hanging="360"/>
      </w:pPr>
    </w:lvl>
    <w:lvl w:ilvl="8" w:tplc="0419001B">
      <w:start w:val="1"/>
      <w:numFmt w:val="lowerRoman"/>
      <w:lvlText w:val="%9."/>
      <w:lvlJc w:val="right"/>
      <w:pPr>
        <w:tabs>
          <w:tab w:val="num" w:pos="7095"/>
        </w:tabs>
        <w:ind w:left="7095" w:hanging="180"/>
      </w:pPr>
    </w:lvl>
  </w:abstractNum>
  <w:abstractNum w:abstractNumId="16">
    <w:nsid w:val="4A3D3C86"/>
    <w:multiLevelType w:val="hybridMultilevel"/>
    <w:tmpl w:val="9F9A6644"/>
    <w:lvl w:ilvl="0" w:tplc="FC4CB93A">
      <w:start w:val="17"/>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4CB73EDD"/>
    <w:multiLevelType w:val="hybridMultilevel"/>
    <w:tmpl w:val="BDBECD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E9C7813"/>
    <w:multiLevelType w:val="hybridMultilevel"/>
    <w:tmpl w:val="B38237F0"/>
    <w:lvl w:ilvl="0" w:tplc="55C6E3D2">
      <w:start w:val="19"/>
      <w:numFmt w:val="decimal"/>
      <w:lvlText w:val="%1"/>
      <w:lvlJc w:val="left"/>
      <w:pPr>
        <w:tabs>
          <w:tab w:val="num" w:pos="1050"/>
        </w:tabs>
        <w:ind w:left="1050" w:hanging="360"/>
      </w:pPr>
      <w:rPr>
        <w:rFonts w:hint="default"/>
      </w:rPr>
    </w:lvl>
    <w:lvl w:ilvl="1" w:tplc="04190019">
      <w:start w:val="1"/>
      <w:numFmt w:val="lowerLetter"/>
      <w:lvlText w:val="%2."/>
      <w:lvlJc w:val="left"/>
      <w:pPr>
        <w:tabs>
          <w:tab w:val="num" w:pos="1770"/>
        </w:tabs>
        <w:ind w:left="1770" w:hanging="360"/>
      </w:pPr>
    </w:lvl>
    <w:lvl w:ilvl="2" w:tplc="0419001B">
      <w:start w:val="1"/>
      <w:numFmt w:val="lowerRoman"/>
      <w:lvlText w:val="%3."/>
      <w:lvlJc w:val="right"/>
      <w:pPr>
        <w:tabs>
          <w:tab w:val="num" w:pos="2490"/>
        </w:tabs>
        <w:ind w:left="2490" w:hanging="180"/>
      </w:pPr>
    </w:lvl>
    <w:lvl w:ilvl="3" w:tplc="0419000F">
      <w:start w:val="1"/>
      <w:numFmt w:val="decimal"/>
      <w:lvlText w:val="%4."/>
      <w:lvlJc w:val="left"/>
      <w:pPr>
        <w:tabs>
          <w:tab w:val="num" w:pos="3210"/>
        </w:tabs>
        <w:ind w:left="3210" w:hanging="360"/>
      </w:pPr>
    </w:lvl>
    <w:lvl w:ilvl="4" w:tplc="04190019">
      <w:start w:val="1"/>
      <w:numFmt w:val="lowerLetter"/>
      <w:lvlText w:val="%5."/>
      <w:lvlJc w:val="left"/>
      <w:pPr>
        <w:tabs>
          <w:tab w:val="num" w:pos="3930"/>
        </w:tabs>
        <w:ind w:left="3930" w:hanging="360"/>
      </w:pPr>
    </w:lvl>
    <w:lvl w:ilvl="5" w:tplc="0419001B">
      <w:start w:val="1"/>
      <w:numFmt w:val="lowerRoman"/>
      <w:lvlText w:val="%6."/>
      <w:lvlJc w:val="right"/>
      <w:pPr>
        <w:tabs>
          <w:tab w:val="num" w:pos="4650"/>
        </w:tabs>
        <w:ind w:left="4650" w:hanging="180"/>
      </w:pPr>
    </w:lvl>
    <w:lvl w:ilvl="6" w:tplc="0419000F">
      <w:start w:val="1"/>
      <w:numFmt w:val="decimal"/>
      <w:lvlText w:val="%7."/>
      <w:lvlJc w:val="left"/>
      <w:pPr>
        <w:tabs>
          <w:tab w:val="num" w:pos="5370"/>
        </w:tabs>
        <w:ind w:left="5370" w:hanging="360"/>
      </w:pPr>
    </w:lvl>
    <w:lvl w:ilvl="7" w:tplc="04190019">
      <w:start w:val="1"/>
      <w:numFmt w:val="lowerLetter"/>
      <w:lvlText w:val="%8."/>
      <w:lvlJc w:val="left"/>
      <w:pPr>
        <w:tabs>
          <w:tab w:val="num" w:pos="6090"/>
        </w:tabs>
        <w:ind w:left="6090" w:hanging="360"/>
      </w:pPr>
    </w:lvl>
    <w:lvl w:ilvl="8" w:tplc="0419001B">
      <w:start w:val="1"/>
      <w:numFmt w:val="lowerRoman"/>
      <w:lvlText w:val="%9."/>
      <w:lvlJc w:val="right"/>
      <w:pPr>
        <w:tabs>
          <w:tab w:val="num" w:pos="6810"/>
        </w:tabs>
        <w:ind w:left="6810" w:hanging="180"/>
      </w:pPr>
    </w:lvl>
  </w:abstractNum>
  <w:abstractNum w:abstractNumId="19">
    <w:nsid w:val="518D64B9"/>
    <w:multiLevelType w:val="hybridMultilevel"/>
    <w:tmpl w:val="622497C8"/>
    <w:lvl w:ilvl="0" w:tplc="9802144E">
      <w:start w:val="25"/>
      <w:numFmt w:val="decimal"/>
      <w:lvlText w:val="%1)"/>
      <w:lvlJc w:val="left"/>
      <w:pPr>
        <w:tabs>
          <w:tab w:val="num" w:pos="900"/>
        </w:tabs>
        <w:ind w:left="900" w:hanging="360"/>
      </w:pPr>
      <w:rPr>
        <w:rFonts w:hint="default"/>
        <w:color w:val="auto"/>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nsid w:val="55CC4820"/>
    <w:multiLevelType w:val="hybridMultilevel"/>
    <w:tmpl w:val="1194AF00"/>
    <w:lvl w:ilvl="0" w:tplc="B81A3E30">
      <w:start w:val="17"/>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nsid w:val="5E622A7E"/>
    <w:multiLevelType w:val="hybridMultilevel"/>
    <w:tmpl w:val="63ECBC1A"/>
    <w:lvl w:ilvl="0" w:tplc="04190017">
      <w:start w:val="1"/>
      <w:numFmt w:val="lowerLetter"/>
      <w:lvlText w:val="%1)"/>
      <w:lvlJc w:val="left"/>
      <w:pPr>
        <w:tabs>
          <w:tab w:val="num" w:pos="720"/>
        </w:tabs>
        <w:ind w:left="720" w:hanging="360"/>
      </w:pPr>
    </w:lvl>
    <w:lvl w:ilvl="1" w:tplc="D72A1864">
      <w:start w:val="1"/>
      <w:numFmt w:val="bullet"/>
      <w:lvlText w:val=""/>
      <w:lvlJc w:val="left"/>
      <w:pPr>
        <w:tabs>
          <w:tab w:val="num" w:pos="1440"/>
        </w:tabs>
        <w:ind w:left="1440" w:hanging="360"/>
      </w:pPr>
      <w:rPr>
        <w:rFonts w:ascii="Symbol" w:hAnsi="Symbol" w:cs="Symbol" w:hint="default"/>
        <w:color w:val="auto"/>
      </w:rPr>
    </w:lvl>
    <w:lvl w:ilvl="2" w:tplc="5414D964">
      <w:start w:val="2"/>
      <w:numFmt w:val="upperRoman"/>
      <w:lvlText w:val="%3."/>
      <w:lvlJc w:val="right"/>
      <w:pPr>
        <w:tabs>
          <w:tab w:val="num" w:pos="2160"/>
        </w:tabs>
        <w:ind w:left="2160" w:hanging="18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37E1488"/>
    <w:multiLevelType w:val="multilevel"/>
    <w:tmpl w:val="F93C1FA0"/>
    <w:lvl w:ilvl="0">
      <w:start w:val="1"/>
      <w:numFmt w:val="upperRoman"/>
      <w:lvlText w:val="%1."/>
      <w:lvlJc w:val="right"/>
      <w:pPr>
        <w:tabs>
          <w:tab w:val="num" w:pos="1080"/>
        </w:tabs>
        <w:ind w:left="1080" w:hanging="180"/>
      </w:pPr>
      <w:rPr>
        <w:rFonts w:hint="default"/>
      </w:rPr>
    </w:lvl>
    <w:lvl w:ilvl="1">
      <w:start w:val="1"/>
      <w:numFmt w:val="russianLower"/>
      <w:lvlText w:val="%2"/>
      <w:lvlJc w:val="left"/>
      <w:pPr>
        <w:tabs>
          <w:tab w:val="num" w:pos="1620"/>
        </w:tabs>
        <w:ind w:left="1620" w:hanging="360"/>
      </w:pPr>
      <w:rPr>
        <w:rFonts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bullet"/>
      <w:lvlText w:val=""/>
      <w:lvlJc w:val="left"/>
      <w:pPr>
        <w:tabs>
          <w:tab w:val="num" w:pos="2340"/>
        </w:tabs>
        <w:ind w:left="2340" w:hanging="360"/>
      </w:pPr>
      <w:rPr>
        <w:rFonts w:ascii="Symbol" w:hAnsi="Symbol" w:cs="Symbol" w:hint="default"/>
      </w:rPr>
    </w:lvl>
    <w:lvl w:ilvl="4">
      <w:start w:val="1"/>
      <w:numFmt w:val="bullet"/>
      <w:lvlText w:val=""/>
      <w:lvlJc w:val="left"/>
      <w:pPr>
        <w:tabs>
          <w:tab w:val="num" w:pos="2700"/>
        </w:tabs>
        <w:ind w:left="2700" w:hanging="360"/>
      </w:pPr>
      <w:rPr>
        <w:rFonts w:ascii="Symbol" w:hAnsi="Symbol" w:cs="Symbol" w:hint="default"/>
      </w:rPr>
    </w:lvl>
    <w:lvl w:ilvl="5">
      <w:start w:val="1"/>
      <w:numFmt w:val="bullet"/>
      <w:lvlText w:val=""/>
      <w:lvlJc w:val="left"/>
      <w:pPr>
        <w:tabs>
          <w:tab w:val="num" w:pos="3060"/>
        </w:tabs>
        <w:ind w:left="3060" w:hanging="360"/>
      </w:pPr>
      <w:rPr>
        <w:rFonts w:ascii="Wingdings" w:hAnsi="Wingdings" w:cs="Wingdings" w:hint="default"/>
      </w:rPr>
    </w:lvl>
    <w:lvl w:ilvl="6">
      <w:start w:val="1"/>
      <w:numFmt w:val="bullet"/>
      <w:lvlText w:val=""/>
      <w:lvlJc w:val="left"/>
      <w:pPr>
        <w:tabs>
          <w:tab w:val="num" w:pos="3420"/>
        </w:tabs>
        <w:ind w:left="3420" w:hanging="360"/>
      </w:pPr>
      <w:rPr>
        <w:rFonts w:ascii="Wingdings" w:hAnsi="Wingdings" w:cs="Wingdings" w:hint="default"/>
      </w:rPr>
    </w:lvl>
    <w:lvl w:ilvl="7">
      <w:start w:val="1"/>
      <w:numFmt w:val="bullet"/>
      <w:lvlText w:val=""/>
      <w:lvlJc w:val="left"/>
      <w:pPr>
        <w:tabs>
          <w:tab w:val="num" w:pos="3780"/>
        </w:tabs>
        <w:ind w:left="3780" w:hanging="360"/>
      </w:pPr>
      <w:rPr>
        <w:rFonts w:ascii="Symbol" w:hAnsi="Symbol" w:cs="Symbol" w:hint="default"/>
      </w:rPr>
    </w:lvl>
    <w:lvl w:ilvl="8">
      <w:start w:val="1"/>
      <w:numFmt w:val="bullet"/>
      <w:lvlText w:val=""/>
      <w:lvlJc w:val="left"/>
      <w:pPr>
        <w:tabs>
          <w:tab w:val="num" w:pos="4140"/>
        </w:tabs>
        <w:ind w:left="4140" w:hanging="360"/>
      </w:pPr>
      <w:rPr>
        <w:rFonts w:ascii="Symbol" w:hAnsi="Symbol" w:cs="Symbol" w:hint="default"/>
      </w:rPr>
    </w:lvl>
  </w:abstractNum>
  <w:abstractNum w:abstractNumId="23">
    <w:nsid w:val="743C7F6A"/>
    <w:multiLevelType w:val="hybridMultilevel"/>
    <w:tmpl w:val="9DB6C52C"/>
    <w:lvl w:ilvl="0" w:tplc="F3000366">
      <w:start w:val="23"/>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nsid w:val="7A6D735E"/>
    <w:multiLevelType w:val="hybridMultilevel"/>
    <w:tmpl w:val="F19A328C"/>
    <w:lvl w:ilvl="0" w:tplc="A9582E0C">
      <w:start w:val="6"/>
      <w:numFmt w:val="decimal"/>
      <w:lvlText w:val="%1."/>
      <w:lvlJc w:val="left"/>
      <w:pPr>
        <w:tabs>
          <w:tab w:val="num" w:pos="990"/>
        </w:tabs>
        <w:ind w:left="990" w:hanging="360"/>
      </w:pPr>
      <w:rPr>
        <w:rFonts w:hint="default"/>
      </w:rPr>
    </w:lvl>
    <w:lvl w:ilvl="1" w:tplc="04190019">
      <w:start w:val="1"/>
      <w:numFmt w:val="lowerLetter"/>
      <w:lvlText w:val="%2."/>
      <w:lvlJc w:val="left"/>
      <w:pPr>
        <w:tabs>
          <w:tab w:val="num" w:pos="1710"/>
        </w:tabs>
        <w:ind w:left="1710" w:hanging="360"/>
      </w:pPr>
    </w:lvl>
    <w:lvl w:ilvl="2" w:tplc="0419001B">
      <w:start w:val="1"/>
      <w:numFmt w:val="lowerRoman"/>
      <w:lvlText w:val="%3."/>
      <w:lvlJc w:val="right"/>
      <w:pPr>
        <w:tabs>
          <w:tab w:val="num" w:pos="2430"/>
        </w:tabs>
        <w:ind w:left="2430" w:hanging="180"/>
      </w:pPr>
    </w:lvl>
    <w:lvl w:ilvl="3" w:tplc="0419000F">
      <w:start w:val="1"/>
      <w:numFmt w:val="decimal"/>
      <w:lvlText w:val="%4."/>
      <w:lvlJc w:val="left"/>
      <w:pPr>
        <w:tabs>
          <w:tab w:val="num" w:pos="3150"/>
        </w:tabs>
        <w:ind w:left="3150" w:hanging="360"/>
      </w:pPr>
    </w:lvl>
    <w:lvl w:ilvl="4" w:tplc="04190019">
      <w:start w:val="1"/>
      <w:numFmt w:val="lowerLetter"/>
      <w:lvlText w:val="%5."/>
      <w:lvlJc w:val="left"/>
      <w:pPr>
        <w:tabs>
          <w:tab w:val="num" w:pos="3870"/>
        </w:tabs>
        <w:ind w:left="3870" w:hanging="360"/>
      </w:pPr>
    </w:lvl>
    <w:lvl w:ilvl="5" w:tplc="0419001B">
      <w:start w:val="1"/>
      <w:numFmt w:val="lowerRoman"/>
      <w:lvlText w:val="%6."/>
      <w:lvlJc w:val="right"/>
      <w:pPr>
        <w:tabs>
          <w:tab w:val="num" w:pos="4590"/>
        </w:tabs>
        <w:ind w:left="4590" w:hanging="180"/>
      </w:pPr>
    </w:lvl>
    <w:lvl w:ilvl="6" w:tplc="0419000F">
      <w:start w:val="1"/>
      <w:numFmt w:val="decimal"/>
      <w:lvlText w:val="%7."/>
      <w:lvlJc w:val="left"/>
      <w:pPr>
        <w:tabs>
          <w:tab w:val="num" w:pos="5310"/>
        </w:tabs>
        <w:ind w:left="5310" w:hanging="360"/>
      </w:pPr>
    </w:lvl>
    <w:lvl w:ilvl="7" w:tplc="04190019">
      <w:start w:val="1"/>
      <w:numFmt w:val="lowerLetter"/>
      <w:lvlText w:val="%8."/>
      <w:lvlJc w:val="left"/>
      <w:pPr>
        <w:tabs>
          <w:tab w:val="num" w:pos="6030"/>
        </w:tabs>
        <w:ind w:left="6030" w:hanging="360"/>
      </w:pPr>
    </w:lvl>
    <w:lvl w:ilvl="8" w:tplc="0419001B">
      <w:start w:val="1"/>
      <w:numFmt w:val="lowerRoman"/>
      <w:lvlText w:val="%9."/>
      <w:lvlJc w:val="right"/>
      <w:pPr>
        <w:tabs>
          <w:tab w:val="num" w:pos="6750"/>
        </w:tabs>
        <w:ind w:left="6750" w:hanging="180"/>
      </w:pPr>
    </w:lvl>
  </w:abstractNum>
  <w:num w:numId="1">
    <w:abstractNumId w:val="12"/>
  </w:num>
  <w:num w:numId="2">
    <w:abstractNumId w:val="14"/>
  </w:num>
  <w:num w:numId="3">
    <w:abstractNumId w:val="3"/>
  </w:num>
  <w:num w:numId="4">
    <w:abstractNumId w:val="0"/>
  </w:num>
  <w:num w:numId="5">
    <w:abstractNumId w:val="22"/>
  </w:num>
  <w:num w:numId="6">
    <w:abstractNumId w:val="21"/>
  </w:num>
  <w:num w:numId="7">
    <w:abstractNumId w:val="2"/>
  </w:num>
  <w:num w:numId="8">
    <w:abstractNumId w:val="7"/>
  </w:num>
  <w:num w:numId="9">
    <w:abstractNumId w:val="10"/>
  </w:num>
  <w:num w:numId="10">
    <w:abstractNumId w:val="15"/>
  </w:num>
  <w:num w:numId="11">
    <w:abstractNumId w:val="1"/>
  </w:num>
  <w:num w:numId="12">
    <w:abstractNumId w:val="5"/>
  </w:num>
  <w:num w:numId="13">
    <w:abstractNumId w:val="17"/>
  </w:num>
  <w:num w:numId="14">
    <w:abstractNumId w:val="11"/>
  </w:num>
  <w:num w:numId="15">
    <w:abstractNumId w:val="8"/>
  </w:num>
  <w:num w:numId="16">
    <w:abstractNumId w:val="9"/>
  </w:num>
  <w:num w:numId="17">
    <w:abstractNumId w:val="23"/>
  </w:num>
  <w:num w:numId="18">
    <w:abstractNumId w:val="19"/>
  </w:num>
  <w:num w:numId="19">
    <w:abstractNumId w:val="4"/>
  </w:num>
  <w:num w:numId="20">
    <w:abstractNumId w:val="13"/>
  </w:num>
  <w:num w:numId="21">
    <w:abstractNumId w:val="6"/>
  </w:num>
  <w:num w:numId="22">
    <w:abstractNumId w:val="24"/>
  </w:num>
  <w:num w:numId="23">
    <w:abstractNumId w:val="16"/>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089"/>
    <w:rsid w:val="00000C8F"/>
    <w:rsid w:val="000020F7"/>
    <w:rsid w:val="000022AF"/>
    <w:rsid w:val="00002E35"/>
    <w:rsid w:val="000054BA"/>
    <w:rsid w:val="00006695"/>
    <w:rsid w:val="000116A2"/>
    <w:rsid w:val="00014D49"/>
    <w:rsid w:val="00020920"/>
    <w:rsid w:val="000255E6"/>
    <w:rsid w:val="000267BA"/>
    <w:rsid w:val="00027077"/>
    <w:rsid w:val="00027861"/>
    <w:rsid w:val="00030F2F"/>
    <w:rsid w:val="00031EEE"/>
    <w:rsid w:val="0003332B"/>
    <w:rsid w:val="00034EF3"/>
    <w:rsid w:val="000351BE"/>
    <w:rsid w:val="00043FDC"/>
    <w:rsid w:val="00050E8E"/>
    <w:rsid w:val="00051AFF"/>
    <w:rsid w:val="00051D42"/>
    <w:rsid w:val="00052FBA"/>
    <w:rsid w:val="0005328E"/>
    <w:rsid w:val="00055FBD"/>
    <w:rsid w:val="00061357"/>
    <w:rsid w:val="00065CD9"/>
    <w:rsid w:val="00067574"/>
    <w:rsid w:val="00067AB2"/>
    <w:rsid w:val="000701C6"/>
    <w:rsid w:val="0007033C"/>
    <w:rsid w:val="00070D4D"/>
    <w:rsid w:val="0007566D"/>
    <w:rsid w:val="00077E28"/>
    <w:rsid w:val="000857FB"/>
    <w:rsid w:val="000945B1"/>
    <w:rsid w:val="000A1B83"/>
    <w:rsid w:val="000A46F8"/>
    <w:rsid w:val="000A5337"/>
    <w:rsid w:val="000A6468"/>
    <w:rsid w:val="000B7DFD"/>
    <w:rsid w:val="000C103D"/>
    <w:rsid w:val="000C1B5D"/>
    <w:rsid w:val="000C2A5D"/>
    <w:rsid w:val="000C61AE"/>
    <w:rsid w:val="000C7662"/>
    <w:rsid w:val="000D0506"/>
    <w:rsid w:val="000D36B4"/>
    <w:rsid w:val="000D44F8"/>
    <w:rsid w:val="000D50CA"/>
    <w:rsid w:val="000D7598"/>
    <w:rsid w:val="000E31B3"/>
    <w:rsid w:val="000E5226"/>
    <w:rsid w:val="000E5841"/>
    <w:rsid w:val="000F0C2E"/>
    <w:rsid w:val="000F3224"/>
    <w:rsid w:val="000F3BD2"/>
    <w:rsid w:val="000F62B0"/>
    <w:rsid w:val="00101BBC"/>
    <w:rsid w:val="00102ABD"/>
    <w:rsid w:val="00106C61"/>
    <w:rsid w:val="001076BA"/>
    <w:rsid w:val="00110412"/>
    <w:rsid w:val="00121B4F"/>
    <w:rsid w:val="001223B9"/>
    <w:rsid w:val="001265C0"/>
    <w:rsid w:val="001306EB"/>
    <w:rsid w:val="00130FDC"/>
    <w:rsid w:val="00133963"/>
    <w:rsid w:val="00134071"/>
    <w:rsid w:val="00136213"/>
    <w:rsid w:val="00144B36"/>
    <w:rsid w:val="00144D31"/>
    <w:rsid w:val="00145E7C"/>
    <w:rsid w:val="0015634E"/>
    <w:rsid w:val="00156523"/>
    <w:rsid w:val="00160745"/>
    <w:rsid w:val="00162B62"/>
    <w:rsid w:val="001643A8"/>
    <w:rsid w:val="00165433"/>
    <w:rsid w:val="00172B14"/>
    <w:rsid w:val="00176839"/>
    <w:rsid w:val="00180DBC"/>
    <w:rsid w:val="00181401"/>
    <w:rsid w:val="00183B98"/>
    <w:rsid w:val="00191606"/>
    <w:rsid w:val="00193AF9"/>
    <w:rsid w:val="0019431E"/>
    <w:rsid w:val="001A0952"/>
    <w:rsid w:val="001A1423"/>
    <w:rsid w:val="001A149A"/>
    <w:rsid w:val="001A2C2E"/>
    <w:rsid w:val="001A4E82"/>
    <w:rsid w:val="001A5959"/>
    <w:rsid w:val="001A62AE"/>
    <w:rsid w:val="001A7DDB"/>
    <w:rsid w:val="001B0977"/>
    <w:rsid w:val="001B5E36"/>
    <w:rsid w:val="001B6CB6"/>
    <w:rsid w:val="001C678E"/>
    <w:rsid w:val="001C72D4"/>
    <w:rsid w:val="001C76D0"/>
    <w:rsid w:val="001C782B"/>
    <w:rsid w:val="001C7D08"/>
    <w:rsid w:val="001D1BC4"/>
    <w:rsid w:val="001D230E"/>
    <w:rsid w:val="001D50FA"/>
    <w:rsid w:val="001D6EF1"/>
    <w:rsid w:val="001F214A"/>
    <w:rsid w:val="001F7C03"/>
    <w:rsid w:val="00201637"/>
    <w:rsid w:val="00203426"/>
    <w:rsid w:val="00205598"/>
    <w:rsid w:val="002069A5"/>
    <w:rsid w:val="00206AEC"/>
    <w:rsid w:val="00207922"/>
    <w:rsid w:val="00207A22"/>
    <w:rsid w:val="002107FC"/>
    <w:rsid w:val="00214E77"/>
    <w:rsid w:val="00223E76"/>
    <w:rsid w:val="00224628"/>
    <w:rsid w:val="00224688"/>
    <w:rsid w:val="00224B59"/>
    <w:rsid w:val="00227513"/>
    <w:rsid w:val="002351FC"/>
    <w:rsid w:val="0023527F"/>
    <w:rsid w:val="00237E20"/>
    <w:rsid w:val="00247A18"/>
    <w:rsid w:val="00253135"/>
    <w:rsid w:val="00253F64"/>
    <w:rsid w:val="002544AE"/>
    <w:rsid w:val="0026133D"/>
    <w:rsid w:val="00263013"/>
    <w:rsid w:val="00263E91"/>
    <w:rsid w:val="00267B1D"/>
    <w:rsid w:val="00273E1E"/>
    <w:rsid w:val="00273FEA"/>
    <w:rsid w:val="0027412B"/>
    <w:rsid w:val="002743CA"/>
    <w:rsid w:val="00282151"/>
    <w:rsid w:val="00283CA4"/>
    <w:rsid w:val="00284291"/>
    <w:rsid w:val="00287833"/>
    <w:rsid w:val="00287EB4"/>
    <w:rsid w:val="00290346"/>
    <w:rsid w:val="00290EFB"/>
    <w:rsid w:val="00292A35"/>
    <w:rsid w:val="002958E3"/>
    <w:rsid w:val="002A1EB9"/>
    <w:rsid w:val="002A2BD8"/>
    <w:rsid w:val="002A3099"/>
    <w:rsid w:val="002A3492"/>
    <w:rsid w:val="002A572D"/>
    <w:rsid w:val="002A60F3"/>
    <w:rsid w:val="002B02A4"/>
    <w:rsid w:val="002B4A86"/>
    <w:rsid w:val="002B56AD"/>
    <w:rsid w:val="002B5965"/>
    <w:rsid w:val="002C24DF"/>
    <w:rsid w:val="002C462B"/>
    <w:rsid w:val="002C787A"/>
    <w:rsid w:val="002D4401"/>
    <w:rsid w:val="002E2128"/>
    <w:rsid w:val="002E28C6"/>
    <w:rsid w:val="002E5495"/>
    <w:rsid w:val="002F1812"/>
    <w:rsid w:val="002F24C2"/>
    <w:rsid w:val="002F2720"/>
    <w:rsid w:val="002F5584"/>
    <w:rsid w:val="002F7AEA"/>
    <w:rsid w:val="00302074"/>
    <w:rsid w:val="00302242"/>
    <w:rsid w:val="00302A75"/>
    <w:rsid w:val="00304F50"/>
    <w:rsid w:val="00313FC6"/>
    <w:rsid w:val="003152DE"/>
    <w:rsid w:val="0032336D"/>
    <w:rsid w:val="00333689"/>
    <w:rsid w:val="00333AD1"/>
    <w:rsid w:val="00346015"/>
    <w:rsid w:val="00346330"/>
    <w:rsid w:val="00346F65"/>
    <w:rsid w:val="003510DA"/>
    <w:rsid w:val="00351886"/>
    <w:rsid w:val="00352BF9"/>
    <w:rsid w:val="00356248"/>
    <w:rsid w:val="00360E14"/>
    <w:rsid w:val="0036498F"/>
    <w:rsid w:val="00374621"/>
    <w:rsid w:val="00382DC6"/>
    <w:rsid w:val="00384DB8"/>
    <w:rsid w:val="00393A09"/>
    <w:rsid w:val="00394B27"/>
    <w:rsid w:val="00397CF3"/>
    <w:rsid w:val="003A0764"/>
    <w:rsid w:val="003A39F1"/>
    <w:rsid w:val="003A3A7D"/>
    <w:rsid w:val="003A5893"/>
    <w:rsid w:val="003A5A6E"/>
    <w:rsid w:val="003A6146"/>
    <w:rsid w:val="003A6C67"/>
    <w:rsid w:val="003B32AD"/>
    <w:rsid w:val="003C00D2"/>
    <w:rsid w:val="003C250E"/>
    <w:rsid w:val="003C4547"/>
    <w:rsid w:val="003C46AB"/>
    <w:rsid w:val="003D1181"/>
    <w:rsid w:val="003D3F91"/>
    <w:rsid w:val="003D4E92"/>
    <w:rsid w:val="003D502C"/>
    <w:rsid w:val="003D5EE7"/>
    <w:rsid w:val="003D611B"/>
    <w:rsid w:val="003F2330"/>
    <w:rsid w:val="003F3259"/>
    <w:rsid w:val="003F43E5"/>
    <w:rsid w:val="003F5863"/>
    <w:rsid w:val="003F6456"/>
    <w:rsid w:val="003F7298"/>
    <w:rsid w:val="0040085C"/>
    <w:rsid w:val="00405D0F"/>
    <w:rsid w:val="00406D00"/>
    <w:rsid w:val="00407555"/>
    <w:rsid w:val="004152C6"/>
    <w:rsid w:val="00415CF5"/>
    <w:rsid w:val="0041694B"/>
    <w:rsid w:val="004203C4"/>
    <w:rsid w:val="00421A82"/>
    <w:rsid w:val="004253D0"/>
    <w:rsid w:val="004270DB"/>
    <w:rsid w:val="00427543"/>
    <w:rsid w:val="004278CE"/>
    <w:rsid w:val="00432195"/>
    <w:rsid w:val="004352F6"/>
    <w:rsid w:val="004413E3"/>
    <w:rsid w:val="004429CF"/>
    <w:rsid w:val="00451530"/>
    <w:rsid w:val="00456097"/>
    <w:rsid w:val="00457F2C"/>
    <w:rsid w:val="00463A56"/>
    <w:rsid w:val="0046502C"/>
    <w:rsid w:val="00465D68"/>
    <w:rsid w:val="00470D62"/>
    <w:rsid w:val="00471966"/>
    <w:rsid w:val="004746B0"/>
    <w:rsid w:val="004750BF"/>
    <w:rsid w:val="00476479"/>
    <w:rsid w:val="00482798"/>
    <w:rsid w:val="00483A98"/>
    <w:rsid w:val="00483D69"/>
    <w:rsid w:val="00493235"/>
    <w:rsid w:val="004A1E63"/>
    <w:rsid w:val="004B0990"/>
    <w:rsid w:val="004B1CDA"/>
    <w:rsid w:val="004B2A8C"/>
    <w:rsid w:val="004B4B96"/>
    <w:rsid w:val="004C35B6"/>
    <w:rsid w:val="004C5BF6"/>
    <w:rsid w:val="004C5ECC"/>
    <w:rsid w:val="004D0EA8"/>
    <w:rsid w:val="004D1981"/>
    <w:rsid w:val="004D773F"/>
    <w:rsid w:val="004E0C29"/>
    <w:rsid w:val="004E3FE7"/>
    <w:rsid w:val="004E541B"/>
    <w:rsid w:val="004F0AA8"/>
    <w:rsid w:val="004F1483"/>
    <w:rsid w:val="004F39D1"/>
    <w:rsid w:val="004F775C"/>
    <w:rsid w:val="00506333"/>
    <w:rsid w:val="00507B0F"/>
    <w:rsid w:val="00513F97"/>
    <w:rsid w:val="0051444F"/>
    <w:rsid w:val="00514AE4"/>
    <w:rsid w:val="0051605D"/>
    <w:rsid w:val="0052252B"/>
    <w:rsid w:val="00522F01"/>
    <w:rsid w:val="005230F7"/>
    <w:rsid w:val="00523603"/>
    <w:rsid w:val="00527979"/>
    <w:rsid w:val="005302F0"/>
    <w:rsid w:val="0053127C"/>
    <w:rsid w:val="0053441E"/>
    <w:rsid w:val="00540AA5"/>
    <w:rsid w:val="00543EC9"/>
    <w:rsid w:val="005452F6"/>
    <w:rsid w:val="00547684"/>
    <w:rsid w:val="00550BB2"/>
    <w:rsid w:val="00556B58"/>
    <w:rsid w:val="00563BBB"/>
    <w:rsid w:val="00563DA5"/>
    <w:rsid w:val="00564786"/>
    <w:rsid w:val="00566CF2"/>
    <w:rsid w:val="00571576"/>
    <w:rsid w:val="005717E5"/>
    <w:rsid w:val="005735AD"/>
    <w:rsid w:val="005770EF"/>
    <w:rsid w:val="00582E01"/>
    <w:rsid w:val="005849AE"/>
    <w:rsid w:val="00587333"/>
    <w:rsid w:val="005918EB"/>
    <w:rsid w:val="00596899"/>
    <w:rsid w:val="005A05DF"/>
    <w:rsid w:val="005A537A"/>
    <w:rsid w:val="005A59F1"/>
    <w:rsid w:val="005A65B3"/>
    <w:rsid w:val="005A6AFC"/>
    <w:rsid w:val="005B05D1"/>
    <w:rsid w:val="005B1CAD"/>
    <w:rsid w:val="005B3DEA"/>
    <w:rsid w:val="005B4D75"/>
    <w:rsid w:val="005B77BE"/>
    <w:rsid w:val="005C4ED3"/>
    <w:rsid w:val="005D1E3F"/>
    <w:rsid w:val="005D3EFB"/>
    <w:rsid w:val="005E2500"/>
    <w:rsid w:val="005E3FD9"/>
    <w:rsid w:val="005F246F"/>
    <w:rsid w:val="005F7564"/>
    <w:rsid w:val="00603156"/>
    <w:rsid w:val="00606D49"/>
    <w:rsid w:val="00610D24"/>
    <w:rsid w:val="00613993"/>
    <w:rsid w:val="0061406B"/>
    <w:rsid w:val="00614F65"/>
    <w:rsid w:val="00622C32"/>
    <w:rsid w:val="00625AA5"/>
    <w:rsid w:val="00626951"/>
    <w:rsid w:val="0062697B"/>
    <w:rsid w:val="00627264"/>
    <w:rsid w:val="0063008D"/>
    <w:rsid w:val="00630509"/>
    <w:rsid w:val="00630EEC"/>
    <w:rsid w:val="00631DA7"/>
    <w:rsid w:val="00644BA3"/>
    <w:rsid w:val="00647C12"/>
    <w:rsid w:val="00650106"/>
    <w:rsid w:val="00654BBB"/>
    <w:rsid w:val="006567E8"/>
    <w:rsid w:val="00660FA7"/>
    <w:rsid w:val="00661709"/>
    <w:rsid w:val="006620C1"/>
    <w:rsid w:val="0066312B"/>
    <w:rsid w:val="00663D18"/>
    <w:rsid w:val="00666716"/>
    <w:rsid w:val="0066688B"/>
    <w:rsid w:val="00671D32"/>
    <w:rsid w:val="00677CDB"/>
    <w:rsid w:val="006801FC"/>
    <w:rsid w:val="0068284C"/>
    <w:rsid w:val="0069125F"/>
    <w:rsid w:val="006928FF"/>
    <w:rsid w:val="006A157B"/>
    <w:rsid w:val="006A2244"/>
    <w:rsid w:val="006A6153"/>
    <w:rsid w:val="006A6261"/>
    <w:rsid w:val="006B3E17"/>
    <w:rsid w:val="006B41C1"/>
    <w:rsid w:val="006B4A39"/>
    <w:rsid w:val="006B51DD"/>
    <w:rsid w:val="006B634D"/>
    <w:rsid w:val="006B79D6"/>
    <w:rsid w:val="006C3625"/>
    <w:rsid w:val="006C4921"/>
    <w:rsid w:val="006E2CAD"/>
    <w:rsid w:val="006E3F09"/>
    <w:rsid w:val="00704ABF"/>
    <w:rsid w:val="0070520B"/>
    <w:rsid w:val="00706E17"/>
    <w:rsid w:val="00707739"/>
    <w:rsid w:val="0071049D"/>
    <w:rsid w:val="00711A7B"/>
    <w:rsid w:val="00716905"/>
    <w:rsid w:val="00717A13"/>
    <w:rsid w:val="0072250A"/>
    <w:rsid w:val="00730309"/>
    <w:rsid w:val="00733656"/>
    <w:rsid w:val="00737642"/>
    <w:rsid w:val="00740670"/>
    <w:rsid w:val="00741081"/>
    <w:rsid w:val="00743E0D"/>
    <w:rsid w:val="00751E3F"/>
    <w:rsid w:val="007535AF"/>
    <w:rsid w:val="0076188B"/>
    <w:rsid w:val="00766824"/>
    <w:rsid w:val="00771018"/>
    <w:rsid w:val="00772CBE"/>
    <w:rsid w:val="00773544"/>
    <w:rsid w:val="00775EE2"/>
    <w:rsid w:val="00776019"/>
    <w:rsid w:val="007760CB"/>
    <w:rsid w:val="00776C20"/>
    <w:rsid w:val="00785FD5"/>
    <w:rsid w:val="00786002"/>
    <w:rsid w:val="007907EE"/>
    <w:rsid w:val="00791758"/>
    <w:rsid w:val="00797C89"/>
    <w:rsid w:val="007A5991"/>
    <w:rsid w:val="007A6AB2"/>
    <w:rsid w:val="007B018D"/>
    <w:rsid w:val="007B1B70"/>
    <w:rsid w:val="007B7D21"/>
    <w:rsid w:val="007C22A3"/>
    <w:rsid w:val="007C3468"/>
    <w:rsid w:val="007D2173"/>
    <w:rsid w:val="007E1ACE"/>
    <w:rsid w:val="007E31AC"/>
    <w:rsid w:val="007E3910"/>
    <w:rsid w:val="007E4069"/>
    <w:rsid w:val="007E70FE"/>
    <w:rsid w:val="007F0BAB"/>
    <w:rsid w:val="007F0E44"/>
    <w:rsid w:val="007F2459"/>
    <w:rsid w:val="007F34E4"/>
    <w:rsid w:val="007F41C8"/>
    <w:rsid w:val="00800CBE"/>
    <w:rsid w:val="008065B1"/>
    <w:rsid w:val="00811EE3"/>
    <w:rsid w:val="00813076"/>
    <w:rsid w:val="00813B20"/>
    <w:rsid w:val="00815E7A"/>
    <w:rsid w:val="0082039A"/>
    <w:rsid w:val="008224AC"/>
    <w:rsid w:val="00822EEC"/>
    <w:rsid w:val="008235C4"/>
    <w:rsid w:val="008235CD"/>
    <w:rsid w:val="008242AD"/>
    <w:rsid w:val="0083068D"/>
    <w:rsid w:val="0083178F"/>
    <w:rsid w:val="00832AAA"/>
    <w:rsid w:val="00840967"/>
    <w:rsid w:val="00841D20"/>
    <w:rsid w:val="008432A6"/>
    <w:rsid w:val="008445C8"/>
    <w:rsid w:val="00853C16"/>
    <w:rsid w:val="0086118E"/>
    <w:rsid w:val="008623A0"/>
    <w:rsid w:val="00862B80"/>
    <w:rsid w:val="0087283E"/>
    <w:rsid w:val="00880223"/>
    <w:rsid w:val="00884C4C"/>
    <w:rsid w:val="008864C2"/>
    <w:rsid w:val="008879A2"/>
    <w:rsid w:val="00890DFB"/>
    <w:rsid w:val="008A1BC1"/>
    <w:rsid w:val="008A2E0F"/>
    <w:rsid w:val="008A38D9"/>
    <w:rsid w:val="008A71B2"/>
    <w:rsid w:val="008A7A5C"/>
    <w:rsid w:val="008B6A03"/>
    <w:rsid w:val="008C4E8A"/>
    <w:rsid w:val="008C645F"/>
    <w:rsid w:val="008D3129"/>
    <w:rsid w:val="008D6233"/>
    <w:rsid w:val="008D6B14"/>
    <w:rsid w:val="008E43B7"/>
    <w:rsid w:val="008E609D"/>
    <w:rsid w:val="008F7BE6"/>
    <w:rsid w:val="008F7C76"/>
    <w:rsid w:val="0090172F"/>
    <w:rsid w:val="00902D54"/>
    <w:rsid w:val="00904BBE"/>
    <w:rsid w:val="00905E6C"/>
    <w:rsid w:val="00907854"/>
    <w:rsid w:val="0091535C"/>
    <w:rsid w:val="00922D1B"/>
    <w:rsid w:val="009247BC"/>
    <w:rsid w:val="00924B58"/>
    <w:rsid w:val="00924D32"/>
    <w:rsid w:val="00925CC8"/>
    <w:rsid w:val="0092751E"/>
    <w:rsid w:val="0093029A"/>
    <w:rsid w:val="00931A0A"/>
    <w:rsid w:val="0093707A"/>
    <w:rsid w:val="00941542"/>
    <w:rsid w:val="009447AA"/>
    <w:rsid w:val="00950BC1"/>
    <w:rsid w:val="00950DE8"/>
    <w:rsid w:val="0095147B"/>
    <w:rsid w:val="00952531"/>
    <w:rsid w:val="00957F64"/>
    <w:rsid w:val="00965933"/>
    <w:rsid w:val="009702D7"/>
    <w:rsid w:val="009708A3"/>
    <w:rsid w:val="00970B86"/>
    <w:rsid w:val="0097101B"/>
    <w:rsid w:val="009738F3"/>
    <w:rsid w:val="0097451F"/>
    <w:rsid w:val="009748ED"/>
    <w:rsid w:val="00980893"/>
    <w:rsid w:val="00980B04"/>
    <w:rsid w:val="009844C3"/>
    <w:rsid w:val="009848D0"/>
    <w:rsid w:val="00985370"/>
    <w:rsid w:val="00985379"/>
    <w:rsid w:val="00987260"/>
    <w:rsid w:val="00990B87"/>
    <w:rsid w:val="00994A3A"/>
    <w:rsid w:val="009A01F3"/>
    <w:rsid w:val="009A05EB"/>
    <w:rsid w:val="009A0C2B"/>
    <w:rsid w:val="009A24B3"/>
    <w:rsid w:val="009A4575"/>
    <w:rsid w:val="009A5A54"/>
    <w:rsid w:val="009A6630"/>
    <w:rsid w:val="009A750C"/>
    <w:rsid w:val="009B3131"/>
    <w:rsid w:val="009B3345"/>
    <w:rsid w:val="009B380B"/>
    <w:rsid w:val="009B4412"/>
    <w:rsid w:val="009B67B6"/>
    <w:rsid w:val="009C635B"/>
    <w:rsid w:val="009C6B87"/>
    <w:rsid w:val="009C6C47"/>
    <w:rsid w:val="009D4B71"/>
    <w:rsid w:val="009D6022"/>
    <w:rsid w:val="009D615B"/>
    <w:rsid w:val="009D7F45"/>
    <w:rsid w:val="009E1245"/>
    <w:rsid w:val="009E4E6B"/>
    <w:rsid w:val="009E647A"/>
    <w:rsid w:val="00A014EA"/>
    <w:rsid w:val="00A02AE3"/>
    <w:rsid w:val="00A07E73"/>
    <w:rsid w:val="00A118BB"/>
    <w:rsid w:val="00A11A24"/>
    <w:rsid w:val="00A15DBC"/>
    <w:rsid w:val="00A1724B"/>
    <w:rsid w:val="00A20350"/>
    <w:rsid w:val="00A32B38"/>
    <w:rsid w:val="00A33D03"/>
    <w:rsid w:val="00A44AE6"/>
    <w:rsid w:val="00A51E60"/>
    <w:rsid w:val="00A53B16"/>
    <w:rsid w:val="00A5454F"/>
    <w:rsid w:val="00A56075"/>
    <w:rsid w:val="00A623B3"/>
    <w:rsid w:val="00A72B1A"/>
    <w:rsid w:val="00A73256"/>
    <w:rsid w:val="00A73804"/>
    <w:rsid w:val="00A756E8"/>
    <w:rsid w:val="00A81E39"/>
    <w:rsid w:val="00A85D10"/>
    <w:rsid w:val="00A87654"/>
    <w:rsid w:val="00A92F87"/>
    <w:rsid w:val="00A949C8"/>
    <w:rsid w:val="00A97A31"/>
    <w:rsid w:val="00AA203C"/>
    <w:rsid w:val="00AA21DB"/>
    <w:rsid w:val="00AA3681"/>
    <w:rsid w:val="00AA4E38"/>
    <w:rsid w:val="00AB20C1"/>
    <w:rsid w:val="00AB2B4C"/>
    <w:rsid w:val="00AB4726"/>
    <w:rsid w:val="00AB5952"/>
    <w:rsid w:val="00AB5CD1"/>
    <w:rsid w:val="00AC0356"/>
    <w:rsid w:val="00AC3BBF"/>
    <w:rsid w:val="00AC5970"/>
    <w:rsid w:val="00AC71D8"/>
    <w:rsid w:val="00AC749B"/>
    <w:rsid w:val="00AC77AC"/>
    <w:rsid w:val="00AD174C"/>
    <w:rsid w:val="00AD2CF3"/>
    <w:rsid w:val="00AD5970"/>
    <w:rsid w:val="00AD7607"/>
    <w:rsid w:val="00AE1377"/>
    <w:rsid w:val="00AE5000"/>
    <w:rsid w:val="00AE6CDB"/>
    <w:rsid w:val="00AE7CEB"/>
    <w:rsid w:val="00AF1484"/>
    <w:rsid w:val="00AF51F4"/>
    <w:rsid w:val="00AF6208"/>
    <w:rsid w:val="00B0254C"/>
    <w:rsid w:val="00B04F3F"/>
    <w:rsid w:val="00B11CF9"/>
    <w:rsid w:val="00B131CF"/>
    <w:rsid w:val="00B2337D"/>
    <w:rsid w:val="00B24463"/>
    <w:rsid w:val="00B26862"/>
    <w:rsid w:val="00B324DD"/>
    <w:rsid w:val="00B328D7"/>
    <w:rsid w:val="00B33779"/>
    <w:rsid w:val="00B35506"/>
    <w:rsid w:val="00B41033"/>
    <w:rsid w:val="00B4204E"/>
    <w:rsid w:val="00B43928"/>
    <w:rsid w:val="00B50DA4"/>
    <w:rsid w:val="00B50EA0"/>
    <w:rsid w:val="00B55017"/>
    <w:rsid w:val="00B603EE"/>
    <w:rsid w:val="00B60DAE"/>
    <w:rsid w:val="00B636F2"/>
    <w:rsid w:val="00B6375B"/>
    <w:rsid w:val="00B702F2"/>
    <w:rsid w:val="00B735DD"/>
    <w:rsid w:val="00B759E3"/>
    <w:rsid w:val="00B75A60"/>
    <w:rsid w:val="00B75B46"/>
    <w:rsid w:val="00B80508"/>
    <w:rsid w:val="00B81FFC"/>
    <w:rsid w:val="00B86147"/>
    <w:rsid w:val="00B91518"/>
    <w:rsid w:val="00B92A49"/>
    <w:rsid w:val="00B935B4"/>
    <w:rsid w:val="00B9593D"/>
    <w:rsid w:val="00B96029"/>
    <w:rsid w:val="00BA0C12"/>
    <w:rsid w:val="00BA7140"/>
    <w:rsid w:val="00BA718F"/>
    <w:rsid w:val="00BA7C96"/>
    <w:rsid w:val="00BB2B06"/>
    <w:rsid w:val="00BB3534"/>
    <w:rsid w:val="00BB4018"/>
    <w:rsid w:val="00BB6AE0"/>
    <w:rsid w:val="00BC0B59"/>
    <w:rsid w:val="00BC5180"/>
    <w:rsid w:val="00BC5970"/>
    <w:rsid w:val="00BD45F7"/>
    <w:rsid w:val="00BE0D05"/>
    <w:rsid w:val="00BE4707"/>
    <w:rsid w:val="00BE4A2A"/>
    <w:rsid w:val="00BE4E3E"/>
    <w:rsid w:val="00BE6B80"/>
    <w:rsid w:val="00BE6E35"/>
    <w:rsid w:val="00BF61E5"/>
    <w:rsid w:val="00C01FDE"/>
    <w:rsid w:val="00C02526"/>
    <w:rsid w:val="00C042B4"/>
    <w:rsid w:val="00C044C7"/>
    <w:rsid w:val="00C131AC"/>
    <w:rsid w:val="00C15851"/>
    <w:rsid w:val="00C15B9B"/>
    <w:rsid w:val="00C22C23"/>
    <w:rsid w:val="00C2363E"/>
    <w:rsid w:val="00C32F4C"/>
    <w:rsid w:val="00C33F8F"/>
    <w:rsid w:val="00C3541C"/>
    <w:rsid w:val="00C35DDF"/>
    <w:rsid w:val="00C36821"/>
    <w:rsid w:val="00C41EDC"/>
    <w:rsid w:val="00C441A7"/>
    <w:rsid w:val="00C47BCD"/>
    <w:rsid w:val="00C52D40"/>
    <w:rsid w:val="00C533EE"/>
    <w:rsid w:val="00C53A89"/>
    <w:rsid w:val="00C54597"/>
    <w:rsid w:val="00C55A74"/>
    <w:rsid w:val="00C57B0A"/>
    <w:rsid w:val="00C60B9A"/>
    <w:rsid w:val="00C632DF"/>
    <w:rsid w:val="00C63F23"/>
    <w:rsid w:val="00C67851"/>
    <w:rsid w:val="00C714F6"/>
    <w:rsid w:val="00C71DF1"/>
    <w:rsid w:val="00C74B03"/>
    <w:rsid w:val="00C757B0"/>
    <w:rsid w:val="00C776DA"/>
    <w:rsid w:val="00C778B3"/>
    <w:rsid w:val="00C8072D"/>
    <w:rsid w:val="00C8256B"/>
    <w:rsid w:val="00C8512B"/>
    <w:rsid w:val="00C86BB1"/>
    <w:rsid w:val="00C87F95"/>
    <w:rsid w:val="00C9075F"/>
    <w:rsid w:val="00C91CA6"/>
    <w:rsid w:val="00C92200"/>
    <w:rsid w:val="00C93DF9"/>
    <w:rsid w:val="00C967DD"/>
    <w:rsid w:val="00C968E1"/>
    <w:rsid w:val="00CA1E27"/>
    <w:rsid w:val="00CA3340"/>
    <w:rsid w:val="00CA3838"/>
    <w:rsid w:val="00CA5C2E"/>
    <w:rsid w:val="00CB029E"/>
    <w:rsid w:val="00CB28A9"/>
    <w:rsid w:val="00CB45C5"/>
    <w:rsid w:val="00CB6D37"/>
    <w:rsid w:val="00CB6FAF"/>
    <w:rsid w:val="00CC0382"/>
    <w:rsid w:val="00CC6978"/>
    <w:rsid w:val="00CC7FAD"/>
    <w:rsid w:val="00CD22E4"/>
    <w:rsid w:val="00CD25A2"/>
    <w:rsid w:val="00CD315F"/>
    <w:rsid w:val="00CD633E"/>
    <w:rsid w:val="00CE5284"/>
    <w:rsid w:val="00CE6E89"/>
    <w:rsid w:val="00CF22BB"/>
    <w:rsid w:val="00D07A7D"/>
    <w:rsid w:val="00D11C2D"/>
    <w:rsid w:val="00D15AB2"/>
    <w:rsid w:val="00D3292D"/>
    <w:rsid w:val="00D33753"/>
    <w:rsid w:val="00D3473F"/>
    <w:rsid w:val="00D4215B"/>
    <w:rsid w:val="00D4451C"/>
    <w:rsid w:val="00D44EDE"/>
    <w:rsid w:val="00D45C1C"/>
    <w:rsid w:val="00D462B5"/>
    <w:rsid w:val="00D47514"/>
    <w:rsid w:val="00D55B49"/>
    <w:rsid w:val="00D56B62"/>
    <w:rsid w:val="00D62930"/>
    <w:rsid w:val="00D64B2A"/>
    <w:rsid w:val="00D64C9D"/>
    <w:rsid w:val="00D65530"/>
    <w:rsid w:val="00D70170"/>
    <w:rsid w:val="00D71829"/>
    <w:rsid w:val="00D73FAE"/>
    <w:rsid w:val="00D74852"/>
    <w:rsid w:val="00D77E69"/>
    <w:rsid w:val="00D82AB2"/>
    <w:rsid w:val="00D83813"/>
    <w:rsid w:val="00D9124C"/>
    <w:rsid w:val="00D92082"/>
    <w:rsid w:val="00D924A7"/>
    <w:rsid w:val="00D947F9"/>
    <w:rsid w:val="00D94DC8"/>
    <w:rsid w:val="00D963B5"/>
    <w:rsid w:val="00D97ACB"/>
    <w:rsid w:val="00DA3972"/>
    <w:rsid w:val="00DB400C"/>
    <w:rsid w:val="00DC1CE3"/>
    <w:rsid w:val="00DC29B5"/>
    <w:rsid w:val="00DC5406"/>
    <w:rsid w:val="00DC6859"/>
    <w:rsid w:val="00DD2FC9"/>
    <w:rsid w:val="00DD7836"/>
    <w:rsid w:val="00DE482F"/>
    <w:rsid w:val="00DF01C9"/>
    <w:rsid w:val="00DF6B6C"/>
    <w:rsid w:val="00DF6FE9"/>
    <w:rsid w:val="00DF7791"/>
    <w:rsid w:val="00E04C9C"/>
    <w:rsid w:val="00E163F0"/>
    <w:rsid w:val="00E17185"/>
    <w:rsid w:val="00E179BC"/>
    <w:rsid w:val="00E17B6A"/>
    <w:rsid w:val="00E17E78"/>
    <w:rsid w:val="00E17EE9"/>
    <w:rsid w:val="00E26E5F"/>
    <w:rsid w:val="00E313DB"/>
    <w:rsid w:val="00E324D8"/>
    <w:rsid w:val="00E32B38"/>
    <w:rsid w:val="00E3347A"/>
    <w:rsid w:val="00E34E8A"/>
    <w:rsid w:val="00E51746"/>
    <w:rsid w:val="00E52089"/>
    <w:rsid w:val="00E572C4"/>
    <w:rsid w:val="00E57CF3"/>
    <w:rsid w:val="00E6019F"/>
    <w:rsid w:val="00E604F6"/>
    <w:rsid w:val="00E615B0"/>
    <w:rsid w:val="00E63E30"/>
    <w:rsid w:val="00E67EAD"/>
    <w:rsid w:val="00E71748"/>
    <w:rsid w:val="00E73190"/>
    <w:rsid w:val="00E7695F"/>
    <w:rsid w:val="00E82D4A"/>
    <w:rsid w:val="00E85C46"/>
    <w:rsid w:val="00E8694A"/>
    <w:rsid w:val="00E90851"/>
    <w:rsid w:val="00E90A1E"/>
    <w:rsid w:val="00E93815"/>
    <w:rsid w:val="00EA128D"/>
    <w:rsid w:val="00EA24AE"/>
    <w:rsid w:val="00EA5C0B"/>
    <w:rsid w:val="00EB0A4E"/>
    <w:rsid w:val="00EB2C40"/>
    <w:rsid w:val="00EB3123"/>
    <w:rsid w:val="00EB5BBB"/>
    <w:rsid w:val="00EB7E34"/>
    <w:rsid w:val="00EC1B80"/>
    <w:rsid w:val="00EC581B"/>
    <w:rsid w:val="00ED10E0"/>
    <w:rsid w:val="00ED1DB0"/>
    <w:rsid w:val="00ED520C"/>
    <w:rsid w:val="00ED6256"/>
    <w:rsid w:val="00EE4FBB"/>
    <w:rsid w:val="00EE5227"/>
    <w:rsid w:val="00EE6A5B"/>
    <w:rsid w:val="00EE702E"/>
    <w:rsid w:val="00EF08E3"/>
    <w:rsid w:val="00EF135C"/>
    <w:rsid w:val="00EF2143"/>
    <w:rsid w:val="00EF7039"/>
    <w:rsid w:val="00EF7B35"/>
    <w:rsid w:val="00F03740"/>
    <w:rsid w:val="00F05297"/>
    <w:rsid w:val="00F052F3"/>
    <w:rsid w:val="00F0548D"/>
    <w:rsid w:val="00F2346F"/>
    <w:rsid w:val="00F23E05"/>
    <w:rsid w:val="00F25AC8"/>
    <w:rsid w:val="00F262E5"/>
    <w:rsid w:val="00F30E10"/>
    <w:rsid w:val="00F31319"/>
    <w:rsid w:val="00F34F84"/>
    <w:rsid w:val="00F358A0"/>
    <w:rsid w:val="00F478DD"/>
    <w:rsid w:val="00F52C02"/>
    <w:rsid w:val="00F732C8"/>
    <w:rsid w:val="00F74CAE"/>
    <w:rsid w:val="00F750B4"/>
    <w:rsid w:val="00F77ED5"/>
    <w:rsid w:val="00F81D7F"/>
    <w:rsid w:val="00F8480A"/>
    <w:rsid w:val="00F86234"/>
    <w:rsid w:val="00F90C00"/>
    <w:rsid w:val="00F91976"/>
    <w:rsid w:val="00F93E13"/>
    <w:rsid w:val="00FA027B"/>
    <w:rsid w:val="00FB71D3"/>
    <w:rsid w:val="00FC14B4"/>
    <w:rsid w:val="00FC268E"/>
    <w:rsid w:val="00FC3016"/>
    <w:rsid w:val="00FC7A9F"/>
    <w:rsid w:val="00FD03A7"/>
    <w:rsid w:val="00FD2E95"/>
    <w:rsid w:val="00FD3C02"/>
    <w:rsid w:val="00FD4D49"/>
    <w:rsid w:val="00FD560B"/>
    <w:rsid w:val="00FD6352"/>
    <w:rsid w:val="00FD66DC"/>
    <w:rsid w:val="00FF057B"/>
    <w:rsid w:val="00FF2F1B"/>
    <w:rsid w:val="00FF5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2"/>
    <o:shapelayout v:ext="edit">
      <o:idmap v:ext="edit" data="1"/>
    </o:shapelayout>
  </w:shapeDefaults>
  <w:decimalSymbol w:val=","/>
  <w:listSeparator w:val=";"/>
  <w14:defaultImageDpi w14:val="0"/>
  <w15:docId w15:val="{EC9F493E-D28F-4078-AD54-33545A28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089"/>
    <w:pPr>
      <w:spacing w:after="0" w:line="240" w:lineRule="auto"/>
    </w:pPr>
    <w:rPr>
      <w:sz w:val="24"/>
      <w:szCs w:val="24"/>
    </w:rPr>
  </w:style>
  <w:style w:type="paragraph" w:styleId="1">
    <w:name w:val="heading 1"/>
    <w:basedOn w:val="a"/>
    <w:next w:val="a"/>
    <w:link w:val="10"/>
    <w:uiPriority w:val="99"/>
    <w:qFormat/>
    <w:rsid w:val="00E5208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Body Text Indent"/>
    <w:basedOn w:val="a"/>
    <w:link w:val="a4"/>
    <w:uiPriority w:val="99"/>
    <w:rsid w:val="00E52089"/>
    <w:pPr>
      <w:tabs>
        <w:tab w:val="left" w:pos="7088"/>
      </w:tabs>
      <w:spacing w:line="360" w:lineRule="auto"/>
      <w:ind w:left="57"/>
    </w:pPr>
    <w:rPr>
      <w:sz w:val="28"/>
      <w:szCs w:val="28"/>
    </w:rPr>
  </w:style>
  <w:style w:type="character" w:customStyle="1" w:styleId="a4">
    <w:name w:val="Основной текст с отступом Знак"/>
    <w:basedOn w:val="a0"/>
    <w:link w:val="a3"/>
    <w:uiPriority w:val="99"/>
    <w:semiHidden/>
    <w:rPr>
      <w:sz w:val="24"/>
      <w:szCs w:val="24"/>
    </w:rPr>
  </w:style>
  <w:style w:type="paragraph" w:styleId="a5">
    <w:name w:val="Plain Text"/>
    <w:basedOn w:val="a"/>
    <w:link w:val="a6"/>
    <w:uiPriority w:val="99"/>
    <w:rsid w:val="00922D1B"/>
    <w:pPr>
      <w:spacing w:before="100" w:beforeAutospacing="1" w:after="100" w:afterAutospacing="1"/>
    </w:pPr>
  </w:style>
  <w:style w:type="character" w:customStyle="1" w:styleId="a6">
    <w:name w:val="Текст Знак"/>
    <w:basedOn w:val="a0"/>
    <w:link w:val="a5"/>
    <w:uiPriority w:val="99"/>
    <w:semiHidden/>
    <w:rPr>
      <w:rFonts w:ascii="Courier New" w:hAnsi="Courier New" w:cs="Courier New"/>
      <w:sz w:val="20"/>
      <w:szCs w:val="20"/>
    </w:rPr>
  </w:style>
  <w:style w:type="paragraph" w:styleId="a7">
    <w:name w:val="Body Text"/>
    <w:basedOn w:val="a"/>
    <w:link w:val="a8"/>
    <w:uiPriority w:val="99"/>
    <w:rsid w:val="00AC3BBF"/>
    <w:pPr>
      <w:spacing w:after="120"/>
    </w:pPr>
  </w:style>
  <w:style w:type="character" w:customStyle="1" w:styleId="a8">
    <w:name w:val="Основной текст Знак"/>
    <w:basedOn w:val="a0"/>
    <w:link w:val="a7"/>
    <w:uiPriority w:val="99"/>
    <w:semiHidden/>
    <w:rPr>
      <w:sz w:val="24"/>
      <w:szCs w:val="24"/>
    </w:rPr>
  </w:style>
  <w:style w:type="paragraph" w:styleId="a9">
    <w:name w:val="footnote text"/>
    <w:basedOn w:val="a"/>
    <w:link w:val="aa"/>
    <w:uiPriority w:val="99"/>
    <w:semiHidden/>
    <w:rsid w:val="00D15AB2"/>
    <w:rPr>
      <w:sz w:val="20"/>
      <w:szCs w:val="20"/>
    </w:rPr>
  </w:style>
  <w:style w:type="character" w:customStyle="1" w:styleId="aa">
    <w:name w:val="Текст сноски Знак"/>
    <w:basedOn w:val="a0"/>
    <w:link w:val="a9"/>
    <w:uiPriority w:val="99"/>
    <w:semiHidden/>
    <w:rPr>
      <w:sz w:val="20"/>
      <w:szCs w:val="20"/>
    </w:rPr>
  </w:style>
  <w:style w:type="character" w:styleId="ab">
    <w:name w:val="footnote reference"/>
    <w:basedOn w:val="a0"/>
    <w:uiPriority w:val="99"/>
    <w:semiHidden/>
    <w:rsid w:val="00D15AB2"/>
    <w:rPr>
      <w:vertAlign w:val="superscript"/>
    </w:rPr>
  </w:style>
  <w:style w:type="paragraph" w:styleId="ac">
    <w:name w:val="Normal (Web)"/>
    <w:basedOn w:val="a"/>
    <w:uiPriority w:val="99"/>
    <w:rsid w:val="00D15AB2"/>
    <w:pPr>
      <w:spacing w:before="167" w:after="167"/>
      <w:ind w:left="167" w:right="167" w:firstLine="251"/>
    </w:pPr>
  </w:style>
  <w:style w:type="character" w:styleId="ad">
    <w:name w:val="Hyperlink"/>
    <w:basedOn w:val="a0"/>
    <w:uiPriority w:val="99"/>
    <w:rsid w:val="00D15AB2"/>
    <w:rPr>
      <w:color w:val="auto"/>
      <w:u w:val="single"/>
    </w:rPr>
  </w:style>
  <w:style w:type="paragraph" w:styleId="ae">
    <w:name w:val="endnote text"/>
    <w:basedOn w:val="a"/>
    <w:link w:val="af"/>
    <w:uiPriority w:val="99"/>
    <w:semiHidden/>
    <w:rsid w:val="009708A3"/>
    <w:rPr>
      <w:sz w:val="20"/>
      <w:szCs w:val="20"/>
    </w:rPr>
  </w:style>
  <w:style w:type="character" w:customStyle="1" w:styleId="af">
    <w:name w:val="Текст концевой сноски Знак"/>
    <w:basedOn w:val="a0"/>
    <w:link w:val="ae"/>
    <w:uiPriority w:val="99"/>
    <w:semiHidden/>
    <w:rPr>
      <w:sz w:val="20"/>
      <w:szCs w:val="20"/>
    </w:rPr>
  </w:style>
  <w:style w:type="character" w:styleId="af0">
    <w:name w:val="endnote reference"/>
    <w:basedOn w:val="a0"/>
    <w:uiPriority w:val="99"/>
    <w:semiHidden/>
    <w:rsid w:val="009708A3"/>
    <w:rPr>
      <w:vertAlign w:val="superscript"/>
    </w:rPr>
  </w:style>
  <w:style w:type="paragraph" w:styleId="3">
    <w:name w:val="Body Text Indent 3"/>
    <w:basedOn w:val="a"/>
    <w:link w:val="30"/>
    <w:uiPriority w:val="99"/>
    <w:rsid w:val="00543EC9"/>
    <w:pPr>
      <w:spacing w:after="120"/>
      <w:ind w:left="283"/>
    </w:pPr>
    <w:rPr>
      <w:sz w:val="16"/>
      <w:szCs w:val="16"/>
    </w:rPr>
  </w:style>
  <w:style w:type="character" w:customStyle="1" w:styleId="30">
    <w:name w:val="Основной текст с отступом 3 Знак"/>
    <w:basedOn w:val="a0"/>
    <w:link w:val="3"/>
    <w:uiPriority w:val="99"/>
    <w:semiHidden/>
    <w:rPr>
      <w:sz w:val="16"/>
      <w:szCs w:val="16"/>
    </w:rPr>
  </w:style>
  <w:style w:type="paragraph" w:styleId="af1">
    <w:name w:val="footer"/>
    <w:basedOn w:val="a"/>
    <w:link w:val="af2"/>
    <w:uiPriority w:val="99"/>
    <w:rsid w:val="00FF057B"/>
    <w:pPr>
      <w:tabs>
        <w:tab w:val="center" w:pos="4677"/>
        <w:tab w:val="right" w:pos="9355"/>
      </w:tabs>
    </w:pPr>
  </w:style>
  <w:style w:type="character" w:customStyle="1" w:styleId="af2">
    <w:name w:val="Нижний колонтитул Знак"/>
    <w:basedOn w:val="a0"/>
    <w:link w:val="af1"/>
    <w:uiPriority w:val="99"/>
    <w:semiHidden/>
    <w:rPr>
      <w:sz w:val="24"/>
      <w:szCs w:val="24"/>
    </w:rPr>
  </w:style>
  <w:style w:type="paragraph" w:styleId="af3">
    <w:name w:val="header"/>
    <w:basedOn w:val="a"/>
    <w:link w:val="af4"/>
    <w:uiPriority w:val="99"/>
    <w:rsid w:val="00FF057B"/>
    <w:pPr>
      <w:tabs>
        <w:tab w:val="center" w:pos="4677"/>
        <w:tab w:val="right" w:pos="9355"/>
      </w:tabs>
    </w:pPr>
  </w:style>
  <w:style w:type="character" w:customStyle="1" w:styleId="af4">
    <w:name w:val="Верхний колонтитул Знак"/>
    <w:basedOn w:val="a0"/>
    <w:link w:val="af3"/>
    <w:uiPriority w:val="99"/>
    <w:semiHidden/>
    <w:rPr>
      <w:sz w:val="24"/>
      <w:szCs w:val="24"/>
    </w:rPr>
  </w:style>
  <w:style w:type="character" w:customStyle="1" w:styleId="tabhead1">
    <w:name w:val="tabhead1"/>
    <w:basedOn w:val="a0"/>
    <w:uiPriority w:val="99"/>
    <w:rsid w:val="00D65530"/>
    <w:rPr>
      <w:i/>
      <w:iCs/>
      <w:noProof/>
      <w:sz w:val="16"/>
      <w:szCs w:val="16"/>
      <w:lang w:val="ru-RU"/>
    </w:rPr>
  </w:style>
  <w:style w:type="paragraph" w:customStyle="1" w:styleId="MainText">
    <w:name w:val="MainText"/>
    <w:uiPriority w:val="99"/>
    <w:rsid w:val="00D65530"/>
    <w:pPr>
      <w:overflowPunct w:val="0"/>
      <w:autoSpaceDE w:val="0"/>
      <w:autoSpaceDN w:val="0"/>
      <w:adjustRightInd w:val="0"/>
      <w:spacing w:after="0" w:line="240" w:lineRule="auto"/>
      <w:ind w:firstLine="567"/>
      <w:jc w:val="both"/>
      <w:textAlignment w:val="baseline"/>
    </w:pPr>
    <w:rPr>
      <w:rFonts w:ascii="PragmaticaC" w:hAnsi="PragmaticaC" w:cs="PragmaticaC"/>
      <w:color w:val="000000"/>
      <w:sz w:val="19"/>
      <w:szCs w:val="19"/>
      <w:lang w:val="en-US"/>
    </w:rPr>
  </w:style>
  <w:style w:type="character" w:styleId="af5">
    <w:name w:val="Strong"/>
    <w:basedOn w:val="a0"/>
    <w:uiPriority w:val="99"/>
    <w:qFormat/>
    <w:rsid w:val="002F5584"/>
    <w:rPr>
      <w:b/>
      <w:bCs/>
    </w:rPr>
  </w:style>
  <w:style w:type="paragraph" w:customStyle="1" w:styleId="maintext0">
    <w:name w:val="maintext"/>
    <w:basedOn w:val="a"/>
    <w:uiPriority w:val="99"/>
    <w:rsid w:val="00A20350"/>
    <w:pPr>
      <w:spacing w:line="300" w:lineRule="auto"/>
      <w:ind w:left="150" w:right="150" w:firstLine="150"/>
      <w:jc w:val="both"/>
    </w:pPr>
    <w:rPr>
      <w:rFonts w:ascii="Tahoma" w:hAnsi="Tahoma" w:cs="Tahoma"/>
      <w:color w:val="000080"/>
      <w:sz w:val="20"/>
      <w:szCs w:val="20"/>
    </w:rPr>
  </w:style>
  <w:style w:type="paragraph" w:customStyle="1" w:styleId="mainheader">
    <w:name w:val="mainheader"/>
    <w:basedOn w:val="a"/>
    <w:uiPriority w:val="99"/>
    <w:rsid w:val="00A20350"/>
    <w:pPr>
      <w:spacing w:line="300" w:lineRule="auto"/>
      <w:ind w:left="150" w:right="150"/>
      <w:jc w:val="center"/>
    </w:pPr>
    <w:rPr>
      <w:rFonts w:ascii="Tahoma" w:hAnsi="Tahoma" w:cs="Tahoma"/>
      <w:b/>
      <w:bCs/>
      <w:color w:val="000080"/>
      <w:sz w:val="20"/>
      <w:szCs w:val="20"/>
    </w:rPr>
  </w:style>
  <w:style w:type="paragraph" w:styleId="2">
    <w:name w:val="Body Text 2"/>
    <w:basedOn w:val="a"/>
    <w:link w:val="20"/>
    <w:uiPriority w:val="99"/>
    <w:rsid w:val="001D50FA"/>
    <w:pPr>
      <w:spacing w:after="120" w:line="480" w:lineRule="auto"/>
    </w:pPr>
  </w:style>
  <w:style w:type="character" w:customStyle="1" w:styleId="20">
    <w:name w:val="Основной текст 2 Знак"/>
    <w:basedOn w:val="a0"/>
    <w:link w:val="2"/>
    <w:uiPriority w:val="99"/>
    <w:semiHidden/>
    <w:rPr>
      <w:sz w:val="24"/>
      <w:szCs w:val="24"/>
    </w:rPr>
  </w:style>
  <w:style w:type="table" w:styleId="af6">
    <w:name w:val="Table Grid"/>
    <w:basedOn w:val="a1"/>
    <w:uiPriority w:val="99"/>
    <w:rsid w:val="001D50F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link w:val="af8"/>
    <w:uiPriority w:val="99"/>
    <w:qFormat/>
    <w:rsid w:val="005230F7"/>
    <w:pPr>
      <w:jc w:val="both"/>
    </w:pPr>
    <w:rPr>
      <w:sz w:val="28"/>
      <w:szCs w:val="28"/>
    </w:rPr>
  </w:style>
  <w:style w:type="character" w:customStyle="1" w:styleId="af8">
    <w:name w:val="Подзаголовок Знак"/>
    <w:basedOn w:val="a0"/>
    <w:link w:val="af7"/>
    <w:uiPriority w:val="11"/>
    <w:rPr>
      <w:rFonts w:asciiTheme="majorHAnsi" w:eastAsiaTheme="majorEastAsia" w:hAnsiTheme="majorHAnsi" w:cstheme="majorBidi"/>
      <w:sz w:val="24"/>
      <w:szCs w:val="24"/>
    </w:rPr>
  </w:style>
  <w:style w:type="paragraph" w:styleId="31">
    <w:name w:val="Body Text 3"/>
    <w:basedOn w:val="a"/>
    <w:link w:val="32"/>
    <w:uiPriority w:val="99"/>
    <w:rsid w:val="00650106"/>
    <w:pPr>
      <w:spacing w:after="120"/>
    </w:pPr>
    <w:rPr>
      <w:sz w:val="16"/>
      <w:szCs w:val="16"/>
    </w:rPr>
  </w:style>
  <w:style w:type="character" w:customStyle="1" w:styleId="32">
    <w:name w:val="Основной текст 3 Знак"/>
    <w:basedOn w:val="a0"/>
    <w:link w:val="31"/>
    <w:uiPriority w:val="99"/>
    <w:semiHidden/>
    <w:rPr>
      <w:sz w:val="16"/>
      <w:szCs w:val="16"/>
    </w:rPr>
  </w:style>
  <w:style w:type="paragraph" w:styleId="af9">
    <w:name w:val="Document Map"/>
    <w:basedOn w:val="a"/>
    <w:link w:val="afa"/>
    <w:uiPriority w:val="99"/>
    <w:semiHidden/>
    <w:rsid w:val="001D230E"/>
    <w:pPr>
      <w:shd w:val="clear" w:color="auto" w:fill="000080"/>
    </w:pPr>
    <w:rPr>
      <w:rFonts w:ascii="Tahoma" w:hAnsi="Tahoma" w:cs="Tahoma"/>
      <w:sz w:val="20"/>
      <w:szCs w:val="20"/>
    </w:rPr>
  </w:style>
  <w:style w:type="character" w:customStyle="1" w:styleId="afa">
    <w:name w:val="Схема документа Знак"/>
    <w:basedOn w:val="a0"/>
    <w:link w:val="af9"/>
    <w:uiPriority w:val="99"/>
    <w:semiHidden/>
    <w:rPr>
      <w:rFonts w:ascii="Segoe UI" w:hAnsi="Segoe UI" w:cs="Segoe UI"/>
      <w:sz w:val="16"/>
      <w:szCs w:val="16"/>
    </w:rPr>
  </w:style>
  <w:style w:type="character" w:styleId="afb">
    <w:name w:val="page number"/>
    <w:basedOn w:val="a0"/>
    <w:uiPriority w:val="99"/>
    <w:rsid w:val="00C776DA"/>
  </w:style>
  <w:style w:type="character" w:styleId="afc">
    <w:name w:val="line number"/>
    <w:basedOn w:val="a0"/>
    <w:uiPriority w:val="99"/>
    <w:rsid w:val="001A6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11147</Words>
  <Characters>63541</Characters>
  <Application>Microsoft Office Word</Application>
  <DocSecurity>0</DocSecurity>
  <Lines>529</Lines>
  <Paragraphs>149</Paragraphs>
  <ScaleCrop>false</ScaleCrop>
  <Company/>
  <LinksUpToDate>false</LinksUpToDate>
  <CharactersWithSpaces>74539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Лена</dc:creator>
  <cp:keywords/>
  <dc:description/>
  <cp:lastModifiedBy>admin</cp:lastModifiedBy>
  <cp:revision>2</cp:revision>
  <dcterms:created xsi:type="dcterms:W3CDTF">2014-04-11T16:02:00Z</dcterms:created>
  <dcterms:modified xsi:type="dcterms:W3CDTF">2014-04-11T16:02:00Z</dcterms:modified>
</cp:coreProperties>
</file>