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C79" w:rsidRDefault="00461C79" w:rsidP="00461C79">
      <w:pPr>
        <w:pStyle w:val="aff0"/>
      </w:pPr>
    </w:p>
    <w:p w:rsidR="00461C79" w:rsidRDefault="00461C79" w:rsidP="00461C79">
      <w:pPr>
        <w:pStyle w:val="aff0"/>
      </w:pPr>
    </w:p>
    <w:p w:rsidR="00461C79" w:rsidRDefault="00461C79" w:rsidP="00461C79">
      <w:pPr>
        <w:pStyle w:val="aff0"/>
      </w:pPr>
    </w:p>
    <w:p w:rsidR="00461C79" w:rsidRDefault="00461C79" w:rsidP="00461C79">
      <w:pPr>
        <w:pStyle w:val="aff0"/>
      </w:pPr>
    </w:p>
    <w:p w:rsidR="00461C79" w:rsidRDefault="00461C79" w:rsidP="00461C79">
      <w:pPr>
        <w:pStyle w:val="aff0"/>
      </w:pPr>
    </w:p>
    <w:p w:rsidR="00461C79" w:rsidRDefault="00461C79" w:rsidP="00461C79">
      <w:pPr>
        <w:pStyle w:val="aff0"/>
      </w:pPr>
    </w:p>
    <w:p w:rsidR="00461C79" w:rsidRDefault="00461C79" w:rsidP="00461C79">
      <w:pPr>
        <w:pStyle w:val="aff0"/>
      </w:pPr>
    </w:p>
    <w:p w:rsidR="00461C79" w:rsidRDefault="00461C79" w:rsidP="00461C79">
      <w:pPr>
        <w:pStyle w:val="aff0"/>
      </w:pPr>
    </w:p>
    <w:p w:rsidR="00461C79" w:rsidRDefault="00461C79" w:rsidP="00461C79">
      <w:pPr>
        <w:pStyle w:val="aff0"/>
      </w:pPr>
    </w:p>
    <w:p w:rsidR="00461C79" w:rsidRDefault="00461C79" w:rsidP="00461C79">
      <w:pPr>
        <w:pStyle w:val="aff0"/>
      </w:pPr>
    </w:p>
    <w:p w:rsidR="00461C79" w:rsidRDefault="00461C79" w:rsidP="00461C79">
      <w:pPr>
        <w:pStyle w:val="aff0"/>
      </w:pPr>
    </w:p>
    <w:p w:rsidR="00461C79" w:rsidRDefault="00690823" w:rsidP="00461C79">
      <w:pPr>
        <w:pStyle w:val="aff0"/>
      </w:pPr>
      <w:r w:rsidRPr="00461C79">
        <w:t>Курсовая работа по дисциплине</w:t>
      </w:r>
      <w:r w:rsidR="00E67A74">
        <w:t>:</w:t>
      </w:r>
      <w:r w:rsidRPr="00461C79">
        <w:t xml:space="preserve"> </w:t>
      </w:r>
      <w:r w:rsidR="00E67A74">
        <w:t>О</w:t>
      </w:r>
      <w:r w:rsidRPr="00461C79">
        <w:t>рганизация и методика налогового контроля</w:t>
      </w:r>
    </w:p>
    <w:p w:rsidR="00461C79" w:rsidRDefault="00461C79" w:rsidP="00461C79">
      <w:pPr>
        <w:pStyle w:val="aff0"/>
        <w:rPr>
          <w:b/>
          <w:bCs/>
        </w:rPr>
      </w:pPr>
      <w:r>
        <w:t>"</w:t>
      </w:r>
      <w:r w:rsidR="00690823" w:rsidRPr="00461C79">
        <w:rPr>
          <w:b/>
          <w:bCs/>
        </w:rPr>
        <w:t>Формы проведения налогового контроля</w:t>
      </w:r>
      <w:r w:rsidRPr="00461C79">
        <w:rPr>
          <w:b/>
          <w:bCs/>
        </w:rPr>
        <w:t xml:space="preserve">: </w:t>
      </w:r>
      <w:r w:rsidR="00690823" w:rsidRPr="00461C79">
        <w:rPr>
          <w:b/>
          <w:bCs/>
        </w:rPr>
        <w:t>проблемы практического применения и пути их решения</w:t>
      </w:r>
      <w:r>
        <w:rPr>
          <w:b/>
          <w:bCs/>
        </w:rPr>
        <w:t>"</w:t>
      </w:r>
    </w:p>
    <w:p w:rsidR="004378F1" w:rsidRPr="00461C79" w:rsidRDefault="00461C79" w:rsidP="00461C79">
      <w:pPr>
        <w:pStyle w:val="afb"/>
      </w:pPr>
      <w:r>
        <w:br w:type="page"/>
      </w:r>
      <w:r w:rsidR="004378F1" w:rsidRPr="00461C79">
        <w:t>Оглавление</w:t>
      </w:r>
    </w:p>
    <w:p w:rsidR="00461C79" w:rsidRDefault="00461C79" w:rsidP="00461C79">
      <w:pPr>
        <w:ind w:firstLine="709"/>
        <w:rPr>
          <w:b/>
          <w:bCs/>
        </w:rPr>
      </w:pPr>
    </w:p>
    <w:p w:rsidR="00E67A74" w:rsidRDefault="00E67A74">
      <w:pPr>
        <w:pStyle w:val="21"/>
        <w:rPr>
          <w:smallCaps w:val="0"/>
          <w:noProof/>
          <w:sz w:val="24"/>
          <w:szCs w:val="24"/>
        </w:rPr>
      </w:pPr>
      <w:r w:rsidRPr="007F0F34">
        <w:rPr>
          <w:rStyle w:val="aff1"/>
          <w:noProof/>
        </w:rPr>
        <w:t>Введение</w:t>
      </w:r>
    </w:p>
    <w:p w:rsidR="00E67A74" w:rsidRDefault="00E67A74">
      <w:pPr>
        <w:pStyle w:val="21"/>
        <w:rPr>
          <w:smallCaps w:val="0"/>
          <w:noProof/>
          <w:sz w:val="24"/>
          <w:szCs w:val="24"/>
        </w:rPr>
      </w:pPr>
      <w:r w:rsidRPr="007F0F34">
        <w:rPr>
          <w:rStyle w:val="aff1"/>
          <w:noProof/>
        </w:rPr>
        <w:t xml:space="preserve">Глава </w:t>
      </w:r>
      <w:r w:rsidRPr="007F0F34">
        <w:rPr>
          <w:rStyle w:val="aff1"/>
          <w:noProof/>
          <w:lang w:val="en-US"/>
        </w:rPr>
        <w:t>I</w:t>
      </w:r>
      <w:r w:rsidRPr="007F0F34">
        <w:rPr>
          <w:rStyle w:val="aff1"/>
          <w:noProof/>
        </w:rPr>
        <w:t>. Формы налогового контроля</w:t>
      </w:r>
    </w:p>
    <w:p w:rsidR="00E67A74" w:rsidRDefault="00E67A74">
      <w:pPr>
        <w:pStyle w:val="21"/>
        <w:rPr>
          <w:smallCaps w:val="0"/>
          <w:noProof/>
          <w:sz w:val="24"/>
          <w:szCs w:val="24"/>
        </w:rPr>
      </w:pPr>
      <w:r w:rsidRPr="007F0F34">
        <w:rPr>
          <w:rStyle w:val="aff1"/>
          <w:noProof/>
        </w:rPr>
        <w:t>1.1 Налоговые проверки</w:t>
      </w:r>
    </w:p>
    <w:p w:rsidR="00E67A74" w:rsidRDefault="00E67A74">
      <w:pPr>
        <w:pStyle w:val="21"/>
        <w:rPr>
          <w:smallCaps w:val="0"/>
          <w:noProof/>
          <w:sz w:val="24"/>
          <w:szCs w:val="24"/>
        </w:rPr>
      </w:pPr>
      <w:r w:rsidRPr="007F0F34">
        <w:rPr>
          <w:rStyle w:val="aff1"/>
          <w:noProof/>
        </w:rPr>
        <w:t>1.2 Истребование документов при проведении налоговой проверки</w:t>
      </w:r>
    </w:p>
    <w:p w:rsidR="00E67A74" w:rsidRDefault="00E67A74">
      <w:pPr>
        <w:pStyle w:val="21"/>
        <w:rPr>
          <w:smallCaps w:val="0"/>
          <w:noProof/>
          <w:sz w:val="24"/>
          <w:szCs w:val="24"/>
        </w:rPr>
      </w:pPr>
      <w:r w:rsidRPr="007F0F34">
        <w:rPr>
          <w:rStyle w:val="aff1"/>
          <w:noProof/>
        </w:rPr>
        <w:t>1.3 Прочие формы налогового контроля</w:t>
      </w:r>
    </w:p>
    <w:p w:rsidR="00E67A74" w:rsidRDefault="00E67A74">
      <w:pPr>
        <w:pStyle w:val="21"/>
        <w:rPr>
          <w:smallCaps w:val="0"/>
          <w:noProof/>
          <w:sz w:val="24"/>
          <w:szCs w:val="24"/>
        </w:rPr>
      </w:pPr>
      <w:r w:rsidRPr="007F0F34">
        <w:rPr>
          <w:rStyle w:val="aff1"/>
          <w:noProof/>
        </w:rPr>
        <w:t>1.4 Формы налогового контроля во временном разрезе</w:t>
      </w:r>
    </w:p>
    <w:p w:rsidR="00E67A74" w:rsidRDefault="00E67A74">
      <w:pPr>
        <w:pStyle w:val="21"/>
        <w:rPr>
          <w:smallCaps w:val="0"/>
          <w:noProof/>
          <w:sz w:val="24"/>
          <w:szCs w:val="24"/>
        </w:rPr>
      </w:pPr>
      <w:r w:rsidRPr="007F0F34">
        <w:rPr>
          <w:rStyle w:val="aff1"/>
          <w:noProof/>
        </w:rPr>
        <w:t xml:space="preserve">Глава </w:t>
      </w:r>
      <w:r w:rsidRPr="007F0F34">
        <w:rPr>
          <w:rStyle w:val="aff1"/>
          <w:noProof/>
          <w:lang w:val="en-US"/>
        </w:rPr>
        <w:t>II</w:t>
      </w:r>
      <w:r w:rsidRPr="007F0F34">
        <w:rPr>
          <w:rStyle w:val="aff1"/>
          <w:noProof/>
        </w:rPr>
        <w:t>. Проблемы осуществления налогового контроля</w:t>
      </w:r>
    </w:p>
    <w:p w:rsidR="00E67A74" w:rsidRDefault="00E67A74">
      <w:pPr>
        <w:pStyle w:val="21"/>
        <w:rPr>
          <w:smallCaps w:val="0"/>
          <w:noProof/>
          <w:sz w:val="24"/>
          <w:szCs w:val="24"/>
        </w:rPr>
      </w:pPr>
      <w:r w:rsidRPr="007F0F34">
        <w:rPr>
          <w:rStyle w:val="aff1"/>
          <w:noProof/>
        </w:rPr>
        <w:t>2.1 Анализ контрольной работы, проводимой налоговыми органами Новосибирской области</w:t>
      </w:r>
    </w:p>
    <w:p w:rsidR="00E67A74" w:rsidRDefault="00E67A74">
      <w:pPr>
        <w:pStyle w:val="21"/>
        <w:rPr>
          <w:smallCaps w:val="0"/>
          <w:noProof/>
          <w:sz w:val="24"/>
          <w:szCs w:val="24"/>
        </w:rPr>
      </w:pPr>
      <w:r w:rsidRPr="007F0F34">
        <w:rPr>
          <w:rStyle w:val="aff1"/>
          <w:noProof/>
        </w:rPr>
        <w:t>2.2 Проблемы при осуществлении камерального налогового контроля</w:t>
      </w:r>
    </w:p>
    <w:p w:rsidR="00E67A74" w:rsidRDefault="00E67A74">
      <w:pPr>
        <w:pStyle w:val="21"/>
        <w:rPr>
          <w:smallCaps w:val="0"/>
          <w:noProof/>
          <w:sz w:val="24"/>
          <w:szCs w:val="24"/>
        </w:rPr>
      </w:pPr>
      <w:r w:rsidRPr="007F0F34">
        <w:rPr>
          <w:rStyle w:val="aff1"/>
          <w:noProof/>
        </w:rPr>
        <w:t>2.3 Проблемы при осуществлении выездных налоговых проверок</w:t>
      </w:r>
    </w:p>
    <w:p w:rsidR="00E67A74" w:rsidRDefault="00E67A74">
      <w:pPr>
        <w:pStyle w:val="21"/>
        <w:rPr>
          <w:smallCaps w:val="0"/>
          <w:noProof/>
          <w:sz w:val="24"/>
          <w:szCs w:val="24"/>
        </w:rPr>
      </w:pPr>
      <w:r w:rsidRPr="007F0F34">
        <w:rPr>
          <w:rStyle w:val="aff1"/>
          <w:noProof/>
        </w:rPr>
        <w:t xml:space="preserve">Глава </w:t>
      </w:r>
      <w:r w:rsidRPr="007F0F34">
        <w:rPr>
          <w:rStyle w:val="aff1"/>
          <w:noProof/>
          <w:lang w:val="en-US"/>
        </w:rPr>
        <w:t>III</w:t>
      </w:r>
      <w:r w:rsidRPr="007F0F34">
        <w:rPr>
          <w:rStyle w:val="aff1"/>
          <w:noProof/>
        </w:rPr>
        <w:t xml:space="preserve"> Пути решения проблем, возникающих при осуществлении налогового контроля</w:t>
      </w:r>
    </w:p>
    <w:p w:rsidR="00E67A74" w:rsidRDefault="00E67A74">
      <w:pPr>
        <w:pStyle w:val="21"/>
        <w:rPr>
          <w:smallCaps w:val="0"/>
          <w:noProof/>
          <w:sz w:val="24"/>
          <w:szCs w:val="24"/>
        </w:rPr>
      </w:pPr>
      <w:r w:rsidRPr="007F0F34">
        <w:rPr>
          <w:rStyle w:val="aff1"/>
          <w:noProof/>
        </w:rPr>
        <w:t>Заключение</w:t>
      </w:r>
    </w:p>
    <w:p w:rsidR="00E67A74" w:rsidRDefault="00E67A74">
      <w:pPr>
        <w:pStyle w:val="21"/>
        <w:rPr>
          <w:smallCaps w:val="0"/>
          <w:noProof/>
          <w:sz w:val="24"/>
          <w:szCs w:val="24"/>
        </w:rPr>
      </w:pPr>
      <w:r w:rsidRPr="007F0F34">
        <w:rPr>
          <w:rStyle w:val="aff1"/>
          <w:noProof/>
        </w:rPr>
        <w:t>Список используемой литературы</w:t>
      </w:r>
    </w:p>
    <w:p w:rsidR="004378F1" w:rsidRPr="00461C79" w:rsidRDefault="004378F1" w:rsidP="00461C79">
      <w:pPr>
        <w:pStyle w:val="2"/>
      </w:pPr>
      <w:r w:rsidRPr="00461C79">
        <w:br w:type="page"/>
      </w:r>
      <w:bookmarkStart w:id="0" w:name="_Toc275891895"/>
      <w:r w:rsidRPr="00461C79">
        <w:t>Введение</w:t>
      </w:r>
      <w:bookmarkEnd w:id="0"/>
    </w:p>
    <w:p w:rsidR="00461C79" w:rsidRDefault="00461C79" w:rsidP="00461C79">
      <w:pPr>
        <w:ind w:firstLine="709"/>
      </w:pPr>
    </w:p>
    <w:p w:rsidR="00461C79" w:rsidRDefault="00515353" w:rsidP="00461C79">
      <w:pPr>
        <w:ind w:firstLine="709"/>
      </w:pPr>
      <w:r w:rsidRPr="00461C79">
        <w:t>Налоговый контроль реализуется посредством процедурно-процессуальной деятельности налоговых органов, основу которой составляют обоснованные и адаптированные конкретные приемы, средства или способы, применяемые при осуществлении контрольных функций и выступает в виде таких форм, как</w:t>
      </w:r>
      <w:r w:rsidR="00461C79" w:rsidRPr="00461C79">
        <w:t xml:space="preserve">: </w:t>
      </w:r>
      <w:r w:rsidRPr="00461C79">
        <w:t>проверки, получение объяснений налогоплательщиков, налоговых агентов и плательщиков сборов, проверка данных учёта и отчётности, осмотр помещений, территорий, используемых для извлечения дохода и др</w:t>
      </w:r>
      <w:r w:rsidR="00461C79" w:rsidRPr="00461C79">
        <w:t>.</w:t>
      </w:r>
    </w:p>
    <w:p w:rsidR="00461C79" w:rsidRDefault="009230E1" w:rsidP="00461C79">
      <w:pPr>
        <w:ind w:firstLine="709"/>
      </w:pPr>
      <w:r w:rsidRPr="00461C79">
        <w:t>Актуальность темы обуславливается тем, что налоговый контрол</w:t>
      </w:r>
      <w:r w:rsidR="00D57250" w:rsidRPr="00461C79">
        <w:t>ь</w:t>
      </w:r>
      <w:r w:rsidRPr="00461C79">
        <w:t xml:space="preserve"> является важнейшей функцией налоговых органов</w:t>
      </w:r>
      <w:r w:rsidR="00D57250" w:rsidRPr="00461C79">
        <w:t>, обеспечивающей своевременное и полное поступление налогов и сборов в бюджеты всех уровней и внебюджетный фонды</w:t>
      </w:r>
      <w:r w:rsidR="00461C79" w:rsidRPr="00461C79">
        <w:t>.</w:t>
      </w:r>
    </w:p>
    <w:p w:rsidR="00461C79" w:rsidRDefault="00515353" w:rsidP="00461C79">
      <w:pPr>
        <w:ind w:firstLine="709"/>
      </w:pPr>
      <w:r w:rsidRPr="00461C79">
        <w:t>Таким образом, целью данной работы является изучение каждой из форм налогового контроля, её правового обеспечения и порядка проведения</w:t>
      </w:r>
      <w:r w:rsidR="00461C79" w:rsidRPr="00461C79">
        <w:t>.</w:t>
      </w:r>
    </w:p>
    <w:p w:rsidR="00461C79" w:rsidRDefault="00661F09" w:rsidP="00461C79">
      <w:pPr>
        <w:ind w:firstLine="709"/>
      </w:pPr>
      <w:r w:rsidRPr="00461C79">
        <w:t>Для достижения поставленной цели необходимо решить следующие задачи</w:t>
      </w:r>
      <w:r w:rsidR="00461C79" w:rsidRPr="00461C79">
        <w:t>:</w:t>
      </w:r>
    </w:p>
    <w:p w:rsidR="00461C79" w:rsidRDefault="00661F09" w:rsidP="00461C79">
      <w:pPr>
        <w:ind w:firstLine="709"/>
      </w:pPr>
      <w:r w:rsidRPr="00461C79">
        <w:t>рассмотреть различные классификации форм налогового контроля</w:t>
      </w:r>
      <w:r w:rsidR="00461C79" w:rsidRPr="00461C79">
        <w:t>;</w:t>
      </w:r>
    </w:p>
    <w:p w:rsidR="00461C79" w:rsidRDefault="00661F09" w:rsidP="00461C79">
      <w:pPr>
        <w:ind w:firstLine="709"/>
      </w:pPr>
      <w:r w:rsidRPr="00461C79">
        <w:t>изучить каждую форму налогового контроля</w:t>
      </w:r>
      <w:r w:rsidR="00461C79" w:rsidRPr="00461C79">
        <w:t>;</w:t>
      </w:r>
    </w:p>
    <w:p w:rsidR="00461C79" w:rsidRDefault="00661F09" w:rsidP="00461C79">
      <w:pPr>
        <w:ind w:firstLine="709"/>
      </w:pPr>
      <w:r w:rsidRPr="00461C79">
        <w:t>выявить имеющиеся проблемы в реализации налогового контроля посредством приведенных форм</w:t>
      </w:r>
      <w:r w:rsidR="00461C79" w:rsidRPr="00461C79">
        <w:t>;</w:t>
      </w:r>
    </w:p>
    <w:p w:rsidR="00461C79" w:rsidRDefault="00661F09" w:rsidP="00461C79">
      <w:pPr>
        <w:ind w:firstLine="709"/>
      </w:pPr>
      <w:r w:rsidRPr="00461C79">
        <w:t>предложить возможные пути решения</w:t>
      </w:r>
      <w:r w:rsidR="00461C79" w:rsidRPr="00461C79">
        <w:t>.</w:t>
      </w:r>
    </w:p>
    <w:p w:rsidR="00461C79" w:rsidRDefault="009230E1" w:rsidP="00461C79">
      <w:pPr>
        <w:ind w:firstLine="709"/>
      </w:pPr>
      <w:r w:rsidRPr="00461C79">
        <w:t xml:space="preserve">Объектом исследования является </w:t>
      </w:r>
      <w:r w:rsidR="00D57250" w:rsidRPr="00461C79">
        <w:t>формы налогового контроля, применяемы налоговыми органами</w:t>
      </w:r>
      <w:r w:rsidR="00461C79" w:rsidRPr="00461C79">
        <w:t xml:space="preserve">. </w:t>
      </w:r>
      <w:r w:rsidRPr="00461C79">
        <w:t xml:space="preserve">Предметом </w:t>
      </w:r>
      <w:r w:rsidR="00461C79">
        <w:t>-</w:t>
      </w:r>
      <w:r w:rsidRPr="00461C79">
        <w:t xml:space="preserve"> налоговое законодательство в сфере налогового контроля и судебная практика</w:t>
      </w:r>
      <w:r w:rsidR="00461C79" w:rsidRPr="00461C79">
        <w:t>.</w:t>
      </w:r>
    </w:p>
    <w:p w:rsidR="00461C79" w:rsidRPr="00461C79" w:rsidRDefault="00515353" w:rsidP="00461C79">
      <w:pPr>
        <w:ind w:firstLine="709"/>
      </w:pPr>
      <w:r w:rsidRPr="00461C79">
        <w:t>Теоретическую основу курсового исследования составила разнообразная литература по финансовому и налоговому праву, нормативные источники и материалы статей периодических изданий и сети Интернет</w:t>
      </w:r>
    </w:p>
    <w:p w:rsidR="00285A9E" w:rsidRPr="00461C79" w:rsidRDefault="004378F1" w:rsidP="00461C79">
      <w:pPr>
        <w:pStyle w:val="2"/>
      </w:pPr>
      <w:r w:rsidRPr="00461C79">
        <w:br w:type="page"/>
      </w:r>
      <w:bookmarkStart w:id="1" w:name="_Toc275891896"/>
      <w:r w:rsidR="00285A9E" w:rsidRPr="00461C79">
        <w:t xml:space="preserve">Глава </w:t>
      </w:r>
      <w:r w:rsidR="00285A9E" w:rsidRPr="00461C79">
        <w:rPr>
          <w:lang w:val="en-US"/>
        </w:rPr>
        <w:t>I</w:t>
      </w:r>
      <w:r w:rsidR="00461C79" w:rsidRPr="00461C79">
        <w:t xml:space="preserve">. </w:t>
      </w:r>
      <w:r w:rsidR="00285A9E" w:rsidRPr="00461C79">
        <w:t>Формы налогового контроля</w:t>
      </w:r>
      <w:bookmarkEnd w:id="1"/>
    </w:p>
    <w:p w:rsidR="00461C79" w:rsidRDefault="00461C79" w:rsidP="00461C79">
      <w:pPr>
        <w:ind w:firstLine="709"/>
        <w:rPr>
          <w:b/>
          <w:bCs/>
        </w:rPr>
      </w:pPr>
    </w:p>
    <w:p w:rsidR="00143B37" w:rsidRPr="00461C79" w:rsidRDefault="00461C79" w:rsidP="00461C79">
      <w:pPr>
        <w:pStyle w:val="2"/>
      </w:pPr>
      <w:bookmarkStart w:id="2" w:name="_Toc275891897"/>
      <w:r>
        <w:t xml:space="preserve">1.1 </w:t>
      </w:r>
      <w:r w:rsidR="00143B37" w:rsidRPr="00461C79">
        <w:t>Налоговые проверки</w:t>
      </w:r>
      <w:bookmarkEnd w:id="2"/>
    </w:p>
    <w:p w:rsidR="00461C79" w:rsidRDefault="00461C79" w:rsidP="00461C79">
      <w:pPr>
        <w:ind w:firstLine="709"/>
      </w:pPr>
    </w:p>
    <w:p w:rsidR="00461C79" w:rsidRDefault="00CD14E1" w:rsidP="00461C79">
      <w:pPr>
        <w:ind w:firstLine="709"/>
      </w:pPr>
      <w:r w:rsidRPr="00461C79">
        <w:t>Согласно ст</w:t>
      </w:r>
      <w:r w:rsidR="00461C79">
        <w:t>.8</w:t>
      </w:r>
      <w:r w:rsidRPr="00461C79">
        <w:t>2 НК н</w:t>
      </w:r>
      <w:r w:rsidR="00D204CD" w:rsidRPr="00461C79">
        <w:t>алоговый контроль</w:t>
      </w:r>
      <w:r w:rsidR="00D204CD" w:rsidRPr="00461C79">
        <w:rPr>
          <w:b/>
          <w:bCs/>
        </w:rPr>
        <w:t xml:space="preserve"> </w:t>
      </w:r>
      <w:r w:rsidR="00D204CD" w:rsidRPr="00461C79">
        <w:t>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проверки данных учета и отчетности, осмотра помещений и территорий, используемых для извлечения дохода</w:t>
      </w:r>
      <w:r w:rsidR="00461C79">
        <w:t xml:space="preserve"> (</w:t>
      </w:r>
      <w:r w:rsidR="00D204CD" w:rsidRPr="00461C79">
        <w:t>прибыли</w:t>
      </w:r>
      <w:r w:rsidR="00461C79" w:rsidRPr="00461C79">
        <w:t>),</w:t>
      </w:r>
      <w:r w:rsidR="00D204CD" w:rsidRPr="00461C79">
        <w:t xml:space="preserve"> а также в других формах, предусмотренных Налоговым кодексом РФ</w:t>
      </w:r>
      <w:r w:rsidR="00461C79" w:rsidRPr="00461C79">
        <w:t xml:space="preserve">. </w:t>
      </w:r>
      <w:r w:rsidR="00D204CD" w:rsidRPr="00461C79">
        <w:t>Особенности осуществления налогового контроля при выполнении соглашений о разделе продукции определяются также Налоговым кодексом РФ</w:t>
      </w:r>
      <w:r w:rsidR="00461C79" w:rsidRPr="00461C79">
        <w:t xml:space="preserve">. </w:t>
      </w:r>
      <w:r w:rsidR="00D204CD" w:rsidRPr="00461C79">
        <w:t>Налоговый контроль охватывает действия налоговых органов по надзору за соблюдением налогоплательщиками и иными обязанными лицами налогового законодательства</w:t>
      </w:r>
      <w:r w:rsidR="00461C79" w:rsidRPr="00461C79">
        <w:t xml:space="preserve">. </w:t>
      </w:r>
      <w:r w:rsidR="00D204CD" w:rsidRPr="00461C79">
        <w:t>В компетенции налогового контроля</w:t>
      </w:r>
      <w:r w:rsidR="00461C79" w:rsidRPr="00461C79">
        <w:t xml:space="preserve"> - </w:t>
      </w:r>
      <w:r w:rsidR="00D204CD" w:rsidRPr="00461C79">
        <w:t>надзор за соблюдением принятых мер по предотвращению и устранению нарушений и привлечению виновных лиц к ответственности за совершение налоговых правонарушений</w:t>
      </w:r>
      <w:r w:rsidR="00461C79" w:rsidRPr="00461C79">
        <w:t>.</w:t>
      </w:r>
    </w:p>
    <w:p w:rsidR="00461C79" w:rsidRDefault="00D204CD" w:rsidP="00461C79">
      <w:pPr>
        <w:ind w:firstLine="709"/>
      </w:pPr>
      <w:r w:rsidRPr="00461C79">
        <w:t>Органы государственных внебюджетных фондов в пределах своей компетенции осуществляют налоговый контроль за соблюдением налогового законодательства в порядке, предусмотренном Налоговым кодексом РФ</w:t>
      </w:r>
      <w:r w:rsidR="00461C79" w:rsidRPr="00461C79">
        <w:t xml:space="preserve">. </w:t>
      </w:r>
      <w:r w:rsidRPr="00461C79">
        <w:t>При этом органы государственных внебюджетных фондов пользуются правами и выполняют обязанности, предусмотренные Налоговым кодексом РФ для налоговых органов</w:t>
      </w:r>
      <w:r w:rsidR="00461C79" w:rsidRPr="00461C79">
        <w:t xml:space="preserve">. </w:t>
      </w:r>
      <w:r w:rsidRPr="00461C79">
        <w:t>Правовые формы налогового контроля соответствуют правам налоговых органов в отношении налогоплательщиков и иных обязанных лиц, которыми они обладают в соответствии с Налоговым кодексом РФ и которые могут быть установлены применительно к взиманию конкретных видов налогов</w:t>
      </w:r>
      <w:r w:rsidR="00461C79" w:rsidRPr="00461C79">
        <w:t xml:space="preserve">. </w:t>
      </w:r>
      <w:r w:rsidRPr="00461C79">
        <w:t>Налоговые органы, таможенные органы, органы государственных внебюджетных фондов и органы внутренних дел информируют друг друга об имеющихся у них материалах о нарушениях законодательства о налогах и сборах и налоговых преступлениях, о принятых мерах по их пресечению, о проводимых ими налоговых проверках, а также осуществляют обмен другой необходимой информацией в целях исполнения возложенных на них задач</w:t>
      </w:r>
      <w:r w:rsidR="00461C79" w:rsidRPr="00461C79">
        <w:t xml:space="preserve">. </w:t>
      </w:r>
      <w:r w:rsidRPr="00461C79">
        <w:t>Порядок информирования определяется по соглашению</w:t>
      </w:r>
      <w:r w:rsidR="00461C79" w:rsidRPr="00461C79">
        <w:t xml:space="preserve">. </w:t>
      </w:r>
      <w:r w:rsidRPr="00461C79">
        <w:t>Разграничение компетенции должностных лиц налоговых органов в области налогового контроля устанавливается Налоговым кодексом РФ и иными федеральными законами и правовыми актами РФ, которые определяют порядок организации и деятельности налоговых органов</w:t>
      </w:r>
      <w:r w:rsidR="00461C79" w:rsidRPr="00461C79">
        <w:t xml:space="preserve">. </w:t>
      </w:r>
      <w:r w:rsidRPr="00461C79">
        <w:t>Органы внутренних дел, являющиеся правоохранительными органами, вправе участвовать в проведении налоговых проверок и реализации иных форм налогового контроля только по запросам налоговых органов</w:t>
      </w:r>
      <w:r w:rsidR="00461C79" w:rsidRPr="00461C79">
        <w:t>.</w:t>
      </w:r>
    </w:p>
    <w:p w:rsidR="00461C79" w:rsidRDefault="00D204CD" w:rsidP="00461C79">
      <w:pPr>
        <w:ind w:firstLine="709"/>
      </w:pPr>
      <w:r w:rsidRPr="00461C79">
        <w:t>При осуществлении налогового контроля не допускаются сбор, хранение, использование и распространение информации о налогоплательщике, полученной в нарушение положений Конституции РФ, Налогового кодекса РФ, федеральных законов, а также в нарушение принципа сохранности информации, составляющей профессиональную тайну иных лиц, в частности адвокатскую тайну, аудиторскую тайну</w:t>
      </w:r>
      <w:r w:rsidR="00461C79" w:rsidRPr="00461C79">
        <w:t xml:space="preserve">. </w:t>
      </w:r>
      <w:r w:rsidRPr="00461C79">
        <w:t>Налогоплательщиком в данном случае выступает плательщик сбора, налоговый агент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Остановимся подробнее на каждой из перечисленных форм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Налоговая проверка включает в себя две разновидности налогового контроля</w:t>
      </w:r>
      <w:r w:rsidR="00461C79" w:rsidRPr="00461C79">
        <w:t xml:space="preserve">: </w:t>
      </w:r>
      <w:r w:rsidRPr="00461C79">
        <w:t>это камеральная налоговая проверка и выездная налоговая проверка</w:t>
      </w:r>
      <w:r w:rsidR="00461C79" w:rsidRPr="00461C79">
        <w:t xml:space="preserve">. </w:t>
      </w:r>
      <w:r w:rsidRPr="00461C79">
        <w:t>По сравнению с выездной налоговой проверкой, камеральная</w:t>
      </w:r>
      <w:r w:rsidR="00461C79" w:rsidRPr="00461C79">
        <w:t xml:space="preserve"> - </w:t>
      </w:r>
      <w:r w:rsidRPr="00461C79">
        <w:t>более простая процедура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КНП проводится по месту нахождения налогового органа в течение 3 месяцев на основе налоговых деклараций и других документов, подаваемых в налоговый орган</w:t>
      </w:r>
      <w:r w:rsidR="00461C79" w:rsidRPr="00461C79">
        <w:t xml:space="preserve">. </w:t>
      </w:r>
      <w:r w:rsidRPr="00461C79">
        <w:t>Это означает, что налоговик проверяет только тот налог, по которому подана декларация, и только за этот период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Налоговый орган может дополнительно истребовать документы</w:t>
      </w:r>
      <w:r w:rsidR="00461C79" w:rsidRPr="00461C79">
        <w:t>:</w:t>
      </w:r>
    </w:p>
    <w:p w:rsidR="00461C79" w:rsidRDefault="00D04120" w:rsidP="00461C79">
      <w:pPr>
        <w:ind w:firstLine="709"/>
      </w:pPr>
      <w:r w:rsidRPr="00461C79">
        <w:t>подтверждающие налоговые льготы</w:t>
      </w:r>
      <w:r w:rsidR="00461C79" w:rsidRPr="00461C79">
        <w:t>;</w:t>
      </w:r>
    </w:p>
    <w:p w:rsidR="00461C79" w:rsidRDefault="00D04120" w:rsidP="00461C79">
      <w:pPr>
        <w:ind w:firstLine="709"/>
      </w:pPr>
      <w:r w:rsidRPr="00461C79">
        <w:t>документы, обосновывающие и подтверждающие право на возмещение НДС</w:t>
      </w:r>
      <w:r w:rsidR="00461C79" w:rsidRPr="00461C79">
        <w:t xml:space="preserve"> - </w:t>
      </w:r>
      <w:r w:rsidRPr="00461C79">
        <w:t>при подаче декларации по НДС с заявлением на возмещение налога</w:t>
      </w:r>
      <w:r w:rsidR="00461C79">
        <w:t xml:space="preserve"> (</w:t>
      </w:r>
      <w:r w:rsidRPr="00461C79">
        <w:t>документы по ст</w:t>
      </w:r>
      <w:r w:rsidR="00461C79">
        <w:t>.1</w:t>
      </w:r>
      <w:r w:rsidRPr="00461C79">
        <w:t>72</w:t>
      </w:r>
      <w:r w:rsidR="00461C79" w:rsidRPr="00461C79">
        <w:t>);</w:t>
      </w:r>
    </w:p>
    <w:p w:rsidR="00461C79" w:rsidRDefault="00D04120" w:rsidP="00461C79">
      <w:pPr>
        <w:ind w:firstLine="709"/>
      </w:pPr>
      <w:r w:rsidRPr="00461C79">
        <w:t>документы, являющиеся основанием для исчисления налогов, связанных с использованием природных ресурсов,</w:t>
      </w:r>
      <w:r w:rsidR="00461C79" w:rsidRPr="00461C79">
        <w:t xml:space="preserve"> - </w:t>
      </w:r>
      <w:r w:rsidRPr="00461C79">
        <w:t>при подаче деклараций по таким налогам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Если в поданной декларации</w:t>
      </w:r>
      <w:r w:rsidR="00461C79">
        <w:t xml:space="preserve"> (</w:t>
      </w:r>
      <w:r w:rsidRPr="00461C79">
        <w:t>расчете</w:t>
      </w:r>
      <w:r w:rsidR="00461C79" w:rsidRPr="00461C79">
        <w:t xml:space="preserve">) </w:t>
      </w:r>
      <w:r w:rsidRPr="00461C79">
        <w:t>налоговик увидит ошибки и противоречия, он обязан сообщить об этом в течение 5 дней</w:t>
      </w:r>
      <w:r w:rsidR="00461C79" w:rsidRPr="00461C79">
        <w:t xml:space="preserve">. </w:t>
      </w:r>
      <w:r w:rsidRPr="00461C79">
        <w:t>Одновременно он просит либо дать пояснения, либо внести исправления в декларацию</w:t>
      </w:r>
      <w:r w:rsidR="00461C79">
        <w:t xml:space="preserve"> (</w:t>
      </w:r>
      <w:r w:rsidRPr="00461C79">
        <w:t>расчет</w:t>
      </w:r>
      <w:r w:rsidR="00461C79" w:rsidRPr="00461C79">
        <w:t xml:space="preserve">). </w:t>
      </w:r>
      <w:r w:rsidRPr="00461C79">
        <w:t>Давая пояснения налоговому органу, налогоплательщик может представить любые документы, подтверждающие достоверность данных декларации</w:t>
      </w:r>
      <w:r w:rsidR="00461C79">
        <w:t xml:space="preserve"> (</w:t>
      </w:r>
      <w:r w:rsidRPr="00461C79">
        <w:t>расчета</w:t>
      </w:r>
      <w:r w:rsidR="00461C79" w:rsidRPr="00461C79">
        <w:t>),</w:t>
      </w:r>
      <w:r w:rsidRPr="00461C79">
        <w:t xml:space="preserve"> в том числе выписки из регистров бухгалтерского и налогового учета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Акт налоговой проверки по итогам камеральной налоговой проверки выносится только при выявлении нарушений налогового законодательства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Камеральная налоговая проверка проходит проще и для налогоплательщика, и для налогового органа</w:t>
      </w:r>
      <w:r w:rsidR="00461C79" w:rsidRPr="00461C79">
        <w:t xml:space="preserve">. </w:t>
      </w:r>
      <w:r w:rsidRPr="00461C79">
        <w:t>Однако, стоит не забывать, что именно на основании поданных деклараций и документов налоговый орган составляет мнение о налогоплательщике и решает, приходить ли к нему в гости с выездной проверкой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Выездная налоговая проверка</w:t>
      </w:r>
      <w:r w:rsidR="00461C79" w:rsidRPr="00461C79">
        <w:t xml:space="preserve"> - </w:t>
      </w:r>
      <w:r w:rsidRPr="00461C79">
        <w:t>это форма налогового контроля, позволяющая проверить правильность уплаты налогов и сборов, а также исполнение налогоплательщиком иных обязанностей, возложенных на него законодательством о налогах и сборах</w:t>
      </w:r>
      <w:r w:rsidR="00461C79" w:rsidRPr="00461C79">
        <w:t xml:space="preserve">. </w:t>
      </w:r>
      <w:r w:rsidRPr="00461C79">
        <w:t>Выездная налоговая проверка проводится по месту нахождения налогоплательщика исключительно на основании решения руководителя</w:t>
      </w:r>
      <w:r w:rsidR="00461C79">
        <w:t xml:space="preserve"> (</w:t>
      </w:r>
      <w:r w:rsidRPr="00461C79">
        <w:t>заместителя руководителя</w:t>
      </w:r>
      <w:r w:rsidR="00461C79" w:rsidRPr="00461C79">
        <w:t xml:space="preserve">) </w:t>
      </w:r>
      <w:r w:rsidRPr="00461C79">
        <w:t>налогового</w:t>
      </w:r>
      <w:r w:rsidR="0043292F" w:rsidRPr="00461C79">
        <w:t xml:space="preserve"> органа</w:t>
      </w:r>
      <w:r w:rsidR="00461C79" w:rsidRPr="00461C79">
        <w:t xml:space="preserve">. </w:t>
      </w:r>
      <w:r w:rsidR="0043292F" w:rsidRPr="00461C79">
        <w:t>Поэтому первое, что</w:t>
      </w:r>
      <w:r w:rsidRPr="00461C79">
        <w:t xml:space="preserve"> должны предъявить сотрудники налоговых органов</w:t>
      </w:r>
      <w:r w:rsidR="0043292F" w:rsidRPr="00461C79">
        <w:t xml:space="preserve"> руководителю проверяемой организации</w:t>
      </w:r>
      <w:r w:rsidRPr="00461C79">
        <w:t xml:space="preserve"> при проведении выездной налоговой проверки</w:t>
      </w:r>
      <w:r w:rsidR="00461C79" w:rsidRPr="00461C79">
        <w:t xml:space="preserve"> - </w:t>
      </w:r>
      <w:r w:rsidRPr="00461C79">
        <w:t>это соответствующее решение, оформленное в соответствии с Приказом МНС России №АП-3-16/318</w:t>
      </w:r>
      <w:r w:rsidR="00461C79" w:rsidRPr="00461C79">
        <w:t xml:space="preserve">. </w:t>
      </w:r>
      <w:r w:rsidRPr="00461C79">
        <w:t>Выездной проверкой могут быть охвачены только три календарных года деятельность налогоплательщика, непосредственно предшествовавших году проведения выездной проверки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Выездная налоговая проверка не может продолжаться более 2-х месяцев, в исключительных случаях вышестоящий налоговый орган может увеличить продолжительность выездной проверки до 3-х месяцев</w:t>
      </w:r>
      <w:r w:rsidR="00461C79" w:rsidRPr="00461C79">
        <w:t xml:space="preserve">. </w:t>
      </w:r>
      <w:r w:rsidRPr="00461C79">
        <w:t>При проведении выездных проверок организаций, имеющих филиалы и представительства, срок проведения проверки увеличивается на один месяц на проведение выездной проверки каждого филиала и представительства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Налоговый орган не вправе проводить в течение одного календарного года две выездные налоговые проверки и более по одним и тем же налогам за один и тот же период</w:t>
      </w:r>
      <w:r w:rsidR="00461C79" w:rsidRPr="00461C79">
        <w:t xml:space="preserve">. </w:t>
      </w:r>
      <w:r w:rsidR="0043292F" w:rsidRPr="00461C79">
        <w:t>ВНП</w:t>
      </w:r>
      <w:r w:rsidRPr="00461C79">
        <w:t>, осуществляемая в связи с реорганизацией или ликвидацией налогоплательщика, а также вышестоящим налоговым органом в порядке контроля за деятельностью налогового органа, проводившего проверку, может проводиться независимо от времени проведения предыдущей выездной проверки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Требование о представлении документов должно содержать наименование и вид необходимых для проверки документов</w:t>
      </w:r>
      <w:r w:rsidR="00461C79" w:rsidRPr="00461C79">
        <w:t xml:space="preserve">. </w:t>
      </w:r>
      <w:r w:rsidRPr="00461C79">
        <w:t>Оно подписывается должностным лицом налогового органа, проводящего выездную проверку, и вручается налогоплательщику под расписку с указанием даты вручения данного требования</w:t>
      </w:r>
      <w:r w:rsidR="00461C79">
        <w:t xml:space="preserve"> (</w:t>
      </w:r>
      <w:r w:rsidRPr="00461C79">
        <w:t>при получении такого требования налогоплательщику рекомендуется указать дату получения требования как в своем экземпляре, так и в экземпляре налогового органа</w:t>
      </w:r>
      <w:r w:rsidR="00461C79" w:rsidRPr="00461C79">
        <w:t xml:space="preserve">). </w:t>
      </w:r>
      <w:r w:rsidRPr="00461C79">
        <w:t>Документы должны быть предоставлены в пятидневный срок с момента получения требования</w:t>
      </w:r>
      <w:r w:rsidR="00461C79" w:rsidRPr="00461C79">
        <w:t xml:space="preserve">. </w:t>
      </w:r>
      <w:r w:rsidRPr="00461C79">
        <w:t>В случае отказа налогоплательщика передать документы, налоговым органом может быть произведена выемка документов, а налогоплательщик оштрафован в соответствии со ст</w:t>
      </w:r>
      <w:r w:rsidR="00461C79">
        <w:t>.1</w:t>
      </w:r>
      <w:r w:rsidRPr="00461C79">
        <w:t>26 НК РФ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Выемка оригиналов документов может производиться только на основании мотивированного постановления должностного лица налогового органа, осуществляющего выездную проверку, при этом такое постановление должно быть утверждено руководителем</w:t>
      </w:r>
      <w:r w:rsidR="00461C79">
        <w:t xml:space="preserve"> (</w:t>
      </w:r>
      <w:r w:rsidRPr="00461C79">
        <w:t>заместителем</w:t>
      </w:r>
      <w:r w:rsidR="00461C79" w:rsidRPr="00461C79">
        <w:t xml:space="preserve">) </w:t>
      </w:r>
      <w:r w:rsidRPr="00461C79">
        <w:t>налогового органа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По окончании выездной налоговой проверки проверяющий составляет справку о проведенной проверке</w:t>
      </w:r>
      <w:r w:rsidR="00461C79">
        <w:t xml:space="preserve"> (</w:t>
      </w:r>
      <w:r w:rsidRPr="00461C79">
        <w:t>внутренний документ налоговых органов</w:t>
      </w:r>
      <w:r w:rsidR="00461C79" w:rsidRPr="00461C79">
        <w:t xml:space="preserve"> - </w:t>
      </w:r>
      <w:r w:rsidRPr="00461C79">
        <w:t>налогоплательщику не выдается</w:t>
      </w:r>
      <w:r w:rsidR="00461C79" w:rsidRPr="00461C79">
        <w:t>),</w:t>
      </w:r>
      <w:r w:rsidRPr="00461C79">
        <w:t xml:space="preserve"> в которой фиксируется предмет выездной проверки и сроки ее проведения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Акт выездной налоговой проверки составляется в течении 2-х месяцев после составления справки о проведенной выездной проверке, подписывается должностными лицами налогового органа, проводившими налоговую проверку, и руководителем проверяемой организации, либо индивидуальным предпринимателем, либо их представителями</w:t>
      </w:r>
      <w:r w:rsidR="00461C79" w:rsidRPr="00461C79">
        <w:t xml:space="preserve">. </w:t>
      </w:r>
      <w:r w:rsidRPr="00461C79">
        <w:t>После этого акт выездной проверки вручается налогоплательщику либо его представителю</w:t>
      </w:r>
      <w:r w:rsidR="00461C79" w:rsidRPr="00461C79">
        <w:t xml:space="preserve">. </w:t>
      </w:r>
      <w:r w:rsidRPr="00461C79">
        <w:t>Если налогоплательщик уклоняется от подписания акта и его получения, то в акте делается соответствующая запись и акт выездной проверки направляется по почте заказным письмом</w:t>
      </w:r>
      <w:r w:rsidR="00461C79" w:rsidRPr="00461C79">
        <w:t xml:space="preserve">. </w:t>
      </w:r>
      <w:r w:rsidRPr="00461C79">
        <w:t>Датой получения акта выездной проверки в данном случае считается шестой день, начиная с даты его отправки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Налогоплательщик вправе в 2-х недельный срок со дня получения акта выездной проверки представить в соответствующий налоговый орган возражения</w:t>
      </w:r>
      <w:r w:rsidR="00461C79">
        <w:t xml:space="preserve"> (</w:t>
      </w:r>
      <w:r w:rsidRPr="00461C79">
        <w:t>объяснения</w:t>
      </w:r>
      <w:r w:rsidR="00461C79" w:rsidRPr="00461C79">
        <w:t xml:space="preserve">) </w:t>
      </w:r>
      <w:r w:rsidRPr="00461C79">
        <w:t>по акту в целом или по его отдельным положениям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В течение 14 дней по истечении срока на представление налогоплательщиком возражений</w:t>
      </w:r>
      <w:r w:rsidR="00461C79">
        <w:t xml:space="preserve"> (</w:t>
      </w:r>
      <w:r w:rsidRPr="00461C79">
        <w:t>объяснений</w:t>
      </w:r>
      <w:r w:rsidR="00461C79" w:rsidRPr="00461C79">
        <w:t xml:space="preserve">) </w:t>
      </w:r>
      <w:r w:rsidRPr="00461C79">
        <w:t>на акт выездной налоговой проверки, руководитель</w:t>
      </w:r>
      <w:r w:rsidR="00461C79">
        <w:t xml:space="preserve"> (</w:t>
      </w:r>
      <w:r w:rsidRPr="00461C79">
        <w:t>заместитель</w:t>
      </w:r>
      <w:r w:rsidR="00461C79" w:rsidRPr="00461C79">
        <w:t xml:space="preserve">) </w:t>
      </w:r>
      <w:r w:rsidRPr="00461C79">
        <w:t>налогового органа с учетом замечаний и объяснений налогоплательщика выносит решение по материалам проведенной выездной проверки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По результатам рассмотрения материалов выездной проверки руководитель</w:t>
      </w:r>
      <w:r w:rsidR="00461C79">
        <w:t xml:space="preserve"> (</w:t>
      </w:r>
      <w:r w:rsidRPr="00461C79">
        <w:t>заместитель</w:t>
      </w:r>
      <w:r w:rsidR="00461C79" w:rsidRPr="00461C79">
        <w:t xml:space="preserve">) </w:t>
      </w:r>
      <w:r w:rsidRPr="00461C79">
        <w:t>налогового органа может вынести одно из следующих решений</w:t>
      </w:r>
      <w:r w:rsidR="00461C79" w:rsidRPr="00461C79">
        <w:t xml:space="preserve">: </w:t>
      </w:r>
      <w:r w:rsidRPr="00461C79">
        <w:t>а</w:t>
      </w:r>
      <w:r w:rsidR="00461C79" w:rsidRPr="00461C79">
        <w:t xml:space="preserve">) </w:t>
      </w:r>
      <w:r w:rsidRPr="00461C79">
        <w:t>о привлечении налогоплательщика к налоговой ответственности</w:t>
      </w:r>
      <w:r w:rsidR="00461C79" w:rsidRPr="00461C79">
        <w:t xml:space="preserve">; </w:t>
      </w:r>
      <w:r w:rsidRPr="00461C79">
        <w:t>б</w:t>
      </w:r>
      <w:r w:rsidR="00461C79" w:rsidRPr="00461C79">
        <w:t xml:space="preserve">) </w:t>
      </w:r>
      <w:r w:rsidRPr="00461C79">
        <w:t>об отказе в привлечении налогоплательщика к ответственности</w:t>
      </w:r>
      <w:r w:rsidR="00461C79" w:rsidRPr="00461C79">
        <w:t xml:space="preserve">; </w:t>
      </w:r>
      <w:r w:rsidRPr="00461C79">
        <w:t>в</w:t>
      </w:r>
      <w:r w:rsidR="00461C79" w:rsidRPr="00461C79">
        <w:t xml:space="preserve">) </w:t>
      </w:r>
      <w:r w:rsidRPr="00461C79">
        <w:t>о проведении дополнительных мероприятий налогового контроля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Требование об уплате налога и соответствующих пеней, выставляемое налогоплательщику в соответствии с решением налогового органа по результатам налоговой выездной проверки, должно быть направлено ему в 10-тидневный срок с даты вынесения соответствующего решения</w:t>
      </w:r>
      <w:r w:rsidR="00461C79" w:rsidRPr="00461C79">
        <w:t xml:space="preserve">. </w:t>
      </w:r>
      <w:r w:rsidRPr="00461C79">
        <w:t>В требовании будет установлен срок</w:t>
      </w:r>
      <w:r w:rsidR="00461C79">
        <w:t xml:space="preserve"> (</w:t>
      </w:r>
      <w:r w:rsidRPr="00461C79">
        <w:t>не более 10 дней</w:t>
      </w:r>
      <w:r w:rsidR="00461C79" w:rsidRPr="00461C79">
        <w:t xml:space="preserve">) </w:t>
      </w:r>
      <w:r w:rsidRPr="00461C79">
        <w:t>на добровольную уплату недоимки, пеней, а также налоговых санкций в случае совершения налоговых правонарушения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После истечения срока на добровольное исполнение, взыскание налога с организацией</w:t>
      </w:r>
      <w:r w:rsidR="00461C79">
        <w:t xml:space="preserve"> (</w:t>
      </w:r>
      <w:r w:rsidRPr="00461C79">
        <w:t>недоимки</w:t>
      </w:r>
      <w:r w:rsidR="00461C79" w:rsidRPr="00461C79">
        <w:t xml:space="preserve">) </w:t>
      </w:r>
      <w:r w:rsidRPr="00461C79">
        <w:t>и пеней может быть произведено в бесспорном порядке, а сумма налоговых санкций</w:t>
      </w:r>
      <w:r w:rsidR="00461C79">
        <w:t xml:space="preserve"> (</w:t>
      </w:r>
      <w:r w:rsidRPr="00461C79">
        <w:t>штрафы</w:t>
      </w:r>
      <w:r w:rsidR="00461C79" w:rsidRPr="00461C79">
        <w:t xml:space="preserve">) </w:t>
      </w:r>
      <w:r w:rsidRPr="00461C79">
        <w:t>может быть взыскана только в судебном порядке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Для соблюдения прав и законных интересов частных лиц при осуществлении мероприятий налогового контроля должны строго соблюдаться установленные законом правила и процедуры</w:t>
      </w:r>
      <w:r w:rsidR="00461C79" w:rsidRPr="00461C79">
        <w:t xml:space="preserve">. </w:t>
      </w:r>
      <w:r w:rsidRPr="00461C79">
        <w:t>В противном случае доказательства, полученные в ходе контрольных мероприятий, могут быть признаны недопустимыми</w:t>
      </w:r>
      <w:r w:rsidR="00515353" w:rsidRPr="00461C79">
        <w:rPr>
          <w:rStyle w:val="a6"/>
          <w:color w:val="000000"/>
        </w:rPr>
        <w:footnoteReference w:id="1"/>
      </w:r>
      <w:r w:rsidR="00461C79" w:rsidRPr="00461C79">
        <w:t>.</w:t>
      </w:r>
    </w:p>
    <w:p w:rsidR="00461C79" w:rsidRDefault="00461C79" w:rsidP="00461C79">
      <w:pPr>
        <w:ind w:firstLine="709"/>
        <w:rPr>
          <w:b/>
          <w:bCs/>
        </w:rPr>
      </w:pPr>
    </w:p>
    <w:p w:rsidR="00143B37" w:rsidRPr="00461C79" w:rsidRDefault="00461C79" w:rsidP="00461C79">
      <w:pPr>
        <w:pStyle w:val="2"/>
      </w:pPr>
      <w:bookmarkStart w:id="3" w:name="_Toc275891898"/>
      <w:r>
        <w:t xml:space="preserve">1.2 </w:t>
      </w:r>
      <w:r w:rsidR="00143B37" w:rsidRPr="00461C79">
        <w:t>Истребование документов при проведении налоговой проверки</w:t>
      </w:r>
      <w:bookmarkEnd w:id="3"/>
    </w:p>
    <w:p w:rsidR="00461C79" w:rsidRDefault="00461C79" w:rsidP="00461C79">
      <w:pPr>
        <w:ind w:firstLine="709"/>
      </w:pPr>
    </w:p>
    <w:p w:rsidR="00461C79" w:rsidRDefault="00143B37" w:rsidP="00461C79">
      <w:pPr>
        <w:ind w:firstLine="709"/>
      </w:pPr>
      <w:r w:rsidRPr="00461C79">
        <w:t>Согласно ст</w:t>
      </w:r>
      <w:r w:rsidR="00461C79">
        <w:t>.3</w:t>
      </w:r>
      <w:r w:rsidRPr="00461C79">
        <w:t>1 и 93 НК налоговые органы должны требовать от налогоплательщика или налогового агента документы по установленным формам, служащие основаниями для исчисления и уплаты</w:t>
      </w:r>
      <w:r w:rsidR="00461C79">
        <w:t xml:space="preserve"> (</w:t>
      </w:r>
      <w:r w:rsidRPr="00461C79">
        <w:t>удержания и перечисления</w:t>
      </w:r>
      <w:r w:rsidR="00461C79" w:rsidRPr="00461C79">
        <w:t xml:space="preserve">) </w:t>
      </w:r>
      <w:r w:rsidRPr="00461C79">
        <w:t>налогов, а также документы, подтверждающие правильность исчисления и своевременность уплаты</w:t>
      </w:r>
      <w:r w:rsidR="00461C79">
        <w:t xml:space="preserve"> (</w:t>
      </w:r>
      <w:r w:rsidRPr="00461C79">
        <w:t>удержания и перечисления</w:t>
      </w:r>
      <w:r w:rsidR="00461C79" w:rsidRPr="00461C79">
        <w:t xml:space="preserve">) </w:t>
      </w:r>
      <w:r w:rsidRPr="00461C79">
        <w:t>налогов</w:t>
      </w:r>
      <w:r w:rsidR="00461C79" w:rsidRPr="00461C79">
        <w:t xml:space="preserve">. </w:t>
      </w:r>
      <w:r w:rsidRPr="00461C79">
        <w:t>При этом лицу вручается требование о представлении документов</w:t>
      </w:r>
      <w:r w:rsidR="00461C79" w:rsidRPr="00461C79">
        <w:t xml:space="preserve">. </w:t>
      </w:r>
      <w:r w:rsidRPr="00461C79">
        <w:t>Истребуемые документы представляются в виде копий, заверенных проверяемым лицом</w:t>
      </w:r>
      <w:r w:rsidR="00461C79" w:rsidRPr="00461C79">
        <w:t xml:space="preserve">. </w:t>
      </w:r>
      <w:r w:rsidRPr="00461C79">
        <w:t>В случае необходимости налоговый орган вправе ознакомиться с подлинниками документов</w:t>
      </w:r>
      <w:r w:rsidR="00461C79" w:rsidRPr="00461C79">
        <w:t>.</w:t>
      </w:r>
    </w:p>
    <w:p w:rsidR="00461C79" w:rsidRDefault="00143B37" w:rsidP="00461C79">
      <w:pPr>
        <w:ind w:firstLine="709"/>
      </w:pPr>
      <w:r w:rsidRPr="00461C79">
        <w:t>Документы, которые были истребованы в ходе налоговой проверки, представляются в течение 10 дней со дня вручения проверяемому лицу соответствующего требования</w:t>
      </w:r>
      <w:r w:rsidR="00461C79" w:rsidRPr="00461C79">
        <w:t xml:space="preserve">. </w:t>
      </w:r>
      <w:r w:rsidRPr="00461C79">
        <w:t>Этот срок может быть продлен в случае, если проверяемое лицо не имеет возможности представить истребуемые документы в установленный срок</w:t>
      </w:r>
      <w:r w:rsidR="00461C79" w:rsidRPr="00461C79">
        <w:t xml:space="preserve">. </w:t>
      </w:r>
      <w:r w:rsidRPr="00461C79">
        <w:t>Отказ от представления запрашиваемых документов или непредставление их в установленные сроки признается налоговым правонарушением и влечет ответственность, предусмотренную ст</w:t>
      </w:r>
      <w:r w:rsidR="00461C79">
        <w:t>.1</w:t>
      </w:r>
      <w:r w:rsidRPr="00461C79">
        <w:t>26 НК</w:t>
      </w:r>
      <w:r w:rsidR="00461C79" w:rsidRPr="00461C79">
        <w:t xml:space="preserve">. </w:t>
      </w:r>
      <w:r w:rsidRPr="00461C79">
        <w:t>При этом непредставление документов в ходе налоговой проверки не препятствует в дальнейшем их представлению в суд</w:t>
      </w:r>
      <w:r w:rsidR="00461C79" w:rsidRPr="00461C79">
        <w:t>.</w:t>
      </w:r>
    </w:p>
    <w:p w:rsidR="00461C79" w:rsidRDefault="00143B37" w:rsidP="00461C79">
      <w:pPr>
        <w:ind w:firstLine="709"/>
      </w:pPr>
      <w:r w:rsidRPr="00461C79">
        <w:t>Истребование документов возможно только в рамках налоговой проверки, причем содержание истребуемых документов должно быть так или иначе связано с предметом самой проверки</w:t>
      </w:r>
      <w:r w:rsidR="00461C79" w:rsidRPr="00461C79">
        <w:t xml:space="preserve">. </w:t>
      </w:r>
      <w:r w:rsidRPr="00461C79">
        <w:t>При проведении налоговой проверки налоговый орган вправе истребовать или получить у налогоплательщика не любые дополнительные сведения, объяснения и документы, а только те, которые подтверждают правильность исчисления и своевременность уплаты налогов</w:t>
      </w:r>
      <w:r w:rsidR="00461C79" w:rsidRPr="00461C79">
        <w:t xml:space="preserve">. </w:t>
      </w:r>
      <w:r w:rsidRPr="00461C79">
        <w:t>В соответствии с п</w:t>
      </w:r>
      <w:r w:rsidR="00461C79">
        <w:t>.5</w:t>
      </w:r>
      <w:r w:rsidRPr="00461C79">
        <w:t xml:space="preserve"> ст</w:t>
      </w:r>
      <w:r w:rsidR="00461C79">
        <w:t>.9</w:t>
      </w:r>
      <w:r w:rsidRPr="00461C79">
        <w:t>3 НК налоговые органы не вправе истребовать у проверяемого лица документы, ранее представленные в налоговые органы при проведении камеральных или выездных налоговых проверок данного проверяемого лица</w:t>
      </w:r>
      <w:r w:rsidR="00461C79" w:rsidRPr="00461C79">
        <w:t xml:space="preserve">. </w:t>
      </w:r>
      <w:r w:rsidRPr="00461C79">
        <w:t>Данное ограничение не распространяется на случаи, когда документы ранее представлялись в налоговый орган в виде подлинников, возвращенных впоследствии проверяемому лицу, а также на случаи, когда документы, представленные в налоговый орган, были утрачены вследствие непреодолимой силы</w:t>
      </w:r>
      <w:r w:rsidR="00461C79">
        <w:t xml:space="preserve"> (</w:t>
      </w:r>
      <w:r w:rsidRPr="00461C79">
        <w:t>пункт 5 ст</w:t>
      </w:r>
      <w:r w:rsidR="00461C79">
        <w:t>.9</w:t>
      </w:r>
      <w:r w:rsidRPr="00461C79">
        <w:t>3 НК вступает в силу с 1 января 2010 года и применяется в отношении документов, представляемых в налоговые органы после 1 января 2010 года</w:t>
      </w:r>
      <w:r w:rsidR="00461C79" w:rsidRPr="00461C79">
        <w:t>).</w:t>
      </w:r>
    </w:p>
    <w:p w:rsidR="00461C79" w:rsidRDefault="00143B37" w:rsidP="00461C79">
      <w:pPr>
        <w:ind w:firstLine="709"/>
      </w:pPr>
      <w:r w:rsidRPr="00461C79">
        <w:t>В запросе о предоставлении документов налоговый орган должен их подробно конкретизировать</w:t>
      </w:r>
      <w:r w:rsidR="00461C79" w:rsidRPr="00461C79">
        <w:t xml:space="preserve">. </w:t>
      </w:r>
      <w:r w:rsidRPr="00461C79">
        <w:t>Суды неоднократно указывали, что требование о предоставлении документов, направленное налогоплательщику после завершения налоговой проверки, равно как и указание в требовании не конкретных документов, а их видов, предусмотренных законодательством, является незаконным</w:t>
      </w:r>
      <w:r w:rsidR="00461C79" w:rsidRPr="00461C79">
        <w:t>.</w:t>
      </w:r>
    </w:p>
    <w:p w:rsidR="00461C79" w:rsidRDefault="00143B37" w:rsidP="00461C79">
      <w:pPr>
        <w:ind w:firstLine="709"/>
      </w:pPr>
      <w:r w:rsidRPr="00461C79">
        <w:t>Истребование документов</w:t>
      </w:r>
      <w:r w:rsidR="00461C79">
        <w:t xml:space="preserve"> (</w:t>
      </w:r>
      <w:r w:rsidRPr="00461C79">
        <w:t>информации</w:t>
      </w:r>
      <w:r w:rsidR="00461C79" w:rsidRPr="00461C79">
        <w:t xml:space="preserve">) </w:t>
      </w:r>
      <w:r w:rsidRPr="00461C79">
        <w:t>о налогоплательщике</w:t>
      </w:r>
      <w:r w:rsidR="00461C79">
        <w:t xml:space="preserve"> (</w:t>
      </w:r>
      <w:r w:rsidRPr="00461C79">
        <w:t>налоговом агенте</w:t>
      </w:r>
      <w:r w:rsidR="00461C79" w:rsidRPr="00461C79">
        <w:t xml:space="preserve">) </w:t>
      </w:r>
      <w:r w:rsidRPr="00461C79">
        <w:t>или информации о конкретных сделках</w:t>
      </w:r>
      <w:r w:rsidR="00461C79" w:rsidRPr="00461C79">
        <w:t xml:space="preserve">. </w:t>
      </w:r>
      <w:r w:rsidRPr="00461C79">
        <w:t>В силу ст</w:t>
      </w:r>
      <w:r w:rsidR="00461C79">
        <w:t>.93.1</w:t>
      </w:r>
      <w:r w:rsidRPr="00461C79">
        <w:t xml:space="preserve"> НК должностное лицо, проводящее налоговую проверку, вправе истребовать у контрагента или у иных лиц, располагающих документами</w:t>
      </w:r>
      <w:r w:rsidR="00461C79">
        <w:t xml:space="preserve"> (</w:t>
      </w:r>
      <w:r w:rsidRPr="00461C79">
        <w:t>информацией</w:t>
      </w:r>
      <w:r w:rsidR="00461C79" w:rsidRPr="00461C79">
        <w:t>),</w:t>
      </w:r>
      <w:r w:rsidRPr="00461C79">
        <w:t xml:space="preserve"> касающимися деятельности проверяемого налогоплательщика</w:t>
      </w:r>
      <w:r w:rsidR="00461C79">
        <w:t xml:space="preserve"> (</w:t>
      </w:r>
      <w:r w:rsidRPr="00461C79">
        <w:t>налогового агента</w:t>
      </w:r>
      <w:r w:rsidR="00461C79" w:rsidRPr="00461C79">
        <w:t>),</w:t>
      </w:r>
      <w:r w:rsidRPr="00461C79">
        <w:t xml:space="preserve"> эти документы</w:t>
      </w:r>
      <w:r w:rsidR="00461C79">
        <w:t xml:space="preserve"> (</w:t>
      </w:r>
      <w:r w:rsidRPr="00461C79">
        <w:t>информацию</w:t>
      </w:r>
      <w:r w:rsidR="00461C79" w:rsidRPr="00461C79">
        <w:t xml:space="preserve">). </w:t>
      </w:r>
      <w:r w:rsidRPr="00461C79">
        <w:t>Истребование таких документов</w:t>
      </w:r>
      <w:r w:rsidR="00461C79">
        <w:t xml:space="preserve"> (</w:t>
      </w:r>
      <w:r w:rsidRPr="00461C79">
        <w:t>информации</w:t>
      </w:r>
      <w:r w:rsidR="00461C79" w:rsidRPr="00461C79">
        <w:t xml:space="preserve">) </w:t>
      </w:r>
      <w:r w:rsidRPr="00461C79">
        <w:t>может проводиться также при назначении дополнительных мероприятий налогового контроля</w:t>
      </w:r>
      <w:r w:rsidR="00461C79" w:rsidRPr="00461C79">
        <w:t xml:space="preserve">. </w:t>
      </w:r>
      <w:r w:rsidRPr="00461C79">
        <w:t>Как видим, данное контрольное мероприятие фактически представляет собой не что иное, как встречную проверку</w:t>
      </w:r>
      <w:r w:rsidR="00461C79" w:rsidRPr="00461C79">
        <w:t>.</w:t>
      </w:r>
    </w:p>
    <w:p w:rsidR="00461C79" w:rsidRDefault="00143B37" w:rsidP="00461C79">
      <w:pPr>
        <w:ind w:firstLine="709"/>
      </w:pPr>
      <w:r w:rsidRPr="00461C79">
        <w:t>Если вне рамок проведения налоговых проверок у налоговых органов возникает обоснованная необходимость получения информации относительно конкретной сделки, налоговики вправе истребовать эту информацию у участников этой сделки или у иных лиц, располагающих информацией об этой сделке</w:t>
      </w:r>
      <w:r w:rsidR="00461C79" w:rsidRPr="00461C79">
        <w:t>.</w:t>
      </w:r>
    </w:p>
    <w:p w:rsidR="00461C79" w:rsidRDefault="00143B37" w:rsidP="00461C79">
      <w:pPr>
        <w:ind w:firstLine="709"/>
      </w:pPr>
      <w:r w:rsidRPr="00461C79">
        <w:t>Налоговый орган, осуществляющий налоговые проверки или иные мероприятия налогового контроля, направляет письменное поручение об истребовании документов</w:t>
      </w:r>
      <w:r w:rsidR="00461C79">
        <w:t xml:space="preserve"> (</w:t>
      </w:r>
      <w:r w:rsidRPr="00461C79">
        <w:t>информации</w:t>
      </w:r>
      <w:r w:rsidR="00461C79" w:rsidRPr="00461C79">
        <w:t xml:space="preserve">) </w:t>
      </w:r>
      <w:r w:rsidRPr="00461C79">
        <w:t>в налоговый орган по месту учета лица, у которого должны быть истребованы указанные документы</w:t>
      </w:r>
      <w:r w:rsidR="00461C79">
        <w:t xml:space="preserve"> (</w:t>
      </w:r>
      <w:r w:rsidRPr="00461C79">
        <w:t>информация</w:t>
      </w:r>
      <w:r w:rsidR="00461C79" w:rsidRPr="00461C79">
        <w:t xml:space="preserve">). </w:t>
      </w:r>
      <w:r w:rsidRPr="00461C79">
        <w:t>При этом в поручении указывается, при проведении какого мероприятия налогового контроля возникла необходимость в представлении документов</w:t>
      </w:r>
      <w:r w:rsidR="00461C79">
        <w:t xml:space="preserve"> (</w:t>
      </w:r>
      <w:r w:rsidRPr="00461C79">
        <w:t>информации</w:t>
      </w:r>
      <w:r w:rsidR="00461C79" w:rsidRPr="00461C79">
        <w:t>),</w:t>
      </w:r>
      <w:r w:rsidRPr="00461C79">
        <w:t xml:space="preserve"> а при истребовании информации относительно конкретной сделки</w:t>
      </w:r>
      <w:r w:rsidR="00461C79" w:rsidRPr="00461C79">
        <w:t xml:space="preserve"> - </w:t>
      </w:r>
      <w:r w:rsidRPr="00461C79">
        <w:t>сведения, позволяющие идентифицировать эту сделку</w:t>
      </w:r>
      <w:r w:rsidR="00461C79" w:rsidRPr="00461C79">
        <w:t>.</w:t>
      </w:r>
    </w:p>
    <w:p w:rsidR="00461C79" w:rsidRDefault="00143B37" w:rsidP="00461C79">
      <w:pPr>
        <w:ind w:firstLine="709"/>
      </w:pPr>
      <w:r w:rsidRPr="00461C79">
        <w:t>В течение пяти дней со дня получения поручения налоговый орган по месту учета лица, у которого истребуются документы</w:t>
      </w:r>
      <w:r w:rsidR="00461C79">
        <w:t xml:space="preserve"> (</w:t>
      </w:r>
      <w:r w:rsidRPr="00461C79">
        <w:t>информация</w:t>
      </w:r>
      <w:r w:rsidR="00461C79" w:rsidRPr="00461C79">
        <w:t>),</w:t>
      </w:r>
      <w:r w:rsidRPr="00461C79">
        <w:t xml:space="preserve"> направляет этому лицу требование о представлении документов</w:t>
      </w:r>
      <w:r w:rsidR="00461C79">
        <w:t xml:space="preserve"> (</w:t>
      </w:r>
      <w:r w:rsidRPr="00461C79">
        <w:t>информации</w:t>
      </w:r>
      <w:r w:rsidR="00461C79" w:rsidRPr="00461C79">
        <w:t xml:space="preserve">) </w:t>
      </w:r>
      <w:r w:rsidRPr="00461C79">
        <w:t>и копию поручения об истребовании документов</w:t>
      </w:r>
      <w:r w:rsidR="00461C79">
        <w:t xml:space="preserve"> (</w:t>
      </w:r>
      <w:r w:rsidRPr="00461C79">
        <w:t>информации</w:t>
      </w:r>
      <w:r w:rsidR="00461C79" w:rsidRPr="00461C79">
        <w:t xml:space="preserve">). </w:t>
      </w:r>
      <w:r w:rsidRPr="00461C79">
        <w:t>Требование должно быть исполнено получившим его лицом в течение 5 дней со дня получения</w:t>
      </w:r>
      <w:r w:rsidR="00461C79" w:rsidRPr="00461C79">
        <w:t xml:space="preserve">. </w:t>
      </w:r>
      <w:r w:rsidRPr="00461C79">
        <w:t>Если истребуемые документы</w:t>
      </w:r>
      <w:r w:rsidR="00461C79">
        <w:t xml:space="preserve"> (</w:t>
      </w:r>
      <w:r w:rsidRPr="00461C79">
        <w:t>информация</w:t>
      </w:r>
      <w:r w:rsidR="00461C79" w:rsidRPr="00461C79">
        <w:t xml:space="preserve">) </w:t>
      </w:r>
      <w:r w:rsidRPr="00461C79">
        <w:t>не могут быть представлены в пятидневный срок, налоговый орган по ходатайству лица, у которого истребованы документы, вправе продлить срок их представления</w:t>
      </w:r>
      <w:r w:rsidR="00461C79" w:rsidRPr="00461C79">
        <w:t>.</w:t>
      </w:r>
    </w:p>
    <w:p w:rsidR="00143B37" w:rsidRPr="00461C79" w:rsidRDefault="00143B37" w:rsidP="00461C79">
      <w:pPr>
        <w:ind w:firstLine="709"/>
      </w:pPr>
      <w:r w:rsidRPr="00461C79">
        <w:t>Отказ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статьей 129</w:t>
      </w:r>
      <w:r w:rsidR="00461C79">
        <w:t>.1</w:t>
      </w:r>
      <w:r w:rsidR="00515353" w:rsidRPr="00461C79">
        <w:rPr>
          <w:rStyle w:val="a6"/>
          <w:color w:val="000000"/>
        </w:rPr>
        <w:footnoteReference w:id="2"/>
      </w:r>
    </w:p>
    <w:p w:rsidR="00461C79" w:rsidRDefault="00461C79" w:rsidP="00461C79">
      <w:pPr>
        <w:ind w:firstLine="709"/>
        <w:rPr>
          <w:b/>
          <w:bCs/>
        </w:rPr>
      </w:pPr>
    </w:p>
    <w:p w:rsidR="00143B37" w:rsidRPr="00461C79" w:rsidRDefault="00461C79" w:rsidP="00461C79">
      <w:pPr>
        <w:pStyle w:val="2"/>
      </w:pPr>
      <w:bookmarkStart w:id="4" w:name="_Toc275891899"/>
      <w:r>
        <w:t xml:space="preserve">1.3 </w:t>
      </w:r>
      <w:r w:rsidR="001A5EEE" w:rsidRPr="00461C79">
        <w:t>П</w:t>
      </w:r>
      <w:r w:rsidR="00143B37" w:rsidRPr="00461C79">
        <w:t>рочие формы налогового контроля</w:t>
      </w:r>
      <w:bookmarkEnd w:id="4"/>
    </w:p>
    <w:p w:rsidR="00461C79" w:rsidRDefault="00461C79" w:rsidP="00461C79">
      <w:pPr>
        <w:ind w:firstLine="709"/>
      </w:pPr>
    </w:p>
    <w:p w:rsidR="00461C79" w:rsidRDefault="00D04120" w:rsidP="00461C79">
      <w:pPr>
        <w:ind w:firstLine="709"/>
      </w:pPr>
      <w:r w:rsidRPr="00461C79">
        <w:t>В ст</w:t>
      </w:r>
      <w:r w:rsidR="00461C79">
        <w:t>.8</w:t>
      </w:r>
      <w:r w:rsidRPr="00461C79">
        <w:t>2 НК упоминается такая форма налогового контроля, как получение объяснений налогоплательщиков, налоговых агентов и плательщиков сбора</w:t>
      </w:r>
      <w:r w:rsidR="00461C79" w:rsidRPr="00461C79">
        <w:t xml:space="preserve">. </w:t>
      </w:r>
      <w:r w:rsidRPr="00461C79">
        <w:t>Кроме того, согласно подп</w:t>
      </w:r>
      <w:r w:rsidR="00461C79" w:rsidRPr="00461C79">
        <w:t xml:space="preserve">. </w:t>
      </w:r>
      <w:r w:rsidRPr="00461C79">
        <w:t>и 4 п</w:t>
      </w:r>
      <w:r w:rsidR="00461C79">
        <w:t>.1</w:t>
      </w:r>
      <w:r w:rsidRPr="00461C79">
        <w:t xml:space="preserve"> ст</w:t>
      </w:r>
      <w:r w:rsidR="00461C79">
        <w:t>.3</w:t>
      </w:r>
      <w:r w:rsidRPr="00461C79">
        <w:t>1 НК налоговые органы вправе вызывать на основании письменных уведомлений налогоплательщиков</w:t>
      </w:r>
      <w:r w:rsidR="00461C79">
        <w:t xml:space="preserve"> (</w:t>
      </w:r>
      <w:r w:rsidRPr="00461C79">
        <w:t>налоговых агентов</w:t>
      </w:r>
      <w:r w:rsidR="00461C79" w:rsidRPr="00461C79">
        <w:t xml:space="preserve">) </w:t>
      </w:r>
      <w:r w:rsidRPr="00461C79">
        <w:t>для дачи пояснений в связи с уплатой</w:t>
      </w:r>
      <w:r w:rsidR="00461C79">
        <w:t xml:space="preserve"> (</w:t>
      </w:r>
      <w:r w:rsidRPr="00461C79">
        <w:t>удержанием и перечислением</w:t>
      </w:r>
      <w:r w:rsidR="00461C79" w:rsidRPr="00461C79">
        <w:t xml:space="preserve">) </w:t>
      </w:r>
      <w:r w:rsidRPr="00461C79">
        <w:t>ими налогов либо в связи с налоговой проверкой, а также в иных случаях, связанных с исполнением ими налогового законодательства</w:t>
      </w:r>
      <w:r w:rsidR="00461C79" w:rsidRPr="00461C79">
        <w:t xml:space="preserve">. </w:t>
      </w:r>
      <w:r w:rsidRPr="00461C79">
        <w:t>Пояснения в зависимости от конкретных обстоятельств предоставляются налогоплательщиком в устной или письменной форме</w:t>
      </w:r>
      <w:r w:rsidR="00461C79" w:rsidRPr="00461C79">
        <w:t xml:space="preserve">. </w:t>
      </w:r>
      <w:r w:rsidRPr="00461C79">
        <w:t>К пояснениям могут прилагаться необходимые документы</w:t>
      </w:r>
      <w:r w:rsidR="00461C79">
        <w:t xml:space="preserve"> (</w:t>
      </w:r>
      <w:r w:rsidRPr="00461C79">
        <w:t xml:space="preserve">накладные, внутренние приказы и распоряжения, счета-фактуры и </w:t>
      </w:r>
      <w:r w:rsidR="00461C79">
        <w:t>др.)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rPr>
          <w:b/>
          <w:bCs/>
        </w:rPr>
        <w:t>Инвентаризация</w:t>
      </w:r>
      <w:r w:rsidR="00461C79" w:rsidRPr="00461C79">
        <w:t xml:space="preserve">. </w:t>
      </w:r>
      <w:r w:rsidRPr="00461C79">
        <w:t>При необходимости уполномоченные должностные лица налоговых органов, осуществляющие выездную налоговую проверку, могут проводить инвентаризацию имущества налогоплательщика</w:t>
      </w:r>
      <w:r w:rsidR="00461C79" w:rsidRPr="00461C79">
        <w:t xml:space="preserve">. </w:t>
      </w:r>
      <w:r w:rsidRPr="00461C79">
        <w:t>Порядок проведения инвентаризации регламентируется Положением о порядке проведения инвентаризации имущества налогоплательщиков при налоговой проверке, утвержденным Приказами Минфина РФ от 10</w:t>
      </w:r>
      <w:r w:rsidR="00461C79">
        <w:t>.03.9</w:t>
      </w:r>
      <w:r w:rsidRPr="00461C79">
        <w:t>9 № 20н и МНС РФ от 10</w:t>
      </w:r>
      <w:r w:rsidR="00461C79">
        <w:t>.03.9</w:t>
      </w:r>
      <w:r w:rsidRPr="00461C79">
        <w:t>9 № ГБ-3-04/39</w:t>
      </w:r>
      <w:r w:rsidR="00461C79" w:rsidRPr="00461C79">
        <w:t xml:space="preserve">. </w:t>
      </w:r>
      <w:r w:rsidRPr="00461C79">
        <w:t>Возможность проведения инвентаризации в ходе камеральной налоговой проверки законом не предусмотрена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Распоряжение о проведении инвентаризации, порядке и сроках ее проведения, перечне имущества, подлежащего инвентаризации, составе инвентаризационной комиссии принимает руководитель налогового органа</w:t>
      </w:r>
      <w:r w:rsidR="00461C79" w:rsidRPr="00461C79">
        <w:t xml:space="preserve">. </w:t>
      </w:r>
      <w:r w:rsidRPr="00461C79">
        <w:t>Основными целями инвентаризации являются</w:t>
      </w:r>
      <w:r w:rsidR="00461C79" w:rsidRPr="00461C79">
        <w:t xml:space="preserve">: </w:t>
      </w:r>
      <w:r w:rsidRPr="00461C79">
        <w:t>а</w:t>
      </w:r>
      <w:r w:rsidR="00461C79" w:rsidRPr="00461C79">
        <w:t xml:space="preserve">) </w:t>
      </w:r>
      <w:r w:rsidRPr="00461C79">
        <w:t>выявление фактического наличия имущества и неучтенных объектов, подлежащих налогообложению</w:t>
      </w:r>
      <w:r w:rsidR="00461C79" w:rsidRPr="00461C79">
        <w:t xml:space="preserve">; </w:t>
      </w:r>
      <w:r w:rsidRPr="00461C79">
        <w:t>б</w:t>
      </w:r>
      <w:r w:rsidR="00461C79" w:rsidRPr="00461C79">
        <w:t xml:space="preserve">) </w:t>
      </w:r>
      <w:r w:rsidRPr="00461C79">
        <w:t>сопоставление фактического наличия имущества с данными бухгалтерского учета</w:t>
      </w:r>
      <w:r w:rsidR="00461C79" w:rsidRPr="00461C79">
        <w:t xml:space="preserve">; </w:t>
      </w:r>
      <w:r w:rsidRPr="00461C79">
        <w:t>в</w:t>
      </w:r>
      <w:r w:rsidR="00461C79" w:rsidRPr="00461C79">
        <w:t xml:space="preserve">) </w:t>
      </w:r>
      <w:r w:rsidRPr="00461C79">
        <w:t>проверка полноты отражения в учете обязательств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Проверка фактического наличия имущества производится при участии должностных лиц, работников бухгалтерской службы налогоплательщика, а также материально ответственных лиц, которые дают расписки о том, что к началу инвентаризации все расходные и приходные документы на имущество сданы в бухгалтерию, отражены в бухгалтерских регистрах или переданы комиссии и все ценности, поступившие на их ответственность, оприходованы, а выбывшие списаны в расход</w:t>
      </w:r>
      <w:r w:rsidR="00461C79" w:rsidRPr="00461C79">
        <w:t xml:space="preserve">. </w:t>
      </w:r>
      <w:r w:rsidRPr="00461C79">
        <w:t>Сведения о фактическом наличии имущества записываются в инвентаризационные описи или акты инвентаризации не менее чем в двух экземплярах</w:t>
      </w:r>
      <w:r w:rsidR="00461C79" w:rsidRPr="00461C79">
        <w:t xml:space="preserve">. </w:t>
      </w:r>
      <w:r w:rsidRPr="00461C79">
        <w:t>Инвентаризационная комиссия обеспечивает полноту и точность внесения в описи данных о фактических остатках основных средств, запасов, товаров, денежных средств и другого имущества, правильность и своевременность оформления материалов инвентаризации</w:t>
      </w:r>
      <w:r w:rsidR="00461C79" w:rsidRPr="00461C79">
        <w:t xml:space="preserve">. </w:t>
      </w:r>
      <w:r w:rsidRPr="00461C79">
        <w:t>Фактическое наличие имущества определяется путем подсчета, взвешивания, обмера</w:t>
      </w:r>
      <w:r w:rsidR="00461C79" w:rsidRPr="00461C79">
        <w:t xml:space="preserve">. </w:t>
      </w:r>
      <w:r w:rsidRPr="00461C79">
        <w:t>По материалам и товарам, хранящимся в неповрежденной упаковке поставщика, количество этих ценностей может определяться на основании документов при обязательной проверке в натуре</w:t>
      </w:r>
      <w:r w:rsidR="00461C79">
        <w:t xml:space="preserve"> (</w:t>
      </w:r>
      <w:r w:rsidRPr="00461C79">
        <w:t>на выборку</w:t>
      </w:r>
      <w:r w:rsidR="00461C79" w:rsidRPr="00461C79">
        <w:t xml:space="preserve">) </w:t>
      </w:r>
      <w:r w:rsidRPr="00461C79">
        <w:t>части этих ценностей</w:t>
      </w:r>
      <w:r w:rsidR="00461C79" w:rsidRPr="00461C79">
        <w:t xml:space="preserve">. </w:t>
      </w:r>
      <w:r w:rsidRPr="00461C79">
        <w:t>Определение веса</w:t>
      </w:r>
      <w:r w:rsidR="00461C79">
        <w:t xml:space="preserve"> (</w:t>
      </w:r>
      <w:r w:rsidRPr="00461C79">
        <w:t>или объема</w:t>
      </w:r>
      <w:r w:rsidR="00461C79" w:rsidRPr="00461C79">
        <w:t xml:space="preserve">) </w:t>
      </w:r>
      <w:r w:rsidRPr="00461C79">
        <w:t>навалочных материалов допускается производить на основании обмеров и технических расчетов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t>Инвентаризационные описи подписывают все члены инвентари-зационной комиссии, а также материально ответственные лица</w:t>
      </w:r>
      <w:r w:rsidR="00461C79" w:rsidRPr="00461C79">
        <w:t xml:space="preserve">. </w:t>
      </w:r>
      <w:r w:rsidRPr="00461C79">
        <w:t>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</w:t>
      </w:r>
      <w:r w:rsidR="00461C79" w:rsidRPr="00461C79">
        <w:t xml:space="preserve">. </w:t>
      </w:r>
      <w:r w:rsidRPr="00461C79">
        <w:t>По итогам инвентаризации составляется ведомость результатов, которая подписывается председателем комиссии</w:t>
      </w:r>
      <w:r w:rsidR="00461C79" w:rsidRPr="00461C79">
        <w:t>.</w:t>
      </w:r>
    </w:p>
    <w:p w:rsidR="00461C79" w:rsidRDefault="00D04120" w:rsidP="00461C79">
      <w:pPr>
        <w:ind w:firstLine="709"/>
      </w:pPr>
      <w:r w:rsidRPr="00461C79">
        <w:rPr>
          <w:b/>
          <w:bCs/>
        </w:rPr>
        <w:t>Осмотр</w:t>
      </w:r>
      <w:r w:rsidR="00461C79" w:rsidRPr="00461C79">
        <w:rPr>
          <w:b/>
          <w:bCs/>
        </w:rPr>
        <w:t xml:space="preserve">. </w:t>
      </w:r>
      <w:r w:rsidRPr="00461C79">
        <w:t>Согласно ст</w:t>
      </w:r>
      <w:r w:rsidR="00461C79">
        <w:t>.9</w:t>
      </w:r>
      <w:r w:rsidRPr="00461C79">
        <w:t>2 НК должностное лицо налогового органа, производящее выездную налоговую проверку, в целях выяснения обстоятельств, имеющих значение для полноты проверки, вправе производить осмотр территорий, помещений налогоплательщика, в отношении которого проводится налоговая проверка, документов и предметов</w:t>
      </w:r>
      <w:r w:rsidR="00461C79" w:rsidRPr="00461C79">
        <w:t xml:space="preserve">. </w:t>
      </w:r>
      <w:r w:rsidRPr="00461C79">
        <w:t>Осмотр документов и предметов вне рамок выездной налоговой проверки допускается, если они получены в результате ранее произведенных действий по осуществлению налогового контроля</w:t>
      </w:r>
      <w:r w:rsidR="00461C79">
        <w:t xml:space="preserve"> (</w:t>
      </w:r>
      <w:r w:rsidRPr="00461C79">
        <w:t>например, в ходе камеральной проверки</w:t>
      </w:r>
      <w:r w:rsidR="00461C79" w:rsidRPr="00461C79">
        <w:t xml:space="preserve">) </w:t>
      </w:r>
      <w:r w:rsidRPr="00461C79">
        <w:t>или при согласии владельца этих предметов</w:t>
      </w:r>
      <w:r w:rsidR="00461C79" w:rsidRPr="00461C79">
        <w:t xml:space="preserve">. </w:t>
      </w:r>
      <w:r w:rsidRPr="00461C79">
        <w:t>Осмотр производится в присутствии понятых</w:t>
      </w:r>
      <w:r w:rsidR="00461C79" w:rsidRPr="00461C79">
        <w:t xml:space="preserve">. </w:t>
      </w:r>
      <w:r w:rsidRPr="00461C79">
        <w:t>Налогоплательщик вправе присутствовать при осмотре лично либо через своего представителя</w:t>
      </w:r>
      <w:r w:rsidR="00461C79" w:rsidRPr="00461C79">
        <w:t xml:space="preserve">. </w:t>
      </w:r>
      <w:r w:rsidRPr="00461C79">
        <w:t>В необходимых случаях производятся фото</w:t>
      </w:r>
      <w:r w:rsidR="00461C79" w:rsidRPr="00461C79">
        <w:t xml:space="preserve"> - </w:t>
      </w:r>
      <w:r w:rsidRPr="00461C79">
        <w:t>и киносъемка, видеозапись, снимаются копии с документов или другие действия</w:t>
      </w:r>
      <w:r w:rsidR="00461C79" w:rsidRPr="00461C79">
        <w:t>.</w:t>
      </w:r>
    </w:p>
    <w:p w:rsidR="00461C79" w:rsidRDefault="00461C79" w:rsidP="00461C79">
      <w:pPr>
        <w:ind w:firstLine="709"/>
        <w:rPr>
          <w:b/>
          <w:bCs/>
        </w:rPr>
      </w:pPr>
    </w:p>
    <w:p w:rsidR="00461C79" w:rsidRDefault="00461C79" w:rsidP="00461C79">
      <w:pPr>
        <w:pStyle w:val="2"/>
      </w:pPr>
      <w:bookmarkStart w:id="5" w:name="_Toc275891900"/>
      <w:r>
        <w:t xml:space="preserve">1.4 </w:t>
      </w:r>
      <w:r w:rsidR="00143B37" w:rsidRPr="00461C79">
        <w:t>Формы налогового контроля во временном разрезе</w:t>
      </w:r>
      <w:bookmarkEnd w:id="5"/>
    </w:p>
    <w:p w:rsidR="00461C79" w:rsidRDefault="00461C79" w:rsidP="00461C79">
      <w:pPr>
        <w:ind w:firstLine="709"/>
        <w:rPr>
          <w:b/>
          <w:bCs/>
        </w:rPr>
      </w:pPr>
    </w:p>
    <w:p w:rsidR="00461C79" w:rsidRDefault="00CD14E1" w:rsidP="00461C79">
      <w:r w:rsidRPr="00461C79">
        <w:t>В зависимости от времени совершения контроля выделяют три основные формы налогового контроля</w:t>
      </w:r>
      <w:r w:rsidR="00461C79" w:rsidRPr="00461C79">
        <w:t xml:space="preserve"> - </w:t>
      </w:r>
      <w:r w:rsidRPr="00461C79">
        <w:rPr>
          <w:i/>
          <w:iCs/>
        </w:rPr>
        <w:t>предварительный, текущий и последующий</w:t>
      </w:r>
      <w:r w:rsidR="00461C79" w:rsidRPr="00461C79">
        <w:t xml:space="preserve">. </w:t>
      </w:r>
      <w:r w:rsidRPr="00461C79">
        <w:t>Все они находятся в тесной взаимосвязи, отражая непрерывный характер контроля</w:t>
      </w:r>
      <w:r w:rsidR="00461C79" w:rsidRPr="00461C79">
        <w:t>.</w:t>
      </w:r>
    </w:p>
    <w:p w:rsidR="00461C79" w:rsidRDefault="00CD14E1" w:rsidP="00461C79">
      <w:r w:rsidRPr="00461C79">
        <w:t>Предварительный контроль предшествует совершению проверяемых операций</w:t>
      </w:r>
      <w:r w:rsidR="00461C79" w:rsidRPr="00461C79">
        <w:t xml:space="preserve">. </w:t>
      </w:r>
      <w:r w:rsidRPr="00461C79">
        <w:t>Это позволяет выявить, еще на стадии планирования, нарушения налогового законодательства</w:t>
      </w:r>
      <w:r w:rsidR="00461C79" w:rsidRPr="00461C79">
        <w:t xml:space="preserve">. </w:t>
      </w:r>
      <w:r w:rsidRPr="00461C79">
        <w:t>Основным методом, реализующим предварительный контроль являются камеральные проверки</w:t>
      </w:r>
      <w:r w:rsidR="00461C79" w:rsidRPr="00461C79">
        <w:t>.</w:t>
      </w:r>
    </w:p>
    <w:p w:rsidR="00461C79" w:rsidRDefault="00CD14E1" w:rsidP="00461C79">
      <w:pPr>
        <w:ind w:firstLine="709"/>
      </w:pPr>
      <w:r w:rsidRPr="00461C79">
        <w:t>Текущий контроль называют иначе оперативным</w:t>
      </w:r>
      <w:r w:rsidR="00461C79" w:rsidRPr="00461C79">
        <w:t xml:space="preserve">. </w:t>
      </w:r>
      <w:r w:rsidRPr="00461C79">
        <w:t>Он ежедневно осуществляется отделами налоговой инспекции для предотвращения нарушений налоговой дисциплины в процессе осуществления финансово-хозяйственной деятельности предприятий и физических лиц, выполнения ими обязательств перед бюджетом</w:t>
      </w:r>
      <w:r w:rsidR="00461C79" w:rsidRPr="00461C79">
        <w:t xml:space="preserve">. </w:t>
      </w:r>
      <w:r w:rsidRPr="00461C79">
        <w:t>Основным методом, применяемым при этой форме контроля, является экспресс-проверка с использованием методов наблюдения, обследования и анализа</w:t>
      </w:r>
      <w:r w:rsidR="00461C79" w:rsidRPr="00461C79">
        <w:t>.</w:t>
      </w:r>
    </w:p>
    <w:p w:rsidR="00461C79" w:rsidRDefault="00CD14E1" w:rsidP="00461C79">
      <w:r w:rsidRPr="00461C79">
        <w:t>Последующий контроль является неотъемлемой частью налогового контроля</w:t>
      </w:r>
      <w:r w:rsidR="00461C79" w:rsidRPr="00461C79">
        <w:t xml:space="preserve">. </w:t>
      </w:r>
      <w:r w:rsidRPr="00461C79">
        <w:t>Он сводится к проверке финансово-хозяйственной деятельности организаций и физических лиц за истекший период на предмет правильности исчисления, полноты и своевременности поступления предусмотренных действующим законодательством налоговых и других обязательных платежей</w:t>
      </w:r>
      <w:r w:rsidR="00461C79" w:rsidRPr="00461C79">
        <w:t xml:space="preserve">. </w:t>
      </w:r>
      <w:r w:rsidRPr="00461C79">
        <w:t>Последующий контроль отмечается углубленным изучением всех сторон финансово-хозяйственной деятельности, что позволяет вскрыть недостатки предварительного и текущего контроля</w:t>
      </w:r>
      <w:r w:rsidR="00461C79" w:rsidRPr="00461C79">
        <w:t xml:space="preserve">. </w:t>
      </w:r>
      <w:r w:rsidRPr="00461C79">
        <w:t xml:space="preserve">Эта форма контроля осуществляется путем проведения </w:t>
      </w:r>
      <w:r w:rsidRPr="00461C79">
        <w:rPr>
          <w:i/>
          <w:iCs/>
        </w:rPr>
        <w:t>документальных проверок</w:t>
      </w:r>
      <w:r w:rsidRPr="00461C79">
        <w:t xml:space="preserve"> с использованием таких методов как наблюдение, обследование и анализа непосредственно на месте</w:t>
      </w:r>
      <w:r w:rsidR="00461C79" w:rsidRPr="00461C79">
        <w:t xml:space="preserve"> - </w:t>
      </w:r>
      <w:r w:rsidRPr="00461C79">
        <w:t>на предприятиях, в учреждениях и организациях</w:t>
      </w:r>
      <w:r w:rsidR="00515353" w:rsidRPr="00461C79">
        <w:rPr>
          <w:rStyle w:val="a6"/>
          <w:b/>
          <w:bCs/>
          <w:color w:val="000000"/>
        </w:rPr>
        <w:footnoteReference w:id="3"/>
      </w:r>
      <w:r w:rsidR="00461C79" w:rsidRPr="00461C79">
        <w:t>.</w:t>
      </w:r>
    </w:p>
    <w:p w:rsidR="00CD14E1" w:rsidRPr="00461C79" w:rsidRDefault="00690823" w:rsidP="00461C79">
      <w:pPr>
        <w:pStyle w:val="2"/>
      </w:pPr>
      <w:r w:rsidRPr="00461C79">
        <w:br w:type="page"/>
      </w:r>
      <w:bookmarkStart w:id="6" w:name="_Toc275891901"/>
      <w:r w:rsidR="00143B37" w:rsidRPr="00461C79">
        <w:t xml:space="preserve">Глава </w:t>
      </w:r>
      <w:r w:rsidR="00285A9E" w:rsidRPr="00461C79">
        <w:rPr>
          <w:lang w:val="en-US"/>
        </w:rPr>
        <w:t>II</w:t>
      </w:r>
      <w:r w:rsidR="00E67A74">
        <w:t>.</w:t>
      </w:r>
      <w:r w:rsidR="00143B37" w:rsidRPr="00461C79">
        <w:t xml:space="preserve"> Проблемы осуществления налогового контроля</w:t>
      </w:r>
      <w:bookmarkEnd w:id="6"/>
    </w:p>
    <w:p w:rsidR="00461C79" w:rsidRDefault="00461C79" w:rsidP="00461C79">
      <w:pPr>
        <w:ind w:firstLine="709"/>
        <w:rPr>
          <w:b/>
          <w:bCs/>
        </w:rPr>
      </w:pPr>
    </w:p>
    <w:p w:rsidR="003327A8" w:rsidRPr="00461C79" w:rsidRDefault="00461C79" w:rsidP="00461C79">
      <w:pPr>
        <w:pStyle w:val="2"/>
      </w:pPr>
      <w:bookmarkStart w:id="7" w:name="_Toc275891902"/>
      <w:r>
        <w:t xml:space="preserve">2.1 </w:t>
      </w:r>
      <w:r w:rsidR="003327A8" w:rsidRPr="00461C79">
        <w:t>Анализ контрольной работы, проводимой налоговыми органами</w:t>
      </w:r>
      <w:r w:rsidR="004A13FE" w:rsidRPr="00461C79">
        <w:t xml:space="preserve"> Новосибирской области</w:t>
      </w:r>
      <w:bookmarkEnd w:id="7"/>
    </w:p>
    <w:p w:rsidR="00461C79" w:rsidRDefault="00461C79" w:rsidP="00461C79">
      <w:pPr>
        <w:ind w:firstLine="709"/>
      </w:pPr>
    </w:p>
    <w:p w:rsidR="00461C79" w:rsidRDefault="003327A8" w:rsidP="00461C79">
      <w:pPr>
        <w:ind w:firstLine="709"/>
      </w:pPr>
      <w:r w:rsidRPr="00461C79">
        <w:t>Налоговые органы в ходе работы обязаны постоянно вести строгую отчетность о своей работе, в том числе о результатах проводимого налогового контроля</w:t>
      </w:r>
      <w:r w:rsidR="00461C79" w:rsidRPr="00461C79">
        <w:t xml:space="preserve">. </w:t>
      </w:r>
      <w:r w:rsidRPr="00461C79">
        <w:t>Приказами ФНС России утверждены 2 формы отчетности</w:t>
      </w:r>
      <w:r w:rsidR="00461C79" w:rsidRPr="00461C79">
        <w:t>:</w:t>
      </w:r>
    </w:p>
    <w:p w:rsidR="00461C79" w:rsidRDefault="003327A8" w:rsidP="00461C79">
      <w:pPr>
        <w:ind w:firstLine="709"/>
      </w:pPr>
      <w:r w:rsidRPr="00461C79">
        <w:t>отчет 2</w:t>
      </w:r>
      <w:r w:rsidR="00626D0A" w:rsidRPr="00461C79">
        <w:t>-</w:t>
      </w:r>
      <w:r w:rsidRPr="00461C79">
        <w:t>НК</w:t>
      </w:r>
      <w:r w:rsidR="00461C79">
        <w:t xml:space="preserve"> "</w:t>
      </w:r>
      <w:r w:rsidRPr="00461C79">
        <w:t>Отчет о результатах контрольной работы налоговых органов</w:t>
      </w:r>
      <w:r w:rsidR="00461C79">
        <w:t xml:space="preserve">". </w:t>
      </w:r>
      <w:r w:rsidR="00626D0A" w:rsidRPr="00461C79">
        <w:t>Форма отчета утверждена Приказом ФНС России от 04</w:t>
      </w:r>
      <w:r w:rsidR="00461C79">
        <w:t>.04.20</w:t>
      </w:r>
      <w:r w:rsidR="00626D0A" w:rsidRPr="00461C79">
        <w:t>06г</w:t>
      </w:r>
      <w:r w:rsidR="00461C79" w:rsidRPr="00461C79">
        <w:t xml:space="preserve">. </w:t>
      </w:r>
      <w:r w:rsidR="00626D0A" w:rsidRPr="00461C79">
        <w:t>№САЭ-3-10/188@</w:t>
      </w:r>
      <w:r w:rsidR="00461C79" w:rsidRPr="00461C79">
        <w:t xml:space="preserve">. </w:t>
      </w:r>
      <w:r w:rsidRPr="00461C79">
        <w:t xml:space="preserve">Данный отчет является ежеквартальным и обязателен к заполнению </w:t>
      </w:r>
      <w:r w:rsidR="00626D0A" w:rsidRPr="00461C79">
        <w:t>управлением ФНС каждого субъекта РФ</w:t>
      </w:r>
      <w:r w:rsidR="00461C79" w:rsidRPr="00461C79">
        <w:t>;</w:t>
      </w:r>
    </w:p>
    <w:p w:rsidR="00461C79" w:rsidRDefault="00626D0A" w:rsidP="00461C79">
      <w:pPr>
        <w:ind w:firstLine="709"/>
      </w:pPr>
      <w:r w:rsidRPr="00461C79">
        <w:t>отчет 2-НМ</w:t>
      </w:r>
      <w:r w:rsidR="00461C79">
        <w:t xml:space="preserve"> "</w:t>
      </w:r>
      <w:r w:rsidRPr="00461C79">
        <w:t>Отчет о результатах проверок соблюдения законодательства о налогах и сборах, проведенных налоговыми органами самостоятельно и с участием органов внутренних дел</w:t>
      </w:r>
      <w:r w:rsidR="00461C79">
        <w:t xml:space="preserve">". </w:t>
      </w:r>
      <w:r w:rsidRPr="00461C79">
        <w:t>Форма отчета утверждена Приказом ФНС России от 1</w:t>
      </w:r>
      <w:r w:rsidR="00461C79">
        <w:t xml:space="preserve">2.11 </w:t>
      </w:r>
      <w:r w:rsidRPr="00461C79">
        <w:t>2008г</w:t>
      </w:r>
      <w:r w:rsidR="00461C79" w:rsidRPr="00461C79">
        <w:t xml:space="preserve">. </w:t>
      </w:r>
      <w:r w:rsidRPr="00461C79">
        <w:t>№ ММ-3-1/594@</w:t>
      </w:r>
      <w:r w:rsidR="00461C79" w:rsidRPr="00461C79">
        <w:t xml:space="preserve">. </w:t>
      </w:r>
      <w:r w:rsidRPr="00461C79">
        <w:t>Отчет является ежемесячным и заполняется УФНС субъекта РФ</w:t>
      </w:r>
      <w:r w:rsidR="00461C79" w:rsidRPr="00461C79">
        <w:t>.</w:t>
      </w:r>
    </w:p>
    <w:p w:rsidR="00461C79" w:rsidRDefault="00800F47" w:rsidP="00461C79">
      <w:pPr>
        <w:ind w:firstLine="709"/>
      </w:pPr>
      <w:r w:rsidRPr="00461C79">
        <w:t>В этих отчетах отражается информация о количестве проведенных проверок и суммах доначислений как в целом, так и отдельно по каждому виду налогов и платежей во ВБФ</w:t>
      </w:r>
      <w:r w:rsidR="00461C79" w:rsidRPr="00461C79">
        <w:t>.</w:t>
      </w:r>
    </w:p>
    <w:p w:rsidR="00461C79" w:rsidRDefault="00800F47" w:rsidP="00461C79">
      <w:pPr>
        <w:ind w:firstLine="709"/>
      </w:pPr>
      <w:r w:rsidRPr="00461C79">
        <w:t>Динамика проведения камеральных налоговых проверок в Новосибирской области</w:t>
      </w:r>
      <w:r w:rsidR="00B512C1" w:rsidRPr="00461C79">
        <w:t xml:space="preserve"> за 3 предыдущих квартала</w:t>
      </w:r>
      <w:r w:rsidRPr="00461C79">
        <w:t xml:space="preserve"> представлена в таблице 1</w:t>
      </w:r>
      <w:r w:rsidR="00461C79" w:rsidRPr="00461C79">
        <w:t>:</w:t>
      </w:r>
    </w:p>
    <w:p w:rsidR="00461C79" w:rsidRDefault="00461C79" w:rsidP="00461C79">
      <w:pPr>
        <w:ind w:firstLine="709"/>
      </w:pPr>
    </w:p>
    <w:p w:rsidR="00800F47" w:rsidRPr="00461C79" w:rsidRDefault="00800F47" w:rsidP="00461C79">
      <w:pPr>
        <w:ind w:firstLine="709"/>
      </w:pPr>
      <w:r w:rsidRPr="00461C79">
        <w:t>Таблица 1</w:t>
      </w:r>
    </w:p>
    <w:tbl>
      <w:tblPr>
        <w:tblW w:w="9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2160"/>
        <w:gridCol w:w="1980"/>
        <w:gridCol w:w="1570"/>
      </w:tblGrid>
      <w:tr w:rsidR="00800F47" w:rsidRPr="00461C79" w:rsidTr="00672F87">
        <w:trPr>
          <w:trHeight w:val="255"/>
          <w:jc w:val="center"/>
        </w:trPr>
        <w:tc>
          <w:tcPr>
            <w:tcW w:w="3435" w:type="dxa"/>
            <w:shd w:val="clear" w:color="auto" w:fill="auto"/>
            <w:noWrap/>
          </w:tcPr>
          <w:p w:rsidR="00800F47" w:rsidRPr="00461C79" w:rsidRDefault="00461C79" w:rsidP="00461C79">
            <w:pPr>
              <w:pStyle w:val="afd"/>
            </w:pPr>
            <w:r>
              <w:t xml:space="preserve"> </w:t>
            </w:r>
          </w:p>
        </w:tc>
        <w:tc>
          <w:tcPr>
            <w:tcW w:w="216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3 квартал 2008</w:t>
            </w:r>
          </w:p>
        </w:tc>
        <w:tc>
          <w:tcPr>
            <w:tcW w:w="198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4 квартал 2008</w:t>
            </w:r>
          </w:p>
        </w:tc>
        <w:tc>
          <w:tcPr>
            <w:tcW w:w="157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1 квартал 2009</w:t>
            </w:r>
          </w:p>
        </w:tc>
      </w:tr>
      <w:tr w:rsidR="00800F47" w:rsidRPr="00461C79" w:rsidTr="00672F87">
        <w:trPr>
          <w:trHeight w:val="510"/>
          <w:jc w:val="center"/>
        </w:trPr>
        <w:tc>
          <w:tcPr>
            <w:tcW w:w="3435" w:type="dxa"/>
            <w:shd w:val="clear" w:color="auto" w:fill="auto"/>
          </w:tcPr>
          <w:p w:rsidR="00800F47" w:rsidRPr="00461C79" w:rsidRDefault="00800F47" w:rsidP="00461C79">
            <w:pPr>
              <w:pStyle w:val="afd"/>
            </w:pPr>
            <w:r w:rsidRPr="00461C79">
              <w:t>Количество проведенных камеральных проверок</w:t>
            </w:r>
          </w:p>
        </w:tc>
        <w:tc>
          <w:tcPr>
            <w:tcW w:w="216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804 321</w:t>
            </w:r>
          </w:p>
        </w:tc>
        <w:tc>
          <w:tcPr>
            <w:tcW w:w="198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1 010 491</w:t>
            </w:r>
          </w:p>
        </w:tc>
        <w:tc>
          <w:tcPr>
            <w:tcW w:w="157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231 686</w:t>
            </w:r>
          </w:p>
        </w:tc>
      </w:tr>
      <w:tr w:rsidR="00800F47" w:rsidRPr="00461C79" w:rsidTr="00672F87">
        <w:trPr>
          <w:trHeight w:val="255"/>
          <w:jc w:val="center"/>
        </w:trPr>
        <w:tc>
          <w:tcPr>
            <w:tcW w:w="3435" w:type="dxa"/>
            <w:shd w:val="clear" w:color="auto" w:fill="auto"/>
          </w:tcPr>
          <w:p w:rsidR="00800F47" w:rsidRPr="00461C79" w:rsidRDefault="00800F47" w:rsidP="00461C79">
            <w:pPr>
              <w:pStyle w:val="afd"/>
            </w:pPr>
            <w:r w:rsidRPr="00461C79">
              <w:t>из них выявивших нарушения</w:t>
            </w:r>
          </w:p>
        </w:tc>
        <w:tc>
          <w:tcPr>
            <w:tcW w:w="216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30 946</w:t>
            </w:r>
          </w:p>
        </w:tc>
        <w:tc>
          <w:tcPr>
            <w:tcW w:w="198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44 233</w:t>
            </w:r>
          </w:p>
        </w:tc>
        <w:tc>
          <w:tcPr>
            <w:tcW w:w="157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9 217</w:t>
            </w:r>
          </w:p>
        </w:tc>
      </w:tr>
      <w:tr w:rsidR="00033224" w:rsidRPr="00461C79" w:rsidTr="00672F87">
        <w:trPr>
          <w:trHeight w:val="255"/>
          <w:jc w:val="center"/>
        </w:trPr>
        <w:tc>
          <w:tcPr>
            <w:tcW w:w="3435" w:type="dxa"/>
            <w:shd w:val="clear" w:color="auto" w:fill="auto"/>
          </w:tcPr>
          <w:p w:rsidR="00033224" w:rsidRPr="00461C79" w:rsidRDefault="00033224" w:rsidP="00461C79">
            <w:pPr>
              <w:pStyle w:val="afd"/>
            </w:pPr>
            <w:r w:rsidRPr="00461C79">
              <w:t>%</w:t>
            </w:r>
          </w:p>
        </w:tc>
        <w:tc>
          <w:tcPr>
            <w:tcW w:w="2160" w:type="dxa"/>
            <w:shd w:val="clear" w:color="auto" w:fill="auto"/>
            <w:noWrap/>
          </w:tcPr>
          <w:p w:rsidR="00033224" w:rsidRPr="00461C79" w:rsidRDefault="00033224" w:rsidP="00461C79">
            <w:pPr>
              <w:pStyle w:val="afd"/>
            </w:pPr>
            <w:r w:rsidRPr="00461C79">
              <w:t>3,85%</w:t>
            </w:r>
          </w:p>
        </w:tc>
        <w:tc>
          <w:tcPr>
            <w:tcW w:w="1980" w:type="dxa"/>
            <w:shd w:val="clear" w:color="auto" w:fill="auto"/>
            <w:noWrap/>
          </w:tcPr>
          <w:p w:rsidR="00033224" w:rsidRPr="00461C79" w:rsidRDefault="00033224" w:rsidP="00461C79">
            <w:pPr>
              <w:pStyle w:val="afd"/>
            </w:pPr>
            <w:r w:rsidRPr="00461C79">
              <w:t>4,37%</w:t>
            </w:r>
          </w:p>
        </w:tc>
        <w:tc>
          <w:tcPr>
            <w:tcW w:w="1570" w:type="dxa"/>
            <w:shd w:val="clear" w:color="auto" w:fill="auto"/>
            <w:noWrap/>
          </w:tcPr>
          <w:p w:rsidR="00033224" w:rsidRPr="00461C79" w:rsidRDefault="00033224" w:rsidP="00461C79">
            <w:pPr>
              <w:pStyle w:val="afd"/>
            </w:pPr>
            <w:r w:rsidRPr="00461C79">
              <w:t>3,98%</w:t>
            </w:r>
          </w:p>
        </w:tc>
      </w:tr>
      <w:tr w:rsidR="00800F47" w:rsidRPr="00461C79" w:rsidTr="00672F87">
        <w:trPr>
          <w:trHeight w:val="255"/>
          <w:jc w:val="center"/>
        </w:trPr>
        <w:tc>
          <w:tcPr>
            <w:tcW w:w="3435" w:type="dxa"/>
            <w:shd w:val="clear" w:color="auto" w:fill="auto"/>
          </w:tcPr>
          <w:p w:rsidR="00800F47" w:rsidRPr="00461C79" w:rsidRDefault="00800F47" w:rsidP="00461C79">
            <w:pPr>
              <w:pStyle w:val="afd"/>
            </w:pPr>
            <w:r w:rsidRPr="00461C79">
              <w:t>Доначислено</w:t>
            </w:r>
            <w:r w:rsidR="00461C79">
              <w:t xml:space="preserve"> (</w:t>
            </w:r>
            <w:r w:rsidRPr="00461C79">
              <w:t>руб</w:t>
            </w:r>
            <w:r w:rsidR="00461C79" w:rsidRPr="00461C79">
              <w:t xml:space="preserve">): </w:t>
            </w:r>
          </w:p>
        </w:tc>
        <w:tc>
          <w:tcPr>
            <w:tcW w:w="216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2 749 540</w:t>
            </w:r>
          </w:p>
        </w:tc>
        <w:tc>
          <w:tcPr>
            <w:tcW w:w="198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3 686 442</w:t>
            </w:r>
          </w:p>
        </w:tc>
        <w:tc>
          <w:tcPr>
            <w:tcW w:w="157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1 116 561</w:t>
            </w:r>
          </w:p>
        </w:tc>
      </w:tr>
      <w:tr w:rsidR="00800F47" w:rsidRPr="00461C79" w:rsidTr="00672F87">
        <w:trPr>
          <w:trHeight w:val="255"/>
          <w:jc w:val="center"/>
        </w:trPr>
        <w:tc>
          <w:tcPr>
            <w:tcW w:w="3435" w:type="dxa"/>
            <w:shd w:val="clear" w:color="auto" w:fill="auto"/>
          </w:tcPr>
          <w:p w:rsidR="00800F47" w:rsidRPr="00461C79" w:rsidRDefault="00800F47" w:rsidP="00461C79">
            <w:pPr>
              <w:pStyle w:val="afd"/>
            </w:pPr>
            <w:r w:rsidRPr="00461C79">
              <w:t>налоги</w:t>
            </w:r>
          </w:p>
        </w:tc>
        <w:tc>
          <w:tcPr>
            <w:tcW w:w="216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2 336 607</w:t>
            </w:r>
          </w:p>
        </w:tc>
        <w:tc>
          <w:tcPr>
            <w:tcW w:w="198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3 097 954</w:t>
            </w:r>
          </w:p>
        </w:tc>
        <w:tc>
          <w:tcPr>
            <w:tcW w:w="157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996 980</w:t>
            </w:r>
          </w:p>
        </w:tc>
      </w:tr>
      <w:tr w:rsidR="00800F47" w:rsidRPr="00461C79" w:rsidTr="00672F87">
        <w:trPr>
          <w:trHeight w:val="255"/>
          <w:jc w:val="center"/>
        </w:trPr>
        <w:tc>
          <w:tcPr>
            <w:tcW w:w="3435" w:type="dxa"/>
            <w:shd w:val="clear" w:color="auto" w:fill="auto"/>
          </w:tcPr>
          <w:p w:rsidR="00800F47" w:rsidRPr="00461C79" w:rsidRDefault="00800F47" w:rsidP="00461C79">
            <w:pPr>
              <w:pStyle w:val="afd"/>
            </w:pPr>
            <w:r w:rsidRPr="00461C79">
              <w:t>пени</w:t>
            </w:r>
          </w:p>
        </w:tc>
        <w:tc>
          <w:tcPr>
            <w:tcW w:w="216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74 236</w:t>
            </w:r>
          </w:p>
        </w:tc>
        <w:tc>
          <w:tcPr>
            <w:tcW w:w="198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100 063</w:t>
            </w:r>
          </w:p>
        </w:tc>
        <w:tc>
          <w:tcPr>
            <w:tcW w:w="157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27 959</w:t>
            </w:r>
          </w:p>
        </w:tc>
      </w:tr>
      <w:tr w:rsidR="00800F47" w:rsidRPr="00461C79" w:rsidTr="00672F87">
        <w:trPr>
          <w:trHeight w:val="255"/>
          <w:jc w:val="center"/>
        </w:trPr>
        <w:tc>
          <w:tcPr>
            <w:tcW w:w="3435" w:type="dxa"/>
            <w:shd w:val="clear" w:color="auto" w:fill="auto"/>
          </w:tcPr>
          <w:p w:rsidR="00800F47" w:rsidRPr="00461C79" w:rsidRDefault="00800F47" w:rsidP="00461C79">
            <w:pPr>
              <w:pStyle w:val="afd"/>
            </w:pPr>
            <w:r w:rsidRPr="00461C79">
              <w:t>штрафы</w:t>
            </w:r>
          </w:p>
        </w:tc>
        <w:tc>
          <w:tcPr>
            <w:tcW w:w="216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338 697</w:t>
            </w:r>
          </w:p>
        </w:tc>
        <w:tc>
          <w:tcPr>
            <w:tcW w:w="198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488 425</w:t>
            </w:r>
          </w:p>
        </w:tc>
        <w:tc>
          <w:tcPr>
            <w:tcW w:w="157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91 622</w:t>
            </w:r>
          </w:p>
        </w:tc>
      </w:tr>
      <w:tr w:rsidR="00800F47" w:rsidRPr="00461C79" w:rsidTr="00672F87">
        <w:trPr>
          <w:trHeight w:val="270"/>
          <w:jc w:val="center"/>
        </w:trPr>
        <w:tc>
          <w:tcPr>
            <w:tcW w:w="3435" w:type="dxa"/>
            <w:shd w:val="clear" w:color="auto" w:fill="auto"/>
          </w:tcPr>
          <w:p w:rsidR="00800F47" w:rsidRPr="00461C79" w:rsidRDefault="00800F47" w:rsidP="00461C79">
            <w:pPr>
              <w:pStyle w:val="afd"/>
            </w:pPr>
            <w:r w:rsidRPr="00461C79">
              <w:t>Уменьшенные платежи</w:t>
            </w:r>
          </w:p>
        </w:tc>
        <w:tc>
          <w:tcPr>
            <w:tcW w:w="216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229 455</w:t>
            </w:r>
          </w:p>
        </w:tc>
        <w:tc>
          <w:tcPr>
            <w:tcW w:w="198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346 769</w:t>
            </w:r>
          </w:p>
        </w:tc>
        <w:tc>
          <w:tcPr>
            <w:tcW w:w="157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52 587</w:t>
            </w:r>
          </w:p>
        </w:tc>
      </w:tr>
    </w:tbl>
    <w:p w:rsidR="00461C79" w:rsidRDefault="00461C79" w:rsidP="00461C79">
      <w:pPr>
        <w:ind w:firstLine="709"/>
      </w:pPr>
    </w:p>
    <w:p w:rsidR="00461C79" w:rsidRDefault="00B512C1" w:rsidP="00461C79">
      <w:pPr>
        <w:ind w:firstLine="709"/>
      </w:pPr>
      <w:r w:rsidRPr="00461C79">
        <w:t>Динамика проведения выездных налоговых проверок в Новосибирской области за последние 3 квартала представлена в таблице 2</w:t>
      </w:r>
      <w:r w:rsidR="00461C79" w:rsidRPr="00461C79">
        <w:t>:</w:t>
      </w:r>
    </w:p>
    <w:p w:rsidR="00461C79" w:rsidRDefault="00461C79" w:rsidP="00461C79">
      <w:pPr>
        <w:ind w:firstLine="709"/>
      </w:pPr>
    </w:p>
    <w:p w:rsidR="00B512C1" w:rsidRPr="00461C79" w:rsidRDefault="00B512C1" w:rsidP="00461C79">
      <w:pPr>
        <w:ind w:firstLine="709"/>
      </w:pPr>
      <w:r w:rsidRPr="00461C79">
        <w:t>Таблица 2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2160"/>
        <w:gridCol w:w="1603"/>
        <w:gridCol w:w="1813"/>
      </w:tblGrid>
      <w:tr w:rsidR="00800F47" w:rsidRPr="00461C79" w:rsidTr="00672F87">
        <w:trPr>
          <w:trHeight w:val="255"/>
          <w:jc w:val="center"/>
        </w:trPr>
        <w:tc>
          <w:tcPr>
            <w:tcW w:w="3435" w:type="dxa"/>
            <w:shd w:val="clear" w:color="auto" w:fill="auto"/>
            <w:noWrap/>
          </w:tcPr>
          <w:p w:rsidR="00800F47" w:rsidRPr="00461C79" w:rsidRDefault="00461C79" w:rsidP="00461C79">
            <w:pPr>
              <w:pStyle w:val="afd"/>
            </w:pPr>
            <w:r>
              <w:t xml:space="preserve"> </w:t>
            </w:r>
          </w:p>
        </w:tc>
        <w:tc>
          <w:tcPr>
            <w:tcW w:w="216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3 квартал 2008</w:t>
            </w:r>
          </w:p>
        </w:tc>
        <w:tc>
          <w:tcPr>
            <w:tcW w:w="1603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4 квартал 2008</w:t>
            </w:r>
          </w:p>
        </w:tc>
        <w:tc>
          <w:tcPr>
            <w:tcW w:w="1813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1 квартал 2008</w:t>
            </w:r>
          </w:p>
        </w:tc>
      </w:tr>
      <w:tr w:rsidR="00800F47" w:rsidRPr="00461C79" w:rsidTr="00672F87">
        <w:trPr>
          <w:trHeight w:val="510"/>
          <w:jc w:val="center"/>
        </w:trPr>
        <w:tc>
          <w:tcPr>
            <w:tcW w:w="3435" w:type="dxa"/>
            <w:shd w:val="clear" w:color="auto" w:fill="auto"/>
          </w:tcPr>
          <w:p w:rsidR="00800F47" w:rsidRPr="00461C79" w:rsidRDefault="00800F47" w:rsidP="00461C79">
            <w:pPr>
              <w:pStyle w:val="afd"/>
            </w:pPr>
            <w:r w:rsidRPr="00461C79">
              <w:t>Количество проведенных выездных проверок</w:t>
            </w:r>
          </w:p>
        </w:tc>
        <w:tc>
          <w:tcPr>
            <w:tcW w:w="216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5 238</w:t>
            </w:r>
          </w:p>
        </w:tc>
        <w:tc>
          <w:tcPr>
            <w:tcW w:w="1603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6 974</w:t>
            </w:r>
          </w:p>
        </w:tc>
        <w:tc>
          <w:tcPr>
            <w:tcW w:w="1813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1 638</w:t>
            </w:r>
          </w:p>
        </w:tc>
      </w:tr>
      <w:tr w:rsidR="00800F47" w:rsidRPr="00461C79" w:rsidTr="00672F87">
        <w:trPr>
          <w:trHeight w:val="255"/>
          <w:jc w:val="center"/>
        </w:trPr>
        <w:tc>
          <w:tcPr>
            <w:tcW w:w="3435" w:type="dxa"/>
            <w:shd w:val="clear" w:color="auto" w:fill="auto"/>
          </w:tcPr>
          <w:p w:rsidR="00800F47" w:rsidRPr="00461C79" w:rsidRDefault="00800F47" w:rsidP="00461C79">
            <w:pPr>
              <w:pStyle w:val="afd"/>
            </w:pPr>
            <w:r w:rsidRPr="00461C79">
              <w:t>из них выявивших нарушения</w:t>
            </w:r>
          </w:p>
        </w:tc>
        <w:tc>
          <w:tcPr>
            <w:tcW w:w="216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2 779</w:t>
            </w:r>
          </w:p>
        </w:tc>
        <w:tc>
          <w:tcPr>
            <w:tcW w:w="1603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3 720</w:t>
            </w:r>
          </w:p>
        </w:tc>
        <w:tc>
          <w:tcPr>
            <w:tcW w:w="1813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850</w:t>
            </w:r>
          </w:p>
        </w:tc>
      </w:tr>
      <w:tr w:rsidR="00033224" w:rsidRPr="00461C79" w:rsidTr="00672F87">
        <w:trPr>
          <w:trHeight w:val="255"/>
          <w:jc w:val="center"/>
        </w:trPr>
        <w:tc>
          <w:tcPr>
            <w:tcW w:w="3435" w:type="dxa"/>
            <w:shd w:val="clear" w:color="auto" w:fill="auto"/>
          </w:tcPr>
          <w:p w:rsidR="00033224" w:rsidRPr="00461C79" w:rsidRDefault="00033224" w:rsidP="00461C79">
            <w:pPr>
              <w:pStyle w:val="afd"/>
            </w:pPr>
          </w:p>
        </w:tc>
        <w:tc>
          <w:tcPr>
            <w:tcW w:w="2160" w:type="dxa"/>
            <w:shd w:val="clear" w:color="auto" w:fill="auto"/>
            <w:noWrap/>
          </w:tcPr>
          <w:p w:rsidR="00033224" w:rsidRPr="00461C79" w:rsidRDefault="00033224" w:rsidP="00461C79">
            <w:pPr>
              <w:pStyle w:val="afd"/>
            </w:pPr>
            <w:r w:rsidRPr="00461C79">
              <w:t>53,06%</w:t>
            </w:r>
          </w:p>
        </w:tc>
        <w:tc>
          <w:tcPr>
            <w:tcW w:w="1603" w:type="dxa"/>
            <w:shd w:val="clear" w:color="auto" w:fill="auto"/>
            <w:noWrap/>
          </w:tcPr>
          <w:p w:rsidR="00033224" w:rsidRPr="00461C79" w:rsidRDefault="00033224" w:rsidP="00461C79">
            <w:pPr>
              <w:pStyle w:val="afd"/>
            </w:pPr>
            <w:r w:rsidRPr="00461C79">
              <w:t>53,34%</w:t>
            </w:r>
          </w:p>
        </w:tc>
        <w:tc>
          <w:tcPr>
            <w:tcW w:w="1813" w:type="dxa"/>
            <w:shd w:val="clear" w:color="auto" w:fill="auto"/>
            <w:noWrap/>
          </w:tcPr>
          <w:p w:rsidR="00033224" w:rsidRPr="00461C79" w:rsidRDefault="00033224" w:rsidP="00461C79">
            <w:pPr>
              <w:pStyle w:val="afd"/>
            </w:pPr>
            <w:r w:rsidRPr="00461C79">
              <w:t>51,89%</w:t>
            </w:r>
          </w:p>
        </w:tc>
      </w:tr>
      <w:tr w:rsidR="00800F47" w:rsidRPr="00461C79" w:rsidTr="00672F87">
        <w:trPr>
          <w:trHeight w:val="255"/>
          <w:jc w:val="center"/>
        </w:trPr>
        <w:tc>
          <w:tcPr>
            <w:tcW w:w="3435" w:type="dxa"/>
            <w:shd w:val="clear" w:color="auto" w:fill="auto"/>
          </w:tcPr>
          <w:p w:rsidR="00800F47" w:rsidRPr="00461C79" w:rsidRDefault="00800F47" w:rsidP="00461C79">
            <w:pPr>
              <w:pStyle w:val="afd"/>
            </w:pPr>
            <w:r w:rsidRPr="00461C79">
              <w:t>Доначислено</w:t>
            </w:r>
            <w:r w:rsidR="00461C79">
              <w:t xml:space="preserve"> (</w:t>
            </w:r>
            <w:r w:rsidRPr="00461C79">
              <w:t>руб</w:t>
            </w:r>
            <w:r w:rsidR="00461C79" w:rsidRPr="00461C79">
              <w:t xml:space="preserve">): </w:t>
            </w:r>
          </w:p>
        </w:tc>
        <w:tc>
          <w:tcPr>
            <w:tcW w:w="216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15 999 748</w:t>
            </w:r>
          </w:p>
        </w:tc>
        <w:tc>
          <w:tcPr>
            <w:tcW w:w="1603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21 928 218</w:t>
            </w:r>
          </w:p>
        </w:tc>
        <w:tc>
          <w:tcPr>
            <w:tcW w:w="1813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9 286 019</w:t>
            </w:r>
          </w:p>
        </w:tc>
      </w:tr>
      <w:tr w:rsidR="00800F47" w:rsidRPr="00461C79" w:rsidTr="00672F87">
        <w:trPr>
          <w:trHeight w:val="255"/>
          <w:jc w:val="center"/>
        </w:trPr>
        <w:tc>
          <w:tcPr>
            <w:tcW w:w="3435" w:type="dxa"/>
            <w:shd w:val="clear" w:color="auto" w:fill="auto"/>
          </w:tcPr>
          <w:p w:rsidR="00800F47" w:rsidRPr="00461C79" w:rsidRDefault="00800F47" w:rsidP="00461C79">
            <w:pPr>
              <w:pStyle w:val="afd"/>
            </w:pPr>
            <w:r w:rsidRPr="00461C79">
              <w:t>налоги</w:t>
            </w:r>
          </w:p>
        </w:tc>
        <w:tc>
          <w:tcPr>
            <w:tcW w:w="216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11 618 381</w:t>
            </w:r>
          </w:p>
        </w:tc>
        <w:tc>
          <w:tcPr>
            <w:tcW w:w="1603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15 679 571</w:t>
            </w:r>
          </w:p>
        </w:tc>
        <w:tc>
          <w:tcPr>
            <w:tcW w:w="1813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6 014 863</w:t>
            </w:r>
          </w:p>
        </w:tc>
      </w:tr>
      <w:tr w:rsidR="00800F47" w:rsidRPr="00461C79" w:rsidTr="00672F87">
        <w:trPr>
          <w:trHeight w:val="255"/>
          <w:jc w:val="center"/>
        </w:trPr>
        <w:tc>
          <w:tcPr>
            <w:tcW w:w="3435" w:type="dxa"/>
            <w:shd w:val="clear" w:color="auto" w:fill="auto"/>
          </w:tcPr>
          <w:p w:rsidR="00800F47" w:rsidRPr="00461C79" w:rsidRDefault="00800F47" w:rsidP="00461C79">
            <w:pPr>
              <w:pStyle w:val="afd"/>
            </w:pPr>
            <w:r w:rsidRPr="00461C79">
              <w:t>пени</w:t>
            </w:r>
          </w:p>
        </w:tc>
        <w:tc>
          <w:tcPr>
            <w:tcW w:w="216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1 873 135</w:t>
            </w:r>
          </w:p>
        </w:tc>
        <w:tc>
          <w:tcPr>
            <w:tcW w:w="1603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2 937 784</w:t>
            </w:r>
          </w:p>
        </w:tc>
        <w:tc>
          <w:tcPr>
            <w:tcW w:w="1813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1 768 185</w:t>
            </w:r>
          </w:p>
        </w:tc>
      </w:tr>
      <w:tr w:rsidR="00800F47" w:rsidRPr="00461C79" w:rsidTr="00672F87">
        <w:trPr>
          <w:trHeight w:val="255"/>
          <w:jc w:val="center"/>
        </w:trPr>
        <w:tc>
          <w:tcPr>
            <w:tcW w:w="3435" w:type="dxa"/>
            <w:shd w:val="clear" w:color="auto" w:fill="auto"/>
          </w:tcPr>
          <w:p w:rsidR="00800F47" w:rsidRPr="00461C79" w:rsidRDefault="00800F47" w:rsidP="00461C79">
            <w:pPr>
              <w:pStyle w:val="afd"/>
            </w:pPr>
            <w:r w:rsidRPr="00461C79">
              <w:t>штрафы</w:t>
            </w:r>
          </w:p>
        </w:tc>
        <w:tc>
          <w:tcPr>
            <w:tcW w:w="216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2 508 232</w:t>
            </w:r>
          </w:p>
        </w:tc>
        <w:tc>
          <w:tcPr>
            <w:tcW w:w="1603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3 310 863</w:t>
            </w:r>
          </w:p>
        </w:tc>
        <w:tc>
          <w:tcPr>
            <w:tcW w:w="1813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1 502 971</w:t>
            </w:r>
          </w:p>
        </w:tc>
      </w:tr>
      <w:tr w:rsidR="00800F47" w:rsidRPr="00461C79" w:rsidTr="00672F87">
        <w:trPr>
          <w:trHeight w:val="270"/>
          <w:jc w:val="center"/>
        </w:trPr>
        <w:tc>
          <w:tcPr>
            <w:tcW w:w="3435" w:type="dxa"/>
            <w:shd w:val="clear" w:color="auto" w:fill="auto"/>
          </w:tcPr>
          <w:p w:rsidR="00800F47" w:rsidRPr="00461C79" w:rsidRDefault="00800F47" w:rsidP="00461C79">
            <w:pPr>
              <w:pStyle w:val="afd"/>
            </w:pPr>
            <w:r w:rsidRPr="00461C79">
              <w:t>Уменьшенные платежи</w:t>
            </w:r>
          </w:p>
        </w:tc>
        <w:tc>
          <w:tcPr>
            <w:tcW w:w="2160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12 366</w:t>
            </w:r>
          </w:p>
        </w:tc>
        <w:tc>
          <w:tcPr>
            <w:tcW w:w="1603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9 299</w:t>
            </w:r>
          </w:p>
        </w:tc>
        <w:tc>
          <w:tcPr>
            <w:tcW w:w="1813" w:type="dxa"/>
            <w:shd w:val="clear" w:color="auto" w:fill="auto"/>
            <w:noWrap/>
          </w:tcPr>
          <w:p w:rsidR="00800F47" w:rsidRPr="00461C79" w:rsidRDefault="00800F47" w:rsidP="00461C79">
            <w:pPr>
              <w:pStyle w:val="afd"/>
            </w:pPr>
            <w:r w:rsidRPr="00461C79">
              <w:t>0</w:t>
            </w:r>
          </w:p>
        </w:tc>
      </w:tr>
    </w:tbl>
    <w:p w:rsidR="00461C79" w:rsidRDefault="00461C79" w:rsidP="00461C79">
      <w:pPr>
        <w:ind w:firstLine="709"/>
      </w:pPr>
    </w:p>
    <w:p w:rsidR="00461C79" w:rsidRDefault="00B512C1" w:rsidP="00461C79">
      <w:pPr>
        <w:ind w:firstLine="709"/>
      </w:pPr>
      <w:r w:rsidRPr="00461C79">
        <w:t xml:space="preserve">Проанализировав </w:t>
      </w:r>
      <w:r w:rsidR="00033224" w:rsidRPr="00461C79">
        <w:t>данные таблиц</w:t>
      </w:r>
      <w:r w:rsidRPr="00461C79">
        <w:t xml:space="preserve"> 1 и 2 модно сделать вывод, что количество проверок, а следовательно и суммы доначислений в 2008 году от квартала к кварталу росли, в 1 квартале 2009 года резко снизились</w:t>
      </w:r>
      <w:r w:rsidR="00461C79" w:rsidRPr="00461C79">
        <w:t xml:space="preserve">. </w:t>
      </w:r>
      <w:r w:rsidRPr="00461C79">
        <w:t>Это можно объяснить некоторой сезонностью в работе налоговых органов</w:t>
      </w:r>
      <w:r w:rsidR="00461C79" w:rsidRPr="00461C79">
        <w:t xml:space="preserve">. </w:t>
      </w:r>
      <w:r w:rsidRPr="00461C79">
        <w:t>Так, в первом квартале 2008 года проверок также было проведено сравнительно не много</w:t>
      </w:r>
      <w:r w:rsidR="00461C79" w:rsidRPr="00461C79">
        <w:t xml:space="preserve">: </w:t>
      </w:r>
      <w:r w:rsidRPr="00461C79">
        <w:t>1</w:t>
      </w:r>
      <w:r w:rsidR="00461C79">
        <w:t xml:space="preserve"> </w:t>
      </w:r>
      <w:r w:rsidRPr="00461C79">
        <w:t xml:space="preserve">721 </w:t>
      </w:r>
      <w:r w:rsidR="00461C79">
        <w:t>-</w:t>
      </w:r>
      <w:r w:rsidRPr="00461C79">
        <w:t xml:space="preserve"> выездных и 222</w:t>
      </w:r>
      <w:r w:rsidR="00461C79">
        <w:t xml:space="preserve"> </w:t>
      </w:r>
      <w:r w:rsidRPr="00461C79">
        <w:t xml:space="preserve">038 </w:t>
      </w:r>
      <w:r w:rsidR="00461C79">
        <w:t>-</w:t>
      </w:r>
      <w:r w:rsidRPr="00461C79">
        <w:t xml:space="preserve"> камеральных</w:t>
      </w:r>
      <w:r w:rsidR="00461C79" w:rsidRPr="00461C79">
        <w:t xml:space="preserve">. </w:t>
      </w:r>
      <w:r w:rsidRPr="00461C79">
        <w:t>По их итогам было доначислено 4</w:t>
      </w:r>
      <w:r w:rsidR="00461C79">
        <w:t xml:space="preserve"> </w:t>
      </w:r>
      <w:r w:rsidRPr="00461C79">
        <w:t>092</w:t>
      </w:r>
      <w:r w:rsidR="00461C79">
        <w:t xml:space="preserve"> </w:t>
      </w:r>
      <w:r w:rsidRPr="00461C79">
        <w:t>072 рубля и 836</w:t>
      </w:r>
      <w:r w:rsidR="00461C79">
        <w:t xml:space="preserve"> </w:t>
      </w:r>
      <w:r w:rsidRPr="00461C79">
        <w:t>881 рубль соответственно</w:t>
      </w:r>
      <w:r w:rsidR="00461C79" w:rsidRPr="00461C79">
        <w:t>.</w:t>
      </w:r>
    </w:p>
    <w:p w:rsidR="00461C79" w:rsidRDefault="00033224" w:rsidP="00461C79">
      <w:pPr>
        <w:ind w:firstLine="709"/>
      </w:pPr>
      <w:r w:rsidRPr="00461C79">
        <w:t>Выездные проверки являются более результативными</w:t>
      </w:r>
      <w:r w:rsidR="00461C79" w:rsidRPr="00461C79">
        <w:t xml:space="preserve">. </w:t>
      </w:r>
      <w:r w:rsidRPr="00461C79">
        <w:t>Это видно и по суммам доначислений и по количеству выявляемых нарушений</w:t>
      </w:r>
      <w:r w:rsidR="00461C79" w:rsidRPr="00461C79">
        <w:t xml:space="preserve">. </w:t>
      </w:r>
      <w:r w:rsidRPr="00461C79">
        <w:t>Более половины выездных налоговых проверок выявляют нарушения налогоплательщиками законодательства о налогах и сборах</w:t>
      </w:r>
      <w:r w:rsidR="00461C79" w:rsidRPr="00461C79">
        <w:t xml:space="preserve">. </w:t>
      </w:r>
      <w:r w:rsidR="0041662D" w:rsidRPr="00461C79">
        <w:t>Таким образом, можно сделать вывод, что налогоплательщики по-прежнему остаются несознательными и уменьшать количество налоговых проверок нельзя</w:t>
      </w:r>
      <w:r w:rsidR="00461C79" w:rsidRPr="00461C79">
        <w:t>.</w:t>
      </w:r>
    </w:p>
    <w:p w:rsidR="00461C79" w:rsidRDefault="0041662D" w:rsidP="00461C79">
      <w:pPr>
        <w:ind w:firstLine="709"/>
      </w:pPr>
      <w:r w:rsidRPr="00461C79">
        <w:t>Значительные суммы доначисляются в бюджеты и ВБФ по результатам прочих контрольных мероприятий и пени за несвоевременную уплату налогов, взносов и сборов</w:t>
      </w:r>
      <w:r w:rsidR="00461C79">
        <w:t xml:space="preserve"> (</w:t>
      </w:r>
      <w:r w:rsidRPr="00461C79">
        <w:t>Таблица 3</w:t>
      </w:r>
      <w:r w:rsidR="00461C79" w:rsidRPr="00461C79">
        <w:t>):</w:t>
      </w:r>
    </w:p>
    <w:p w:rsidR="0041662D" w:rsidRPr="00461C79" w:rsidRDefault="0041662D" w:rsidP="00461C79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440"/>
        <w:gridCol w:w="1800"/>
        <w:gridCol w:w="1125"/>
      </w:tblGrid>
      <w:tr w:rsidR="0041662D" w:rsidRPr="00461C79" w:rsidTr="00672F87">
        <w:trPr>
          <w:trHeight w:val="275"/>
          <w:jc w:val="center"/>
        </w:trPr>
        <w:tc>
          <w:tcPr>
            <w:tcW w:w="4788" w:type="dxa"/>
            <w:shd w:val="clear" w:color="auto" w:fill="auto"/>
          </w:tcPr>
          <w:p w:rsidR="0041662D" w:rsidRPr="00461C79" w:rsidRDefault="0041662D" w:rsidP="00461C79">
            <w:pPr>
              <w:pStyle w:val="afd"/>
            </w:pPr>
          </w:p>
        </w:tc>
        <w:tc>
          <w:tcPr>
            <w:tcW w:w="1440" w:type="dxa"/>
            <w:shd w:val="clear" w:color="auto" w:fill="auto"/>
          </w:tcPr>
          <w:p w:rsidR="0041662D" w:rsidRPr="00461C79" w:rsidRDefault="008E4954" w:rsidP="00461C79">
            <w:pPr>
              <w:pStyle w:val="afd"/>
            </w:pPr>
            <w:r w:rsidRPr="00461C79">
              <w:t>3 кв</w:t>
            </w:r>
            <w:r w:rsidR="00461C79">
              <w:t>. 20</w:t>
            </w:r>
            <w:r w:rsidR="0041662D" w:rsidRPr="00461C79">
              <w:t>08</w:t>
            </w:r>
          </w:p>
        </w:tc>
        <w:tc>
          <w:tcPr>
            <w:tcW w:w="1800" w:type="dxa"/>
            <w:shd w:val="clear" w:color="auto" w:fill="auto"/>
          </w:tcPr>
          <w:p w:rsidR="0041662D" w:rsidRPr="00461C79" w:rsidRDefault="008E4954" w:rsidP="00461C79">
            <w:pPr>
              <w:pStyle w:val="afd"/>
            </w:pPr>
            <w:r w:rsidRPr="00461C79">
              <w:t>4 кв</w:t>
            </w:r>
            <w:r w:rsidR="00461C79">
              <w:t>. 20</w:t>
            </w:r>
            <w:r w:rsidR="0041662D" w:rsidRPr="00461C79">
              <w:t>08</w:t>
            </w:r>
          </w:p>
        </w:tc>
        <w:tc>
          <w:tcPr>
            <w:tcW w:w="1125" w:type="dxa"/>
            <w:shd w:val="clear" w:color="auto" w:fill="auto"/>
          </w:tcPr>
          <w:p w:rsidR="0041662D" w:rsidRPr="00461C79" w:rsidRDefault="008E4954" w:rsidP="00461C79">
            <w:pPr>
              <w:pStyle w:val="afd"/>
            </w:pPr>
            <w:r w:rsidRPr="00461C79">
              <w:t>1 кв</w:t>
            </w:r>
            <w:r w:rsidR="00461C79">
              <w:t>. 20</w:t>
            </w:r>
            <w:r w:rsidR="0041662D" w:rsidRPr="00461C79">
              <w:t>08</w:t>
            </w:r>
          </w:p>
        </w:tc>
      </w:tr>
      <w:tr w:rsidR="0041662D" w:rsidRPr="00461C79" w:rsidTr="00672F87">
        <w:trPr>
          <w:jc w:val="center"/>
        </w:trPr>
        <w:tc>
          <w:tcPr>
            <w:tcW w:w="4788" w:type="dxa"/>
            <w:shd w:val="clear" w:color="auto" w:fill="auto"/>
          </w:tcPr>
          <w:p w:rsidR="0041662D" w:rsidRPr="00461C79" w:rsidRDefault="0041662D" w:rsidP="00461C79">
            <w:pPr>
              <w:pStyle w:val="afd"/>
            </w:pPr>
            <w:r w:rsidRPr="00461C79">
              <w:t>Суммы доначислений по результатам прочих контрольных мероприятий и пени за несвоевременную уплату налогов, взносов и сборов</w:t>
            </w:r>
            <w:r w:rsidR="00461C79">
              <w:t xml:space="preserve"> (</w:t>
            </w:r>
            <w:r w:rsidRPr="00461C79">
              <w:t>руб</w:t>
            </w:r>
            <w:r w:rsidR="00461C79" w:rsidRPr="00461C79">
              <w:t xml:space="preserve">) </w:t>
            </w:r>
          </w:p>
        </w:tc>
        <w:tc>
          <w:tcPr>
            <w:tcW w:w="1440" w:type="dxa"/>
            <w:shd w:val="clear" w:color="auto" w:fill="auto"/>
          </w:tcPr>
          <w:p w:rsidR="0041662D" w:rsidRPr="00461C79" w:rsidRDefault="0041662D" w:rsidP="00461C79">
            <w:pPr>
              <w:pStyle w:val="afd"/>
            </w:pPr>
            <w:r w:rsidRPr="00461C79">
              <w:t>3</w:t>
            </w:r>
            <w:r w:rsidR="00461C79">
              <w:t xml:space="preserve"> </w:t>
            </w:r>
            <w:r w:rsidRPr="00461C79">
              <w:t>604 259</w:t>
            </w:r>
          </w:p>
        </w:tc>
        <w:tc>
          <w:tcPr>
            <w:tcW w:w="1800" w:type="dxa"/>
            <w:shd w:val="clear" w:color="auto" w:fill="auto"/>
          </w:tcPr>
          <w:p w:rsidR="0041662D" w:rsidRPr="00461C79" w:rsidRDefault="0041662D" w:rsidP="00461C79">
            <w:pPr>
              <w:pStyle w:val="afd"/>
            </w:pPr>
            <w:r w:rsidRPr="00461C79">
              <w:t>5</w:t>
            </w:r>
            <w:r w:rsidR="00461C79">
              <w:t xml:space="preserve"> </w:t>
            </w:r>
            <w:r w:rsidRPr="00461C79">
              <w:t>037 808</w:t>
            </w:r>
          </w:p>
        </w:tc>
        <w:tc>
          <w:tcPr>
            <w:tcW w:w="1125" w:type="dxa"/>
            <w:shd w:val="clear" w:color="auto" w:fill="auto"/>
          </w:tcPr>
          <w:p w:rsidR="0041662D" w:rsidRPr="00461C79" w:rsidRDefault="0041662D" w:rsidP="00461C79">
            <w:pPr>
              <w:pStyle w:val="afd"/>
            </w:pPr>
            <w:r w:rsidRPr="00461C79">
              <w:t>1</w:t>
            </w:r>
            <w:r w:rsidR="00461C79">
              <w:t xml:space="preserve"> </w:t>
            </w:r>
            <w:r w:rsidRPr="00461C79">
              <w:t>747 217</w:t>
            </w:r>
          </w:p>
        </w:tc>
      </w:tr>
    </w:tbl>
    <w:p w:rsidR="00461C79" w:rsidRDefault="00461C79" w:rsidP="00461C79">
      <w:pPr>
        <w:ind w:firstLine="709"/>
      </w:pPr>
    </w:p>
    <w:p w:rsidR="0041662D" w:rsidRDefault="0041662D" w:rsidP="00461C79">
      <w:pPr>
        <w:ind w:firstLine="709"/>
      </w:pPr>
      <w:r w:rsidRPr="00461C79">
        <w:t>В общей сложности по итогам трех предыдущих кварталов в бюджеты всех уровней и внебюджетные фонды Российской Федерации было доначислено</w:t>
      </w:r>
      <w:r w:rsidR="00461C79" w:rsidRPr="00461C79">
        <w:t xml:space="preserve">: </w:t>
      </w:r>
    </w:p>
    <w:p w:rsidR="00461C79" w:rsidRPr="00461C79" w:rsidRDefault="00461C79" w:rsidP="00461C79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57"/>
        <w:gridCol w:w="2393"/>
        <w:gridCol w:w="1573"/>
      </w:tblGrid>
      <w:tr w:rsidR="0041662D" w:rsidRPr="00461C79" w:rsidTr="00672F87">
        <w:trPr>
          <w:jc w:val="center"/>
        </w:trPr>
        <w:tc>
          <w:tcPr>
            <w:tcW w:w="2628" w:type="dxa"/>
            <w:shd w:val="clear" w:color="auto" w:fill="auto"/>
          </w:tcPr>
          <w:p w:rsidR="0041662D" w:rsidRPr="00461C79" w:rsidRDefault="0041662D" w:rsidP="00461C79">
            <w:pPr>
              <w:pStyle w:val="afd"/>
            </w:pPr>
          </w:p>
        </w:tc>
        <w:tc>
          <w:tcPr>
            <w:tcW w:w="2157" w:type="dxa"/>
            <w:shd w:val="clear" w:color="auto" w:fill="auto"/>
          </w:tcPr>
          <w:p w:rsidR="0041662D" w:rsidRPr="00461C79" w:rsidRDefault="0041662D" w:rsidP="00461C79">
            <w:pPr>
              <w:pStyle w:val="afd"/>
            </w:pPr>
            <w:r w:rsidRPr="00461C79">
              <w:t>3 квартал 2008</w:t>
            </w:r>
          </w:p>
        </w:tc>
        <w:tc>
          <w:tcPr>
            <w:tcW w:w="2393" w:type="dxa"/>
            <w:shd w:val="clear" w:color="auto" w:fill="auto"/>
          </w:tcPr>
          <w:p w:rsidR="0041662D" w:rsidRPr="00461C79" w:rsidRDefault="0041662D" w:rsidP="00461C79">
            <w:pPr>
              <w:pStyle w:val="afd"/>
            </w:pPr>
            <w:r w:rsidRPr="00461C79">
              <w:t>4 квартал 2008</w:t>
            </w:r>
          </w:p>
        </w:tc>
        <w:tc>
          <w:tcPr>
            <w:tcW w:w="1573" w:type="dxa"/>
            <w:shd w:val="clear" w:color="auto" w:fill="auto"/>
          </w:tcPr>
          <w:p w:rsidR="0041662D" w:rsidRPr="00461C79" w:rsidRDefault="0041662D" w:rsidP="00461C79">
            <w:pPr>
              <w:pStyle w:val="afd"/>
            </w:pPr>
            <w:r w:rsidRPr="00461C79">
              <w:t>1 квартал 2008</w:t>
            </w:r>
          </w:p>
        </w:tc>
      </w:tr>
      <w:tr w:rsidR="0041662D" w:rsidRPr="00461C79" w:rsidTr="00672F87">
        <w:trPr>
          <w:jc w:val="center"/>
        </w:trPr>
        <w:tc>
          <w:tcPr>
            <w:tcW w:w="2628" w:type="dxa"/>
            <w:shd w:val="clear" w:color="auto" w:fill="auto"/>
          </w:tcPr>
          <w:p w:rsidR="0041662D" w:rsidRPr="00461C79" w:rsidRDefault="0041662D" w:rsidP="00461C79">
            <w:pPr>
              <w:pStyle w:val="afd"/>
            </w:pPr>
            <w:r w:rsidRPr="00461C79">
              <w:t>Доначислено</w:t>
            </w:r>
            <w:r w:rsidR="00461C79">
              <w:t xml:space="preserve"> (</w:t>
            </w:r>
            <w:r w:rsidRPr="00461C79">
              <w:t>руб</w:t>
            </w:r>
            <w:r w:rsidR="00461C79" w:rsidRPr="00461C79">
              <w:t xml:space="preserve">) </w:t>
            </w:r>
          </w:p>
        </w:tc>
        <w:tc>
          <w:tcPr>
            <w:tcW w:w="2157" w:type="dxa"/>
            <w:shd w:val="clear" w:color="auto" w:fill="auto"/>
          </w:tcPr>
          <w:p w:rsidR="0041662D" w:rsidRPr="00461C79" w:rsidRDefault="0041662D" w:rsidP="00461C79">
            <w:pPr>
              <w:pStyle w:val="afd"/>
            </w:pPr>
            <w:r w:rsidRPr="00461C79">
              <w:t>22</w:t>
            </w:r>
            <w:r w:rsidR="00461C79">
              <w:t xml:space="preserve"> </w:t>
            </w:r>
            <w:r w:rsidRPr="00461C79">
              <w:t>403 583</w:t>
            </w:r>
          </w:p>
        </w:tc>
        <w:tc>
          <w:tcPr>
            <w:tcW w:w="2393" w:type="dxa"/>
            <w:shd w:val="clear" w:color="auto" w:fill="auto"/>
          </w:tcPr>
          <w:p w:rsidR="0041662D" w:rsidRPr="00461C79" w:rsidRDefault="0041662D" w:rsidP="00461C79">
            <w:pPr>
              <w:pStyle w:val="afd"/>
            </w:pPr>
            <w:r w:rsidRPr="00461C79">
              <w:t>30</w:t>
            </w:r>
            <w:r w:rsidR="00461C79">
              <w:t xml:space="preserve"> </w:t>
            </w:r>
            <w:r w:rsidRPr="00461C79">
              <w:t>652 468</w:t>
            </w:r>
          </w:p>
        </w:tc>
        <w:tc>
          <w:tcPr>
            <w:tcW w:w="1573" w:type="dxa"/>
            <w:shd w:val="clear" w:color="auto" w:fill="auto"/>
          </w:tcPr>
          <w:p w:rsidR="0041662D" w:rsidRPr="00461C79" w:rsidRDefault="0041662D" w:rsidP="00461C79">
            <w:pPr>
              <w:pStyle w:val="afd"/>
            </w:pPr>
            <w:r w:rsidRPr="00461C79">
              <w:t>12</w:t>
            </w:r>
            <w:r w:rsidR="00461C79">
              <w:t xml:space="preserve"> </w:t>
            </w:r>
            <w:r w:rsidRPr="00461C79">
              <w:t>119 697</w:t>
            </w:r>
          </w:p>
        </w:tc>
      </w:tr>
    </w:tbl>
    <w:p w:rsidR="00D2578A" w:rsidRPr="00461C79" w:rsidRDefault="00D2578A" w:rsidP="00461C79">
      <w:pPr>
        <w:ind w:firstLine="709"/>
      </w:pPr>
    </w:p>
    <w:p w:rsidR="00461C79" w:rsidRDefault="00D2578A" w:rsidP="00461C79">
      <w:pPr>
        <w:ind w:firstLine="709"/>
      </w:pPr>
      <w:r w:rsidRPr="00461C79">
        <w:t>Теперь проанализируем контрольную работу налоговых органов Новосибирской области в пространственно разрезе</w:t>
      </w:r>
      <w:r w:rsidR="00461C79" w:rsidRPr="00461C79">
        <w:t xml:space="preserve">. </w:t>
      </w:r>
      <w:r w:rsidRPr="00461C79">
        <w:t>В таблице 4 представлены данные о доле проверенных предприятий в их общем числе и процент проверок, повлекших за собой доначисления по некоторым регионам Сибирского Федерального округа</w:t>
      </w:r>
      <w:r w:rsidR="00461C79" w:rsidRPr="00461C79">
        <w:t>:</w:t>
      </w:r>
    </w:p>
    <w:p w:rsidR="00461C79" w:rsidRDefault="00461C79" w:rsidP="00461C79">
      <w:pPr>
        <w:ind w:firstLine="709"/>
      </w:pPr>
    </w:p>
    <w:p w:rsidR="00D2578A" w:rsidRPr="00461C79" w:rsidRDefault="00D2578A" w:rsidP="00461C79">
      <w:pPr>
        <w:ind w:firstLine="709"/>
      </w:pPr>
      <w:r w:rsidRPr="00461C79">
        <w:t>Таблица 4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2435"/>
        <w:gridCol w:w="1984"/>
        <w:gridCol w:w="2158"/>
      </w:tblGrid>
      <w:tr w:rsidR="00D2578A" w:rsidRPr="00461C79" w:rsidTr="00672F87">
        <w:trPr>
          <w:trHeight w:val="1035"/>
          <w:jc w:val="center"/>
        </w:trPr>
        <w:tc>
          <w:tcPr>
            <w:tcW w:w="2801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Регион</w:t>
            </w:r>
          </w:p>
        </w:tc>
        <w:tc>
          <w:tcPr>
            <w:tcW w:w="2434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Доля проверенных в течение 2007 года компаний от общего их числа,</w:t>
            </w:r>
            <w:r w:rsidR="00461C79" w:rsidRPr="00461C79">
              <w:t>%</w:t>
            </w:r>
          </w:p>
        </w:tc>
        <w:tc>
          <w:tcPr>
            <w:tcW w:w="1983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Доля проверок, закончившихся доначислениями,</w:t>
            </w:r>
            <w:r w:rsidR="00461C79" w:rsidRPr="00461C79">
              <w:t>%</w:t>
            </w:r>
          </w:p>
        </w:tc>
        <w:tc>
          <w:tcPr>
            <w:tcW w:w="2157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Средняя сумма доначислений на одну результативную проверку, т</w:t>
            </w:r>
            <w:r w:rsidR="00461C79" w:rsidRPr="00461C79">
              <w:t xml:space="preserve">. </w:t>
            </w:r>
            <w:r w:rsidRPr="00461C79">
              <w:t>р</w:t>
            </w:r>
            <w:r w:rsidR="00461C79" w:rsidRPr="00461C79">
              <w:t>.</w:t>
            </w:r>
            <w:r w:rsidR="00461C79">
              <w:t xml:space="preserve"> </w:t>
            </w:r>
          </w:p>
        </w:tc>
      </w:tr>
      <w:tr w:rsidR="00D2578A" w:rsidRPr="00461C79" w:rsidTr="00672F87">
        <w:trPr>
          <w:trHeight w:val="510"/>
          <w:jc w:val="center"/>
        </w:trPr>
        <w:tc>
          <w:tcPr>
            <w:tcW w:w="2801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Иркутская область и Усть-Ордынский Бурятский АО</w:t>
            </w:r>
          </w:p>
        </w:tc>
        <w:tc>
          <w:tcPr>
            <w:tcW w:w="2434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3,08</w:t>
            </w:r>
          </w:p>
        </w:tc>
        <w:tc>
          <w:tcPr>
            <w:tcW w:w="1983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93,91</w:t>
            </w:r>
          </w:p>
        </w:tc>
        <w:tc>
          <w:tcPr>
            <w:tcW w:w="2157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1221,18</w:t>
            </w:r>
          </w:p>
        </w:tc>
      </w:tr>
      <w:tr w:rsidR="00D2578A" w:rsidRPr="00461C79" w:rsidTr="00672F87">
        <w:trPr>
          <w:trHeight w:val="255"/>
          <w:jc w:val="center"/>
        </w:trPr>
        <w:tc>
          <w:tcPr>
            <w:tcW w:w="2801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Кемеровская область</w:t>
            </w:r>
          </w:p>
        </w:tc>
        <w:tc>
          <w:tcPr>
            <w:tcW w:w="2434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1,77</w:t>
            </w:r>
          </w:p>
        </w:tc>
        <w:tc>
          <w:tcPr>
            <w:tcW w:w="1983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100</w:t>
            </w:r>
          </w:p>
        </w:tc>
        <w:tc>
          <w:tcPr>
            <w:tcW w:w="2157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2640,69</w:t>
            </w:r>
          </w:p>
        </w:tc>
      </w:tr>
      <w:tr w:rsidR="00D2578A" w:rsidRPr="00461C79" w:rsidTr="00672F87">
        <w:trPr>
          <w:trHeight w:val="255"/>
          <w:jc w:val="center"/>
        </w:trPr>
        <w:tc>
          <w:tcPr>
            <w:tcW w:w="2801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Красноярский край</w:t>
            </w:r>
          </w:p>
        </w:tc>
        <w:tc>
          <w:tcPr>
            <w:tcW w:w="2434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2,26</w:t>
            </w:r>
          </w:p>
        </w:tc>
        <w:tc>
          <w:tcPr>
            <w:tcW w:w="1983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89,02</w:t>
            </w:r>
          </w:p>
        </w:tc>
        <w:tc>
          <w:tcPr>
            <w:tcW w:w="2157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1491,09</w:t>
            </w:r>
          </w:p>
        </w:tc>
      </w:tr>
      <w:tr w:rsidR="00D2578A" w:rsidRPr="00461C79" w:rsidTr="00672F87">
        <w:trPr>
          <w:trHeight w:val="255"/>
          <w:jc w:val="center"/>
        </w:trPr>
        <w:tc>
          <w:tcPr>
            <w:tcW w:w="2801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Новосибирская область</w:t>
            </w:r>
          </w:p>
        </w:tc>
        <w:tc>
          <w:tcPr>
            <w:tcW w:w="2434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0,66</w:t>
            </w:r>
          </w:p>
        </w:tc>
        <w:tc>
          <w:tcPr>
            <w:tcW w:w="1983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98,3</w:t>
            </w:r>
          </w:p>
        </w:tc>
        <w:tc>
          <w:tcPr>
            <w:tcW w:w="2157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3107,36</w:t>
            </w:r>
          </w:p>
        </w:tc>
      </w:tr>
      <w:tr w:rsidR="00D2578A" w:rsidRPr="00461C79" w:rsidTr="00672F87">
        <w:trPr>
          <w:trHeight w:val="255"/>
          <w:jc w:val="center"/>
        </w:trPr>
        <w:tc>
          <w:tcPr>
            <w:tcW w:w="2801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Омская область</w:t>
            </w:r>
          </w:p>
        </w:tc>
        <w:tc>
          <w:tcPr>
            <w:tcW w:w="2434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1,99</w:t>
            </w:r>
          </w:p>
        </w:tc>
        <w:tc>
          <w:tcPr>
            <w:tcW w:w="1983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95,57</w:t>
            </w:r>
          </w:p>
        </w:tc>
        <w:tc>
          <w:tcPr>
            <w:tcW w:w="2157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2585,3</w:t>
            </w:r>
          </w:p>
        </w:tc>
      </w:tr>
      <w:tr w:rsidR="00D2578A" w:rsidRPr="00461C79" w:rsidTr="00672F87">
        <w:trPr>
          <w:trHeight w:val="255"/>
          <w:jc w:val="center"/>
        </w:trPr>
        <w:tc>
          <w:tcPr>
            <w:tcW w:w="2801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Республика Бурятия</w:t>
            </w:r>
          </w:p>
        </w:tc>
        <w:tc>
          <w:tcPr>
            <w:tcW w:w="2434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3</w:t>
            </w:r>
          </w:p>
        </w:tc>
        <w:tc>
          <w:tcPr>
            <w:tcW w:w="1983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99,79</w:t>
            </w:r>
          </w:p>
        </w:tc>
        <w:tc>
          <w:tcPr>
            <w:tcW w:w="2157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803,3</w:t>
            </w:r>
          </w:p>
        </w:tc>
      </w:tr>
      <w:tr w:rsidR="00D2578A" w:rsidRPr="00461C79" w:rsidTr="00672F87">
        <w:trPr>
          <w:trHeight w:val="255"/>
          <w:jc w:val="center"/>
        </w:trPr>
        <w:tc>
          <w:tcPr>
            <w:tcW w:w="2801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Республика Саха</w:t>
            </w:r>
            <w:r w:rsidR="00461C79">
              <w:t xml:space="preserve"> (</w:t>
            </w:r>
            <w:r w:rsidRPr="00461C79">
              <w:t>Якутия</w:t>
            </w:r>
            <w:r w:rsidR="00461C79" w:rsidRPr="00461C79">
              <w:t xml:space="preserve">) </w:t>
            </w:r>
          </w:p>
        </w:tc>
        <w:tc>
          <w:tcPr>
            <w:tcW w:w="2434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1,4</w:t>
            </w:r>
          </w:p>
        </w:tc>
        <w:tc>
          <w:tcPr>
            <w:tcW w:w="1983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93,59</w:t>
            </w:r>
          </w:p>
        </w:tc>
        <w:tc>
          <w:tcPr>
            <w:tcW w:w="2157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2438,18</w:t>
            </w:r>
          </w:p>
        </w:tc>
      </w:tr>
      <w:tr w:rsidR="00D2578A" w:rsidRPr="00461C79" w:rsidTr="00672F87">
        <w:trPr>
          <w:trHeight w:val="255"/>
          <w:jc w:val="center"/>
        </w:trPr>
        <w:tc>
          <w:tcPr>
            <w:tcW w:w="2801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Республика Хакасия</w:t>
            </w:r>
          </w:p>
        </w:tc>
        <w:tc>
          <w:tcPr>
            <w:tcW w:w="2434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1,82</w:t>
            </w:r>
          </w:p>
        </w:tc>
        <w:tc>
          <w:tcPr>
            <w:tcW w:w="1983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98,5</w:t>
            </w:r>
          </w:p>
        </w:tc>
        <w:tc>
          <w:tcPr>
            <w:tcW w:w="2157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1962,97</w:t>
            </w:r>
          </w:p>
        </w:tc>
      </w:tr>
      <w:tr w:rsidR="00D2578A" w:rsidRPr="00461C79" w:rsidTr="00672F87">
        <w:trPr>
          <w:trHeight w:val="255"/>
          <w:jc w:val="center"/>
        </w:trPr>
        <w:tc>
          <w:tcPr>
            <w:tcW w:w="2801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Томская область</w:t>
            </w:r>
          </w:p>
        </w:tc>
        <w:tc>
          <w:tcPr>
            <w:tcW w:w="2434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2,3</w:t>
            </w:r>
          </w:p>
        </w:tc>
        <w:tc>
          <w:tcPr>
            <w:tcW w:w="1983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99,22</w:t>
            </w:r>
          </w:p>
        </w:tc>
        <w:tc>
          <w:tcPr>
            <w:tcW w:w="2157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839,71</w:t>
            </w:r>
          </w:p>
        </w:tc>
      </w:tr>
      <w:tr w:rsidR="00D2578A" w:rsidRPr="00461C79" w:rsidTr="00672F87">
        <w:trPr>
          <w:trHeight w:val="255"/>
          <w:jc w:val="center"/>
        </w:trPr>
        <w:tc>
          <w:tcPr>
            <w:tcW w:w="2801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Ханты</w:t>
            </w:r>
            <w:r w:rsidR="00461C79">
              <w:t>-</w:t>
            </w:r>
            <w:r w:rsidRPr="00461C79">
              <w:t xml:space="preserve">Мансийский АО </w:t>
            </w:r>
            <w:r w:rsidR="00461C79">
              <w:t>-</w:t>
            </w:r>
            <w:r w:rsidRPr="00461C79">
              <w:t xml:space="preserve"> Югра</w:t>
            </w:r>
          </w:p>
        </w:tc>
        <w:tc>
          <w:tcPr>
            <w:tcW w:w="2434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2</w:t>
            </w:r>
            <w:r w:rsidR="00461C79">
              <w:t>, 19</w:t>
            </w:r>
          </w:p>
        </w:tc>
        <w:tc>
          <w:tcPr>
            <w:tcW w:w="1983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90,43</w:t>
            </w:r>
          </w:p>
        </w:tc>
        <w:tc>
          <w:tcPr>
            <w:tcW w:w="2157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3107,25</w:t>
            </w:r>
          </w:p>
        </w:tc>
      </w:tr>
      <w:tr w:rsidR="00D2578A" w:rsidRPr="00461C79" w:rsidTr="00672F87">
        <w:trPr>
          <w:trHeight w:val="525"/>
          <w:jc w:val="center"/>
        </w:trPr>
        <w:tc>
          <w:tcPr>
            <w:tcW w:w="2801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Читинская область и Агинский Бурятский АО</w:t>
            </w:r>
          </w:p>
        </w:tc>
        <w:tc>
          <w:tcPr>
            <w:tcW w:w="2434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3,83</w:t>
            </w:r>
          </w:p>
        </w:tc>
        <w:tc>
          <w:tcPr>
            <w:tcW w:w="1983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98,47</w:t>
            </w:r>
          </w:p>
        </w:tc>
        <w:tc>
          <w:tcPr>
            <w:tcW w:w="2157" w:type="dxa"/>
            <w:shd w:val="clear" w:color="auto" w:fill="auto"/>
          </w:tcPr>
          <w:p w:rsidR="00D2578A" w:rsidRPr="00461C79" w:rsidRDefault="00D2578A" w:rsidP="00461C79">
            <w:pPr>
              <w:pStyle w:val="afd"/>
            </w:pPr>
            <w:r w:rsidRPr="00461C79">
              <w:t>1054,18</w:t>
            </w:r>
          </w:p>
        </w:tc>
      </w:tr>
    </w:tbl>
    <w:p w:rsidR="00461C79" w:rsidRDefault="00461C79" w:rsidP="00461C79">
      <w:pPr>
        <w:ind w:firstLine="709"/>
      </w:pPr>
    </w:p>
    <w:p w:rsidR="00461C79" w:rsidRDefault="00D2578A" w:rsidP="00461C79">
      <w:pPr>
        <w:ind w:firstLine="709"/>
      </w:pPr>
      <w:r w:rsidRPr="00461C79">
        <w:t>В НСО доля проверяемых предприятий не велика, это объясняется очень большим количеством зарегистрированных организаций и физической невозможностью налоговых органов сделать охват больше</w:t>
      </w:r>
      <w:r w:rsidR="00461C79" w:rsidRPr="00461C79">
        <w:t xml:space="preserve">. </w:t>
      </w:r>
      <w:r w:rsidRPr="00461C79">
        <w:t>Тем не менее в нашей области самая большая средняя сумма доначислений на одну проверку, ко сравнению с другими регионами СФО</w:t>
      </w:r>
      <w:r w:rsidR="00461C79" w:rsidRPr="00461C79">
        <w:t>.</w:t>
      </w:r>
    </w:p>
    <w:p w:rsidR="00461C79" w:rsidRDefault="00461C79" w:rsidP="00461C79">
      <w:pPr>
        <w:ind w:firstLine="709"/>
        <w:rPr>
          <w:b/>
          <w:bCs/>
        </w:rPr>
      </w:pPr>
    </w:p>
    <w:p w:rsidR="00285A9E" w:rsidRPr="00461C79" w:rsidRDefault="00461C79" w:rsidP="00461C79">
      <w:pPr>
        <w:pStyle w:val="2"/>
      </w:pPr>
      <w:bookmarkStart w:id="8" w:name="_Toc275891903"/>
      <w:r>
        <w:t xml:space="preserve">2.2 </w:t>
      </w:r>
      <w:r w:rsidR="00285A9E" w:rsidRPr="00461C79">
        <w:t>Проблемы при осуществлении камерального налогового контроля</w:t>
      </w:r>
      <w:bookmarkEnd w:id="8"/>
    </w:p>
    <w:p w:rsidR="00461C79" w:rsidRDefault="00461C79" w:rsidP="00461C79">
      <w:pPr>
        <w:ind w:firstLine="709"/>
        <w:rPr>
          <w:rFonts w:eastAsia="ArialMT"/>
        </w:rPr>
      </w:pPr>
    </w:p>
    <w:p w:rsidR="00461C79" w:rsidRDefault="00285A9E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Внесенные и действующие с 1 января 2007 г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изменения в НК РФ существенно расширили</w:t>
      </w:r>
      <w:r w:rsidR="000753B3" w:rsidRPr="00461C79">
        <w:rPr>
          <w:rFonts w:eastAsia="ArialMT"/>
        </w:rPr>
        <w:t xml:space="preserve"> </w:t>
      </w:r>
      <w:r w:rsidRPr="00461C79">
        <w:rPr>
          <w:rFonts w:eastAsia="ArialMT"/>
        </w:rPr>
        <w:t>полномочия налоговых органов по истребованию документов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Сейчас истребовать документы о</w:t>
      </w:r>
      <w:r w:rsidR="000753B3" w:rsidRPr="00461C79">
        <w:rPr>
          <w:rFonts w:eastAsia="ArialMT"/>
        </w:rPr>
        <w:t xml:space="preserve"> </w:t>
      </w:r>
      <w:r w:rsidRPr="00461C79">
        <w:rPr>
          <w:rFonts w:eastAsia="ArialMT"/>
        </w:rPr>
        <w:t>налогоплательщике можно как при проведении налоговой проверки, так и после ее завершения,</w:t>
      </w:r>
      <w:r w:rsidR="000753B3" w:rsidRPr="00461C79">
        <w:rPr>
          <w:rFonts w:eastAsia="ArialMT"/>
        </w:rPr>
        <w:t xml:space="preserve"> </w:t>
      </w:r>
      <w:r w:rsidRPr="00461C79">
        <w:rPr>
          <w:rFonts w:eastAsia="ArialMT"/>
        </w:rPr>
        <w:t>при проведении дополнительных мероприятий налогового контроля</w:t>
      </w:r>
      <w:r w:rsidR="00461C79" w:rsidRPr="00461C79">
        <w:rPr>
          <w:rFonts w:eastAsia="ArialMT"/>
        </w:rPr>
        <w:t>.</w:t>
      </w:r>
    </w:p>
    <w:p w:rsidR="00461C79" w:rsidRDefault="00285A9E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Также налоговый орган имеет возможность истребовать информацию о конкретных сделках</w:t>
      </w:r>
      <w:r w:rsidR="000753B3" w:rsidRPr="00461C79">
        <w:rPr>
          <w:rFonts w:eastAsia="ArialMT"/>
        </w:rPr>
        <w:t xml:space="preserve"> </w:t>
      </w:r>
      <w:r w:rsidRPr="00461C79">
        <w:rPr>
          <w:rFonts w:eastAsia="ArialMT"/>
        </w:rPr>
        <w:t>вне рамок проведения проверок, когда у него возникнет обоснованная необходимость получить</w:t>
      </w:r>
      <w:r w:rsidR="000753B3" w:rsidRPr="00461C79">
        <w:rPr>
          <w:rFonts w:eastAsia="ArialMT"/>
        </w:rPr>
        <w:t xml:space="preserve"> </w:t>
      </w:r>
      <w:r w:rsidRPr="00461C79">
        <w:rPr>
          <w:rFonts w:eastAsia="ArialMT"/>
        </w:rPr>
        <w:t>информацию о той или иной сделке</w:t>
      </w:r>
      <w:r w:rsidR="00461C79">
        <w:rPr>
          <w:rFonts w:eastAsia="ArialMT"/>
        </w:rPr>
        <w:t xml:space="preserve"> (</w:t>
      </w:r>
      <w:r w:rsidRPr="00461C79">
        <w:rPr>
          <w:rFonts w:eastAsia="ArialMT"/>
        </w:rPr>
        <w:t>п</w:t>
      </w:r>
      <w:r w:rsidR="00461C79">
        <w:rPr>
          <w:rFonts w:eastAsia="ArialMT"/>
        </w:rPr>
        <w:t>.2</w:t>
      </w:r>
      <w:r w:rsidRPr="00461C79">
        <w:rPr>
          <w:rFonts w:eastAsia="ArialMT"/>
        </w:rPr>
        <w:t xml:space="preserve"> ст</w:t>
      </w:r>
      <w:r w:rsidR="00461C79">
        <w:rPr>
          <w:rFonts w:eastAsia="ArialMT"/>
        </w:rPr>
        <w:t>.93.1</w:t>
      </w:r>
      <w:r w:rsidRPr="00461C79">
        <w:rPr>
          <w:rFonts w:eastAsia="ArialMT"/>
        </w:rPr>
        <w:t xml:space="preserve"> НК РФ</w:t>
      </w:r>
      <w:r w:rsidR="00461C79" w:rsidRPr="00461C79">
        <w:rPr>
          <w:rFonts w:eastAsia="ArialMT"/>
        </w:rPr>
        <w:t xml:space="preserve">). </w:t>
      </w:r>
      <w:r w:rsidRPr="00461C79">
        <w:rPr>
          <w:rFonts w:eastAsia="ArialMT"/>
        </w:rPr>
        <w:t>До внесения изменений, согласно ст</w:t>
      </w:r>
      <w:r w:rsidR="00461C79">
        <w:rPr>
          <w:rFonts w:eastAsia="ArialMT"/>
        </w:rPr>
        <w:t>.8</w:t>
      </w:r>
      <w:r w:rsidRPr="00461C79">
        <w:rPr>
          <w:rFonts w:eastAsia="ArialMT"/>
        </w:rPr>
        <w:t>7</w:t>
      </w:r>
      <w:r w:rsidR="000753B3" w:rsidRPr="00461C79">
        <w:rPr>
          <w:rFonts w:eastAsia="ArialMT"/>
        </w:rPr>
        <w:t xml:space="preserve"> </w:t>
      </w:r>
      <w:r w:rsidRPr="00461C79">
        <w:rPr>
          <w:rFonts w:eastAsia="ArialMT"/>
        </w:rPr>
        <w:t>НК РФ, налоговые органы могли истребовать у других лиц документы и информацию о</w:t>
      </w:r>
      <w:r w:rsidR="000753B3" w:rsidRPr="00461C79">
        <w:rPr>
          <w:rFonts w:eastAsia="ArialMT"/>
        </w:rPr>
        <w:t xml:space="preserve"> </w:t>
      </w:r>
      <w:r w:rsidRPr="00461C79">
        <w:rPr>
          <w:rFonts w:eastAsia="ArialMT"/>
        </w:rPr>
        <w:t>проверяемом налогоплательщике лишь в рамках выездных и камеральных проверок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Приказом ФНС России от 25 декабря 2006 г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N САЭ-3-06/892@, изданным в соответствии с п</w:t>
      </w:r>
      <w:r w:rsidR="00461C79">
        <w:rPr>
          <w:rFonts w:eastAsia="ArialMT"/>
        </w:rPr>
        <w:t>.7</w:t>
      </w:r>
      <w:r w:rsidRPr="00461C79">
        <w:rPr>
          <w:rFonts w:eastAsia="ArialMT"/>
        </w:rPr>
        <w:t xml:space="preserve"> ст</w:t>
      </w:r>
      <w:r w:rsidR="00461C79">
        <w:rPr>
          <w:rFonts w:eastAsia="ArialMT"/>
        </w:rPr>
        <w:t>.93.1</w:t>
      </w:r>
      <w:r w:rsidRPr="00461C79">
        <w:rPr>
          <w:rFonts w:eastAsia="ArialMT"/>
        </w:rPr>
        <w:t xml:space="preserve"> НК РФ, утвержден Порядок взаимодействия налоговых органов по выполнению</w:t>
      </w:r>
      <w:r w:rsidR="000753B3" w:rsidRPr="00461C79">
        <w:rPr>
          <w:rFonts w:eastAsia="ArialMT"/>
        </w:rPr>
        <w:t xml:space="preserve"> </w:t>
      </w:r>
      <w:r w:rsidRPr="00461C79">
        <w:rPr>
          <w:rFonts w:eastAsia="ArialMT"/>
        </w:rPr>
        <w:t>поручений об истребовании документов</w:t>
      </w:r>
      <w:r w:rsidR="00461C79" w:rsidRPr="00461C79">
        <w:rPr>
          <w:rFonts w:eastAsia="ArialMT"/>
        </w:rPr>
        <w:t>.</w:t>
      </w:r>
    </w:p>
    <w:p w:rsidR="00461C79" w:rsidRDefault="00285A9E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Статья 9</w:t>
      </w:r>
      <w:r w:rsidR="00461C79">
        <w:rPr>
          <w:rFonts w:eastAsia="ArialMT"/>
        </w:rPr>
        <w:t>3.1</w:t>
      </w:r>
      <w:r w:rsidRPr="00461C79">
        <w:rPr>
          <w:rFonts w:eastAsia="ArialMT"/>
        </w:rPr>
        <w:t xml:space="preserve"> НК РФ и Порядок не содержат конкретного перечня истребуемых налоговыми</w:t>
      </w:r>
      <w:r w:rsidR="000753B3" w:rsidRPr="00461C79">
        <w:rPr>
          <w:rFonts w:eastAsia="ArialMT"/>
        </w:rPr>
        <w:t xml:space="preserve"> </w:t>
      </w:r>
      <w:r w:rsidRPr="00461C79">
        <w:rPr>
          <w:rFonts w:eastAsia="ArialMT"/>
        </w:rPr>
        <w:t>органами документов у контрагента или иных лиц, располагающих этими документами</w:t>
      </w:r>
      <w:r w:rsidR="00461C79">
        <w:rPr>
          <w:rFonts w:eastAsia="ArialMT"/>
        </w:rPr>
        <w:t xml:space="preserve"> (</w:t>
      </w:r>
      <w:r w:rsidRPr="00461C79">
        <w:rPr>
          <w:rFonts w:eastAsia="ArialMT"/>
        </w:rPr>
        <w:t>информацией</w:t>
      </w:r>
      <w:r w:rsidR="00461C79" w:rsidRPr="00461C79">
        <w:rPr>
          <w:rFonts w:eastAsia="ArialMT"/>
        </w:rPr>
        <w:t>),</w:t>
      </w:r>
      <w:r w:rsidRPr="00461C79">
        <w:rPr>
          <w:rFonts w:eastAsia="ArialMT"/>
        </w:rPr>
        <w:t xml:space="preserve"> касающимися деятельности проверяемого налогоплательщика</w:t>
      </w:r>
      <w:r w:rsidR="00461C79">
        <w:rPr>
          <w:rFonts w:eastAsia="ArialMT"/>
        </w:rPr>
        <w:t xml:space="preserve"> (</w:t>
      </w:r>
      <w:r w:rsidRPr="00461C79">
        <w:rPr>
          <w:rFonts w:eastAsia="ArialMT"/>
        </w:rPr>
        <w:t>плательщика</w:t>
      </w:r>
      <w:r w:rsidR="000753B3" w:rsidRPr="00461C79">
        <w:rPr>
          <w:rFonts w:eastAsia="ArialMT"/>
        </w:rPr>
        <w:t xml:space="preserve"> </w:t>
      </w:r>
      <w:r w:rsidRPr="00461C79">
        <w:rPr>
          <w:rFonts w:eastAsia="ArialMT"/>
        </w:rPr>
        <w:t>сбора, налогового агента</w:t>
      </w:r>
      <w:r w:rsidR="00461C79" w:rsidRPr="00461C79">
        <w:rPr>
          <w:rFonts w:eastAsia="ArialMT"/>
        </w:rPr>
        <w:t>),</w:t>
      </w:r>
      <w:r w:rsidRPr="00461C79">
        <w:rPr>
          <w:rFonts w:eastAsia="ArialMT"/>
        </w:rPr>
        <w:t xml:space="preserve"> а также документов о сделках</w:t>
      </w:r>
      <w:r w:rsidR="00461C79" w:rsidRPr="00461C79">
        <w:rPr>
          <w:rFonts w:eastAsia="ArialMT"/>
        </w:rPr>
        <w:t>.</w:t>
      </w:r>
    </w:p>
    <w:p w:rsidR="00461C79" w:rsidRDefault="00285A9E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Кроме того, не определен вопрос и о конкретном перечне документов, представляемых</w:t>
      </w:r>
      <w:r w:rsidR="000753B3" w:rsidRPr="00461C79">
        <w:rPr>
          <w:rFonts w:eastAsia="ArialMT"/>
        </w:rPr>
        <w:t xml:space="preserve"> </w:t>
      </w:r>
      <w:r w:rsidRPr="00461C79">
        <w:rPr>
          <w:rFonts w:eastAsia="ArialMT"/>
        </w:rPr>
        <w:t>самим налогоплательщиком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Приведем пример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Статья 88, равно как и ст</w:t>
      </w:r>
      <w:r w:rsidR="00461C79">
        <w:rPr>
          <w:rFonts w:eastAsia="ArialMT"/>
        </w:rPr>
        <w:t>.1</w:t>
      </w:r>
      <w:r w:rsidRPr="00461C79">
        <w:rPr>
          <w:rFonts w:eastAsia="ArialMT"/>
        </w:rPr>
        <w:t>72 НК РФ, не</w:t>
      </w:r>
      <w:r w:rsidR="000753B3" w:rsidRPr="00461C79">
        <w:rPr>
          <w:rFonts w:eastAsia="ArialMT"/>
        </w:rPr>
        <w:t xml:space="preserve"> </w:t>
      </w:r>
      <w:r w:rsidRPr="00461C79">
        <w:rPr>
          <w:rFonts w:eastAsia="ArialMT"/>
        </w:rPr>
        <w:t>предусматривает закрытого перечня документов, обосновывающих правомерность применения</w:t>
      </w:r>
      <w:r w:rsidR="000753B3" w:rsidRPr="00461C79">
        <w:rPr>
          <w:rFonts w:eastAsia="ArialMT"/>
        </w:rPr>
        <w:t xml:space="preserve"> </w:t>
      </w:r>
      <w:r w:rsidRPr="00461C79">
        <w:rPr>
          <w:rFonts w:eastAsia="ArialMT"/>
        </w:rPr>
        <w:t>налоговых вычетов по НДС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Поэтому инспекция вправе истребовать при проведении камеральной</w:t>
      </w:r>
      <w:r w:rsidR="000753B3" w:rsidRPr="00461C79">
        <w:rPr>
          <w:rFonts w:eastAsia="ArialMT"/>
        </w:rPr>
        <w:t xml:space="preserve"> </w:t>
      </w:r>
      <w:r w:rsidRPr="00461C79">
        <w:rPr>
          <w:rFonts w:eastAsia="ArialMT"/>
        </w:rPr>
        <w:t>проверки любые документы, в том числе первичные учетные документы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Такое право налоговых</w:t>
      </w:r>
      <w:r w:rsidR="000753B3" w:rsidRPr="00461C79">
        <w:rPr>
          <w:rFonts w:eastAsia="ArialMT"/>
        </w:rPr>
        <w:t xml:space="preserve"> </w:t>
      </w:r>
      <w:r w:rsidRPr="00461C79">
        <w:rPr>
          <w:rFonts w:eastAsia="ArialMT"/>
        </w:rPr>
        <w:t>органов подтверждается арбитражной практикой</w:t>
      </w:r>
      <w:r w:rsidR="00461C79" w:rsidRPr="00461C79">
        <w:rPr>
          <w:rFonts w:eastAsia="ArialMT"/>
        </w:rPr>
        <w:t>.</w:t>
      </w:r>
    </w:p>
    <w:p w:rsidR="00461C79" w:rsidRDefault="00285A9E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Так, Президиум ВАС РФ в своем Постановлении от 23 мая 2006 г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N 14766/05 по делу N А71</w:t>
      </w:r>
      <w:r w:rsidR="00461C79" w:rsidRPr="00461C79">
        <w:rPr>
          <w:rFonts w:eastAsia="ArialMT"/>
        </w:rPr>
        <w:t xml:space="preserve"> - </w:t>
      </w:r>
      <w:r w:rsidRPr="00461C79">
        <w:rPr>
          <w:rFonts w:eastAsia="ArialMT"/>
        </w:rPr>
        <w:t>122/05-А5, рассматривая спор об обоснованности применения налоговых вычетов по НДС, указал</w:t>
      </w:r>
      <w:r w:rsidR="00461C79" w:rsidRPr="00461C79">
        <w:rPr>
          <w:rFonts w:eastAsia="ArialMT"/>
        </w:rPr>
        <w:t>:</w:t>
      </w:r>
      <w:r w:rsidR="00461C79">
        <w:rPr>
          <w:rFonts w:eastAsia="ArialMT"/>
        </w:rPr>
        <w:t xml:space="preserve"> "...</w:t>
      </w:r>
      <w:r w:rsidR="00461C79" w:rsidRPr="00461C79">
        <w:rPr>
          <w:rFonts w:eastAsia="ArialMT"/>
        </w:rPr>
        <w:t xml:space="preserve"> </w:t>
      </w:r>
      <w:r w:rsidRPr="00461C79">
        <w:rPr>
          <w:rFonts w:eastAsia="ArialMT"/>
        </w:rPr>
        <w:t>при проведении камеральной проверки декларации по налогу на добавленную стоимость, в</w:t>
      </w:r>
      <w:r w:rsidR="000753B3" w:rsidRPr="00461C79">
        <w:rPr>
          <w:rFonts w:eastAsia="ArialMT"/>
        </w:rPr>
        <w:t xml:space="preserve"> </w:t>
      </w:r>
      <w:r w:rsidRPr="00461C79">
        <w:rPr>
          <w:rFonts w:eastAsia="ArialMT"/>
        </w:rPr>
        <w:t>ходе которой проверяется правильность исчисления и уплаты налога, налоговый орган при</w:t>
      </w:r>
      <w:r w:rsidR="000753B3" w:rsidRPr="00461C79">
        <w:rPr>
          <w:rFonts w:eastAsia="ArialMT"/>
        </w:rPr>
        <w:t xml:space="preserve"> </w:t>
      </w:r>
      <w:r w:rsidRPr="00461C79">
        <w:rPr>
          <w:rFonts w:eastAsia="ArialMT"/>
        </w:rPr>
        <w:t>необходимости вправе затребовать у налогоплательщика дополнительные документы, в том числе</w:t>
      </w:r>
      <w:r w:rsidR="000753B3" w:rsidRPr="00461C79">
        <w:rPr>
          <w:rFonts w:eastAsia="ArialMT"/>
        </w:rPr>
        <w:t xml:space="preserve"> </w:t>
      </w:r>
      <w:r w:rsidRPr="00461C79">
        <w:rPr>
          <w:rFonts w:eastAsia="ArialMT"/>
        </w:rPr>
        <w:t>первичные документы, нужные для подтверждения правомерности применения налоговых</w:t>
      </w:r>
      <w:r w:rsidR="000753B3" w:rsidRPr="00461C79">
        <w:rPr>
          <w:rFonts w:eastAsia="ArialMT"/>
        </w:rPr>
        <w:t xml:space="preserve"> </w:t>
      </w:r>
      <w:r w:rsidRPr="00461C79">
        <w:rPr>
          <w:rFonts w:eastAsia="ArialMT"/>
        </w:rPr>
        <w:t>вычетов</w:t>
      </w:r>
      <w:r w:rsidR="00461C79" w:rsidRPr="00461C79">
        <w:rPr>
          <w:rFonts w:eastAsia="ArialMT"/>
        </w:rPr>
        <w:t>.</w:t>
      </w:r>
    </w:p>
    <w:p w:rsidR="00461C79" w:rsidRDefault="000753B3" w:rsidP="00461C79">
      <w:pPr>
        <w:ind w:firstLine="709"/>
      </w:pPr>
      <w:r w:rsidRPr="00461C79">
        <w:t>Таким положением дела остаются недовольны прежде всего налогоплательщики, которые изначально определенно не знают какой перечень документов им нужно представить в налого</w:t>
      </w:r>
      <w:r w:rsidR="00CF4FAA" w:rsidRPr="00461C79">
        <w:t>вой орган, а затем вынуждены</w:t>
      </w:r>
      <w:r w:rsidRPr="00461C79">
        <w:t xml:space="preserve"> выполнять требования по представлению документов и уплачивать штрафы при просрочке</w:t>
      </w:r>
      <w:r w:rsidR="00461C79" w:rsidRPr="00461C79">
        <w:t xml:space="preserve">. </w:t>
      </w:r>
      <w:r w:rsidRPr="00461C79">
        <w:t>И не обязательно налогоплательщик является не добросовестным, но, как известно, незнание не освобождает от ответственности</w:t>
      </w:r>
      <w:r w:rsidR="00461C79" w:rsidRPr="00461C79">
        <w:t>.</w:t>
      </w:r>
    </w:p>
    <w:p w:rsidR="00461C79" w:rsidRDefault="000753B3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В п</w:t>
      </w:r>
      <w:r w:rsidR="00461C79">
        <w:rPr>
          <w:rFonts w:eastAsia="ArialMT"/>
        </w:rPr>
        <w:t>.3</w:t>
      </w:r>
      <w:r w:rsidRPr="00461C79">
        <w:rPr>
          <w:rFonts w:eastAsia="ArialMT"/>
        </w:rPr>
        <w:t xml:space="preserve"> ст</w:t>
      </w:r>
      <w:r w:rsidR="00461C79">
        <w:rPr>
          <w:rFonts w:eastAsia="ArialMT"/>
        </w:rPr>
        <w:t>.8</w:t>
      </w:r>
      <w:r w:rsidRPr="00461C79">
        <w:rPr>
          <w:rFonts w:eastAsia="ArialMT"/>
        </w:rPr>
        <w:t>8 НК РФ содержится правило о необходимости уведомления налогоплательщика при обнаружении инспектором ошибок или противоречий в представленных документах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Буквально указано следующее</w:t>
      </w:r>
      <w:r w:rsidR="00461C79" w:rsidRPr="00461C79">
        <w:rPr>
          <w:rFonts w:eastAsia="ArialMT"/>
        </w:rPr>
        <w:t>:</w:t>
      </w:r>
      <w:r w:rsidR="00461C79">
        <w:rPr>
          <w:rFonts w:eastAsia="ArialMT"/>
        </w:rPr>
        <w:t xml:space="preserve"> "</w:t>
      </w:r>
      <w:r w:rsidRPr="00461C79">
        <w:rPr>
          <w:rFonts w:eastAsia="ArialMT"/>
        </w:rPr>
        <w:t>Если камеральной налоговой проверкой выявлены ошибки в</w:t>
      </w:r>
      <w:r w:rsidR="004F2060" w:rsidRPr="00461C79">
        <w:rPr>
          <w:rFonts w:eastAsia="ArialMT"/>
        </w:rPr>
        <w:t xml:space="preserve"> </w:t>
      </w:r>
      <w:r w:rsidRPr="00461C79">
        <w:rPr>
          <w:rFonts w:eastAsia="ArialMT"/>
        </w:rPr>
        <w:t>налоговой декларации</w:t>
      </w:r>
      <w:r w:rsidR="00461C79">
        <w:rPr>
          <w:rFonts w:eastAsia="ArialMT"/>
        </w:rPr>
        <w:t xml:space="preserve"> (</w:t>
      </w:r>
      <w:r w:rsidRPr="00461C79">
        <w:rPr>
          <w:rFonts w:eastAsia="ArialMT"/>
        </w:rPr>
        <w:t>расчете</w:t>
      </w:r>
      <w:r w:rsidR="00461C79" w:rsidRPr="00461C79">
        <w:rPr>
          <w:rFonts w:eastAsia="ArialMT"/>
        </w:rPr>
        <w:t xml:space="preserve">) </w:t>
      </w:r>
      <w:r w:rsidRPr="00461C79">
        <w:rPr>
          <w:rFonts w:eastAsia="ArialMT"/>
        </w:rPr>
        <w:t>и</w:t>
      </w:r>
      <w:r w:rsidR="00461C79">
        <w:rPr>
          <w:rFonts w:eastAsia="ArialMT"/>
        </w:rPr>
        <w:t xml:space="preserve"> (</w:t>
      </w:r>
      <w:r w:rsidRPr="00461C79">
        <w:rPr>
          <w:rFonts w:eastAsia="ArialMT"/>
        </w:rPr>
        <w:t>или</w:t>
      </w:r>
      <w:r w:rsidR="00461C79" w:rsidRPr="00461C79">
        <w:rPr>
          <w:rFonts w:eastAsia="ArialMT"/>
        </w:rPr>
        <w:t xml:space="preserve">) </w:t>
      </w:r>
      <w:r w:rsidRPr="00461C79">
        <w:rPr>
          <w:rFonts w:eastAsia="ArialMT"/>
        </w:rPr>
        <w:t>противоречия между сведениями, содержащимися в</w:t>
      </w:r>
      <w:r w:rsidR="004F2060" w:rsidRPr="00461C79">
        <w:rPr>
          <w:rFonts w:eastAsia="ArialMT"/>
        </w:rPr>
        <w:t xml:space="preserve"> </w:t>
      </w:r>
      <w:r w:rsidRPr="00461C79">
        <w:rPr>
          <w:rFonts w:eastAsia="ArialMT"/>
        </w:rPr>
        <w:t>представленных документах, либо выявлены несоответствия сведений, представленных</w:t>
      </w:r>
      <w:r w:rsidR="004F2060" w:rsidRPr="00461C79">
        <w:rPr>
          <w:rFonts w:eastAsia="ArialMT"/>
        </w:rPr>
        <w:t xml:space="preserve"> </w:t>
      </w:r>
      <w:r w:rsidRPr="00461C79">
        <w:rPr>
          <w:rFonts w:eastAsia="ArialMT"/>
        </w:rPr>
        <w:t>налогоплательщиком, сведениям, содержащимся в документах, имеющихся у налогового органа, и</w:t>
      </w:r>
      <w:r w:rsidR="004F2060" w:rsidRPr="00461C79">
        <w:rPr>
          <w:rFonts w:eastAsia="ArialMT"/>
        </w:rPr>
        <w:t xml:space="preserve"> </w:t>
      </w:r>
      <w:r w:rsidRPr="00461C79">
        <w:rPr>
          <w:rFonts w:eastAsia="ArialMT"/>
        </w:rPr>
        <w:t>полученным им в ходе налогового контроля, об этом сообщается налогоплательщику с</w:t>
      </w:r>
      <w:r w:rsidR="004F2060" w:rsidRPr="00461C79">
        <w:rPr>
          <w:rFonts w:eastAsia="ArialMT"/>
        </w:rPr>
        <w:t xml:space="preserve"> </w:t>
      </w:r>
      <w:r w:rsidRPr="00461C79">
        <w:rPr>
          <w:rFonts w:eastAsia="ArialMT"/>
        </w:rPr>
        <w:t>требованием представить в течение пяти дней необходимые пояснения или внести</w:t>
      </w:r>
      <w:r w:rsidR="004F2060" w:rsidRPr="00461C79">
        <w:rPr>
          <w:rFonts w:eastAsia="ArialMT"/>
        </w:rPr>
        <w:t xml:space="preserve"> </w:t>
      </w:r>
      <w:r w:rsidRPr="00461C79">
        <w:rPr>
          <w:rFonts w:eastAsia="ArialMT"/>
        </w:rPr>
        <w:t>соответствующие исправления в установленный срок</w:t>
      </w:r>
      <w:r w:rsidR="00461C79">
        <w:rPr>
          <w:rFonts w:eastAsia="ArialMT"/>
        </w:rPr>
        <w:t>".</w:t>
      </w:r>
    </w:p>
    <w:p w:rsidR="00461C79" w:rsidRDefault="000753B3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В свете данной нормы некоторые авторы задаются вопросом</w:t>
      </w:r>
      <w:r w:rsidR="00461C79" w:rsidRPr="00461C79">
        <w:rPr>
          <w:rFonts w:eastAsia="ArialMT"/>
        </w:rPr>
        <w:t xml:space="preserve">: </w:t>
      </w:r>
      <w:r w:rsidRPr="00461C79">
        <w:rPr>
          <w:rFonts w:eastAsia="ArialMT"/>
        </w:rPr>
        <w:t>является ли данное</w:t>
      </w:r>
      <w:r w:rsidR="004F2060" w:rsidRPr="00461C79">
        <w:rPr>
          <w:rFonts w:eastAsia="ArialMT"/>
        </w:rPr>
        <w:t xml:space="preserve"> </w:t>
      </w:r>
      <w:r w:rsidRPr="00461C79">
        <w:rPr>
          <w:rFonts w:eastAsia="ArialMT"/>
        </w:rPr>
        <w:t>сообщение правом налогового органа или его обязанностью</w:t>
      </w:r>
      <w:r w:rsidR="00461C79" w:rsidRPr="00461C79">
        <w:rPr>
          <w:rFonts w:eastAsia="ArialMT"/>
        </w:rPr>
        <w:t xml:space="preserve">? </w:t>
      </w:r>
      <w:r w:rsidRPr="00461C79">
        <w:rPr>
          <w:rFonts w:eastAsia="ArialMT"/>
        </w:rPr>
        <w:t>Указанный вопрос возник в связи</w:t>
      </w:r>
      <w:r w:rsidR="004F2060" w:rsidRPr="00461C79">
        <w:rPr>
          <w:rFonts w:eastAsia="ArialMT"/>
        </w:rPr>
        <w:t xml:space="preserve"> </w:t>
      </w:r>
      <w:r w:rsidRPr="00461C79">
        <w:rPr>
          <w:rFonts w:eastAsia="ArialMT"/>
        </w:rPr>
        <w:t>с тем, что требование об устранении налогоплательщиками выявленных нарушений</w:t>
      </w:r>
      <w:r w:rsidR="004F2060" w:rsidRPr="00461C79">
        <w:rPr>
          <w:rFonts w:eastAsia="ArialMT"/>
        </w:rPr>
        <w:t xml:space="preserve"> </w:t>
      </w:r>
      <w:r w:rsidRPr="00461C79">
        <w:rPr>
          <w:rFonts w:eastAsia="ArialMT"/>
        </w:rPr>
        <w:t>законодательства о налогах и сборах поименовано в пп</w:t>
      </w:r>
      <w:r w:rsidR="00461C79">
        <w:rPr>
          <w:rFonts w:eastAsia="ArialMT"/>
        </w:rPr>
        <w:t>.8</w:t>
      </w:r>
      <w:r w:rsidRPr="00461C79">
        <w:rPr>
          <w:rFonts w:eastAsia="ArialMT"/>
        </w:rPr>
        <w:t xml:space="preserve"> п</w:t>
      </w:r>
      <w:r w:rsidR="00461C79">
        <w:rPr>
          <w:rFonts w:eastAsia="ArialMT"/>
        </w:rPr>
        <w:t>.1</w:t>
      </w:r>
      <w:r w:rsidRPr="00461C79">
        <w:rPr>
          <w:rFonts w:eastAsia="ArialMT"/>
        </w:rPr>
        <w:t xml:space="preserve"> ст</w:t>
      </w:r>
      <w:r w:rsidR="00461C79">
        <w:rPr>
          <w:rFonts w:eastAsia="ArialMT"/>
        </w:rPr>
        <w:t>.3</w:t>
      </w:r>
      <w:r w:rsidRPr="00461C79">
        <w:rPr>
          <w:rFonts w:eastAsia="ArialMT"/>
        </w:rPr>
        <w:t>1 НК РФ как одно из прав,</w:t>
      </w:r>
      <w:r w:rsidR="004F2060" w:rsidRPr="00461C79">
        <w:rPr>
          <w:rFonts w:eastAsia="ArialMT"/>
        </w:rPr>
        <w:t xml:space="preserve"> </w:t>
      </w:r>
      <w:r w:rsidRPr="00461C79">
        <w:rPr>
          <w:rFonts w:eastAsia="ArialMT"/>
        </w:rPr>
        <w:t>предоставленных инспекциям</w:t>
      </w:r>
      <w:r w:rsidR="00461C79" w:rsidRPr="00461C79">
        <w:rPr>
          <w:rFonts w:eastAsia="ArialMT"/>
        </w:rPr>
        <w:t>.</w:t>
      </w:r>
    </w:p>
    <w:p w:rsidR="00461C79" w:rsidRDefault="000753B3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В Постановлении ФАС Северо-Западного округа анализируется следующий случай</w:t>
      </w:r>
      <w:r w:rsidR="00461C79" w:rsidRPr="00461C79">
        <w:rPr>
          <w:rFonts w:eastAsia="ArialMT"/>
        </w:rPr>
        <w:t xml:space="preserve">: </w:t>
      </w:r>
      <w:r w:rsidRPr="00461C79">
        <w:rPr>
          <w:rFonts w:eastAsia="ArialMT"/>
        </w:rPr>
        <w:t>налоговой инспекцией 27 июля 2000 г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по результатам камеральной проверки расчета по налогу на</w:t>
      </w:r>
      <w:r w:rsidR="004F2060" w:rsidRPr="00461C79">
        <w:rPr>
          <w:rFonts w:eastAsia="ArialMT"/>
        </w:rPr>
        <w:t xml:space="preserve"> </w:t>
      </w:r>
      <w:r w:rsidRPr="00461C79">
        <w:rPr>
          <w:rFonts w:eastAsia="ArialMT"/>
        </w:rPr>
        <w:t>прибыль установлено неправильное исчисление платежей в бюджет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В результате доначисления</w:t>
      </w:r>
      <w:r w:rsidR="004F2060" w:rsidRPr="00461C79">
        <w:rPr>
          <w:rFonts w:eastAsia="ArialMT"/>
        </w:rPr>
        <w:t xml:space="preserve"> </w:t>
      </w:r>
      <w:r w:rsidRPr="00461C79">
        <w:rPr>
          <w:rFonts w:eastAsia="ArialMT"/>
        </w:rPr>
        <w:t>сумма налога составила 23 732 руб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Решением руководителя налогового органа от 20 октября 2000 г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налогоплательщик</w:t>
      </w:r>
      <w:r w:rsidR="004F2060" w:rsidRPr="00461C79">
        <w:rPr>
          <w:rFonts w:eastAsia="ArialMT"/>
        </w:rPr>
        <w:t xml:space="preserve"> </w:t>
      </w:r>
      <w:r w:rsidRPr="00461C79">
        <w:rPr>
          <w:rFonts w:eastAsia="ArialMT"/>
        </w:rPr>
        <w:t>привлечен к налоговой ответственности в виде штрафа в сумме 4746 руб</w:t>
      </w:r>
      <w:r w:rsidR="00461C79">
        <w:rPr>
          <w:rFonts w:eastAsia="ArialMT"/>
        </w:rPr>
        <w:t>.,</w:t>
      </w:r>
      <w:r w:rsidRPr="00461C79">
        <w:rPr>
          <w:rFonts w:eastAsia="ArialMT"/>
        </w:rPr>
        <w:t xml:space="preserve"> ему доначислено 23</w:t>
      </w:r>
      <w:r w:rsidR="004F2060" w:rsidRPr="00461C79">
        <w:rPr>
          <w:rFonts w:eastAsia="ArialMT"/>
        </w:rPr>
        <w:t xml:space="preserve"> </w:t>
      </w:r>
      <w:r w:rsidRPr="00461C79">
        <w:rPr>
          <w:rFonts w:eastAsia="ArialMT"/>
        </w:rPr>
        <w:t>732 руб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налога и 898 руб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пеней</w:t>
      </w:r>
      <w:r w:rsidR="00461C79" w:rsidRPr="00461C79">
        <w:rPr>
          <w:rFonts w:eastAsia="ArialMT"/>
        </w:rPr>
        <w:t>.</w:t>
      </w:r>
    </w:p>
    <w:p w:rsidR="00461C79" w:rsidRDefault="000753B3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Проверяя законность и обоснованность налогового органа, суд отметил, что положениями ст</w:t>
      </w:r>
      <w:r w:rsidR="00461C79">
        <w:rPr>
          <w:rFonts w:eastAsia="ArialMT"/>
        </w:rPr>
        <w:t>.8</w:t>
      </w:r>
      <w:r w:rsidRPr="00461C79">
        <w:rPr>
          <w:rFonts w:eastAsia="ArialMT"/>
        </w:rPr>
        <w:t>8 НК РФ предусмотрены последствия выявления в ходе камеральной проверки ошибок в</w:t>
      </w:r>
      <w:r w:rsidR="004F2060" w:rsidRPr="00461C79">
        <w:rPr>
          <w:rFonts w:eastAsia="ArialMT"/>
        </w:rPr>
        <w:t xml:space="preserve"> </w:t>
      </w:r>
      <w:r w:rsidRPr="00461C79">
        <w:rPr>
          <w:rFonts w:eastAsia="ArialMT"/>
        </w:rPr>
        <w:t>заполнении документов или противоречий в документах в виде обязанности налогового органа</w:t>
      </w:r>
      <w:r w:rsidR="004F2060" w:rsidRPr="00461C79">
        <w:rPr>
          <w:rFonts w:eastAsia="ArialMT"/>
        </w:rPr>
        <w:t xml:space="preserve"> </w:t>
      </w:r>
      <w:r w:rsidRPr="00461C79">
        <w:rPr>
          <w:rFonts w:eastAsia="ArialMT"/>
        </w:rPr>
        <w:t>сообщить налогоплательщику о выявленных ошибках с требованием внести исправления в</w:t>
      </w:r>
      <w:r w:rsidR="004F2060" w:rsidRPr="00461C79">
        <w:rPr>
          <w:rFonts w:eastAsia="ArialMT"/>
        </w:rPr>
        <w:t xml:space="preserve"> </w:t>
      </w:r>
      <w:r w:rsidRPr="00461C79">
        <w:rPr>
          <w:rFonts w:eastAsia="ArialMT"/>
        </w:rPr>
        <w:t>установленный срок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Поскольку указанная обязанность налоговым органом не исполнена, основания для</w:t>
      </w:r>
      <w:r w:rsidR="004F2060" w:rsidRPr="00461C79">
        <w:rPr>
          <w:rFonts w:eastAsia="ArialMT"/>
        </w:rPr>
        <w:t xml:space="preserve"> </w:t>
      </w:r>
      <w:r w:rsidRPr="00461C79">
        <w:rPr>
          <w:rFonts w:eastAsia="ArialMT"/>
        </w:rPr>
        <w:t>взыскания соответствующих платежей отсутствуют</w:t>
      </w:r>
      <w:r w:rsidR="00461C79" w:rsidRPr="00461C79">
        <w:rPr>
          <w:rFonts w:eastAsia="ArialMT"/>
        </w:rPr>
        <w:t>.</w:t>
      </w:r>
    </w:p>
    <w:p w:rsidR="00461C79" w:rsidRDefault="004F2060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В НК РФ отсутствует указание на то, каким образом должно оформляться окончание срока проведения камеральной проверки, и на правовые последствия, связанные с нарушением трехмесячного срока проверки</w:t>
      </w:r>
      <w:r w:rsidR="00461C79" w:rsidRPr="00461C79">
        <w:rPr>
          <w:rFonts w:eastAsia="ArialMT"/>
        </w:rPr>
        <w:t>.</w:t>
      </w:r>
    </w:p>
    <w:p w:rsidR="00461C79" w:rsidRDefault="004F2060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Несмотря на появление с 1 января 2007 г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в п</w:t>
      </w:r>
      <w:r w:rsidR="00461C79">
        <w:rPr>
          <w:rFonts w:eastAsia="ArialMT"/>
        </w:rPr>
        <w:t>.5</w:t>
      </w:r>
      <w:r w:rsidRPr="00461C79">
        <w:rPr>
          <w:rFonts w:eastAsia="ArialMT"/>
        </w:rPr>
        <w:t xml:space="preserve"> ст</w:t>
      </w:r>
      <w:r w:rsidR="00461C79">
        <w:rPr>
          <w:rFonts w:eastAsia="ArialMT"/>
        </w:rPr>
        <w:t>.8</w:t>
      </w:r>
      <w:r w:rsidRPr="00461C79">
        <w:rPr>
          <w:rFonts w:eastAsia="ArialMT"/>
        </w:rPr>
        <w:t>8 НК РФ указания на необходимость при выявлении нарушений составлять акт камеральной проверки, данная норма не содержит указания на документ, которым фактически должен фиксироваться срок окончания проверки</w:t>
      </w:r>
      <w:r w:rsidR="00461C79">
        <w:rPr>
          <w:rFonts w:eastAsia="ArialMT"/>
        </w:rPr>
        <w:t xml:space="preserve"> (</w:t>
      </w:r>
      <w:r w:rsidRPr="00461C79">
        <w:rPr>
          <w:rFonts w:eastAsia="ArialMT"/>
        </w:rPr>
        <w:t>например, справку</w:t>
      </w:r>
      <w:r w:rsidR="00461C79" w:rsidRPr="00461C79">
        <w:rPr>
          <w:rFonts w:eastAsia="ArialMT"/>
        </w:rPr>
        <w:t xml:space="preserve">). </w:t>
      </w:r>
      <w:r w:rsidRPr="00461C79">
        <w:rPr>
          <w:rFonts w:eastAsia="ArialMT"/>
        </w:rPr>
        <w:t>Указанное представляется особенно важным в связи с тем, что в последнее время именно посредством камеральных проверок производится проверка добросовестности налогоплательщиков и, как следствие, правомерности заявленного ими вычета НДС или отнесения на затраты услуг контрагентов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Для проведения таких проверок налоговые органы делают запросы в правоохранительные органы, ДЕЗы, банки, иные инспекции, и получение ответов иногда занимает достаточно продолжительное время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Таким образом, в связи с большим объемом информации, которую необходимо собрать для выяснения вопроса о том, совершено ли в действительности налоговое нарушение, инспекции зачастую не успевают написать акты налоговых проверок в пределах отведенного на проверку срока</w:t>
      </w:r>
      <w:r w:rsidR="00461C79" w:rsidRPr="00461C79">
        <w:rPr>
          <w:rFonts w:eastAsia="ArialMT"/>
        </w:rPr>
        <w:t>.</w:t>
      </w:r>
    </w:p>
    <w:p w:rsidR="00461C79" w:rsidRDefault="004F2060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В соответствии со ст</w:t>
      </w:r>
      <w:r w:rsidR="00461C79">
        <w:rPr>
          <w:rFonts w:eastAsia="ArialMT"/>
        </w:rPr>
        <w:t>.8</w:t>
      </w:r>
      <w:r w:rsidRPr="00461C79">
        <w:rPr>
          <w:rFonts w:eastAsia="ArialMT"/>
        </w:rPr>
        <w:t>8 НК РФ срок камеральной проверки составляет три месяца с</w:t>
      </w:r>
      <w:r w:rsidR="00114909" w:rsidRPr="00461C79">
        <w:rPr>
          <w:rFonts w:eastAsia="ArialMT"/>
        </w:rPr>
        <w:t xml:space="preserve"> </w:t>
      </w:r>
      <w:r w:rsidRPr="00461C79">
        <w:rPr>
          <w:rFonts w:eastAsia="ArialMT"/>
        </w:rPr>
        <w:t>момента представления декларации и иных документов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В последнее время складывается однозначная судебная практика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Суды</w:t>
      </w:r>
      <w:r w:rsidR="00114909" w:rsidRPr="00461C79">
        <w:rPr>
          <w:rFonts w:eastAsia="ArialMT"/>
        </w:rPr>
        <w:t xml:space="preserve"> </w:t>
      </w:r>
      <w:r w:rsidRPr="00461C79">
        <w:rPr>
          <w:rFonts w:eastAsia="ArialMT"/>
        </w:rPr>
        <w:t>указывают, что срок проведения камеральной налоговой проверки не является пресекательным,</w:t>
      </w:r>
      <w:r w:rsidR="00114909" w:rsidRPr="00461C79">
        <w:rPr>
          <w:rFonts w:eastAsia="ArialMT"/>
        </w:rPr>
        <w:t xml:space="preserve"> </w:t>
      </w:r>
      <w:r w:rsidRPr="00461C79">
        <w:rPr>
          <w:rFonts w:eastAsia="ArialMT"/>
        </w:rPr>
        <w:t>поэтому его истечение не препятствует выявлению фактов неуплаты налога и принятию мер по</w:t>
      </w:r>
      <w:r w:rsidR="00114909" w:rsidRPr="00461C79">
        <w:rPr>
          <w:rFonts w:eastAsia="ArialMT"/>
        </w:rPr>
        <w:t xml:space="preserve"> </w:t>
      </w:r>
      <w:r w:rsidRPr="00461C79">
        <w:rPr>
          <w:rFonts w:eastAsia="ArialMT"/>
        </w:rPr>
        <w:t>принудительному взысканию обязательных платежей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Такую позицию сформулировал ВАС РФ в п</w:t>
      </w:r>
      <w:r w:rsidR="00461C79">
        <w:rPr>
          <w:rFonts w:eastAsia="ArialMT"/>
        </w:rPr>
        <w:t>.9</w:t>
      </w:r>
      <w:r w:rsidRPr="00461C79">
        <w:rPr>
          <w:rFonts w:eastAsia="ArialMT"/>
        </w:rPr>
        <w:t xml:space="preserve"> Обзора практики разрешения арбитражными судами дел, связанных с применением отдельных</w:t>
      </w:r>
      <w:r w:rsidR="00114909" w:rsidRPr="00461C79">
        <w:rPr>
          <w:rFonts w:eastAsia="ArialMT"/>
        </w:rPr>
        <w:t xml:space="preserve"> </w:t>
      </w:r>
      <w:r w:rsidRPr="00461C79">
        <w:rPr>
          <w:rFonts w:eastAsia="ArialMT"/>
        </w:rPr>
        <w:t>положений части первой Налогового кодекса Российской Федерации</w:t>
      </w:r>
      <w:r w:rsidR="00461C79">
        <w:rPr>
          <w:rFonts w:eastAsia="ArialMT"/>
        </w:rPr>
        <w:t xml:space="preserve"> (</w:t>
      </w:r>
      <w:r w:rsidRPr="00461C79">
        <w:rPr>
          <w:rFonts w:eastAsia="ArialMT"/>
        </w:rPr>
        <w:t>Информационное письмо</w:t>
      </w:r>
      <w:r w:rsidR="00114909" w:rsidRPr="00461C79">
        <w:rPr>
          <w:rFonts w:eastAsia="ArialMT"/>
        </w:rPr>
        <w:t xml:space="preserve"> </w:t>
      </w:r>
      <w:r w:rsidRPr="00461C79">
        <w:rPr>
          <w:rFonts w:eastAsia="ArialMT"/>
        </w:rPr>
        <w:t>Президиума ВАС РФ от 17 марта 2003 г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N 71</w:t>
      </w:r>
      <w:r w:rsidR="00461C79" w:rsidRPr="00461C79">
        <w:rPr>
          <w:rFonts w:eastAsia="ArialMT"/>
        </w:rPr>
        <w:t>).</w:t>
      </w:r>
    </w:p>
    <w:p w:rsidR="00461C79" w:rsidRDefault="00114909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Приведем пример</w:t>
      </w:r>
      <w:r w:rsidR="00461C79" w:rsidRPr="00461C79">
        <w:rPr>
          <w:rFonts w:eastAsia="ArialMT"/>
        </w:rPr>
        <w:t xml:space="preserve">: </w:t>
      </w:r>
      <w:r w:rsidRPr="00461C79">
        <w:rPr>
          <w:rFonts w:eastAsia="ArialMT"/>
        </w:rPr>
        <w:t>ОАО</w:t>
      </w:r>
      <w:r w:rsidR="00461C79">
        <w:rPr>
          <w:rFonts w:eastAsia="ArialMT"/>
        </w:rPr>
        <w:t xml:space="preserve"> "</w:t>
      </w:r>
      <w:r w:rsidRPr="00461C79">
        <w:rPr>
          <w:rFonts w:eastAsia="ArialMT"/>
        </w:rPr>
        <w:t>Камтекс-Химпром</w:t>
      </w:r>
      <w:r w:rsidR="00461C79">
        <w:rPr>
          <w:rFonts w:eastAsia="ArialMT"/>
        </w:rPr>
        <w:t xml:space="preserve">" </w:t>
      </w:r>
      <w:r w:rsidRPr="00461C79">
        <w:rPr>
          <w:rFonts w:eastAsia="ArialMT"/>
        </w:rPr>
        <w:t>обратилась в Арбитражный суд Пермской области к Межрайонной ИМНС России N 9 по Пермской области и Коми-Пермяцкому автономному округу с заявлением о признании недействительным решения о доначислении налога на добавленную стоимость, пеней и взыскании штрафа по ст</w:t>
      </w:r>
      <w:r w:rsidR="00461C79">
        <w:rPr>
          <w:rFonts w:eastAsia="ArialMT"/>
        </w:rPr>
        <w:t>.1</w:t>
      </w:r>
      <w:r w:rsidRPr="00461C79">
        <w:rPr>
          <w:rFonts w:eastAsia="ArialMT"/>
        </w:rPr>
        <w:t>22 НК РФ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Основанием для вынесения оспариваемого решения послужили результаты камеральной проверки налоговой декларации по НДС за февраль 2002 г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В ходе данной проверки было выявлено, что по экспортированной в августе 2001 г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продукции ОАО</w:t>
      </w:r>
      <w:r w:rsidR="00461C79">
        <w:rPr>
          <w:rFonts w:eastAsia="ArialMT"/>
        </w:rPr>
        <w:t xml:space="preserve"> "</w:t>
      </w:r>
      <w:r w:rsidRPr="00461C79">
        <w:rPr>
          <w:rFonts w:eastAsia="ArialMT"/>
        </w:rPr>
        <w:t>Камтекс-Химпром</w:t>
      </w:r>
      <w:r w:rsidR="00461C79">
        <w:rPr>
          <w:rFonts w:eastAsia="ArialMT"/>
        </w:rPr>
        <w:t xml:space="preserve">" </w:t>
      </w:r>
      <w:r w:rsidRPr="00461C79">
        <w:rPr>
          <w:rFonts w:eastAsia="ArialMT"/>
        </w:rPr>
        <w:t>не был представлен соответствующий пакет документов, и в нарушение п</w:t>
      </w:r>
      <w:r w:rsidR="00461C79">
        <w:rPr>
          <w:rFonts w:eastAsia="ArialMT"/>
        </w:rPr>
        <w:t>.9</w:t>
      </w:r>
      <w:r w:rsidRPr="00461C79">
        <w:rPr>
          <w:rFonts w:eastAsia="ArialMT"/>
        </w:rPr>
        <w:t xml:space="preserve"> ст</w:t>
      </w:r>
      <w:r w:rsidR="00461C79">
        <w:rPr>
          <w:rFonts w:eastAsia="ArialMT"/>
        </w:rPr>
        <w:t>.1</w:t>
      </w:r>
      <w:r w:rsidRPr="00461C79">
        <w:rPr>
          <w:rFonts w:eastAsia="ArialMT"/>
        </w:rPr>
        <w:t>65 НК РФ налог на добавленную стоимость по ставке 20 процентов не уплачен</w:t>
      </w:r>
      <w:r w:rsidR="00461C79" w:rsidRPr="00461C79">
        <w:rPr>
          <w:rFonts w:eastAsia="ArialMT"/>
        </w:rPr>
        <w:t>.</w:t>
      </w:r>
    </w:p>
    <w:p w:rsidR="00461C79" w:rsidRDefault="00114909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При рассмотрении спора арбитражный суд первой инстанции пришел к выводу о неправомерности решения и требования налогового органа, поскольку они были вынесены за пределами срока проведения камеральной проверки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Отменяя решение и отказывая в удовлетворении заявленных требований, суд апелляционной инстанции указал на ошибочность вывода суда первой инстанции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Впоследствии данный вывод был подтвержден в кассационной инстанции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Суды апелляционной и кассационной инстанции также указали, что по смыслу ст</w:t>
      </w:r>
      <w:r w:rsidR="00461C79">
        <w:rPr>
          <w:rFonts w:eastAsia="ArialMT"/>
        </w:rPr>
        <w:t>.8</w:t>
      </w:r>
      <w:r w:rsidRPr="00461C79">
        <w:rPr>
          <w:rFonts w:eastAsia="ArialMT"/>
        </w:rPr>
        <w:t>8 НК РФ срок проведения проверки не является пресекательным и его истечение не препятствует выявлению фактов неуплаты налога и принятию мер к его взысканию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При таких обстоятельствах, а также учитывая, что факт неуплаты налога в указанной выше сумме был подтвержден материалами дела, суд пришел к выводу, что решение о привлечении общества к налоговой ответственности вынесено правомерно</w:t>
      </w:r>
      <w:r w:rsidR="00461C79" w:rsidRPr="00461C79">
        <w:rPr>
          <w:rFonts w:eastAsia="ArialMT"/>
        </w:rPr>
        <w:t>.</w:t>
      </w:r>
    </w:p>
    <w:p w:rsidR="00461C79" w:rsidRDefault="004F2060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 xml:space="preserve">Подобное толкование, </w:t>
      </w:r>
      <w:r w:rsidR="00114909" w:rsidRPr="00461C79">
        <w:rPr>
          <w:rFonts w:eastAsia="ArialMT"/>
        </w:rPr>
        <w:t>с другой стороны</w:t>
      </w:r>
      <w:r w:rsidRPr="00461C79">
        <w:rPr>
          <w:rFonts w:eastAsia="ArialMT"/>
        </w:rPr>
        <w:t>, способствует созданию некоторого произвола со</w:t>
      </w:r>
      <w:r w:rsidR="00114909" w:rsidRPr="00461C79">
        <w:rPr>
          <w:rFonts w:eastAsia="ArialMT"/>
        </w:rPr>
        <w:t xml:space="preserve"> </w:t>
      </w:r>
      <w:r w:rsidRPr="00461C79">
        <w:rPr>
          <w:rFonts w:eastAsia="ArialMT"/>
        </w:rPr>
        <w:t>стороны налогового органа, фактически предоставляя ему неограниченное время для проведения</w:t>
      </w:r>
      <w:r w:rsidR="00114909" w:rsidRPr="00461C79">
        <w:rPr>
          <w:rFonts w:eastAsia="ArialMT"/>
        </w:rPr>
        <w:t xml:space="preserve"> </w:t>
      </w:r>
      <w:r w:rsidRPr="00461C79">
        <w:rPr>
          <w:rFonts w:eastAsia="ArialMT"/>
        </w:rPr>
        <w:t>камеральной проверки</w:t>
      </w:r>
      <w:r w:rsidR="00461C79" w:rsidRPr="00461C79">
        <w:rPr>
          <w:rFonts w:eastAsia="ArialMT"/>
        </w:rPr>
        <w:t>.</w:t>
      </w:r>
    </w:p>
    <w:p w:rsidR="00461C79" w:rsidRDefault="00461C79" w:rsidP="00461C79">
      <w:pPr>
        <w:ind w:firstLine="709"/>
      </w:pPr>
    </w:p>
    <w:p w:rsidR="00F246B9" w:rsidRPr="00461C79" w:rsidRDefault="00461C79" w:rsidP="00461C79">
      <w:pPr>
        <w:pStyle w:val="2"/>
      </w:pPr>
      <w:bookmarkStart w:id="9" w:name="_Toc275891904"/>
      <w:r>
        <w:t xml:space="preserve">2.3 </w:t>
      </w:r>
      <w:r w:rsidR="00F246B9" w:rsidRPr="00461C79">
        <w:t>Проблемы при осуществлении выездных налоговых проверок</w:t>
      </w:r>
      <w:bookmarkEnd w:id="9"/>
    </w:p>
    <w:p w:rsidR="00461C79" w:rsidRDefault="00461C79" w:rsidP="00461C79">
      <w:pPr>
        <w:ind w:firstLine="709"/>
        <w:rPr>
          <w:rFonts w:eastAsia="ArialMT"/>
        </w:rPr>
      </w:pPr>
    </w:p>
    <w:p w:rsidR="00461C79" w:rsidRDefault="00F246B9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Выездная налоговая проверка проводится на территории</w:t>
      </w:r>
      <w:r w:rsidR="00461C79">
        <w:rPr>
          <w:rFonts w:eastAsia="ArialMT"/>
        </w:rPr>
        <w:t xml:space="preserve"> (</w:t>
      </w:r>
      <w:r w:rsidRPr="00461C79">
        <w:rPr>
          <w:rFonts w:eastAsia="ArialMT"/>
        </w:rPr>
        <w:t>в помещении</w:t>
      </w:r>
      <w:r w:rsidR="00461C79" w:rsidRPr="00461C79">
        <w:rPr>
          <w:rFonts w:eastAsia="ArialMT"/>
        </w:rPr>
        <w:t xml:space="preserve">) </w:t>
      </w:r>
      <w:r w:rsidRPr="00461C79">
        <w:rPr>
          <w:rFonts w:eastAsia="ArialMT"/>
        </w:rPr>
        <w:t>налогоплательщика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Это позволяет налоговым органам проверить различные направления и аспекты деятельности налогоплательщика, связанные с исчислением и уплатой налогов и сборов</w:t>
      </w:r>
      <w:r w:rsidR="00461C79" w:rsidRPr="00461C79">
        <w:rPr>
          <w:rFonts w:eastAsia="ArialMT"/>
        </w:rPr>
        <w:t>.</w:t>
      </w:r>
    </w:p>
    <w:p w:rsidR="00461C79" w:rsidRDefault="00F246B9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Зачастую проведение выездной проверки является мощным дестабилизирующим фактором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И дело не в том, что в ходе проверки могут быть обнаружены нарушения, влекущие доначисление налоговых платежей, передачу материалов в правоохранительные органы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Дело в том, что появление сотрудников налоговых органов на территории организации, как правило, влечет нарушение повседневной деятельности, необходимость копирования документов, отвлечение сотрудников от их основных обязанностей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К тому же, как правило, в период нахождения проверяющих на предприятии бухгалтерия стремится внести возможные исправления в документацию, иногда наспех, что только накаляет атмосферу и создает потенциальную возможность для совершения ошибки, которая впоследствии может дорого обойтись компании</w:t>
      </w:r>
      <w:r w:rsidR="00461C79" w:rsidRPr="00461C79">
        <w:rPr>
          <w:rFonts w:eastAsia="ArialMT"/>
        </w:rPr>
        <w:t>.</w:t>
      </w:r>
    </w:p>
    <w:p w:rsidR="00F246B9" w:rsidRPr="00461C79" w:rsidRDefault="00F246B9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По мнению ряда авторов, проведение налоговой проверки на территории налогоплательщика создает прекрасную почву для различного рода злоупотреблений и нарушений как со стороны налогоплательщика, так и со стороны сотрудников налоговых органов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Нередки случаи, когда прямой контакт, устанавливаемый между налогоплательщиком и проверяющим лицом, ведет к попыткам</w:t>
      </w:r>
      <w:r w:rsidR="00461C79">
        <w:rPr>
          <w:rFonts w:eastAsia="ArialMT"/>
        </w:rPr>
        <w:t xml:space="preserve"> "</w:t>
      </w:r>
      <w:r w:rsidRPr="00461C79">
        <w:rPr>
          <w:rFonts w:eastAsia="ArialMT"/>
        </w:rPr>
        <w:t>договориться</w:t>
      </w:r>
      <w:r w:rsidR="00461C79">
        <w:rPr>
          <w:rFonts w:eastAsia="ArialMT"/>
        </w:rPr>
        <w:t xml:space="preserve">" </w:t>
      </w:r>
      <w:r w:rsidRPr="00461C79">
        <w:rPr>
          <w:rFonts w:eastAsia="ArialMT"/>
        </w:rPr>
        <w:t>в обмен на игнорирование действительных и мнимых нарушений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Опять же необходимость достижения плановых показателей по собираемости налогов ведет к тому, что должностные лица налоговых органов зачастую выходят за рамки служебных полномочий, проводя отдельные контрольные действия с нарушениями и тем самым нанося ущерб деятельности налогоплательщика</w:t>
      </w:r>
    </w:p>
    <w:p w:rsidR="00461C79" w:rsidRDefault="00F246B9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Одним из методов налогового контроля, применяющимся при проведении ВНП является допрос свидетелей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Показания свидетеля являются доказательством совершенного правонарушения и в качестве доказательства оцениваются судом в случае, если между налогоплательщиком и инспекцией возник спор о результатах проведенной проверки</w:t>
      </w:r>
      <w:r w:rsidR="00461C79" w:rsidRPr="00461C79">
        <w:rPr>
          <w:rFonts w:eastAsia="ArialMT"/>
        </w:rPr>
        <w:t>.</w:t>
      </w:r>
    </w:p>
    <w:p w:rsidR="00461C79" w:rsidRDefault="00F246B9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Нередко на практике возникает вопрос, могут ли использоваться в качестве самостоятельного доказательства сведения, полученные иными органами</w:t>
      </w:r>
      <w:r w:rsidR="00461C79">
        <w:rPr>
          <w:rFonts w:eastAsia="ArialMT"/>
        </w:rPr>
        <w:t xml:space="preserve"> (</w:t>
      </w:r>
      <w:r w:rsidRPr="00461C79">
        <w:rPr>
          <w:rFonts w:eastAsia="ArialMT"/>
        </w:rPr>
        <w:t>например, правоохранительными</w:t>
      </w:r>
      <w:r w:rsidR="00461C79" w:rsidRPr="00461C79">
        <w:rPr>
          <w:rFonts w:eastAsia="ArialMT"/>
        </w:rPr>
        <w:t xml:space="preserve">) </w:t>
      </w:r>
      <w:r w:rsidRPr="00461C79">
        <w:rPr>
          <w:rFonts w:eastAsia="ArialMT"/>
        </w:rPr>
        <w:t>в рамках проведения следственных или оперативно-розыскных действий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Представляется, что ответить на этот вопрос можно только отрицательно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Объяснения третьих лиц следует считать допустимыми доказательствами по делам о налоговых правонарушениях только в тех случаях, когда они получены в результате мероприятий налогового контроля налоговыми органами с соблюдением процедуры, предусмотренной НК РФ</w:t>
      </w:r>
      <w:r w:rsidR="00461C79">
        <w:rPr>
          <w:rFonts w:eastAsia="ArialMT"/>
        </w:rPr>
        <w:t xml:space="preserve"> (</w:t>
      </w:r>
      <w:r w:rsidRPr="00461C79">
        <w:rPr>
          <w:rFonts w:eastAsia="ArialMT"/>
        </w:rPr>
        <w:t>ст</w:t>
      </w:r>
      <w:r w:rsidR="00461C79">
        <w:rPr>
          <w:rFonts w:eastAsia="ArialMT"/>
        </w:rPr>
        <w:t>.9</w:t>
      </w:r>
      <w:r w:rsidRPr="00461C79">
        <w:rPr>
          <w:rFonts w:eastAsia="ArialMT"/>
        </w:rPr>
        <w:t>0 НК РФ</w:t>
      </w:r>
      <w:r w:rsidR="00461C79" w:rsidRPr="00461C79">
        <w:rPr>
          <w:rFonts w:eastAsia="ArialMT"/>
        </w:rPr>
        <w:t>),</w:t>
      </w:r>
      <w:r w:rsidRPr="00461C79">
        <w:rPr>
          <w:rFonts w:eastAsia="ArialMT"/>
        </w:rPr>
        <w:t xml:space="preserve"> но не в результате оперативно-розыскной деятельности</w:t>
      </w:r>
      <w:r w:rsidR="00461C79" w:rsidRPr="00461C79">
        <w:rPr>
          <w:rFonts w:eastAsia="ArialMT"/>
        </w:rPr>
        <w:t>.</w:t>
      </w:r>
    </w:p>
    <w:p w:rsidR="00461C79" w:rsidRDefault="00F246B9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При этом оперативно-розыскные мероприятия не являются мероприятиями налогового контроля</w:t>
      </w:r>
      <w:r w:rsidR="00461C79">
        <w:rPr>
          <w:rFonts w:eastAsia="ArialMT"/>
        </w:rPr>
        <w:t xml:space="preserve"> (</w:t>
      </w:r>
      <w:r w:rsidRPr="00461C79">
        <w:rPr>
          <w:rFonts w:eastAsia="ArialMT"/>
        </w:rPr>
        <w:t>п</w:t>
      </w:r>
      <w:r w:rsidR="00461C79">
        <w:rPr>
          <w:rFonts w:eastAsia="ArialMT"/>
        </w:rPr>
        <w:t>.1</w:t>
      </w:r>
      <w:r w:rsidRPr="00461C79">
        <w:rPr>
          <w:rFonts w:eastAsia="ArialMT"/>
        </w:rPr>
        <w:t xml:space="preserve"> ст</w:t>
      </w:r>
      <w:r w:rsidR="00461C79">
        <w:rPr>
          <w:rFonts w:eastAsia="ArialMT"/>
        </w:rPr>
        <w:t>.8</w:t>
      </w:r>
      <w:r w:rsidRPr="00461C79">
        <w:rPr>
          <w:rFonts w:eastAsia="ArialMT"/>
        </w:rPr>
        <w:t>2 НК РФ</w:t>
      </w:r>
      <w:r w:rsidR="00461C79" w:rsidRPr="00461C79">
        <w:rPr>
          <w:rFonts w:eastAsia="ArialMT"/>
        </w:rPr>
        <w:t>),</w:t>
      </w:r>
      <w:r w:rsidRPr="00461C79">
        <w:rPr>
          <w:rFonts w:eastAsia="ArialMT"/>
        </w:rPr>
        <w:t xml:space="preserve"> и использование их результатов при рассмотрении дел о налоговых правонарушениях законом не предусмотрено</w:t>
      </w:r>
      <w:r w:rsidR="00461C79">
        <w:rPr>
          <w:rFonts w:eastAsia="ArialMT"/>
        </w:rPr>
        <w:t xml:space="preserve"> (</w:t>
      </w:r>
      <w:r w:rsidRPr="00461C79">
        <w:rPr>
          <w:rFonts w:eastAsia="ArialMT"/>
        </w:rPr>
        <w:t>ст</w:t>
      </w:r>
      <w:r w:rsidR="00461C79">
        <w:rPr>
          <w:rFonts w:eastAsia="ArialMT"/>
        </w:rPr>
        <w:t>.1</w:t>
      </w:r>
      <w:r w:rsidRPr="00461C79">
        <w:rPr>
          <w:rFonts w:eastAsia="ArialMT"/>
        </w:rPr>
        <w:t>1 Закона от 12 августа 1995 г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N 144-ФЗ</w:t>
      </w:r>
      <w:r w:rsidR="00461C79">
        <w:rPr>
          <w:rFonts w:eastAsia="ArialMT"/>
        </w:rPr>
        <w:t xml:space="preserve"> "</w:t>
      </w:r>
      <w:r w:rsidRPr="00461C79">
        <w:rPr>
          <w:rFonts w:eastAsia="ArialMT"/>
        </w:rPr>
        <w:t>Об оперативно-розыскной деятельности</w:t>
      </w:r>
      <w:r w:rsidR="00461C79">
        <w:rPr>
          <w:rFonts w:eastAsia="ArialMT"/>
        </w:rPr>
        <w:t>"</w:t>
      </w:r>
      <w:r w:rsidR="00461C79" w:rsidRPr="00461C79">
        <w:rPr>
          <w:rFonts w:eastAsia="ArialMT"/>
        </w:rPr>
        <w:t xml:space="preserve">). </w:t>
      </w:r>
      <w:r w:rsidRPr="00461C79">
        <w:rPr>
          <w:rFonts w:eastAsia="ArialMT"/>
        </w:rPr>
        <w:t>Результаты оперативно-розыскной деятельности выступают не доказательствами, а лишь сведениями об источниках фактов, а доказательствами становятся только после того, как будут надлежащим образом оформлены</w:t>
      </w:r>
      <w:r w:rsidR="00461C79">
        <w:rPr>
          <w:rFonts w:eastAsia="ArialMT"/>
        </w:rPr>
        <w:t xml:space="preserve"> (</w:t>
      </w:r>
      <w:r w:rsidRPr="00461C79">
        <w:rPr>
          <w:rFonts w:eastAsia="ArialMT"/>
        </w:rPr>
        <w:t>п</w:t>
      </w:r>
      <w:r w:rsidR="00461C79">
        <w:rPr>
          <w:rFonts w:eastAsia="ArialMT"/>
        </w:rPr>
        <w:t>.4</w:t>
      </w:r>
      <w:r w:rsidRPr="00461C79">
        <w:rPr>
          <w:rFonts w:eastAsia="ArialMT"/>
        </w:rPr>
        <w:t xml:space="preserve"> мотивировочной части Определения Конституционного Суда РФ от 4 февраля 1999 г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N 18-О</w:t>
      </w:r>
      <w:r w:rsidR="00461C79" w:rsidRPr="00461C79">
        <w:rPr>
          <w:rFonts w:eastAsia="ArialMT"/>
        </w:rPr>
        <w:t xml:space="preserve">). </w:t>
      </w:r>
      <w:r w:rsidRPr="00461C79">
        <w:rPr>
          <w:rFonts w:eastAsia="ArialMT"/>
        </w:rPr>
        <w:t>Надлежащим же оформлением в данном случае, как уже говорилось, может быть только протокол, составлены налоговыми органами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Поэтому, если в ходе оперативно-розыскных мероприятий получены какие</w:t>
      </w:r>
      <w:r w:rsidR="00461C79" w:rsidRPr="00461C79">
        <w:rPr>
          <w:rFonts w:eastAsia="ArialMT"/>
        </w:rPr>
        <w:t xml:space="preserve"> - </w:t>
      </w:r>
      <w:r w:rsidRPr="00461C79">
        <w:rPr>
          <w:rFonts w:eastAsia="ArialMT"/>
        </w:rPr>
        <w:t>то сведения, которые могут стать доказательствами по делам о рассмотрении налоговых правонарушений, о них должно сообщаться налоговым органам для принятия ими соответствующих мер</w:t>
      </w:r>
      <w:r w:rsidR="00461C79">
        <w:rPr>
          <w:rFonts w:eastAsia="ArialMT"/>
        </w:rPr>
        <w:t xml:space="preserve"> (</w:t>
      </w:r>
      <w:r w:rsidRPr="00461C79">
        <w:rPr>
          <w:rFonts w:eastAsia="ArialMT"/>
        </w:rPr>
        <w:t>п</w:t>
      </w:r>
      <w:r w:rsidR="00461C79">
        <w:rPr>
          <w:rFonts w:eastAsia="ArialMT"/>
        </w:rPr>
        <w:t>.3</w:t>
      </w:r>
      <w:r w:rsidRPr="00461C79">
        <w:rPr>
          <w:rFonts w:eastAsia="ArialMT"/>
        </w:rPr>
        <w:t xml:space="preserve"> ст</w:t>
      </w:r>
      <w:r w:rsidR="00461C79">
        <w:rPr>
          <w:rFonts w:eastAsia="ArialMT"/>
        </w:rPr>
        <w:t>.8</w:t>
      </w:r>
      <w:r w:rsidRPr="00461C79">
        <w:rPr>
          <w:rFonts w:eastAsia="ArialMT"/>
        </w:rPr>
        <w:t>2 НК РФ</w:t>
      </w:r>
      <w:r w:rsidR="00461C79" w:rsidRPr="00461C79">
        <w:rPr>
          <w:rFonts w:eastAsia="ArialMT"/>
        </w:rPr>
        <w:t>).</w:t>
      </w:r>
    </w:p>
    <w:p w:rsidR="00461C79" w:rsidRDefault="00F246B9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Вместе с тем судебная практика этому противоречит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Иногда суды принимают такие сведения в качестве доказательств по делу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Так, в своем Постановлении от 10 января 2007 г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по делу N А43-8335/2005-34-333 ФАС Волго-Вятского округа указал следующее</w:t>
      </w:r>
      <w:r w:rsidR="00461C79" w:rsidRPr="00461C79">
        <w:rPr>
          <w:rFonts w:eastAsia="ArialMT"/>
        </w:rPr>
        <w:t>:</w:t>
      </w:r>
      <w:r w:rsidR="00461C79">
        <w:rPr>
          <w:rFonts w:eastAsia="ArialMT"/>
        </w:rPr>
        <w:t xml:space="preserve"> "</w:t>
      </w:r>
      <w:r w:rsidRPr="00461C79">
        <w:rPr>
          <w:rFonts w:eastAsia="ArialMT"/>
        </w:rPr>
        <w:t>В спорной ситуации общество не согласно с принятием судом в качестве доказательств по делу</w:t>
      </w:r>
      <w:r w:rsidR="00461C79">
        <w:rPr>
          <w:rFonts w:eastAsia="ArialMT"/>
        </w:rPr>
        <w:t xml:space="preserve"> (</w:t>
      </w:r>
      <w:r w:rsidRPr="00461C79">
        <w:rPr>
          <w:rFonts w:eastAsia="ArialMT"/>
        </w:rPr>
        <w:t>по поставщикам обществ с ограниченной ответственностью</w:t>
      </w:r>
      <w:r w:rsidR="00461C79">
        <w:rPr>
          <w:rFonts w:eastAsia="ArialMT"/>
        </w:rPr>
        <w:t xml:space="preserve"> "</w:t>
      </w:r>
      <w:r w:rsidRPr="00461C79">
        <w:rPr>
          <w:rFonts w:eastAsia="ArialMT"/>
        </w:rPr>
        <w:t>А</w:t>
      </w:r>
      <w:r w:rsidR="00461C79">
        <w:rPr>
          <w:rFonts w:eastAsia="ArialMT"/>
        </w:rPr>
        <w:t>", "</w:t>
      </w:r>
      <w:r w:rsidRPr="00461C79">
        <w:rPr>
          <w:rFonts w:eastAsia="ArialMT"/>
        </w:rPr>
        <w:t>Б</w:t>
      </w:r>
      <w:r w:rsidR="00461C79">
        <w:rPr>
          <w:rFonts w:eastAsia="ArialMT"/>
        </w:rPr>
        <w:t xml:space="preserve">" </w:t>
      </w:r>
      <w:r w:rsidRPr="00461C79">
        <w:rPr>
          <w:rFonts w:eastAsia="ArialMT"/>
        </w:rPr>
        <w:t>и</w:t>
      </w:r>
      <w:r w:rsidR="00461C79">
        <w:rPr>
          <w:rFonts w:eastAsia="ArialMT"/>
        </w:rPr>
        <w:t xml:space="preserve"> "</w:t>
      </w:r>
      <w:r w:rsidRPr="00461C79">
        <w:rPr>
          <w:rFonts w:eastAsia="ArialMT"/>
        </w:rPr>
        <w:t>С</w:t>
      </w:r>
      <w:r w:rsidR="00461C79">
        <w:rPr>
          <w:rFonts w:eastAsia="ArialMT"/>
        </w:rPr>
        <w:t>"</w:t>
      </w:r>
      <w:r w:rsidR="00461C79" w:rsidRPr="00461C79">
        <w:rPr>
          <w:rFonts w:eastAsia="ArialMT"/>
        </w:rPr>
        <w:t xml:space="preserve">) </w:t>
      </w:r>
      <w:r w:rsidRPr="00461C79">
        <w:rPr>
          <w:rFonts w:eastAsia="ArialMT"/>
        </w:rPr>
        <w:t>объяснений, которые получены от граждан сотрудниками внутренних дел, не участвовавшими в выездной налоговой проверке</w:t>
      </w:r>
      <w:r w:rsidR="00461C79" w:rsidRPr="00461C79">
        <w:rPr>
          <w:rFonts w:eastAsia="ArialMT"/>
        </w:rPr>
        <w:t>.</w:t>
      </w:r>
    </w:p>
    <w:p w:rsidR="00461C79" w:rsidRDefault="00F246B9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Согласно п</w:t>
      </w:r>
      <w:r w:rsidR="00461C79">
        <w:rPr>
          <w:rFonts w:eastAsia="ArialMT"/>
        </w:rPr>
        <w:t>.4</w:t>
      </w:r>
      <w:r w:rsidRPr="00461C79">
        <w:rPr>
          <w:rFonts w:eastAsia="ArialMT"/>
        </w:rPr>
        <w:t xml:space="preserve"> ст</w:t>
      </w:r>
      <w:r w:rsidR="00461C79">
        <w:rPr>
          <w:rFonts w:eastAsia="ArialMT"/>
        </w:rPr>
        <w:t>.3</w:t>
      </w:r>
      <w:r w:rsidRPr="00461C79">
        <w:rPr>
          <w:rFonts w:eastAsia="ArialMT"/>
        </w:rPr>
        <w:t>0, п</w:t>
      </w:r>
      <w:r w:rsidR="00461C79">
        <w:rPr>
          <w:rFonts w:eastAsia="ArialMT"/>
        </w:rPr>
        <w:t>.3</w:t>
      </w:r>
      <w:r w:rsidRPr="00461C79">
        <w:rPr>
          <w:rFonts w:eastAsia="ArialMT"/>
        </w:rPr>
        <w:t xml:space="preserve"> ст</w:t>
      </w:r>
      <w:r w:rsidR="00461C79">
        <w:rPr>
          <w:rFonts w:eastAsia="ArialMT"/>
        </w:rPr>
        <w:t>.8</w:t>
      </w:r>
      <w:r w:rsidRPr="00461C79">
        <w:rPr>
          <w:rFonts w:eastAsia="ArialMT"/>
        </w:rPr>
        <w:t>2 Кодекса, ст</w:t>
      </w:r>
      <w:r w:rsidR="00461C79">
        <w:rPr>
          <w:rFonts w:eastAsia="ArialMT"/>
        </w:rPr>
        <w:t>.4</w:t>
      </w:r>
      <w:r w:rsidRPr="00461C79">
        <w:rPr>
          <w:rFonts w:eastAsia="ArialMT"/>
        </w:rPr>
        <w:t xml:space="preserve"> Закона Российской Федерации от 21</w:t>
      </w:r>
      <w:r w:rsidR="00461C79">
        <w:rPr>
          <w:rFonts w:eastAsia="ArialMT"/>
        </w:rPr>
        <w:t>.03.19</w:t>
      </w:r>
      <w:r w:rsidRPr="00461C79">
        <w:rPr>
          <w:rFonts w:eastAsia="ArialMT"/>
        </w:rPr>
        <w:t>91 N 943-1</w:t>
      </w:r>
      <w:r w:rsidR="00461C79">
        <w:rPr>
          <w:rFonts w:eastAsia="ArialMT"/>
        </w:rPr>
        <w:t xml:space="preserve"> "</w:t>
      </w:r>
      <w:r w:rsidRPr="00461C79">
        <w:rPr>
          <w:rFonts w:eastAsia="ArialMT"/>
        </w:rPr>
        <w:t>О налоговых органах Российской Федерации</w:t>
      </w:r>
      <w:r w:rsidR="00461C79">
        <w:rPr>
          <w:rFonts w:eastAsia="ArialMT"/>
        </w:rPr>
        <w:t xml:space="preserve">" </w:t>
      </w:r>
      <w:r w:rsidRPr="00461C79">
        <w:rPr>
          <w:rFonts w:eastAsia="ArialMT"/>
        </w:rPr>
        <w:t>и п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п</w:t>
      </w:r>
      <w:r w:rsidR="00461C79">
        <w:rPr>
          <w:rFonts w:eastAsia="ArialMT"/>
        </w:rPr>
        <w:t>.1</w:t>
      </w:r>
      <w:r w:rsidRPr="00461C79">
        <w:rPr>
          <w:rFonts w:eastAsia="ArialMT"/>
        </w:rPr>
        <w:t>4, 15 Инструкции о порядке взаимодействия органов внутренних дел и налоговых органов при осуществлении выездных налоговых проверок, утвержденной Приказом Министерства внутренних дел Российской Федерации N 76, Министерства Российской Федерации по налогам и сборам N АС-3-06/37 от 22</w:t>
      </w:r>
      <w:r w:rsidR="00461C79">
        <w:rPr>
          <w:rFonts w:eastAsia="ArialMT"/>
        </w:rPr>
        <w:t>.01.20</w:t>
      </w:r>
      <w:r w:rsidRPr="00461C79">
        <w:rPr>
          <w:rFonts w:eastAsia="ArialMT"/>
        </w:rPr>
        <w:t>04, при осуществлении своих функций налоговые органы взаимодействуют с органами исполнительной власти, в том числе и с органами МВД, посредством реализации полномочий, предусмотренных НК РФ и иными нормативными актами Российской Федерации</w:t>
      </w:r>
      <w:r w:rsidR="00461C79" w:rsidRPr="00461C79">
        <w:rPr>
          <w:rFonts w:eastAsia="ArialMT"/>
        </w:rPr>
        <w:t>.</w:t>
      </w:r>
    </w:p>
    <w:p w:rsidR="00461C79" w:rsidRDefault="00F246B9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В силу п</w:t>
      </w:r>
      <w:r w:rsidR="00461C79">
        <w:rPr>
          <w:rFonts w:eastAsia="ArialMT"/>
        </w:rPr>
        <w:t>.4</w:t>
      </w:r>
      <w:r w:rsidRPr="00461C79">
        <w:rPr>
          <w:rFonts w:eastAsia="ArialMT"/>
        </w:rPr>
        <w:t xml:space="preserve"> ст</w:t>
      </w:r>
      <w:r w:rsidR="00461C79">
        <w:rPr>
          <w:rFonts w:eastAsia="ArialMT"/>
        </w:rPr>
        <w:t>.1</w:t>
      </w:r>
      <w:r w:rsidRPr="00461C79">
        <w:rPr>
          <w:rFonts w:eastAsia="ArialMT"/>
        </w:rPr>
        <w:t>1 Закона Российской Федерации от 18</w:t>
      </w:r>
      <w:r w:rsidR="00461C79">
        <w:rPr>
          <w:rFonts w:eastAsia="ArialMT"/>
        </w:rPr>
        <w:t>.04.19</w:t>
      </w:r>
      <w:r w:rsidRPr="00461C79">
        <w:rPr>
          <w:rFonts w:eastAsia="ArialMT"/>
        </w:rPr>
        <w:t>91 N 1026-1</w:t>
      </w:r>
      <w:r w:rsidR="00461C79">
        <w:rPr>
          <w:rFonts w:eastAsia="ArialMT"/>
        </w:rPr>
        <w:t xml:space="preserve"> "</w:t>
      </w:r>
      <w:r w:rsidRPr="00461C79">
        <w:rPr>
          <w:rFonts w:eastAsia="ArialMT"/>
        </w:rPr>
        <w:t>О милиции</w:t>
      </w:r>
      <w:r w:rsidR="00461C79">
        <w:rPr>
          <w:rFonts w:eastAsia="ArialMT"/>
        </w:rPr>
        <w:t xml:space="preserve">" </w:t>
      </w:r>
      <w:r w:rsidRPr="00461C79">
        <w:rPr>
          <w:rFonts w:eastAsia="ArialMT"/>
        </w:rPr>
        <w:t>и ст</w:t>
      </w:r>
      <w:r w:rsidR="00461C79">
        <w:rPr>
          <w:rFonts w:eastAsia="ArialMT"/>
        </w:rPr>
        <w:t>.6</w:t>
      </w:r>
      <w:r w:rsidRPr="00461C79">
        <w:rPr>
          <w:rFonts w:eastAsia="ArialMT"/>
        </w:rPr>
        <w:t xml:space="preserve"> Федерального закона от 12</w:t>
      </w:r>
      <w:r w:rsidR="00461C79">
        <w:rPr>
          <w:rFonts w:eastAsia="ArialMT"/>
        </w:rPr>
        <w:t>.08.19</w:t>
      </w:r>
      <w:r w:rsidRPr="00461C79">
        <w:rPr>
          <w:rFonts w:eastAsia="ArialMT"/>
        </w:rPr>
        <w:t>95 N 144-ФЗ</w:t>
      </w:r>
      <w:r w:rsidR="00461C79">
        <w:rPr>
          <w:rFonts w:eastAsia="ArialMT"/>
        </w:rPr>
        <w:t xml:space="preserve"> "</w:t>
      </w:r>
      <w:r w:rsidRPr="00461C79">
        <w:rPr>
          <w:rFonts w:eastAsia="ArialMT"/>
        </w:rPr>
        <w:t>Об оперативно-розыскной деятельности</w:t>
      </w:r>
      <w:r w:rsidR="00461C79">
        <w:rPr>
          <w:rFonts w:eastAsia="ArialMT"/>
        </w:rPr>
        <w:t xml:space="preserve">" </w:t>
      </w:r>
      <w:r w:rsidRPr="00461C79">
        <w:rPr>
          <w:rFonts w:eastAsia="ArialMT"/>
        </w:rPr>
        <w:t>сотрудники органов внутренних дел могут получать от граждан и должностных лиц необходимые объяснения, сведения, справки, документы и копии с них, исследовать предметы и документы, обследовать помещения, здания, сооружения, участки местности, транспортные средства</w:t>
      </w:r>
      <w:r w:rsidR="00461C79" w:rsidRPr="00461C79">
        <w:rPr>
          <w:rFonts w:eastAsia="ArialMT"/>
        </w:rPr>
        <w:t>.</w:t>
      </w:r>
    </w:p>
    <w:p w:rsidR="00461C79" w:rsidRDefault="00F246B9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Следовательно, суд правомерно принял в качестве доказательств по делу объяснения, полученные сотрудниками Главного управления внутренних дел Самарской области</w:t>
      </w:r>
      <w:r w:rsidR="00461C79">
        <w:rPr>
          <w:rFonts w:eastAsia="ArialMT"/>
        </w:rPr>
        <w:t>".</w:t>
      </w:r>
    </w:p>
    <w:p w:rsidR="00461C79" w:rsidRDefault="00F246B9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В соответствии с пп</w:t>
      </w:r>
      <w:r w:rsidR="00461C79">
        <w:rPr>
          <w:rFonts w:eastAsia="ArialMT"/>
        </w:rPr>
        <w:t>.3</w:t>
      </w:r>
      <w:r w:rsidRPr="00461C79">
        <w:rPr>
          <w:rFonts w:eastAsia="ArialMT"/>
        </w:rPr>
        <w:t xml:space="preserve"> п</w:t>
      </w:r>
      <w:r w:rsidR="00461C79">
        <w:rPr>
          <w:rFonts w:eastAsia="ArialMT"/>
        </w:rPr>
        <w:t>.1</w:t>
      </w:r>
      <w:r w:rsidRPr="00461C79">
        <w:rPr>
          <w:rFonts w:eastAsia="ArialMT"/>
        </w:rPr>
        <w:t xml:space="preserve"> ст</w:t>
      </w:r>
      <w:r w:rsidR="00461C79">
        <w:rPr>
          <w:rFonts w:eastAsia="ArialMT"/>
        </w:rPr>
        <w:t>.3</w:t>
      </w:r>
      <w:r w:rsidRPr="00461C79">
        <w:rPr>
          <w:rFonts w:eastAsia="ArialMT"/>
        </w:rPr>
        <w:t>1 НК РФ налоговые органы имеют право производить выемку документов у налогоплательщика, плательщика сбора или налогового агента при проведении налоговых проверок в случаях, когда есть достаточные основания полагать, что эти документы будут уничтожены, сокрыты, изменены или заменены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Изъятие документов у предприятий, учреждений, организаций и граждан производится на основании письменного мотивированного постановления должностного лица инспекции, которое производит проверку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Постановление о производстве изъятия оформляется на бланке установленной формы</w:t>
      </w:r>
      <w:r w:rsidR="00461C79" w:rsidRPr="00461C79">
        <w:rPr>
          <w:rFonts w:eastAsia="ArialMT"/>
        </w:rPr>
        <w:t>.</w:t>
      </w:r>
    </w:p>
    <w:p w:rsidR="00461C79" w:rsidRDefault="00F246B9" w:rsidP="00461C79">
      <w:pPr>
        <w:ind w:firstLine="709"/>
        <w:rPr>
          <w:rFonts w:eastAsia="ArialMT"/>
        </w:rPr>
      </w:pPr>
      <w:r w:rsidRPr="00461C79">
        <w:rPr>
          <w:rFonts w:eastAsia="ArialMT"/>
        </w:rPr>
        <w:t>В этом вопросе возникает сразу две проблемы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Для налогоплательщика</w:t>
      </w:r>
      <w:r w:rsidR="00461C79" w:rsidRPr="00461C79">
        <w:rPr>
          <w:rFonts w:eastAsia="ArialMT"/>
        </w:rPr>
        <w:t xml:space="preserve">: </w:t>
      </w:r>
      <w:r w:rsidRPr="00461C79">
        <w:rPr>
          <w:rFonts w:eastAsia="ArialMT"/>
        </w:rPr>
        <w:t>какие именно основания полагать, что документы или предметы могут сокрыты, уничтожены, исправлены, могут возникнуть у проверяющего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Перечня таких ситуаций ни в каком НПА не указано, таким образом, представитель налогового органа сам решает, что считать опасностью сокрытия документов и не всегда его решение в должной степени обоснованно</w:t>
      </w:r>
      <w:r w:rsidR="00461C79" w:rsidRPr="00461C79">
        <w:rPr>
          <w:rFonts w:eastAsia="ArialMT"/>
        </w:rPr>
        <w:t xml:space="preserve">. </w:t>
      </w:r>
      <w:r w:rsidRPr="00461C79">
        <w:rPr>
          <w:rFonts w:eastAsia="ArialMT"/>
        </w:rPr>
        <w:t>Для должностного лица налогового органа</w:t>
      </w:r>
      <w:r w:rsidR="00461C79" w:rsidRPr="00461C79">
        <w:rPr>
          <w:rFonts w:eastAsia="ArialMT"/>
        </w:rPr>
        <w:t xml:space="preserve">: </w:t>
      </w:r>
      <w:r w:rsidRPr="00461C79">
        <w:rPr>
          <w:rFonts w:eastAsia="ArialMT"/>
        </w:rPr>
        <w:t>получив достаточные основания, что документы могут быть уничтожены, изменены, проверяющий должен написать постановление, это займет какое-то время, в течение которого, налогоплательщик может осуществить свои замыслы и уничтожить, исправить, скрыть документы</w:t>
      </w:r>
      <w:r w:rsidR="00461C79" w:rsidRPr="00461C79">
        <w:rPr>
          <w:rFonts w:eastAsia="ArialMT"/>
        </w:rPr>
        <w:t>.</w:t>
      </w:r>
    </w:p>
    <w:p w:rsidR="00285A9E" w:rsidRPr="00461C79" w:rsidRDefault="00285A9E" w:rsidP="00461C79">
      <w:pPr>
        <w:pStyle w:val="2"/>
      </w:pPr>
      <w:r w:rsidRPr="00461C79">
        <w:br w:type="page"/>
      </w:r>
      <w:bookmarkStart w:id="10" w:name="_Toc275891905"/>
      <w:r w:rsidRPr="00461C79">
        <w:t xml:space="preserve">Глава </w:t>
      </w:r>
      <w:r w:rsidRPr="00461C79">
        <w:rPr>
          <w:lang w:val="en-US"/>
        </w:rPr>
        <w:t>III</w:t>
      </w:r>
      <w:r w:rsidRPr="00461C79">
        <w:t xml:space="preserve"> Пути решения проблем, возникающих при осуществлении налогового контроля</w:t>
      </w:r>
      <w:bookmarkEnd w:id="10"/>
    </w:p>
    <w:p w:rsidR="00461C79" w:rsidRDefault="00461C79" w:rsidP="00461C79">
      <w:pPr>
        <w:ind w:firstLine="709"/>
        <w:rPr>
          <w:b/>
          <w:bCs/>
        </w:rPr>
      </w:pPr>
    </w:p>
    <w:p w:rsidR="00461C79" w:rsidRDefault="00264841" w:rsidP="00461C79">
      <w:r w:rsidRPr="00461C79">
        <w:t>Совершенствование налогового контроля является важнейшей задачей налоговых органов</w:t>
      </w:r>
      <w:r w:rsidR="00461C79" w:rsidRPr="00461C79">
        <w:t xml:space="preserve">. </w:t>
      </w:r>
      <w:r w:rsidRPr="00461C79">
        <w:t>В первую очередь, необходимо устранение существующих проблем, возникающих в ходе проведения налогового контроля</w:t>
      </w:r>
      <w:r w:rsidR="00461C79" w:rsidRPr="00461C79">
        <w:t>.</w:t>
      </w:r>
    </w:p>
    <w:p w:rsidR="00461C79" w:rsidRDefault="00264841" w:rsidP="00461C79">
      <w:r w:rsidRPr="00461C79">
        <w:t>В целом для этого необходимо выполнение трех основных условий</w:t>
      </w:r>
      <w:r w:rsidR="00461C79" w:rsidRPr="00461C79">
        <w:t>:</w:t>
      </w:r>
    </w:p>
    <w:p w:rsidR="00461C79" w:rsidRDefault="00264841" w:rsidP="00461C79">
      <w:r w:rsidRPr="00461C79">
        <w:t xml:space="preserve">Повышение налоговой культуры налогоплательщиков, </w:t>
      </w:r>
      <w:r w:rsidR="00D57250" w:rsidRPr="00461C79">
        <w:t>их налоговой дисциплинированности</w:t>
      </w:r>
      <w:r w:rsidR="00461C79" w:rsidRPr="00461C79">
        <w:t>;</w:t>
      </w:r>
    </w:p>
    <w:p w:rsidR="00461C79" w:rsidRDefault="00D57250" w:rsidP="00461C79">
      <w:r w:rsidRPr="00461C79">
        <w:t>Повышение квалификации работников налоговых органов, контроль за соблюдением ими норм, регламентирующих проведение налогового контроля</w:t>
      </w:r>
      <w:r w:rsidR="00461C79" w:rsidRPr="00461C79">
        <w:t>;</w:t>
      </w:r>
    </w:p>
    <w:p w:rsidR="00461C79" w:rsidRDefault="00D57250" w:rsidP="00461C79">
      <w:r w:rsidRPr="00461C79">
        <w:t>Совершенствование налогового законодательства в сфере налогового контроля</w:t>
      </w:r>
      <w:r w:rsidR="00461C79" w:rsidRPr="00461C79">
        <w:t>.</w:t>
      </w:r>
    </w:p>
    <w:p w:rsidR="00461C79" w:rsidRDefault="00D57250" w:rsidP="00461C79">
      <w:r w:rsidRPr="00461C79">
        <w:t>Последний пункт является наиболее важным и, в тоже время, наиболее просто осуществимым</w:t>
      </w:r>
      <w:r w:rsidR="00461C79" w:rsidRPr="00461C79">
        <w:t xml:space="preserve">. </w:t>
      </w:r>
      <w:r w:rsidRPr="00461C79">
        <w:t>Очень трудно заставить налогоплательщика добровольно отдавать часть заработанных денег</w:t>
      </w:r>
      <w:r w:rsidR="00461C79" w:rsidRPr="00461C79">
        <w:t xml:space="preserve">. </w:t>
      </w:r>
      <w:r w:rsidRPr="00461C79">
        <w:t>Необходимость налогового контроля совсем бы пропала, если бы каждый налогоплательщик был сознательным, законопослушным и своевременно и в полном объеме уплачивал бы установленные законом налоги и сборы</w:t>
      </w:r>
      <w:r w:rsidR="00461C79" w:rsidRPr="00461C79">
        <w:t xml:space="preserve">. </w:t>
      </w:r>
      <w:r w:rsidR="00A25F4B" w:rsidRPr="00461C79">
        <w:t xml:space="preserve">Однако, ситуация такова, что многие люди, при наличии какой-либо возможности скрыть свою налоговую базу </w:t>
      </w:r>
      <w:r w:rsidR="00461C79">
        <w:t>-</w:t>
      </w:r>
      <w:r w:rsidR="00A25F4B" w:rsidRPr="00461C79">
        <w:t xml:space="preserve"> пользуются ее</w:t>
      </w:r>
      <w:r w:rsidR="00461C79" w:rsidRPr="00461C79">
        <w:t xml:space="preserve">. </w:t>
      </w:r>
      <w:r w:rsidR="00A25F4B" w:rsidRPr="00461C79">
        <w:t>Большая часть населения является юридически неграмотными и в какой-то мере эту проблему можно решить</w:t>
      </w:r>
      <w:r w:rsidR="00461C79" w:rsidRPr="00461C79">
        <w:t xml:space="preserve">, </w:t>
      </w:r>
      <w:r w:rsidR="00A25F4B" w:rsidRPr="00461C79">
        <w:t>повысив налоговую культуру населения путем ознакомления с нормами налогового законодательства, но не в непонятной непрофессионалу форме законов и постановлений, а в более упрощенной форме</w:t>
      </w:r>
      <w:r w:rsidR="00461C79" w:rsidRPr="00461C79">
        <w:t xml:space="preserve">. </w:t>
      </w:r>
      <w:r w:rsidR="00A25F4B" w:rsidRPr="00461C79">
        <w:t>Например, это можно осуществить путем внедрения как обязательного для всех специальностей и всех высших и среднеспециальных учебных заведений курса</w:t>
      </w:r>
      <w:r w:rsidR="00461C79">
        <w:t xml:space="preserve"> "</w:t>
      </w:r>
      <w:r w:rsidR="00A25F4B" w:rsidRPr="00461C79">
        <w:t>Налоги и налогообложение</w:t>
      </w:r>
      <w:r w:rsidR="00461C79">
        <w:t xml:space="preserve">". </w:t>
      </w:r>
      <w:r w:rsidR="00A25F4B" w:rsidRPr="00461C79">
        <w:t>Целью такого курса необходимо сделать ознакомление студентов с налоговой системой страны не со стороны государства и налоговых органов, а со стороны налогоплательщиков</w:t>
      </w:r>
      <w:r w:rsidR="00461C79" w:rsidRPr="00461C79">
        <w:t>.</w:t>
      </w:r>
    </w:p>
    <w:p w:rsidR="00461C79" w:rsidRDefault="00A25F4B" w:rsidP="00461C79">
      <w:r w:rsidRPr="00461C79">
        <w:t>Выявить злоупотребление должностными полномочиями работника налогового органа так же достаточно тяжело</w:t>
      </w:r>
      <w:r w:rsidR="00461C79" w:rsidRPr="00461C79">
        <w:t xml:space="preserve">. </w:t>
      </w:r>
      <w:r w:rsidR="00F246B9" w:rsidRPr="00461C79">
        <w:t>Меры, по борьбе с коррупцией в нашей стране, ничтожны по сравнению с ее размахом</w:t>
      </w:r>
      <w:r w:rsidR="00461C79" w:rsidRPr="00461C79">
        <w:t xml:space="preserve">. </w:t>
      </w:r>
      <w:r w:rsidR="00F246B9" w:rsidRPr="00461C79">
        <w:t>Необходим постоянный планомерный внутренний контроль за соблюдением законодательства</w:t>
      </w:r>
      <w:r w:rsidR="00461C79" w:rsidRPr="00461C79">
        <w:t xml:space="preserve">. </w:t>
      </w:r>
      <w:r w:rsidR="00F246B9" w:rsidRPr="00461C79">
        <w:t>Все этапы проведения налогового контроля жестко регламентированы, но во множестве случаев эти правила нарушаются налоговыми органами, что ухудшает положение налогоплательщика</w:t>
      </w:r>
      <w:r w:rsidR="00461C79" w:rsidRPr="00461C79">
        <w:t xml:space="preserve">. </w:t>
      </w:r>
      <w:r w:rsidR="00F246B9" w:rsidRPr="00461C79">
        <w:t>Справедливым в данном случае может стать отмена решений по проведен</w:t>
      </w:r>
      <w:r w:rsidR="00CF4FAA" w:rsidRPr="00461C79">
        <w:t>ной проверке, при наличии у налогоплательщика доказательств нарушения налоговым органным любого из пунктов нормативно-правовых актов, регламентирующих проведение проверок</w:t>
      </w:r>
      <w:r w:rsidR="00461C79" w:rsidRPr="00461C79">
        <w:t>.</w:t>
      </w:r>
    </w:p>
    <w:p w:rsidR="00461C79" w:rsidRDefault="00F246B9" w:rsidP="00461C79">
      <w:r w:rsidRPr="00461C79">
        <w:t>Налоговый контроль это такая сфера налоговый правоотношений, где не допускаются неточности</w:t>
      </w:r>
      <w:r w:rsidR="00461C79" w:rsidRPr="00461C79">
        <w:t xml:space="preserve">. </w:t>
      </w:r>
      <w:r w:rsidRPr="00461C79">
        <w:t>Так как налогоплательщик и налоговый орган</w:t>
      </w:r>
      <w:r w:rsidR="00CF4FAA" w:rsidRPr="00461C79">
        <w:t xml:space="preserve"> 2</w:t>
      </w:r>
      <w:r w:rsidR="00461C79">
        <w:t xml:space="preserve"> "</w:t>
      </w:r>
      <w:r w:rsidR="00CF4FAA" w:rsidRPr="00461C79">
        <w:t>противостоящих</w:t>
      </w:r>
      <w:r w:rsidR="00461C79">
        <w:t xml:space="preserve">" </w:t>
      </w:r>
      <w:r w:rsidR="00CF4FAA" w:rsidRPr="00461C79">
        <w:t>субъекта, налогоплательщик хочет заплатить как можно меньше, в то время как налоговый орган хочет начислить и взыскать как можно больше средств, то возникновение неточностей, пробелов в законодательстве каждый воспринимает в свою пользу</w:t>
      </w:r>
      <w:r w:rsidR="00461C79" w:rsidRPr="00461C79">
        <w:t xml:space="preserve">. </w:t>
      </w:r>
      <w:r w:rsidR="00CF4FAA" w:rsidRPr="00461C79">
        <w:t>В связи с этим целесообразно законодательно установить</w:t>
      </w:r>
      <w:r w:rsidR="00461C79" w:rsidRPr="00461C79">
        <w:t>:</w:t>
      </w:r>
    </w:p>
    <w:p w:rsidR="00461C79" w:rsidRDefault="00CF4FAA" w:rsidP="00461C79">
      <w:r w:rsidRPr="00461C79">
        <w:t>список документов, которые налоговый орган может истребовать у налогоплательщика при проведении камеральной налоговой проверки</w:t>
      </w:r>
      <w:r w:rsidR="00461C79" w:rsidRPr="00461C79">
        <w:t>;</w:t>
      </w:r>
    </w:p>
    <w:p w:rsidR="00461C79" w:rsidRDefault="00CF4FAA" w:rsidP="00461C79">
      <w:r w:rsidRPr="00461C79">
        <w:t>документ, фиксирующий срок окончания камеральной налоговой проверки</w:t>
      </w:r>
      <w:r w:rsidR="00461C79">
        <w:t xml:space="preserve"> (</w:t>
      </w:r>
      <w:r w:rsidRPr="00461C79">
        <w:t>например, справка, по аналогии с ВНП</w:t>
      </w:r>
      <w:r w:rsidR="00461C79" w:rsidRPr="00461C79">
        <w:t>);</w:t>
      </w:r>
    </w:p>
    <w:p w:rsidR="00461C79" w:rsidRDefault="00F25B47" w:rsidP="00461C79">
      <w:r w:rsidRPr="00461C79">
        <w:t>право на использование материалов оперативно-розыскной работы органов внутренних дел при принятии решения о привлечении налогоплательщика к налоговой ответственности без дополнительных формальностей, чтобы упростить и ускорить процедуру</w:t>
      </w:r>
      <w:r w:rsidR="00461C79" w:rsidRPr="00461C79">
        <w:t>;</w:t>
      </w:r>
    </w:p>
    <w:p w:rsidR="00461C79" w:rsidRDefault="00F25B47" w:rsidP="00461C79">
      <w:r w:rsidRPr="00461C79">
        <w:t>перечень ситуаций, когда должностное лицо может произвести выемку документов или предметов при проведении выездной проверки</w:t>
      </w:r>
      <w:r w:rsidR="00461C79" w:rsidRPr="00461C79">
        <w:t>;</w:t>
      </w:r>
    </w:p>
    <w:p w:rsidR="00461C79" w:rsidRDefault="00F25B47" w:rsidP="00461C79">
      <w:r w:rsidRPr="00461C79">
        <w:t>в случае возникновения такой ситуации, предоставить должностному лицу налогового органа произвести выемку без постановления, для большей уверенности в сохранности документов</w:t>
      </w:r>
      <w:r w:rsidR="00461C79" w:rsidRPr="00461C79">
        <w:t>.</w:t>
      </w:r>
    </w:p>
    <w:p w:rsidR="00461C79" w:rsidRDefault="00F25B47" w:rsidP="00461C79">
      <w:r w:rsidRPr="00461C79">
        <w:t>Предлагаемые меры помогут преодолеть лишь часть проблем, возникающих в ходе налогового контроля</w:t>
      </w:r>
      <w:r w:rsidR="00461C79" w:rsidRPr="00461C79">
        <w:t xml:space="preserve">. </w:t>
      </w:r>
      <w:r w:rsidRPr="00461C79">
        <w:t>Но в целом можно сделать вывод, что налоговый контроль будет наиболее эффективен при детальном изложении этапов, форм, методов и действий налогоплательщиков и налоговых органов в законодательстве и контроле за его соблюдением всеми субъектами</w:t>
      </w:r>
      <w:r w:rsidR="00461C79" w:rsidRPr="00461C79">
        <w:t>.</w:t>
      </w:r>
    </w:p>
    <w:p w:rsidR="004378F1" w:rsidRPr="00461C79" w:rsidRDefault="00690823" w:rsidP="00461C79">
      <w:pPr>
        <w:pStyle w:val="2"/>
      </w:pPr>
      <w:r w:rsidRPr="00461C79">
        <w:br w:type="page"/>
      </w:r>
      <w:bookmarkStart w:id="11" w:name="_Toc275891906"/>
      <w:r w:rsidR="004378F1" w:rsidRPr="00461C79">
        <w:t>Заключение</w:t>
      </w:r>
      <w:bookmarkEnd w:id="11"/>
    </w:p>
    <w:p w:rsidR="00461C79" w:rsidRDefault="00461C79" w:rsidP="00461C79"/>
    <w:p w:rsidR="00461C79" w:rsidRDefault="00F830C7" w:rsidP="00461C79">
      <w:r w:rsidRPr="00461C79">
        <w:t>Целью налогового контроля является выявление и пресечение налоговых правонарушений и преступлений</w:t>
      </w:r>
      <w:r w:rsidR="00461C79" w:rsidRPr="00461C79">
        <w:t xml:space="preserve">. </w:t>
      </w:r>
      <w:r w:rsidRPr="00461C79">
        <w:t>Он является инструментом, позволяющим пополнить бюджет путем доначисления налогов и сборов</w:t>
      </w:r>
      <w:r w:rsidR="00461C79" w:rsidRPr="00461C79">
        <w:t xml:space="preserve">. </w:t>
      </w:r>
      <w:r w:rsidRPr="00461C79">
        <w:t>В этом заключается его необходимость и важность</w:t>
      </w:r>
      <w:r w:rsidR="00461C79" w:rsidRPr="00461C79">
        <w:t>.</w:t>
      </w:r>
    </w:p>
    <w:p w:rsidR="00461C79" w:rsidRDefault="00F830C7" w:rsidP="00461C79">
      <w:r w:rsidRPr="00461C79">
        <w:t>Каждая из существующих форм налогового контроля имеет свои функции и задачи</w:t>
      </w:r>
      <w:r w:rsidR="00461C79" w:rsidRPr="00461C79">
        <w:t xml:space="preserve">. </w:t>
      </w:r>
      <w:r w:rsidRPr="00461C79">
        <w:t>Все формы взаимосвязаны между собой</w:t>
      </w:r>
      <w:r w:rsidR="00461C79" w:rsidRPr="00461C79">
        <w:t xml:space="preserve">. </w:t>
      </w:r>
      <w:r w:rsidRPr="00461C79">
        <w:t xml:space="preserve">Результаты камеральной проверки становятся поводом для выездной, в ходе ВНП может возникнуть необходимость в осмотре или выемке и </w:t>
      </w:r>
      <w:r w:rsidR="00461C79">
        <w:t>т.д.</w:t>
      </w:r>
      <w:r w:rsidR="00461C79" w:rsidRPr="00461C79">
        <w:t xml:space="preserve"> </w:t>
      </w:r>
      <w:r w:rsidRPr="00461C79">
        <w:t>Поэтому важно, чтобы каждая форма проведения налогового контроля работала без сбоев и не вызывала проблем</w:t>
      </w:r>
      <w:r w:rsidR="00461C79" w:rsidRPr="00461C79">
        <w:t>.</w:t>
      </w:r>
    </w:p>
    <w:p w:rsidR="00461C79" w:rsidRDefault="00F830C7" w:rsidP="00461C79">
      <w:r w:rsidRPr="00461C79">
        <w:t xml:space="preserve">Законодатели достаточно четко определили нормы, регулирующие проведение налогового контроля, но, как говорится, нет предела </w:t>
      </w:r>
      <w:r w:rsidR="00C9343B" w:rsidRPr="00461C79">
        <w:t>совершенству</w:t>
      </w:r>
      <w:r w:rsidR="00461C79" w:rsidRPr="00461C79">
        <w:t xml:space="preserve">. </w:t>
      </w:r>
      <w:r w:rsidR="00C9343B" w:rsidRPr="00461C79">
        <w:t>И изменениями в обществе, экономике, производстве возникают все новые проблемы, которые становятся камнем преткновения при взаимодействии налогоплательщиков и налоговых органов</w:t>
      </w:r>
      <w:r w:rsidR="00461C79" w:rsidRPr="00461C79">
        <w:t xml:space="preserve">. </w:t>
      </w:r>
      <w:r w:rsidR="00C9343B" w:rsidRPr="00461C79">
        <w:t>Поэтому совершенствование налогового контроля в целом и каждой из его форм должно осуществляться постоянно</w:t>
      </w:r>
      <w:r w:rsidR="00461C79" w:rsidRPr="00461C79">
        <w:t>.</w:t>
      </w:r>
    </w:p>
    <w:p w:rsidR="00690823" w:rsidRPr="00461C79" w:rsidRDefault="004378F1" w:rsidP="00461C79">
      <w:pPr>
        <w:pStyle w:val="2"/>
      </w:pPr>
      <w:r w:rsidRPr="00461C79">
        <w:br w:type="page"/>
      </w:r>
      <w:bookmarkStart w:id="12" w:name="_Toc275891907"/>
      <w:r w:rsidR="00690823" w:rsidRPr="00461C79">
        <w:t>Список используемой литературы</w:t>
      </w:r>
      <w:bookmarkEnd w:id="12"/>
    </w:p>
    <w:p w:rsidR="00461C79" w:rsidRDefault="00461C79" w:rsidP="00461C79">
      <w:pPr>
        <w:rPr>
          <w:kern w:val="36"/>
        </w:rPr>
      </w:pPr>
    </w:p>
    <w:p w:rsidR="00461C79" w:rsidRDefault="00491706" w:rsidP="00461C79">
      <w:pPr>
        <w:pStyle w:val="a"/>
        <w:rPr>
          <w:kern w:val="36"/>
        </w:rPr>
      </w:pPr>
      <w:r w:rsidRPr="00461C79">
        <w:rPr>
          <w:kern w:val="36"/>
        </w:rPr>
        <w:t>Налоговый кодекс Российской Федерации</w:t>
      </w:r>
      <w:r w:rsidR="00461C79">
        <w:rPr>
          <w:kern w:val="36"/>
        </w:rPr>
        <w:t xml:space="preserve"> (</w:t>
      </w:r>
      <w:r w:rsidRPr="00461C79">
        <w:rPr>
          <w:kern w:val="36"/>
        </w:rPr>
        <w:t>части первая и вторая</w:t>
      </w:r>
      <w:r w:rsidR="00461C79" w:rsidRPr="00461C79">
        <w:rPr>
          <w:kern w:val="36"/>
        </w:rPr>
        <w:t xml:space="preserve">): </w:t>
      </w:r>
      <w:r w:rsidRPr="00461C79">
        <w:rPr>
          <w:kern w:val="36"/>
        </w:rPr>
        <w:t>По состоянию на 1 февраля 2009 года</w:t>
      </w:r>
      <w:r w:rsidR="00461C79" w:rsidRPr="00461C79">
        <w:rPr>
          <w:kern w:val="36"/>
        </w:rPr>
        <w:t xml:space="preserve">. </w:t>
      </w:r>
      <w:r w:rsidR="00461C79">
        <w:rPr>
          <w:kern w:val="36"/>
        </w:rPr>
        <w:t>-</w:t>
      </w:r>
      <w:r w:rsidRPr="00461C79">
        <w:rPr>
          <w:kern w:val="36"/>
        </w:rPr>
        <w:t xml:space="preserve"> Новосибирск</w:t>
      </w:r>
      <w:r w:rsidR="00461C79" w:rsidRPr="00461C79">
        <w:rPr>
          <w:kern w:val="36"/>
        </w:rPr>
        <w:t xml:space="preserve">: </w:t>
      </w:r>
      <w:r w:rsidRPr="00461C79">
        <w:rPr>
          <w:kern w:val="36"/>
        </w:rPr>
        <w:t>Сиб</w:t>
      </w:r>
      <w:r w:rsidR="00461C79" w:rsidRPr="00461C79">
        <w:rPr>
          <w:kern w:val="36"/>
        </w:rPr>
        <w:t xml:space="preserve">. </w:t>
      </w:r>
      <w:r w:rsidRPr="00461C79">
        <w:rPr>
          <w:kern w:val="36"/>
        </w:rPr>
        <w:t>унив</w:t>
      </w:r>
      <w:r w:rsidR="00461C79" w:rsidRPr="00461C79">
        <w:rPr>
          <w:kern w:val="36"/>
        </w:rPr>
        <w:t xml:space="preserve">. </w:t>
      </w:r>
      <w:r w:rsidRPr="00461C79">
        <w:rPr>
          <w:kern w:val="36"/>
        </w:rPr>
        <w:t>изд-во, 2009</w:t>
      </w:r>
      <w:r w:rsidR="00461C79" w:rsidRPr="00461C79">
        <w:rPr>
          <w:kern w:val="36"/>
        </w:rPr>
        <w:t xml:space="preserve">. </w:t>
      </w:r>
      <w:r w:rsidR="00461C79">
        <w:rPr>
          <w:kern w:val="36"/>
        </w:rPr>
        <w:t>-</w:t>
      </w:r>
      <w:r w:rsidRPr="00461C79">
        <w:rPr>
          <w:kern w:val="36"/>
        </w:rPr>
        <w:t xml:space="preserve"> 608 с</w:t>
      </w:r>
      <w:r w:rsidR="00461C79">
        <w:rPr>
          <w:kern w:val="36"/>
        </w:rPr>
        <w:t>.;</w:t>
      </w:r>
    </w:p>
    <w:p w:rsidR="00461C79" w:rsidRDefault="008122B7" w:rsidP="00461C79">
      <w:pPr>
        <w:pStyle w:val="a"/>
      </w:pPr>
      <w:r w:rsidRPr="00461C79">
        <w:t>Афанасьева Л</w:t>
      </w:r>
      <w:r w:rsidR="00461C79">
        <w:t>.В. "</w:t>
      </w:r>
      <w:r w:rsidRPr="00461C79">
        <w:t>Проблемы налогового контроля</w:t>
      </w:r>
      <w:r w:rsidR="00461C79">
        <w:t xml:space="preserve">" // </w:t>
      </w:r>
      <w:r w:rsidRPr="00461C79">
        <w:t>Налоговые споры</w:t>
      </w:r>
      <w:r w:rsidR="00461C79" w:rsidRPr="00461C79">
        <w:t xml:space="preserve">: </w:t>
      </w:r>
      <w:r w:rsidRPr="00461C79">
        <w:t>Теория и практика</w:t>
      </w:r>
      <w:r w:rsidR="00461C79" w:rsidRPr="00461C79">
        <w:t xml:space="preserve">. </w:t>
      </w:r>
      <w:r w:rsidR="00461C79">
        <w:t>-</w:t>
      </w:r>
      <w:r w:rsidRPr="00461C79">
        <w:t xml:space="preserve"> 2004</w:t>
      </w:r>
      <w:r w:rsidR="00461C79" w:rsidRPr="00461C79">
        <w:t>. -</w:t>
      </w:r>
      <w:r w:rsidR="00461C79">
        <w:t xml:space="preserve"> </w:t>
      </w:r>
      <w:r w:rsidRPr="00461C79">
        <w:t>№11</w:t>
      </w:r>
      <w:r w:rsidR="00461C79" w:rsidRPr="00461C79">
        <w:t xml:space="preserve">. </w:t>
      </w:r>
      <w:r w:rsidR="00461C79">
        <w:t>-</w:t>
      </w:r>
      <w:r w:rsidRPr="00461C79">
        <w:t xml:space="preserve"> С</w:t>
      </w:r>
      <w:r w:rsidR="00461C79">
        <w:t>.1</w:t>
      </w:r>
      <w:r w:rsidRPr="00461C79">
        <w:t>4-17</w:t>
      </w:r>
      <w:r w:rsidR="00461C79" w:rsidRPr="00461C79">
        <w:t>;.</w:t>
      </w:r>
    </w:p>
    <w:p w:rsidR="00461C79" w:rsidRDefault="00C9343B" w:rsidP="00461C79">
      <w:pPr>
        <w:pStyle w:val="a"/>
        <w:rPr>
          <w:rFonts w:eastAsia="Arial-BoldMT"/>
        </w:rPr>
      </w:pPr>
      <w:r w:rsidRPr="00461C79">
        <w:rPr>
          <w:rFonts w:eastAsia="Arial-BoldMT"/>
        </w:rPr>
        <w:t>Баталова</w:t>
      </w:r>
      <w:r w:rsidR="00E67A74">
        <w:rPr>
          <w:rFonts w:eastAsia="Arial-BoldMT"/>
        </w:rPr>
        <w:t xml:space="preserve"> </w:t>
      </w:r>
      <w:r w:rsidRPr="00461C79">
        <w:rPr>
          <w:rFonts w:eastAsia="Arial-BoldMT"/>
        </w:rPr>
        <w:t>И</w:t>
      </w:r>
      <w:r w:rsidR="00461C79">
        <w:rPr>
          <w:rFonts w:eastAsia="Arial-BoldMT"/>
        </w:rPr>
        <w:t xml:space="preserve">.С., </w:t>
      </w:r>
      <w:r w:rsidRPr="00461C79">
        <w:rPr>
          <w:rFonts w:eastAsia="Arial-BoldMT"/>
        </w:rPr>
        <w:t>Караханян С</w:t>
      </w:r>
      <w:r w:rsidR="00461C79">
        <w:rPr>
          <w:rFonts w:eastAsia="Arial-BoldMT"/>
        </w:rPr>
        <w:t xml:space="preserve">.Г. </w:t>
      </w:r>
      <w:r w:rsidRPr="00461C79">
        <w:rPr>
          <w:rFonts w:eastAsia="Arial-BoldMT"/>
        </w:rPr>
        <w:t>Налоговый проверки</w:t>
      </w:r>
      <w:r w:rsidR="00461C79" w:rsidRPr="00461C79">
        <w:rPr>
          <w:rFonts w:eastAsia="Arial-BoldMT"/>
        </w:rPr>
        <w:t xml:space="preserve">: </w:t>
      </w:r>
      <w:r w:rsidRPr="00461C79">
        <w:rPr>
          <w:rFonts w:eastAsia="Arial-BoldMT"/>
        </w:rPr>
        <w:t>проблемы, анализ, решения</w:t>
      </w:r>
      <w:r w:rsidR="00461C79" w:rsidRPr="00461C79">
        <w:rPr>
          <w:rFonts w:eastAsia="Arial-BoldMT"/>
        </w:rPr>
        <w:t>.</w:t>
      </w:r>
    </w:p>
    <w:p w:rsidR="00461C79" w:rsidRDefault="00515353" w:rsidP="00461C79">
      <w:pPr>
        <w:pStyle w:val="a"/>
      </w:pPr>
      <w:r w:rsidRPr="00461C79">
        <w:t>Горленко И</w:t>
      </w:r>
      <w:r w:rsidR="00461C79">
        <w:t>.И. "</w:t>
      </w:r>
      <w:r w:rsidRPr="00461C79">
        <w:t>Формы проведения налогового контроля</w:t>
      </w:r>
      <w:r w:rsidR="00461C79">
        <w:t xml:space="preserve">" // </w:t>
      </w:r>
      <w:r w:rsidRPr="00461C79">
        <w:t>Налоговый вестник</w:t>
      </w:r>
      <w:r w:rsidR="00461C79" w:rsidRPr="00461C79">
        <w:t xml:space="preserve"> - </w:t>
      </w:r>
      <w:r w:rsidRPr="00461C79">
        <w:t>2003</w:t>
      </w:r>
      <w:r w:rsidR="00461C79" w:rsidRPr="00461C79">
        <w:t>. -</w:t>
      </w:r>
      <w:r w:rsidR="00461C79">
        <w:t xml:space="preserve"> </w:t>
      </w:r>
      <w:r w:rsidRPr="00461C79">
        <w:t>N 3</w:t>
      </w:r>
      <w:r w:rsidR="00461C79" w:rsidRPr="00461C79">
        <w:t>. -</w:t>
      </w:r>
      <w:r w:rsidR="00461C79">
        <w:t xml:space="preserve"> </w:t>
      </w:r>
      <w:r w:rsidRPr="00461C79">
        <w:t>С</w:t>
      </w:r>
      <w:r w:rsidR="00461C79">
        <w:t>.1</w:t>
      </w:r>
      <w:r w:rsidRPr="00461C79">
        <w:t>55-159</w:t>
      </w:r>
      <w:r w:rsidR="00461C79" w:rsidRPr="00461C79">
        <w:t>.</w:t>
      </w:r>
    </w:p>
    <w:p w:rsidR="00461C79" w:rsidRDefault="008122B7" w:rsidP="00461C79">
      <w:pPr>
        <w:pStyle w:val="a"/>
      </w:pPr>
      <w:r w:rsidRPr="00461C79">
        <w:t>Грачева Е</w:t>
      </w:r>
      <w:r w:rsidR="00461C79">
        <w:t xml:space="preserve">.Ю. </w:t>
      </w:r>
      <w:r w:rsidRPr="00461C79">
        <w:t>Проблемы правового регулирования государственного финансового контроля</w:t>
      </w:r>
      <w:r w:rsidR="00461C79" w:rsidRPr="00461C79">
        <w:t xml:space="preserve">. </w:t>
      </w:r>
      <w:r w:rsidRPr="00461C79">
        <w:t>М</w:t>
      </w:r>
      <w:r w:rsidR="00461C79">
        <w:t>.:</w:t>
      </w:r>
      <w:r w:rsidR="00461C79" w:rsidRPr="00461C79">
        <w:t xml:space="preserve"> </w:t>
      </w:r>
      <w:r w:rsidRPr="00461C79">
        <w:t>Юриспруденция, 2000</w:t>
      </w:r>
      <w:r w:rsidR="00461C79" w:rsidRPr="00461C79">
        <w:t xml:space="preserve">. </w:t>
      </w:r>
      <w:r w:rsidRPr="00461C79">
        <w:t>С</w:t>
      </w:r>
      <w:r w:rsidR="00461C79">
        <w:t>.1</w:t>
      </w:r>
      <w:r w:rsidRPr="00461C79">
        <w:t xml:space="preserve">18 </w:t>
      </w:r>
      <w:r w:rsidR="00461C79">
        <w:t>-</w:t>
      </w:r>
      <w:r w:rsidRPr="00461C79">
        <w:t xml:space="preserve"> 119</w:t>
      </w:r>
      <w:r w:rsidR="00461C79" w:rsidRPr="00461C79">
        <w:t>;</w:t>
      </w:r>
    </w:p>
    <w:p w:rsidR="00461C79" w:rsidRDefault="00515353" w:rsidP="00461C79">
      <w:pPr>
        <w:pStyle w:val="a"/>
      </w:pPr>
      <w:r w:rsidRPr="00461C79">
        <w:t>Лобанов А</w:t>
      </w:r>
      <w:r w:rsidR="00461C79">
        <w:t xml:space="preserve">.В. </w:t>
      </w:r>
      <w:r w:rsidRPr="00461C79">
        <w:t>О содержании и формах налогового контроля</w:t>
      </w:r>
      <w:r w:rsidR="00461C79">
        <w:t xml:space="preserve"> // </w:t>
      </w:r>
      <w:r w:rsidRPr="00461C79">
        <w:t>Финансы</w:t>
      </w:r>
      <w:r w:rsidR="00461C79" w:rsidRPr="00461C79">
        <w:t>. -</w:t>
      </w:r>
      <w:r w:rsidR="00461C79">
        <w:t xml:space="preserve"> </w:t>
      </w:r>
      <w:r w:rsidRPr="00461C79">
        <w:t>2008</w:t>
      </w:r>
      <w:r w:rsidR="00461C79" w:rsidRPr="00461C79">
        <w:t>. -</w:t>
      </w:r>
      <w:r w:rsidR="00461C79">
        <w:t xml:space="preserve"> </w:t>
      </w:r>
      <w:r w:rsidRPr="00461C79">
        <w:t>N 3</w:t>
      </w:r>
      <w:r w:rsidR="00461C79" w:rsidRPr="00461C79">
        <w:t>. -</w:t>
      </w:r>
      <w:r w:rsidR="00461C79">
        <w:t xml:space="preserve"> </w:t>
      </w:r>
      <w:r w:rsidRPr="00461C79">
        <w:t>С</w:t>
      </w:r>
      <w:r w:rsidR="00461C79">
        <w:t>.3</w:t>
      </w:r>
      <w:r w:rsidRPr="00461C79">
        <w:t>0-32</w:t>
      </w:r>
      <w:r w:rsidR="00461C79" w:rsidRPr="00461C79">
        <w:t>.</w:t>
      </w:r>
    </w:p>
    <w:p w:rsidR="00461C79" w:rsidRDefault="008122B7" w:rsidP="00461C79">
      <w:pPr>
        <w:pStyle w:val="a"/>
      </w:pPr>
      <w:r w:rsidRPr="00461C79">
        <w:t>Налоговое право России</w:t>
      </w:r>
      <w:r w:rsidR="00461C79" w:rsidRPr="00461C79">
        <w:t xml:space="preserve">: </w:t>
      </w:r>
      <w:r w:rsidRPr="00461C79">
        <w:t>Учебник для вузов / Под ред</w:t>
      </w:r>
      <w:r w:rsidR="00461C79" w:rsidRPr="00461C79">
        <w:t xml:space="preserve">. </w:t>
      </w:r>
      <w:r w:rsidRPr="00461C79">
        <w:t>Ю</w:t>
      </w:r>
      <w:r w:rsidR="00461C79">
        <w:t xml:space="preserve">.А. </w:t>
      </w:r>
      <w:r w:rsidRPr="00461C79">
        <w:t>Крохиной</w:t>
      </w:r>
      <w:r w:rsidR="00461C79" w:rsidRPr="00461C79">
        <w:t>. -</w:t>
      </w:r>
      <w:r w:rsidR="00461C79">
        <w:t xml:space="preserve"> </w:t>
      </w:r>
      <w:r w:rsidRPr="00461C79">
        <w:t>М</w:t>
      </w:r>
      <w:r w:rsidR="00461C79">
        <w:t>.:</w:t>
      </w:r>
      <w:r w:rsidR="00461C79" w:rsidRPr="00461C79">
        <w:t xml:space="preserve"> </w:t>
      </w:r>
      <w:r w:rsidRPr="00461C79">
        <w:t>Норма, 2003</w:t>
      </w:r>
      <w:r w:rsidR="00461C79" w:rsidRPr="00461C79">
        <w:t xml:space="preserve">. </w:t>
      </w:r>
      <w:r w:rsidR="00461C79">
        <w:t>-</w:t>
      </w:r>
      <w:r w:rsidRPr="00461C79">
        <w:t xml:space="preserve"> 564 с</w:t>
      </w:r>
      <w:r w:rsidR="00461C79" w:rsidRPr="00461C79">
        <w:t>;</w:t>
      </w:r>
    </w:p>
    <w:p w:rsidR="008122B7" w:rsidRPr="00461C79" w:rsidRDefault="008122B7" w:rsidP="00461C79">
      <w:pPr>
        <w:pStyle w:val="a"/>
        <w:rPr>
          <w:kern w:val="36"/>
        </w:rPr>
      </w:pPr>
      <w:r w:rsidRPr="00461C79">
        <w:t>О проблемах налогового контроля</w:t>
      </w:r>
      <w:r w:rsidR="00461C79">
        <w:t xml:space="preserve"> // </w:t>
      </w:r>
      <w:r w:rsidRPr="00461C79">
        <w:t>Информационный портал малого и среднего предпринимательства</w:t>
      </w:r>
      <w:r w:rsidR="00461C79">
        <w:t xml:space="preserve"> "</w:t>
      </w:r>
      <w:r w:rsidRPr="00461C79">
        <w:t>Опора России</w:t>
      </w:r>
      <w:r w:rsidR="00461C79">
        <w:t xml:space="preserve">" </w:t>
      </w:r>
      <w:r w:rsidR="00461C79" w:rsidRPr="00461C79">
        <w:t xml:space="preserve">- </w:t>
      </w:r>
      <w:r w:rsidR="00461C79">
        <w:t>http://www.</w:t>
      </w:r>
      <w:r w:rsidRPr="00461C79">
        <w:t>opora</w:t>
      </w:r>
      <w:r w:rsidR="00461C79">
        <w:t>.ru</w:t>
      </w:r>
      <w:r w:rsidRPr="00461C79">
        <w:t>/</w:t>
      </w:r>
    </w:p>
    <w:p w:rsidR="008122B7" w:rsidRPr="00461C79" w:rsidRDefault="008122B7" w:rsidP="00461C79">
      <w:pPr>
        <w:pStyle w:val="a"/>
      </w:pPr>
      <w:r w:rsidRPr="00461C79">
        <w:t>Титов А</w:t>
      </w:r>
      <w:r w:rsidR="00461C79">
        <w:t>.С. "</w:t>
      </w:r>
      <w:r w:rsidRPr="00461C79">
        <w:t>Формы, методы, виды налогового контроля и их юридическое содержание</w:t>
      </w:r>
      <w:r w:rsidR="00461C79">
        <w:t xml:space="preserve">" // </w:t>
      </w:r>
      <w:r w:rsidRPr="00461C79">
        <w:t>Финансовое право</w:t>
      </w:r>
      <w:r w:rsidR="00461C79" w:rsidRPr="00461C79">
        <w:t xml:space="preserve">. </w:t>
      </w:r>
      <w:r w:rsidR="00461C79">
        <w:t>-</w:t>
      </w:r>
      <w:r w:rsidRPr="00461C79">
        <w:t xml:space="preserve"> 2005</w:t>
      </w:r>
      <w:r w:rsidR="00461C79" w:rsidRPr="00461C79">
        <w:t>. -</w:t>
      </w:r>
      <w:r w:rsidR="00461C79">
        <w:t xml:space="preserve"> </w:t>
      </w:r>
      <w:r w:rsidRPr="00461C79">
        <w:t>№6</w:t>
      </w:r>
      <w:r w:rsidR="00461C79" w:rsidRPr="00461C79">
        <w:t xml:space="preserve">. </w:t>
      </w:r>
      <w:r w:rsidR="00461C79">
        <w:t>-</w:t>
      </w:r>
      <w:r w:rsidRPr="00461C79">
        <w:t xml:space="preserve"> С</w:t>
      </w:r>
      <w:r w:rsidR="00461C79">
        <w:t>.3</w:t>
      </w:r>
      <w:r w:rsidRPr="00461C79">
        <w:t>4-38</w:t>
      </w:r>
      <w:r w:rsidR="00461C79" w:rsidRPr="00461C79">
        <w:t>.</w:t>
      </w:r>
      <w:bookmarkStart w:id="13" w:name="_GoBack"/>
      <w:bookmarkEnd w:id="13"/>
    </w:p>
    <w:sectPr w:rsidR="008122B7" w:rsidRPr="00461C79" w:rsidSect="00461C79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F87" w:rsidRDefault="00672F87">
      <w:pPr>
        <w:ind w:firstLine="709"/>
      </w:pPr>
      <w:r>
        <w:separator/>
      </w:r>
    </w:p>
  </w:endnote>
  <w:endnote w:type="continuationSeparator" w:id="0">
    <w:p w:rsidR="00672F87" w:rsidRDefault="00672F8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79F" w:rsidRDefault="0042279F" w:rsidP="001A5EE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F87" w:rsidRDefault="00672F87">
      <w:pPr>
        <w:ind w:firstLine="709"/>
      </w:pPr>
      <w:r>
        <w:separator/>
      </w:r>
    </w:p>
  </w:footnote>
  <w:footnote w:type="continuationSeparator" w:id="0">
    <w:p w:rsidR="00672F87" w:rsidRDefault="00672F87">
      <w:pPr>
        <w:ind w:firstLine="709"/>
      </w:pPr>
      <w:r>
        <w:continuationSeparator/>
      </w:r>
    </w:p>
  </w:footnote>
  <w:footnote w:id="1">
    <w:p w:rsidR="00672F87" w:rsidRDefault="0042279F" w:rsidP="00461C7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515353">
        <w:t>Горленко И.И. «Формы проведения налогового контроля» // Налоговый вестник</w:t>
      </w:r>
      <w:r>
        <w:t xml:space="preserve"> - 2003. - N 3. – 156 с.</w:t>
      </w:r>
    </w:p>
  </w:footnote>
  <w:footnote w:id="2">
    <w:p w:rsidR="00672F87" w:rsidRDefault="0042279F" w:rsidP="00461C7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</w:t>
      </w:r>
      <w:r w:rsidRPr="00515353">
        <w:t>Горленко И.И. «Формы проведения налогового контроля» // Налоговый вестник</w:t>
      </w:r>
      <w:r>
        <w:t xml:space="preserve"> - 2003. - N 3. – 158 с.</w:t>
      </w:r>
    </w:p>
  </w:footnote>
  <w:footnote w:id="3">
    <w:p w:rsidR="00672F87" w:rsidRDefault="0042279F" w:rsidP="00461C79">
      <w:pPr>
        <w:pStyle w:val="a4"/>
      </w:pPr>
      <w:r>
        <w:rPr>
          <w:rStyle w:val="a6"/>
          <w:sz w:val="20"/>
          <w:szCs w:val="20"/>
        </w:rPr>
        <w:footnoteRef/>
      </w:r>
      <w:r>
        <w:t xml:space="preserve"> Лобанов А.В. О содержании и формах налогового контроля // Финансы. - 2008. - N 3. – 30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C79" w:rsidRDefault="007F0F34" w:rsidP="00461C79">
    <w:pPr>
      <w:pStyle w:val="ae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461C79" w:rsidRDefault="00461C79" w:rsidP="00461C79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6007"/>
    <w:multiLevelType w:val="multilevel"/>
    <w:tmpl w:val="5070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9D0328B"/>
    <w:multiLevelType w:val="multilevel"/>
    <w:tmpl w:val="5E94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2D40A88"/>
    <w:multiLevelType w:val="multilevel"/>
    <w:tmpl w:val="88AE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7831FC3"/>
    <w:multiLevelType w:val="multilevel"/>
    <w:tmpl w:val="423A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42398D"/>
    <w:multiLevelType w:val="hybridMultilevel"/>
    <w:tmpl w:val="8918E2DA"/>
    <w:lvl w:ilvl="0" w:tplc="22C2B51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DC5E55"/>
    <w:multiLevelType w:val="multilevel"/>
    <w:tmpl w:val="39E8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E2D258A"/>
    <w:multiLevelType w:val="hybridMultilevel"/>
    <w:tmpl w:val="9B8CAF0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64456769"/>
    <w:multiLevelType w:val="multilevel"/>
    <w:tmpl w:val="F510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5A8B"/>
    <w:rsid w:val="000323FE"/>
    <w:rsid w:val="00033224"/>
    <w:rsid w:val="000753B3"/>
    <w:rsid w:val="000B2B00"/>
    <w:rsid w:val="000C214B"/>
    <w:rsid w:val="000E670C"/>
    <w:rsid w:val="00114909"/>
    <w:rsid w:val="00143B37"/>
    <w:rsid w:val="001A5EEE"/>
    <w:rsid w:val="001A7177"/>
    <w:rsid w:val="001C4145"/>
    <w:rsid w:val="001E2C13"/>
    <w:rsid w:val="00264841"/>
    <w:rsid w:val="00285A9E"/>
    <w:rsid w:val="002A3633"/>
    <w:rsid w:val="00310BFB"/>
    <w:rsid w:val="00312439"/>
    <w:rsid w:val="003252B8"/>
    <w:rsid w:val="003327A8"/>
    <w:rsid w:val="00416452"/>
    <w:rsid w:val="0041662D"/>
    <w:rsid w:val="0042279F"/>
    <w:rsid w:val="004251C7"/>
    <w:rsid w:val="0043292F"/>
    <w:rsid w:val="004378F1"/>
    <w:rsid w:val="00461C79"/>
    <w:rsid w:val="00491706"/>
    <w:rsid w:val="004952EE"/>
    <w:rsid w:val="004A13FE"/>
    <w:rsid w:val="004F2060"/>
    <w:rsid w:val="00515353"/>
    <w:rsid w:val="005F090B"/>
    <w:rsid w:val="00626D0A"/>
    <w:rsid w:val="00661F09"/>
    <w:rsid w:val="00662361"/>
    <w:rsid w:val="00672F87"/>
    <w:rsid w:val="00690823"/>
    <w:rsid w:val="006A0CEF"/>
    <w:rsid w:val="007912F4"/>
    <w:rsid w:val="007F0F34"/>
    <w:rsid w:val="00800F47"/>
    <w:rsid w:val="0080537A"/>
    <w:rsid w:val="008122B7"/>
    <w:rsid w:val="008B72DD"/>
    <w:rsid w:val="008E4954"/>
    <w:rsid w:val="008F77A8"/>
    <w:rsid w:val="009230E1"/>
    <w:rsid w:val="00957D82"/>
    <w:rsid w:val="00963E7D"/>
    <w:rsid w:val="009C6579"/>
    <w:rsid w:val="009E64BB"/>
    <w:rsid w:val="009F40CC"/>
    <w:rsid w:val="00A25F4B"/>
    <w:rsid w:val="00A463C4"/>
    <w:rsid w:val="00A73435"/>
    <w:rsid w:val="00A96EEF"/>
    <w:rsid w:val="00B2225D"/>
    <w:rsid w:val="00B44F26"/>
    <w:rsid w:val="00B512C1"/>
    <w:rsid w:val="00C05A8B"/>
    <w:rsid w:val="00C471A0"/>
    <w:rsid w:val="00C9343B"/>
    <w:rsid w:val="00CD14E1"/>
    <w:rsid w:val="00CF4FAA"/>
    <w:rsid w:val="00D04120"/>
    <w:rsid w:val="00D204CD"/>
    <w:rsid w:val="00D2578A"/>
    <w:rsid w:val="00D57250"/>
    <w:rsid w:val="00E67A74"/>
    <w:rsid w:val="00E86D6A"/>
    <w:rsid w:val="00EA5B17"/>
    <w:rsid w:val="00F1212C"/>
    <w:rsid w:val="00F246B9"/>
    <w:rsid w:val="00F25B47"/>
    <w:rsid w:val="00F830C7"/>
    <w:rsid w:val="00F9373C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B53C99-8ADA-4F5A-B659-9838DD0E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461C7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461C7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461C7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461C7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461C7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461C79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461C7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461C7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461C7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footnote text"/>
    <w:basedOn w:val="a0"/>
    <w:link w:val="a5"/>
    <w:autoRedefine/>
    <w:uiPriority w:val="99"/>
    <w:semiHidden/>
    <w:rsid w:val="00461C79"/>
    <w:pPr>
      <w:ind w:firstLine="709"/>
    </w:pPr>
    <w:rPr>
      <w:color w:val="000000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461C79"/>
    <w:rPr>
      <w:color w:val="000000"/>
      <w:lang w:val="ru-RU" w:eastAsia="ru-RU"/>
    </w:rPr>
  </w:style>
  <w:style w:type="character" w:styleId="a6">
    <w:name w:val="footnote reference"/>
    <w:uiPriority w:val="99"/>
    <w:semiHidden/>
    <w:rsid w:val="00461C79"/>
    <w:rPr>
      <w:sz w:val="28"/>
      <w:szCs w:val="28"/>
      <w:vertAlign w:val="superscript"/>
    </w:rPr>
  </w:style>
  <w:style w:type="paragraph" w:styleId="a7">
    <w:name w:val="Normal (Web)"/>
    <w:basedOn w:val="a0"/>
    <w:uiPriority w:val="99"/>
    <w:rsid w:val="00461C7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text1">
    <w:name w:val="text1"/>
    <w:basedOn w:val="a0"/>
    <w:uiPriority w:val="99"/>
    <w:rsid w:val="00143B37"/>
    <w:pPr>
      <w:spacing w:before="100" w:beforeAutospacing="1" w:after="100" w:afterAutospacing="1"/>
      <w:ind w:firstLine="709"/>
    </w:pPr>
  </w:style>
  <w:style w:type="character" w:styleId="a8">
    <w:name w:val="Strong"/>
    <w:uiPriority w:val="99"/>
    <w:qFormat/>
    <w:rsid w:val="00143B37"/>
    <w:rPr>
      <w:b/>
      <w:bCs/>
    </w:rPr>
  </w:style>
  <w:style w:type="character" w:customStyle="1" w:styleId="snoska">
    <w:name w:val="snoska"/>
    <w:uiPriority w:val="99"/>
    <w:rsid w:val="00143B37"/>
  </w:style>
  <w:style w:type="character" w:styleId="a9">
    <w:name w:val="Emphasis"/>
    <w:uiPriority w:val="99"/>
    <w:qFormat/>
    <w:rsid w:val="00143B37"/>
    <w:rPr>
      <w:i/>
      <w:iCs/>
    </w:rPr>
  </w:style>
  <w:style w:type="paragraph" w:customStyle="1" w:styleId="BodyTextIndent31">
    <w:name w:val="Body Text Indent 31"/>
    <w:basedOn w:val="a0"/>
    <w:uiPriority w:val="99"/>
    <w:rsid w:val="00690823"/>
    <w:pPr>
      <w:overflowPunct w:val="0"/>
      <w:autoSpaceDE w:val="0"/>
      <w:autoSpaceDN w:val="0"/>
      <w:adjustRightInd w:val="0"/>
      <w:ind w:firstLine="708"/>
      <w:textAlignment w:val="baseline"/>
    </w:pPr>
  </w:style>
  <w:style w:type="paragraph" w:styleId="HTML">
    <w:name w:val="HTML Preformatted"/>
    <w:basedOn w:val="a0"/>
    <w:link w:val="HTML0"/>
    <w:uiPriority w:val="99"/>
    <w:rsid w:val="004378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footer"/>
    <w:basedOn w:val="a0"/>
    <w:link w:val="ab"/>
    <w:uiPriority w:val="99"/>
    <w:rsid w:val="001A5EEE"/>
    <w:pPr>
      <w:tabs>
        <w:tab w:val="center" w:pos="4677"/>
        <w:tab w:val="right" w:pos="9355"/>
      </w:tabs>
      <w:ind w:firstLine="709"/>
    </w:pPr>
  </w:style>
  <w:style w:type="character" w:customStyle="1" w:styleId="ab">
    <w:name w:val="Нижний колонтитул Знак"/>
    <w:link w:val="aa"/>
    <w:uiPriority w:val="99"/>
    <w:semiHidden/>
    <w:rPr>
      <w:sz w:val="28"/>
      <w:szCs w:val="28"/>
    </w:rPr>
  </w:style>
  <w:style w:type="character" w:styleId="ac">
    <w:name w:val="page number"/>
    <w:uiPriority w:val="99"/>
    <w:rsid w:val="00461C79"/>
    <w:rPr>
      <w:rFonts w:ascii="Times New Roman" w:hAnsi="Times New Roman" w:cs="Times New Roman"/>
      <w:sz w:val="28"/>
      <w:szCs w:val="28"/>
    </w:rPr>
  </w:style>
  <w:style w:type="table" w:styleId="ad">
    <w:name w:val="Table Grid"/>
    <w:basedOn w:val="a2"/>
    <w:uiPriority w:val="99"/>
    <w:rsid w:val="00461C7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e">
    <w:name w:val="header"/>
    <w:basedOn w:val="a0"/>
    <w:next w:val="af"/>
    <w:link w:val="af0"/>
    <w:uiPriority w:val="99"/>
    <w:rsid w:val="00461C7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461C79"/>
    <w:rPr>
      <w:vertAlign w:val="superscript"/>
    </w:rPr>
  </w:style>
  <w:style w:type="paragraph" w:styleId="af">
    <w:name w:val="Body Text"/>
    <w:basedOn w:val="a0"/>
    <w:link w:val="af2"/>
    <w:uiPriority w:val="99"/>
    <w:rsid w:val="00461C79"/>
    <w:pPr>
      <w:ind w:firstLine="709"/>
    </w:pPr>
  </w:style>
  <w:style w:type="character" w:customStyle="1" w:styleId="af2">
    <w:name w:val="Основной текст Знак"/>
    <w:link w:val="af"/>
    <w:uiPriority w:val="99"/>
    <w:semiHidden/>
    <w:rPr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461C7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0"/>
    <w:link w:val="12"/>
    <w:uiPriority w:val="99"/>
    <w:rsid w:val="00461C7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Верхний колонтитул Знак"/>
    <w:link w:val="ae"/>
    <w:uiPriority w:val="99"/>
    <w:semiHidden/>
    <w:locked/>
    <w:rsid w:val="00461C79"/>
    <w:rPr>
      <w:noProof/>
      <w:kern w:val="16"/>
      <w:sz w:val="28"/>
      <w:szCs w:val="28"/>
      <w:lang w:val="ru-RU" w:eastAsia="ru-RU"/>
    </w:rPr>
  </w:style>
  <w:style w:type="paragraph" w:customStyle="1" w:styleId="a">
    <w:name w:val="лит"/>
    <w:autoRedefine/>
    <w:uiPriority w:val="99"/>
    <w:rsid w:val="00461C79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+номерация"/>
    <w:basedOn w:val="a0"/>
    <w:next w:val="a0"/>
    <w:autoRedefine/>
    <w:uiPriority w:val="99"/>
    <w:rsid w:val="00461C79"/>
    <w:pPr>
      <w:ind w:firstLine="0"/>
    </w:pPr>
  </w:style>
  <w:style w:type="paragraph" w:customStyle="1" w:styleId="af6">
    <w:name w:val="литера"/>
    <w:uiPriority w:val="99"/>
    <w:rsid w:val="00461C7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461C79"/>
    <w:rPr>
      <w:sz w:val="28"/>
      <w:szCs w:val="28"/>
    </w:rPr>
  </w:style>
  <w:style w:type="paragraph" w:customStyle="1" w:styleId="af8">
    <w:name w:val="Обычный +"/>
    <w:basedOn w:val="a0"/>
    <w:autoRedefine/>
    <w:uiPriority w:val="99"/>
    <w:rsid w:val="00461C79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461C79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461C7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461C79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461C7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461C79"/>
    <w:pPr>
      <w:ind w:left="958" w:firstLine="709"/>
    </w:pPr>
  </w:style>
  <w:style w:type="paragraph" w:styleId="af9">
    <w:name w:val="Body Text Indent"/>
    <w:basedOn w:val="a0"/>
    <w:link w:val="afa"/>
    <w:uiPriority w:val="99"/>
    <w:rsid w:val="00461C79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461C79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461C7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b">
    <w:name w:val="содержание"/>
    <w:uiPriority w:val="99"/>
    <w:rsid w:val="00461C7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461C79"/>
    <w:pPr>
      <w:numPr>
        <w:numId w:val="12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461C7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61C7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61C7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61C79"/>
    <w:rPr>
      <w:i/>
      <w:iCs/>
    </w:rPr>
  </w:style>
  <w:style w:type="table" w:customStyle="1" w:styleId="14">
    <w:name w:val="Стиль таблицы1"/>
    <w:uiPriority w:val="99"/>
    <w:rsid w:val="00461C7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461C79"/>
    <w:pPr>
      <w:jc w:val="center"/>
    </w:pPr>
  </w:style>
  <w:style w:type="paragraph" w:customStyle="1" w:styleId="afd">
    <w:name w:val="ТАБЛИЦА"/>
    <w:next w:val="a0"/>
    <w:autoRedefine/>
    <w:uiPriority w:val="99"/>
    <w:rsid w:val="00461C79"/>
    <w:pPr>
      <w:spacing w:line="360" w:lineRule="auto"/>
    </w:pPr>
    <w:rPr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461C79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461C79"/>
    <w:pPr>
      <w:spacing w:line="360" w:lineRule="auto"/>
      <w:jc w:val="center"/>
    </w:pPr>
    <w:rPr>
      <w:noProof/>
      <w:sz w:val="28"/>
      <w:szCs w:val="28"/>
    </w:rPr>
  </w:style>
  <w:style w:type="character" w:styleId="aff1">
    <w:name w:val="Hyperlink"/>
    <w:uiPriority w:val="99"/>
    <w:rsid w:val="00461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95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5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5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5617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2" w:color="A3BED8"/>
                            <w:left w:val="single" w:sz="6" w:space="2" w:color="A3BED8"/>
                            <w:bottom w:val="single" w:sz="6" w:space="2" w:color="A3BED8"/>
                            <w:right w:val="single" w:sz="6" w:space="2" w:color="A3BED8"/>
                          </w:divBdr>
                          <w:divsChild>
                            <w:div w:id="13859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5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5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5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7382</Words>
  <Characters>42079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по дисциплине организация и методика налогового контроля:</vt:lpstr>
    </vt:vector>
  </TitlesOfParts>
  <Company>Diapsalmata</Company>
  <LinksUpToDate>false</LinksUpToDate>
  <CharactersWithSpaces>49363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дисциплине организация и методика налогового контроля:</dc:title>
  <dc:subject/>
  <dc:creator>Димка делал этот ком</dc:creator>
  <cp:keywords/>
  <dc:description/>
  <cp:lastModifiedBy>admin</cp:lastModifiedBy>
  <cp:revision>2</cp:revision>
  <dcterms:created xsi:type="dcterms:W3CDTF">2014-03-20T07:54:00Z</dcterms:created>
  <dcterms:modified xsi:type="dcterms:W3CDTF">2014-03-20T07:54:00Z</dcterms:modified>
</cp:coreProperties>
</file>