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420858" w:rsidRDefault="00420858" w:rsidP="0010090D">
      <w:pPr>
        <w:spacing w:line="360" w:lineRule="auto"/>
        <w:ind w:firstLine="709"/>
        <w:jc w:val="center"/>
        <w:rPr>
          <w:sz w:val="28"/>
          <w:szCs w:val="28"/>
        </w:rPr>
      </w:pPr>
    </w:p>
    <w:p w:rsidR="003F3EC6" w:rsidRPr="003F3EC6" w:rsidRDefault="003F3EC6" w:rsidP="003F3EC6">
      <w:pPr>
        <w:pStyle w:val="11"/>
        <w:tabs>
          <w:tab w:val="right" w:leader="dot" w:pos="9344"/>
        </w:tabs>
        <w:spacing w:line="360" w:lineRule="auto"/>
        <w:rPr>
          <w:noProof/>
          <w:sz w:val="28"/>
          <w:szCs w:val="28"/>
        </w:rPr>
      </w:pPr>
      <w:r w:rsidRPr="00403062">
        <w:rPr>
          <w:rStyle w:val="a6"/>
          <w:noProof/>
          <w:sz w:val="28"/>
          <w:szCs w:val="28"/>
        </w:rPr>
        <w:t>Введение</w:t>
      </w:r>
      <w:r w:rsidRPr="003F3EC6">
        <w:rPr>
          <w:noProof/>
          <w:webHidden/>
          <w:sz w:val="28"/>
          <w:szCs w:val="28"/>
        </w:rPr>
        <w:tab/>
      </w:r>
      <w:r w:rsidR="00483471">
        <w:rPr>
          <w:noProof/>
          <w:webHidden/>
          <w:sz w:val="28"/>
          <w:szCs w:val="28"/>
        </w:rPr>
        <w:t>3</w:t>
      </w:r>
    </w:p>
    <w:p w:rsidR="003F3EC6" w:rsidRPr="003F3EC6" w:rsidRDefault="003F3EC6" w:rsidP="003F3EC6">
      <w:pPr>
        <w:pStyle w:val="11"/>
        <w:tabs>
          <w:tab w:val="right" w:leader="dot" w:pos="9344"/>
        </w:tabs>
        <w:spacing w:line="360" w:lineRule="auto"/>
        <w:rPr>
          <w:noProof/>
          <w:sz w:val="28"/>
          <w:szCs w:val="28"/>
        </w:rPr>
      </w:pPr>
      <w:r w:rsidRPr="00403062">
        <w:rPr>
          <w:rStyle w:val="a6"/>
          <w:noProof/>
          <w:sz w:val="28"/>
          <w:szCs w:val="28"/>
        </w:rPr>
        <w:t>Глава 1. Функции Государственной Думы</w:t>
      </w:r>
      <w:r w:rsidRPr="003F3EC6">
        <w:rPr>
          <w:noProof/>
          <w:webHidden/>
          <w:sz w:val="28"/>
          <w:szCs w:val="28"/>
        </w:rPr>
        <w:tab/>
      </w:r>
      <w:r w:rsidR="00483471">
        <w:rPr>
          <w:noProof/>
          <w:webHidden/>
          <w:sz w:val="28"/>
          <w:szCs w:val="28"/>
        </w:rPr>
        <w:t>4</w:t>
      </w:r>
    </w:p>
    <w:p w:rsidR="003F3EC6" w:rsidRPr="003F3EC6" w:rsidRDefault="003F3EC6" w:rsidP="003F3EC6">
      <w:pPr>
        <w:pStyle w:val="11"/>
        <w:tabs>
          <w:tab w:val="right" w:leader="dot" w:pos="9344"/>
        </w:tabs>
        <w:spacing w:line="360" w:lineRule="auto"/>
        <w:rPr>
          <w:noProof/>
          <w:sz w:val="28"/>
          <w:szCs w:val="28"/>
        </w:rPr>
      </w:pPr>
      <w:r w:rsidRPr="00403062">
        <w:rPr>
          <w:rStyle w:val="a6"/>
          <w:noProof/>
          <w:sz w:val="28"/>
          <w:szCs w:val="28"/>
        </w:rPr>
        <w:t>Глава 2. Структура Государственной Дума</w:t>
      </w:r>
      <w:r w:rsidRPr="003F3EC6">
        <w:rPr>
          <w:noProof/>
          <w:webHidden/>
          <w:sz w:val="28"/>
          <w:szCs w:val="28"/>
        </w:rPr>
        <w:tab/>
      </w:r>
      <w:r w:rsidR="00483471">
        <w:rPr>
          <w:noProof/>
          <w:webHidden/>
          <w:sz w:val="28"/>
          <w:szCs w:val="28"/>
        </w:rPr>
        <w:t>20</w:t>
      </w:r>
    </w:p>
    <w:p w:rsidR="003F3EC6" w:rsidRPr="003F3EC6" w:rsidRDefault="003F3EC6" w:rsidP="003F3EC6">
      <w:pPr>
        <w:pStyle w:val="21"/>
        <w:tabs>
          <w:tab w:val="right" w:leader="dot" w:pos="9344"/>
        </w:tabs>
        <w:spacing w:line="360" w:lineRule="auto"/>
        <w:rPr>
          <w:noProof/>
          <w:sz w:val="28"/>
          <w:szCs w:val="28"/>
        </w:rPr>
      </w:pPr>
      <w:r w:rsidRPr="00403062">
        <w:rPr>
          <w:rStyle w:val="a6"/>
          <w:noProof/>
          <w:sz w:val="28"/>
          <w:szCs w:val="28"/>
        </w:rPr>
        <w:t>§ 1. Председатель Думы, заместители председателя</w:t>
      </w:r>
      <w:r w:rsidRPr="003F3EC6">
        <w:rPr>
          <w:noProof/>
          <w:webHidden/>
          <w:sz w:val="28"/>
          <w:szCs w:val="28"/>
        </w:rPr>
        <w:tab/>
      </w:r>
      <w:r w:rsidR="00483471">
        <w:rPr>
          <w:noProof/>
          <w:webHidden/>
          <w:sz w:val="28"/>
          <w:szCs w:val="28"/>
        </w:rPr>
        <w:t>20</w:t>
      </w:r>
    </w:p>
    <w:p w:rsidR="003F3EC6" w:rsidRPr="003F3EC6" w:rsidRDefault="003F3EC6" w:rsidP="003F3EC6">
      <w:pPr>
        <w:pStyle w:val="21"/>
        <w:tabs>
          <w:tab w:val="right" w:leader="dot" w:pos="9344"/>
        </w:tabs>
        <w:spacing w:line="360" w:lineRule="auto"/>
        <w:rPr>
          <w:noProof/>
          <w:sz w:val="28"/>
          <w:szCs w:val="28"/>
        </w:rPr>
      </w:pPr>
      <w:r w:rsidRPr="00403062">
        <w:rPr>
          <w:rStyle w:val="a6"/>
          <w:noProof/>
          <w:sz w:val="28"/>
          <w:szCs w:val="28"/>
        </w:rPr>
        <w:t>§ 2. Совет Думы</w:t>
      </w:r>
      <w:r w:rsidRPr="003F3EC6">
        <w:rPr>
          <w:noProof/>
          <w:webHidden/>
          <w:sz w:val="28"/>
          <w:szCs w:val="28"/>
        </w:rPr>
        <w:tab/>
      </w:r>
      <w:r w:rsidR="00483471">
        <w:rPr>
          <w:noProof/>
          <w:webHidden/>
          <w:sz w:val="28"/>
          <w:szCs w:val="28"/>
        </w:rPr>
        <w:t>26</w:t>
      </w:r>
    </w:p>
    <w:p w:rsidR="003F3EC6" w:rsidRPr="003F3EC6" w:rsidRDefault="003F3EC6" w:rsidP="003F3EC6">
      <w:pPr>
        <w:pStyle w:val="21"/>
        <w:tabs>
          <w:tab w:val="right" w:leader="dot" w:pos="9344"/>
        </w:tabs>
        <w:spacing w:line="360" w:lineRule="auto"/>
        <w:rPr>
          <w:noProof/>
          <w:sz w:val="28"/>
          <w:szCs w:val="28"/>
        </w:rPr>
      </w:pPr>
      <w:r w:rsidRPr="00403062">
        <w:rPr>
          <w:rStyle w:val="a6"/>
          <w:noProof/>
          <w:sz w:val="28"/>
          <w:szCs w:val="28"/>
        </w:rPr>
        <w:t>§ 3. Депутатские объединения и группы</w:t>
      </w:r>
      <w:r w:rsidRPr="003F3EC6">
        <w:rPr>
          <w:noProof/>
          <w:webHidden/>
          <w:sz w:val="28"/>
          <w:szCs w:val="28"/>
        </w:rPr>
        <w:tab/>
      </w:r>
      <w:r w:rsidR="00483471">
        <w:rPr>
          <w:noProof/>
          <w:webHidden/>
          <w:sz w:val="28"/>
          <w:szCs w:val="28"/>
        </w:rPr>
        <w:t>30</w:t>
      </w:r>
    </w:p>
    <w:p w:rsidR="003F3EC6" w:rsidRPr="003F3EC6" w:rsidRDefault="003F3EC6" w:rsidP="003F3EC6">
      <w:pPr>
        <w:pStyle w:val="21"/>
        <w:tabs>
          <w:tab w:val="right" w:leader="dot" w:pos="9344"/>
        </w:tabs>
        <w:spacing w:line="360" w:lineRule="auto"/>
        <w:rPr>
          <w:noProof/>
          <w:sz w:val="28"/>
          <w:szCs w:val="28"/>
        </w:rPr>
      </w:pPr>
      <w:r w:rsidRPr="00403062">
        <w:rPr>
          <w:rStyle w:val="a6"/>
          <w:noProof/>
          <w:sz w:val="28"/>
          <w:szCs w:val="28"/>
        </w:rPr>
        <w:t>§ 4. Комитеты и комиссии</w:t>
      </w:r>
      <w:r w:rsidRPr="003F3EC6">
        <w:rPr>
          <w:noProof/>
          <w:webHidden/>
          <w:sz w:val="28"/>
          <w:szCs w:val="28"/>
        </w:rPr>
        <w:tab/>
      </w:r>
      <w:r w:rsidR="00483471">
        <w:rPr>
          <w:noProof/>
          <w:webHidden/>
          <w:sz w:val="28"/>
          <w:szCs w:val="28"/>
        </w:rPr>
        <w:t>35</w:t>
      </w:r>
    </w:p>
    <w:p w:rsidR="003F3EC6" w:rsidRPr="003F3EC6" w:rsidRDefault="003F3EC6" w:rsidP="003F3EC6">
      <w:pPr>
        <w:pStyle w:val="11"/>
        <w:tabs>
          <w:tab w:val="right" w:leader="dot" w:pos="9344"/>
        </w:tabs>
        <w:spacing w:line="360" w:lineRule="auto"/>
        <w:rPr>
          <w:noProof/>
          <w:sz w:val="28"/>
          <w:szCs w:val="28"/>
        </w:rPr>
      </w:pPr>
      <w:r w:rsidRPr="00403062">
        <w:rPr>
          <w:rStyle w:val="a6"/>
          <w:noProof/>
          <w:sz w:val="28"/>
          <w:szCs w:val="28"/>
        </w:rPr>
        <w:t>Заключение</w:t>
      </w:r>
      <w:r w:rsidRPr="003F3EC6">
        <w:rPr>
          <w:noProof/>
          <w:webHidden/>
          <w:sz w:val="28"/>
          <w:szCs w:val="28"/>
        </w:rPr>
        <w:tab/>
      </w:r>
      <w:r w:rsidR="00483471">
        <w:rPr>
          <w:noProof/>
          <w:webHidden/>
          <w:sz w:val="28"/>
          <w:szCs w:val="28"/>
        </w:rPr>
        <w:t>44</w:t>
      </w:r>
    </w:p>
    <w:p w:rsidR="003F3EC6" w:rsidRPr="003F3EC6" w:rsidRDefault="003F3EC6" w:rsidP="003F3EC6">
      <w:pPr>
        <w:pStyle w:val="11"/>
        <w:tabs>
          <w:tab w:val="right" w:leader="dot" w:pos="9344"/>
        </w:tabs>
        <w:spacing w:line="360" w:lineRule="auto"/>
        <w:rPr>
          <w:noProof/>
          <w:sz w:val="28"/>
          <w:szCs w:val="28"/>
        </w:rPr>
      </w:pPr>
      <w:r w:rsidRPr="00403062">
        <w:rPr>
          <w:rStyle w:val="a6"/>
          <w:noProof/>
          <w:sz w:val="28"/>
          <w:szCs w:val="28"/>
        </w:rPr>
        <w:t>Список используемой литературы</w:t>
      </w:r>
      <w:r w:rsidRPr="003F3EC6">
        <w:rPr>
          <w:noProof/>
          <w:webHidden/>
          <w:sz w:val="28"/>
          <w:szCs w:val="28"/>
        </w:rPr>
        <w:tab/>
      </w:r>
      <w:r w:rsidR="00483471">
        <w:rPr>
          <w:noProof/>
          <w:webHidden/>
          <w:sz w:val="28"/>
          <w:szCs w:val="28"/>
        </w:rPr>
        <w:t>45</w:t>
      </w:r>
    </w:p>
    <w:p w:rsidR="0010090D" w:rsidRPr="00FD5213" w:rsidRDefault="00FD5213" w:rsidP="003F3EC6">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7691668"/>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D54473" w:rsidRPr="00EF5DA7" w:rsidRDefault="00D54473" w:rsidP="00D54473">
      <w:pPr>
        <w:autoSpaceDE w:val="0"/>
        <w:autoSpaceDN w:val="0"/>
        <w:adjustRightInd w:val="0"/>
        <w:spacing w:line="360" w:lineRule="auto"/>
        <w:ind w:firstLine="709"/>
        <w:jc w:val="both"/>
        <w:rPr>
          <w:sz w:val="28"/>
          <w:szCs w:val="28"/>
        </w:rPr>
      </w:pPr>
      <w:r w:rsidRPr="00EF5DA7">
        <w:rPr>
          <w:sz w:val="28"/>
          <w:szCs w:val="28"/>
        </w:rPr>
        <w:t>Воссоздание в России постоянно действующего представительного и законодательного органа государственной власти</w:t>
      </w:r>
      <w:r>
        <w:rPr>
          <w:sz w:val="28"/>
          <w:szCs w:val="28"/>
        </w:rPr>
        <w:t xml:space="preserve"> – </w:t>
      </w:r>
      <w:r w:rsidRPr="00EF5DA7">
        <w:rPr>
          <w:sz w:val="28"/>
          <w:szCs w:val="28"/>
        </w:rPr>
        <w:t xml:space="preserve">одно из самых существенных завоеваний последнего времени, важнейшее условие движения по пути создания демократического общества и правового государства. </w:t>
      </w:r>
    </w:p>
    <w:p w:rsidR="00D54473" w:rsidRPr="00EF5DA7" w:rsidRDefault="00D54473" w:rsidP="00D54473">
      <w:pPr>
        <w:autoSpaceDE w:val="0"/>
        <w:autoSpaceDN w:val="0"/>
        <w:adjustRightInd w:val="0"/>
        <w:spacing w:line="360" w:lineRule="auto"/>
        <w:ind w:firstLine="709"/>
        <w:jc w:val="both"/>
        <w:rPr>
          <w:sz w:val="28"/>
          <w:szCs w:val="28"/>
        </w:rPr>
      </w:pPr>
      <w:r w:rsidRPr="00EF5DA7">
        <w:rPr>
          <w:sz w:val="28"/>
          <w:szCs w:val="28"/>
        </w:rPr>
        <w:t>Российский парламент построен на основе принципа разделения государственной власти на законодательную, исполнительную и судебную. Он не обладает никакими юридическими полномочиями для вмешательства в компетенцию и деятельность других федеральных органов государственной власти. Принцип сдержек и противовесов в организации системы высших федеральных органом проведен достаточно последовательно.</w:t>
      </w:r>
    </w:p>
    <w:p w:rsidR="00D54473" w:rsidRPr="00EF5DA7" w:rsidRDefault="00D54473" w:rsidP="00D54473">
      <w:pPr>
        <w:autoSpaceDE w:val="0"/>
        <w:autoSpaceDN w:val="0"/>
        <w:adjustRightInd w:val="0"/>
        <w:spacing w:line="360" w:lineRule="auto"/>
        <w:ind w:firstLine="709"/>
        <w:jc w:val="both"/>
        <w:rPr>
          <w:sz w:val="28"/>
          <w:szCs w:val="28"/>
        </w:rPr>
      </w:pPr>
      <w:r w:rsidRPr="00EF5DA7">
        <w:rPr>
          <w:sz w:val="28"/>
          <w:szCs w:val="28"/>
        </w:rPr>
        <w:t>Парламент Российской Федерации закреплен как законодательный орган. Это означает, что он является федеральным органом государственной власти, который имеет право издавать федеральные нормативные акты, которые обладают высшей юридической силой по сравнению с иными нормативными актами, кроме Конституции Российской Федерации. Федеральное Собрание принимает все виды федеральных законов, которые не могут противоречить федеральной Конституции и отдельным ее нормам.</w:t>
      </w:r>
    </w:p>
    <w:p w:rsidR="003F3EC6" w:rsidRDefault="00D54473" w:rsidP="0010090D">
      <w:pPr>
        <w:spacing w:line="360" w:lineRule="auto"/>
        <w:ind w:firstLine="709"/>
        <w:jc w:val="both"/>
        <w:rPr>
          <w:sz w:val="28"/>
          <w:szCs w:val="28"/>
        </w:rPr>
      </w:pPr>
      <w:r>
        <w:rPr>
          <w:sz w:val="28"/>
          <w:szCs w:val="28"/>
        </w:rPr>
        <w:t>Ведущую роль в законотворческой деятельности принадлежит Государственной Думе. Однако Дума осуществляет и иные функции, которые и станут предметом рассмотрения в данной работе. Также в работе будут рассмотрены основные органы Государственной Думы, порядок их формирования и деятельности, их специфические функции.</w:t>
      </w:r>
    </w:p>
    <w:p w:rsidR="003F3EC6" w:rsidRPr="003F3EC6" w:rsidRDefault="003F3EC6" w:rsidP="003F3EC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7691669"/>
      <w:r w:rsidRPr="003F3EC6">
        <w:rPr>
          <w:rFonts w:ascii="Times New Roman" w:hAnsi="Times New Roman" w:cs="Times New Roman"/>
          <w:b w:val="0"/>
          <w:bCs w:val="0"/>
          <w:sz w:val="28"/>
          <w:szCs w:val="28"/>
        </w:rPr>
        <w:t>Глава 1. Функции Государственной Думы</w:t>
      </w:r>
      <w:bookmarkEnd w:id="1"/>
    </w:p>
    <w:p w:rsidR="003F3EC6" w:rsidRDefault="003F3EC6" w:rsidP="0010090D">
      <w:pPr>
        <w:spacing w:line="360" w:lineRule="auto"/>
        <w:ind w:firstLine="709"/>
        <w:jc w:val="both"/>
        <w:rPr>
          <w:sz w:val="28"/>
          <w:szCs w:val="28"/>
        </w:rPr>
      </w:pPr>
    </w:p>
    <w:p w:rsidR="003F3EC6" w:rsidRPr="00E219BF" w:rsidRDefault="003F3EC6" w:rsidP="003F3EC6">
      <w:pPr>
        <w:autoSpaceDE w:val="0"/>
        <w:autoSpaceDN w:val="0"/>
        <w:adjustRightInd w:val="0"/>
        <w:spacing w:line="360" w:lineRule="auto"/>
        <w:ind w:firstLine="709"/>
        <w:jc w:val="both"/>
        <w:rPr>
          <w:sz w:val="28"/>
          <w:szCs w:val="28"/>
        </w:rPr>
      </w:pPr>
      <w:r>
        <w:rPr>
          <w:sz w:val="28"/>
          <w:szCs w:val="28"/>
        </w:rPr>
        <w:t>С</w:t>
      </w:r>
      <w:r w:rsidRPr="00E219BF">
        <w:rPr>
          <w:sz w:val="28"/>
          <w:szCs w:val="28"/>
        </w:rPr>
        <w:t>татья</w:t>
      </w:r>
      <w:r>
        <w:rPr>
          <w:sz w:val="28"/>
          <w:szCs w:val="28"/>
        </w:rPr>
        <w:t xml:space="preserve"> 103</w:t>
      </w:r>
      <w:r w:rsidRPr="00E219BF">
        <w:rPr>
          <w:sz w:val="28"/>
          <w:szCs w:val="28"/>
        </w:rPr>
        <w:t xml:space="preserve"> Конституции Российской Федерации</w:t>
      </w:r>
      <w:r w:rsidR="004038E0">
        <w:rPr>
          <w:rStyle w:val="a9"/>
          <w:sz w:val="28"/>
          <w:szCs w:val="28"/>
        </w:rPr>
        <w:footnoteReference w:id="1"/>
      </w:r>
      <w:r w:rsidRPr="00E219BF">
        <w:rPr>
          <w:sz w:val="28"/>
          <w:szCs w:val="28"/>
        </w:rPr>
        <w:t xml:space="preserve"> определяет компетенцию Государственной Думы и порядок принятия постановлений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Следу</w:t>
      </w:r>
      <w:r>
        <w:rPr>
          <w:sz w:val="28"/>
          <w:szCs w:val="28"/>
        </w:rPr>
        <w:t xml:space="preserve">ет заметить, что эта </w:t>
      </w:r>
      <w:r w:rsidRPr="00E219BF">
        <w:rPr>
          <w:sz w:val="28"/>
          <w:szCs w:val="28"/>
        </w:rPr>
        <w:t>статья</w:t>
      </w:r>
      <w:r>
        <w:rPr>
          <w:sz w:val="28"/>
          <w:szCs w:val="28"/>
        </w:rPr>
        <w:t xml:space="preserve"> – </w:t>
      </w:r>
      <w:r w:rsidRPr="00E219BF">
        <w:rPr>
          <w:sz w:val="28"/>
          <w:szCs w:val="28"/>
        </w:rPr>
        <w:t>не единственная статья Конституции Российской Федерации, в которой закрепляется компетенция Государственной Думы. В этом можно убедиться путем системного толкования ст. 71, 72, 76, 104 и 105 Конституции Российской Федерации. Так, ст. 71 Конституции Российской Федерации определяет предметы ведения Российской Федерации. Статья 72 Конституции Российской Федерации</w:t>
      </w:r>
      <w:r>
        <w:rPr>
          <w:sz w:val="28"/>
          <w:szCs w:val="28"/>
        </w:rPr>
        <w:t xml:space="preserve"> – </w:t>
      </w:r>
      <w:r w:rsidRPr="00E219BF">
        <w:rPr>
          <w:sz w:val="28"/>
          <w:szCs w:val="28"/>
        </w:rPr>
        <w:t>предметы совместного ведения Российской Федерации и субъектов Российской Федерации. В ст. 76 Конституции Российской Федерации установлено, что по предметам ведения Российской Федерации принимаются федеральные законы и федеральные конституционные законы, а по предметам совместного ведения</w:t>
      </w:r>
      <w:r>
        <w:rPr>
          <w:sz w:val="28"/>
          <w:szCs w:val="28"/>
        </w:rPr>
        <w:t xml:space="preserve"> – </w:t>
      </w:r>
      <w:r w:rsidRPr="00E219BF">
        <w:rPr>
          <w:sz w:val="28"/>
          <w:szCs w:val="28"/>
        </w:rPr>
        <w:t xml:space="preserve">федеральные законы и принимаемые в соответствии с ними нормативные правовые акты субъектов Российской Федерации. Статья 104 устанавливает: </w:t>
      </w:r>
      <w:r w:rsidR="00743C20">
        <w:rPr>
          <w:sz w:val="28"/>
          <w:szCs w:val="28"/>
        </w:rPr>
        <w:t>«</w:t>
      </w:r>
      <w:r w:rsidRPr="00E219BF">
        <w:rPr>
          <w:sz w:val="28"/>
          <w:szCs w:val="28"/>
        </w:rPr>
        <w:t>Законопроекты вносятся в Государственную Думу</w:t>
      </w:r>
      <w:r w:rsidR="00743C20">
        <w:rPr>
          <w:sz w:val="28"/>
          <w:szCs w:val="28"/>
        </w:rPr>
        <w:t>»</w:t>
      </w:r>
      <w:r w:rsidRPr="00E219BF">
        <w:rPr>
          <w:sz w:val="28"/>
          <w:szCs w:val="28"/>
        </w:rPr>
        <w:t xml:space="preserve">. Наконец, ст. 105 констатирует: </w:t>
      </w:r>
      <w:r w:rsidR="00743C20">
        <w:rPr>
          <w:sz w:val="28"/>
          <w:szCs w:val="28"/>
        </w:rPr>
        <w:t>«</w:t>
      </w:r>
      <w:r w:rsidRPr="00E219BF">
        <w:rPr>
          <w:sz w:val="28"/>
          <w:szCs w:val="28"/>
        </w:rPr>
        <w:t>Федеральные законы принимаются Государственной Думой</w:t>
      </w:r>
      <w:r w:rsidR="00743C20">
        <w:rPr>
          <w:sz w:val="28"/>
          <w:szCs w:val="28"/>
        </w:rPr>
        <w:t>»</w:t>
      </w:r>
      <w:r w:rsidRPr="00E219BF">
        <w:rPr>
          <w:sz w:val="28"/>
          <w:szCs w:val="28"/>
        </w:rPr>
        <w:t>. Таким образом, в силу взаимосвязи перечисленных статей Конституции Российской Федерации законодательную компетенцию Государственной Думы как федерального законодательного органа составляют все вопросы, перечисленные в ст. 71 и 72 Конс</w:t>
      </w:r>
      <w:r>
        <w:rPr>
          <w:sz w:val="28"/>
          <w:szCs w:val="28"/>
        </w:rPr>
        <w:t>титуции Российской Федерации. С</w:t>
      </w:r>
      <w:r w:rsidRPr="00E219BF">
        <w:rPr>
          <w:sz w:val="28"/>
          <w:szCs w:val="28"/>
        </w:rPr>
        <w:t>т. 103 Конституции Российской Федерации посвящена иной, незаконодательной компетенции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Сопоставляя ст. 103 Конституции Российской Федерации с аналогичными статьями предыдущей Конституции, можно убедиться, что компетенция Государственной Думы существенно изменилась. В ней нет статей, закрепляющих </w:t>
      </w:r>
      <w:r w:rsidR="00743C20">
        <w:rPr>
          <w:sz w:val="28"/>
          <w:szCs w:val="28"/>
        </w:rPr>
        <w:t>«</w:t>
      </w:r>
      <w:r w:rsidRPr="00E219BF">
        <w:rPr>
          <w:sz w:val="28"/>
          <w:szCs w:val="28"/>
        </w:rPr>
        <w:t>полновластие</w:t>
      </w:r>
      <w:r w:rsidR="00743C20">
        <w:rPr>
          <w:sz w:val="28"/>
          <w:szCs w:val="28"/>
        </w:rPr>
        <w:t>»</w:t>
      </w:r>
      <w:r w:rsidRPr="00E219BF">
        <w:rPr>
          <w:sz w:val="28"/>
          <w:szCs w:val="28"/>
        </w:rPr>
        <w:t xml:space="preserve"> представительных органов власти, исчезло право </w:t>
      </w:r>
      <w:r w:rsidR="00743C20">
        <w:rPr>
          <w:sz w:val="28"/>
          <w:szCs w:val="28"/>
        </w:rPr>
        <w:t>«</w:t>
      </w:r>
      <w:r w:rsidRPr="00E219BF">
        <w:rPr>
          <w:sz w:val="28"/>
          <w:szCs w:val="28"/>
        </w:rPr>
        <w:t>направлять</w:t>
      </w:r>
      <w:r w:rsidR="00743C20">
        <w:rPr>
          <w:sz w:val="28"/>
          <w:szCs w:val="28"/>
        </w:rPr>
        <w:t>»</w:t>
      </w:r>
      <w:r w:rsidRPr="00E219BF">
        <w:rPr>
          <w:sz w:val="28"/>
          <w:szCs w:val="28"/>
        </w:rPr>
        <w:t xml:space="preserve"> деятельность нижестоящих органов власти, нет статей, устанавливающих подотчетность и подконтрольность исполнительных органов власти и т.д. Все эти изменения связаны с новой моделью федерализма, новым пониманием разделения властей, реализованным в действующей Конституции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Однако ряд изменений вряд ли можно считать оправданными. Так, в Конституции Российской Федерации не закреплено право парламента давать толкование принимаемых им законов, исчезло указание на контрольные полномочия законодательной и представительной власти. Ряд вопросов внутренней и внешней политики (принятие бюджета, ратификация международных договоров) оказались не отраженными в компетенции палат парламента или отраженными менее полно, чем это было ранее. Определение основных направлений внутренней и внешней политики государства новой Конституцией Российской Федерации передано из компетенции парламента в компетенцию Президента Российской Федерации, хотя и с оговоркой </w:t>
      </w:r>
      <w:r w:rsidR="00743C20">
        <w:rPr>
          <w:sz w:val="28"/>
          <w:szCs w:val="28"/>
        </w:rPr>
        <w:t>«</w:t>
      </w:r>
      <w:r w:rsidRPr="00E219BF">
        <w:rPr>
          <w:sz w:val="28"/>
          <w:szCs w:val="28"/>
        </w:rPr>
        <w:t>в соответствии с Конституцией Российской Федерации и федеральными законами</w:t>
      </w:r>
      <w:r w:rsidR="00743C20">
        <w:rPr>
          <w:sz w:val="28"/>
          <w:szCs w:val="28"/>
        </w:rPr>
        <w:t>»</w:t>
      </w:r>
      <w:r w:rsidRPr="00E219BF">
        <w:rPr>
          <w:sz w:val="28"/>
          <w:szCs w:val="28"/>
        </w:rPr>
        <w:t>. Таким образом, по сравнению с прежней Конституцией компетенция законодательного и представительного органа Российской Федерации существенно сузилась.</w:t>
      </w:r>
      <w:r>
        <w:rPr>
          <w:rStyle w:val="a9"/>
          <w:sz w:val="28"/>
          <w:szCs w:val="28"/>
        </w:rPr>
        <w:footnoteReference w:id="2"/>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Пункт </w:t>
      </w:r>
      <w:r w:rsidR="00743C20">
        <w:rPr>
          <w:sz w:val="28"/>
          <w:szCs w:val="28"/>
        </w:rPr>
        <w:t>«</w:t>
      </w:r>
      <w:r w:rsidRPr="00E219BF">
        <w:rPr>
          <w:sz w:val="28"/>
          <w:szCs w:val="28"/>
        </w:rPr>
        <w:t>а</w:t>
      </w:r>
      <w:r w:rsidR="00743C20">
        <w:rPr>
          <w:sz w:val="28"/>
          <w:szCs w:val="28"/>
        </w:rPr>
        <w:t>»</w:t>
      </w:r>
      <w:r w:rsidRPr="00E219BF">
        <w:rPr>
          <w:sz w:val="28"/>
          <w:szCs w:val="28"/>
        </w:rPr>
        <w:t xml:space="preserve"> ч. 1 ст. 103 Конституции Российской Федерации относит к числу полномочий Государственной Думы дачу согласия на назначение Председателя Правительства Российской Федерации. Согласно ст. 111 Конституции Российской Федерации, предложение о кандидатуре Председателя Правительства Российской Федерации вносится Президентом Российской Федерации не позднее двухнедельного срока после вступления в его должность или в такой же срок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Государственная Дума обязана рассмотреть внесенную Президентом Российской Федерации кандидатуру Председателя в течение недели. Регламентом Государственной Думы предусмотрено, что Президент Российской Федерации либо его полномочный представитель в Федеральном Собрании официально представляет кандидатуру на заседании Государственной Думы. Кандидат на должность Председателя Правительства Российской Федерации докладывает Государственной Думе программу основных направлений деятельности будущего Правительства Российской Федерации. Перед обсуждением кандидатуры в течение времени, определенного Государственной Думой, но не свыше 30 минут, кандидат отвечает на вопросы депутатов.</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 окончании ответов на вопросы представители фракций и депутатских групп высказываются за выдвинутую кандидатуру или против нее. Решение о даче согласия на назначение Председателя Правительства Российской Федерации принимается по усмотрению Государственной Думы тайным голосованием путем подачи бюллетеней или с применением электронной системы. 15 апреля 1998 г. Государственная Дума внесла поправку в свой Регламент, согласно которой большинством от общего числа депутатов может быть принято решение об открытом голосовании по данному вопросу. Согласие на назначение Председателя Правительства Российской Федерации считается полученным, если за предложенную кандидатуру проголосовало большинство от общего числа депутатов Государственной Думы. По результатам голосования о даче согласия на назначении Председателя Правительства Российской Федерации принимается постановление.</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Государственная Дума вправе отклонить предложенную Президентом Российской Федерации кандидатуру, после чего Президент Российской Федерации вносит на рассмотрение Государственной Думы ту же самую или иную кандидатуру. Попытка Государственной Думы оспорить право Президента Российской Федерации на повторное внесение ранее уже внесенной кандидатуры не получила поддержки Конституционного Суда. В постановлении от 11 декабря 1998 г. </w:t>
      </w:r>
      <w:r>
        <w:rPr>
          <w:sz w:val="28"/>
          <w:szCs w:val="28"/>
        </w:rPr>
        <w:t>№</w:t>
      </w:r>
      <w:r w:rsidRPr="00E219BF">
        <w:rPr>
          <w:sz w:val="28"/>
          <w:szCs w:val="28"/>
        </w:rPr>
        <w:t xml:space="preserve"> 28-П по данному вопросу Конституционный Суд указал: </w:t>
      </w:r>
      <w:r w:rsidR="00743C20">
        <w:rPr>
          <w:sz w:val="28"/>
          <w:szCs w:val="28"/>
        </w:rPr>
        <w:t>«</w:t>
      </w:r>
      <w:r w:rsidRPr="00E219BF">
        <w:rPr>
          <w:sz w:val="28"/>
          <w:szCs w:val="28"/>
        </w:rPr>
        <w:t>Положение части 4 статьи 111 Конституции Российской Федерации о трехкратном отклонении представленных кандидатур Председателя Правительства Российской Федерации Государственной Думой во взаимосвязи с другими положениями данной статьи означает, что Президент Российской Федерации при внесении в Государственную Думу предложений о кандидатурах на должность Председателя Правительства Российской Федерации вправе представлять одного и того же кандидата дважды или трижды либо представлят</w:t>
      </w:r>
      <w:r>
        <w:rPr>
          <w:sz w:val="28"/>
          <w:szCs w:val="28"/>
        </w:rPr>
        <w:t>ь каждый раз нового кандидата</w:t>
      </w:r>
      <w:r w:rsidR="00743C20">
        <w:rPr>
          <w:sz w:val="28"/>
          <w:szCs w:val="28"/>
        </w:rPr>
        <w:t>»</w:t>
      </w:r>
      <w:r w:rsidRPr="00E219BF">
        <w:rPr>
          <w:sz w:val="28"/>
          <w:szCs w:val="28"/>
        </w:rPr>
        <w:t>.</w:t>
      </w:r>
      <w:r>
        <w:rPr>
          <w:rStyle w:val="a9"/>
          <w:sz w:val="28"/>
          <w:szCs w:val="28"/>
        </w:rPr>
        <w:footnoteReference w:id="3"/>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После трехкратного отклонения представленных кандидатур Президент Российской Федерации назначает Председателя Правительства, распускает Государственную Думу и назначает новые выборы. Процедура подтверждения полномочий назначенного Президентом Председателя Правительства со стороны вновь избранной Государственной Думы в Конституции Российской Федерации не предусмотрена, однако у Государственной Думы в любом случае имеется право инициировать вопрос о доверии Правительству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Решение вопроса о доверии Правительству Российской Федерации</w:t>
      </w:r>
      <w:r>
        <w:rPr>
          <w:sz w:val="28"/>
          <w:szCs w:val="28"/>
        </w:rPr>
        <w:t xml:space="preserve"> – </w:t>
      </w:r>
      <w:r w:rsidRPr="00E219BF">
        <w:rPr>
          <w:sz w:val="28"/>
          <w:szCs w:val="28"/>
        </w:rPr>
        <w:t xml:space="preserve">еще одно самостоятельное полномочие Государственной Думы, закрепленное в п. </w:t>
      </w:r>
      <w:r w:rsidR="00743C20">
        <w:rPr>
          <w:sz w:val="28"/>
          <w:szCs w:val="28"/>
        </w:rPr>
        <w:t>«</w:t>
      </w:r>
      <w:r w:rsidRPr="00E219BF">
        <w:rPr>
          <w:sz w:val="28"/>
          <w:szCs w:val="28"/>
        </w:rPr>
        <w:t>б</w:t>
      </w:r>
      <w:r w:rsidR="00743C20">
        <w:rPr>
          <w:sz w:val="28"/>
          <w:szCs w:val="28"/>
        </w:rPr>
        <w:t>»</w:t>
      </w:r>
      <w:r w:rsidRPr="00E219BF">
        <w:rPr>
          <w:sz w:val="28"/>
          <w:szCs w:val="28"/>
        </w:rPr>
        <w:t xml:space="preserve"> ч. 1 ст. 103 Конституции Российской Федерации. Порядок осуществления данного полномочие конкретизирован ст. 117 Конституции Российской Федерации и Регламентом Государственной Думы. Согласно ст. 117 Конституции Российской Федерации, Государственная Дума может выразить недоверие Правительству Российской Федерации. Постановление по этому вопросу принимается большинством голосов от общего числа депутатов Государственной Думы. В случае выражения недоверия Правительству Российской Федерации Президент Российской Федерации вправе объявить об отставке Правительства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Председатель Правительства Российской Федерации может поставить перед Государственной Думой вопрос о доверии Правительству Российской Федерации по собственной инициативе.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 В случае отставки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Согласно п. </w:t>
      </w:r>
      <w:r w:rsidR="00743C20">
        <w:rPr>
          <w:sz w:val="28"/>
          <w:szCs w:val="28"/>
        </w:rPr>
        <w:t>«</w:t>
      </w:r>
      <w:r w:rsidRPr="00E219BF">
        <w:rPr>
          <w:sz w:val="28"/>
          <w:szCs w:val="28"/>
        </w:rPr>
        <w:t>в</w:t>
      </w:r>
      <w:r w:rsidR="00743C20">
        <w:rPr>
          <w:sz w:val="28"/>
          <w:szCs w:val="28"/>
        </w:rPr>
        <w:t>»</w:t>
      </w:r>
      <w:r w:rsidRPr="00E219BF">
        <w:rPr>
          <w:sz w:val="28"/>
          <w:szCs w:val="28"/>
        </w:rPr>
        <w:t xml:space="preserve"> ч. 1 ст. 103 в компетенцию Государственной Думы входит назначение на должность и освобождение от должности Председателя Центрального банка Российской Федерации. В соответствии со ст. 83 Конституции Российской Федерации кандидатуру на эту должность представляет Президент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Кандидатура на должность Председателя Центрального банка Российской Федерации предварительно рассматривается на заседании комитетов Государственной Думы по бюджету и налогам, кредитным организациям и финансовым рынкам, которые выносят свое заключение. Кандидат на должность Председателя Центрального банка Российской Федерации выступает перед Государственной Думой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нее. Преимущественное право на выступление принадлежит представителям фракций, депутатских групп и комитетов палаты. Председатель Центрального банка Российской Федерации считается назначенным, если за него проголосовало большинство от общего числа депутатов Государственной Думы.</w:t>
      </w:r>
      <w:r>
        <w:rPr>
          <w:rStyle w:val="a9"/>
          <w:sz w:val="28"/>
          <w:szCs w:val="28"/>
        </w:rPr>
        <w:footnoteReference w:id="4"/>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Вопрос об освобождении от должности Председателя Центрального банка Российской Федерации решается Государственной Думой по представлению Президента Российской Федерации. Как и в случае назначения, представление Президента Российской Федерации предварительно рассматривается на заседании тех же Комитетов Государственной Думы. Решение об освобождении от должности Председателя Центрального банка принимается большинством голосов от общего числа депутатов Государственной Думы. Если решение об освобождении не принято, освобождение считается несостоявшимся.</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Практика показала, что достаточно широкие в данном случае полномочия Президента Российской Федерации могут еще более расширяться за счет использования института </w:t>
      </w:r>
      <w:r w:rsidR="00743C20">
        <w:rPr>
          <w:sz w:val="28"/>
          <w:szCs w:val="28"/>
        </w:rPr>
        <w:t>«</w:t>
      </w:r>
      <w:r w:rsidRPr="00E219BF">
        <w:rPr>
          <w:sz w:val="28"/>
          <w:szCs w:val="28"/>
        </w:rPr>
        <w:t>исполняющих обязанности</w:t>
      </w:r>
      <w:r w:rsidR="00743C20">
        <w:rPr>
          <w:sz w:val="28"/>
          <w:szCs w:val="28"/>
        </w:rPr>
        <w:t>»</w:t>
      </w:r>
      <w:r w:rsidRPr="00E219BF">
        <w:rPr>
          <w:sz w:val="28"/>
          <w:szCs w:val="28"/>
        </w:rPr>
        <w:t xml:space="preserve"> (</w:t>
      </w:r>
      <w:r w:rsidR="00743C20">
        <w:rPr>
          <w:sz w:val="28"/>
          <w:szCs w:val="28"/>
        </w:rPr>
        <w:t>«</w:t>
      </w:r>
      <w:r w:rsidRPr="00E219BF">
        <w:rPr>
          <w:sz w:val="28"/>
          <w:szCs w:val="28"/>
        </w:rPr>
        <w:t>и.о. Председателя Центрального банка</w:t>
      </w:r>
      <w:r w:rsidR="00743C20">
        <w:rPr>
          <w:sz w:val="28"/>
          <w:szCs w:val="28"/>
        </w:rPr>
        <w:t>»</w:t>
      </w:r>
      <w:r w:rsidRPr="00E219BF">
        <w:rPr>
          <w:sz w:val="28"/>
          <w:szCs w:val="28"/>
        </w:rPr>
        <w:t xml:space="preserve">, </w:t>
      </w:r>
      <w:r w:rsidR="00743C20">
        <w:rPr>
          <w:sz w:val="28"/>
          <w:szCs w:val="28"/>
        </w:rPr>
        <w:t>«</w:t>
      </w:r>
      <w:r w:rsidRPr="00E219BF">
        <w:rPr>
          <w:sz w:val="28"/>
          <w:szCs w:val="28"/>
        </w:rPr>
        <w:t>и.о. Генерального прокурора</w:t>
      </w:r>
      <w:r w:rsidR="00743C20">
        <w:rPr>
          <w:sz w:val="28"/>
          <w:szCs w:val="28"/>
        </w:rPr>
        <w:t>»</w:t>
      </w:r>
      <w:r w:rsidRPr="00E219BF">
        <w:rPr>
          <w:sz w:val="28"/>
          <w:szCs w:val="28"/>
        </w:rPr>
        <w:t>), назначаемых на должность и освобождаемых от должности указами Президента Российской Федерации. Подобная практика вряд может быть признана конституционной, поскольку ведет к фактическому ограничению конституционной компетенции парламента.</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Пункт </w:t>
      </w:r>
      <w:r w:rsidR="00743C20">
        <w:rPr>
          <w:sz w:val="28"/>
          <w:szCs w:val="28"/>
        </w:rPr>
        <w:t>«</w:t>
      </w:r>
      <w:r w:rsidRPr="00E219BF">
        <w:rPr>
          <w:sz w:val="28"/>
          <w:szCs w:val="28"/>
        </w:rPr>
        <w:t>г</w:t>
      </w:r>
      <w:r w:rsidR="00743C20">
        <w:rPr>
          <w:sz w:val="28"/>
          <w:szCs w:val="28"/>
        </w:rPr>
        <w:t>»</w:t>
      </w:r>
      <w:r w:rsidRPr="00E219BF">
        <w:rPr>
          <w:sz w:val="28"/>
          <w:szCs w:val="28"/>
        </w:rPr>
        <w:t xml:space="preserve"> ч. 1 ст. 103 относит к компетенции Государственной Думы назначение на должность и освобождение от должности Председателя Счетной палаты и половины состава ее аудиторов. В соответствии с Федеральным законом от 18 ноября 1994 г. </w:t>
      </w:r>
      <w:r w:rsidR="00743C20">
        <w:rPr>
          <w:sz w:val="28"/>
          <w:szCs w:val="28"/>
        </w:rPr>
        <w:t>«</w:t>
      </w:r>
      <w:r w:rsidRPr="00E219BF">
        <w:rPr>
          <w:sz w:val="28"/>
          <w:szCs w:val="28"/>
        </w:rPr>
        <w:t>О Счетной палате Российской Федерации</w:t>
      </w:r>
      <w:r w:rsidR="00743C20">
        <w:rPr>
          <w:sz w:val="28"/>
          <w:szCs w:val="28"/>
        </w:rPr>
        <w:t>»</w:t>
      </w:r>
      <w:r>
        <w:rPr>
          <w:rStyle w:val="a9"/>
          <w:sz w:val="28"/>
          <w:szCs w:val="28"/>
        </w:rPr>
        <w:footnoteReference w:id="5"/>
      </w:r>
      <w:r w:rsidRPr="00E219BF">
        <w:rPr>
          <w:sz w:val="28"/>
          <w:szCs w:val="28"/>
        </w:rPr>
        <w:t>,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В рамках задач, определенных действующим законодательством, Счетная палата обладает организационной и функциональной независимостью.</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Председатель Счетной палаты назначается Государственной Думой сроком на шесть лет. Председателем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 Председатель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 Председатель Счетной палаты не может быть также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 Постановление о назначении Председателя Счетной палаты принимается большинством голосов от общего числа депутатов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Аудиторами Счетной палаты являются должностные лица, возглавляющие определенные направления деятельности Счетной палаты, охватывающие, как правило, совокупность доходных или расходных статей федерального бюджета. Аудиторами могут быть назначены граждане Российской Федерации, имеющие высшее образование и опыт профессиональной деятельности в области государственного контроля, экономики, финансов. Государственная Дума назначает шесть аудиторов сроком на шесть лет. Постановление Государственной Думы о назначении аудитора Счетной палаты принимается большинством голосов от общего числа депутатов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bookmarkStart w:id="2" w:name="sub_10306"/>
      <w:r w:rsidRPr="00E219BF">
        <w:rPr>
          <w:sz w:val="28"/>
          <w:szCs w:val="28"/>
        </w:rPr>
        <w:t xml:space="preserve">Согласно п. </w:t>
      </w:r>
      <w:r w:rsidR="00743C20">
        <w:rPr>
          <w:sz w:val="28"/>
          <w:szCs w:val="28"/>
        </w:rPr>
        <w:t>«</w:t>
      </w:r>
      <w:r w:rsidRPr="00E219BF">
        <w:rPr>
          <w:sz w:val="28"/>
          <w:szCs w:val="28"/>
        </w:rPr>
        <w:t>д</w:t>
      </w:r>
      <w:r w:rsidR="00743C20">
        <w:rPr>
          <w:sz w:val="28"/>
          <w:szCs w:val="28"/>
        </w:rPr>
        <w:t>»</w:t>
      </w:r>
      <w:r w:rsidRPr="00E219BF">
        <w:rPr>
          <w:sz w:val="28"/>
          <w:szCs w:val="28"/>
        </w:rPr>
        <w:t xml:space="preserve"> ч. 1 ст. 103 к числу полномочий Государственной думы относится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bookmarkEnd w:id="2"/>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Уполномоченный по правам человека (омбудсмен) появился в Швеции как институт государственной защиты прав и свобод граждан и получил широкое распространение (в том или ином виде этот институт существует в более чем 100 странах мира). В некоторых государствах омбудсмен действует при парламенте, в других (в частности, в России)</w:t>
      </w:r>
      <w:r>
        <w:rPr>
          <w:sz w:val="28"/>
          <w:szCs w:val="28"/>
        </w:rPr>
        <w:t xml:space="preserve"> – </w:t>
      </w:r>
      <w:r w:rsidRPr="00E219BF">
        <w:rPr>
          <w:sz w:val="28"/>
          <w:szCs w:val="28"/>
        </w:rPr>
        <w:t>как самостоятельный институт защиты прав и свобод граждан.</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Федеральный конституционный закон </w:t>
      </w:r>
      <w:r w:rsidR="00743C20">
        <w:rPr>
          <w:sz w:val="28"/>
          <w:szCs w:val="28"/>
        </w:rPr>
        <w:t>«</w:t>
      </w:r>
      <w:r w:rsidRPr="00E219BF">
        <w:rPr>
          <w:sz w:val="28"/>
          <w:szCs w:val="28"/>
        </w:rPr>
        <w:t>Об Уполномоченном по правам человека в Российской Федерации</w:t>
      </w:r>
      <w:r w:rsidR="00743C20">
        <w:rPr>
          <w:sz w:val="28"/>
          <w:szCs w:val="28"/>
        </w:rPr>
        <w:t>»</w:t>
      </w:r>
      <w:r>
        <w:rPr>
          <w:rStyle w:val="a9"/>
          <w:sz w:val="28"/>
          <w:szCs w:val="28"/>
        </w:rPr>
        <w:footnoteReference w:id="6"/>
      </w:r>
      <w:r w:rsidRPr="00E219BF">
        <w:rPr>
          <w:sz w:val="28"/>
          <w:szCs w:val="28"/>
        </w:rPr>
        <w:t xml:space="preserve"> был принят 26 февраля 1997 г. и вступил в силу с 4 марта 1997 г. Согласно этому закону, должность Уполномоченного по правам человека в Российской Федерации учреждается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Средствами, указанными в законе, 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При осуществлении своих полномочий Уполномоченный независим и неподотчетен каким-либо государственным органам и должностным лицам.</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Уполномоченный назначается на должность и освобождается от должности Государственной Думой. На должность Уполномоченного назначается лицо, являющееся гражданином Российской Федерации, не моложе 35 лет, имеющее познания в области прав и свобод человека и гражданина, опыт их защиты. Уполномоченный не может являться депутатом Государственной Думы, членом Совета Федерации или депутатом законодательного (представительного) органа субъекта Российской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Уполномоченный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Одно и то же лицо не может быть назначено на должность Уполномоченного более чем на два срока подряд.</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Предложения о кандидатах на должность Уполномоченного могут вноситься Президентом Российской Федерации, Советом Федерации, депутатами и депутатскими объединениями в Государственной Думе. Каждая кандидатура, выносимая на тайное голосование, включается в список для тайного голосования двумя третями голосов от общего числа депутатов Государственной Думы, что требует чрезвычайно высокого уровня согласия депутатов и депутатских объединений.</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 Хотя Федеральный конституционный закон </w:t>
      </w:r>
      <w:r w:rsidR="00743C20">
        <w:rPr>
          <w:sz w:val="28"/>
          <w:szCs w:val="28"/>
        </w:rPr>
        <w:t>«</w:t>
      </w:r>
      <w:r w:rsidRPr="00E219BF">
        <w:rPr>
          <w:sz w:val="28"/>
          <w:szCs w:val="28"/>
        </w:rPr>
        <w:t>Об Уполномоченном по правам человека в Российской Федерации</w:t>
      </w:r>
      <w:r w:rsidR="00743C20">
        <w:rPr>
          <w:sz w:val="28"/>
          <w:szCs w:val="28"/>
        </w:rPr>
        <w:t>»</w:t>
      </w:r>
      <w:r w:rsidRPr="00E219BF">
        <w:rPr>
          <w:sz w:val="28"/>
          <w:szCs w:val="28"/>
        </w:rPr>
        <w:t xml:space="preserve"> предусматривал назначение Уполномоченного в течение месяца после принятия закона, фактически на это потребовалось более года.</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При вступлении в должность Уполномоченный приносит присягу следующего содержания: </w:t>
      </w:r>
      <w:r w:rsidR="00743C20">
        <w:rPr>
          <w:sz w:val="28"/>
          <w:szCs w:val="28"/>
        </w:rPr>
        <w:t>«</w:t>
      </w:r>
      <w:r w:rsidRPr="00E219BF">
        <w:rPr>
          <w:sz w:val="28"/>
          <w:szCs w:val="28"/>
        </w:rPr>
        <w:t>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справедливостью и голосом совести</w:t>
      </w:r>
      <w:r w:rsidR="00743C20">
        <w:rPr>
          <w:sz w:val="28"/>
          <w:szCs w:val="28"/>
        </w:rPr>
        <w:t>»</w:t>
      </w:r>
      <w:r w:rsidRPr="00E219BF">
        <w:rPr>
          <w:sz w:val="28"/>
          <w:szCs w:val="28"/>
        </w:rPr>
        <w:t>. Присяга приносится на заседании Государственной Думы непосредственно после назначения на должность. Уполномоченный назначается на должность сроком на пять лет, считая с момента принесения присяги. Его полномочия прекращаются с момента принесения присяги вновь назначенным Уполномоченным. Истечение срока полномочий Государственной Думы, а также ее роспуск не влекут прекращения полномочий Уполномоченного.</w:t>
      </w:r>
    </w:p>
    <w:p w:rsidR="003F3EC6" w:rsidRPr="00E219BF" w:rsidRDefault="003F3EC6" w:rsidP="003F3EC6">
      <w:pPr>
        <w:autoSpaceDE w:val="0"/>
        <w:autoSpaceDN w:val="0"/>
        <w:adjustRightInd w:val="0"/>
        <w:spacing w:line="360" w:lineRule="auto"/>
        <w:ind w:firstLine="709"/>
        <w:jc w:val="both"/>
        <w:rPr>
          <w:sz w:val="28"/>
          <w:szCs w:val="28"/>
        </w:rPr>
      </w:pPr>
      <w:bookmarkStart w:id="3" w:name="sub_10307"/>
      <w:r w:rsidRPr="00E219BF">
        <w:rPr>
          <w:sz w:val="28"/>
          <w:szCs w:val="28"/>
        </w:rPr>
        <w:t xml:space="preserve">Пункт </w:t>
      </w:r>
      <w:r w:rsidR="00743C20">
        <w:rPr>
          <w:sz w:val="28"/>
          <w:szCs w:val="28"/>
        </w:rPr>
        <w:t>«</w:t>
      </w:r>
      <w:r w:rsidRPr="00E219BF">
        <w:rPr>
          <w:sz w:val="28"/>
          <w:szCs w:val="28"/>
        </w:rPr>
        <w:t>е</w:t>
      </w:r>
      <w:r w:rsidR="00743C20">
        <w:rPr>
          <w:sz w:val="28"/>
          <w:szCs w:val="28"/>
        </w:rPr>
        <w:t>»</w:t>
      </w:r>
      <w:r w:rsidRPr="00E219BF">
        <w:rPr>
          <w:sz w:val="28"/>
          <w:szCs w:val="28"/>
        </w:rPr>
        <w:t xml:space="preserve"> ч. 1 ст. 103 Конституции Российской Федерации относит к компетенции Государственной Думы объявление амнистии. Амнистия</w:t>
      </w:r>
      <w:r>
        <w:rPr>
          <w:sz w:val="28"/>
          <w:szCs w:val="28"/>
        </w:rPr>
        <w:t xml:space="preserve"> – </w:t>
      </w:r>
      <w:r w:rsidRPr="00E219BF">
        <w:rPr>
          <w:sz w:val="28"/>
          <w:szCs w:val="28"/>
        </w:rPr>
        <w:t>это полное или частичное освобождение от уголовной ответственности и (или) наказания лиц, совершивших преступления, либо замена этим лицам назначенного судом наказания более мягким.</w:t>
      </w:r>
    </w:p>
    <w:bookmarkEnd w:id="3"/>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В соответствии со ст. 84 Уголовного кодекса Российской Федерации</w:t>
      </w:r>
      <w:r>
        <w:rPr>
          <w:rStyle w:val="a9"/>
          <w:sz w:val="28"/>
          <w:szCs w:val="28"/>
        </w:rPr>
        <w:footnoteReference w:id="7"/>
      </w:r>
      <w:r w:rsidRPr="00E219BF">
        <w:rPr>
          <w:sz w:val="28"/>
          <w:szCs w:val="28"/>
        </w:rPr>
        <w:t>, амнистия объявляется Государственной Думой в отношении индивидуально не определенного круга лиц.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Амнистию не следует путать с помилованием, которое в соответствии с п. </w:t>
      </w:r>
      <w:r w:rsidR="00743C20">
        <w:rPr>
          <w:sz w:val="28"/>
          <w:szCs w:val="28"/>
        </w:rPr>
        <w:t>«</w:t>
      </w:r>
      <w:r w:rsidRPr="00E219BF">
        <w:rPr>
          <w:sz w:val="28"/>
          <w:szCs w:val="28"/>
        </w:rPr>
        <w:t>в</w:t>
      </w:r>
      <w:r w:rsidR="00743C20">
        <w:rPr>
          <w:sz w:val="28"/>
          <w:szCs w:val="28"/>
        </w:rPr>
        <w:t>»</w:t>
      </w:r>
      <w:r w:rsidRPr="00E219BF">
        <w:rPr>
          <w:sz w:val="28"/>
          <w:szCs w:val="28"/>
        </w:rPr>
        <w:t xml:space="preserve"> ст. 89 Конституции Российской Федерации находится в компетенции Президента Российской Федерации. Помилование осуществляется в отношении индивидуально определенного лица.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С лица, отбывшего наказание, помилованием может быть снята судимость.</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Постановления об амнистии, принимаемые Государственной Думой, достаточно сложны по юридической технике и обычно подразделяются на два акта: собственно постановление об амнистии, определяющее основания амнистии и круг лиц, подпадающих под амнистию, и постановление </w:t>
      </w:r>
      <w:r w:rsidR="00743C20">
        <w:rPr>
          <w:sz w:val="28"/>
          <w:szCs w:val="28"/>
        </w:rPr>
        <w:t>«</w:t>
      </w:r>
      <w:r w:rsidRPr="00E219BF">
        <w:rPr>
          <w:sz w:val="28"/>
          <w:szCs w:val="28"/>
        </w:rPr>
        <w:t>о порядке применения амнистии</w:t>
      </w:r>
      <w:r w:rsidR="00743C20">
        <w:rPr>
          <w:sz w:val="28"/>
          <w:szCs w:val="28"/>
        </w:rPr>
        <w:t>»</w:t>
      </w:r>
      <w:r w:rsidRPr="00E219BF">
        <w:rPr>
          <w:sz w:val="28"/>
          <w:szCs w:val="28"/>
        </w:rPr>
        <w:t>, уточняющее условия ее применения к отдельным категориям лиц.</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Практика принятия Государственной Думой актов об амнистии свидетельствует о высоком общественно-политическом значении этого конституционного полномочия. Так, постановление Государственной Думы от 23 февраля 1994 г. </w:t>
      </w:r>
      <w:r>
        <w:rPr>
          <w:sz w:val="28"/>
          <w:szCs w:val="28"/>
        </w:rPr>
        <w:t>№</w:t>
      </w:r>
      <w:r w:rsidRPr="00E219BF">
        <w:rPr>
          <w:sz w:val="28"/>
          <w:szCs w:val="28"/>
        </w:rPr>
        <w:t xml:space="preserve"> 65-I ГД </w:t>
      </w:r>
      <w:r w:rsidR="00743C20">
        <w:rPr>
          <w:sz w:val="28"/>
          <w:szCs w:val="28"/>
        </w:rPr>
        <w:t>«</w:t>
      </w:r>
      <w:r w:rsidRPr="00E219BF">
        <w:rPr>
          <w:sz w:val="28"/>
          <w:szCs w:val="28"/>
        </w:rPr>
        <w:t>Об объявлении политической и экономической амнистии</w:t>
      </w:r>
      <w:r w:rsidR="00743C20">
        <w:rPr>
          <w:sz w:val="28"/>
          <w:szCs w:val="28"/>
        </w:rPr>
        <w:t>»</w:t>
      </w:r>
      <w:r w:rsidRPr="00E219BF">
        <w:rPr>
          <w:sz w:val="28"/>
          <w:szCs w:val="28"/>
        </w:rPr>
        <w:t xml:space="preserve"> преследовало цель национального примирения, достижения гражданского мира и согласия, постановление от 8 февраля 1995 г. </w:t>
      </w:r>
      <w:r>
        <w:rPr>
          <w:sz w:val="28"/>
          <w:szCs w:val="28"/>
        </w:rPr>
        <w:t>№</w:t>
      </w:r>
      <w:r w:rsidRPr="00E219BF">
        <w:rPr>
          <w:sz w:val="28"/>
          <w:szCs w:val="28"/>
        </w:rPr>
        <w:t xml:space="preserve"> 515-I ГД </w:t>
      </w:r>
      <w:r w:rsidR="00743C20">
        <w:rPr>
          <w:sz w:val="28"/>
          <w:szCs w:val="28"/>
        </w:rPr>
        <w:t>«</w:t>
      </w:r>
      <w:r w:rsidRPr="00E219BF">
        <w:rPr>
          <w:sz w:val="28"/>
          <w:szCs w:val="28"/>
        </w:rPr>
        <w:t>Об объявлении амнистии в отношении лиц, участвовавших в противоправных деяниях, связанных с вооруженными конфликтами на Северном Кавказе</w:t>
      </w:r>
      <w:r w:rsidR="00743C20">
        <w:rPr>
          <w:sz w:val="28"/>
          <w:szCs w:val="28"/>
        </w:rPr>
        <w:t>»</w:t>
      </w:r>
      <w:r w:rsidRPr="00E219BF">
        <w:rPr>
          <w:sz w:val="28"/>
          <w:szCs w:val="28"/>
        </w:rPr>
        <w:t xml:space="preserve"> было направлено на урегулирование политическими средствами чеченского конфликта и т.д.</w:t>
      </w:r>
    </w:p>
    <w:p w:rsidR="003F3EC6" w:rsidRPr="00E219BF" w:rsidRDefault="003F3EC6" w:rsidP="003F3EC6">
      <w:pPr>
        <w:autoSpaceDE w:val="0"/>
        <w:autoSpaceDN w:val="0"/>
        <w:adjustRightInd w:val="0"/>
        <w:spacing w:line="360" w:lineRule="auto"/>
        <w:ind w:firstLine="709"/>
        <w:jc w:val="both"/>
        <w:rPr>
          <w:sz w:val="28"/>
          <w:szCs w:val="28"/>
        </w:rPr>
      </w:pPr>
      <w:r>
        <w:rPr>
          <w:sz w:val="28"/>
          <w:szCs w:val="28"/>
        </w:rPr>
        <w:t>К сожалению, есть примеры</w:t>
      </w:r>
      <w:r w:rsidRPr="00E219BF">
        <w:rPr>
          <w:sz w:val="28"/>
          <w:szCs w:val="28"/>
        </w:rPr>
        <w:t xml:space="preserve"> и другого рода, когда федеральные органы государственной власти решали вопросы амнистии в обход Государственной Думы. Так, в Указе Президента Российской Федерации от 1 декабря 1995 г. </w:t>
      </w:r>
      <w:r>
        <w:rPr>
          <w:sz w:val="28"/>
          <w:szCs w:val="28"/>
        </w:rPr>
        <w:t>№</w:t>
      </w:r>
      <w:r w:rsidRPr="00E219BF">
        <w:rPr>
          <w:sz w:val="28"/>
          <w:szCs w:val="28"/>
        </w:rPr>
        <w:t xml:space="preserve"> 1211 </w:t>
      </w:r>
      <w:r w:rsidR="00743C20">
        <w:rPr>
          <w:sz w:val="28"/>
          <w:szCs w:val="28"/>
        </w:rPr>
        <w:t>«</w:t>
      </w:r>
      <w:r w:rsidRPr="00E219BF">
        <w:rPr>
          <w:sz w:val="28"/>
          <w:szCs w:val="28"/>
        </w:rPr>
        <w:t>О правовых гарантиях участникам незаконных вооруженных формирований в Чеченской республике, добровольно прекративших противоправные действия</w:t>
      </w:r>
      <w:r w:rsidR="00743C20">
        <w:rPr>
          <w:sz w:val="28"/>
          <w:szCs w:val="28"/>
        </w:rPr>
        <w:t>»</w:t>
      </w:r>
      <w:r w:rsidRPr="00E219BF">
        <w:rPr>
          <w:sz w:val="28"/>
          <w:szCs w:val="28"/>
        </w:rPr>
        <w:t xml:space="preserve"> предусматривалось образование Комиссии по рассмотрению заявлений участников незаконных вооруженных формирований на территории Чеченской Республики, добровольно прекративших противоправные действия. При этом на комиссию возлагалось рассмотрение заявлений о невозбуждении уголовных дел и принятие совместно с правоохранительными органами Чеченской Республики соответствующего решения. Указ распространялся на граждан, незаконно владеющих оружием, и не распространялся на лиц, совершивших тяжкие</w:t>
      </w:r>
      <w:r>
        <w:rPr>
          <w:sz w:val="28"/>
          <w:szCs w:val="28"/>
        </w:rPr>
        <w:t xml:space="preserve"> преступления</w:t>
      </w:r>
      <w:r w:rsidRPr="00E219BF">
        <w:rPr>
          <w:sz w:val="28"/>
          <w:szCs w:val="28"/>
        </w:rPr>
        <w:t>. Очевидно, что в данном случае фактически имела место амнистия, предпринятая Президентом Российской Федерации в обход полномочий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 xml:space="preserve">Согласно п. </w:t>
      </w:r>
      <w:r w:rsidR="00743C20">
        <w:rPr>
          <w:sz w:val="28"/>
          <w:szCs w:val="28"/>
        </w:rPr>
        <w:t>«</w:t>
      </w:r>
      <w:r w:rsidRPr="00E219BF">
        <w:rPr>
          <w:sz w:val="28"/>
          <w:szCs w:val="28"/>
        </w:rPr>
        <w:t>ж</w:t>
      </w:r>
      <w:r w:rsidR="00743C20">
        <w:rPr>
          <w:sz w:val="28"/>
          <w:szCs w:val="28"/>
        </w:rPr>
        <w:t>»</w:t>
      </w:r>
      <w:r w:rsidRPr="00E219BF">
        <w:rPr>
          <w:sz w:val="28"/>
          <w:szCs w:val="28"/>
        </w:rPr>
        <w:t xml:space="preserve"> ч. 1 ст. 103 к компетенции Государственной Думы относится выдвижение обвинения против Президента Российской Федерации для отрешения его от должности. Порядок реализации этого полномочия урегулирован ст. 93 Конституции Российской Федерации и Регламентом Государственной Думы. Постановлением Государственной Думы от 21 апреля 1999 г. </w:t>
      </w:r>
      <w:r>
        <w:rPr>
          <w:sz w:val="28"/>
          <w:szCs w:val="28"/>
        </w:rPr>
        <w:t>№</w:t>
      </w:r>
      <w:r w:rsidRPr="00E219BF">
        <w:rPr>
          <w:sz w:val="28"/>
          <w:szCs w:val="28"/>
        </w:rPr>
        <w:t xml:space="preserve"> 3898-II ГД процедура рассмотрения вопроса о выдвижении обвинения против Президента Российской Федерации была существенно уточнена и конкретизирова</w:t>
      </w:r>
      <w:r>
        <w:rPr>
          <w:sz w:val="28"/>
          <w:szCs w:val="28"/>
        </w:rPr>
        <w:t>на</w:t>
      </w:r>
      <w:r w:rsidRPr="00E219BF">
        <w:rPr>
          <w:sz w:val="28"/>
          <w:szCs w:val="28"/>
        </w:rPr>
        <w:t>.</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Предложение о выдвижении обвинения против Президента Российской Федерации для отрешения его от должности может быть внесено по инициативе не менее одной трети от общего числа депутатов Государственной Думы. Это предложение должно содержать конкретные указания на признаки преступления, которое вменяется в вину Президенту Российской Федерации, а также обоснование его причастности к этому преступлению.</w:t>
      </w:r>
      <w:r>
        <w:rPr>
          <w:rStyle w:val="a9"/>
          <w:sz w:val="28"/>
          <w:szCs w:val="28"/>
        </w:rPr>
        <w:footnoteReference w:id="8"/>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Предложение о выдвижении обвинения против Президента направляется Государственной Думой на заключение специальной комиссии, образуемой палатой, для оценки соблюдения процедурных правил и фактической обоснованности обвинения, а также в Верховный Суд Российской Федерации для дачи заключения о наличии в действиях Президента Российской Федерации признаков преступления. Специальная комиссия избирается Государственной Думой в составе Председателя, его заместителя и 10-12 членов комиссии. Председатель комиссии избирается Государственной Думой путем открытого голосования большинством голосов от общего числа депутатов палаты. Члены комиссии избираются палатой по представлению фракций и депутатских групп общим списком большинством голосов от общего числа депутатов Государственной Думы. Состав комиссии формируется с учетом равного представительства фракций и депутатских групп.</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Специальная комиссия проверяет обоснованность выдвинутого против Президента Российской Федерации обвинения, соблюдение кворума, необходимого для выдвижения обвинения, правильность подсчета голосов и других процедурных правил, установленных Регламентом Государственной Думы. Специальная комиссия заслушивает на своих заседаниях лиц, которые могут сообщить о фактах, положенных в основу предложения о выдвижении обвинения, рассматривает соответствующие документы, а также представителя Президента Российской Федерации. Комиссия большинством голосов принимает заключение о наличии фактических обстоятельств, положенных в основу предложения о выдвижении обвинения, и о соблюдении процедуры выдвижения такого обвинения.</w:t>
      </w:r>
      <w:r>
        <w:rPr>
          <w:rStyle w:val="a9"/>
          <w:sz w:val="28"/>
          <w:szCs w:val="28"/>
        </w:rPr>
        <w:footnoteReference w:id="9"/>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Проект постановления о процедуре обсуждения предложения о выдвижении обвинения против Президента Российской Федерации вместе со списком приглашаемых экспертов и других лиц вносятся специальной комиссией в Совет Государственной Думы. Проект постановления должен включать предложения о продолжительности доклада, содокладов, выступлений депутатов Государственной Думы; о времени, отводимом на вопросы депутатов Государственной Думы к докладчику, содокладчикам и членам специальной комиссии; о списке приглашаемых экспертов и других лиц, а также о последовательности и продолжительности их выступлений.</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Совет Государственной Думы направляет проект постановления не позднее чем за три дня до дня заседания Государственной Думы депутатам Государственной Думы, Президенту Российской Федерации и вносит проект постановления на рассмотрение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Далее предложение о выдвижении обвинения против Президента Российской Федерации и заключение специальной комиссии рассматриваются на заседании Государственной Думы. По решению палаты заседание может быть объявлено закрытым. Палата большинством голосов от общего числа депутатов Государственной Думы может обратиться к средствам массовой информации с предложением о прямой трансляции обсуждения данного вопроса. По решению палаты может быть установлена общая продолжительность обсуждения предложения о выдвижении обвинения против Президента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После принятия постановления о процедуре обсуждения предложения о выдвижении обвинения против Президента Российской Федерации с докладом выступает председатель специальной комиссии; содоклады делают депутат Государственной Думы, уполномоченный депутатами палаты, внесшими предложение о выдвижении обвинения, а также Президент Российской Федерации или полномочный представитель Президента Российской Федерации в Государственной Думе. Члены специальной комиссии, имеющие особое мнение по заключению специальной комиссии, вправе выступить с содокладами по вопросам, являющимся предметом их особого мнения. По окончании доклада и содокладов депутаты Государственной Думы вправе задать вопросы докладчику, содокладчикам и членам специальной комиссии в пределах отведенного палатой времени.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В обсуждении предложения о выдвижении обвинения против Президента Российской Федерации принимают участие депутаты Государственной Думы, а также приглашенные для этого эксперты и другие лица. Преимущественное право на выступление имеют представители фракций и депутатских групп. После прекращения обсуждения представителям фракций и депутатских групп предоставляется слово для выступления по мотивам голосования в течение не более пяти минут каждому.</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 итогам обсуждения Государственная Дума двумя третями голосов от общего числа депутатов палаты принимает постановление о выдвижении обвинения против Президента Российской Федерации в государственной измене или совершении иного тяжкого преступления отдельно по каждому предложению о выдвижении обвинения. Проекты постановлений о выдвижении обвинения против Президента Российской Федерации в государственной измене или совершении иного тяжкого преступления по каждому предложению о выдвижении обвинения готовятся специальной комиссией и вносятся на рассмотрение Государственной Думы. Постановления принимаются тайным голосованием с использованием бюллетеней либо открытым голосованием с использованием именных бюллетеней. Решение о способе проведения голосования принимается палатой большинством голосов от общего числа депутатов Государственной Думы.</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Время, место и продолжительность голосования, порядок его проведения устанавливаются Государственной Думой большинством голосов от общего числа депутатов Государственной Думы по рекомендации Счетной комиссии в соответствии с Регламентом Государственной Думы и объявляются председателем Счетной комиссии.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О результатах голосования Счетная комиссия составляет протокол, который подписывается всеми ее членами. Доклад Счетной комиссии о результатах голосования палата принимает к сведению. На основании принятого палатой к сведению доклада Счетной комиссии о результатах голосования председательствующий по каждому предложению о выдвижении обвинения объявляет, какое решение принято (</w:t>
      </w:r>
      <w:r w:rsidR="00743C20">
        <w:rPr>
          <w:sz w:val="28"/>
          <w:szCs w:val="28"/>
        </w:rPr>
        <w:t>«</w:t>
      </w:r>
      <w:r w:rsidRPr="00E219BF">
        <w:rPr>
          <w:sz w:val="28"/>
          <w:szCs w:val="28"/>
        </w:rPr>
        <w:t>за</w:t>
      </w:r>
      <w:r w:rsidR="00743C20">
        <w:rPr>
          <w:sz w:val="28"/>
          <w:szCs w:val="28"/>
        </w:rPr>
        <w:t>»</w:t>
      </w:r>
      <w:r w:rsidRPr="00E219BF">
        <w:rPr>
          <w:sz w:val="28"/>
          <w:szCs w:val="28"/>
        </w:rPr>
        <w:t xml:space="preserve">, положительное, или </w:t>
      </w:r>
      <w:r w:rsidR="00743C20">
        <w:rPr>
          <w:sz w:val="28"/>
          <w:szCs w:val="28"/>
        </w:rPr>
        <w:t>«</w:t>
      </w:r>
      <w:r w:rsidRPr="00E219BF">
        <w:rPr>
          <w:sz w:val="28"/>
          <w:szCs w:val="28"/>
        </w:rPr>
        <w:t>против</w:t>
      </w:r>
      <w:r w:rsidR="00743C20">
        <w:rPr>
          <w:sz w:val="28"/>
          <w:szCs w:val="28"/>
        </w:rPr>
        <w:t>»</w:t>
      </w:r>
      <w:r w:rsidRPr="00E219BF">
        <w:rPr>
          <w:sz w:val="28"/>
          <w:szCs w:val="28"/>
        </w:rPr>
        <w:t>, отрицательное). Решение о выдвижении обвинения, за которое было подано две трети голосов от общего числа депутатов палаты, оформляется постановлением Государственной Думы без дополнительного голосования.</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Постановление Государственной Думы о выдвижении обвинения против Президента Российской Федерации в государственной измене или совершении иного тяжкого преступления в пятидневный срок направляется в Совет Федерации, а также для дачи заключений в Верховный Суд Российской Федерации и Конституционный Суд Российской Федерации.</w:t>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Попытка выдвижения обвинения против Президента Российской Федерации, инициированная группой депутатов Государственной Думы в марте-мае 1999 г., показала, что конституционная процедура отрешения от должности Президента Российской Федерации содержит множество скрытых правовых тупиков. Одновременно нельзя не обратить внимание на последовательный отказ Государственной Думы второго созыва от процедуры тайного голосования при решении кадровых и персональных вопросов. Подобная практика, расширяющаяся под влиянием лидеров фракций, желающих контролировать ход и итоги голосования, может привести в конечном итоге к существенному ограничению независимости депутатов, снижению уровня их ответственности перед избирателями.</w:t>
      </w:r>
      <w:r>
        <w:rPr>
          <w:rStyle w:val="a9"/>
          <w:sz w:val="28"/>
          <w:szCs w:val="28"/>
        </w:rPr>
        <w:footnoteReference w:id="10"/>
      </w:r>
    </w:p>
    <w:p w:rsidR="003F3EC6" w:rsidRPr="00E219BF" w:rsidRDefault="003F3EC6" w:rsidP="003F3EC6">
      <w:pPr>
        <w:autoSpaceDE w:val="0"/>
        <w:autoSpaceDN w:val="0"/>
        <w:adjustRightInd w:val="0"/>
        <w:spacing w:line="360" w:lineRule="auto"/>
        <w:ind w:firstLine="709"/>
        <w:jc w:val="both"/>
        <w:rPr>
          <w:sz w:val="28"/>
          <w:szCs w:val="28"/>
        </w:rPr>
      </w:pPr>
      <w:r w:rsidRPr="00E219BF">
        <w:rPr>
          <w:sz w:val="28"/>
          <w:szCs w:val="28"/>
        </w:rPr>
        <w:t>По вопросам, отнесенным ст. 103 Конституции Российской Федерации к ее ведению, Государственная Дума принимает постановления. Таким образом, постановления Государственной Думы имеют весьма узкую, строго определенную ст. 103 Конституции Российской Федерации сферу применения.</w:t>
      </w:r>
    </w:p>
    <w:p w:rsidR="003F3EC6" w:rsidRDefault="003F3EC6"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Pr="00714ADD" w:rsidRDefault="00714ADD" w:rsidP="00714AD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27691670"/>
      <w:r w:rsidR="003F3EC6">
        <w:rPr>
          <w:rFonts w:ascii="Times New Roman" w:hAnsi="Times New Roman" w:cs="Times New Roman"/>
          <w:b w:val="0"/>
          <w:bCs w:val="0"/>
          <w:sz w:val="28"/>
          <w:szCs w:val="28"/>
        </w:rPr>
        <w:t>Глава 2</w:t>
      </w:r>
      <w:r w:rsidR="002553EF" w:rsidRPr="00714ADD">
        <w:rPr>
          <w:rFonts w:ascii="Times New Roman" w:hAnsi="Times New Roman" w:cs="Times New Roman"/>
          <w:b w:val="0"/>
          <w:bCs w:val="0"/>
          <w:sz w:val="28"/>
          <w:szCs w:val="28"/>
        </w:rPr>
        <w:t>. Структура Государственной Дума</w:t>
      </w:r>
      <w:bookmarkEnd w:id="4"/>
    </w:p>
    <w:p w:rsidR="00714ADD" w:rsidRDefault="00714ADD" w:rsidP="00714ADD">
      <w:pPr>
        <w:pStyle w:val="ConsNormal"/>
        <w:widowControl/>
        <w:spacing w:line="360" w:lineRule="auto"/>
        <w:ind w:right="0" w:firstLine="709"/>
        <w:jc w:val="both"/>
      </w:pPr>
    </w:p>
    <w:p w:rsidR="00714ADD" w:rsidRDefault="00714ADD" w:rsidP="00714ADD">
      <w:pPr>
        <w:pStyle w:val="ConsNormal"/>
        <w:widowControl/>
        <w:spacing w:line="360" w:lineRule="auto"/>
        <w:ind w:right="0" w:firstLine="709"/>
        <w:jc w:val="both"/>
      </w:pPr>
      <w:r>
        <w:t>Государственная Дума является палатой Федерального Собрания</w:t>
      </w:r>
      <w:r w:rsidR="00743C20">
        <w:t xml:space="preserve"> – </w:t>
      </w:r>
      <w:r>
        <w:t>парламента Российской Федерации и состоит из 450 депутатов. Порядок деятельности Государственной Думы определяется Конституцией Российской Федерации, федеральными конституционными законами, федеральными законами и Регламентом.</w:t>
      </w:r>
      <w:r w:rsidR="004038E0">
        <w:rPr>
          <w:rStyle w:val="a9"/>
        </w:rPr>
        <w:footnoteReference w:id="11"/>
      </w:r>
    </w:p>
    <w:p w:rsidR="00714ADD" w:rsidRDefault="00714ADD" w:rsidP="00714ADD">
      <w:pPr>
        <w:pStyle w:val="ConsNormal"/>
        <w:widowControl/>
        <w:spacing w:line="360" w:lineRule="auto"/>
        <w:ind w:right="0" w:firstLine="709"/>
        <w:jc w:val="both"/>
      </w:pPr>
      <w:r>
        <w:t>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p>
    <w:p w:rsidR="00714ADD" w:rsidRDefault="00714ADD" w:rsidP="00714ADD">
      <w:pPr>
        <w:pStyle w:val="ConsNormal"/>
        <w:widowControl/>
        <w:spacing w:line="360" w:lineRule="auto"/>
        <w:ind w:right="0" w:firstLine="709"/>
        <w:jc w:val="both"/>
      </w:pPr>
      <w:r>
        <w:t>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в Государственной Думе (далее</w:t>
      </w:r>
      <w:r w:rsidR="00743C20">
        <w:t xml:space="preserve"> – </w:t>
      </w:r>
      <w:r>
        <w:t>депутатские объединения) в порядке, установленном Регламентом.</w:t>
      </w:r>
    </w:p>
    <w:p w:rsidR="00FD5213" w:rsidRDefault="00FD5213" w:rsidP="0010090D">
      <w:pPr>
        <w:spacing w:line="360" w:lineRule="auto"/>
        <w:ind w:firstLine="709"/>
        <w:jc w:val="both"/>
        <w:rPr>
          <w:sz w:val="28"/>
          <w:szCs w:val="28"/>
        </w:rPr>
      </w:pPr>
    </w:p>
    <w:p w:rsidR="0010090D" w:rsidRPr="00714ADD" w:rsidRDefault="00714ADD" w:rsidP="00714ADD">
      <w:pPr>
        <w:pStyle w:val="2"/>
        <w:spacing w:before="0" w:after="0" w:line="360" w:lineRule="auto"/>
        <w:ind w:firstLine="709"/>
        <w:jc w:val="both"/>
        <w:rPr>
          <w:rFonts w:ascii="Times New Roman" w:hAnsi="Times New Roman" w:cs="Times New Roman"/>
          <w:b w:val="0"/>
          <w:bCs w:val="0"/>
          <w:i w:val="0"/>
          <w:iCs w:val="0"/>
        </w:rPr>
      </w:pPr>
      <w:bookmarkStart w:id="5" w:name="_Toc127691671"/>
      <w:r w:rsidRPr="00714ADD">
        <w:rPr>
          <w:rFonts w:ascii="Times New Roman" w:hAnsi="Times New Roman" w:cs="Times New Roman"/>
          <w:b w:val="0"/>
          <w:bCs w:val="0"/>
          <w:i w:val="0"/>
          <w:iCs w:val="0"/>
        </w:rPr>
        <w:t>§ 1. Председатель Думы, заместители председателя</w:t>
      </w:r>
      <w:bookmarkEnd w:id="5"/>
    </w:p>
    <w:p w:rsidR="00714ADD" w:rsidRDefault="00714ADD" w:rsidP="00714ADD">
      <w:pPr>
        <w:spacing w:line="360" w:lineRule="auto"/>
        <w:ind w:firstLine="709"/>
        <w:jc w:val="both"/>
        <w:rPr>
          <w:sz w:val="28"/>
          <w:szCs w:val="28"/>
        </w:rPr>
      </w:pPr>
    </w:p>
    <w:p w:rsidR="00714ADD" w:rsidRDefault="00714ADD" w:rsidP="00714ADD">
      <w:pPr>
        <w:pStyle w:val="ConsNormal"/>
        <w:widowControl/>
        <w:spacing w:line="360" w:lineRule="auto"/>
        <w:ind w:right="0" w:firstLine="709"/>
        <w:jc w:val="both"/>
      </w:pPr>
      <w:r>
        <w:t>Председатель Государственной Думы, первые заместители Председателя Государственной Думы и заместители Председателя Государственной Думы избираются из числа депутатов Государственной Думы тайным голосованием с использованием бюллетеней. Государственная Дума может принять решение о проведении открытого голосования.</w:t>
      </w:r>
    </w:p>
    <w:p w:rsidR="00714ADD" w:rsidRDefault="00714ADD" w:rsidP="00714ADD">
      <w:pPr>
        <w:pStyle w:val="ConsNormal"/>
        <w:widowControl/>
        <w:spacing w:line="360" w:lineRule="auto"/>
        <w:ind w:right="0" w:firstLine="709"/>
        <w:jc w:val="both"/>
      </w:pPr>
      <w:r>
        <w:t>Кандидатов на должность Председателя Государственной Думы вправе выдвигать депутатские объединения и депутаты Государственной Думы.</w:t>
      </w:r>
    </w:p>
    <w:p w:rsidR="00714ADD" w:rsidRDefault="00714ADD" w:rsidP="00714ADD">
      <w:pPr>
        <w:pStyle w:val="ConsNormal"/>
        <w:widowControl/>
        <w:spacing w:line="360" w:lineRule="auto"/>
        <w:ind w:right="0" w:firstLine="709"/>
        <w:jc w:val="both"/>
      </w:pPr>
      <w:r>
        <w:t>В ходе обсуждения, которое проводится по всем кандидатам, давшим согласие баллотироваться на должность Председателя Государственной Думы, кандидаты выступают на заседании палаты и отвечают на вопросы депутатов Государственной Думы. Представители каждого депутатского объединения и депутаты Государственной Думы, выдвинувшие своего кандидата, имеют право высказаться за или против кандидата, после чего обсуждение прекращается.</w:t>
      </w:r>
    </w:p>
    <w:p w:rsidR="00714ADD" w:rsidRDefault="00714ADD" w:rsidP="00714ADD">
      <w:pPr>
        <w:pStyle w:val="ConsNormal"/>
        <w:widowControl/>
        <w:spacing w:line="360" w:lineRule="auto"/>
        <w:ind w:right="0" w:firstLine="709"/>
        <w:jc w:val="both"/>
      </w:pPr>
      <w:r>
        <w:t>В список для голосования вносятся все кандидаты, выдвинутые на должность Председателя Государственной Думы, за исключением лиц, взявших самоотвод. Самоотвод принимается без голосования.</w:t>
      </w:r>
    </w:p>
    <w:p w:rsidR="00714ADD" w:rsidRDefault="00714ADD" w:rsidP="00714ADD">
      <w:pPr>
        <w:pStyle w:val="ConsNormal"/>
        <w:widowControl/>
        <w:spacing w:line="360" w:lineRule="auto"/>
        <w:ind w:right="0" w:firstLine="709"/>
        <w:jc w:val="both"/>
      </w:pPr>
      <w:r>
        <w:t>Депутат считается избранным Председателем Государственной Думы, если за него проголосовало более половины от общего числа депутатов Государственной Думы. В случае, если на должность Председателя Государственной Думы избран депутат Государственной Думы, являющийся руководителем депутатского объединения, он вправе совмещать пребывание на указанной должности и руководство депутатским объединением.</w:t>
      </w:r>
    </w:p>
    <w:p w:rsidR="00714ADD" w:rsidRDefault="00714ADD" w:rsidP="00714ADD">
      <w:pPr>
        <w:pStyle w:val="ConsNormal"/>
        <w:widowControl/>
        <w:spacing w:line="360" w:lineRule="auto"/>
        <w:ind w:right="0" w:firstLine="709"/>
        <w:jc w:val="both"/>
      </w:pPr>
      <w:r>
        <w:t>В случае, если на должность Председателя Государственной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Государственной Думы может голосовать только за одного кандидата.</w:t>
      </w:r>
    </w:p>
    <w:p w:rsidR="00714ADD" w:rsidRDefault="00714ADD" w:rsidP="00714ADD">
      <w:pPr>
        <w:pStyle w:val="ConsNormal"/>
        <w:widowControl/>
        <w:spacing w:line="360" w:lineRule="auto"/>
        <w:ind w:right="0" w:firstLine="709"/>
        <w:jc w:val="both"/>
      </w:pPr>
      <w:r>
        <w:t>Избранным на должность Председателя Государственной Думы по итогам второго тура голосования считается кандидат, за которого проголосовало более половины от общего числа депутатов Государственной Думы.</w:t>
      </w:r>
    </w:p>
    <w:p w:rsidR="00714ADD" w:rsidRDefault="00714ADD" w:rsidP="00714ADD">
      <w:pPr>
        <w:pStyle w:val="ConsNormal"/>
        <w:widowControl/>
        <w:spacing w:line="360" w:lineRule="auto"/>
        <w:ind w:right="0" w:firstLine="709"/>
        <w:jc w:val="both"/>
      </w:pPr>
      <w:r>
        <w:t>Если во втором туре голосования ни один из двух кандидатов не набрал требуемого для избрания числа голосов депутатов Государственной Думы, Государственная Дума проводит повторные выборы Председателя Государственной Думы либо принимает решение о выборах первых заместителей Председателя Государственной Думы и заместителей Председателя Государственной Думы. Повторные выборы Председателя Государственной Думы проводятся в соответств</w:t>
      </w:r>
      <w:r w:rsidR="00190708">
        <w:t xml:space="preserve">ии со статьями 8 и 9 </w:t>
      </w:r>
      <w:r>
        <w:t>Регламента. При этом допускается выдвижение кандидатов, которые выдвигались ранее.</w:t>
      </w:r>
    </w:p>
    <w:p w:rsidR="00714ADD" w:rsidRDefault="00714ADD" w:rsidP="00714ADD">
      <w:pPr>
        <w:pStyle w:val="ConsNormal"/>
        <w:widowControl/>
        <w:spacing w:line="360" w:lineRule="auto"/>
        <w:ind w:right="0" w:firstLine="709"/>
        <w:jc w:val="both"/>
      </w:pPr>
      <w:r>
        <w:t>Если Государственная Дума принимает решение о переходе к выборам первых заместителей Председателя Государственной Думы и заместителей Председателя Государственной Думы, то после избрания по крайней мере одного из заместителей Председателя Государственной Думы Государственная Дума проводит повторные выборы Председателя Государственной Думы. Решение о переходе к выборам первых заместителей Председателя Государственной Думы и заместителей Председателя Государственной Думы принимается большинством голосов от общего числа депутатов Государственной Думы.</w:t>
      </w:r>
    </w:p>
    <w:p w:rsidR="00714ADD" w:rsidRDefault="00714ADD" w:rsidP="00714ADD">
      <w:pPr>
        <w:pStyle w:val="ConsNormal"/>
        <w:widowControl/>
        <w:spacing w:line="360" w:lineRule="auto"/>
        <w:ind w:right="0" w:firstLine="709"/>
        <w:jc w:val="both"/>
      </w:pPr>
      <w:r>
        <w:t>Решение об избрании Председателя Государственной Думы оформляется постановлением Государственной Думы без дополнительного голосования.</w:t>
      </w:r>
    </w:p>
    <w:p w:rsidR="00714ADD" w:rsidRDefault="00714ADD" w:rsidP="00714ADD">
      <w:pPr>
        <w:pStyle w:val="ConsNormal"/>
        <w:widowControl/>
        <w:spacing w:line="360" w:lineRule="auto"/>
        <w:ind w:right="0" w:firstLine="709"/>
        <w:jc w:val="both"/>
      </w:pPr>
      <w:r>
        <w:t>Решение об освобождении Председателя Государственной Думы, первых заместителей Председателя Государственной Думы и заместителей Председателя Государственной Думы от должности принимается большинством голосов от общего числа депутатов Государственной Думы.</w:t>
      </w:r>
    </w:p>
    <w:p w:rsidR="00714ADD" w:rsidRDefault="00714ADD" w:rsidP="00190708">
      <w:pPr>
        <w:pStyle w:val="ConsNormal"/>
        <w:widowControl/>
        <w:spacing w:line="360" w:lineRule="auto"/>
        <w:ind w:right="0" w:firstLine="709"/>
        <w:jc w:val="both"/>
      </w:pPr>
      <w:r>
        <w:t>Государственная Дума принимает решение о числе заместителей Председателя Государственной Думы.</w:t>
      </w:r>
      <w:r w:rsidR="00190708">
        <w:t xml:space="preserve"> </w:t>
      </w:r>
      <w:r>
        <w:t>Кандидатов на должности заместителей Председателя Государственной Думы могут выдвигать депутатские объединения, депутаты Государственной Думы. Кандидаты, не заявившие самоотвод, включаются в список для тайного голосования.</w:t>
      </w:r>
    </w:p>
    <w:p w:rsidR="00714ADD" w:rsidRDefault="00714ADD" w:rsidP="00714ADD">
      <w:pPr>
        <w:pStyle w:val="ConsNormal"/>
        <w:widowControl/>
        <w:spacing w:line="360" w:lineRule="auto"/>
        <w:ind w:right="0" w:firstLine="709"/>
        <w:jc w:val="both"/>
      </w:pPr>
      <w:r>
        <w:t>Кандидатам, включенным в список для голосования, предоставляется слово на заседании палаты для выступления и ответов на вопросы депутатов Государственной Думы.</w:t>
      </w:r>
    </w:p>
    <w:p w:rsidR="00714ADD" w:rsidRDefault="00714ADD" w:rsidP="00714ADD">
      <w:pPr>
        <w:pStyle w:val="ConsNormal"/>
        <w:widowControl/>
        <w:spacing w:line="360" w:lineRule="auto"/>
        <w:ind w:right="0" w:firstLine="709"/>
        <w:jc w:val="both"/>
      </w:pPr>
      <w:r>
        <w:t>Кандидатуры, выдвинутые на должности заместителей Председателя Государственной Думы, могут быть предварительно рассмотрены депутатскими объединениями и Советом Государственной Думы в целях утверждения списка кандидатов. В этом случае Государственная Дума может провести открытое голосование по списку в целом.</w:t>
      </w:r>
      <w:r w:rsidR="00743C20">
        <w:rPr>
          <w:rStyle w:val="a9"/>
        </w:rPr>
        <w:footnoteReference w:id="12"/>
      </w:r>
    </w:p>
    <w:p w:rsidR="00714ADD" w:rsidRDefault="00714ADD" w:rsidP="00714ADD">
      <w:pPr>
        <w:pStyle w:val="ConsNormal"/>
        <w:widowControl/>
        <w:spacing w:line="360" w:lineRule="auto"/>
        <w:ind w:right="0" w:firstLine="709"/>
        <w:jc w:val="both"/>
      </w:pPr>
      <w:r>
        <w:t>Избранными на должности заместителей Председателя Государственной Думы считаются кандидаты, за которых проголосовало большинство от общего числа депутатов Государственной Думы. В случае голосования по списку в целом избранными являются все кандидаты, включенные в список, если за него проголосовало большинство от общего числа депутатов Государственной Думы. В случае, если на должность заместителя Председателя Государственной Думы избран депутат Государственной Думы, являющийся руководителем депутатского объединения, он вправе совмещать пребывание на указанной должности и руководство депутатским объединением.</w:t>
      </w:r>
    </w:p>
    <w:p w:rsidR="00714ADD" w:rsidRDefault="00714ADD" w:rsidP="00714ADD">
      <w:pPr>
        <w:pStyle w:val="ConsNormal"/>
        <w:widowControl/>
        <w:spacing w:line="360" w:lineRule="auto"/>
        <w:ind w:right="0" w:firstLine="709"/>
        <w:jc w:val="both"/>
      </w:pPr>
      <w:r>
        <w:t>Решение об избрании первых заместителей Председателя Государственной Думы, заместителей Председателя Государственной Думы оформляется постановлением палаты без дополнительного голосования.</w:t>
      </w:r>
      <w:r w:rsidR="008C319C">
        <w:rPr>
          <w:rStyle w:val="a9"/>
        </w:rPr>
        <w:footnoteReference w:id="13"/>
      </w:r>
    </w:p>
    <w:p w:rsidR="00714ADD" w:rsidRDefault="00714ADD" w:rsidP="00714ADD">
      <w:pPr>
        <w:pStyle w:val="ConsNormal"/>
        <w:widowControl/>
        <w:spacing w:line="360" w:lineRule="auto"/>
        <w:ind w:right="0" w:firstLine="709"/>
        <w:jc w:val="both"/>
      </w:pPr>
      <w:r>
        <w:t>Председатель Государственной Думы:</w:t>
      </w:r>
    </w:p>
    <w:p w:rsidR="00714ADD" w:rsidRDefault="00190708" w:rsidP="00714ADD">
      <w:pPr>
        <w:pStyle w:val="ConsNormal"/>
        <w:widowControl/>
        <w:spacing w:line="360" w:lineRule="auto"/>
        <w:ind w:right="0" w:firstLine="709"/>
        <w:jc w:val="both"/>
      </w:pPr>
      <w:r>
        <w:t xml:space="preserve">– </w:t>
      </w:r>
      <w:r w:rsidR="00714ADD">
        <w:t>ведет заседания палаты;</w:t>
      </w:r>
    </w:p>
    <w:p w:rsidR="00714ADD" w:rsidRDefault="00190708" w:rsidP="00714ADD">
      <w:pPr>
        <w:pStyle w:val="ConsNormal"/>
        <w:widowControl/>
        <w:spacing w:line="360" w:lineRule="auto"/>
        <w:ind w:right="0" w:firstLine="709"/>
        <w:jc w:val="both"/>
      </w:pPr>
      <w:r>
        <w:t xml:space="preserve">– </w:t>
      </w:r>
      <w:r w:rsidR="00714ADD">
        <w:t>ведает вопросами внутреннего распорядка палаты в соответствии с Конституцией Российской Федерации и полномочиями, предоставленными ему настоящим Регламентом;</w:t>
      </w:r>
    </w:p>
    <w:p w:rsidR="00714ADD" w:rsidRDefault="00190708" w:rsidP="00714ADD">
      <w:pPr>
        <w:pStyle w:val="ConsNormal"/>
        <w:widowControl/>
        <w:spacing w:line="360" w:lineRule="auto"/>
        <w:ind w:right="0" w:firstLine="709"/>
        <w:jc w:val="both"/>
      </w:pPr>
      <w:r>
        <w:t xml:space="preserve">– </w:t>
      </w:r>
      <w:r w:rsidR="00714ADD">
        <w:t>организует работу Совета Государственной Думы;</w:t>
      </w:r>
    </w:p>
    <w:p w:rsidR="00190708" w:rsidRDefault="00190708" w:rsidP="00190708">
      <w:pPr>
        <w:pStyle w:val="ConsNormal"/>
        <w:widowControl/>
        <w:spacing w:line="360" w:lineRule="auto"/>
        <w:ind w:right="0" w:firstLine="709"/>
        <w:jc w:val="both"/>
      </w:pPr>
      <w:r>
        <w:t xml:space="preserve">– </w:t>
      </w:r>
      <w:r w:rsidR="00714ADD">
        <w:t>осуществляет общее руководство деятельностью Аппарата Государственной Думы;</w:t>
      </w:r>
    </w:p>
    <w:p w:rsidR="00714ADD" w:rsidRDefault="00190708" w:rsidP="00190708">
      <w:pPr>
        <w:pStyle w:val="ConsNormal"/>
        <w:widowControl/>
        <w:spacing w:line="360" w:lineRule="auto"/>
        <w:ind w:right="0" w:firstLine="709"/>
        <w:jc w:val="both"/>
      </w:pPr>
      <w:r>
        <w:t xml:space="preserve">– </w:t>
      </w:r>
      <w:r w:rsidR="00714ADD">
        <w:t>назначает на должность и освобождает от должности Руководителя Аппарата Государственной Думы с согласия Совета Государственной Думы и по представлению Комитета Государственной Думы по Регламенту и организации работы Государственной Думы, назначает на должность и освобождает от должности первого заместителя Руководителя Аппарата</w:t>
      </w:r>
      <w:r w:rsidR="00743C20">
        <w:t xml:space="preserve"> – </w:t>
      </w:r>
      <w:r w:rsidR="00714ADD">
        <w:t>управляющего делами Государственной Думы и заместителей Руководителя Аппарата Государственной Думы по представлению Руководителя Аппарата Государственной Думы;</w:t>
      </w:r>
    </w:p>
    <w:p w:rsidR="00714ADD" w:rsidRDefault="00190708" w:rsidP="00714ADD">
      <w:pPr>
        <w:pStyle w:val="ConsNormal"/>
        <w:widowControl/>
        <w:spacing w:line="360" w:lineRule="auto"/>
        <w:ind w:right="0" w:firstLine="709"/>
        <w:jc w:val="both"/>
      </w:pPr>
      <w:r>
        <w:t xml:space="preserve">– </w:t>
      </w:r>
      <w:r w:rsidR="00714ADD">
        <w:t>представляет палату во взаимоотношениях с Президентом Российской Федерации, Советом Федерации Федерального Собрания Российской Федерации (далее</w:t>
      </w:r>
      <w:r w:rsidR="00743C20">
        <w:t xml:space="preserve"> – </w:t>
      </w:r>
      <w:r w:rsidR="00714ADD">
        <w:t>Совет Федерации), Правительством Российской Федерации, субъектами Российской Федерации, Конституционным Судом Российской Федерации, Верховным Судом Российской Федерации, Высшим Арбитражным Судом Российской Федерации, Генеральным прокурором Российской Федерации, Центральной избирательной комиссией Российской Федерации, Центральным банком Российской Федерации, Уполномоченным по правам человека в Российской Федерации, со Счетной палатой Российской Федерации, с общественными объединениями, другими организациями и должностными лицами, а также с парламентами иностранных государств, высшими должностными лицами иностранных государств и международными организациями;</w:t>
      </w:r>
    </w:p>
    <w:p w:rsidR="00714ADD" w:rsidRDefault="00190708" w:rsidP="00714ADD">
      <w:pPr>
        <w:pStyle w:val="ConsNormal"/>
        <w:widowControl/>
        <w:spacing w:line="360" w:lineRule="auto"/>
        <w:ind w:right="0" w:firstLine="709"/>
        <w:jc w:val="both"/>
      </w:pPr>
      <w:r>
        <w:t xml:space="preserve">– </w:t>
      </w:r>
      <w:r w:rsidR="00714ADD">
        <w:t>участвует в согласительных процедурах, используемых Президентом Российской Федерации в соответствии со статьей 85 (часть 1) Конституции Российской Федерации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w:t>
      </w:r>
    </w:p>
    <w:p w:rsidR="00714ADD" w:rsidRDefault="00190708" w:rsidP="00714ADD">
      <w:pPr>
        <w:pStyle w:val="ConsNormal"/>
        <w:widowControl/>
        <w:spacing w:line="360" w:lineRule="auto"/>
        <w:ind w:right="0" w:firstLine="709"/>
        <w:jc w:val="both"/>
      </w:pPr>
      <w:r>
        <w:t xml:space="preserve">– </w:t>
      </w:r>
      <w:r w:rsidR="00714ADD">
        <w:t>направляет поступивший в Государственную Думу законопроект и материалы к нему в депутатские объединения для сведения и в комитет Государственной Думы в соответствии с вопросами его ведения (далее</w:t>
      </w:r>
      <w:r w:rsidR="00743C20">
        <w:t xml:space="preserve"> – </w:t>
      </w:r>
      <w:r w:rsidR="00714ADD">
        <w:t>профильный комитет);</w:t>
      </w:r>
    </w:p>
    <w:p w:rsidR="00714ADD" w:rsidRDefault="00190708" w:rsidP="00714ADD">
      <w:pPr>
        <w:pStyle w:val="ConsNormal"/>
        <w:widowControl/>
        <w:spacing w:line="360" w:lineRule="auto"/>
        <w:ind w:right="0" w:firstLine="709"/>
        <w:jc w:val="both"/>
      </w:pPr>
      <w:r>
        <w:t xml:space="preserve">– </w:t>
      </w:r>
      <w:r w:rsidR="00714ADD">
        <w:t>подписывает постановления Государственной Думы;</w:t>
      </w:r>
    </w:p>
    <w:p w:rsidR="00714ADD" w:rsidRDefault="00190708" w:rsidP="00714ADD">
      <w:pPr>
        <w:pStyle w:val="ConsNormal"/>
        <w:widowControl/>
        <w:spacing w:line="360" w:lineRule="auto"/>
        <w:ind w:right="0" w:firstLine="709"/>
        <w:jc w:val="both"/>
      </w:pPr>
      <w:r>
        <w:t xml:space="preserve">– </w:t>
      </w:r>
      <w:r w:rsidR="00714ADD">
        <w:t>направляет в Совет Федерации для рассмотрения одобренные Государственной Думой проекты законов Российской Федерации о поправках к Конституции Российской Федерации, федеральные конституционные законы и принятые федеральные законы;</w:t>
      </w:r>
    </w:p>
    <w:p w:rsidR="00714ADD" w:rsidRDefault="00190708" w:rsidP="00714ADD">
      <w:pPr>
        <w:pStyle w:val="ConsNormal"/>
        <w:widowControl/>
        <w:spacing w:line="360" w:lineRule="auto"/>
        <w:ind w:right="0" w:firstLine="709"/>
        <w:jc w:val="both"/>
      </w:pPr>
      <w:r>
        <w:t xml:space="preserve">– </w:t>
      </w:r>
      <w:r w:rsidR="00714ADD">
        <w:t>направляет Президенту Российской Федерации федеральные законы, принятые Государственной Думой в соответствии со статьей 105 (часть 5) Конституции Российской Федерации;</w:t>
      </w:r>
    </w:p>
    <w:p w:rsidR="00714ADD" w:rsidRDefault="00190708" w:rsidP="00714ADD">
      <w:pPr>
        <w:pStyle w:val="ConsNormal"/>
        <w:widowControl/>
        <w:spacing w:line="360" w:lineRule="auto"/>
        <w:ind w:right="0" w:firstLine="709"/>
        <w:jc w:val="both"/>
      </w:pPr>
      <w:r>
        <w:t xml:space="preserve">– </w:t>
      </w:r>
      <w:r w:rsidR="00714ADD">
        <w:t>издает распоряжения и дает поручения по вопросам, отнесенным к его компетенции;</w:t>
      </w:r>
    </w:p>
    <w:p w:rsidR="00714ADD" w:rsidRDefault="00190708" w:rsidP="00714ADD">
      <w:pPr>
        <w:pStyle w:val="ConsNormal"/>
        <w:widowControl/>
        <w:spacing w:line="360" w:lineRule="auto"/>
        <w:ind w:right="0" w:firstLine="709"/>
        <w:jc w:val="both"/>
      </w:pPr>
      <w:r>
        <w:t xml:space="preserve">– </w:t>
      </w:r>
      <w:r w:rsidR="00714ADD">
        <w:t>направляет внесенный в Государственную Думу проект постановления Государственной Думы и материалы к нему в профильный комитет для рассмотрения и устанавливает срок подготовки проекта постановления Государственной Думы к рассмотрению палатой.</w:t>
      </w:r>
    </w:p>
    <w:p w:rsidR="00714ADD" w:rsidRDefault="00714ADD" w:rsidP="00190708">
      <w:pPr>
        <w:pStyle w:val="ConsNormal"/>
        <w:widowControl/>
        <w:spacing w:line="360" w:lineRule="auto"/>
        <w:ind w:right="0" w:firstLine="709"/>
        <w:jc w:val="both"/>
      </w:pPr>
      <w:r>
        <w:t>Государственная Дума вправе отменить любое распоряжение, поручение Председателя Государственной Думы.</w:t>
      </w:r>
      <w:r w:rsidR="00190708">
        <w:t xml:space="preserve"> </w:t>
      </w:r>
      <w:r>
        <w:t>Председатель Государственной Думы вправе по собственному усмотрению включать в проект порядка работы Государственной Думы следующие вопросы:</w:t>
      </w:r>
    </w:p>
    <w:p w:rsidR="00714ADD" w:rsidRDefault="00190708" w:rsidP="00714ADD">
      <w:pPr>
        <w:pStyle w:val="ConsNormal"/>
        <w:widowControl/>
        <w:spacing w:line="360" w:lineRule="auto"/>
        <w:ind w:right="0" w:firstLine="709"/>
        <w:jc w:val="both"/>
      </w:pPr>
      <w:r>
        <w:t xml:space="preserve">– </w:t>
      </w:r>
      <w:r w:rsidR="00714ADD">
        <w:t>о выборах на вакантную должность заместителя Председателя Государственной Думы;</w:t>
      </w:r>
    </w:p>
    <w:p w:rsidR="00714ADD" w:rsidRDefault="00190708" w:rsidP="00714ADD">
      <w:pPr>
        <w:pStyle w:val="ConsNormal"/>
        <w:widowControl/>
        <w:spacing w:line="360" w:lineRule="auto"/>
        <w:ind w:right="0" w:firstLine="709"/>
        <w:jc w:val="both"/>
      </w:pPr>
      <w:r>
        <w:t xml:space="preserve">– </w:t>
      </w:r>
      <w:r w:rsidR="00714ADD">
        <w:t>о замещении вакантных мест в комитетах и комиссиях Государственной Думы.</w:t>
      </w:r>
    </w:p>
    <w:p w:rsidR="00714ADD" w:rsidRDefault="00714ADD" w:rsidP="00714ADD">
      <w:pPr>
        <w:pStyle w:val="ConsNormal"/>
        <w:widowControl/>
        <w:spacing w:line="360" w:lineRule="auto"/>
        <w:ind w:right="0" w:firstLine="709"/>
        <w:jc w:val="both"/>
      </w:pPr>
      <w:r>
        <w:t>Председатель Государственной Думы или по его поручению один из его заместителей представляет Государственной Думе доклады о деятельности палаты за истекшую сессию и о проекте примерной программы законопроектной работы Государственной Думы на текущую сессию. По указанным докладам Государственная Дума может принимать постановления.</w:t>
      </w:r>
    </w:p>
    <w:p w:rsidR="00714ADD" w:rsidRDefault="00714ADD" w:rsidP="00714ADD">
      <w:pPr>
        <w:pStyle w:val="ConsNormal"/>
        <w:widowControl/>
        <w:spacing w:line="360" w:lineRule="auto"/>
        <w:ind w:right="0" w:firstLine="709"/>
        <w:jc w:val="both"/>
      </w:pPr>
      <w:r>
        <w:t>Заместители Председателя Государственной Думы замещают Председателя Государственной Думы в его отсутствие, по поручению Председателя Государственной Думы ведут заседания палаты, координируют деятельность комитетов и комиссий Государственной Думы, решают другие вопросы внутреннего распорядка деятельности палаты в соответствии с настоящим Регламентом и распределением обязанностей между заместителями Председателя Государственной Думы.</w:t>
      </w:r>
    </w:p>
    <w:p w:rsidR="00714ADD" w:rsidRDefault="00714ADD" w:rsidP="00714ADD">
      <w:pPr>
        <w:pStyle w:val="ConsNormal"/>
        <w:widowControl/>
        <w:spacing w:line="360" w:lineRule="auto"/>
        <w:ind w:right="0" w:firstLine="709"/>
        <w:jc w:val="both"/>
      </w:pPr>
      <w:r>
        <w:t>Распоряжение о распределении обязанностей между заместителями Председателя Государственной Думы издается Председателем Государственной Думы по согласованию с Советом Государственной Думы. В пределах своих должностных обязанностей заместители Председателя Государственной Думы вправе давать поручения руководителям структурных подразделений Аппарата Государственной Думы.</w:t>
      </w:r>
    </w:p>
    <w:p w:rsidR="00714ADD" w:rsidRDefault="00714ADD" w:rsidP="00714ADD">
      <w:pPr>
        <w:pStyle w:val="ConsNormal"/>
        <w:widowControl/>
        <w:spacing w:line="360" w:lineRule="auto"/>
        <w:ind w:right="0" w:firstLine="709"/>
        <w:jc w:val="both"/>
      </w:pPr>
      <w:r>
        <w:t>Деятельность Председателя Государственной Думы обеспечивается Секретариатом Председателя Государственной Думы, а деятельность первого заместителя Председателя Государственной Думы и заместителей Председателя Государственной Думы обеспечивается их секретариатами.</w:t>
      </w:r>
    </w:p>
    <w:p w:rsidR="00714ADD" w:rsidRDefault="00714ADD" w:rsidP="00714ADD">
      <w:pPr>
        <w:spacing w:line="360" w:lineRule="auto"/>
        <w:ind w:firstLine="709"/>
        <w:jc w:val="both"/>
        <w:rPr>
          <w:sz w:val="28"/>
          <w:szCs w:val="28"/>
        </w:rPr>
      </w:pPr>
    </w:p>
    <w:p w:rsidR="0010090D" w:rsidRPr="00190708" w:rsidRDefault="00190708" w:rsidP="00190708">
      <w:pPr>
        <w:pStyle w:val="2"/>
        <w:spacing w:before="0" w:after="0" w:line="360" w:lineRule="auto"/>
        <w:ind w:firstLine="709"/>
        <w:jc w:val="both"/>
        <w:rPr>
          <w:rFonts w:ascii="Times New Roman" w:hAnsi="Times New Roman" w:cs="Times New Roman"/>
          <w:b w:val="0"/>
          <w:bCs w:val="0"/>
          <w:i w:val="0"/>
          <w:iCs w:val="0"/>
        </w:rPr>
      </w:pPr>
      <w:bookmarkStart w:id="6" w:name="_Toc127691672"/>
      <w:r w:rsidRPr="00190708">
        <w:rPr>
          <w:rFonts w:ascii="Times New Roman" w:hAnsi="Times New Roman" w:cs="Times New Roman"/>
          <w:b w:val="0"/>
          <w:bCs w:val="0"/>
          <w:i w:val="0"/>
          <w:iCs w:val="0"/>
        </w:rPr>
        <w:t>§ 2. Совет Думы</w:t>
      </w:r>
      <w:bookmarkEnd w:id="6"/>
    </w:p>
    <w:p w:rsidR="00190708" w:rsidRDefault="00190708" w:rsidP="004D505C">
      <w:pPr>
        <w:spacing w:line="360" w:lineRule="auto"/>
        <w:ind w:firstLine="709"/>
        <w:jc w:val="both"/>
        <w:rPr>
          <w:sz w:val="28"/>
          <w:szCs w:val="28"/>
        </w:rPr>
      </w:pPr>
    </w:p>
    <w:p w:rsidR="004D505C" w:rsidRDefault="004D505C" w:rsidP="004D505C">
      <w:pPr>
        <w:pStyle w:val="ConsNormal"/>
        <w:widowControl/>
        <w:spacing w:line="360" w:lineRule="auto"/>
        <w:ind w:right="0" w:firstLine="709"/>
        <w:jc w:val="both"/>
      </w:pPr>
      <w:r>
        <w:t>Совет Государственной Думы создается для предварительной подготовки и рассмотрения организационных вопросов деятельности палаты.</w:t>
      </w:r>
    </w:p>
    <w:p w:rsidR="004D505C" w:rsidRDefault="004D505C" w:rsidP="004D505C">
      <w:pPr>
        <w:pStyle w:val="ConsNormal"/>
        <w:widowControl/>
        <w:spacing w:line="360" w:lineRule="auto"/>
        <w:ind w:right="0" w:firstLine="709"/>
        <w:jc w:val="both"/>
      </w:pPr>
      <w:r>
        <w:t>Членами Совета Государственной Думы с правом решающего голоса являются Председатель Государственной Думы, первые заместители Председателя Государственной Думы и заместители Председателя Государственной Думы. Заседание Совета Государственной Думы ведет Председатель Государственной Думы. Председатель Государственной Думы вправе поручить вести заседание Совета Государственной Думы одному из своих заместителей. В работе Совета Государственной Думы могут принимать участие с правом совещательного голоса председатели комитетов Государственной Думы или по их поручению представители комитетов Государственной Думы.</w:t>
      </w:r>
    </w:p>
    <w:p w:rsidR="004D505C" w:rsidRDefault="004D505C" w:rsidP="004D505C">
      <w:pPr>
        <w:pStyle w:val="ConsNormal"/>
        <w:widowControl/>
        <w:spacing w:line="360" w:lineRule="auto"/>
        <w:ind w:right="0" w:firstLine="709"/>
        <w:jc w:val="both"/>
      </w:pPr>
      <w:r>
        <w:t>Если депутатское объединение имеет в Совете Государственной Думы не более одного представителя, то в отсутствие по уважительной причине такого представителя в заседании Совета Государственной Думы может принимать участие с правом решающего голоса руководитель указанного депутатского объединения. В случае отсутствия по уважительной причине и руководителя депутатского объединения по его письменному поручению в заседании Совета Государственной Думы может принимать участие с правом решающего голоса его заместитель.</w:t>
      </w:r>
      <w:r w:rsidR="008C319C">
        <w:rPr>
          <w:rStyle w:val="a9"/>
        </w:rPr>
        <w:footnoteReference w:id="14"/>
      </w:r>
    </w:p>
    <w:p w:rsidR="004D505C" w:rsidRDefault="004D505C" w:rsidP="004D505C">
      <w:pPr>
        <w:pStyle w:val="ConsNormal"/>
        <w:widowControl/>
        <w:spacing w:line="360" w:lineRule="auto"/>
        <w:ind w:right="0" w:firstLine="709"/>
        <w:jc w:val="both"/>
      </w:pPr>
      <w:r>
        <w:t xml:space="preserve">Заседание Совета Государственной Думы правомочно, если число присутствующих на нем членов Совета Государственной Думы и лиц, наделенных </w:t>
      </w:r>
      <w:r w:rsidR="002D5708">
        <w:t>правом решающего голоса</w:t>
      </w:r>
      <w:r>
        <w:t xml:space="preserve">, составляет более половины от общего числа членов Совета Государственной Думы. Решение Совета Государственной Думы принимается большинством голосов от числа членов Совета Государственной Думы и лиц, наделенных </w:t>
      </w:r>
      <w:r w:rsidR="002D5708">
        <w:t>правом решающего голоса</w:t>
      </w:r>
      <w:r>
        <w:t>, присутствующих на заседании. В случае, если при принятии решения Совета Государственной Думы голоса разделились поровну, принятым считается решение, за которое проголосовал Председатель Государственной Думы или один из его заместителей, который ведет заседание Совета Государственной Думы.</w:t>
      </w:r>
    </w:p>
    <w:p w:rsidR="004D505C" w:rsidRDefault="004D505C" w:rsidP="004D505C">
      <w:pPr>
        <w:pStyle w:val="ConsNormal"/>
        <w:widowControl/>
        <w:spacing w:line="360" w:lineRule="auto"/>
        <w:ind w:right="0" w:firstLine="709"/>
        <w:jc w:val="both"/>
      </w:pPr>
      <w:r>
        <w:t>В заседаниях Совета Государственной Думы вправе участвовать:</w:t>
      </w:r>
    </w:p>
    <w:p w:rsidR="004D505C" w:rsidRDefault="002D5708" w:rsidP="004D505C">
      <w:pPr>
        <w:pStyle w:val="ConsNormal"/>
        <w:widowControl/>
        <w:spacing w:line="360" w:lineRule="auto"/>
        <w:ind w:right="0" w:firstLine="709"/>
        <w:jc w:val="both"/>
      </w:pPr>
      <w:r>
        <w:t xml:space="preserve">– </w:t>
      </w:r>
      <w:r w:rsidR="004D505C">
        <w:t>полномочный представитель Президента Российской Федерации в Государственной Думе;</w:t>
      </w:r>
    </w:p>
    <w:p w:rsidR="004D505C" w:rsidRDefault="002D5708" w:rsidP="004D505C">
      <w:pPr>
        <w:pStyle w:val="ConsNormal"/>
        <w:widowControl/>
        <w:spacing w:line="360" w:lineRule="auto"/>
        <w:ind w:right="0" w:firstLine="709"/>
        <w:jc w:val="both"/>
      </w:pPr>
      <w:r>
        <w:t xml:space="preserve">– </w:t>
      </w:r>
      <w:r w:rsidR="004D505C">
        <w:t>полномочный представитель Правительства Российской Федерации в Государственной Думе;</w:t>
      </w:r>
    </w:p>
    <w:p w:rsidR="004D505C" w:rsidRDefault="002D5708" w:rsidP="004D505C">
      <w:pPr>
        <w:pStyle w:val="ConsNormal"/>
        <w:widowControl/>
        <w:spacing w:line="360" w:lineRule="auto"/>
        <w:ind w:right="0" w:firstLine="709"/>
        <w:jc w:val="both"/>
      </w:pPr>
      <w:r>
        <w:t xml:space="preserve">– </w:t>
      </w:r>
      <w:r w:rsidR="004D505C">
        <w:t>представители субъектов права законодательной инициативы, если на заседании Совета Государственной Думы рассматривается вопрос о законопроектах, внесенных данными субъектами права законодательной инициативы.</w:t>
      </w:r>
    </w:p>
    <w:p w:rsidR="004D505C" w:rsidRDefault="004D505C" w:rsidP="004D505C">
      <w:pPr>
        <w:pStyle w:val="ConsNormal"/>
        <w:widowControl/>
        <w:spacing w:line="360" w:lineRule="auto"/>
        <w:ind w:right="0" w:firstLine="709"/>
        <w:jc w:val="both"/>
      </w:pPr>
      <w:r>
        <w:t>Депутат Государственной Думы вправе присутствовать на заседании Совета Государственной Думы и вносить предложения по проекту порядка работы Государственной Думы.</w:t>
      </w:r>
    </w:p>
    <w:p w:rsidR="004D505C" w:rsidRDefault="004D505C" w:rsidP="004D505C">
      <w:pPr>
        <w:pStyle w:val="ConsNormal"/>
        <w:widowControl/>
        <w:spacing w:line="360" w:lineRule="auto"/>
        <w:ind w:right="0" w:firstLine="709"/>
        <w:jc w:val="both"/>
      </w:pPr>
      <w:r>
        <w:t>Совет Государственной Думы:</w:t>
      </w:r>
    </w:p>
    <w:p w:rsidR="004D505C" w:rsidRDefault="002D5708" w:rsidP="004D505C">
      <w:pPr>
        <w:pStyle w:val="ConsNormal"/>
        <w:widowControl/>
        <w:spacing w:line="360" w:lineRule="auto"/>
        <w:ind w:right="0" w:firstLine="709"/>
        <w:jc w:val="both"/>
      </w:pPr>
      <w:r>
        <w:t xml:space="preserve">– </w:t>
      </w:r>
      <w:r w:rsidR="004D505C">
        <w:t>формирует проект примерной программы законопроектной работы Государственной Думы на очередную сессию;</w:t>
      </w:r>
    </w:p>
    <w:p w:rsidR="004D505C" w:rsidRDefault="002D5708" w:rsidP="004D505C">
      <w:pPr>
        <w:pStyle w:val="ConsNormal"/>
        <w:widowControl/>
        <w:spacing w:line="360" w:lineRule="auto"/>
        <w:ind w:right="0" w:firstLine="709"/>
        <w:jc w:val="both"/>
      </w:pPr>
      <w:r>
        <w:t xml:space="preserve">– </w:t>
      </w:r>
      <w:r w:rsidR="004D505C">
        <w:t>принимает решение о включении законопроекта в примерную программу законопроектной работы Государственной Думы ни текущую сессию;</w:t>
      </w:r>
    </w:p>
    <w:p w:rsidR="004D505C" w:rsidRDefault="002D5708" w:rsidP="004D505C">
      <w:pPr>
        <w:pStyle w:val="ConsNormal"/>
        <w:widowControl/>
        <w:spacing w:line="360" w:lineRule="auto"/>
        <w:ind w:right="0" w:firstLine="709"/>
        <w:jc w:val="both"/>
      </w:pPr>
      <w:r>
        <w:t xml:space="preserve">– </w:t>
      </w:r>
      <w:r w:rsidR="004D505C">
        <w:t>формирует проект календаря рассмотрения вопросов Государственной Думой на очередной месяц с указанием тематических блоков (государственное строительство и конституционные права граждан; экономическая политика; социальная политика; бюджетное, налоговое, финансовое законодательство; оборона и безопасность; ратификация международных договоров Российской Федерации) только для законопроектов, рассматриваемых в первом чтении;</w:t>
      </w:r>
    </w:p>
    <w:p w:rsidR="004D505C" w:rsidRDefault="002D5708" w:rsidP="004D505C">
      <w:pPr>
        <w:pStyle w:val="ConsNormal"/>
        <w:widowControl/>
        <w:spacing w:line="360" w:lineRule="auto"/>
        <w:ind w:right="0" w:firstLine="709"/>
        <w:jc w:val="both"/>
      </w:pPr>
      <w:r>
        <w:t xml:space="preserve">– </w:t>
      </w:r>
      <w:r w:rsidR="004D505C">
        <w:t>формирует проект порядка работы очередного заседания Государственной Думы;</w:t>
      </w:r>
    </w:p>
    <w:p w:rsidR="004D505C" w:rsidRDefault="002D5708" w:rsidP="004D505C">
      <w:pPr>
        <w:pStyle w:val="ConsNormal"/>
        <w:widowControl/>
        <w:spacing w:line="360" w:lineRule="auto"/>
        <w:ind w:right="0" w:firstLine="709"/>
        <w:jc w:val="both"/>
      </w:pPr>
      <w:r>
        <w:t xml:space="preserve">– </w:t>
      </w:r>
      <w:r w:rsidR="004D505C">
        <w:t>созывает по предложению Президента Российской Федерации,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Председателя Государственной Думы внеочередные заседания палаты и определяет даты их проведения;</w:t>
      </w:r>
    </w:p>
    <w:p w:rsidR="004D505C" w:rsidRDefault="002D5708" w:rsidP="004D505C">
      <w:pPr>
        <w:pStyle w:val="ConsNormal"/>
        <w:widowControl/>
        <w:spacing w:line="360" w:lineRule="auto"/>
        <w:ind w:right="0" w:firstLine="709"/>
        <w:jc w:val="both"/>
      </w:pPr>
      <w:r>
        <w:t xml:space="preserve">– </w:t>
      </w:r>
      <w:r w:rsidR="004D505C">
        <w:t>назначает соответствующий комитет Государственной Думы ответственным за подготовку законопроекта, внесенного в Государственную Думу субъектом права законодательной инициативы, к рассмотрению Государственной Думой, а в случае, если вопросы, регулируемые законопроектом, относятся к ведению и другого комитета Государственной Думы, назначает данный комитет соисполнителем по законопроекту (далее</w:t>
      </w:r>
      <w:r w:rsidR="00743C20">
        <w:t xml:space="preserve"> – </w:t>
      </w:r>
      <w:r w:rsidR="004D505C">
        <w:t>комитет-соисполнитель), направляет законопроект для рассмотрения в комитеты палаты, депутатские объединения, при необходимости другим субъектам права законодательной инициативы и устанавливает срок подготовки отзывов, предложений и замечаний (поправок) к законопроекту;</w:t>
      </w:r>
    </w:p>
    <w:p w:rsidR="004D505C" w:rsidRDefault="002D5708" w:rsidP="004D505C">
      <w:pPr>
        <w:pStyle w:val="ConsNormal"/>
        <w:widowControl/>
        <w:spacing w:line="360" w:lineRule="auto"/>
        <w:ind w:right="0" w:firstLine="709"/>
        <w:jc w:val="both"/>
      </w:pPr>
      <w:r>
        <w:t xml:space="preserve">– </w:t>
      </w:r>
      <w:r w:rsidR="004D505C">
        <w:t>направляет законопроект, подготовленный ответственным комитетом палаты к рассмотрению Государственной Думой, и материалы к нему Президенту Российской Федерации, субъекту права законодательной инициативы, внесшему в Государственную Думу данный законопроект, в Правительство Российской Федерации, депутатам Государственной Думы в сроки, установ</w:t>
      </w:r>
      <w:r>
        <w:t xml:space="preserve">ленные </w:t>
      </w:r>
      <w:r w:rsidR="004D505C">
        <w:t>Регламентом;</w:t>
      </w:r>
    </w:p>
    <w:p w:rsidR="004D505C" w:rsidRDefault="002D5708" w:rsidP="004D505C">
      <w:pPr>
        <w:pStyle w:val="ConsNormal"/>
        <w:widowControl/>
        <w:spacing w:line="360" w:lineRule="auto"/>
        <w:ind w:right="0" w:firstLine="709"/>
        <w:jc w:val="both"/>
      </w:pPr>
      <w:r>
        <w:t xml:space="preserve">– </w:t>
      </w:r>
      <w:r w:rsidR="004D505C">
        <w:t>по предложению комитетов Государственной Думы принимает решение о возвращении законопроекта субъекту права законодательной инициативы, если им не выполнены требования статьи 104 (части 1 и 3) Конституции Российской Феде</w:t>
      </w:r>
      <w:r>
        <w:t xml:space="preserve">рации или статьи 105 </w:t>
      </w:r>
      <w:r w:rsidR="004D505C">
        <w:t>Регламента, а также в случае, установленном час</w:t>
      </w:r>
      <w:r>
        <w:t xml:space="preserve">тью пятой статьи 108 </w:t>
      </w:r>
      <w:r w:rsidR="004D505C">
        <w:t>Регламента;</w:t>
      </w:r>
    </w:p>
    <w:p w:rsidR="004D505C" w:rsidRDefault="002D5708" w:rsidP="004D505C">
      <w:pPr>
        <w:pStyle w:val="ConsNormal"/>
        <w:widowControl/>
        <w:spacing w:line="360" w:lineRule="auto"/>
        <w:ind w:right="0" w:firstLine="709"/>
        <w:jc w:val="both"/>
      </w:pPr>
      <w:r>
        <w:t xml:space="preserve">– </w:t>
      </w:r>
      <w:r w:rsidR="004D505C">
        <w:t>принимает решение о проведении парламентских слушаний;</w:t>
      </w:r>
    </w:p>
    <w:p w:rsidR="004D505C" w:rsidRDefault="002D5708" w:rsidP="004D505C">
      <w:pPr>
        <w:pStyle w:val="ConsNormal"/>
        <w:widowControl/>
        <w:spacing w:line="360" w:lineRule="auto"/>
        <w:ind w:right="0" w:firstLine="709"/>
        <w:jc w:val="both"/>
      </w:pPr>
      <w:r>
        <w:t xml:space="preserve">– </w:t>
      </w:r>
      <w:r w:rsidR="004D505C">
        <w:t>принимает решение о награждении Почетной грамотой Государственной Думы Федерального Собрания Российской Федерации;</w:t>
      </w:r>
    </w:p>
    <w:p w:rsidR="004D505C" w:rsidRDefault="002D5708" w:rsidP="004D505C">
      <w:pPr>
        <w:pStyle w:val="ConsNormal"/>
        <w:widowControl/>
        <w:spacing w:line="360" w:lineRule="auto"/>
        <w:ind w:right="0" w:firstLine="709"/>
        <w:jc w:val="both"/>
      </w:pPr>
      <w:r>
        <w:t xml:space="preserve">– </w:t>
      </w:r>
      <w:r w:rsidR="004D505C">
        <w:t>утверждает планы международных связей Государственной Думы с парламентами других государств;</w:t>
      </w:r>
    </w:p>
    <w:p w:rsidR="004D505C" w:rsidRDefault="002D5708" w:rsidP="004D505C">
      <w:pPr>
        <w:pStyle w:val="ConsNormal"/>
        <w:widowControl/>
        <w:spacing w:line="360" w:lineRule="auto"/>
        <w:ind w:right="0" w:firstLine="709"/>
        <w:jc w:val="both"/>
      </w:pPr>
      <w:r>
        <w:t xml:space="preserve">– </w:t>
      </w:r>
      <w:r w:rsidR="004D505C">
        <w:t>одобряет проект сметы расходов на содержание Государственной Думы на текущий финансовый год;</w:t>
      </w:r>
    </w:p>
    <w:p w:rsidR="004D505C" w:rsidRDefault="002D5708" w:rsidP="004D505C">
      <w:pPr>
        <w:pStyle w:val="ConsNormal"/>
        <w:widowControl/>
        <w:spacing w:line="360" w:lineRule="auto"/>
        <w:ind w:right="0" w:firstLine="709"/>
        <w:jc w:val="both"/>
      </w:pPr>
      <w:r>
        <w:t xml:space="preserve">– </w:t>
      </w:r>
      <w:r w:rsidR="004D505C">
        <w:t>рассматривает отчет Руководителя Аппарата Государственной Думы об исполнении сметы расходов на содержание Государственной Думы за истекший финансовый год;</w:t>
      </w:r>
    </w:p>
    <w:p w:rsidR="004D505C" w:rsidRDefault="002D5708" w:rsidP="004D505C">
      <w:pPr>
        <w:pStyle w:val="ConsNormal"/>
        <w:widowControl/>
        <w:spacing w:line="360" w:lineRule="auto"/>
        <w:ind w:right="0" w:firstLine="709"/>
        <w:jc w:val="both"/>
      </w:pPr>
      <w:r>
        <w:t xml:space="preserve">– </w:t>
      </w:r>
      <w:r w:rsidR="004D505C">
        <w:t xml:space="preserve">принимает решение о награждении почетным знаком Государственной Думы Федерального Собрания Российской Федерации </w:t>
      </w:r>
      <w:r w:rsidR="00743C20">
        <w:t>«</w:t>
      </w:r>
      <w:r w:rsidR="004D505C">
        <w:t>За заслуги в развитии парламентаризма</w:t>
      </w:r>
      <w:r w:rsidR="00743C20">
        <w:t>»</w:t>
      </w:r>
      <w:r w:rsidR="004D505C">
        <w:t>;</w:t>
      </w:r>
    </w:p>
    <w:p w:rsidR="004D505C" w:rsidRDefault="002D5708" w:rsidP="004D505C">
      <w:pPr>
        <w:pStyle w:val="ConsNormal"/>
        <w:widowControl/>
        <w:spacing w:line="360" w:lineRule="auto"/>
        <w:ind w:right="0" w:firstLine="709"/>
        <w:jc w:val="both"/>
      </w:pPr>
      <w:r>
        <w:t xml:space="preserve">– </w:t>
      </w:r>
      <w:r w:rsidR="004D505C">
        <w:t xml:space="preserve">решает иные вопросы организации работы Государственной </w:t>
      </w:r>
      <w:r>
        <w:t xml:space="preserve">Думы в соответствии с </w:t>
      </w:r>
      <w:r w:rsidR="004D505C">
        <w:t>Регламентом.</w:t>
      </w:r>
    </w:p>
    <w:p w:rsidR="004D505C" w:rsidRDefault="004D505C" w:rsidP="004D505C">
      <w:pPr>
        <w:pStyle w:val="ConsNormal"/>
        <w:widowControl/>
        <w:spacing w:line="360" w:lineRule="auto"/>
        <w:ind w:right="0" w:firstLine="709"/>
        <w:jc w:val="both"/>
      </w:pPr>
      <w:r>
        <w:t>Решения Совета Государственной Думы оформляются в виде выписок из протокола заседания Совета Государственной Думы, который подписывается председательствующим на заседании Совета Государственной Думы.</w:t>
      </w:r>
    </w:p>
    <w:p w:rsidR="004D505C" w:rsidRDefault="004D505C" w:rsidP="002D5708">
      <w:pPr>
        <w:pStyle w:val="ConsNormal"/>
        <w:widowControl/>
        <w:spacing w:line="360" w:lineRule="auto"/>
        <w:ind w:right="0" w:firstLine="709"/>
        <w:jc w:val="both"/>
      </w:pPr>
      <w:r>
        <w:t>Материалы для рассмотрения на очередном заседании Совета Государственной Думы и проекты решений Совета Государственной Думы представляются в Секретариат Совета Государственной Думы, как правило, до 16 часов пятницы, предшествующей заседанию Совета Государственной Думы во вторник, и до 16 часов вторника, предшествующего заседанию Совета Государственной Думы в четверг. Повестка заседания Совета Государственной Думы и материалы к ней направляются Председателю Государственной Думы, руководителям депутатских объединений, заместителям Председателя Государственной Думы и председателям комитетов Государственной Думы в день, предшествующий дню заседания Совета Государственной Думы.</w:t>
      </w:r>
      <w:r w:rsidR="002D5708">
        <w:t xml:space="preserve"> </w:t>
      </w:r>
      <w:r>
        <w:t>Государственная Дума вправе отменить решение Совета Государственной Думы.</w:t>
      </w:r>
    </w:p>
    <w:p w:rsidR="004D505C" w:rsidRDefault="004D505C" w:rsidP="004D505C">
      <w:pPr>
        <w:pStyle w:val="ConsNormal"/>
        <w:widowControl/>
        <w:spacing w:line="360" w:lineRule="auto"/>
        <w:ind w:right="0" w:firstLine="709"/>
        <w:jc w:val="both"/>
      </w:pPr>
      <w:r>
        <w:t>На каждом очередном заседании Государственной Думы депутатам Государственной Думы раздается информация об основных вопросах, рассмотренных на состоявшемся накануне заседании Совета Государственной Думы, которая подготавливается Секретариатом Совета Государственной Думы.</w:t>
      </w:r>
      <w:r w:rsidR="001B69F2">
        <w:rPr>
          <w:rStyle w:val="a9"/>
        </w:rPr>
        <w:footnoteReference w:id="15"/>
      </w:r>
    </w:p>
    <w:p w:rsidR="004D505C" w:rsidRDefault="004D505C" w:rsidP="004D505C">
      <w:pPr>
        <w:pStyle w:val="ConsNormal"/>
        <w:widowControl/>
        <w:spacing w:line="360" w:lineRule="auto"/>
        <w:ind w:right="0" w:firstLine="709"/>
        <w:jc w:val="both"/>
      </w:pPr>
      <w:r>
        <w:t>Совет Государственной Думы направляет свои решения, документы, материалы и иную информацию депутатам Государственной Думы, в депутатские объединения и комитеты Государственной Думы. Решения, документы, материалы и иная информация Совета Государственной Думы размещаются также в Фонде электронных информационных ресурсов Государственной Думы.</w:t>
      </w:r>
    </w:p>
    <w:p w:rsidR="00190708" w:rsidRDefault="00190708" w:rsidP="004D505C">
      <w:pPr>
        <w:spacing w:line="360" w:lineRule="auto"/>
        <w:ind w:firstLine="709"/>
        <w:jc w:val="both"/>
        <w:rPr>
          <w:sz w:val="28"/>
          <w:szCs w:val="28"/>
        </w:rPr>
      </w:pPr>
    </w:p>
    <w:p w:rsidR="00E52352" w:rsidRPr="00E52352" w:rsidRDefault="00E52352" w:rsidP="00E52352">
      <w:pPr>
        <w:pStyle w:val="2"/>
        <w:spacing w:before="0" w:after="0" w:line="360" w:lineRule="auto"/>
        <w:ind w:firstLine="709"/>
        <w:jc w:val="both"/>
        <w:rPr>
          <w:rFonts w:ascii="Times New Roman" w:hAnsi="Times New Roman" w:cs="Times New Roman"/>
          <w:b w:val="0"/>
          <w:bCs w:val="0"/>
          <w:i w:val="0"/>
          <w:iCs w:val="0"/>
        </w:rPr>
      </w:pPr>
      <w:bookmarkStart w:id="7" w:name="_Toc127691673"/>
      <w:r w:rsidRPr="00E52352">
        <w:rPr>
          <w:rFonts w:ascii="Times New Roman" w:hAnsi="Times New Roman" w:cs="Times New Roman"/>
          <w:b w:val="0"/>
          <w:bCs w:val="0"/>
          <w:i w:val="0"/>
          <w:iCs w:val="0"/>
        </w:rPr>
        <w:t>§ 3. Депутатские объединения и группы</w:t>
      </w:r>
      <w:bookmarkEnd w:id="7"/>
    </w:p>
    <w:p w:rsidR="00E52352" w:rsidRDefault="00E52352" w:rsidP="00E52352">
      <w:pPr>
        <w:spacing w:line="360" w:lineRule="auto"/>
        <w:ind w:firstLine="709"/>
        <w:jc w:val="both"/>
        <w:rPr>
          <w:sz w:val="28"/>
          <w:szCs w:val="28"/>
        </w:rPr>
      </w:pPr>
    </w:p>
    <w:p w:rsidR="00E52352" w:rsidRDefault="00E52352" w:rsidP="00E52352">
      <w:pPr>
        <w:pStyle w:val="ConsNormal"/>
        <w:widowControl/>
        <w:spacing w:line="360" w:lineRule="auto"/>
        <w:ind w:right="0" w:firstLine="709"/>
        <w:jc w:val="both"/>
      </w:pPr>
      <w:r>
        <w:t>Депутатскими объединениями являются фракции и депутатские группы. Фракции и депутатские группы обладают равными правами, определенными Регламентом.</w:t>
      </w:r>
    </w:p>
    <w:p w:rsidR="00E52352" w:rsidRDefault="00E52352" w:rsidP="00E52352">
      <w:pPr>
        <w:pStyle w:val="ConsNormal"/>
        <w:widowControl/>
        <w:spacing w:line="360" w:lineRule="auto"/>
        <w:ind w:right="0" w:firstLine="709"/>
        <w:jc w:val="both"/>
      </w:pPr>
      <w:r>
        <w:t>Депутатское объединение, сформированное на основе избирательного объединения, прошедшего в Государственную Думу по федеральному избирательному округу, а также из депутатов Государственной Думы, избранных по одномандатным избирательным округам и пожелавших участвовать в работе данного депутатского объединения, именуется фракцией и подлежит регистрации независимо от числа ее членов.</w:t>
      </w:r>
    </w:p>
    <w:p w:rsidR="00E52352" w:rsidRDefault="00E52352" w:rsidP="00E52352">
      <w:pPr>
        <w:pStyle w:val="ConsNormal"/>
        <w:widowControl/>
        <w:spacing w:line="360" w:lineRule="auto"/>
        <w:ind w:right="0" w:firstLine="709"/>
        <w:jc w:val="both"/>
      </w:pPr>
      <w:r>
        <w:t>Фракция, сформированная на основе политической партии, прошедшей в Государственную Думу в составе избирательного блока, подлежит регистрации независимо от числа ее членов.</w:t>
      </w:r>
    </w:p>
    <w:p w:rsidR="00E52352" w:rsidRDefault="00E52352" w:rsidP="00E52352">
      <w:pPr>
        <w:pStyle w:val="ConsNormal"/>
        <w:widowControl/>
        <w:spacing w:line="360" w:lineRule="auto"/>
        <w:ind w:right="0" w:firstLine="709"/>
        <w:jc w:val="both"/>
      </w:pPr>
      <w:r>
        <w:t>Депутаты Государственной Думы, не вошедшие во фракции, вправе образовывать депутатские группы. Регистрации подлежат депутатские группы численностью не менее 55 депутатов Государственной Думы.</w:t>
      </w:r>
    </w:p>
    <w:p w:rsidR="00E52352" w:rsidRDefault="00E52352" w:rsidP="00E52352">
      <w:pPr>
        <w:pStyle w:val="ConsNormal"/>
        <w:widowControl/>
        <w:spacing w:line="360" w:lineRule="auto"/>
        <w:ind w:right="0" w:firstLine="709"/>
        <w:jc w:val="both"/>
      </w:pPr>
      <w:r>
        <w:t>Депутаты Государственной Думы,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E52352" w:rsidRDefault="00E52352" w:rsidP="00E52352">
      <w:pPr>
        <w:pStyle w:val="ConsNormal"/>
        <w:widowControl/>
        <w:spacing w:line="360" w:lineRule="auto"/>
        <w:ind w:right="0" w:firstLine="709"/>
        <w:jc w:val="both"/>
      </w:pPr>
      <w:r>
        <w:t>Внутренняя деятельность депутатских объединений организуется ими самостоятельно. Депутатские объединения информируют Председателя Государственной Думы, Совет Государственной Думы о своих решениях. Регистрацию фракции осуществляет Временная комиссия Государственной Думы по Регламенту и организации работы Государственной Думы на основании:</w:t>
      </w:r>
    </w:p>
    <w:p w:rsidR="00E52352" w:rsidRDefault="00E52352" w:rsidP="00E52352">
      <w:pPr>
        <w:pStyle w:val="ConsNormal"/>
        <w:widowControl/>
        <w:spacing w:line="360" w:lineRule="auto"/>
        <w:ind w:right="0" w:firstLine="709"/>
        <w:jc w:val="both"/>
      </w:pPr>
      <w:r>
        <w:t>а) сообщения Центральной избирательной комиссии Российской Федерации о результатах выборов депутатов Государственной Думы по федеральному избирательному округу от соответствующих политической партии или избирательного блока;</w:t>
      </w:r>
    </w:p>
    <w:p w:rsidR="00E52352" w:rsidRDefault="00E52352" w:rsidP="00E52352">
      <w:pPr>
        <w:pStyle w:val="ConsNormal"/>
        <w:widowControl/>
        <w:spacing w:line="360" w:lineRule="auto"/>
        <w:ind w:right="0" w:firstLine="709"/>
        <w:jc w:val="both"/>
      </w:pPr>
      <w:r>
        <w:t>б) письменного уведомления руководителя фракции об образовании фракции;</w:t>
      </w:r>
    </w:p>
    <w:p w:rsidR="00E52352" w:rsidRDefault="00E52352" w:rsidP="00E52352">
      <w:pPr>
        <w:pStyle w:val="ConsNormal"/>
        <w:widowControl/>
        <w:spacing w:line="360" w:lineRule="auto"/>
        <w:ind w:right="0" w:firstLine="709"/>
        <w:jc w:val="both"/>
      </w:pPr>
      <w:r>
        <w:t>в) протокола организационного собрания фракции, включающего решение о целях ее образования, о ее официальном названии, списочном составе, а также о лицах, уполномоченных выступать от имени фракции и представлять ее на заседаниях палаты, в государственных органах и общественных объединениях;</w:t>
      </w:r>
    </w:p>
    <w:p w:rsidR="00E52352" w:rsidRDefault="00E52352" w:rsidP="00E52352">
      <w:pPr>
        <w:pStyle w:val="ConsNormal"/>
        <w:widowControl/>
        <w:spacing w:line="360" w:lineRule="auto"/>
        <w:ind w:right="0" w:firstLine="709"/>
        <w:jc w:val="both"/>
      </w:pPr>
      <w:r>
        <w:t>г) письменных заявлений депутатов Государственной Думы о вхождении во фракцию.</w:t>
      </w:r>
    </w:p>
    <w:p w:rsidR="00E52352" w:rsidRDefault="00E52352" w:rsidP="00E52352">
      <w:pPr>
        <w:pStyle w:val="ConsNormal"/>
        <w:widowControl/>
        <w:spacing w:line="360" w:lineRule="auto"/>
        <w:ind w:right="0" w:firstLine="709"/>
        <w:jc w:val="both"/>
      </w:pPr>
      <w:r>
        <w:t>Фракция, сформированная на основе политической партии прошедшей в Государственную Думу в составе избирательного блока, в случае использования в своем названии наименования данного избирательного блока обязана указать в названии также свои отличительные признаки.</w:t>
      </w:r>
    </w:p>
    <w:p w:rsidR="00E52352" w:rsidRDefault="00E52352" w:rsidP="00E52352">
      <w:pPr>
        <w:pStyle w:val="ConsNormal"/>
        <w:widowControl/>
        <w:spacing w:line="360" w:lineRule="auto"/>
        <w:ind w:right="0" w:firstLine="709"/>
        <w:jc w:val="both"/>
      </w:pPr>
      <w:r>
        <w:t>Регистрацию депутатской группы осуществляет Временная комиссия Государственной Думы по Регламенту и организации работы Государственной Думы на основании:</w:t>
      </w:r>
    </w:p>
    <w:p w:rsidR="00E52352" w:rsidRDefault="00E52352" w:rsidP="00E52352">
      <w:pPr>
        <w:pStyle w:val="ConsNormal"/>
        <w:widowControl/>
        <w:spacing w:line="360" w:lineRule="auto"/>
        <w:ind w:right="0" w:firstLine="709"/>
        <w:jc w:val="both"/>
      </w:pPr>
      <w:r>
        <w:t>а) письменного уведомления руководителя депутатской группы об образовании депутатской группы;</w:t>
      </w:r>
    </w:p>
    <w:p w:rsidR="00E52352" w:rsidRDefault="00E52352" w:rsidP="00E52352">
      <w:pPr>
        <w:pStyle w:val="ConsNormal"/>
        <w:widowControl/>
        <w:spacing w:line="360" w:lineRule="auto"/>
        <w:ind w:right="0" w:firstLine="709"/>
        <w:jc w:val="both"/>
      </w:pPr>
      <w:r>
        <w:t>б) 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заседаниях палаты, в государственных органах и общественных объединениях;</w:t>
      </w:r>
    </w:p>
    <w:p w:rsidR="00E52352" w:rsidRDefault="00E52352" w:rsidP="00E52352">
      <w:pPr>
        <w:pStyle w:val="ConsNormal"/>
        <w:widowControl/>
        <w:spacing w:line="360" w:lineRule="auto"/>
        <w:ind w:right="0" w:firstLine="709"/>
        <w:jc w:val="both"/>
      </w:pPr>
      <w:r>
        <w:t>в) письменных заявлений депутатов Государственной Думы о вхождении в депутатскую группу.</w:t>
      </w:r>
    </w:p>
    <w:p w:rsidR="00E52352" w:rsidRDefault="00E52352" w:rsidP="00E52352">
      <w:pPr>
        <w:pStyle w:val="ConsNormal"/>
        <w:widowControl/>
        <w:spacing w:line="360" w:lineRule="auto"/>
        <w:ind w:right="0" w:firstLine="709"/>
        <w:jc w:val="both"/>
      </w:pPr>
      <w:r>
        <w:t>Регистрация депутатских объединений производится не позднее двух рабочих дней со дня подачи во Временную комиссию Государственной Думы по Регламенту и организации работы Государственной Думы документов, перечисленных в частях первой и второй настоящей статьи. Указанные документы, за исключением письменных заявлений депутатов Государственной Думы о вхождении в соответствующее депутатское объединение, рассылаются Временным секретариатом Государственной Думы во все депутатские объединения для сведения и в Аппарат Государственной Думы для внесения в Фонд электронных информационных ресурсов Государственной Думы.</w:t>
      </w:r>
    </w:p>
    <w:p w:rsidR="00E52352" w:rsidRDefault="00E52352" w:rsidP="00E52352">
      <w:pPr>
        <w:pStyle w:val="ConsNormal"/>
        <w:widowControl/>
        <w:spacing w:line="360" w:lineRule="auto"/>
        <w:ind w:right="0" w:firstLine="709"/>
        <w:jc w:val="both"/>
      </w:pPr>
      <w:r>
        <w:t>После прекращения полномочий Временной комиссии Государственной Думы по Регламенту и организации работы Государственной Думы регистрацию вновь образуемых депутатских объединений, контроль за изменениями в составах депутатских объединений, а также принятие решения о прекращении деятельности депутатской группы в случае, предусмотренном частью третьей статьи 18 Регламента, осуществляет Комитет Государственной Думы по Регламенту и организации работы Государственной Думы. По поручению Комитета Государственной Думы по Регламенту и организации работы Государственной Думы Аппарат Государственной Думы вносит соответствующие изменения в Фонд электронных информационных ресурсов Государственной Думы.</w:t>
      </w:r>
    </w:p>
    <w:p w:rsidR="00E52352" w:rsidRDefault="00E52352" w:rsidP="00E52352">
      <w:pPr>
        <w:pStyle w:val="ConsNormal"/>
        <w:widowControl/>
        <w:spacing w:line="360" w:lineRule="auto"/>
        <w:ind w:right="0" w:firstLine="709"/>
        <w:jc w:val="both"/>
      </w:pPr>
      <w:r>
        <w:t>Объединения депутатов Государственной Думы, не зарегистрированные в соответствии с настоящей статьей, не пользуются правами депутатского объединения, определенными Регламентом.</w:t>
      </w:r>
    </w:p>
    <w:p w:rsidR="00E52352" w:rsidRDefault="00E52352" w:rsidP="00E52352">
      <w:pPr>
        <w:pStyle w:val="ConsNormal"/>
        <w:widowControl/>
        <w:spacing w:line="360" w:lineRule="auto"/>
        <w:ind w:right="0" w:firstLine="709"/>
        <w:jc w:val="both"/>
      </w:pPr>
      <w:r>
        <w:t>Депутаты, входящие в депутатские объединения, и депутаты, не входящие ни в одно из депутатских объединений, размещаются в зале заседаний Государственной Думы отдельно и компактно. В случае выхода депутата из депутатского объединения в соответствии с частью первой статьи 18 Регламента местом его размещения в зале заседаний Государственной Думы является место компактного размещения депутатов, не входящих ни в одно из депутатских объединений.</w:t>
      </w:r>
      <w:r w:rsidR="001B69F2">
        <w:rPr>
          <w:rStyle w:val="a9"/>
        </w:rPr>
        <w:footnoteReference w:id="16"/>
      </w:r>
    </w:p>
    <w:p w:rsidR="00E52352" w:rsidRDefault="00E52352" w:rsidP="00E52352">
      <w:pPr>
        <w:pStyle w:val="ConsNormal"/>
        <w:widowControl/>
        <w:spacing w:line="360" w:lineRule="auto"/>
        <w:ind w:right="0" w:firstLine="709"/>
        <w:jc w:val="both"/>
      </w:pPr>
      <w:r>
        <w:t>Депутат Государственной Думы вправе состоять только в одном депутатском объединении.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Депутат выводится из состава депутатского объединения на основании решения большинства от общего числа членов депутатского объединения об исключении его из депутатского объединения либо в случае подачи им во Временную комиссию Государственной Думы по Регламенту и организации работы Государственной Думы или в Комитет Государственной Думы по Регламенту и организации работы Государственной Думы письменного заявления:</w:t>
      </w:r>
    </w:p>
    <w:p w:rsidR="00E52352" w:rsidRDefault="00E52352" w:rsidP="00E52352">
      <w:pPr>
        <w:pStyle w:val="ConsNormal"/>
        <w:widowControl/>
        <w:spacing w:line="360" w:lineRule="auto"/>
        <w:ind w:right="0" w:firstLine="709"/>
        <w:jc w:val="both"/>
      </w:pPr>
      <w:r>
        <w:t>а) о выходе из депутатского объединения;</w:t>
      </w:r>
    </w:p>
    <w:p w:rsidR="00E52352" w:rsidRDefault="00E52352" w:rsidP="00E52352">
      <w:pPr>
        <w:pStyle w:val="ConsNormal"/>
        <w:widowControl/>
        <w:spacing w:line="360" w:lineRule="auto"/>
        <w:ind w:right="0" w:firstLine="709"/>
        <w:jc w:val="both"/>
      </w:pPr>
      <w:r>
        <w:t>б) о переходе в другое зарегистрированное депутатское объединение;</w:t>
      </w:r>
    </w:p>
    <w:p w:rsidR="00E52352" w:rsidRDefault="00E52352" w:rsidP="00E52352">
      <w:pPr>
        <w:pStyle w:val="ConsNormal"/>
        <w:widowControl/>
        <w:spacing w:line="360" w:lineRule="auto"/>
        <w:ind w:right="0" w:firstLine="709"/>
        <w:jc w:val="both"/>
      </w:pPr>
      <w:r>
        <w:t>в) о вхождении во вновь образуемую депутатскую группу.</w:t>
      </w:r>
    </w:p>
    <w:p w:rsidR="00E52352" w:rsidRDefault="00E52352" w:rsidP="00E52352">
      <w:pPr>
        <w:pStyle w:val="ConsNormal"/>
        <w:widowControl/>
        <w:spacing w:line="360" w:lineRule="auto"/>
        <w:ind w:right="0" w:firstLine="709"/>
        <w:jc w:val="both"/>
      </w:pPr>
      <w:r>
        <w:t>Датой выхода депутата из депутатского объединения считается дата регистрации заявления депутата или соответствующего решения депутатского объединения во Временном секретариате Государственной Думы или в Комитете Государственной Думы по Регламенту и организации работы Государственной Думы. Датой вхождения депутата в депутатское объединение считается день, следующий за днем регистрации документов во Временном секретариате Государственной Думы или в Комитете Государственной Думы по Регламенту и организации работы Государственной Думы. По поручению Временного секретариата Государственной Думы или Комитета Государственной Думы по Регламенту и организации работы Государственной Думы Аппарат Государственной Думы вносит соответствующие изменения в Фонд электронных информационных ресурсов Государственной Думы.</w:t>
      </w:r>
    </w:p>
    <w:p w:rsidR="00E52352" w:rsidRDefault="00E52352" w:rsidP="00E52352">
      <w:pPr>
        <w:pStyle w:val="ConsNormal"/>
        <w:widowControl/>
        <w:spacing w:line="360" w:lineRule="auto"/>
        <w:ind w:right="0" w:firstLine="709"/>
        <w:jc w:val="both"/>
      </w:pPr>
      <w:r>
        <w:t xml:space="preserve">В случае досрочного выбытия депутата Государственной Думы, избранного в результате распределения депутатских мандатов между федеральными списками кандидатов избирательных объединений, избирательных, блоков, Государственная Дума в соответствии с пунктом 2 статьи 88 Федерального закона </w:t>
      </w:r>
      <w:r w:rsidR="00743C20">
        <w:t>«</w:t>
      </w:r>
      <w:r>
        <w:t>О выборах депутатов Государственной Думы Федерального Собрания Российской Федерации</w:t>
      </w:r>
      <w:r w:rsidR="00743C20">
        <w:t>»</w:t>
      </w:r>
      <w:r w:rsidR="001B69F2">
        <w:rPr>
          <w:rStyle w:val="a9"/>
        </w:rPr>
        <w:footnoteReference w:id="17"/>
      </w:r>
      <w:r>
        <w:t xml:space="preserve"> принимает постановление о прекращении полномочий указанного депутата. Проект указанного постановления вносится на рассмотрение Государственной Думы Комиссией Государственной Думы по мандатным вопросам и вопросам депутатской этики. На основании принятого постановления Аппарат Государственной Думы вносит соответствующие изменения в Фонд электронных информационных ресурсов Государственной Думы.</w:t>
      </w:r>
    </w:p>
    <w:p w:rsidR="00E52352" w:rsidRDefault="00E52352" w:rsidP="00E52352">
      <w:pPr>
        <w:pStyle w:val="ConsNormal"/>
        <w:widowControl/>
        <w:spacing w:line="360" w:lineRule="auto"/>
        <w:ind w:right="0" w:firstLine="709"/>
        <w:jc w:val="both"/>
      </w:pPr>
      <w:r>
        <w:t>В случае, если число членов депутатской группы становится менее 55, то по истечении месяца со дня установления Комитетом Государственной Думы по Регламенту и организации работы Государственной Думы этого факта деятельность соответствующей депутатской группы считается прекращенной, о чем Комитет Государственной Думы по Регламенту и организации работы Государственной Думы принимает решение, направляемое Председателю Государственной Думы, в Совет Государственной Думы, депутатские объединения для сведения и в Аппарат Государственной Думы для внесения соответствующих изменений в Фонд электронных информационных ресурсов Государственной Думы.</w:t>
      </w:r>
    </w:p>
    <w:p w:rsidR="00C46185" w:rsidRDefault="00C46185" w:rsidP="00E52352">
      <w:pPr>
        <w:pStyle w:val="ConsNormal"/>
        <w:widowControl/>
        <w:spacing w:line="360" w:lineRule="auto"/>
        <w:ind w:right="0" w:firstLine="709"/>
        <w:jc w:val="both"/>
      </w:pPr>
    </w:p>
    <w:p w:rsidR="00C46185" w:rsidRPr="00C46185" w:rsidRDefault="00C46185" w:rsidP="00C46185">
      <w:pPr>
        <w:pStyle w:val="2"/>
        <w:spacing w:before="0" w:after="0" w:line="360" w:lineRule="auto"/>
        <w:ind w:firstLine="709"/>
        <w:jc w:val="both"/>
        <w:rPr>
          <w:rFonts w:ascii="Times New Roman" w:hAnsi="Times New Roman" w:cs="Times New Roman"/>
          <w:b w:val="0"/>
          <w:bCs w:val="0"/>
          <w:i w:val="0"/>
          <w:iCs w:val="0"/>
        </w:rPr>
      </w:pPr>
      <w:bookmarkStart w:id="8" w:name="_Toc127691674"/>
      <w:r w:rsidRPr="00C46185">
        <w:rPr>
          <w:rFonts w:ascii="Times New Roman" w:hAnsi="Times New Roman" w:cs="Times New Roman"/>
          <w:b w:val="0"/>
          <w:bCs w:val="0"/>
          <w:i w:val="0"/>
          <w:iCs w:val="0"/>
        </w:rPr>
        <w:t>§ 4. Комитеты и комиссии</w:t>
      </w:r>
      <w:bookmarkEnd w:id="8"/>
    </w:p>
    <w:p w:rsidR="00C46185" w:rsidRDefault="00C46185" w:rsidP="00657D0E">
      <w:pPr>
        <w:pStyle w:val="ConsNormal"/>
        <w:widowControl/>
        <w:spacing w:line="360" w:lineRule="auto"/>
        <w:ind w:right="0" w:firstLine="709"/>
        <w:jc w:val="both"/>
      </w:pPr>
    </w:p>
    <w:p w:rsidR="00657D0E" w:rsidRDefault="00657D0E" w:rsidP="00657D0E">
      <w:pPr>
        <w:pStyle w:val="ConsNormal"/>
        <w:widowControl/>
        <w:spacing w:line="360" w:lineRule="auto"/>
        <w:ind w:right="0" w:firstLine="709"/>
        <w:jc w:val="both"/>
      </w:pPr>
      <w:r>
        <w:t>В соответствии со статьей 101 (часть 3) Конституции Российской Федерации Государственная Дума образует из числа депутатов палаты комитеты Государственной Думы (далее также</w:t>
      </w:r>
      <w:r w:rsidR="00743C20">
        <w:t xml:space="preserve"> – </w:t>
      </w:r>
      <w:r>
        <w:t>комитеты).</w:t>
      </w:r>
    </w:p>
    <w:p w:rsidR="00657D0E" w:rsidRDefault="00657D0E" w:rsidP="00657D0E">
      <w:pPr>
        <w:pStyle w:val="ConsNormal"/>
        <w:widowControl/>
        <w:spacing w:line="360" w:lineRule="auto"/>
        <w:ind w:right="0" w:firstLine="709"/>
        <w:jc w:val="both"/>
      </w:pPr>
      <w:r>
        <w:t>Комитеты Государственной Думы:</w:t>
      </w:r>
    </w:p>
    <w:p w:rsidR="00657D0E" w:rsidRDefault="00657D0E" w:rsidP="00657D0E">
      <w:pPr>
        <w:pStyle w:val="ConsNormal"/>
        <w:widowControl/>
        <w:spacing w:line="360" w:lineRule="auto"/>
        <w:ind w:right="0" w:firstLine="709"/>
        <w:jc w:val="both"/>
      </w:pPr>
      <w:r>
        <w:t>– вносят предложения по формированию проекта примерной программы законопроектной работы Государственной Думы на очередную сессию и проекта календаря рассмотрения вопросов Государственной Думой на очередной месяц, а также вносят предложения о включении законопроектов в примерную программу законопроектной работы Государственной Думы на текущую сессию;</w:t>
      </w:r>
    </w:p>
    <w:p w:rsidR="00657D0E" w:rsidRDefault="00657D0E" w:rsidP="00657D0E">
      <w:pPr>
        <w:pStyle w:val="ConsNormal"/>
        <w:widowControl/>
        <w:spacing w:line="360" w:lineRule="auto"/>
        <w:ind w:right="0" w:firstLine="709"/>
        <w:jc w:val="both"/>
      </w:pPr>
      <w:r>
        <w:t>– осуществляют предварительное рассмотрение законопроектов и их подготовку к рассмотрению Государственной Думой;</w:t>
      </w:r>
    </w:p>
    <w:p w:rsidR="00657D0E" w:rsidRDefault="00657D0E" w:rsidP="00657D0E">
      <w:pPr>
        <w:pStyle w:val="ConsNormal"/>
        <w:widowControl/>
        <w:spacing w:line="360" w:lineRule="auto"/>
        <w:ind w:right="0" w:firstLine="709"/>
        <w:jc w:val="both"/>
      </w:pPr>
      <w:r>
        <w:t>– осуществляют подготовку проектов постановлений Государственной Думы и проектов документов, которые принимаются или утверждаются постановлениями Государственной Думы;</w:t>
      </w:r>
    </w:p>
    <w:p w:rsidR="00657D0E" w:rsidRDefault="00657D0E" w:rsidP="00657D0E">
      <w:pPr>
        <w:pStyle w:val="ConsNormal"/>
        <w:widowControl/>
        <w:spacing w:line="360" w:lineRule="auto"/>
        <w:ind w:right="0" w:firstLine="709"/>
        <w:jc w:val="both"/>
      </w:pPr>
      <w:r>
        <w:t>– осуществляют подготовку заключений по законопроектам и проектам постановлений, поступившим на рассмотрение Государственной Думы;</w:t>
      </w:r>
    </w:p>
    <w:p w:rsidR="00657D0E" w:rsidRDefault="00657D0E" w:rsidP="00657D0E">
      <w:pPr>
        <w:pStyle w:val="ConsNormal"/>
        <w:widowControl/>
        <w:spacing w:line="360" w:lineRule="auto"/>
        <w:ind w:right="0" w:firstLine="709"/>
        <w:jc w:val="both"/>
      </w:pPr>
      <w:r>
        <w:t>– рассматривают и исполняют поручения Совета Государственной Думы;</w:t>
      </w:r>
    </w:p>
    <w:p w:rsidR="00657D0E" w:rsidRDefault="00657D0E" w:rsidP="00657D0E">
      <w:pPr>
        <w:pStyle w:val="ConsNormal"/>
        <w:widowControl/>
        <w:spacing w:line="360" w:lineRule="auto"/>
        <w:ind w:right="0" w:firstLine="709"/>
        <w:jc w:val="both"/>
      </w:pPr>
      <w:r>
        <w:t>– в соответствии с решением палаты подготавливают запросы в Конституционный Суд Российской Федерации;</w:t>
      </w:r>
    </w:p>
    <w:p w:rsidR="00657D0E" w:rsidRDefault="00657D0E" w:rsidP="00657D0E">
      <w:pPr>
        <w:pStyle w:val="ConsNormal"/>
        <w:widowControl/>
        <w:spacing w:line="360" w:lineRule="auto"/>
        <w:ind w:right="0" w:firstLine="709"/>
        <w:jc w:val="both"/>
      </w:pPr>
      <w:r>
        <w:t>– в соответствии с решением Совета Государственной Думы, поручением Председателя Государственной Думы осуществляют подготовку проектов постановлений Государственной Думы о направлении представителей Государственной Думы в Конституционный Суд Российской Федерации;</w:t>
      </w:r>
    </w:p>
    <w:p w:rsidR="00657D0E" w:rsidRDefault="00657D0E" w:rsidP="00657D0E">
      <w:pPr>
        <w:pStyle w:val="ConsNormal"/>
        <w:widowControl/>
        <w:spacing w:line="360" w:lineRule="auto"/>
        <w:ind w:right="0" w:firstLine="709"/>
        <w:jc w:val="both"/>
      </w:pPr>
      <w:r>
        <w:t>– организуют проводимые Государственной Думой парламентские слушания;</w:t>
      </w:r>
    </w:p>
    <w:p w:rsidR="00657D0E" w:rsidRDefault="00657D0E" w:rsidP="00657D0E">
      <w:pPr>
        <w:pStyle w:val="ConsNormal"/>
        <w:widowControl/>
        <w:spacing w:line="360" w:lineRule="auto"/>
        <w:ind w:right="0" w:firstLine="709"/>
        <w:jc w:val="both"/>
      </w:pPr>
      <w:r>
        <w:t>– дают заключения и предложения по соответствующим разделам проекта федерального бюджета;</w:t>
      </w:r>
    </w:p>
    <w:p w:rsidR="00657D0E" w:rsidRDefault="00657D0E" w:rsidP="00657D0E">
      <w:pPr>
        <w:pStyle w:val="ConsNormal"/>
        <w:widowControl/>
        <w:spacing w:line="360" w:lineRule="auto"/>
        <w:ind w:right="0" w:firstLine="709"/>
        <w:jc w:val="both"/>
      </w:pPr>
      <w:r>
        <w:t>– проводят анализ практики применения законодательства;</w:t>
      </w:r>
    </w:p>
    <w:p w:rsidR="00657D0E" w:rsidRDefault="00657D0E" w:rsidP="00657D0E">
      <w:pPr>
        <w:pStyle w:val="ConsNormal"/>
        <w:widowControl/>
        <w:spacing w:line="360" w:lineRule="auto"/>
        <w:ind w:right="0" w:firstLine="709"/>
        <w:jc w:val="both"/>
      </w:pPr>
      <w:r>
        <w:t>– вносят предложения о проведении мероприятий в Государственной Думе;</w:t>
      </w:r>
    </w:p>
    <w:p w:rsidR="00657D0E" w:rsidRDefault="00657D0E" w:rsidP="00657D0E">
      <w:pPr>
        <w:pStyle w:val="ConsNormal"/>
        <w:widowControl/>
        <w:spacing w:line="360" w:lineRule="auto"/>
        <w:ind w:right="0" w:firstLine="709"/>
        <w:jc w:val="both"/>
      </w:pPr>
      <w:r>
        <w:t>– решают вопросы организации своей деятельности.</w:t>
      </w:r>
    </w:p>
    <w:p w:rsidR="00657D0E" w:rsidRDefault="00657D0E" w:rsidP="00657D0E">
      <w:pPr>
        <w:pStyle w:val="ConsNormal"/>
        <w:widowControl/>
        <w:spacing w:line="360" w:lineRule="auto"/>
        <w:ind w:right="0" w:firstLine="709"/>
        <w:jc w:val="both"/>
      </w:pPr>
      <w:r>
        <w:t>Комитеты Государственной Думы образуются на срок, не превышающий срока полномочий Государственной Думы данного созыва. Государственная Дума образует комитеты, как правило, на основе принципа пропорционального представительства депутатских объединений. Численный состав каждого комитета определяется Государственной Думой, но не может быть, как правило, менее 12 и более 35 депутатов палаты. Комитет может создавать подкомитеты по основным направлениям своей деятельности.</w:t>
      </w:r>
      <w:r w:rsidR="001B69F2">
        <w:rPr>
          <w:rStyle w:val="a9"/>
        </w:rPr>
        <w:footnoteReference w:id="18"/>
      </w:r>
    </w:p>
    <w:p w:rsidR="00657D0E" w:rsidRDefault="00657D0E" w:rsidP="00657D0E">
      <w:pPr>
        <w:pStyle w:val="ConsNormal"/>
        <w:widowControl/>
        <w:spacing w:line="360" w:lineRule="auto"/>
        <w:ind w:right="0" w:firstLine="709"/>
        <w:jc w:val="both"/>
      </w:pPr>
      <w:r>
        <w:t>Подкомитеты предварительно прорабатывают направляемые им председателем комитета законопроекты, иные документы и материалы, рассматривают их на своих заседаниях и подготавливают предложения по обсуждаемым вопросам к заседаниям комитета.</w:t>
      </w:r>
    </w:p>
    <w:p w:rsidR="00657D0E" w:rsidRDefault="00657D0E" w:rsidP="00657D0E">
      <w:pPr>
        <w:pStyle w:val="ConsNormal"/>
        <w:widowControl/>
        <w:spacing w:line="360" w:lineRule="auto"/>
        <w:ind w:right="0" w:firstLine="709"/>
        <w:jc w:val="both"/>
      </w:pPr>
      <w:r>
        <w:t>Депутат Государственной Думы может быть членом только одного подкомитета. Член подкомитета имеет право решающего голоса на заседании подкомитета. Депутаты, не входящие в состав подкомитета, вправе принимать участие в работе подкомитета с правом совещательного голоса.</w:t>
      </w:r>
    </w:p>
    <w:p w:rsidR="00657D0E" w:rsidRDefault="00657D0E" w:rsidP="00657D0E">
      <w:pPr>
        <w:pStyle w:val="ConsNormal"/>
        <w:widowControl/>
        <w:spacing w:line="360" w:lineRule="auto"/>
        <w:ind w:right="0" w:firstLine="709"/>
        <w:jc w:val="both"/>
      </w:pPr>
      <w:r>
        <w:t>Председатели комитетов, их первые заместители и заместители избираются палатой в порядке, предусмотренном для избрания заместителей Председателя Государственной Думы.</w:t>
      </w:r>
    </w:p>
    <w:p w:rsidR="00657D0E" w:rsidRDefault="00657D0E" w:rsidP="00657D0E">
      <w:pPr>
        <w:pStyle w:val="ConsNormal"/>
        <w:widowControl/>
        <w:spacing w:line="360" w:lineRule="auto"/>
        <w:ind w:right="0" w:firstLine="709"/>
        <w:jc w:val="both"/>
      </w:pPr>
      <w:r>
        <w:t>Председатели комитетов, их первые заместители и заместители избираются палатой большинством голосов от общего числа депутатов Государственной Думы по представлению депутатских объединений. Голосование может проводиться по единому списку кандидатур. Решение об избрании оформляется постановлением палаты.</w:t>
      </w:r>
    </w:p>
    <w:p w:rsidR="00657D0E" w:rsidRDefault="00657D0E" w:rsidP="00657D0E">
      <w:pPr>
        <w:pStyle w:val="ConsNormal"/>
        <w:widowControl/>
        <w:spacing w:line="360" w:lineRule="auto"/>
        <w:ind w:right="0" w:firstLine="709"/>
        <w:jc w:val="both"/>
      </w:pPr>
      <w:r>
        <w:t>Общее число депутатов Государственной Думы, избранных по представлениям одного депутатского объединения на должности Председателя Государственной Думы и его заместителей, председателей комитетов и их заместителей, не может превышать 50 процентов от общего числа членов данного депутатского объединения.</w:t>
      </w:r>
    </w:p>
    <w:p w:rsidR="00657D0E" w:rsidRDefault="00657D0E" w:rsidP="00657D0E">
      <w:pPr>
        <w:pStyle w:val="ConsNormal"/>
        <w:widowControl/>
        <w:spacing w:line="360" w:lineRule="auto"/>
        <w:ind w:right="0" w:firstLine="709"/>
        <w:jc w:val="both"/>
      </w:pPr>
      <w:r>
        <w:t>Решения об освобождении председателей комитетов Государственной Думы и их заместителей от должности принимаются большинством голосов от общего числа депутатов Государственной Думы. Решения об освобождении оформляются постановлениями палаты.</w:t>
      </w:r>
    </w:p>
    <w:p w:rsidR="00657D0E" w:rsidRDefault="00657D0E" w:rsidP="00657D0E">
      <w:pPr>
        <w:pStyle w:val="ConsNormal"/>
        <w:widowControl/>
        <w:spacing w:line="360" w:lineRule="auto"/>
        <w:ind w:right="0" w:firstLine="709"/>
        <w:jc w:val="both"/>
      </w:pPr>
      <w:r>
        <w:t>Состав комитета утверждается Государственной Думой большинством голосов от общего числа депутатов Государственной Думы. Решение об утверждении состава комитета оформляется постановлением Государственной Думы. Изменения в составе комитета производятся постановлением Государственной Думы.</w:t>
      </w:r>
    </w:p>
    <w:p w:rsidR="00657D0E" w:rsidRDefault="00657D0E" w:rsidP="00657D0E">
      <w:pPr>
        <w:pStyle w:val="ConsNormal"/>
        <w:widowControl/>
        <w:spacing w:line="360" w:lineRule="auto"/>
        <w:ind w:right="0" w:firstLine="709"/>
        <w:jc w:val="both"/>
      </w:pPr>
      <w:r>
        <w:t>В состав комитета не может быть избран Председатель Государственной Думы. Каждый депутат Государственной Думы, за исключением Председателя Государственной Думы, обязан состоять в одном из комитетов Государственной Думы. Депутат Государственной Думы может быть членом только одного ее комитета.</w:t>
      </w:r>
    </w:p>
    <w:p w:rsidR="00657D0E" w:rsidRDefault="00657D0E" w:rsidP="00657D0E">
      <w:pPr>
        <w:pStyle w:val="ConsNormal"/>
        <w:widowControl/>
        <w:spacing w:line="360" w:lineRule="auto"/>
        <w:ind w:right="0" w:firstLine="709"/>
        <w:jc w:val="both"/>
      </w:pPr>
      <w:r>
        <w:t>Председатель комитета Государственной Думы:</w:t>
      </w:r>
    </w:p>
    <w:p w:rsidR="00657D0E" w:rsidRDefault="00657D0E" w:rsidP="00657D0E">
      <w:pPr>
        <w:pStyle w:val="ConsNormal"/>
        <w:widowControl/>
        <w:spacing w:line="360" w:lineRule="auto"/>
        <w:ind w:right="0" w:firstLine="709"/>
        <w:jc w:val="both"/>
      </w:pPr>
      <w:r>
        <w:t>– представляет комитет во взаимоотношениях с субъектами права законодательной инициативы, Генеральной прокуратурой Российской Федерации, Центральной избирательной комиссией Российской Федерации, Центральным банком Российской Федерации, Уполномоченным по правам человека в Российской Федерации, со Счетной палатой Российской Федерации, с общественными объединениями, другими организациями, с соответствующими органами парламентов иностранных государств, с международными организациями, а также с Председателем Государственной Думы и его заместителями, Советом Государственной Думы, комитетами и комиссиями Государственной Думы и Совета Федерации;</w:t>
      </w:r>
    </w:p>
    <w:p w:rsidR="00657D0E" w:rsidRDefault="00657D0E" w:rsidP="00657D0E">
      <w:pPr>
        <w:pStyle w:val="ConsNormal"/>
        <w:widowControl/>
        <w:spacing w:line="360" w:lineRule="auto"/>
        <w:ind w:right="0" w:firstLine="709"/>
        <w:jc w:val="both"/>
      </w:pPr>
      <w:r>
        <w:t>– распределяет обязанности между своими заместителями;</w:t>
      </w:r>
    </w:p>
    <w:p w:rsidR="00657D0E" w:rsidRDefault="00657D0E" w:rsidP="00657D0E">
      <w:pPr>
        <w:pStyle w:val="ConsNormal"/>
        <w:widowControl/>
        <w:spacing w:line="360" w:lineRule="auto"/>
        <w:ind w:right="0" w:firstLine="709"/>
        <w:jc w:val="both"/>
      </w:pPr>
      <w:r>
        <w:t>– вносит предложения о количестве и составах подкомитетов, рабочих групп и о порядке их работы;</w:t>
      </w:r>
    </w:p>
    <w:p w:rsidR="00657D0E" w:rsidRDefault="00657D0E" w:rsidP="00657D0E">
      <w:pPr>
        <w:pStyle w:val="ConsNormal"/>
        <w:widowControl/>
        <w:spacing w:line="360" w:lineRule="auto"/>
        <w:ind w:right="0" w:firstLine="709"/>
        <w:jc w:val="both"/>
      </w:pPr>
      <w:r>
        <w:t>– направляет своим заместителям законопроекты и иные документы и материалы, поступившие в комитет, для рассмотрения и подготовки предложений;</w:t>
      </w:r>
    </w:p>
    <w:p w:rsidR="00657D0E" w:rsidRDefault="00657D0E" w:rsidP="00657D0E">
      <w:pPr>
        <w:pStyle w:val="ConsNormal"/>
        <w:widowControl/>
        <w:spacing w:line="360" w:lineRule="auto"/>
        <w:ind w:right="0" w:firstLine="709"/>
        <w:jc w:val="both"/>
      </w:pPr>
      <w:r>
        <w:t>– уведомляет о месте и времени очередного заседания комитета не менее чем за двое суток членов данного комитета, а также заблаговременно информирует об этом других депутатов Государственной Думы и иных участников заседания;</w:t>
      </w:r>
    </w:p>
    <w:p w:rsidR="00657D0E" w:rsidRDefault="00657D0E" w:rsidP="00657D0E">
      <w:pPr>
        <w:pStyle w:val="ConsNormal"/>
        <w:widowControl/>
        <w:spacing w:line="360" w:lineRule="auto"/>
        <w:ind w:right="0" w:firstLine="709"/>
        <w:jc w:val="both"/>
      </w:pPr>
      <w:r>
        <w:t>– созывает внеочередное заседание комитета по своей инициативе или по инициативе не менее одной четверти от общего числа членов комитета;</w:t>
      </w:r>
    </w:p>
    <w:p w:rsidR="00657D0E" w:rsidRDefault="00657D0E" w:rsidP="00657D0E">
      <w:pPr>
        <w:pStyle w:val="ConsNormal"/>
        <w:widowControl/>
        <w:spacing w:line="360" w:lineRule="auto"/>
        <w:ind w:right="0" w:firstLine="709"/>
        <w:jc w:val="both"/>
      </w:pPr>
      <w:r>
        <w:t>– ведет заседания комитета, подписывает протоколы заседаний и решения комитета;</w:t>
      </w:r>
    </w:p>
    <w:p w:rsidR="00657D0E" w:rsidRDefault="00657D0E" w:rsidP="00657D0E">
      <w:pPr>
        <w:pStyle w:val="ConsNormal"/>
        <w:widowControl/>
        <w:spacing w:line="360" w:lineRule="auto"/>
        <w:ind w:right="0" w:firstLine="709"/>
        <w:jc w:val="both"/>
      </w:pPr>
      <w:r>
        <w:t>– в случае своего отсутствия и отсутствия своего первого заместителя поручает исполнение обязанностей председателя комитета одному из своих заместителей;</w:t>
      </w:r>
    </w:p>
    <w:p w:rsidR="00657D0E" w:rsidRDefault="00657D0E" w:rsidP="00657D0E">
      <w:pPr>
        <w:pStyle w:val="ConsNormal"/>
        <w:widowControl/>
        <w:spacing w:line="360" w:lineRule="auto"/>
        <w:ind w:right="0" w:firstLine="709"/>
        <w:jc w:val="both"/>
      </w:pPr>
      <w:r>
        <w:t>– координирует деятельность подкомитетов и рабочих групп, решает другие вопросы внутреннего распорядка деятельности комитета в соответствии с Регламентом и распределением обязанностей между своими заместителями;</w:t>
      </w:r>
    </w:p>
    <w:p w:rsidR="00657D0E" w:rsidRDefault="00657D0E" w:rsidP="00657D0E">
      <w:pPr>
        <w:pStyle w:val="ConsNormal"/>
        <w:widowControl/>
        <w:spacing w:line="360" w:lineRule="auto"/>
        <w:ind w:right="0" w:firstLine="709"/>
        <w:jc w:val="both"/>
      </w:pPr>
      <w:r>
        <w:t>– осуществляет общее руководство деятельностью аппарата комитета;</w:t>
      </w:r>
    </w:p>
    <w:p w:rsidR="00657D0E" w:rsidRDefault="00657D0E" w:rsidP="00657D0E">
      <w:pPr>
        <w:pStyle w:val="ConsNormal"/>
        <w:widowControl/>
        <w:spacing w:line="360" w:lineRule="auto"/>
        <w:ind w:right="0" w:firstLine="709"/>
        <w:jc w:val="both"/>
      </w:pPr>
      <w:r>
        <w:t>– представляет к назначению на должность и к освобождению от должности руководителя и других работников аппарата комитета.</w:t>
      </w:r>
      <w:r w:rsidR="001B69F2">
        <w:rPr>
          <w:rStyle w:val="a9"/>
        </w:rPr>
        <w:footnoteReference w:id="19"/>
      </w:r>
    </w:p>
    <w:p w:rsidR="00657D0E" w:rsidRDefault="00657D0E" w:rsidP="00657D0E">
      <w:pPr>
        <w:pStyle w:val="ConsNormal"/>
        <w:widowControl/>
        <w:spacing w:line="360" w:lineRule="auto"/>
        <w:ind w:right="0" w:firstLine="709"/>
        <w:jc w:val="both"/>
      </w:pPr>
      <w:r>
        <w:t>Первый заместитель председателя комитета замещает председателя комитета в его отсутствие.</w:t>
      </w:r>
    </w:p>
    <w:p w:rsidR="00657D0E" w:rsidRDefault="00657D0E" w:rsidP="00657D0E">
      <w:pPr>
        <w:pStyle w:val="ConsNormal"/>
        <w:widowControl/>
        <w:spacing w:line="360" w:lineRule="auto"/>
        <w:ind w:right="0" w:firstLine="709"/>
        <w:jc w:val="both"/>
      </w:pPr>
      <w:r>
        <w:t>Заседание комитета Государственной Думы правомочно, если на нем присутствует более половины от общего числа членов комитета. Заседание проводит председатель комитета или его заместитель. Заседания комитета проводятся по мере необходимости, но не реже двух раз в месяц. Информация о работе комитета для депутатов Государственной Думы помещается на доске объявлений палаты. Депутат Государственной Думы обязан присутствовать на заседаниях комитета, членом которого он является. О невозможности присутствовать на заседании комитета по уважительной причине депутат Государственной Думы заблаговременно информирует председателя комитета. Комитет своим решением вправе установить порядок передачи депутатом Государственной Думы своего голоса другому депутату Государственной Думы</w:t>
      </w:r>
      <w:r w:rsidR="00743C20">
        <w:t xml:space="preserve"> – </w:t>
      </w:r>
      <w:r>
        <w:t>члену данного комитета в связи с отсутствием на заседании комитета по уважительной причине. Решение комитета принимается большинством голосов от общего числа членов комитета, присутствующих на заседании, и членов комитета, передавших свои голоса другим членам данного комитета, если иное не предусмотрено настоящим Регламентом. Депутаты Государственной Думы вправе знакомиться с протоколами заседаний комитета.</w:t>
      </w:r>
    </w:p>
    <w:p w:rsidR="00657D0E" w:rsidRDefault="00657D0E" w:rsidP="00657D0E">
      <w:pPr>
        <w:pStyle w:val="ConsNormal"/>
        <w:widowControl/>
        <w:spacing w:line="360" w:lineRule="auto"/>
        <w:ind w:right="0" w:firstLine="709"/>
        <w:jc w:val="both"/>
      </w:pPr>
      <w:r>
        <w:t>Комитеты, комиссии Государственной Думы имеют право вносить на заседание Совета Государственной Думы предложения по проекту порядка работы Государственной Думы на очередное заседание.</w:t>
      </w:r>
    </w:p>
    <w:p w:rsidR="00657D0E" w:rsidRDefault="00657D0E" w:rsidP="00657D0E">
      <w:pPr>
        <w:pStyle w:val="ConsNormal"/>
        <w:widowControl/>
        <w:spacing w:line="360" w:lineRule="auto"/>
        <w:ind w:right="0" w:firstLine="709"/>
        <w:jc w:val="both"/>
      </w:pPr>
      <w:r>
        <w:t>Депутат</w:t>
      </w:r>
      <w:r w:rsidR="00743C20">
        <w:t xml:space="preserve"> – </w:t>
      </w:r>
      <w:r>
        <w:t>представитель комитета, комиссии по поручению комитета, комиссии имеет право выступать на заседаниях палаты, заседаниях других комитетов и комиссий с докладами и содокладами по вопросам, относящимся к ведению представляемого им комитета, комиссии.</w:t>
      </w:r>
    </w:p>
    <w:p w:rsidR="00657D0E" w:rsidRDefault="00657D0E" w:rsidP="00657D0E">
      <w:pPr>
        <w:pStyle w:val="ConsNormal"/>
        <w:widowControl/>
        <w:spacing w:line="360" w:lineRule="auto"/>
        <w:ind w:right="0" w:firstLine="709"/>
        <w:jc w:val="both"/>
      </w:pPr>
      <w:r>
        <w:t>В заседании комитета, комиссии Государственной Думы могут принимать участие с правом совещательного голоса депутаты Государственной Думы, не входящие в их состав. На заседании комитета, комиссии вправе присутствовать полномочный представитель Президента Российской Федерации в Государственной Думе, полномочный представитель Правительства Российской Федерации в Государственной Думе, представители субъектов права законодательной инициативы, законопроекты которых рассматриваются на заседании комитета, комиссии, а также могут присутствовать статс-секретари</w:t>
      </w:r>
      <w:r w:rsidR="00743C20">
        <w:t xml:space="preserve"> – </w:t>
      </w:r>
      <w:r>
        <w:t>заместители (первые заместители) руководителей федеральных органов исполнительной власти.</w:t>
      </w:r>
    </w:p>
    <w:p w:rsidR="00657D0E" w:rsidRDefault="00657D0E" w:rsidP="00657D0E">
      <w:pPr>
        <w:pStyle w:val="ConsNormal"/>
        <w:widowControl/>
        <w:spacing w:line="360" w:lineRule="auto"/>
        <w:ind w:right="0" w:firstLine="709"/>
        <w:jc w:val="both"/>
      </w:pPr>
      <w:r>
        <w:t>На заседание комитета, комиссии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657D0E" w:rsidRDefault="00657D0E" w:rsidP="00657D0E">
      <w:pPr>
        <w:pStyle w:val="ConsNormal"/>
        <w:widowControl/>
        <w:spacing w:line="360" w:lineRule="auto"/>
        <w:ind w:right="0" w:firstLine="709"/>
        <w:jc w:val="both"/>
      </w:pPr>
      <w:r>
        <w:t>Комитеты, комиссии вправе проводить совместные заседания, однако решения на таких заседаниях принимаются комитетами, комиссиями раздельно.</w:t>
      </w:r>
    </w:p>
    <w:p w:rsidR="00657D0E" w:rsidRDefault="00657D0E" w:rsidP="00657D0E">
      <w:pPr>
        <w:pStyle w:val="ConsNormal"/>
        <w:widowControl/>
        <w:spacing w:line="360" w:lineRule="auto"/>
        <w:ind w:right="0" w:firstLine="709"/>
        <w:jc w:val="both"/>
      </w:pPr>
      <w:r>
        <w:t xml:space="preserve">Для выяснения фактического положения дел и общественного мнения по вопросам законопроектной деятельности и по другим вопросам, находящимся в ведении комитетов и комиссий, комитеты и комиссии могут организовывать парламентские слушания, проводить конференции, совещания, </w:t>
      </w:r>
      <w:r w:rsidR="00743C20">
        <w:t>«</w:t>
      </w:r>
      <w:r>
        <w:t>круглые столы</w:t>
      </w:r>
      <w:r w:rsidR="00743C20">
        <w:t>»</w:t>
      </w:r>
      <w:r>
        <w:t>, семинары и принимать участие в их работе. В случае проведения указанных мероприятий в субъектах Российской Федерации командирование депутатов Государственной Думы, работников Аппарата Государственной Думы осуществляется в соответствии с установленным порядком. Вопрос о проведении указанных мероприятий, требующих дополнительных финансовых средств либо намеченных на дни заседаний Государственной Думы, решается Советом Государственной Думы по представлению комитета, комиссии.</w:t>
      </w:r>
    </w:p>
    <w:p w:rsidR="00657D0E" w:rsidRDefault="00657D0E" w:rsidP="00657D0E">
      <w:pPr>
        <w:pStyle w:val="ConsNormal"/>
        <w:widowControl/>
        <w:spacing w:line="360" w:lineRule="auto"/>
        <w:ind w:right="0" w:firstLine="709"/>
        <w:jc w:val="both"/>
      </w:pPr>
      <w:r>
        <w:t>Для подготовки отдельных вопросов комитет, комиссия Государственной Думы может создавать рабочие группы из числа членов данных комитета, комиссии, других депутатов Государственной Думы, представителей государственных органов и иных организаций.</w:t>
      </w:r>
    </w:p>
    <w:p w:rsidR="00657D0E" w:rsidRDefault="00657D0E" w:rsidP="00657D0E">
      <w:pPr>
        <w:pStyle w:val="ConsNormal"/>
        <w:widowControl/>
        <w:spacing w:line="360" w:lineRule="auto"/>
        <w:ind w:right="0" w:firstLine="709"/>
        <w:jc w:val="both"/>
      </w:pPr>
      <w:r>
        <w:t>Комитет, комиссия вправе привлекать к своей работе экспертов Правового управления Аппарата Государственной Думы и других экспертов, а также принять решение о проведении независимой экспертизы законопроектов.</w:t>
      </w:r>
    </w:p>
    <w:p w:rsidR="00657D0E" w:rsidRDefault="00657D0E" w:rsidP="00657D0E">
      <w:pPr>
        <w:pStyle w:val="ConsNormal"/>
        <w:widowControl/>
        <w:spacing w:line="360" w:lineRule="auto"/>
        <w:ind w:right="0" w:firstLine="709"/>
        <w:jc w:val="both"/>
      </w:pPr>
      <w:r>
        <w:t>Деятельность комитета, комиссии Государственной Думы основана на принципах свободы обсуждения, гласности. На заседаниях комитета, комиссии могут присутствовать представители средств массовой информации.</w:t>
      </w:r>
    </w:p>
    <w:p w:rsidR="00657D0E" w:rsidRDefault="00657D0E" w:rsidP="00657D0E">
      <w:pPr>
        <w:pStyle w:val="ConsNormal"/>
        <w:widowControl/>
        <w:spacing w:line="360" w:lineRule="auto"/>
        <w:ind w:right="0" w:firstLine="709"/>
        <w:jc w:val="both"/>
      </w:pPr>
      <w:r>
        <w:t>Комитеты и комиссии палаты вправе запрашивать документы и материалы, необходимые для их деятельности, у руководителей государственных органов и иных организаций.</w:t>
      </w:r>
    </w:p>
    <w:p w:rsidR="00657D0E" w:rsidRDefault="00657D0E" w:rsidP="00657D0E">
      <w:pPr>
        <w:pStyle w:val="ConsNormal"/>
        <w:widowControl/>
        <w:spacing w:line="360" w:lineRule="auto"/>
        <w:ind w:right="0" w:firstLine="709"/>
        <w:jc w:val="both"/>
      </w:pPr>
      <w:r>
        <w:t>В соответствии со статьей 101 (часть 3) Конституции Российской Федерации Государственная Дума образует из числа депутатов палаты комиссии Государственной Думы (далее</w:t>
      </w:r>
      <w:r w:rsidR="00743C20">
        <w:t xml:space="preserve"> – </w:t>
      </w:r>
      <w:r>
        <w:t>комиссии).</w:t>
      </w:r>
    </w:p>
    <w:p w:rsidR="00657D0E" w:rsidRDefault="00657D0E" w:rsidP="00657D0E">
      <w:pPr>
        <w:pStyle w:val="ConsNormal"/>
        <w:widowControl/>
        <w:spacing w:line="360" w:lineRule="auto"/>
        <w:ind w:right="0" w:firstLine="709"/>
        <w:jc w:val="both"/>
      </w:pPr>
      <w:r>
        <w:t>Государственная Дума образует комиссии в случаях и порядке, установленных Конституцией Российской Федерации, федеральными законами и настоящим Регламентом.</w:t>
      </w:r>
    </w:p>
    <w:p w:rsidR="00657D0E" w:rsidRDefault="00657D0E" w:rsidP="00657D0E">
      <w:pPr>
        <w:pStyle w:val="ConsNormal"/>
        <w:widowControl/>
        <w:spacing w:line="360" w:lineRule="auto"/>
        <w:ind w:right="0" w:firstLine="709"/>
        <w:jc w:val="both"/>
      </w:pPr>
      <w:r>
        <w:t>Комиссии образуются на срок, не превышающий срока полномочий Государственной Думы данного созыва. Решения об образовании комиссии, избрании председателя комиссии, его первого заместителя и заместителей, утверждении состава комиссии и положения о комиссии, определении задач комиссии, срока ее деятельности, о полномочиях, а также об установлении даты представления и формы отчета о деятельности комиссии, включающего информацию об израсходованных финансовых средствах, принимаются большинством голосов от общего числа депутатов Государственной Думы и оформляются постановлениями палаты.</w:t>
      </w:r>
      <w:r w:rsidR="00743C20">
        <w:rPr>
          <w:rStyle w:val="a9"/>
        </w:rPr>
        <w:footnoteReference w:id="20"/>
      </w:r>
    </w:p>
    <w:p w:rsidR="00657D0E" w:rsidRDefault="00657D0E" w:rsidP="00657D0E">
      <w:pPr>
        <w:pStyle w:val="ConsNormal"/>
        <w:widowControl/>
        <w:spacing w:line="360" w:lineRule="auto"/>
        <w:ind w:right="0" w:firstLine="709"/>
        <w:jc w:val="both"/>
      </w:pPr>
      <w:r>
        <w:t>Председатель комиссии исполняет свои полномочия в соответствии с постановлением Государственной Думы о комиссии и положением о комиссии. Председатель комиссии осуществляет свою деятельность в порядке, установленном статьей 23 Регламента для председателя комитета Государственной Думы, если иное не предусмотрено федеральными законами или Регламентом.</w:t>
      </w:r>
    </w:p>
    <w:p w:rsidR="00657D0E" w:rsidRDefault="00657D0E" w:rsidP="00657D0E">
      <w:pPr>
        <w:pStyle w:val="ConsNormal"/>
        <w:widowControl/>
        <w:spacing w:line="360" w:lineRule="auto"/>
        <w:ind w:right="0" w:firstLine="709"/>
        <w:jc w:val="both"/>
      </w:pPr>
      <w:r>
        <w:t>Первый заместитель председателя комиссии замещает председателя комиссии в его отсутствие. Заседания комиссии проводятся в порядке, установленном статьей 24 Регламента для комитета Государственной Думы, если иное не предусмотрено федеральными законами или Регламентом.</w:t>
      </w:r>
    </w:p>
    <w:p w:rsidR="00657D0E" w:rsidRDefault="00657D0E" w:rsidP="00657D0E">
      <w:pPr>
        <w:pStyle w:val="ConsNormal"/>
        <w:widowControl/>
        <w:spacing w:line="360" w:lineRule="auto"/>
        <w:ind w:right="0" w:firstLine="709"/>
        <w:jc w:val="both"/>
      </w:pPr>
      <w:r>
        <w:t>Для подготовки к рассмотрению палатой вопросов о досрочном прекращении полномочий депутатов Государственной Думы, вопросов о лишении депутата Государственной Думы неприкосновенности по представлению Генерального прокурора Российской Федерации и вопросов, связанных с нарушениями депутатской этики, Государственная Дума на срок полномочий Государственной Думы данного созыва образует Комиссию Государственной Думы по мандатным вопросам и вопросам депутатской этики.</w:t>
      </w:r>
    </w:p>
    <w:p w:rsidR="00657D0E" w:rsidRDefault="00657D0E" w:rsidP="00657D0E">
      <w:pPr>
        <w:pStyle w:val="ConsNormal"/>
        <w:widowControl/>
        <w:spacing w:line="360" w:lineRule="auto"/>
        <w:ind w:right="0" w:firstLine="709"/>
        <w:jc w:val="both"/>
      </w:pPr>
      <w:r>
        <w:t>Комиссия Государственной Думы по мандатным вопросам и вопросам депутатской этики в части обеспечения своей деятельности имеет статус комитета Государственной Думы.</w:t>
      </w:r>
    </w:p>
    <w:p w:rsidR="00657D0E" w:rsidRDefault="00657D0E" w:rsidP="00657D0E">
      <w:pPr>
        <w:pStyle w:val="ConsNormal"/>
        <w:widowControl/>
        <w:spacing w:line="360" w:lineRule="auto"/>
        <w:ind w:right="0" w:firstLine="709"/>
        <w:jc w:val="both"/>
      </w:pPr>
      <w:r>
        <w:t>Государственная Дума образует Комиссию Государственной Думы по мандатным вопросам и вопросам депутатской этики, как правило, на основе принципа пропорционального представительства депутатских объединений. Председатель Комиссии Государственной Думы по мандатным вопросам и вопросам депутатской этики, его первый заместитель и заместитель избираются в порядке, предусмотренном для избрания заместителей Председателя Государственной Думы. В состав Комиссии Государственной Думы по мандатным вопросам и вопросам депутатской этики не могут быть избраны Председатель Государственной Думы и его заместители.</w:t>
      </w:r>
    </w:p>
    <w:p w:rsidR="00C46185" w:rsidRDefault="00C46185" w:rsidP="00657D0E">
      <w:pPr>
        <w:pStyle w:val="ConsNormal"/>
        <w:widowControl/>
        <w:spacing w:line="360" w:lineRule="auto"/>
        <w:ind w:right="0" w:firstLine="709"/>
        <w:jc w:val="both"/>
      </w:pPr>
    </w:p>
    <w:p w:rsidR="00C46185" w:rsidRDefault="00C46185" w:rsidP="00E52352">
      <w:pPr>
        <w:pStyle w:val="ConsNormal"/>
        <w:widowControl/>
        <w:spacing w:line="360" w:lineRule="auto"/>
        <w:ind w:right="0" w:firstLine="709"/>
        <w:jc w:val="both"/>
      </w:pPr>
    </w:p>
    <w:p w:rsidR="00E52352" w:rsidRDefault="00E52352" w:rsidP="00E52352">
      <w:pPr>
        <w:spacing w:line="360" w:lineRule="auto"/>
        <w:ind w:firstLine="709"/>
        <w:jc w:val="both"/>
        <w:rPr>
          <w:sz w:val="28"/>
          <w:szCs w:val="28"/>
        </w:rPr>
      </w:pPr>
    </w:p>
    <w:p w:rsidR="0010090D" w:rsidRDefault="0010090D" w:rsidP="004D505C">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27691675"/>
      <w:r w:rsidRPr="00FD5213">
        <w:rPr>
          <w:rFonts w:ascii="Times New Roman" w:hAnsi="Times New Roman" w:cs="Times New Roman"/>
          <w:b w:val="0"/>
          <w:bCs w:val="0"/>
          <w:sz w:val="28"/>
          <w:szCs w:val="28"/>
        </w:rPr>
        <w:t>Заключение</w:t>
      </w:r>
      <w:bookmarkEnd w:id="9"/>
    </w:p>
    <w:p w:rsidR="0010090D" w:rsidRDefault="0010090D" w:rsidP="0010090D">
      <w:pPr>
        <w:spacing w:line="360" w:lineRule="auto"/>
        <w:ind w:firstLine="709"/>
        <w:jc w:val="both"/>
        <w:rPr>
          <w:sz w:val="28"/>
          <w:szCs w:val="28"/>
        </w:rPr>
      </w:pPr>
    </w:p>
    <w:p w:rsidR="00D029D3" w:rsidRPr="00EF5DA7" w:rsidRDefault="00D029D3" w:rsidP="00D029D3">
      <w:pPr>
        <w:autoSpaceDE w:val="0"/>
        <w:autoSpaceDN w:val="0"/>
        <w:adjustRightInd w:val="0"/>
        <w:spacing w:line="360" w:lineRule="auto"/>
        <w:ind w:firstLine="709"/>
        <w:jc w:val="both"/>
        <w:rPr>
          <w:sz w:val="28"/>
          <w:szCs w:val="28"/>
        </w:rPr>
      </w:pPr>
      <w:r>
        <w:rPr>
          <w:sz w:val="28"/>
          <w:szCs w:val="28"/>
        </w:rPr>
        <w:t xml:space="preserve">Таким образом, </w:t>
      </w:r>
      <w:r w:rsidRPr="00EF5DA7">
        <w:rPr>
          <w:sz w:val="28"/>
          <w:szCs w:val="28"/>
        </w:rPr>
        <w:t>Парламент России является единственным законодательным органом власти Российской Федерации. Следовательно, никакой другой федеральный государственный орган не имеет права издавать законы или иные нормативные акты, обладающие юридической силой закона. Законотворчество является основной функцией Федерального Собрания как парламента Российской Федерации. Деятельность всех государственных органов осуществляется на основе Конституции РФ и федеральных законов. Их правовые акты не могут противоречить Конституции РФ и федеральным законам. Федеральные законы также не могут противоречить Конституции РФ. Если такое противоречие обнаруживается, то по решению Конституционного Суда РФ эти законы или их конкретные нормы утрачивают свою юридическую силу.</w:t>
      </w:r>
    </w:p>
    <w:p w:rsidR="0010090D" w:rsidRDefault="00D029D3" w:rsidP="0010090D">
      <w:pPr>
        <w:spacing w:line="360" w:lineRule="auto"/>
        <w:ind w:firstLine="709"/>
        <w:jc w:val="both"/>
        <w:rPr>
          <w:sz w:val="28"/>
          <w:szCs w:val="28"/>
        </w:rPr>
      </w:pPr>
      <w:r>
        <w:rPr>
          <w:sz w:val="28"/>
          <w:szCs w:val="28"/>
        </w:rPr>
        <w:t xml:space="preserve">Государственная Дума осуществляет целый ряд функций: законотворческую, контрольную, </w:t>
      </w:r>
      <w:r w:rsidR="00483471">
        <w:rPr>
          <w:sz w:val="28"/>
          <w:szCs w:val="28"/>
        </w:rPr>
        <w:t>функцию назначения должностных лиц, выработку рекомендаций. Для осуществления данных функций и образуются специальные органы Думы, правовое положение и функции которых были рассмотрены в данной работе.</w:t>
      </w: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27691676"/>
      <w:r w:rsidRPr="0010090D">
        <w:rPr>
          <w:rFonts w:ascii="Times New Roman" w:hAnsi="Times New Roman" w:cs="Times New Roman"/>
          <w:b w:val="0"/>
          <w:bCs w:val="0"/>
          <w:sz w:val="28"/>
          <w:szCs w:val="28"/>
        </w:rPr>
        <w:t>Список используемой литературы</w:t>
      </w:r>
      <w:bookmarkEnd w:id="10"/>
    </w:p>
    <w:p w:rsidR="00AB485A" w:rsidRPr="00AB485A" w:rsidRDefault="00AB485A" w:rsidP="00AB485A"/>
    <w:p w:rsidR="0034031B" w:rsidRPr="00A57F29" w:rsidRDefault="0034031B" w:rsidP="0034031B">
      <w:pPr>
        <w:numPr>
          <w:ilvl w:val="0"/>
          <w:numId w:val="1"/>
        </w:numPr>
        <w:spacing w:line="360" w:lineRule="auto"/>
        <w:ind w:left="709" w:firstLine="0"/>
        <w:jc w:val="both"/>
        <w:rPr>
          <w:sz w:val="28"/>
          <w:szCs w:val="28"/>
        </w:rPr>
      </w:pPr>
      <w:r w:rsidRPr="00A57F29">
        <w:rPr>
          <w:sz w:val="28"/>
          <w:szCs w:val="28"/>
        </w:rPr>
        <w:t>Конституция Российской Федерации (с изм. от 14.10.2005) // РГ от 25.12.1993, № 237, СЗ РФ от 17.10.2005, № 42, ст. 4212.</w:t>
      </w:r>
    </w:p>
    <w:p w:rsidR="00ED2808" w:rsidRPr="00A57F29" w:rsidRDefault="0034031B" w:rsidP="00ED2808">
      <w:pPr>
        <w:numPr>
          <w:ilvl w:val="0"/>
          <w:numId w:val="1"/>
        </w:numPr>
        <w:spacing w:line="360" w:lineRule="auto"/>
        <w:ind w:left="709" w:firstLine="0"/>
        <w:jc w:val="both"/>
        <w:rPr>
          <w:sz w:val="28"/>
          <w:szCs w:val="28"/>
        </w:rPr>
      </w:pPr>
      <w:r w:rsidRPr="00A57F29">
        <w:rPr>
          <w:sz w:val="28"/>
          <w:szCs w:val="28"/>
        </w:rPr>
        <w:t>Федеральный конституционный закон «Об Уполномоченном по правам человека в Российской Федерации» от 26.02.1997 № 1-ФКЗ // СЗ РФ от 03.03.1997, № 9, ст. 1011.</w:t>
      </w:r>
    </w:p>
    <w:p w:rsidR="00A57F29" w:rsidRPr="00A57F29" w:rsidRDefault="00ED2808" w:rsidP="00A57F29">
      <w:pPr>
        <w:numPr>
          <w:ilvl w:val="0"/>
          <w:numId w:val="1"/>
        </w:numPr>
        <w:spacing w:line="360" w:lineRule="auto"/>
        <w:ind w:left="709" w:firstLine="0"/>
        <w:jc w:val="both"/>
        <w:rPr>
          <w:sz w:val="28"/>
          <w:szCs w:val="28"/>
        </w:rPr>
      </w:pPr>
      <w:r w:rsidRPr="00A57F29">
        <w:rPr>
          <w:sz w:val="28"/>
          <w:szCs w:val="28"/>
        </w:rPr>
        <w:t>Уголовный Кодекс Российской Федерации от 13.06.1996 № 63-ФЗ (ред. от 21.07.2005) // СЗ РФ от 17.06.1996, № 25, ст. 2954, СЗ РФ от 25.07.2005, № 30 (ч. 1), ст. 3104.</w:t>
      </w:r>
    </w:p>
    <w:p w:rsidR="00A57F29" w:rsidRPr="00A57F29" w:rsidRDefault="00A57F29" w:rsidP="00A57F29">
      <w:pPr>
        <w:numPr>
          <w:ilvl w:val="0"/>
          <w:numId w:val="1"/>
        </w:numPr>
        <w:spacing w:line="360" w:lineRule="auto"/>
        <w:ind w:left="709" w:firstLine="0"/>
        <w:jc w:val="both"/>
        <w:rPr>
          <w:sz w:val="28"/>
          <w:szCs w:val="28"/>
        </w:rPr>
      </w:pPr>
      <w:r w:rsidRPr="00A57F29">
        <w:rPr>
          <w:sz w:val="28"/>
          <w:szCs w:val="28"/>
        </w:rPr>
        <w:t>Федеральный закон «О выборах депутатов Государственной Думы Федерального Собрания Российской Федерации» от 18.05.2005 № 51-ФЗ // СЗ РФ от 23.05.2005, № 21, ст. 1919.</w:t>
      </w:r>
    </w:p>
    <w:p w:rsidR="00A57F29" w:rsidRPr="00A57F29" w:rsidRDefault="00A57F29" w:rsidP="00A57F29">
      <w:pPr>
        <w:numPr>
          <w:ilvl w:val="0"/>
          <w:numId w:val="1"/>
        </w:numPr>
        <w:spacing w:line="360" w:lineRule="auto"/>
        <w:ind w:left="709" w:firstLine="0"/>
        <w:jc w:val="both"/>
        <w:rPr>
          <w:sz w:val="28"/>
          <w:szCs w:val="28"/>
        </w:rPr>
      </w:pPr>
      <w:r w:rsidRPr="00A57F29">
        <w:rPr>
          <w:sz w:val="28"/>
          <w:szCs w:val="28"/>
        </w:rPr>
        <w:t>Федеральный закон «О выборах депутатов Государственной Думы Федерального Собрания Российской Федерации» от 20.12.2002 № 175-ФЗ (ред. от 23.06.2003, с изм. от 18.05.2005) // СЗ РФ от 23.12.2002, № 51, ст. 4982, СЗ РФ от 23.05.2005, № 21, ст. 1919.</w:t>
      </w:r>
    </w:p>
    <w:p w:rsidR="00ED2808" w:rsidRPr="00A57F29" w:rsidRDefault="0034031B" w:rsidP="00ED2808">
      <w:pPr>
        <w:numPr>
          <w:ilvl w:val="0"/>
          <w:numId w:val="1"/>
        </w:numPr>
        <w:spacing w:line="360" w:lineRule="auto"/>
        <w:ind w:left="709" w:firstLine="0"/>
        <w:jc w:val="both"/>
        <w:rPr>
          <w:sz w:val="28"/>
          <w:szCs w:val="28"/>
        </w:rPr>
      </w:pPr>
      <w:r w:rsidRPr="00A57F29">
        <w:rPr>
          <w:sz w:val="28"/>
          <w:szCs w:val="28"/>
        </w:rPr>
        <w:t>Федеральный закон «О Счетной Палате Российской Федерации» от 11.01.1995 № 4-ФЗ (ред. от 01.12.2004) // СЗ РФ от 16.01.1995, № 3, ст. 167, СЗ РФ от 06.12.2004, № 49, ст. 4844.</w:t>
      </w:r>
    </w:p>
    <w:p w:rsidR="00ED2808" w:rsidRPr="00A57F29" w:rsidRDefault="00ED2808" w:rsidP="00ED2808">
      <w:pPr>
        <w:numPr>
          <w:ilvl w:val="0"/>
          <w:numId w:val="1"/>
        </w:numPr>
        <w:spacing w:line="360" w:lineRule="auto"/>
        <w:ind w:left="709" w:firstLine="0"/>
        <w:jc w:val="both"/>
        <w:rPr>
          <w:sz w:val="28"/>
          <w:szCs w:val="28"/>
        </w:rPr>
      </w:pPr>
      <w:r w:rsidRPr="00A57F29">
        <w:rPr>
          <w:sz w:val="28"/>
          <w:szCs w:val="28"/>
        </w:rPr>
        <w:t>Постановление ГД ФС РФ «О Регламенте Государственной Думы Федерального Собрания Российской Федерации» от 22.01.1998 № 2134-II ГД (ред. от 08.07.2005) // СЗ РФ от 16.02.1998, № 7, ст. 801, СЗ РФ от 18.07.2005, № 29, ст. 3006.</w:t>
      </w:r>
    </w:p>
    <w:p w:rsidR="00D1075C" w:rsidRPr="00A57F29" w:rsidRDefault="00C31280" w:rsidP="00D1075C">
      <w:pPr>
        <w:numPr>
          <w:ilvl w:val="0"/>
          <w:numId w:val="1"/>
        </w:numPr>
        <w:spacing w:line="360" w:lineRule="auto"/>
        <w:ind w:left="709" w:firstLine="0"/>
        <w:jc w:val="both"/>
        <w:rPr>
          <w:sz w:val="28"/>
          <w:szCs w:val="28"/>
        </w:rPr>
      </w:pPr>
      <w:r w:rsidRPr="00A57F29">
        <w:rPr>
          <w:sz w:val="28"/>
          <w:szCs w:val="28"/>
        </w:rPr>
        <w:t xml:space="preserve">Баглай М.В., Габричидзе Б.Н. Конституционное право Российской Федерации: Учебник для юридических вузов и факультетов. </w:t>
      </w:r>
      <w:r w:rsidR="00D1075C" w:rsidRPr="00A57F29">
        <w:rPr>
          <w:sz w:val="28"/>
          <w:szCs w:val="28"/>
        </w:rPr>
        <w:t xml:space="preserve">– </w:t>
      </w:r>
      <w:r w:rsidRPr="00A57F29">
        <w:rPr>
          <w:sz w:val="28"/>
          <w:szCs w:val="28"/>
        </w:rPr>
        <w:t xml:space="preserve">М.: Изд. группа </w:t>
      </w:r>
      <w:r w:rsidR="00743C20" w:rsidRPr="00A57F29">
        <w:rPr>
          <w:sz w:val="28"/>
          <w:szCs w:val="28"/>
        </w:rPr>
        <w:t>«</w:t>
      </w:r>
      <w:r w:rsidRPr="00A57F29">
        <w:rPr>
          <w:sz w:val="28"/>
          <w:szCs w:val="28"/>
        </w:rPr>
        <w:t>Инфра-М</w:t>
      </w:r>
      <w:r w:rsidR="00743C20" w:rsidRPr="00A57F29">
        <w:rPr>
          <w:sz w:val="28"/>
          <w:szCs w:val="28"/>
        </w:rPr>
        <w:t>»</w:t>
      </w:r>
      <w:r w:rsidRPr="00A57F29">
        <w:rPr>
          <w:sz w:val="28"/>
          <w:szCs w:val="28"/>
        </w:rPr>
        <w:t>-</w:t>
      </w:r>
      <w:r w:rsidR="00743C20" w:rsidRPr="00A57F29">
        <w:rPr>
          <w:sz w:val="28"/>
          <w:szCs w:val="28"/>
        </w:rPr>
        <w:t>»</w:t>
      </w:r>
      <w:r w:rsidRPr="00A57F29">
        <w:rPr>
          <w:sz w:val="28"/>
          <w:szCs w:val="28"/>
        </w:rPr>
        <w:t>Кодекс</w:t>
      </w:r>
      <w:r w:rsidR="00743C20" w:rsidRPr="00A57F29">
        <w:rPr>
          <w:sz w:val="28"/>
          <w:szCs w:val="28"/>
        </w:rPr>
        <w:t>»</w:t>
      </w:r>
      <w:r w:rsidRPr="00A57F29">
        <w:rPr>
          <w:sz w:val="28"/>
          <w:szCs w:val="28"/>
        </w:rPr>
        <w:t>, 1996.</w:t>
      </w:r>
    </w:p>
    <w:p w:rsidR="00D1075C" w:rsidRPr="00A57F29" w:rsidRDefault="00C31280" w:rsidP="00D1075C">
      <w:pPr>
        <w:numPr>
          <w:ilvl w:val="0"/>
          <w:numId w:val="1"/>
        </w:numPr>
        <w:spacing w:line="360" w:lineRule="auto"/>
        <w:ind w:left="709" w:firstLine="0"/>
        <w:jc w:val="both"/>
        <w:rPr>
          <w:sz w:val="28"/>
          <w:szCs w:val="28"/>
        </w:rPr>
      </w:pPr>
      <w:r w:rsidRPr="00A57F29">
        <w:rPr>
          <w:sz w:val="28"/>
          <w:szCs w:val="28"/>
        </w:rPr>
        <w:t xml:space="preserve">Баглай М.В. Конституционное право Российской Федерации: Учебник для юрид. вузов и факультетов. 3-е изд. </w:t>
      </w:r>
      <w:r w:rsidR="00D1075C" w:rsidRPr="00A57F29">
        <w:rPr>
          <w:sz w:val="28"/>
          <w:szCs w:val="28"/>
        </w:rPr>
        <w:t xml:space="preserve">– </w:t>
      </w:r>
      <w:r w:rsidRPr="00A57F29">
        <w:rPr>
          <w:sz w:val="28"/>
          <w:szCs w:val="28"/>
        </w:rPr>
        <w:t xml:space="preserve">М.: </w:t>
      </w:r>
      <w:r w:rsidR="00743C20" w:rsidRPr="00A57F29">
        <w:rPr>
          <w:sz w:val="28"/>
          <w:szCs w:val="28"/>
        </w:rPr>
        <w:t>«</w:t>
      </w:r>
      <w:r w:rsidRPr="00A57F29">
        <w:rPr>
          <w:sz w:val="28"/>
          <w:szCs w:val="28"/>
        </w:rPr>
        <w:t>Норма</w:t>
      </w:r>
      <w:r w:rsidR="00743C20" w:rsidRPr="00A57F29">
        <w:rPr>
          <w:sz w:val="28"/>
          <w:szCs w:val="28"/>
        </w:rPr>
        <w:t>»</w:t>
      </w:r>
      <w:r w:rsidRPr="00A57F29">
        <w:rPr>
          <w:sz w:val="28"/>
          <w:szCs w:val="28"/>
        </w:rPr>
        <w:t>, 2001.</w:t>
      </w:r>
    </w:p>
    <w:p w:rsidR="00D1075C" w:rsidRPr="00A57F29" w:rsidRDefault="00A57F29" w:rsidP="00D1075C">
      <w:pPr>
        <w:numPr>
          <w:ilvl w:val="0"/>
          <w:numId w:val="1"/>
        </w:numPr>
        <w:spacing w:line="360" w:lineRule="auto"/>
        <w:ind w:left="709" w:firstLine="0"/>
        <w:jc w:val="both"/>
        <w:rPr>
          <w:sz w:val="28"/>
          <w:szCs w:val="28"/>
        </w:rPr>
      </w:pPr>
      <w:r>
        <w:rPr>
          <w:sz w:val="28"/>
          <w:szCs w:val="28"/>
        </w:rPr>
        <w:t xml:space="preserve"> </w:t>
      </w:r>
      <w:r w:rsidR="00C31280" w:rsidRPr="00A57F29">
        <w:rPr>
          <w:sz w:val="28"/>
          <w:szCs w:val="28"/>
        </w:rPr>
        <w:t xml:space="preserve">Безуглов А.А., Солдатов С.А. Конституционное право России: Учебник для юрид. вузов (полный курс). В 3 т. </w:t>
      </w:r>
      <w:r w:rsidR="00D1075C" w:rsidRPr="00A57F29">
        <w:rPr>
          <w:sz w:val="28"/>
          <w:szCs w:val="28"/>
        </w:rPr>
        <w:t xml:space="preserve">– </w:t>
      </w:r>
      <w:r w:rsidR="00C31280" w:rsidRPr="00A57F29">
        <w:rPr>
          <w:sz w:val="28"/>
          <w:szCs w:val="28"/>
        </w:rPr>
        <w:t xml:space="preserve">М.: ООО </w:t>
      </w:r>
      <w:r w:rsidR="00743C20" w:rsidRPr="00A57F29">
        <w:rPr>
          <w:sz w:val="28"/>
          <w:szCs w:val="28"/>
        </w:rPr>
        <w:t>«</w:t>
      </w:r>
      <w:r w:rsidR="00C31280" w:rsidRPr="00A57F29">
        <w:rPr>
          <w:sz w:val="28"/>
          <w:szCs w:val="28"/>
        </w:rPr>
        <w:t>Профобразование</w:t>
      </w:r>
      <w:r w:rsidR="00743C20" w:rsidRPr="00A57F29">
        <w:rPr>
          <w:sz w:val="28"/>
          <w:szCs w:val="28"/>
        </w:rPr>
        <w:t>»</w:t>
      </w:r>
      <w:r w:rsidR="00C31280" w:rsidRPr="00A57F29">
        <w:rPr>
          <w:sz w:val="28"/>
          <w:szCs w:val="28"/>
        </w:rPr>
        <w:t>, 2001.</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C31280" w:rsidRPr="00A57F29">
        <w:rPr>
          <w:sz w:val="28"/>
          <w:szCs w:val="28"/>
        </w:rPr>
        <w:t xml:space="preserve">Зиновьев А.В. Конституционное право России: проблемы теории и практики. </w:t>
      </w:r>
      <w:r w:rsidR="00D1075C" w:rsidRPr="00A57F29">
        <w:rPr>
          <w:sz w:val="28"/>
          <w:szCs w:val="28"/>
        </w:rPr>
        <w:t xml:space="preserve">– </w:t>
      </w:r>
      <w:r w:rsidR="00C31280" w:rsidRPr="00A57F29">
        <w:rPr>
          <w:sz w:val="28"/>
          <w:szCs w:val="28"/>
        </w:rPr>
        <w:t xml:space="preserve">М.; СПб.: Изд. Торг. Дом </w:t>
      </w:r>
      <w:r w:rsidR="00743C20" w:rsidRPr="00A57F29">
        <w:rPr>
          <w:sz w:val="28"/>
          <w:szCs w:val="28"/>
        </w:rPr>
        <w:t>«</w:t>
      </w:r>
      <w:r w:rsidR="00C31280" w:rsidRPr="00A57F29">
        <w:rPr>
          <w:sz w:val="28"/>
          <w:szCs w:val="28"/>
        </w:rPr>
        <w:t>Герда</w:t>
      </w:r>
      <w:r w:rsidR="00743C20" w:rsidRPr="00A57F29">
        <w:rPr>
          <w:sz w:val="28"/>
          <w:szCs w:val="28"/>
        </w:rPr>
        <w:t>»</w:t>
      </w:r>
      <w:r w:rsidR="00C31280" w:rsidRPr="00A57F29">
        <w:rPr>
          <w:sz w:val="28"/>
          <w:szCs w:val="28"/>
        </w:rPr>
        <w:t>, 2000.</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ED2808" w:rsidRPr="00A57F29">
        <w:rPr>
          <w:sz w:val="28"/>
          <w:szCs w:val="28"/>
        </w:rPr>
        <w:t>Козлова Е.И., Кутафин О.Е. Конституционное право России: Учебник. 5-е изд., перераб. и доп. М.: Юристъ, 2004.</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ED2808" w:rsidRPr="00A57F29">
        <w:rPr>
          <w:sz w:val="28"/>
          <w:szCs w:val="28"/>
        </w:rPr>
        <w:t xml:space="preserve">Комментарий к Конституции Российской Федерации / Под общ. ред. Ю.В. Кудрявцева. – М.: Фонд «Правовая культура», 1996. </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6E4FBA" w:rsidRPr="00A57F29">
        <w:rPr>
          <w:sz w:val="28"/>
          <w:szCs w:val="28"/>
        </w:rPr>
        <w:t xml:space="preserve">Конституционное законодательство России / Под общей ред. Ю.А. Тихомирова. </w:t>
      </w:r>
      <w:r w:rsidR="00D1075C" w:rsidRPr="00A57F29">
        <w:rPr>
          <w:sz w:val="28"/>
          <w:szCs w:val="28"/>
        </w:rPr>
        <w:t xml:space="preserve">– </w:t>
      </w:r>
      <w:r w:rsidR="006E4FBA" w:rsidRPr="00A57F29">
        <w:rPr>
          <w:sz w:val="28"/>
          <w:szCs w:val="28"/>
        </w:rPr>
        <w:t>М.: Городец: Формула права, 1999.</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ED2808" w:rsidRPr="00A57F29">
        <w:rPr>
          <w:sz w:val="28"/>
          <w:szCs w:val="28"/>
        </w:rPr>
        <w:t xml:space="preserve">Конституционное право Российской Федерации / Под ред. М.И. Кукушкина, В.Д. Перевалова. – Екатеринбург, 2004. </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ED2808" w:rsidRPr="00A57F29">
        <w:rPr>
          <w:sz w:val="28"/>
          <w:szCs w:val="28"/>
        </w:rPr>
        <w:t xml:space="preserve">Конституция Российской Федерации: Научно-практический комментарий / Под ред. и со вступит. статьей акад. Б.Н. Топорнина. – М.: Юристъ, 2003. </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6E4FBA" w:rsidRPr="00A57F29">
        <w:rPr>
          <w:sz w:val="28"/>
          <w:szCs w:val="28"/>
        </w:rPr>
        <w:t xml:space="preserve">Самигуллин В.К. Основы российского конституционного права: Учеб. пособие. </w:t>
      </w:r>
      <w:r w:rsidR="00D1075C" w:rsidRPr="00A57F29">
        <w:rPr>
          <w:sz w:val="28"/>
          <w:szCs w:val="28"/>
        </w:rPr>
        <w:t xml:space="preserve">– </w:t>
      </w:r>
      <w:r w:rsidR="006E4FBA" w:rsidRPr="00A57F29">
        <w:rPr>
          <w:sz w:val="28"/>
          <w:szCs w:val="28"/>
        </w:rPr>
        <w:t>Уфа: Изд-е Башкир. гос. ун-та, 2000.</w:t>
      </w:r>
    </w:p>
    <w:p w:rsidR="00ED2808" w:rsidRPr="00A57F29" w:rsidRDefault="00A57F29" w:rsidP="00ED2808">
      <w:pPr>
        <w:numPr>
          <w:ilvl w:val="0"/>
          <w:numId w:val="1"/>
        </w:numPr>
        <w:spacing w:line="360" w:lineRule="auto"/>
        <w:ind w:left="709" w:firstLine="0"/>
        <w:jc w:val="both"/>
        <w:rPr>
          <w:sz w:val="28"/>
          <w:szCs w:val="28"/>
        </w:rPr>
      </w:pPr>
      <w:r>
        <w:rPr>
          <w:sz w:val="28"/>
          <w:szCs w:val="28"/>
        </w:rPr>
        <w:t xml:space="preserve"> </w:t>
      </w:r>
      <w:r w:rsidR="00ED2808" w:rsidRPr="00A57F29">
        <w:rPr>
          <w:sz w:val="28"/>
          <w:szCs w:val="28"/>
        </w:rPr>
        <w:t xml:space="preserve">Стрекозов В.Г., Казанчев Ю.Д. Государственное (конституционное) право Российской Федерации: Учебник. 5-е изд. – М., 2002. </w:t>
      </w:r>
    </w:p>
    <w:p w:rsidR="006E4FBA" w:rsidRPr="00A57F29" w:rsidRDefault="00A57F29" w:rsidP="00D1075C">
      <w:pPr>
        <w:numPr>
          <w:ilvl w:val="0"/>
          <w:numId w:val="1"/>
        </w:numPr>
        <w:spacing w:line="360" w:lineRule="auto"/>
        <w:ind w:left="709" w:firstLine="0"/>
        <w:jc w:val="both"/>
        <w:rPr>
          <w:sz w:val="28"/>
          <w:szCs w:val="28"/>
        </w:rPr>
      </w:pPr>
      <w:r>
        <w:rPr>
          <w:sz w:val="28"/>
          <w:szCs w:val="28"/>
        </w:rPr>
        <w:t xml:space="preserve"> </w:t>
      </w:r>
      <w:r w:rsidR="006E4FBA" w:rsidRPr="00A57F29">
        <w:rPr>
          <w:sz w:val="28"/>
          <w:szCs w:val="28"/>
        </w:rPr>
        <w:t xml:space="preserve">Чиркин В.Е. Конституционное право в Российской Федерации: Учебник. </w:t>
      </w:r>
      <w:r w:rsidR="00D1075C" w:rsidRPr="00A57F29">
        <w:rPr>
          <w:sz w:val="28"/>
          <w:szCs w:val="28"/>
        </w:rPr>
        <w:t xml:space="preserve">– </w:t>
      </w:r>
      <w:r w:rsidR="006E4FBA" w:rsidRPr="00A57F29">
        <w:rPr>
          <w:sz w:val="28"/>
          <w:szCs w:val="28"/>
        </w:rPr>
        <w:t>М.: Юристъ, 2001.</w:t>
      </w:r>
    </w:p>
    <w:p w:rsidR="006E4FBA" w:rsidRPr="00D1075C" w:rsidRDefault="006E4FBA" w:rsidP="006E4FBA">
      <w:pPr>
        <w:autoSpaceDE w:val="0"/>
        <w:autoSpaceDN w:val="0"/>
        <w:adjustRightInd w:val="0"/>
        <w:ind w:firstLine="720"/>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11" w:name="_GoBack"/>
      <w:bookmarkEnd w:id="11"/>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99" w:rsidRDefault="00653099">
      <w:r>
        <w:separator/>
      </w:r>
    </w:p>
  </w:endnote>
  <w:endnote w:type="continuationSeparator" w:id="0">
    <w:p w:rsidR="00653099" w:rsidRDefault="0065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99" w:rsidRDefault="00653099">
      <w:r>
        <w:separator/>
      </w:r>
    </w:p>
  </w:footnote>
  <w:footnote w:type="continuationSeparator" w:id="0">
    <w:p w:rsidR="00653099" w:rsidRDefault="00653099">
      <w:r>
        <w:continuationSeparator/>
      </w:r>
    </w:p>
  </w:footnote>
  <w:footnote w:id="1">
    <w:p w:rsidR="00653099" w:rsidRDefault="00D029D3" w:rsidP="004430AD">
      <w:pPr>
        <w:jc w:val="both"/>
      </w:pPr>
      <w:r w:rsidRPr="004430AD">
        <w:rPr>
          <w:rStyle w:val="a9"/>
          <w:sz w:val="20"/>
          <w:szCs w:val="20"/>
        </w:rPr>
        <w:footnoteRef/>
      </w:r>
      <w:r w:rsidRPr="004430AD">
        <w:rPr>
          <w:sz w:val="20"/>
          <w:szCs w:val="20"/>
        </w:rPr>
        <w:t xml:space="preserve"> Конституция Российской Федерации (с изм. от 14.10.2005) // РГ от 25.12.1993, № 237, СЗ РФ от 17.10.2005, № 42, ст. 4212.</w:t>
      </w:r>
    </w:p>
  </w:footnote>
  <w:footnote w:id="2">
    <w:p w:rsidR="00653099" w:rsidRDefault="00D029D3" w:rsidP="004430AD">
      <w:pPr>
        <w:jc w:val="both"/>
      </w:pPr>
      <w:r w:rsidRPr="004430AD">
        <w:rPr>
          <w:rStyle w:val="a9"/>
          <w:sz w:val="20"/>
          <w:szCs w:val="20"/>
        </w:rPr>
        <w:footnoteRef/>
      </w:r>
      <w:r w:rsidRPr="004430AD">
        <w:rPr>
          <w:sz w:val="20"/>
          <w:szCs w:val="20"/>
        </w:rPr>
        <w:t xml:space="preserve"> Комментарий к Конституции Российской Федерации / Под общ. ред. Ю.В. Кудрявцева. – М.: Фонд «Правовая культура», 1996. – С. 213.</w:t>
      </w:r>
    </w:p>
  </w:footnote>
  <w:footnote w:id="3">
    <w:p w:rsidR="00653099" w:rsidRDefault="00D029D3" w:rsidP="004430AD">
      <w:pPr>
        <w:pStyle w:val="a7"/>
        <w:jc w:val="both"/>
      </w:pPr>
      <w:r w:rsidRPr="004430AD">
        <w:rPr>
          <w:rStyle w:val="a9"/>
        </w:rPr>
        <w:footnoteRef/>
      </w:r>
      <w:r w:rsidRPr="004430AD">
        <w:t xml:space="preserve"> Вестник Конституционного Суда РФ. – 1999. – № 2.</w:t>
      </w:r>
    </w:p>
  </w:footnote>
  <w:footnote w:id="4">
    <w:p w:rsidR="00653099" w:rsidRDefault="00D029D3" w:rsidP="004430AD">
      <w:pPr>
        <w:jc w:val="both"/>
      </w:pPr>
      <w:r w:rsidRPr="004430AD">
        <w:rPr>
          <w:rStyle w:val="a9"/>
          <w:sz w:val="20"/>
          <w:szCs w:val="20"/>
        </w:rPr>
        <w:footnoteRef/>
      </w:r>
      <w:r w:rsidRPr="004430AD">
        <w:rPr>
          <w:sz w:val="20"/>
          <w:szCs w:val="20"/>
        </w:rPr>
        <w:t xml:space="preserve"> Козлова Е.И., Кутафин О.Е. Конституционное право России: Учебник. 5-е изд., перераб. и доп. М.: Юристъ, 2004. – С. 214.</w:t>
      </w:r>
    </w:p>
  </w:footnote>
  <w:footnote w:id="5">
    <w:p w:rsidR="00653099" w:rsidRDefault="00D029D3" w:rsidP="004430AD">
      <w:pPr>
        <w:pStyle w:val="ConsNormal"/>
        <w:widowControl/>
        <w:ind w:right="0" w:firstLine="0"/>
        <w:jc w:val="both"/>
      </w:pPr>
      <w:r w:rsidRPr="004430AD">
        <w:rPr>
          <w:rStyle w:val="a9"/>
          <w:sz w:val="20"/>
          <w:szCs w:val="20"/>
        </w:rPr>
        <w:footnoteRef/>
      </w:r>
      <w:r w:rsidRPr="004430AD">
        <w:rPr>
          <w:sz w:val="20"/>
          <w:szCs w:val="20"/>
        </w:rPr>
        <w:t xml:space="preserve"> Федеральный закон «О Счетной Палате Российской Федерации» от 11.01.1995 № 4-ФЗ (ред. от 01.12.2004) // СЗ РФ от 16.01.1995, № 3, ст. 167, СЗ РФ от 06.12.2004, № 49, ст. 4844.</w:t>
      </w:r>
    </w:p>
  </w:footnote>
  <w:footnote w:id="6">
    <w:p w:rsidR="00653099" w:rsidRDefault="00D029D3" w:rsidP="004430AD">
      <w:pPr>
        <w:pStyle w:val="ConsNormal"/>
        <w:widowControl/>
        <w:ind w:right="0" w:firstLine="0"/>
        <w:jc w:val="both"/>
      </w:pPr>
      <w:r w:rsidRPr="004430AD">
        <w:rPr>
          <w:rStyle w:val="a9"/>
          <w:sz w:val="20"/>
          <w:szCs w:val="20"/>
        </w:rPr>
        <w:footnoteRef/>
      </w:r>
      <w:r w:rsidRPr="004430AD">
        <w:rPr>
          <w:sz w:val="20"/>
          <w:szCs w:val="20"/>
        </w:rPr>
        <w:t xml:space="preserve"> Федеральный конституционный закон «Об Уполномоченном по правам человека в Российской Федерации» от 26.02.1997 № 1-ФКЗ // СЗ РФ от 03.03.1997, № 9, ст. 1011.</w:t>
      </w:r>
    </w:p>
  </w:footnote>
  <w:footnote w:id="7">
    <w:p w:rsidR="00653099" w:rsidRDefault="00D029D3" w:rsidP="004430AD">
      <w:pPr>
        <w:jc w:val="both"/>
      </w:pPr>
      <w:r w:rsidRPr="004430AD">
        <w:rPr>
          <w:rStyle w:val="a9"/>
          <w:sz w:val="20"/>
          <w:szCs w:val="20"/>
        </w:rPr>
        <w:footnoteRef/>
      </w:r>
      <w:r w:rsidRPr="004430AD">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8">
    <w:p w:rsidR="00653099" w:rsidRDefault="00D029D3" w:rsidP="004430AD">
      <w:pPr>
        <w:jc w:val="both"/>
      </w:pPr>
      <w:r w:rsidRPr="004430AD">
        <w:rPr>
          <w:rStyle w:val="a9"/>
          <w:sz w:val="20"/>
          <w:szCs w:val="20"/>
        </w:rPr>
        <w:footnoteRef/>
      </w:r>
      <w:r w:rsidRPr="004430AD">
        <w:rPr>
          <w:sz w:val="20"/>
          <w:szCs w:val="20"/>
        </w:rPr>
        <w:t xml:space="preserve"> Конституционное право Российской Федерации / Под ред. М.И. Кукушкина, В.Д. Перевалова. – Екатеринбург, 2004. – С. 199.</w:t>
      </w:r>
    </w:p>
  </w:footnote>
  <w:footnote w:id="9">
    <w:p w:rsidR="00653099" w:rsidRDefault="00D029D3" w:rsidP="004430AD">
      <w:pPr>
        <w:jc w:val="both"/>
      </w:pPr>
      <w:r w:rsidRPr="004430AD">
        <w:rPr>
          <w:rStyle w:val="a9"/>
          <w:sz w:val="20"/>
          <w:szCs w:val="20"/>
        </w:rPr>
        <w:footnoteRef/>
      </w:r>
      <w:r w:rsidRPr="004430AD">
        <w:rPr>
          <w:sz w:val="20"/>
          <w:szCs w:val="20"/>
        </w:rPr>
        <w:t xml:space="preserve"> Конституция Российской Федерации: Научно-практический комментарий / Под ред. и со вступит. статьей акад. Б.Н. Топорнина. – М.: Юристъ, 2003. – С. 265.</w:t>
      </w:r>
    </w:p>
  </w:footnote>
  <w:footnote w:id="10">
    <w:p w:rsidR="00653099" w:rsidRDefault="00D029D3" w:rsidP="004430AD">
      <w:pPr>
        <w:jc w:val="both"/>
      </w:pPr>
      <w:r w:rsidRPr="004430AD">
        <w:rPr>
          <w:rStyle w:val="a9"/>
          <w:sz w:val="20"/>
          <w:szCs w:val="20"/>
        </w:rPr>
        <w:footnoteRef/>
      </w:r>
      <w:r w:rsidRPr="004430AD">
        <w:rPr>
          <w:sz w:val="20"/>
          <w:szCs w:val="20"/>
        </w:rPr>
        <w:t xml:space="preserve"> Стрекозов В.Г., Казанчев Ю.Д. Государственное (конституционное) право Российской Федерации: Учебник. 5-е изд. – М., 2002. – С. 231.</w:t>
      </w:r>
    </w:p>
  </w:footnote>
  <w:footnote w:id="11">
    <w:p w:rsidR="00653099" w:rsidRDefault="00D029D3" w:rsidP="004430AD">
      <w:pPr>
        <w:pStyle w:val="ConsNormal"/>
        <w:widowControl/>
        <w:ind w:right="0" w:firstLine="0"/>
        <w:jc w:val="both"/>
      </w:pPr>
      <w:r w:rsidRPr="004430AD">
        <w:rPr>
          <w:rStyle w:val="a9"/>
          <w:sz w:val="20"/>
          <w:szCs w:val="20"/>
        </w:rPr>
        <w:footnoteRef/>
      </w:r>
      <w:r w:rsidRPr="004430AD">
        <w:rPr>
          <w:sz w:val="20"/>
          <w:szCs w:val="20"/>
        </w:rPr>
        <w:t xml:space="preserve"> Постановление ГД ФС РФ «О Регламенте Государственной Думы Федерального Собрания Российской Федерации» от 22.01.1998 № 2134-II ГД (ред. от 08.07.2005) // СЗ РФ от 16.02.1998, № 7, ст. 801, СЗ РФ от 18.07.2005, № 29, ст. 3006.</w:t>
      </w:r>
    </w:p>
  </w:footnote>
  <w:footnote w:id="12">
    <w:p w:rsidR="00653099" w:rsidRDefault="00D029D3" w:rsidP="004430AD">
      <w:pPr>
        <w:jc w:val="both"/>
      </w:pPr>
      <w:r w:rsidRPr="004430AD">
        <w:rPr>
          <w:rStyle w:val="a9"/>
          <w:sz w:val="20"/>
          <w:szCs w:val="20"/>
        </w:rPr>
        <w:footnoteRef/>
      </w:r>
      <w:r w:rsidRPr="004430AD">
        <w:rPr>
          <w:sz w:val="20"/>
          <w:szCs w:val="20"/>
        </w:rPr>
        <w:t xml:space="preserve"> Самигуллин В.К. Основы российского конституционного права: Учеб. пособие. – Уфа: Изд-е Башкир. гос. ун-та, 2000. – С. 197.</w:t>
      </w:r>
    </w:p>
  </w:footnote>
  <w:footnote w:id="13">
    <w:p w:rsidR="00653099" w:rsidRDefault="00D029D3" w:rsidP="004430AD">
      <w:pPr>
        <w:jc w:val="both"/>
      </w:pPr>
      <w:r w:rsidRPr="004430AD">
        <w:rPr>
          <w:rStyle w:val="a9"/>
          <w:sz w:val="20"/>
          <w:szCs w:val="20"/>
        </w:rPr>
        <w:footnoteRef/>
      </w:r>
      <w:r w:rsidRPr="004430AD">
        <w:rPr>
          <w:sz w:val="20"/>
          <w:szCs w:val="20"/>
        </w:rPr>
        <w:t xml:space="preserve"> Баглай М.В., Габричидзе Б.Н. Конституционное право Российской Федерации: Учебник для юридических вузов и факультетов. – М.: Изд. группа «Инфра-М»-»Кодекс», 1996. – С. 284.</w:t>
      </w:r>
    </w:p>
  </w:footnote>
  <w:footnote w:id="14">
    <w:p w:rsidR="00653099" w:rsidRDefault="00D029D3" w:rsidP="004430AD">
      <w:pPr>
        <w:jc w:val="both"/>
      </w:pPr>
      <w:r w:rsidRPr="004430AD">
        <w:rPr>
          <w:rStyle w:val="a9"/>
          <w:sz w:val="20"/>
          <w:szCs w:val="20"/>
        </w:rPr>
        <w:footnoteRef/>
      </w:r>
      <w:r w:rsidRPr="004430AD">
        <w:rPr>
          <w:sz w:val="20"/>
          <w:szCs w:val="20"/>
        </w:rPr>
        <w:t xml:space="preserve"> Баглай М.В. Конституционное право Российской Федерации: Учебник для юрид. вузов и факультетов. 3-е изд. – М.: «Норма», 2001. – С. 299.</w:t>
      </w:r>
    </w:p>
  </w:footnote>
  <w:footnote w:id="15">
    <w:p w:rsidR="00653099" w:rsidRDefault="00D029D3" w:rsidP="004430AD">
      <w:pPr>
        <w:jc w:val="both"/>
      </w:pPr>
      <w:r w:rsidRPr="004430AD">
        <w:rPr>
          <w:rStyle w:val="a9"/>
          <w:sz w:val="20"/>
          <w:szCs w:val="20"/>
        </w:rPr>
        <w:footnoteRef/>
      </w:r>
      <w:r w:rsidRPr="004430AD">
        <w:rPr>
          <w:sz w:val="20"/>
          <w:szCs w:val="20"/>
        </w:rPr>
        <w:t xml:space="preserve"> Безуглов А.А., Солдатов С.А. Конституционное право России: Учебник для юрид. вузов (полный курс). В 3 т. – М.: ООО «Профобразование», 2001. – С. 385.</w:t>
      </w:r>
    </w:p>
  </w:footnote>
  <w:footnote w:id="16">
    <w:p w:rsidR="00653099" w:rsidRDefault="00D029D3" w:rsidP="004430AD">
      <w:pPr>
        <w:jc w:val="both"/>
      </w:pPr>
      <w:r w:rsidRPr="004430AD">
        <w:rPr>
          <w:rStyle w:val="a9"/>
          <w:sz w:val="20"/>
          <w:szCs w:val="20"/>
        </w:rPr>
        <w:footnoteRef/>
      </w:r>
      <w:r w:rsidRPr="004430AD">
        <w:rPr>
          <w:sz w:val="20"/>
          <w:szCs w:val="20"/>
        </w:rPr>
        <w:t xml:space="preserve"> Зиновьев А.В. Конституционное право России: проблемы теории и практики. – М.; СПб.: Изд. Торг. Дом «Герда», 2000. – С. 254.</w:t>
      </w:r>
    </w:p>
  </w:footnote>
  <w:footnote w:id="17">
    <w:p w:rsidR="00D029D3" w:rsidRPr="004430AD" w:rsidRDefault="00D029D3" w:rsidP="004430AD">
      <w:pPr>
        <w:jc w:val="both"/>
        <w:rPr>
          <w:sz w:val="20"/>
          <w:szCs w:val="20"/>
        </w:rPr>
      </w:pPr>
      <w:r w:rsidRPr="004430AD">
        <w:rPr>
          <w:rStyle w:val="a9"/>
          <w:sz w:val="20"/>
          <w:szCs w:val="20"/>
        </w:rPr>
        <w:footnoteRef/>
      </w:r>
      <w:r w:rsidRPr="004430AD">
        <w:rPr>
          <w:sz w:val="20"/>
          <w:szCs w:val="20"/>
        </w:rPr>
        <w:t xml:space="preserve"> Федеральный закон «О выборах депутатов Государственной Думы Федерального Собрания Российской Федерации» от 18.05.2005 № 51-ФЗ // СЗ РФ от 23.05.2005, № 21, ст. 1919.</w:t>
      </w:r>
    </w:p>
    <w:p w:rsidR="00653099" w:rsidRDefault="00D029D3" w:rsidP="004430AD">
      <w:pPr>
        <w:jc w:val="both"/>
      </w:pPr>
      <w:r w:rsidRPr="004430AD">
        <w:rPr>
          <w:sz w:val="20"/>
          <w:szCs w:val="20"/>
        </w:rPr>
        <w:t>Федеральный закон «О выборах депутатов Государственной Думы Федерального Собрания Российской Федерации» от 20.12.2002 № 175-ФЗ (ред. от 23.06.2003, с изм. от 18.05.2005) // СЗ РФ от 23.12.2002, № 51, ст. 4982, СЗ РФ от 23.05.2005, № 21, ст. 1919.</w:t>
      </w:r>
    </w:p>
  </w:footnote>
  <w:footnote w:id="18">
    <w:p w:rsidR="00653099" w:rsidRDefault="00D029D3" w:rsidP="004430AD">
      <w:pPr>
        <w:jc w:val="both"/>
      </w:pPr>
      <w:r w:rsidRPr="004430AD">
        <w:rPr>
          <w:rStyle w:val="a9"/>
          <w:sz w:val="20"/>
          <w:szCs w:val="20"/>
        </w:rPr>
        <w:footnoteRef/>
      </w:r>
      <w:r w:rsidRPr="004430AD">
        <w:rPr>
          <w:sz w:val="20"/>
          <w:szCs w:val="20"/>
        </w:rPr>
        <w:t xml:space="preserve"> Зиновьев А.В. Конституционное право России: проблемы теории и практики. – М.; СПб.: Изд. Торг. Дом «Герда», 2000. – С. 208.</w:t>
      </w:r>
    </w:p>
  </w:footnote>
  <w:footnote w:id="19">
    <w:p w:rsidR="00653099" w:rsidRDefault="00D029D3" w:rsidP="004430AD">
      <w:pPr>
        <w:jc w:val="both"/>
      </w:pPr>
      <w:r w:rsidRPr="004430AD">
        <w:rPr>
          <w:rStyle w:val="a9"/>
          <w:sz w:val="20"/>
          <w:szCs w:val="20"/>
        </w:rPr>
        <w:footnoteRef/>
      </w:r>
      <w:r w:rsidRPr="004430AD">
        <w:rPr>
          <w:sz w:val="20"/>
          <w:szCs w:val="20"/>
        </w:rPr>
        <w:t xml:space="preserve"> Конституционное законодательство России / Под общей ред. Ю.А. Тихомирова. – М.: Городец: Формула права, 1999. – С. 210.</w:t>
      </w:r>
    </w:p>
  </w:footnote>
  <w:footnote w:id="20">
    <w:p w:rsidR="00653099" w:rsidRDefault="00D029D3" w:rsidP="004430AD">
      <w:pPr>
        <w:jc w:val="both"/>
      </w:pPr>
      <w:r w:rsidRPr="004430AD">
        <w:rPr>
          <w:rStyle w:val="a9"/>
          <w:sz w:val="20"/>
          <w:szCs w:val="20"/>
        </w:rPr>
        <w:footnoteRef/>
      </w:r>
      <w:r w:rsidRPr="004430AD">
        <w:rPr>
          <w:sz w:val="20"/>
          <w:szCs w:val="20"/>
        </w:rPr>
        <w:t xml:space="preserve"> Чиркин В.Е. Конституционное право в Российской Федерации: Учебник. – М.: Юристъ, 2001. – С. 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D3" w:rsidRDefault="00403062" w:rsidP="0010090D">
    <w:pPr>
      <w:pStyle w:val="a3"/>
      <w:framePr w:wrap="auto" w:vAnchor="text" w:hAnchor="margin" w:xAlign="right" w:y="1"/>
      <w:rPr>
        <w:rStyle w:val="a5"/>
      </w:rPr>
    </w:pPr>
    <w:r>
      <w:rPr>
        <w:rStyle w:val="a5"/>
        <w:noProof/>
      </w:rPr>
      <w:t>2</w:t>
    </w:r>
  </w:p>
  <w:p w:rsidR="00D029D3" w:rsidRDefault="00D029D3"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7B68"/>
    <w:rsid w:val="000C423A"/>
    <w:rsid w:val="0010090D"/>
    <w:rsid w:val="00190708"/>
    <w:rsid w:val="001B69F2"/>
    <w:rsid w:val="002553EF"/>
    <w:rsid w:val="002D5708"/>
    <w:rsid w:val="003042BA"/>
    <w:rsid w:val="0034031B"/>
    <w:rsid w:val="003F3EC6"/>
    <w:rsid w:val="00403062"/>
    <w:rsid w:val="004038E0"/>
    <w:rsid w:val="00420858"/>
    <w:rsid w:val="004430AD"/>
    <w:rsid w:val="004760A3"/>
    <w:rsid w:val="00483471"/>
    <w:rsid w:val="004D505C"/>
    <w:rsid w:val="00653099"/>
    <w:rsid w:val="00657D0E"/>
    <w:rsid w:val="006E4FBA"/>
    <w:rsid w:val="00714ADD"/>
    <w:rsid w:val="00743C20"/>
    <w:rsid w:val="008C319C"/>
    <w:rsid w:val="00A57F29"/>
    <w:rsid w:val="00AB485A"/>
    <w:rsid w:val="00C31280"/>
    <w:rsid w:val="00C46185"/>
    <w:rsid w:val="00D029D3"/>
    <w:rsid w:val="00D03207"/>
    <w:rsid w:val="00D1075C"/>
    <w:rsid w:val="00D54473"/>
    <w:rsid w:val="00E219BF"/>
    <w:rsid w:val="00E52352"/>
    <w:rsid w:val="00ED2808"/>
    <w:rsid w:val="00EF5DA7"/>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CBEAD-58A7-4A9F-95E4-E429CA61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14A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714ADD"/>
    <w:pPr>
      <w:widowControl w:val="0"/>
      <w:autoSpaceDE w:val="0"/>
      <w:autoSpaceDN w:val="0"/>
      <w:adjustRightInd w:val="0"/>
      <w:ind w:right="19772" w:firstLine="720"/>
    </w:pPr>
    <w:rPr>
      <w:sz w:val="28"/>
      <w:szCs w:val="28"/>
    </w:rPr>
  </w:style>
  <w:style w:type="paragraph" w:styleId="a7">
    <w:name w:val="footnote text"/>
    <w:basedOn w:val="a"/>
    <w:link w:val="a8"/>
    <w:uiPriority w:val="99"/>
    <w:semiHidden/>
    <w:rsid w:val="003F3EC6"/>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F3EC6"/>
    <w:rPr>
      <w:vertAlign w:val="superscript"/>
    </w:rPr>
  </w:style>
  <w:style w:type="paragraph" w:styleId="21">
    <w:name w:val="toc 2"/>
    <w:basedOn w:val="a"/>
    <w:next w:val="a"/>
    <w:autoRedefine/>
    <w:uiPriority w:val="99"/>
    <w:semiHidden/>
    <w:rsid w:val="003F3EC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11024</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2014-03-07T12:57:00Z</dcterms:created>
  <dcterms:modified xsi:type="dcterms:W3CDTF">2014-03-07T12:57:00Z</dcterms:modified>
</cp:coreProperties>
</file>