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E4" w:rsidRDefault="00B217E4" w:rsidP="00F44759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Toc502140619"/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Федеральное агентство по образованию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Государственное образовательное учреждение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Высшего профессионального образования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«Московский государственный гуманитарный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университет им. М.А.Шолохова»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Шадринский филиал</w:t>
      </w: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F4475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E08AA">
        <w:rPr>
          <w:b/>
          <w:sz w:val="28"/>
          <w:szCs w:val="28"/>
        </w:rPr>
        <w:t>КУРСОВАЯ РАБОТА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По дисциплине: «Связь с общественностью»</w:t>
      </w: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На тему: «</w:t>
      </w:r>
      <w:r w:rsidRPr="006E08AA">
        <w:rPr>
          <w:b/>
          <w:caps/>
          <w:sz w:val="28"/>
          <w:szCs w:val="28"/>
        </w:rPr>
        <w:t>Функции связей с общественностью в современном обществе</w:t>
      </w:r>
      <w:r w:rsidRPr="006E08AA">
        <w:rPr>
          <w:sz w:val="28"/>
          <w:szCs w:val="28"/>
        </w:rPr>
        <w:t>».</w:t>
      </w: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3FDD" w:rsidRPr="006E08AA" w:rsidRDefault="002E3FDD" w:rsidP="00F44759">
      <w:pPr>
        <w:spacing w:line="360" w:lineRule="auto"/>
        <w:ind w:firstLine="720"/>
        <w:jc w:val="right"/>
        <w:rPr>
          <w:b/>
          <w:sz w:val="28"/>
          <w:szCs w:val="28"/>
          <w:u w:val="single"/>
        </w:rPr>
      </w:pPr>
      <w:r w:rsidRPr="006E08AA">
        <w:rPr>
          <w:b/>
          <w:sz w:val="28"/>
          <w:szCs w:val="28"/>
          <w:u w:val="single"/>
        </w:rPr>
        <w:t>Выполнил</w:t>
      </w:r>
      <w:r w:rsidR="00706BDA" w:rsidRPr="006E08AA">
        <w:rPr>
          <w:b/>
          <w:sz w:val="28"/>
          <w:szCs w:val="28"/>
          <w:u w:val="single"/>
        </w:rPr>
        <w:t>а</w:t>
      </w:r>
      <w:r w:rsidRPr="006E08AA">
        <w:rPr>
          <w:b/>
          <w:sz w:val="28"/>
          <w:szCs w:val="28"/>
          <w:u w:val="single"/>
        </w:rPr>
        <w:t xml:space="preserve">: </w:t>
      </w:r>
    </w:p>
    <w:p w:rsidR="002E3FDD" w:rsidRPr="006E08AA" w:rsidRDefault="002E3FDD" w:rsidP="00F44759">
      <w:pPr>
        <w:spacing w:line="360" w:lineRule="auto"/>
        <w:ind w:firstLine="720"/>
        <w:jc w:val="right"/>
        <w:rPr>
          <w:sz w:val="28"/>
          <w:szCs w:val="28"/>
        </w:rPr>
      </w:pPr>
      <w:r w:rsidRPr="006E08AA">
        <w:rPr>
          <w:sz w:val="28"/>
          <w:szCs w:val="28"/>
        </w:rPr>
        <w:t>студентка 614-05 гр.</w:t>
      </w:r>
    </w:p>
    <w:p w:rsidR="002E3FDD" w:rsidRPr="006E08AA" w:rsidRDefault="002E3FDD" w:rsidP="00F44759">
      <w:pPr>
        <w:spacing w:line="360" w:lineRule="auto"/>
        <w:ind w:firstLine="720"/>
        <w:jc w:val="right"/>
        <w:rPr>
          <w:sz w:val="28"/>
          <w:szCs w:val="28"/>
        </w:rPr>
      </w:pPr>
      <w:r w:rsidRPr="006E08AA">
        <w:rPr>
          <w:sz w:val="28"/>
          <w:szCs w:val="28"/>
          <w:lang w:val="en-US"/>
        </w:rPr>
        <w:t>IV</w:t>
      </w:r>
      <w:r w:rsidRPr="006E08AA">
        <w:rPr>
          <w:sz w:val="28"/>
          <w:szCs w:val="28"/>
        </w:rPr>
        <w:t xml:space="preserve"> курса  ГМУ</w:t>
      </w:r>
    </w:p>
    <w:p w:rsidR="002E3FDD" w:rsidRPr="006E08AA" w:rsidRDefault="002E3FDD" w:rsidP="00F44759">
      <w:pPr>
        <w:spacing w:line="360" w:lineRule="auto"/>
        <w:ind w:firstLine="720"/>
        <w:jc w:val="right"/>
        <w:rPr>
          <w:sz w:val="28"/>
          <w:szCs w:val="28"/>
        </w:rPr>
      </w:pPr>
      <w:r w:rsidRPr="006E08AA">
        <w:rPr>
          <w:sz w:val="28"/>
          <w:szCs w:val="28"/>
        </w:rPr>
        <w:t>Габова И.И.</w:t>
      </w:r>
    </w:p>
    <w:p w:rsidR="002E3FDD" w:rsidRPr="006E08AA" w:rsidRDefault="002E3FDD" w:rsidP="00F44759">
      <w:pPr>
        <w:spacing w:line="360" w:lineRule="auto"/>
        <w:ind w:firstLine="720"/>
        <w:jc w:val="right"/>
        <w:rPr>
          <w:b/>
          <w:sz w:val="28"/>
          <w:szCs w:val="28"/>
          <w:u w:val="single"/>
        </w:rPr>
      </w:pPr>
      <w:r w:rsidRPr="006E08AA">
        <w:rPr>
          <w:b/>
          <w:sz w:val="28"/>
          <w:szCs w:val="28"/>
          <w:u w:val="single"/>
        </w:rPr>
        <w:t>Проверила:</w:t>
      </w: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</w:rPr>
      </w:pPr>
    </w:p>
    <w:p w:rsidR="002E3FDD" w:rsidRPr="006E08AA" w:rsidRDefault="002E3FDD" w:rsidP="006E08AA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2E3FDD" w:rsidRPr="006E08AA" w:rsidRDefault="002E3FDD" w:rsidP="00F44759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t>Шадринск 2009</w:t>
      </w:r>
      <w:bookmarkEnd w:id="0"/>
    </w:p>
    <w:p w:rsidR="004F0A13" w:rsidRPr="006E08AA" w:rsidRDefault="004F0A13" w:rsidP="00E54C45">
      <w:pPr>
        <w:spacing w:line="360" w:lineRule="auto"/>
        <w:ind w:firstLine="720"/>
        <w:jc w:val="center"/>
        <w:rPr>
          <w:sz w:val="28"/>
          <w:szCs w:val="28"/>
        </w:rPr>
      </w:pPr>
      <w:r w:rsidRPr="006E08AA">
        <w:rPr>
          <w:sz w:val="28"/>
          <w:szCs w:val="28"/>
        </w:rPr>
        <w:br w:type="page"/>
        <w:t>Содержание</w:t>
      </w:r>
    </w:p>
    <w:tbl>
      <w:tblPr>
        <w:tblpPr w:leftFromText="180" w:rightFromText="180" w:horzAnchor="margin" w:tblpY="729"/>
        <w:tblW w:w="9623" w:type="dxa"/>
        <w:shd w:val="clear" w:color="auto" w:fill="FFFFFF"/>
        <w:tblLook w:val="0000" w:firstRow="0" w:lastRow="0" w:firstColumn="0" w:lastColumn="0" w:noHBand="0" w:noVBand="0"/>
      </w:tblPr>
      <w:tblGrid>
        <w:gridCol w:w="9312"/>
        <w:gridCol w:w="325"/>
      </w:tblGrid>
      <w:tr w:rsidR="00706BDA" w:rsidRPr="006E08AA">
        <w:trPr>
          <w:trHeight w:val="359"/>
        </w:trPr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706BDA" w:rsidP="006E08AA">
            <w:pPr>
              <w:pStyle w:val="5"/>
              <w:tabs>
                <w:tab w:val="clear" w:pos="709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6E08AA">
              <w:rPr>
                <w:rFonts w:ascii="Times New Roman" w:hAnsi="Times New Roman"/>
                <w:szCs w:val="28"/>
              </w:rPr>
              <w:t>ВВЕДЕНИЕ………………………………………………………………</w:t>
            </w:r>
            <w:r w:rsidR="00310653">
              <w:rPr>
                <w:rFonts w:ascii="Times New Roman" w:hAnsi="Times New Roman"/>
                <w:szCs w:val="28"/>
              </w:rPr>
              <w:t>….</w:t>
            </w:r>
            <w:r w:rsidRPr="006E08AA">
              <w:rPr>
                <w:rFonts w:ascii="Times New Roman" w:hAnsi="Times New Roman"/>
                <w:szCs w:val="28"/>
              </w:rPr>
              <w:t>……..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310653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06BDA" w:rsidRPr="006E08AA">
              <w:rPr>
                <w:bCs/>
                <w:sz w:val="28"/>
                <w:szCs w:val="28"/>
              </w:rPr>
              <w:t>3</w:t>
            </w:r>
          </w:p>
        </w:tc>
      </w:tr>
      <w:tr w:rsidR="00A02215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A02215" w:rsidRPr="00921FC6" w:rsidRDefault="00A02215" w:rsidP="00B50753">
            <w:pPr>
              <w:pStyle w:val="5"/>
              <w:tabs>
                <w:tab w:val="clear" w:pos="709"/>
              </w:tabs>
              <w:spacing w:line="360" w:lineRule="auto"/>
              <w:jc w:val="left"/>
              <w:rPr>
                <w:rFonts w:ascii="Times New Roman" w:hAnsi="Times New Roman"/>
                <w:bCs/>
                <w:szCs w:val="28"/>
              </w:rPr>
            </w:pPr>
            <w:r w:rsidRPr="006E08AA">
              <w:rPr>
                <w:rFonts w:ascii="Times New Roman" w:hAnsi="Times New Roman"/>
                <w:szCs w:val="28"/>
              </w:rPr>
              <w:t>Глава 1. Исторические аспекты развития  Паблик Рилейшенз</w:t>
            </w:r>
            <w:r w:rsidR="00921FC6">
              <w:rPr>
                <w:rFonts w:ascii="Times New Roman" w:hAnsi="Times New Roman"/>
                <w:szCs w:val="28"/>
                <w:lang w:val="en-US"/>
              </w:rPr>
              <w:t>…</w:t>
            </w:r>
            <w:r w:rsidR="00921FC6">
              <w:rPr>
                <w:rFonts w:ascii="Times New Roman" w:hAnsi="Times New Roman"/>
                <w:szCs w:val="28"/>
              </w:rPr>
              <w:t>……</w:t>
            </w:r>
            <w:r w:rsidR="00310653">
              <w:rPr>
                <w:rFonts w:ascii="Times New Roman" w:hAnsi="Times New Roman"/>
                <w:szCs w:val="28"/>
              </w:rPr>
              <w:t>..</w:t>
            </w:r>
            <w:r w:rsidR="00921FC6">
              <w:rPr>
                <w:rFonts w:ascii="Times New Roman" w:hAnsi="Times New Roman"/>
                <w:szCs w:val="28"/>
              </w:rPr>
              <w:t>………..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A02215" w:rsidRPr="006E08AA" w:rsidRDefault="008E665C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</w:t>
            </w:r>
          </w:p>
        </w:tc>
      </w:tr>
      <w:tr w:rsidR="00A02215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A02215" w:rsidRPr="006E08AA" w:rsidRDefault="00A02215" w:rsidP="00B50753">
            <w:pPr>
              <w:pStyle w:val="5"/>
              <w:tabs>
                <w:tab w:val="clear" w:pos="709"/>
              </w:tabs>
              <w:spacing w:line="360" w:lineRule="auto"/>
              <w:jc w:val="left"/>
              <w:rPr>
                <w:rFonts w:ascii="Times New Roman" w:hAnsi="Times New Roman"/>
                <w:bCs/>
                <w:szCs w:val="28"/>
              </w:rPr>
            </w:pPr>
            <w:r w:rsidRPr="006E08AA">
              <w:rPr>
                <w:rFonts w:ascii="Times New Roman" w:hAnsi="Times New Roman"/>
                <w:szCs w:val="28"/>
              </w:rPr>
              <w:t xml:space="preserve">          1.1. </w:t>
            </w:r>
            <w:r w:rsidR="00A831C7" w:rsidRPr="006E08AA">
              <w:rPr>
                <w:szCs w:val="28"/>
              </w:rPr>
              <w:t xml:space="preserve"> </w:t>
            </w:r>
            <w:r w:rsidR="00A831C7">
              <w:rPr>
                <w:rFonts w:ascii="Times New Roman" w:hAnsi="Times New Roman"/>
                <w:szCs w:val="28"/>
              </w:rPr>
              <w:t>Т</w:t>
            </w:r>
            <w:r w:rsidR="00A831C7" w:rsidRPr="00A831C7">
              <w:rPr>
                <w:rFonts w:ascii="Times New Roman" w:hAnsi="Times New Roman"/>
                <w:szCs w:val="28"/>
              </w:rPr>
              <w:t>рактовка</w:t>
            </w:r>
            <w:r w:rsidR="00310653">
              <w:rPr>
                <w:rFonts w:ascii="Times New Roman" w:hAnsi="Times New Roman"/>
                <w:szCs w:val="28"/>
              </w:rPr>
              <w:t xml:space="preserve"> понятия</w:t>
            </w:r>
            <w:r w:rsidR="00A831C7" w:rsidRPr="00A831C7">
              <w:rPr>
                <w:rFonts w:ascii="Times New Roman" w:hAnsi="Times New Roman"/>
                <w:szCs w:val="28"/>
              </w:rPr>
              <w:t xml:space="preserve"> </w:t>
            </w:r>
            <w:r w:rsidR="00DA75CD" w:rsidRPr="006E08AA">
              <w:rPr>
                <w:rFonts w:ascii="Times New Roman" w:hAnsi="Times New Roman"/>
                <w:szCs w:val="28"/>
              </w:rPr>
              <w:t>Паблик Рилейшенз</w:t>
            </w:r>
            <w:r w:rsidR="00A831C7">
              <w:rPr>
                <w:rFonts w:ascii="Times New Roman" w:hAnsi="Times New Roman"/>
                <w:szCs w:val="28"/>
              </w:rPr>
              <w:t xml:space="preserve"> древними учёными</w:t>
            </w:r>
            <w:r w:rsidR="00310653">
              <w:rPr>
                <w:rFonts w:ascii="Times New Roman" w:hAnsi="Times New Roman"/>
                <w:szCs w:val="28"/>
              </w:rPr>
              <w:t>………..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A02215" w:rsidRPr="006E08AA" w:rsidRDefault="008E665C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</w:t>
            </w:r>
          </w:p>
        </w:tc>
      </w:tr>
      <w:tr w:rsidR="00A02215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A02215" w:rsidRPr="006E08AA" w:rsidRDefault="00A02215" w:rsidP="00B50753">
            <w:pPr>
              <w:pStyle w:val="5"/>
              <w:tabs>
                <w:tab w:val="clear" w:pos="709"/>
              </w:tabs>
              <w:spacing w:line="360" w:lineRule="auto"/>
              <w:jc w:val="left"/>
              <w:rPr>
                <w:rFonts w:ascii="Times New Roman" w:hAnsi="Times New Roman"/>
                <w:bCs/>
                <w:szCs w:val="28"/>
              </w:rPr>
            </w:pPr>
            <w:r w:rsidRPr="006E08AA">
              <w:rPr>
                <w:rFonts w:ascii="Times New Roman" w:hAnsi="Times New Roman"/>
                <w:szCs w:val="28"/>
              </w:rPr>
              <w:t xml:space="preserve">          1.2. </w:t>
            </w:r>
            <w:r w:rsidR="001B1461">
              <w:rPr>
                <w:rFonts w:ascii="Times New Roman" w:hAnsi="Times New Roman"/>
                <w:szCs w:val="28"/>
              </w:rPr>
              <w:t xml:space="preserve"> Истоки зарождения</w:t>
            </w:r>
            <w:r w:rsidR="001B1461" w:rsidRPr="006E08AA">
              <w:rPr>
                <w:rFonts w:ascii="Times New Roman" w:hAnsi="Times New Roman"/>
                <w:szCs w:val="28"/>
              </w:rPr>
              <w:t xml:space="preserve"> </w:t>
            </w:r>
            <w:r w:rsidRPr="006E08AA">
              <w:rPr>
                <w:rFonts w:ascii="Times New Roman" w:hAnsi="Times New Roman"/>
                <w:szCs w:val="28"/>
              </w:rPr>
              <w:t xml:space="preserve"> Паблик Рилейшенз</w:t>
            </w:r>
            <w:r w:rsidR="00310653">
              <w:rPr>
                <w:rFonts w:ascii="Times New Roman" w:hAnsi="Times New Roman"/>
                <w:szCs w:val="28"/>
              </w:rPr>
              <w:t>……………………………..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A02215" w:rsidRPr="006E08AA" w:rsidRDefault="008E665C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6</w:t>
            </w:r>
          </w:p>
        </w:tc>
      </w:tr>
      <w:tr w:rsidR="00706BDA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706BDA" w:rsidP="00B50753">
            <w:pPr>
              <w:pStyle w:val="5"/>
              <w:tabs>
                <w:tab w:val="clear" w:pos="709"/>
              </w:tabs>
              <w:spacing w:line="360" w:lineRule="auto"/>
              <w:jc w:val="left"/>
              <w:rPr>
                <w:rFonts w:ascii="Times New Roman" w:hAnsi="Times New Roman"/>
                <w:bCs/>
                <w:szCs w:val="28"/>
              </w:rPr>
            </w:pPr>
            <w:r w:rsidRPr="006E08AA">
              <w:rPr>
                <w:rFonts w:ascii="Times New Roman" w:hAnsi="Times New Roman"/>
                <w:bCs/>
                <w:szCs w:val="28"/>
              </w:rPr>
              <w:t xml:space="preserve">Глава </w:t>
            </w:r>
            <w:r w:rsidR="00A02215" w:rsidRPr="006E08AA">
              <w:rPr>
                <w:rFonts w:ascii="Times New Roman" w:hAnsi="Times New Roman"/>
                <w:bCs/>
                <w:szCs w:val="28"/>
              </w:rPr>
              <w:t>2</w:t>
            </w:r>
            <w:r w:rsidRPr="006E08AA">
              <w:rPr>
                <w:rFonts w:ascii="Times New Roman" w:hAnsi="Times New Roman"/>
                <w:bCs/>
                <w:szCs w:val="28"/>
              </w:rPr>
              <w:t xml:space="preserve">.  </w:t>
            </w:r>
            <w:r w:rsidR="00310653" w:rsidRPr="006E08AA">
              <w:rPr>
                <w:rFonts w:ascii="Times New Roman" w:hAnsi="Times New Roman"/>
                <w:szCs w:val="28"/>
              </w:rPr>
              <w:t>Паблик Рилейшенз</w:t>
            </w:r>
            <w:r w:rsidR="00310653" w:rsidRPr="006E08A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6E08AA">
              <w:rPr>
                <w:rFonts w:ascii="Times New Roman" w:hAnsi="Times New Roman"/>
                <w:bCs/>
                <w:szCs w:val="28"/>
              </w:rPr>
              <w:t xml:space="preserve"> как функция управления………</w:t>
            </w:r>
            <w:r w:rsidR="00310653">
              <w:rPr>
                <w:rFonts w:ascii="Times New Roman" w:hAnsi="Times New Roman"/>
                <w:bCs/>
                <w:szCs w:val="28"/>
              </w:rPr>
              <w:t>...</w:t>
            </w:r>
            <w:r w:rsidRPr="006E08AA">
              <w:rPr>
                <w:rFonts w:ascii="Times New Roman" w:hAnsi="Times New Roman"/>
                <w:bCs/>
                <w:szCs w:val="28"/>
              </w:rPr>
              <w:t>……</w:t>
            </w:r>
            <w:r w:rsidR="00F7257D">
              <w:rPr>
                <w:rFonts w:ascii="Times New Roman" w:hAnsi="Times New Roman"/>
                <w:bCs/>
                <w:szCs w:val="28"/>
              </w:rPr>
              <w:t>..</w:t>
            </w:r>
            <w:r w:rsidRPr="006E08AA">
              <w:rPr>
                <w:rFonts w:ascii="Times New Roman" w:hAnsi="Times New Roman"/>
                <w:bCs/>
                <w:szCs w:val="28"/>
              </w:rPr>
              <w:t>………..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8E665C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706BDA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E6582D" w:rsidRDefault="00706BDA" w:rsidP="00B50753">
            <w:pPr>
              <w:pStyle w:val="5"/>
              <w:tabs>
                <w:tab w:val="clear" w:pos="709"/>
              </w:tabs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6E08AA">
              <w:rPr>
                <w:rFonts w:ascii="Times New Roman" w:hAnsi="Times New Roman"/>
                <w:bCs/>
                <w:szCs w:val="28"/>
              </w:rPr>
              <w:t xml:space="preserve">          </w:t>
            </w:r>
            <w:r w:rsidR="00A02215" w:rsidRPr="006E08AA">
              <w:rPr>
                <w:rFonts w:ascii="Times New Roman" w:hAnsi="Times New Roman"/>
                <w:szCs w:val="28"/>
              </w:rPr>
              <w:t>2</w:t>
            </w:r>
            <w:r w:rsidRPr="006E08AA">
              <w:rPr>
                <w:rFonts w:ascii="Times New Roman" w:hAnsi="Times New Roman"/>
                <w:szCs w:val="28"/>
              </w:rPr>
              <w:t>.1.</w:t>
            </w:r>
            <w:r w:rsidRPr="006E08A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6E08AA">
              <w:rPr>
                <w:rFonts w:ascii="Times New Roman" w:hAnsi="Times New Roman"/>
                <w:szCs w:val="28"/>
              </w:rPr>
              <w:t xml:space="preserve">Место и роль специалистов по связям с общественностью </w:t>
            </w:r>
          </w:p>
          <w:p w:rsidR="00706BDA" w:rsidRPr="006E08AA" w:rsidRDefault="00706BDA" w:rsidP="00B50753">
            <w:pPr>
              <w:pStyle w:val="5"/>
              <w:tabs>
                <w:tab w:val="clear" w:pos="709"/>
              </w:tabs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6E08AA">
              <w:rPr>
                <w:rFonts w:ascii="Times New Roman" w:hAnsi="Times New Roman"/>
                <w:szCs w:val="28"/>
              </w:rPr>
              <w:t>в организациях…………………………………………………</w:t>
            </w:r>
            <w:r w:rsidR="00E6582D">
              <w:rPr>
                <w:rFonts w:ascii="Times New Roman" w:hAnsi="Times New Roman"/>
                <w:szCs w:val="28"/>
              </w:rPr>
              <w:t>…</w:t>
            </w:r>
            <w:r w:rsidRPr="006E08AA">
              <w:rPr>
                <w:rFonts w:ascii="Times New Roman" w:hAnsi="Times New Roman"/>
                <w:szCs w:val="28"/>
              </w:rPr>
              <w:t>……………….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706BDA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</w:p>
          <w:p w:rsidR="00706BDA" w:rsidRPr="006E08AA" w:rsidRDefault="008E665C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706BDA" w:rsidRPr="006E08AA">
        <w:trPr>
          <w:trHeight w:val="434"/>
        </w:trPr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706BDA" w:rsidP="00B50753">
            <w:pPr>
              <w:spacing w:line="360" w:lineRule="auto"/>
              <w:rPr>
                <w:sz w:val="28"/>
                <w:szCs w:val="28"/>
              </w:rPr>
            </w:pPr>
            <w:r w:rsidRPr="006E08AA">
              <w:rPr>
                <w:sz w:val="28"/>
                <w:szCs w:val="28"/>
              </w:rPr>
              <w:t xml:space="preserve">          </w:t>
            </w:r>
            <w:r w:rsidR="00A02215" w:rsidRPr="006E08AA">
              <w:rPr>
                <w:sz w:val="28"/>
                <w:szCs w:val="28"/>
              </w:rPr>
              <w:t>2</w:t>
            </w:r>
            <w:r w:rsidRPr="006E08AA">
              <w:rPr>
                <w:sz w:val="28"/>
                <w:szCs w:val="28"/>
              </w:rPr>
              <w:t xml:space="preserve">.2. Основные составляющие </w:t>
            </w:r>
            <w:r w:rsidRPr="006E08AA">
              <w:rPr>
                <w:sz w:val="28"/>
                <w:szCs w:val="28"/>
                <w:lang w:val="en-US"/>
              </w:rPr>
              <w:t>PR</w:t>
            </w:r>
            <w:r w:rsidRPr="006E08AA">
              <w:rPr>
                <w:sz w:val="28"/>
                <w:szCs w:val="28"/>
              </w:rPr>
              <w:t>-кампании……</w:t>
            </w:r>
            <w:r w:rsidR="00E6582D">
              <w:rPr>
                <w:sz w:val="28"/>
                <w:szCs w:val="28"/>
              </w:rPr>
              <w:t>..</w:t>
            </w:r>
            <w:r w:rsidRPr="006E08AA">
              <w:rPr>
                <w:sz w:val="28"/>
                <w:szCs w:val="28"/>
              </w:rPr>
              <w:t>……</w:t>
            </w:r>
            <w:r w:rsidR="00E6582D">
              <w:rPr>
                <w:sz w:val="28"/>
                <w:szCs w:val="28"/>
              </w:rPr>
              <w:t>.</w:t>
            </w:r>
            <w:r w:rsidRPr="006E08AA">
              <w:rPr>
                <w:sz w:val="28"/>
                <w:szCs w:val="28"/>
              </w:rPr>
              <w:t>…</w:t>
            </w:r>
            <w:r w:rsidR="00AC07A8">
              <w:rPr>
                <w:sz w:val="28"/>
                <w:szCs w:val="28"/>
              </w:rPr>
              <w:t>.</w:t>
            </w:r>
            <w:r w:rsidRPr="006E08AA">
              <w:rPr>
                <w:sz w:val="28"/>
                <w:szCs w:val="28"/>
              </w:rPr>
              <w:t xml:space="preserve">……………… 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B6782E" w:rsidRDefault="00B6782E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</w:tr>
      <w:tr w:rsidR="00706BDA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411375" w:rsidP="00B50753">
            <w:pPr>
              <w:spacing w:line="360" w:lineRule="auto"/>
              <w:rPr>
                <w:bCs/>
                <w:sz w:val="28"/>
                <w:szCs w:val="28"/>
              </w:rPr>
            </w:pPr>
            <w:r w:rsidRPr="006E08AA">
              <w:rPr>
                <w:bCs/>
                <w:sz w:val="28"/>
                <w:szCs w:val="28"/>
              </w:rPr>
              <w:t xml:space="preserve">Глава 3. </w:t>
            </w:r>
            <w:r w:rsidR="00575649">
              <w:rPr>
                <w:bCs/>
                <w:sz w:val="28"/>
                <w:szCs w:val="28"/>
              </w:rPr>
              <w:t>Современные</w:t>
            </w:r>
            <w:r w:rsidRPr="006E08AA">
              <w:rPr>
                <w:b/>
                <w:caps/>
                <w:sz w:val="28"/>
                <w:szCs w:val="28"/>
              </w:rPr>
              <w:t xml:space="preserve"> </w:t>
            </w:r>
            <w:r w:rsidR="00575649">
              <w:rPr>
                <w:sz w:val="28"/>
                <w:szCs w:val="28"/>
              </w:rPr>
              <w:t>функции</w:t>
            </w:r>
            <w:r w:rsidRPr="006E08AA">
              <w:rPr>
                <w:sz w:val="28"/>
                <w:szCs w:val="28"/>
              </w:rPr>
              <w:t xml:space="preserve"> связей с общественностью</w:t>
            </w:r>
            <w:r w:rsidR="00B50753">
              <w:rPr>
                <w:sz w:val="28"/>
                <w:szCs w:val="28"/>
              </w:rPr>
              <w:t xml:space="preserve"> в трактовке российских учёных………………………………………………………………..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B6782E" w:rsidRDefault="00B6782E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706BDA" w:rsidRPr="00B6782E" w:rsidRDefault="00B6782E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</w:tr>
      <w:tr w:rsidR="00706BDA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3E0D96" w:rsidP="006E08AA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6E08AA">
              <w:rPr>
                <w:caps/>
                <w:sz w:val="28"/>
                <w:szCs w:val="28"/>
              </w:rPr>
              <w:t>Заключение</w:t>
            </w:r>
            <w:r w:rsidR="00706BDA" w:rsidRPr="006E08AA">
              <w:rPr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F7257D" w:rsidRDefault="00F7257D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</w:tr>
      <w:tr w:rsidR="00706BDA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6E08AA" w:rsidRDefault="00706BDA" w:rsidP="006E08A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08AA">
              <w:rPr>
                <w:sz w:val="28"/>
                <w:szCs w:val="28"/>
              </w:rPr>
              <w:t>СПИСОК ЛИТЕРАТУРЫ………………………………………………………</w:t>
            </w:r>
            <w:r w:rsidR="00F7257D">
              <w:rPr>
                <w:sz w:val="28"/>
                <w:szCs w:val="28"/>
                <w:lang w:val="en-US"/>
              </w:rPr>
              <w:t>…</w:t>
            </w:r>
            <w:r w:rsidRPr="006E0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706BDA" w:rsidRPr="00F7257D" w:rsidRDefault="00F7257D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</w:tr>
      <w:tr w:rsidR="004A3271" w:rsidRPr="006E08AA">
        <w:tc>
          <w:tcPr>
            <w:tcW w:w="9298" w:type="dxa"/>
            <w:shd w:val="clear" w:color="auto" w:fill="FFFFFF"/>
            <w:tcMar>
              <w:left w:w="6" w:type="dxa"/>
              <w:right w:w="6" w:type="dxa"/>
            </w:tcMar>
          </w:tcPr>
          <w:p w:rsidR="004A3271" w:rsidRPr="006E08AA" w:rsidRDefault="004A3271" w:rsidP="006E08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1424AE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325" w:type="dxa"/>
            <w:shd w:val="clear" w:color="auto" w:fill="FFFFFF"/>
            <w:tcMar>
              <w:left w:w="6" w:type="dxa"/>
              <w:right w:w="6" w:type="dxa"/>
            </w:tcMar>
          </w:tcPr>
          <w:p w:rsidR="004A3271" w:rsidRPr="006E08AA" w:rsidRDefault="001424AE" w:rsidP="006E08AA">
            <w:pPr>
              <w:spacing w:line="360" w:lineRule="auto"/>
              <w:ind w:firstLine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</w:tbl>
    <w:p w:rsidR="004F0A13" w:rsidRPr="00344883" w:rsidRDefault="004F0A13" w:rsidP="0034488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E08AA">
        <w:rPr>
          <w:sz w:val="28"/>
          <w:szCs w:val="28"/>
        </w:rPr>
        <w:br w:type="page"/>
      </w:r>
      <w:r w:rsidRPr="00344883">
        <w:rPr>
          <w:b/>
          <w:sz w:val="28"/>
          <w:szCs w:val="28"/>
        </w:rPr>
        <w:t>Введение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 xml:space="preserve"> представляет собой многогранную деятельность, которая объединяет множество направлений, приёмов и инструментов. Это и наука, имеющая свои непреложные законы, методологию, принципы, и одновременно искусство. Практика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имеет целью достижение и поддержание взаимопонимания между какой-либо организацией и общественностью. 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Во всём мире без поддержки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-служб не обходится ни одна сколько-нибудь серьёзная коммерческая структура. Лидирующее место по объёмам обслуживания фирмами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занимают рынки телекоммуникации, потребительских товаров, услуг, предоставляемых фирмами друг другу и т.д. Основной объём деятельности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приходится на работу со СМИ (35%) и на корпоративные коммуникации (около 28%). 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 России же о </w:t>
      </w: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 xml:space="preserve"> заговорили всерьёз лишь с того момента, когда начал формироваться рынок. Практика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в России заметно отличается от западной, что объясняется спецификой рыночной ситуации в стране. Однако подавляющее большинство клиентов солидных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-агентств — крупные зарубежные компании. Это объясняется тем обстоятельством, что многие из них уже приобрели печальный опыт проведения в России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-акций по рекомендациям иностранных специалистов, которые пытаются применить в странах СНГ технологии, единые для всех цивилизованных стран Запада. Поскольку слишком часто эти технологии по непонятным для них причинам не приводят к желаемым результатам, зарубежные компании всё чаще прибегают к услугам чисто российских фирм, хорошо ориентирующихся в местных условиях. Специфика функционирования отечественного рынка определяет и специфику деятельности в сфере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. Западный бизнес начинает это понимать.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Российский бизнес в своей массе ещё не пришёл как к пониманию сути </w:t>
      </w: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>, так и к осознанию его важности для успешного маневрирования на рынке.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Во-первых, у нас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в лучшем случае приравнивается к размещению в СМИ текстовой рекламы. По результатам опроса московских бизнесменов, около 80% не смогли ответить на вопрос, что такое </w:t>
      </w: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>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Во-вторых, специфика российского бизнеса (определяемая, прежде всего национальным менталитетом) такова, что отечественные компании начинают осознавать необходимость налаживания связей с общественностью только тогда, когда они оказываются в кризисной ситуации.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В-третьих, на рынке действуют фирмы, предлагающие услуги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, но не способные обеспечить их реализацию на профессиональном уровне, что снижает доверие и интерес к возможностям </w:t>
      </w: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 xml:space="preserve"> у молодого российского бизнеса.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Очевидно, что по мере развития российского рынка, приобретения им более цивилизованных черт многие проблемы, с которыми сталкиваются отечественные компании по связям с общественностью, уйдут в прошлое, а рынок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начнёт функционировать по принятым в мире законам.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Всё это указывает на необходимость разработки сугубо российских методик </w:t>
      </w: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>, в которых зарубежные технологии применялись бы в качестве основы и ориентира.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Цель моей работы - </w:t>
      </w:r>
      <w:r w:rsidR="00C9580B">
        <w:rPr>
          <w:sz w:val="28"/>
          <w:szCs w:val="28"/>
        </w:rPr>
        <w:t>исследование ф</w:t>
      </w:r>
      <w:r w:rsidR="00C9580B" w:rsidRPr="00C9580B">
        <w:rPr>
          <w:sz w:val="28"/>
          <w:szCs w:val="28"/>
        </w:rPr>
        <w:t>ункци</w:t>
      </w:r>
      <w:r w:rsidR="007C7AF2">
        <w:rPr>
          <w:sz w:val="28"/>
          <w:szCs w:val="28"/>
        </w:rPr>
        <w:t>и</w:t>
      </w:r>
      <w:r w:rsidR="00C9580B" w:rsidRPr="00C9580B">
        <w:rPr>
          <w:sz w:val="28"/>
          <w:szCs w:val="28"/>
        </w:rPr>
        <w:t xml:space="preserve"> связей с общественностью в современном обществе</w:t>
      </w:r>
      <w:r w:rsidRPr="006E08AA">
        <w:rPr>
          <w:sz w:val="28"/>
          <w:szCs w:val="28"/>
        </w:rPr>
        <w:t>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Задачи: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1. Рассмотреть </w:t>
      </w:r>
      <w:r w:rsidR="003A19F9">
        <w:rPr>
          <w:sz w:val="28"/>
          <w:szCs w:val="28"/>
        </w:rPr>
        <w:t>т</w:t>
      </w:r>
      <w:r w:rsidR="003A19F9" w:rsidRPr="003A19F9">
        <w:rPr>
          <w:sz w:val="28"/>
          <w:szCs w:val="28"/>
        </w:rPr>
        <w:t>рактовка понятия Паблик Рилейшенз древними учёными</w:t>
      </w:r>
      <w:r w:rsidRPr="006E08AA">
        <w:rPr>
          <w:sz w:val="28"/>
          <w:szCs w:val="28"/>
        </w:rPr>
        <w:t>;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2</w:t>
      </w:r>
      <w:r w:rsidR="003A19F9">
        <w:rPr>
          <w:sz w:val="28"/>
          <w:szCs w:val="28"/>
        </w:rPr>
        <w:t>.  Изучение</w:t>
      </w:r>
      <w:r w:rsidRPr="006E08AA">
        <w:rPr>
          <w:sz w:val="28"/>
          <w:szCs w:val="28"/>
        </w:rPr>
        <w:t xml:space="preserve"> </w:t>
      </w:r>
      <w:r w:rsidR="003A19F9" w:rsidRPr="003A19F9">
        <w:rPr>
          <w:sz w:val="28"/>
          <w:szCs w:val="28"/>
        </w:rPr>
        <w:t>истоков зарождения  Паблик Рилейшенз</w:t>
      </w:r>
      <w:r w:rsidRPr="003A19F9">
        <w:rPr>
          <w:sz w:val="28"/>
          <w:szCs w:val="28"/>
        </w:rPr>
        <w:t>;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E08AA">
        <w:rPr>
          <w:sz w:val="28"/>
          <w:szCs w:val="28"/>
        </w:rPr>
        <w:t xml:space="preserve">3. </w:t>
      </w:r>
      <w:r w:rsidR="008833D4">
        <w:rPr>
          <w:sz w:val="28"/>
          <w:szCs w:val="28"/>
        </w:rPr>
        <w:t>Проанализировать</w:t>
      </w:r>
      <w:r w:rsidRPr="006E08AA">
        <w:rPr>
          <w:sz w:val="28"/>
          <w:szCs w:val="28"/>
        </w:rPr>
        <w:t xml:space="preserve"> </w:t>
      </w:r>
      <w:r w:rsidR="00327B0B">
        <w:rPr>
          <w:sz w:val="28"/>
          <w:szCs w:val="28"/>
        </w:rPr>
        <w:t xml:space="preserve"> </w:t>
      </w:r>
      <w:r w:rsidR="008833D4">
        <w:rPr>
          <w:sz w:val="28"/>
          <w:szCs w:val="28"/>
        </w:rPr>
        <w:t>м</w:t>
      </w:r>
      <w:r w:rsidR="00327B0B" w:rsidRPr="00327B0B">
        <w:rPr>
          <w:sz w:val="28"/>
          <w:szCs w:val="28"/>
        </w:rPr>
        <w:t>есто и роль специалистов по связям с общественностью в организациях</w:t>
      </w:r>
      <w:r w:rsidR="001C79C9">
        <w:rPr>
          <w:sz w:val="28"/>
          <w:szCs w:val="28"/>
        </w:rPr>
        <w:t>;</w:t>
      </w:r>
    </w:p>
    <w:p w:rsidR="00BE27E4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bCs/>
          <w:sz w:val="28"/>
          <w:szCs w:val="28"/>
        </w:rPr>
        <w:t>4.</w:t>
      </w:r>
      <w:r w:rsidR="008833D4">
        <w:rPr>
          <w:bCs/>
          <w:sz w:val="28"/>
          <w:szCs w:val="28"/>
        </w:rPr>
        <w:t xml:space="preserve"> Определить</w:t>
      </w:r>
      <w:r w:rsidRPr="006E08AA">
        <w:rPr>
          <w:bCs/>
          <w:sz w:val="28"/>
          <w:szCs w:val="28"/>
        </w:rPr>
        <w:t xml:space="preserve"> </w:t>
      </w:r>
      <w:r w:rsidR="008833D4">
        <w:rPr>
          <w:sz w:val="28"/>
          <w:szCs w:val="28"/>
        </w:rPr>
        <w:t>о</w:t>
      </w:r>
      <w:r w:rsidR="008833D4" w:rsidRPr="006E08AA">
        <w:rPr>
          <w:sz w:val="28"/>
          <w:szCs w:val="28"/>
        </w:rPr>
        <w:t xml:space="preserve">сновные составляющие </w:t>
      </w:r>
      <w:r w:rsidR="008833D4" w:rsidRPr="006E08AA">
        <w:rPr>
          <w:sz w:val="28"/>
          <w:szCs w:val="28"/>
          <w:lang w:val="en-US"/>
        </w:rPr>
        <w:t>PR</w:t>
      </w:r>
      <w:r w:rsidR="008833D4" w:rsidRPr="006E08AA">
        <w:rPr>
          <w:sz w:val="28"/>
          <w:szCs w:val="28"/>
        </w:rPr>
        <w:t>-кампании</w:t>
      </w:r>
      <w:r w:rsidR="001C79C9">
        <w:rPr>
          <w:sz w:val="28"/>
          <w:szCs w:val="28"/>
        </w:rPr>
        <w:t>;</w:t>
      </w:r>
    </w:p>
    <w:p w:rsidR="008833D4" w:rsidRPr="006E08AA" w:rsidRDefault="008833D4" w:rsidP="006E08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Исследовать с</w:t>
      </w:r>
      <w:r>
        <w:rPr>
          <w:bCs/>
          <w:sz w:val="28"/>
          <w:szCs w:val="28"/>
        </w:rPr>
        <w:t>овременные</w:t>
      </w:r>
      <w:r w:rsidRPr="006E08AA"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6E08AA">
        <w:rPr>
          <w:sz w:val="28"/>
          <w:szCs w:val="28"/>
        </w:rPr>
        <w:t xml:space="preserve"> связей с общественностью</w:t>
      </w:r>
      <w:r>
        <w:rPr>
          <w:sz w:val="28"/>
          <w:szCs w:val="28"/>
        </w:rPr>
        <w:t xml:space="preserve"> в трактовке российских учёных</w:t>
      </w:r>
      <w:r w:rsidR="001C79C9">
        <w:rPr>
          <w:sz w:val="28"/>
          <w:szCs w:val="28"/>
        </w:rPr>
        <w:t>.</w:t>
      </w:r>
    </w:p>
    <w:p w:rsidR="006E08AA" w:rsidRPr="00921FC6" w:rsidRDefault="006E08AA" w:rsidP="006E08AA">
      <w:pPr>
        <w:pStyle w:val="a9"/>
        <w:spacing w:after="0" w:line="360" w:lineRule="auto"/>
        <w:ind w:firstLine="720"/>
        <w:jc w:val="center"/>
        <w:rPr>
          <w:b/>
          <w:sz w:val="28"/>
          <w:szCs w:val="28"/>
        </w:rPr>
      </w:pPr>
      <w:r w:rsidRPr="006E08AA">
        <w:rPr>
          <w:sz w:val="28"/>
          <w:szCs w:val="28"/>
        </w:rPr>
        <w:br w:type="page"/>
      </w:r>
      <w:r w:rsidRPr="00921FC6">
        <w:rPr>
          <w:b/>
          <w:sz w:val="28"/>
          <w:szCs w:val="28"/>
        </w:rPr>
        <w:t xml:space="preserve">Глава 1. </w:t>
      </w:r>
      <w:r w:rsidR="00921FC6" w:rsidRPr="00921FC6">
        <w:rPr>
          <w:b/>
          <w:sz w:val="28"/>
          <w:szCs w:val="28"/>
        </w:rPr>
        <w:t>Исторические аспекты развития  Паблик Рилейшенз</w:t>
      </w:r>
    </w:p>
    <w:p w:rsidR="006E08AA" w:rsidRPr="00B50753" w:rsidRDefault="006E08AA" w:rsidP="006E08AA">
      <w:pPr>
        <w:pStyle w:val="a9"/>
        <w:spacing w:after="0" w:line="360" w:lineRule="auto"/>
        <w:ind w:firstLine="720"/>
        <w:jc w:val="center"/>
        <w:rPr>
          <w:b/>
          <w:sz w:val="28"/>
          <w:szCs w:val="28"/>
        </w:rPr>
      </w:pPr>
      <w:r w:rsidRPr="00B50753">
        <w:rPr>
          <w:b/>
          <w:sz w:val="28"/>
          <w:szCs w:val="28"/>
        </w:rPr>
        <w:t xml:space="preserve">1.1. </w:t>
      </w:r>
      <w:r w:rsidR="00B50753" w:rsidRPr="00B50753">
        <w:rPr>
          <w:b/>
          <w:sz w:val="28"/>
          <w:szCs w:val="28"/>
        </w:rPr>
        <w:t>Трактовка понятия Паблик Рилейшенз древними учёными</w:t>
      </w:r>
    </w:p>
    <w:p w:rsidR="00157347" w:rsidRDefault="00157347" w:rsidP="006E08AA">
      <w:pPr>
        <w:pStyle w:val="a9"/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Паблик Рилейшенз (ПР), как искусство не только убеждения, но и влияния на людей, зародилось еще на заре человечества. Очень многое из того, чем активно пользуются современные PR деятели, уже было создано и опробовано предыдущими поколениями. Общество может существовать только при достижении минимального согласия между людьми, которое обычно достигается путем общения между отдельными личностями или внутри групп. Умение убеждать появляется уже в древних памятниках архитектуры и искусства. Пирамиды, статуи, храмы, гробницы, картины и древние рукописи провозглашают божественную сущность правителей, власть которых основывается на религиозных убеждениях их подданных, прославляют их подвиги, представляют их богами или богоравными. Речи вождей или тех, кто стремился к ним принадлежать, не случайно были исполнены высокого красноречия, так как они создавались с применением риторики (ораторского искусства) как одного из основных средств убеждения.       </w:t>
      </w:r>
    </w:p>
    <w:p w:rsidR="006E08AA" w:rsidRPr="006E08AA" w:rsidRDefault="006E08AA" w:rsidP="006E08AA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Выдающийся мыслитель античности Аристотель (384 – 322 гг. до н. э.) считал, что убедить аудиторию можно только тогда, когда добьешься ее благосклонности или же симпатии к себе.    </w:t>
      </w:r>
    </w:p>
    <w:p w:rsidR="006E08AA" w:rsidRPr="006E08AA" w:rsidRDefault="006E08AA" w:rsidP="006E08AA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Другой известнейший представитель античности, государственный и политический деятель Древнего Рима, великолепный оратор Цицерон (106 – 43 гг. до н. э.) в своих трудах по риторике особое значение уделял изучению психологии, интересов, вкусов публики. По его мнению, задача оратора – эстетически тешить публику, влиять на волю и поведение людей, уметь подвигать их к активной деятельности. </w:t>
      </w:r>
    </w:p>
    <w:p w:rsidR="006E08AA" w:rsidRDefault="006E08AA" w:rsidP="006E08AA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Уже в Древней Греции мыслители и вожди стали понимать значимость общественного мнения для дальнейшего успешного управления страной, следствием чего было огромное количество работ, где особое внимание уделялось желаниям публики. Ряд идей и выводов, очень схожих с современными трактовками общественного мнения можно обнаружить также и в политической лексике Древнего Рима. («vox populi – </w:t>
      </w:r>
      <w:r w:rsidRPr="006E08AA">
        <w:rPr>
          <w:sz w:val="28"/>
          <w:szCs w:val="28"/>
          <w:lang w:val="en-US"/>
        </w:rPr>
        <w:t>vox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dei</w:t>
      </w:r>
      <w:r w:rsidRPr="006E08AA">
        <w:rPr>
          <w:sz w:val="28"/>
          <w:szCs w:val="28"/>
        </w:rPr>
        <w:t xml:space="preserve">»→ «глас народа – глас божий»). </w:t>
      </w:r>
    </w:p>
    <w:p w:rsidR="00157347" w:rsidRDefault="00157347" w:rsidP="006E08AA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157347" w:rsidRPr="006E08AA" w:rsidRDefault="00157347" w:rsidP="006E08AA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157347" w:rsidRPr="00B50753" w:rsidRDefault="006E08AA" w:rsidP="00B50753">
      <w:pPr>
        <w:pStyle w:val="7"/>
        <w:spacing w:before="0" w:after="0" w:line="360" w:lineRule="auto"/>
        <w:ind w:firstLine="720"/>
        <w:jc w:val="center"/>
        <w:rPr>
          <w:b/>
          <w:sz w:val="28"/>
        </w:rPr>
      </w:pPr>
      <w:r w:rsidRPr="00B50753">
        <w:rPr>
          <w:b/>
          <w:sz w:val="28"/>
        </w:rPr>
        <w:t xml:space="preserve">1.2. </w:t>
      </w:r>
      <w:r w:rsidR="00B50753" w:rsidRPr="00B50753">
        <w:rPr>
          <w:b/>
          <w:sz w:val="28"/>
          <w:szCs w:val="28"/>
        </w:rPr>
        <w:t>Истоки зарождения  Паблик Рилейшенз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 дальнейшем, разбирая весь тот исторический путь, который прошли паблик рилейшенз, начиная от ранних и древних форм до современных вариантов PR, можно понять основные закономерности в развитии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, их современное состояние, так как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вобрали в себя различные виды техник, технологий и методик убеждения и влияния, доказавших свою эффективность в течение столетий. Кроме традиционной риторики, так же широко использовались в применении символика и разного рода лозунги, которые начинают активно использоваться в политических и общественных целях начиная с IV -  III столетия до н. э. 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В Древней Греции больше всего ценилось умение общаться, вести споры, убеждать собеседника. Лучшие ораторы, как правило, были наиболее вероятными кандидатами в лидеры. Для достижения еще большего признания политические деятели Греции нередко обращались к софистам (преподавателям и специалистам в сфере мудрости и красноречия) с просьбой помочь им в словесных баталиях. Софисты нередко сами выступали перед публикой, превознося и восхваляя достоинства тех или иных кандидатов, претендовавших на высокие политические посты. По сути, это были первые попытки того, что сегодня называется модным словом лоббирования  -  стремления повлиять на законодателей с помощью эффективного использования методов и приемов коммуникации, убеждения логикой суждения.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Искусство публичного диалога в его словесной форме связывают с именем древнегреческого философа и воспитателя Сократа. Именно он и его последователи выступили разработчиками основ для диалогической формы обсуждения определенного предмета; заложили фундамент функциональной эффективности демократического диалога, включающего в себя: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   ■ признание уникальности каждого из партнеров и их                             принципиального равенства друг перед другом;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   ■ возможные расхождения и оригинальность точек зрения;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   ■ ориентация каждой из сторон на понимание и активную                                 интерпретацию своего мнения другой стороной;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   ■ взаимообогащение позиций участников диалога и т.д.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Особо следует обратить внимание на идеи древних мыслителях о социальном управлении как о своеобразном равноправном диалоге. К примеру Аристотель и Платон полагали, что средства управления людьми должны быть не только уместными, но и широко известными как тем, кто управляет, но так же и тем, кем управляют. В дальнейшем становится очевидным, как эти правила работают в современном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.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Не менее знаменитыми мастерами в области слова и  влияния на массы чем греки были и римляне, в частности император Юлий Цезарь. Каждый раз, когда ему нужно было заручиться поддержкой общества перед важными битвами, он добивался народного согласия с помощью распространения специально подобранных обращений и проведения театрализованных представлений. Именно поэтому, чтобы пробудить патриотизм  американцев и добиться поддержки политики, проводимой президентом США Вильсоном, Комитет Общественной Информации США ( Комитет Криля) в годы первой мировой войны решает обратиться к опыту Юлия Цезаря.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Элементы психологической войны можно обнаружить и в другие исторические времена. В 1095 году Папа Урбан II призвал к войне против восточного исламского Халифата. Через свою «информационную сеть» -  кардиналов, епископов, архиепископов и приходских священников он распространил сообщение о том, что участие в этой войне провозглашалось служением божьим, заслуживающим отпущение всех грехов. Кроме этого, Папа предоставлял всем христианам того времени уникальный шанс посетить святые места, а также обещал несметные богатства «врагов веры». 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215 г"/>
        </w:smartTagPr>
        <w:r w:rsidRPr="006E08AA">
          <w:rPr>
            <w:sz w:val="28"/>
            <w:szCs w:val="28"/>
          </w:rPr>
          <w:t>1215 г</w:t>
        </w:r>
      </w:smartTag>
      <w:r w:rsidRPr="006E08AA">
        <w:rPr>
          <w:sz w:val="28"/>
          <w:szCs w:val="28"/>
        </w:rPr>
        <w:t xml:space="preserve">. архиепископ Кентерберийский Стивен Лэнгтон использовал тактику продвижения товара для лоббирования политических интересов. Он организовал влиятельную группу пэров на борьбу за свои права против короля Иоанна Безземельного, в результате чего король вынужден был подписать условия </w:t>
      </w:r>
      <w:r w:rsidRPr="006E08AA">
        <w:rPr>
          <w:sz w:val="28"/>
          <w:szCs w:val="28"/>
          <w:lang w:val="en-US"/>
        </w:rPr>
        <w:t>Magna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Charta</w:t>
      </w:r>
      <w:r w:rsidRPr="006E08AA">
        <w:rPr>
          <w:sz w:val="28"/>
          <w:szCs w:val="28"/>
        </w:rPr>
        <w:t xml:space="preserve"> (Великая Хартия Вольностей), которая с того времени символизирует борьбу против политического насилия и произвола.</w:t>
      </w:r>
    </w:p>
    <w:p w:rsidR="006E08AA" w:rsidRPr="006E08AA" w:rsidRDefault="006E08AA" w:rsidP="006E08AA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В XV в. итальянский государственный деятель и политический мыслитель Никколо Макиавелли создает свои знаменитые трактаты «Государь» и «Размышления», являющиеся, по сути, учебниками твердого и эффективного управления людьми. На службе у Чезаро Борджиа он широко применял приемы пропаганды и контроля общественного мнения, то, что сегодня является «управлением важными вопросами». 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 Церковь за свою долгую историю тоже неоднократно обращалась к PR. В 1351г. Джон Виклиф призвал к реформе католической церкви. Он считал особенно важным перевести Библию с латыни на английский язык, чтобы как можно больше людей могли узнать слово Божье. Виклиф проводил свою кампанию непосредственно среди народа, проповедовал на улицах и произносил речи в общественных местах; он и его последователи так же распространяли различные книги, брошюры и плакаты.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В 1622г. в борьбе против Реформации Ватикан под руководством Папы Григория XV создал специальную конгрегацию, призванную помочь « удержать веру» и сохранить церковь. Именно тогда вошло в обращение слово пропаганда, первоначально не носившее негативного оттенка и обозначавшего лишь стремление церкви проинформировать людей о преимуществах католицизма. В настоящее время Ватикан по-прежнему имеет огромную разветвленную сеть по связям с общественностью во всем мире.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>Не менее примечателен и своеобразный опыт России в сфере т.н. PR. Прежде всего – это очень распространенные народные вече, сведения о которых встречаются уже у византийских историков в IV веке. Вече пользовались правом обращаться к князю, решать хозяйственные вопросы, объявлять войну и устанавливать мир. По звону вечевого колокола люди собирались, чтобы коллективно решить важные вопросы.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Помимо народных вече, также можно привести в качестве примеров такие способы связей с общественностью, как Земские Соборы, выступление глашатаев перед публикой, и т.п. 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sym w:font="Wingdings" w:char="F0FC"/>
      </w:r>
      <w:r w:rsidRPr="006E08AA">
        <w:rPr>
          <w:sz w:val="28"/>
          <w:szCs w:val="28"/>
        </w:rPr>
        <w:t xml:space="preserve"> Другим интересным примером своеобразной PR -  деятельности может служить Украина, с ее казачеством. С возникновением в XV в. казачества на Украине, важным и уникальным институтом PR стала казацкая рада. Она представляла собой общее собрание казаков (высший орган власти в Запорожской Сечи), где обсуждались политические, военные, хозяйственные, судебные, дипломатические, административные и другие вопросы. В дальнейшем, такие советы стали созываться повсеместно на Украине, где в обсуждении жизненно важных вопросов могли участвовать все казаки данной местности. Помимо уже названной казацкой рады, на Украине в XVI – XVIII вв. была так же и сечевая рада, решавшая важнейшие вопросы, связанные с участием казаков в войне, приемом послов, выборами кошевой старшины, распределением войск, угодий и т.д.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 середине XV столетия с изобретением  Иоганном Гуттенбергом печатного станка, в мире ПР произошла революция: началась эпоха становления и бурного развития средств массовой информации. Именно благодаря широкому и быстрому внедрению типографии в повседневную жизнь,  у PR появилась возможность для массового распространения различной печатной продукции  (печатать книги, массовыми тиражами издавать газеты, и т.д.), т. е. влиять на общество через массовые и периодические издания. </w:t>
      </w:r>
    </w:p>
    <w:p w:rsidR="006E08AA" w:rsidRPr="006E08AA" w:rsidRDefault="006E08AA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Безусловно, все выше написанное отнюдь не отрицает самого факта существования ПР в этих формах и  является прекрасной иллюстрацией к ним, однако, если рассматривать появление и развитие PR как профессиональной сферы деятельности, то необходимо обратиться к опыту, приобретенному США в области ПР и проследить основные этапы данного явления.</w:t>
      </w:r>
    </w:p>
    <w:p w:rsidR="00BE27E4" w:rsidRPr="006E08AA" w:rsidRDefault="006E08AA" w:rsidP="00DC3237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E08AA">
        <w:rPr>
          <w:rFonts w:ascii="Times New Roman" w:hAnsi="Times New Roman" w:cs="Times New Roman"/>
          <w:sz w:val="28"/>
          <w:szCs w:val="28"/>
        </w:rPr>
        <w:br w:type="page"/>
      </w:r>
      <w:r w:rsidR="00BE27E4" w:rsidRPr="006E08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3378" w:rsidRPr="006E08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27E4" w:rsidRPr="006E08AA">
        <w:rPr>
          <w:rFonts w:ascii="Times New Roman" w:hAnsi="Times New Roman" w:cs="Times New Roman"/>
          <w:sz w:val="28"/>
          <w:szCs w:val="28"/>
        </w:rPr>
        <w:t xml:space="preserve">. </w:t>
      </w:r>
      <w:r w:rsidR="00BE27E4" w:rsidRPr="006E08A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BE27E4" w:rsidRPr="006E08AA">
        <w:rPr>
          <w:rFonts w:ascii="Times New Roman" w:hAnsi="Times New Roman" w:cs="Times New Roman"/>
          <w:sz w:val="28"/>
          <w:szCs w:val="28"/>
        </w:rPr>
        <w:t xml:space="preserve"> как функция управления.</w:t>
      </w:r>
    </w:p>
    <w:p w:rsidR="00BE27E4" w:rsidRPr="006E08AA" w:rsidRDefault="00CE3378" w:rsidP="00DC3237">
      <w:pPr>
        <w:pStyle w:val="3"/>
        <w:spacing w:line="360" w:lineRule="auto"/>
        <w:ind w:firstLine="720"/>
        <w:jc w:val="center"/>
        <w:rPr>
          <w:b/>
          <w:bCs/>
          <w:szCs w:val="28"/>
        </w:rPr>
      </w:pPr>
      <w:r w:rsidRPr="006E08AA">
        <w:rPr>
          <w:b/>
          <w:bCs/>
          <w:szCs w:val="28"/>
          <w:lang w:val="en-US"/>
        </w:rPr>
        <w:t>2</w:t>
      </w:r>
      <w:r w:rsidR="00BE27E4" w:rsidRPr="006E08AA">
        <w:rPr>
          <w:b/>
          <w:bCs/>
          <w:szCs w:val="28"/>
        </w:rPr>
        <w:t>.1. Место и роль специалистов по связям с общественностью в  организациях.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Сегодня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рассматривают как специализированную функцию управления, глубоко интегрированную в менеджмент компании и направленную на оптимизацию бизнеса.  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Деятельность специалистов по связям с общественностью осуществляется в различных организационных формах. Это может быть внешнее консультирование той или иной фирмы, или специалист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работает на постоянной основе в организации.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Специалист в области связей с общественностью – это управленец высокого уровня, чьим инструментарием является социально-психологический менеджмент. Поэтому важен статус самого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-отдела и его руководителя, ведь от этого зависит уровень их полномочий. Мировая практика связей с общественностью показывает, что наиболее рациональным и эффективным является положение ведущего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-специалиста в непосредственном подчинении у первого лица компании. 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К сожалению, при рассмотрении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-подразделений российских компаний можно увидеть, что достаточно небольшая часть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-специалистов (по крайней мере, в регионах) входит в группу принимающую решения, т.е. группу, обладающую реальной властью в организации. А это значит, что зачастую возможности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как функции управления, остаются не полностью использованными или даже не реализованными совсем. Быть или не быть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-специалисту членом группы управления, во многом зависит от роли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в данной организации и привносимого им вклада. Если роль </w:t>
      </w:r>
      <w:r w:rsidRPr="006E08AA">
        <w:rPr>
          <w:sz w:val="28"/>
          <w:szCs w:val="28"/>
          <w:lang w:val="en-US"/>
        </w:rPr>
        <w:t>public</w:t>
      </w:r>
      <w:r w:rsidRPr="006E08AA">
        <w:rPr>
          <w:sz w:val="28"/>
          <w:szCs w:val="28"/>
        </w:rPr>
        <w:t xml:space="preserve"> </w:t>
      </w:r>
      <w:r w:rsidRPr="006E08AA">
        <w:rPr>
          <w:sz w:val="28"/>
          <w:szCs w:val="28"/>
          <w:lang w:val="en-US"/>
        </w:rPr>
        <w:t>relations</w:t>
      </w:r>
      <w:r w:rsidRPr="006E08AA">
        <w:rPr>
          <w:sz w:val="28"/>
          <w:szCs w:val="28"/>
        </w:rPr>
        <w:t xml:space="preserve"> считается или является второстепенной, то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-специалист в лучшем случае имеет право давать советы и высказывать своё мнение по вопросам, связанным с генеральным направлением деятельности организации. А там, например, где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рассматривается только лишь как коммуникационная составляющая деятельности организации, функции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-специалиста становятся чисто техническими и исполнительскими и сводятся, как правило, к регулярной подготовке и распространению пресс-релизов, выпуску внутрикорпоративного издания, организации пресс-конференции и т.п.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Исходя из классической модели организации PR-деятельности на предприятии работа PR специалистов состоит из двух основных компонентов: с одной стороны – это разработка стратегии общественного аспекта деятельности, а с другой – ее реализация.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Кроме того, функции руководителя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-службы, по мнению Фрэнка Джефкинса, могут быть следующие:</w:t>
      </w:r>
    </w:p>
    <w:p w:rsidR="00BE27E4" w:rsidRPr="006E08AA" w:rsidRDefault="00BE27E4" w:rsidP="006E08AA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поддержание правильного имиджа организации, ее политики, продуктов, услуг и персонала;</w:t>
      </w:r>
    </w:p>
    <w:p w:rsidR="00BE27E4" w:rsidRPr="006E08AA" w:rsidRDefault="00BE27E4" w:rsidP="006E08A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отслеживание общественного мнения и доведения его до руководства;</w:t>
      </w:r>
    </w:p>
    <w:p w:rsidR="00BE27E4" w:rsidRPr="006E08AA" w:rsidRDefault="00BE27E4" w:rsidP="006E08A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предложение помощи руководителям в вопросах коммуникации;</w:t>
      </w:r>
    </w:p>
    <w:p w:rsidR="00BE27E4" w:rsidRPr="006E08AA" w:rsidRDefault="00BE27E4" w:rsidP="006E08AA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информирование общественности о политике, деятельности, услугах и персонале организации.</w:t>
      </w: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Специалист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всегда должен точно знать:</w:t>
      </w:r>
    </w:p>
    <w:p w:rsidR="00BE27E4" w:rsidRPr="006E08AA" w:rsidRDefault="00BE27E4" w:rsidP="006E08AA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каков климат в данной организации;</w:t>
      </w:r>
    </w:p>
    <w:p w:rsidR="00BE27E4" w:rsidRPr="006E08AA" w:rsidRDefault="00BE27E4" w:rsidP="006E08AA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особенности функционирования коммуникативных каналов, т.е. каким образом осуществляется распространение информации по иерархической вертикали и по горизонтали в данной организации;</w:t>
      </w:r>
    </w:p>
    <w:p w:rsidR="00BE27E4" w:rsidRPr="006E08AA" w:rsidRDefault="00BE27E4" w:rsidP="006E08AA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доминирующие традиции и ценности организации, в которой ему предстоит работать.</w:t>
      </w: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F5373" w:rsidRDefault="004F5373" w:rsidP="006E08A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E27E4" w:rsidRDefault="00CE3378" w:rsidP="004F537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E08AA">
        <w:rPr>
          <w:b/>
          <w:bCs/>
          <w:sz w:val="28"/>
          <w:szCs w:val="28"/>
          <w:lang w:val="en-US"/>
        </w:rPr>
        <w:t>2</w:t>
      </w:r>
      <w:r w:rsidR="00BE27E4" w:rsidRPr="006E08AA">
        <w:rPr>
          <w:b/>
          <w:bCs/>
          <w:sz w:val="28"/>
          <w:szCs w:val="28"/>
        </w:rPr>
        <w:t xml:space="preserve">.2. Основные составляющие </w:t>
      </w:r>
      <w:r w:rsidR="00BE27E4" w:rsidRPr="006E08AA">
        <w:rPr>
          <w:b/>
          <w:bCs/>
          <w:sz w:val="28"/>
          <w:szCs w:val="28"/>
          <w:lang w:val="en-US"/>
        </w:rPr>
        <w:t>PR</w:t>
      </w:r>
      <w:r w:rsidR="00BE27E4" w:rsidRPr="006E08AA">
        <w:rPr>
          <w:b/>
          <w:bCs/>
          <w:sz w:val="28"/>
          <w:szCs w:val="28"/>
        </w:rPr>
        <w:t>-кампании</w:t>
      </w:r>
    </w:p>
    <w:p w:rsidR="004F5373" w:rsidRPr="006E08AA" w:rsidRDefault="004F5373" w:rsidP="004F537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E27E4" w:rsidRPr="006E08AA" w:rsidRDefault="00BE27E4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BD58F9">
        <w:rPr>
          <w:bCs/>
          <w:sz w:val="28"/>
          <w:szCs w:val="28"/>
          <w:lang w:val="en-US"/>
        </w:rPr>
        <w:t>PR</w:t>
      </w:r>
      <w:r w:rsidRPr="00BD58F9">
        <w:rPr>
          <w:bCs/>
          <w:sz w:val="28"/>
          <w:szCs w:val="28"/>
        </w:rPr>
        <w:t>–кампания</w:t>
      </w:r>
      <w:r w:rsidRPr="00BD58F9">
        <w:rPr>
          <w:sz w:val="28"/>
          <w:szCs w:val="28"/>
        </w:rPr>
        <w:t xml:space="preserve"> – это комплексное, многократное использование </w:t>
      </w:r>
      <w:r w:rsidRPr="00BD58F9">
        <w:rPr>
          <w:sz w:val="28"/>
          <w:szCs w:val="28"/>
          <w:lang w:val="en-US"/>
        </w:rPr>
        <w:t>PR</w:t>
      </w:r>
      <w:r w:rsidRPr="00BD58F9">
        <w:rPr>
          <w:sz w:val="28"/>
          <w:szCs w:val="28"/>
        </w:rPr>
        <w:t>–</w:t>
      </w:r>
      <w:r w:rsidRPr="006E08AA">
        <w:rPr>
          <w:sz w:val="28"/>
          <w:szCs w:val="28"/>
        </w:rPr>
        <w:t>средств, а также рекламных материалов в рамках единой концепции и проведения общего плана воздействия на мнения и отношения людей в целях популяризации имиджа, поддержания репутации, создания паблисити.</w:t>
      </w:r>
    </w:p>
    <w:p w:rsidR="00BE27E4" w:rsidRPr="006E08AA" w:rsidRDefault="00BE27E4" w:rsidP="006E08AA">
      <w:pPr>
        <w:pStyle w:val="20"/>
        <w:spacing w:line="360" w:lineRule="auto"/>
        <w:ind w:firstLine="720"/>
        <w:rPr>
          <w:rFonts w:ascii="Times New Roman" w:hAnsi="Times New Roman"/>
          <w:szCs w:val="28"/>
        </w:rPr>
      </w:pPr>
      <w:r w:rsidRPr="006E08AA">
        <w:rPr>
          <w:rFonts w:ascii="Times New Roman" w:hAnsi="Times New Roman"/>
          <w:szCs w:val="28"/>
        </w:rPr>
        <w:t>В кампании по связям с общественностью, прежде всего, важен  стратегический подход в воздействии на мнения и отношения людей, который значительно увеличивает вероятность достижения желаемых результатов.  Стратегическое планирование в паблик рилейшнз включает  принятие решений по программным целям и задачам, включая идентификацию ключевых общественных групп, установление политики и правил для выбора и определения стратегии. Необходима тесная связь между глобальными программными целями, задачами, установленными для каждой общественной группы, и выбранной стратегии. Разработка стратегических программных планов по связям с общественностью согласно разработкам Сэма Блэка состоит из четырёх шагов</w:t>
      </w:r>
      <w:r w:rsidR="00B72844">
        <w:rPr>
          <w:rFonts w:ascii="Times New Roman" w:hAnsi="Times New Roman"/>
          <w:szCs w:val="28"/>
        </w:rPr>
        <w:t xml:space="preserve"> (прил. 1)</w:t>
      </w:r>
      <w:r w:rsidRPr="006E08AA">
        <w:rPr>
          <w:rFonts w:ascii="Times New Roman" w:hAnsi="Times New Roman"/>
          <w:szCs w:val="28"/>
        </w:rPr>
        <w:t>:</w:t>
      </w:r>
    </w:p>
    <w:p w:rsidR="00BE27E4" w:rsidRPr="006E08AA" w:rsidRDefault="00BE27E4" w:rsidP="00BD58F9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Определение проблемы.</w:t>
      </w:r>
    </w:p>
    <w:p w:rsidR="00BE27E4" w:rsidRPr="006E08AA" w:rsidRDefault="00BE27E4" w:rsidP="00BD58F9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Планирование и программирование.</w:t>
      </w:r>
    </w:p>
    <w:p w:rsidR="00BE27E4" w:rsidRPr="006E08AA" w:rsidRDefault="00BE27E4" w:rsidP="00BD58F9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Действие и коммуникация.</w:t>
      </w:r>
    </w:p>
    <w:p w:rsidR="00BE27E4" w:rsidRDefault="00BE27E4" w:rsidP="00BD58F9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Оценка программы.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>мы</w:t>
      </w:r>
      <w:r w:rsidRPr="00FB56FA">
        <w:rPr>
          <w:sz w:val="28"/>
          <w:szCs w:val="28"/>
        </w:rPr>
        <w:t xml:space="preserve"> предлагаю рассмотреть в чем заключается PR–деятельность и ее основные параметры (цели, функции, объекты, субъекты, задачи и т. д.) 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Поле деятельности "связей с общественностью" находится на пересечении двух управленческих сфер любой организации - менеджмента и маркетинга. Менеджмент ставит перед паблик рилейшнз общие и конкретные задачи, привязанные к определенным периодам деятельности фирмы, обеспечивает единство организации и управления. Маркетинг придает паблик рилейшнз направленность на конечную цель деятельности фирмы - получение прибыли. Паблик рилейшнз по отношению к маркетингу как бы играет роль разведки, своеобразного передового отряда, который призван готовить плацдарм, должен суметь закрепиться на нем с тем, чтобы потом успешно развернуть маркетинговую деятельность.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 xml:space="preserve">Можно выделить следующие основные характеристики </w:t>
      </w:r>
      <w:r w:rsidRPr="00DD58F1">
        <w:rPr>
          <w:bCs/>
          <w:sz w:val="28"/>
          <w:szCs w:val="28"/>
        </w:rPr>
        <w:t>PR как инструмента маркетинговых коммуникаций</w:t>
      </w:r>
      <w:r w:rsidRPr="00DD58F1">
        <w:rPr>
          <w:sz w:val="28"/>
          <w:szCs w:val="28"/>
        </w:rPr>
        <w:t>: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 xml:space="preserve">→   Некоммерческий характер передаваемой информации  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 xml:space="preserve">       (формирование репутации, а не спроса);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>→   Ориентация на долгосрочные отношения;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>→   Открытость и достоверность;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>→   Организация обратной связи;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>→   Непредсказуемость последствий.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bCs/>
          <w:sz w:val="28"/>
          <w:szCs w:val="28"/>
        </w:rPr>
        <w:t>Сущность PR</w:t>
      </w:r>
      <w:r w:rsidRPr="00DD58F1">
        <w:rPr>
          <w:sz w:val="28"/>
          <w:szCs w:val="28"/>
        </w:rPr>
        <w:t xml:space="preserve"> можно определить как деятельность по переводу</w:t>
      </w:r>
      <w:r w:rsidRPr="00FB56FA">
        <w:rPr>
          <w:sz w:val="28"/>
          <w:szCs w:val="28"/>
        </w:rPr>
        <w:t xml:space="preserve"> прагматических целей организации в приемлемую для общества политику. Залог успеха PR, в правдивой и полной информации, в непрерывной деятельности. PR никогда не смогут заменить высокие производственные показатели, напротив, скорее всего выявят скрытые недостатки. Очень важны правильный выбор времени и распределение приоритетов на самой ранней стадии планирования. 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Обычная деятельность PR состоит из четырех различных, но связанных друг с другом частей: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1) анализ, исследование и постановка задачи;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2) разработка программы и сметы;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3) общение и осуществление программы;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4) исследование результатов, оценка и возможные доработки.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 xml:space="preserve">Под </w:t>
      </w:r>
      <w:r w:rsidRPr="00DD58F1">
        <w:rPr>
          <w:bCs/>
          <w:sz w:val="28"/>
          <w:szCs w:val="28"/>
        </w:rPr>
        <w:t>сферой PR</w:t>
      </w:r>
      <w:r w:rsidRPr="00DD58F1">
        <w:rPr>
          <w:sz w:val="28"/>
          <w:szCs w:val="28"/>
        </w:rPr>
        <w:t xml:space="preserve"> понимают широкую совокупность видов деятельности, связанных с целенаправленным производством и функционированием в обществе эффективных систем публичных коммуникаций.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bCs/>
          <w:sz w:val="28"/>
          <w:szCs w:val="28"/>
        </w:rPr>
        <w:t>Цель PR</w:t>
      </w:r>
      <w:r w:rsidRPr="00DD58F1">
        <w:rPr>
          <w:sz w:val="28"/>
          <w:szCs w:val="28"/>
        </w:rPr>
        <w:t xml:space="preserve"> - установление двустороннего общения для выявления общих</w:t>
      </w:r>
      <w:r w:rsidRPr="00FB56FA">
        <w:rPr>
          <w:sz w:val="28"/>
          <w:szCs w:val="28"/>
        </w:rPr>
        <w:t xml:space="preserve"> представлений или общих интересов и достижение взаимопонимания, основанного на правде, знании и полной информированности. 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 xml:space="preserve">Масштабы такого взаимодействия, направленного на развитие прочных связей с общественностью, могут быть самыми разными в зависимости от величины и характера сторон, но философия, стратегия и методы остаются очень похожими, какая бы цель ни ставилась - будь то, например, воздействие на международное взаимопонимание или улучшение отношений между компанией и потребителями ее продукции, агентами и сотрудниками. 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Для осуществления своих целей PR решает следующие задачи: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♦ Оценка воздействия фирмы на общественное мнение, отслеживание сообщений в СМИ;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♦ Выявление проблем в понимании деятельности фирмы и ликвидация этого несоответствия через принятие мер по исправлению ошибок или выступление с опровержениями;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♦ Формирование общественного лица фирмы на основе исследований общественного мнения и заблаговременного предвидения его реакции и тенденций;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♦ Формирование внутренней корпоративной культуры, опираясь на изучение взглядов и ценностей людей, с которыми организация работает.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 xml:space="preserve">В наши дни термин „public relations" включает в себя следующие </w:t>
      </w:r>
      <w:r w:rsidRPr="00DD58F1">
        <w:rPr>
          <w:bCs/>
          <w:sz w:val="28"/>
          <w:szCs w:val="28"/>
        </w:rPr>
        <w:t>основные направления</w:t>
      </w:r>
      <w:r w:rsidRPr="00DD58F1">
        <w:rPr>
          <w:sz w:val="28"/>
          <w:szCs w:val="28"/>
        </w:rPr>
        <w:t>: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1. Общественное мнение.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2. Общественные отношения.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3. Правительственные отношения.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4. Жизнь общины.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5. Промышленные отношения.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6. Финансовые отношения.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7. Международные отношения.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8. Потребительские отношения.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9. Исследования и статистика.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10. Средства массовой информации (СМИ).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 xml:space="preserve">Вот важнейшие </w:t>
      </w:r>
      <w:r w:rsidRPr="00DD58F1">
        <w:rPr>
          <w:bCs/>
          <w:sz w:val="28"/>
          <w:szCs w:val="28"/>
        </w:rPr>
        <w:t>принципы PR</w:t>
      </w:r>
      <w:r w:rsidRPr="00DD58F1">
        <w:rPr>
          <w:sz w:val="28"/>
          <w:szCs w:val="28"/>
        </w:rPr>
        <w:t>: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- обеспечение взаимной выгоды организации и общественности, а также абсолютная честность и правдивость тех, кто занимается этим видом управленческой деятельности;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- принцип открытости информации;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- тщательное отслеживание интересов и стиля подачи материалов всех журналистов, специализирующихся в области подготовки материалов в системе PR, для их опубликования в СМИ;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- говорить о себе правду, только правду и ничего кроме правды. (Но никто не утверждает, что надо говорить всю правду. В этом и заключается одна из важных особенностей PR - отделять информацию, которая должна быть опубликована, от информации, которую публиковать нельзя ни в коем случае);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- принцип взаимной выгоды.</w:t>
      </w:r>
    </w:p>
    <w:p w:rsidR="00DD58F1" w:rsidRPr="00DD58F1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DD58F1">
        <w:rPr>
          <w:sz w:val="28"/>
          <w:szCs w:val="28"/>
        </w:rPr>
        <w:t xml:space="preserve">Традиционно исследователями выделяются следующие </w:t>
      </w:r>
      <w:r w:rsidRPr="00DD58F1">
        <w:rPr>
          <w:bCs/>
          <w:sz w:val="28"/>
          <w:szCs w:val="28"/>
        </w:rPr>
        <w:t>функции PR: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1. Ведение планируемой и постоянной работы как частью менеджмента;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2. Работа с взаимоотношениями между организацией и общественностью.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3. Ведение мониторинга уровня сознания, мнений, отношений и поведений как внутри, так и вне организации.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4. Анализ влияния политики, процедур и действий на общественность.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5. Модификация элементов политики, процедур и действий, когда они входят в конфликт с интересами общественности и жизнью организации.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6. Консультация введения новых приемов политики, процедур и действий, которые взаимозависимы от организаций и общественности.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7. Установление и поддержание двусторонних отношений между организацией и общественностью.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8. Произведение специальных изменений во мнениях, отношениях и поведении внутри и вне организации.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9. Воздействие на новые и/или поддерживаемые отношения между организацией и общественностью.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10. Установление взаимопонимания и доверительных отношений между организацией и общественностью.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11. Создание «положительного образа» организации.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12. Охрана репутации организации.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В целом паблик рилейшнз выполняют три основные функции.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1. Контроль мнения и поведения общественности с целью удовлетворения интересов и потребностей организации.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2. Реагирование на общественность. Организация стремится прислуживать общественности.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3. Достижение взаимовыгодных отношений между организацией и аудиторией.  Служба PR анализирует воздействие учреждения, фирмы на общественность, предотвращает случаи непонимания, опровергает ложные слухи, а также устраняет попытки дискредитации предприятия.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В философии PR большое значение придается необходимости двусторонних отношений. Сейчас эта необходимость признается достаточно широко, но как ее достичь? Недостаток общения порождает множество случаев непонимания, и поэтому улучшение каналов общения, разработка новых способов создания двустороннего потока информации и понимания является главной задачей любой программы PR. Это весьма непросто вследствие крайней сложности механизма общения даже при наличии сильного стремления наладить его.</w:t>
      </w:r>
    </w:p>
    <w:p w:rsidR="00DD58F1" w:rsidRPr="00FB56FA" w:rsidRDefault="00DD58F1" w:rsidP="00DD58F1">
      <w:pPr>
        <w:spacing w:line="360" w:lineRule="auto"/>
        <w:ind w:firstLine="709"/>
        <w:jc w:val="both"/>
        <w:rPr>
          <w:sz w:val="28"/>
          <w:szCs w:val="28"/>
        </w:rPr>
      </w:pPr>
      <w:r w:rsidRPr="00FB56FA">
        <w:rPr>
          <w:sz w:val="28"/>
          <w:szCs w:val="28"/>
        </w:rPr>
        <w:t>Теория общения, при котором информация будет понята правильно и принята к исполнению, - это почти наука. Но это и загадка, над которой должен постоянно думать каждый специалист PR.</w:t>
      </w:r>
    </w:p>
    <w:p w:rsidR="00AA5261" w:rsidRPr="00AA5261" w:rsidRDefault="00BE27E4" w:rsidP="008E665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E08AA">
        <w:rPr>
          <w:sz w:val="28"/>
          <w:szCs w:val="28"/>
        </w:rPr>
        <w:br w:type="page"/>
      </w:r>
      <w:r w:rsidR="00390977" w:rsidRPr="00AA5261">
        <w:rPr>
          <w:b/>
          <w:sz w:val="28"/>
          <w:szCs w:val="28"/>
        </w:rPr>
        <w:t xml:space="preserve">Глава </w:t>
      </w:r>
      <w:r w:rsidR="008E665C">
        <w:rPr>
          <w:b/>
          <w:sz w:val="28"/>
          <w:szCs w:val="28"/>
          <w:lang w:val="en-US"/>
        </w:rPr>
        <w:t>III</w:t>
      </w:r>
      <w:r w:rsidR="00390977" w:rsidRPr="00AA5261">
        <w:rPr>
          <w:b/>
          <w:sz w:val="28"/>
          <w:szCs w:val="28"/>
        </w:rPr>
        <w:t xml:space="preserve">. </w:t>
      </w:r>
      <w:r w:rsidR="00AA5261" w:rsidRPr="00AA5261">
        <w:rPr>
          <w:b/>
          <w:bCs/>
          <w:sz w:val="28"/>
          <w:szCs w:val="28"/>
        </w:rPr>
        <w:t>Современные</w:t>
      </w:r>
      <w:r w:rsidR="00AA5261" w:rsidRPr="00AA5261">
        <w:rPr>
          <w:b/>
          <w:caps/>
          <w:sz w:val="28"/>
          <w:szCs w:val="28"/>
        </w:rPr>
        <w:t xml:space="preserve"> </w:t>
      </w:r>
      <w:r w:rsidR="00AA5261" w:rsidRPr="00AA5261">
        <w:rPr>
          <w:b/>
          <w:sz w:val="28"/>
          <w:szCs w:val="28"/>
        </w:rPr>
        <w:t>функции связей с общественностью в трактовке российских учёных</w:t>
      </w:r>
    </w:p>
    <w:p w:rsidR="00390977" w:rsidRPr="006E08AA" w:rsidRDefault="00430D9C" w:rsidP="00AA5261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 конечном счете, идеология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 находит свое выражение в конкретных функциях, которые призваны выполнять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-структуры.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color w:val="000000"/>
          <w:sz w:val="28"/>
          <w:szCs w:val="28"/>
        </w:rPr>
        <w:t xml:space="preserve">Современные исследователи предлагают разные модели классификации функций </w:t>
      </w:r>
      <w:r w:rsidRPr="006E08AA">
        <w:rPr>
          <w:color w:val="000000"/>
          <w:sz w:val="28"/>
          <w:szCs w:val="28"/>
          <w:lang w:val="en-US"/>
        </w:rPr>
        <w:t>PR</w:t>
      </w:r>
      <w:r w:rsidRPr="006E08AA">
        <w:rPr>
          <w:color w:val="000000"/>
          <w:sz w:val="28"/>
          <w:szCs w:val="28"/>
        </w:rPr>
        <w:t xml:space="preserve">. </w:t>
      </w:r>
      <w:r w:rsidRPr="006E08AA">
        <w:rPr>
          <w:sz w:val="28"/>
          <w:szCs w:val="28"/>
        </w:rPr>
        <w:t xml:space="preserve">Мы рассмотрим подходы с позиций ведущих исследователей разных стран.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Автор одной из первых российских книг по PR Л. Б. Невзлин предлагает такое видение функций связи с общественностью: создание позитивного имиджа организации в глазах различного контингента общественности; обеспечение благоприятной внутри корпоративной атмосферы, нейтрализация конфликтов; изучение общественного мнения; курирование важных социальных связей; анализ воздействия организации на общественность.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Английский исследователь Сэм Блэк так характеризует функциональные особенности PR: изучение общественного мнения, формирование общественного мнения; двустороннее общение; предотвращение конфликтов; содействие взаимному уважению и социальной ответственности; гармонизация общественных и личных интересов; формирование доброжелательных контактов, улучшение производственных отношений и т. д.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 Французский исследователь Филипп А. Буари выделяет такие функции PR: продвижение доброжелательности (</w:t>
      </w:r>
      <w:r w:rsidRPr="006E08AA">
        <w:rPr>
          <w:sz w:val="28"/>
          <w:szCs w:val="28"/>
          <w:lang w:val="en-US"/>
        </w:rPr>
        <w:t>promoting goodwill</w:t>
      </w:r>
      <w:r w:rsidRPr="006E08AA">
        <w:rPr>
          <w:sz w:val="28"/>
          <w:szCs w:val="28"/>
        </w:rPr>
        <w:t>); снабжение информацией общественности (</w:t>
      </w:r>
      <w:r w:rsidRPr="006E08AA">
        <w:rPr>
          <w:sz w:val="28"/>
          <w:szCs w:val="28"/>
          <w:lang w:val="en-US"/>
        </w:rPr>
        <w:t>releasing information to the Public</w:t>
      </w:r>
      <w:r w:rsidRPr="006E08AA">
        <w:rPr>
          <w:sz w:val="28"/>
          <w:szCs w:val="28"/>
        </w:rPr>
        <w:t>); создание или укрепление имиджа (</w:t>
      </w:r>
      <w:r w:rsidRPr="006E08AA">
        <w:rPr>
          <w:sz w:val="28"/>
          <w:szCs w:val="28"/>
          <w:lang w:val="en-US"/>
        </w:rPr>
        <w:t>creating or reinforcing an image</w:t>
      </w:r>
      <w:r w:rsidRPr="006E08AA">
        <w:rPr>
          <w:sz w:val="28"/>
          <w:szCs w:val="28"/>
        </w:rPr>
        <w:t>); непосредственное продвижение продукта или услуги (</w:t>
      </w:r>
      <w:r w:rsidRPr="006E08AA">
        <w:rPr>
          <w:sz w:val="28"/>
          <w:szCs w:val="28"/>
          <w:lang w:val="en-US"/>
        </w:rPr>
        <w:t>directly promoting a product or service</w:t>
      </w:r>
      <w:r w:rsidRPr="006E08AA">
        <w:rPr>
          <w:sz w:val="28"/>
          <w:szCs w:val="28"/>
        </w:rPr>
        <w:t>); противодействие негативному паблисити (</w:t>
      </w:r>
      <w:r w:rsidRPr="006E08AA">
        <w:rPr>
          <w:sz w:val="28"/>
          <w:szCs w:val="28"/>
          <w:lang w:val="en-US"/>
        </w:rPr>
        <w:t>counteracting negative publicity</w:t>
      </w:r>
      <w:r w:rsidRPr="006E08AA">
        <w:rPr>
          <w:sz w:val="28"/>
          <w:szCs w:val="28"/>
        </w:rPr>
        <w:t>); воздействие на внутренние коммуникации (</w:t>
      </w:r>
      <w:r w:rsidRPr="006E08AA">
        <w:rPr>
          <w:sz w:val="28"/>
          <w:szCs w:val="28"/>
          <w:lang w:val="en-US"/>
        </w:rPr>
        <w:t>handling internal communications</w:t>
      </w:r>
      <w:r w:rsidRPr="006E08AA">
        <w:rPr>
          <w:sz w:val="28"/>
          <w:szCs w:val="28"/>
        </w:rPr>
        <w:t>); продвижение и планирование событий (</w:t>
      </w:r>
      <w:r w:rsidRPr="006E08AA">
        <w:rPr>
          <w:sz w:val="28"/>
          <w:szCs w:val="28"/>
          <w:lang w:val="en-US"/>
        </w:rPr>
        <w:t>promoting and planning events</w:t>
      </w:r>
      <w:r w:rsidRPr="006E08AA">
        <w:rPr>
          <w:sz w:val="28"/>
          <w:szCs w:val="28"/>
        </w:rPr>
        <w:t xml:space="preserve">).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Более широкий набор функций предлагает английский исследователь Норман Стон: поддержать деловые цели; объяснять политику; увеличивать понимание; сосредотачивать внимание на проблемах; поощрять обсуждение; помогать изменять восприятие, мнение и поведение; формировать влиятельные позиции; мотивировать штатный персонал; укреплять маркетинговые и коммерческие усилия; строить и поддерживать репутацию; восстанавливать доверие; иметь некоторое влияние на ценности специфической группы или общества в целом.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Российские специалисты предлагают свою трактовку функций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 xml:space="preserve">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 работе И. М. Синяевой «Паблик рилейшнз» в коммерческой деятельности» предложена формулировка функций, на наш взгляд, более четко ориентированная на характер деятельности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-специалиста и службы в целом. Называются следующие функции:</w:t>
      </w:r>
    </w:p>
    <w:p w:rsidR="00430D9C" w:rsidRPr="006E08AA" w:rsidRDefault="00430D9C" w:rsidP="00144765">
      <w:pPr>
        <w:numPr>
          <w:ilvl w:val="0"/>
          <w:numId w:val="8"/>
        </w:numPr>
        <w:tabs>
          <w:tab w:val="clear" w:pos="1457"/>
          <w:tab w:val="num" w:pos="1110"/>
        </w:tabs>
        <w:spacing w:line="360" w:lineRule="auto"/>
        <w:ind w:left="-18" w:firstLine="738"/>
        <w:jc w:val="both"/>
        <w:rPr>
          <w:sz w:val="28"/>
          <w:szCs w:val="28"/>
        </w:rPr>
      </w:pPr>
      <w:r w:rsidRPr="006E08AA">
        <w:rPr>
          <w:iCs/>
          <w:sz w:val="28"/>
          <w:szCs w:val="28"/>
        </w:rPr>
        <w:t>аналитическо-прогностическая функция</w:t>
      </w:r>
      <w:r w:rsidRPr="006E08AA">
        <w:rPr>
          <w:sz w:val="28"/>
          <w:szCs w:val="28"/>
        </w:rPr>
        <w:t xml:space="preserve"> связана с выработкой информационной политики, ее стратегии и тактики, фиксирующих движение событий и явлений в их динамике. Она включает изучение общественных партнеров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, анализ конкретных ситуаций при формировании деятельности, оценку состояния общественного мнения, настроений и реакций населения на действия властей, подготовку аналитических данных для принятия эффективных решений;</w:t>
      </w:r>
    </w:p>
    <w:p w:rsidR="00430D9C" w:rsidRPr="006E08AA" w:rsidRDefault="00430D9C" w:rsidP="00144765">
      <w:pPr>
        <w:numPr>
          <w:ilvl w:val="0"/>
          <w:numId w:val="8"/>
        </w:numPr>
        <w:tabs>
          <w:tab w:val="clear" w:pos="1457"/>
          <w:tab w:val="num" w:pos="1110"/>
        </w:tabs>
        <w:spacing w:line="360" w:lineRule="auto"/>
        <w:ind w:left="-18" w:firstLine="738"/>
        <w:jc w:val="both"/>
        <w:rPr>
          <w:sz w:val="28"/>
          <w:szCs w:val="28"/>
        </w:rPr>
      </w:pPr>
      <w:r w:rsidRPr="006E08AA">
        <w:rPr>
          <w:iCs/>
          <w:sz w:val="28"/>
          <w:szCs w:val="28"/>
        </w:rPr>
        <w:t>организационно-технологическая функция</w:t>
      </w:r>
      <w:r w:rsidRPr="006E08AA">
        <w:rPr>
          <w:sz w:val="28"/>
          <w:szCs w:val="28"/>
        </w:rPr>
        <w:t xml:space="preserve"> – это совокупные меры и действия по организации и проведению активных акций,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-кампаний, деловых встреч, конференций, других акций;</w:t>
      </w:r>
    </w:p>
    <w:p w:rsidR="00430D9C" w:rsidRPr="006E08AA" w:rsidRDefault="00430D9C" w:rsidP="00144765">
      <w:pPr>
        <w:numPr>
          <w:ilvl w:val="0"/>
          <w:numId w:val="8"/>
        </w:numPr>
        <w:tabs>
          <w:tab w:val="clear" w:pos="1457"/>
          <w:tab w:val="num" w:pos="1110"/>
        </w:tabs>
        <w:spacing w:line="360" w:lineRule="auto"/>
        <w:ind w:left="-18" w:firstLine="738"/>
        <w:jc w:val="both"/>
        <w:rPr>
          <w:sz w:val="28"/>
          <w:szCs w:val="28"/>
        </w:rPr>
      </w:pPr>
      <w:r w:rsidRPr="006E08AA">
        <w:rPr>
          <w:iCs/>
          <w:sz w:val="28"/>
          <w:szCs w:val="28"/>
        </w:rPr>
        <w:t>информационно-коммуникативная</w:t>
      </w:r>
      <w:r w:rsidRPr="006E08AA">
        <w:rPr>
          <w:sz w:val="28"/>
          <w:szCs w:val="28"/>
        </w:rPr>
        <w:t xml:space="preserve"> </w:t>
      </w:r>
      <w:r w:rsidRPr="006E08AA">
        <w:rPr>
          <w:iCs/>
          <w:sz w:val="28"/>
          <w:szCs w:val="28"/>
        </w:rPr>
        <w:t>функция</w:t>
      </w:r>
      <w:r w:rsidRPr="006E08AA">
        <w:rPr>
          <w:sz w:val="28"/>
          <w:szCs w:val="28"/>
        </w:rPr>
        <w:t xml:space="preserve"> предполагает продуцирование, тиражирование информации при выполнении информационно-разъяснительной и пропагандистско-рекламной работы, необходимой не только для партнеров, но и для поддержания социально-психологического климата внутри организации, соблюдения служебной этики;</w:t>
      </w:r>
    </w:p>
    <w:p w:rsidR="00430D9C" w:rsidRPr="006E08AA" w:rsidRDefault="00430D9C" w:rsidP="00144765">
      <w:pPr>
        <w:numPr>
          <w:ilvl w:val="0"/>
          <w:numId w:val="8"/>
        </w:numPr>
        <w:tabs>
          <w:tab w:val="clear" w:pos="1457"/>
          <w:tab w:val="num" w:pos="1110"/>
        </w:tabs>
        <w:spacing w:line="360" w:lineRule="auto"/>
        <w:ind w:left="-18" w:firstLine="738"/>
        <w:jc w:val="both"/>
        <w:rPr>
          <w:sz w:val="28"/>
          <w:szCs w:val="28"/>
        </w:rPr>
      </w:pPr>
      <w:r w:rsidRPr="006E08AA">
        <w:rPr>
          <w:iCs/>
          <w:sz w:val="28"/>
          <w:szCs w:val="28"/>
        </w:rPr>
        <w:t>коммуникативно-методическая</w:t>
      </w:r>
      <w:r w:rsidRPr="006E08AA">
        <w:rPr>
          <w:sz w:val="28"/>
          <w:szCs w:val="28"/>
        </w:rPr>
        <w:t xml:space="preserve"> </w:t>
      </w:r>
      <w:r w:rsidRPr="006E08AA">
        <w:rPr>
          <w:iCs/>
          <w:sz w:val="28"/>
          <w:szCs w:val="28"/>
        </w:rPr>
        <w:t>функция</w:t>
      </w:r>
      <w:r w:rsidRPr="006E08AA">
        <w:rPr>
          <w:sz w:val="28"/>
          <w:szCs w:val="28"/>
        </w:rPr>
        <w:t xml:space="preserve">: консультации по организации и налаживанию отношений с общественностью, разработка концептуальных моделей сотрудничества и социального партнерства, программ, акций и </w:t>
      </w:r>
      <w:r w:rsidRPr="006E08AA">
        <w:rPr>
          <w:sz w:val="28"/>
          <w:szCs w:val="28"/>
          <w:lang w:val="en-US"/>
        </w:rPr>
        <w:t>PR</w:t>
      </w:r>
      <w:r w:rsidRPr="006E08AA">
        <w:rPr>
          <w:sz w:val="28"/>
          <w:szCs w:val="28"/>
        </w:rPr>
        <w:t>-кампаний</w:t>
      </w:r>
      <w:bookmarkStart w:id="1" w:name="_ftnref16"/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"_ftn16" \o "" </w:instrText>
      </w:r>
      <w:r w:rsidRPr="006E08AA">
        <w:rPr>
          <w:sz w:val="28"/>
          <w:szCs w:val="28"/>
        </w:rPr>
        <w:fldChar w:fldCharType="end"/>
      </w:r>
      <w:bookmarkEnd w:id="1"/>
      <w:r w:rsidRPr="006E08AA">
        <w:rPr>
          <w:sz w:val="28"/>
          <w:szCs w:val="28"/>
        </w:rPr>
        <w:t>.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iCs/>
          <w:sz w:val="28"/>
          <w:szCs w:val="28"/>
        </w:rPr>
        <w:t> </w:t>
      </w:r>
      <w:r w:rsidRPr="006E08AA">
        <w:rPr>
          <w:sz w:val="28"/>
          <w:szCs w:val="28"/>
        </w:rPr>
        <w:t>Аналогичный подход был предложен авторами в работе «Связь с общественностью – «паблик рилейшнз» государственной власти и управления»</w:t>
      </w:r>
      <w:bookmarkStart w:id="2" w:name="_ftnref17"/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"_ftn17" \o "" </w:instrText>
      </w:r>
      <w:r w:rsidRPr="006E08AA">
        <w:rPr>
          <w:sz w:val="28"/>
          <w:szCs w:val="28"/>
        </w:rPr>
        <w:fldChar w:fldCharType="end"/>
      </w:r>
      <w:bookmarkEnd w:id="2"/>
      <w:r w:rsidRPr="006E08AA">
        <w:rPr>
          <w:sz w:val="28"/>
          <w:szCs w:val="28"/>
        </w:rPr>
        <w:t xml:space="preserve">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 Российский исследователь А. Б. Василенко </w:t>
      </w:r>
      <w:bookmarkStart w:id="3" w:name="_ftnref18"/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"_ftn18" \o "" </w:instrText>
      </w:r>
      <w:r w:rsidRPr="006E08AA">
        <w:rPr>
          <w:sz w:val="28"/>
          <w:szCs w:val="28"/>
        </w:rPr>
        <w:fldChar w:fldCharType="end"/>
      </w:r>
      <w:bookmarkEnd w:id="3"/>
      <w:r w:rsidRPr="006E08AA">
        <w:rPr>
          <w:sz w:val="28"/>
          <w:szCs w:val="28"/>
        </w:rPr>
        <w:t>отмечает, что, являясь управленческой функцией, паблик рилейшнз включает следующие элементы:</w:t>
      </w:r>
    </w:p>
    <w:p w:rsidR="00430D9C" w:rsidRPr="006E08AA" w:rsidRDefault="00430D9C" w:rsidP="006E0A2F">
      <w:pPr>
        <w:numPr>
          <w:ilvl w:val="0"/>
          <w:numId w:val="9"/>
        </w:numPr>
        <w:tabs>
          <w:tab w:val="clear" w:pos="1457"/>
          <w:tab w:val="num" w:pos="1134"/>
        </w:tabs>
        <w:spacing w:line="360" w:lineRule="auto"/>
        <w:ind w:left="-18" w:firstLine="75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прогнозирование, анализ и интерпретацию общественного мнения, настроений и проблем, которые могут повлиять – в ту или иную сторону – на действия и планы организации;</w:t>
      </w:r>
    </w:p>
    <w:p w:rsidR="00430D9C" w:rsidRPr="006E08AA" w:rsidRDefault="00430D9C" w:rsidP="006E0A2F">
      <w:pPr>
        <w:numPr>
          <w:ilvl w:val="0"/>
          <w:numId w:val="9"/>
        </w:numPr>
        <w:tabs>
          <w:tab w:val="clear" w:pos="1457"/>
          <w:tab w:val="num" w:pos="1134"/>
        </w:tabs>
        <w:spacing w:line="360" w:lineRule="auto"/>
        <w:ind w:left="-18" w:firstLine="75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консультирование руководства на всех уровнях организации по вопросам принятия важнейших решений, выбора направлений деятельности и информированной политики с учетом их последствий для общества, а также социальной и гражданской ответственности организации;</w:t>
      </w:r>
    </w:p>
    <w:p w:rsidR="00430D9C" w:rsidRPr="006E08AA" w:rsidRDefault="00430D9C" w:rsidP="006E0A2F">
      <w:pPr>
        <w:numPr>
          <w:ilvl w:val="0"/>
          <w:numId w:val="9"/>
        </w:numPr>
        <w:tabs>
          <w:tab w:val="clear" w:pos="1457"/>
          <w:tab w:val="num" w:pos="1134"/>
        </w:tabs>
        <w:spacing w:line="360" w:lineRule="auto"/>
        <w:ind w:left="-18" w:firstLine="75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исследование, реализация и оценка - на непрерывной основе – программ деятельности и информационной политики, позволяющих добиться общественного понимания на основе информированности, что дает возможность организации достичь стоящих перед ней целей. </w:t>
      </w:r>
    </w:p>
    <w:p w:rsidR="00430D9C" w:rsidRPr="006E08AA" w:rsidRDefault="00430D9C" w:rsidP="006E0A2F">
      <w:pPr>
        <w:numPr>
          <w:ilvl w:val="0"/>
          <w:numId w:val="9"/>
        </w:numPr>
        <w:tabs>
          <w:tab w:val="clear" w:pos="1457"/>
          <w:tab w:val="num" w:pos="1134"/>
        </w:tabs>
        <w:spacing w:line="360" w:lineRule="auto"/>
        <w:ind w:left="-18" w:firstLine="75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планирование и реализацию намерений организации повлиять в нужном направлении на общественн6ую политику;</w:t>
      </w:r>
    </w:p>
    <w:p w:rsidR="00430D9C" w:rsidRPr="006E08AA" w:rsidRDefault="00430D9C" w:rsidP="006E0A2F">
      <w:pPr>
        <w:numPr>
          <w:ilvl w:val="0"/>
          <w:numId w:val="9"/>
        </w:numPr>
        <w:tabs>
          <w:tab w:val="clear" w:pos="1457"/>
          <w:tab w:val="num" w:pos="1134"/>
        </w:tabs>
        <w:spacing w:line="360" w:lineRule="auto"/>
        <w:ind w:left="-18" w:firstLine="75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постановку целей, планирование, формирование бюджета. Набор и обучение персонала, разработку оборудования - коротко говоря, управление ресурсами, необходимыми для всего сказанного выше.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Как видим, различные авторы сходятся в одном: природа «паблик рилейшнз» состоит в создании благоприятных условий для деятельности организаций. Констатация этого факта важна, но недостаточна для понимания явления в целом, во всем многообразии сущностных отношений, присущих «паблик рилейшнз». Более того, в трактовке этого явления обнаруживается очевидное смещение смыслов: ведь «установление взаимовыгодных, гармоничных отношений», «установление двустороннего общения», создание «доверительных отношений с публикой» – только средство, причем средство, не специфическое только для «паблик рилейшнз» (подобное присутствует в воспитании, в труде, в искусстве и т. д. ). 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Подводя итоги, еще раз подчеркнем основные положения, связанные с современным пониманием природы и сущности связей с общественностью – «паблик рилейшнз»</w:t>
      </w:r>
      <w:bookmarkStart w:id="4" w:name="_ftnref19"/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"_ftn19" \o "" </w:instrText>
      </w:r>
      <w:r w:rsidRPr="006E08AA">
        <w:rPr>
          <w:sz w:val="28"/>
          <w:szCs w:val="28"/>
        </w:rPr>
        <w:fldChar w:fldCharType="end"/>
      </w:r>
      <w:bookmarkEnd w:id="4"/>
      <w:r w:rsidRPr="006E08AA">
        <w:rPr>
          <w:sz w:val="28"/>
          <w:szCs w:val="28"/>
        </w:rPr>
        <w:t>:</w:t>
      </w:r>
      <w:r w:rsidR="000113FA">
        <w:rPr>
          <w:sz w:val="28"/>
          <w:szCs w:val="28"/>
        </w:rPr>
        <w:t xml:space="preserve"> </w:t>
      </w:r>
      <w:r w:rsidRPr="006E08AA">
        <w:rPr>
          <w:sz w:val="28"/>
          <w:szCs w:val="28"/>
        </w:rPr>
        <w:t xml:space="preserve">в основе PR лежит соглашение, согласие, </w:t>
      </w:r>
      <w:r w:rsidRPr="006E08AA">
        <w:rPr>
          <w:iCs/>
          <w:sz w:val="28"/>
          <w:szCs w:val="28"/>
        </w:rPr>
        <w:t>сотрудничество</w:t>
      </w:r>
      <w:r w:rsidRPr="006E08AA">
        <w:rPr>
          <w:b/>
          <w:bCs/>
          <w:sz w:val="28"/>
          <w:szCs w:val="28"/>
        </w:rPr>
        <w:t xml:space="preserve"> </w:t>
      </w:r>
      <w:r w:rsidRPr="006E08AA">
        <w:rPr>
          <w:sz w:val="28"/>
          <w:szCs w:val="28"/>
        </w:rPr>
        <w:t>(последнее отмечаем особо) между организацией и общественностью, от которой зависит успех ее деятельности;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PR – это </w:t>
      </w:r>
      <w:r w:rsidRPr="006E08AA">
        <w:rPr>
          <w:iCs/>
          <w:sz w:val="28"/>
          <w:szCs w:val="28"/>
        </w:rPr>
        <w:t>идеология</w:t>
      </w:r>
      <w:r w:rsidRPr="006E08AA">
        <w:rPr>
          <w:sz w:val="28"/>
          <w:szCs w:val="28"/>
        </w:rPr>
        <w:t xml:space="preserve"> и </w:t>
      </w:r>
      <w:r w:rsidRPr="006E08AA">
        <w:rPr>
          <w:iCs/>
          <w:sz w:val="28"/>
          <w:szCs w:val="28"/>
        </w:rPr>
        <w:t>технология управления,</w:t>
      </w:r>
      <w:r w:rsidRPr="006E08AA">
        <w:rPr>
          <w:sz w:val="28"/>
          <w:szCs w:val="28"/>
        </w:rPr>
        <w:t xml:space="preserve"> влияние на состояние общественного мнения, сознание человека, определенных групп, общества в целом;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PR – это специальный вид деятельности, планируемые и продолжительные усилия по сбору, анализу и передаче информации, организации общения;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деятельность PR-структур включает разработку рекомендаций для организации и осуществление программ действий, способствующих взаимопониманию с ее общественностью;</w:t>
      </w:r>
    </w:p>
    <w:p w:rsidR="00430D9C" w:rsidRPr="006E08AA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деятельность PR-структур направлена не только вовне, но и внутрь, для достижения корпоративного взаимопонимания. </w:t>
      </w:r>
    </w:p>
    <w:p w:rsidR="006406E3" w:rsidRDefault="00430D9C" w:rsidP="006E08AA">
      <w:pPr>
        <w:spacing w:line="360" w:lineRule="auto"/>
        <w:ind w:firstLine="720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 В целом, можно заметить, что связи с общественностью стали сегодня важным фактором успеха любой организации, искусством формировать ее индивидуальность, управлять корпоративной репутацией. Одновременно, они являются неотъемлемым звеном в современных управленческих процессах, перспективным ресурсом государственной власти в интересах всего общества. </w:t>
      </w:r>
    </w:p>
    <w:p w:rsidR="00430D9C" w:rsidRDefault="006406E3" w:rsidP="006406E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406E3">
        <w:rPr>
          <w:b/>
          <w:sz w:val="28"/>
          <w:szCs w:val="28"/>
        </w:rPr>
        <w:t>Заключение</w:t>
      </w:r>
    </w:p>
    <w:p w:rsidR="002A054A" w:rsidRPr="006406E3" w:rsidRDefault="002A054A" w:rsidP="006406E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A054A" w:rsidRPr="009F3C39" w:rsidRDefault="002A054A" w:rsidP="002A054A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изученного материала можно сказать, что ц</w:t>
      </w:r>
      <w:r w:rsidRPr="009F3C39">
        <w:rPr>
          <w:sz w:val="28"/>
          <w:szCs w:val="28"/>
        </w:rPr>
        <w:t xml:space="preserve">ель </w:t>
      </w:r>
      <w:r w:rsidRPr="009F3C39">
        <w:rPr>
          <w:sz w:val="28"/>
          <w:szCs w:val="28"/>
          <w:lang w:val="en-US"/>
        </w:rPr>
        <w:t>PR</w:t>
      </w:r>
      <w:r w:rsidRPr="009F3C39">
        <w:rPr>
          <w:sz w:val="28"/>
          <w:szCs w:val="28"/>
        </w:rPr>
        <w:t xml:space="preserve">-деятельности улучшение и упрочение на основе правды и достоверной информации доверительных отношений внутри организации, а также между организацией и общественностью. Для этой цели специалистам по связям с общественностью необходимо выработать умение самостоятельно организовывать и проводить </w:t>
      </w:r>
      <w:r w:rsidRPr="009F3C39">
        <w:rPr>
          <w:sz w:val="28"/>
          <w:szCs w:val="28"/>
          <w:lang w:val="en-US"/>
        </w:rPr>
        <w:t>PR</w:t>
      </w:r>
      <w:r w:rsidRPr="009F3C39">
        <w:rPr>
          <w:sz w:val="28"/>
          <w:szCs w:val="28"/>
        </w:rPr>
        <w:t>-кампании.</w:t>
      </w:r>
    </w:p>
    <w:p w:rsidR="002A054A" w:rsidRPr="009F3C39" w:rsidRDefault="002A054A" w:rsidP="002A054A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F3C39">
        <w:rPr>
          <w:sz w:val="28"/>
          <w:szCs w:val="28"/>
        </w:rPr>
        <w:t xml:space="preserve">В качестве рекомендаций по проведению </w:t>
      </w:r>
      <w:r w:rsidRPr="009F3C39">
        <w:rPr>
          <w:sz w:val="28"/>
          <w:szCs w:val="28"/>
          <w:lang w:val="en-US"/>
        </w:rPr>
        <w:t>PR</w:t>
      </w:r>
      <w:r w:rsidRPr="009F3C39">
        <w:rPr>
          <w:sz w:val="28"/>
          <w:szCs w:val="28"/>
        </w:rPr>
        <w:t>-кампании можно дать следующие:</w:t>
      </w:r>
    </w:p>
    <w:p w:rsidR="002A054A" w:rsidRPr="009F3C39" w:rsidRDefault="002A054A" w:rsidP="002A054A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C39">
        <w:rPr>
          <w:sz w:val="28"/>
          <w:szCs w:val="28"/>
        </w:rPr>
        <w:t xml:space="preserve">Планирование в </w:t>
      </w:r>
      <w:r w:rsidRPr="009F3C39">
        <w:rPr>
          <w:sz w:val="28"/>
          <w:szCs w:val="28"/>
          <w:lang w:val="en-US"/>
        </w:rPr>
        <w:t>PR</w:t>
      </w:r>
      <w:r w:rsidRPr="009F3C39">
        <w:rPr>
          <w:sz w:val="28"/>
          <w:szCs w:val="28"/>
        </w:rPr>
        <w:t xml:space="preserve"> должно вестись на стратегической основе, систематически и в письменной форме. Это позволяет отследить процесс его реализации и оценить достигнутые результаты. Неструктурированная деятельность в области </w:t>
      </w:r>
      <w:r w:rsidRPr="009F3C39">
        <w:rPr>
          <w:sz w:val="28"/>
          <w:szCs w:val="28"/>
          <w:lang w:val="en-US"/>
        </w:rPr>
        <w:t>PR</w:t>
      </w:r>
      <w:r w:rsidRPr="009F3C39">
        <w:rPr>
          <w:sz w:val="28"/>
          <w:szCs w:val="28"/>
        </w:rPr>
        <w:t xml:space="preserve"> никогда не будет столь эффективна, как планируемая программа.</w:t>
      </w:r>
    </w:p>
    <w:p w:rsidR="002A054A" w:rsidRPr="009F3C39" w:rsidRDefault="002A054A" w:rsidP="002A054A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C39">
        <w:rPr>
          <w:sz w:val="28"/>
          <w:szCs w:val="28"/>
        </w:rPr>
        <w:t>Нельзя пренебрегать исследованием общественного мнения. Это является залогом успешного ведения коммуникативной компании, так как позволяет определить лидера мнений целевой аудитории и отвечает на вопрос, как на нее воздействовать.</w:t>
      </w:r>
    </w:p>
    <w:p w:rsidR="002A054A" w:rsidRPr="009F3C39" w:rsidRDefault="002A054A" w:rsidP="002A054A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C39">
        <w:rPr>
          <w:sz w:val="28"/>
          <w:szCs w:val="28"/>
        </w:rPr>
        <w:t xml:space="preserve">Необходимо осуществлять обратную связь. Отсчёт знания аудитории и её отношение к проводимой программе позволяет вовремя корректировать проведение </w:t>
      </w:r>
      <w:r w:rsidRPr="009F3C39">
        <w:rPr>
          <w:sz w:val="28"/>
          <w:szCs w:val="28"/>
          <w:lang w:val="en-US"/>
        </w:rPr>
        <w:t>PR</w:t>
      </w:r>
      <w:r w:rsidRPr="009F3C39">
        <w:rPr>
          <w:sz w:val="28"/>
          <w:szCs w:val="28"/>
        </w:rPr>
        <w:t xml:space="preserve"> – кампании, делая её ещё более эффективной.</w:t>
      </w:r>
    </w:p>
    <w:p w:rsidR="002A054A" w:rsidRPr="009F3C39" w:rsidRDefault="002A054A" w:rsidP="002A054A">
      <w:pPr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C39">
        <w:rPr>
          <w:sz w:val="28"/>
          <w:szCs w:val="28"/>
        </w:rPr>
        <w:t>Необходимо уделять большое внимание работе со средствами массовой информации, так как под их воздействием формируется общественное мнение.</w:t>
      </w:r>
    </w:p>
    <w:p w:rsidR="008D3112" w:rsidRDefault="00430D9C" w:rsidP="0024279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6E08AA">
        <w:rPr>
          <w:sz w:val="28"/>
          <w:szCs w:val="28"/>
        </w:rPr>
        <w:br w:type="page"/>
      </w:r>
      <w:r w:rsidR="00524D90">
        <w:rPr>
          <w:b/>
          <w:bCs/>
          <w:sz w:val="28"/>
          <w:szCs w:val="28"/>
        </w:rPr>
        <w:t xml:space="preserve"> </w:t>
      </w:r>
      <w:r w:rsidR="0024279F">
        <w:rPr>
          <w:b/>
          <w:bCs/>
          <w:sz w:val="28"/>
          <w:szCs w:val="28"/>
        </w:rPr>
        <w:t>Список литературы</w:t>
      </w:r>
    </w:p>
    <w:p w:rsidR="00F149B4" w:rsidRPr="00F149B4" w:rsidRDefault="005C11F3" w:rsidP="00F149B4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702"/>
        <w:jc w:val="both"/>
        <w:rPr>
          <w:b/>
          <w:sz w:val="32"/>
          <w:lang w:val="en-US"/>
        </w:rPr>
      </w:pPr>
      <w:r w:rsidRPr="005C11F3">
        <w:rPr>
          <w:sz w:val="28"/>
          <w:szCs w:val="28"/>
        </w:rPr>
        <w:t>Алешина И.В. Паблик рилейшенз для менеджеров. Курс лекций. М: «ИКФ «ЭКМОС». 200</w:t>
      </w:r>
      <w:bookmarkStart w:id="5" w:name="_ftn3"/>
      <w:r w:rsidR="00F149B4">
        <w:rPr>
          <w:sz w:val="28"/>
          <w:szCs w:val="28"/>
        </w:rPr>
        <w:t>8</w:t>
      </w:r>
    </w:p>
    <w:p w:rsidR="00F149B4" w:rsidRPr="00F149B4" w:rsidRDefault="00B42AE3" w:rsidP="00F149B4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702"/>
        <w:jc w:val="both"/>
        <w:rPr>
          <w:b/>
          <w:sz w:val="32"/>
          <w:lang w:val="en-US"/>
        </w:rPr>
      </w:pPr>
      <w:hyperlink r:id="rId7" w:anchor="_ftnref3" w:history="1"/>
      <w:bookmarkEnd w:id="5"/>
      <w:r w:rsidR="0024279F" w:rsidRPr="005C11F3">
        <w:rPr>
          <w:sz w:val="28"/>
          <w:szCs w:val="28"/>
        </w:rPr>
        <w:t xml:space="preserve">Блажнов В. Н. Паблик рилейшнз. М., </w:t>
      </w:r>
      <w:r w:rsidR="00561C06" w:rsidRPr="005C11F3">
        <w:rPr>
          <w:sz w:val="28"/>
          <w:szCs w:val="28"/>
        </w:rPr>
        <w:t>200</w:t>
      </w:r>
      <w:r w:rsidR="00F149B4">
        <w:rPr>
          <w:sz w:val="28"/>
          <w:szCs w:val="28"/>
        </w:rPr>
        <w:t>6</w:t>
      </w:r>
      <w:r w:rsidR="0024279F" w:rsidRPr="005C11F3">
        <w:rPr>
          <w:sz w:val="28"/>
          <w:szCs w:val="28"/>
        </w:rPr>
        <w:t>. С. 8.</w:t>
      </w:r>
    </w:p>
    <w:p w:rsidR="00F149B4" w:rsidRDefault="00F149B4" w:rsidP="00F149B4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702"/>
        <w:jc w:val="both"/>
        <w:rPr>
          <w:b/>
          <w:sz w:val="32"/>
          <w:lang w:val="en-US"/>
        </w:rPr>
      </w:pPr>
      <w:r w:rsidRPr="007A2F6E">
        <w:rPr>
          <w:sz w:val="28"/>
        </w:rPr>
        <w:t>Борисов</w:t>
      </w:r>
      <w:r>
        <w:rPr>
          <w:sz w:val="28"/>
        </w:rPr>
        <w:t xml:space="preserve"> </w:t>
      </w:r>
      <w:r w:rsidRPr="007A2F6E">
        <w:rPr>
          <w:sz w:val="28"/>
        </w:rPr>
        <w:t>Б.</w:t>
      </w:r>
      <w:r>
        <w:rPr>
          <w:sz w:val="28"/>
        </w:rPr>
        <w:t xml:space="preserve">В. </w:t>
      </w:r>
      <w:r w:rsidRPr="007A2F6E">
        <w:rPr>
          <w:sz w:val="28"/>
        </w:rPr>
        <w:t xml:space="preserve">Технологии рекламы и </w:t>
      </w:r>
      <w:r w:rsidRPr="007A2F6E">
        <w:rPr>
          <w:sz w:val="28"/>
          <w:lang w:val="en-US"/>
        </w:rPr>
        <w:t>PR</w:t>
      </w:r>
      <w:r w:rsidRPr="007A2F6E">
        <w:rPr>
          <w:sz w:val="28"/>
        </w:rPr>
        <w:t xml:space="preserve">. </w:t>
      </w:r>
      <w:r>
        <w:rPr>
          <w:sz w:val="28"/>
        </w:rPr>
        <w:t>М: «Гранд «Фаир-пресс»». 2005</w:t>
      </w:r>
    </w:p>
    <w:p w:rsidR="005C11F3" w:rsidRDefault="0024279F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702"/>
        <w:jc w:val="both"/>
        <w:rPr>
          <w:sz w:val="28"/>
          <w:szCs w:val="28"/>
        </w:rPr>
      </w:pPr>
      <w:r w:rsidRPr="005C11F3">
        <w:rPr>
          <w:sz w:val="28"/>
          <w:szCs w:val="28"/>
        </w:rPr>
        <w:t xml:space="preserve"> </w:t>
      </w:r>
      <w:r w:rsidR="008D3112" w:rsidRPr="005C11F3">
        <w:rPr>
          <w:sz w:val="28"/>
          <w:szCs w:val="28"/>
        </w:rPr>
        <w:t xml:space="preserve">Блэк С. Паблик рилэйшнз. Что это такое? - М.: </w:t>
      </w:r>
      <w:r w:rsidR="005135ED">
        <w:rPr>
          <w:sz w:val="28"/>
          <w:szCs w:val="28"/>
        </w:rPr>
        <w:t>«</w:t>
      </w:r>
      <w:r w:rsidR="008D3112" w:rsidRPr="005C11F3">
        <w:rPr>
          <w:sz w:val="28"/>
          <w:szCs w:val="28"/>
        </w:rPr>
        <w:t>Новость</w:t>
      </w:r>
      <w:r w:rsidR="005135ED">
        <w:rPr>
          <w:sz w:val="28"/>
          <w:szCs w:val="28"/>
        </w:rPr>
        <w:t>»</w:t>
      </w:r>
      <w:r w:rsidR="008D3112" w:rsidRPr="005C11F3">
        <w:rPr>
          <w:sz w:val="28"/>
          <w:szCs w:val="28"/>
        </w:rPr>
        <w:t>,</w:t>
      </w:r>
      <w:r w:rsidR="005135ED">
        <w:rPr>
          <w:sz w:val="28"/>
          <w:szCs w:val="28"/>
        </w:rPr>
        <w:t xml:space="preserve"> 2004</w:t>
      </w:r>
    </w:p>
    <w:p w:rsidR="005C11F3" w:rsidRDefault="000A1404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702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Блэк С. Введение в паблик рилейшнз. Ростов н</w:t>
      </w:r>
      <w:r w:rsidR="00C9672B">
        <w:rPr>
          <w:sz w:val="28"/>
          <w:szCs w:val="28"/>
        </w:rPr>
        <w:t xml:space="preserve">а </w:t>
      </w:r>
      <w:r w:rsidRPr="006E08AA">
        <w:rPr>
          <w:sz w:val="28"/>
          <w:szCs w:val="28"/>
        </w:rPr>
        <w:t>Д</w:t>
      </w:r>
      <w:r w:rsidR="00C9672B">
        <w:rPr>
          <w:sz w:val="28"/>
          <w:szCs w:val="28"/>
        </w:rPr>
        <w:t>ону</w:t>
      </w:r>
      <w:r w:rsidRPr="006E08AA">
        <w:rPr>
          <w:sz w:val="28"/>
          <w:szCs w:val="28"/>
        </w:rPr>
        <w:t xml:space="preserve">: </w:t>
      </w:r>
      <w:r w:rsidR="00561C06">
        <w:rPr>
          <w:sz w:val="28"/>
          <w:szCs w:val="28"/>
        </w:rPr>
        <w:t>«</w:t>
      </w:r>
      <w:r w:rsidRPr="006E08AA">
        <w:rPr>
          <w:sz w:val="28"/>
          <w:szCs w:val="28"/>
        </w:rPr>
        <w:t>Феникс</w:t>
      </w:r>
      <w:r w:rsidR="00561C06">
        <w:rPr>
          <w:sz w:val="28"/>
          <w:szCs w:val="28"/>
        </w:rPr>
        <w:t>»</w:t>
      </w:r>
      <w:r w:rsidRPr="006E08AA">
        <w:rPr>
          <w:sz w:val="28"/>
          <w:szCs w:val="28"/>
        </w:rPr>
        <w:t xml:space="preserve">, </w:t>
      </w:r>
      <w:r w:rsidR="005135ED">
        <w:rPr>
          <w:sz w:val="28"/>
          <w:szCs w:val="28"/>
        </w:rPr>
        <w:t>200</w:t>
      </w:r>
      <w:r w:rsidRPr="006E08AA">
        <w:rPr>
          <w:sz w:val="28"/>
          <w:szCs w:val="28"/>
        </w:rPr>
        <w:t xml:space="preserve">8. С. 15.  </w:t>
      </w:r>
    </w:p>
    <w:p w:rsidR="000A1404" w:rsidRDefault="000A1404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702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Буари Ф. Паблик рилейшнз или стратегия доверия. М.: </w:t>
      </w:r>
      <w:r w:rsidR="00561C06">
        <w:rPr>
          <w:sz w:val="28"/>
          <w:szCs w:val="28"/>
        </w:rPr>
        <w:t>«</w:t>
      </w:r>
      <w:r w:rsidRPr="006E08AA">
        <w:rPr>
          <w:sz w:val="28"/>
          <w:szCs w:val="28"/>
        </w:rPr>
        <w:t>Инфра-М</w:t>
      </w:r>
      <w:r w:rsidR="00561C06">
        <w:rPr>
          <w:sz w:val="28"/>
          <w:szCs w:val="28"/>
        </w:rPr>
        <w:t>»</w:t>
      </w:r>
      <w:r w:rsidRPr="006E08AA">
        <w:rPr>
          <w:sz w:val="28"/>
          <w:szCs w:val="28"/>
        </w:rPr>
        <w:t xml:space="preserve">, 2001. С. 8. </w:t>
      </w:r>
    </w:p>
    <w:bookmarkStart w:id="6" w:name="_ftn8"/>
    <w:p w:rsidR="00361158" w:rsidRDefault="00361158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"_ftnref8" \o "" </w:instrText>
      </w:r>
      <w:r w:rsidRPr="006E08AA">
        <w:rPr>
          <w:sz w:val="28"/>
          <w:szCs w:val="28"/>
        </w:rPr>
        <w:fldChar w:fldCharType="end"/>
      </w:r>
      <w:bookmarkEnd w:id="6"/>
      <w:r w:rsidRPr="006E08AA">
        <w:rPr>
          <w:sz w:val="28"/>
          <w:szCs w:val="28"/>
        </w:rPr>
        <w:t>Валовая М.Д. Манипулятивные технологии и р</w:t>
      </w:r>
      <w:r w:rsidRPr="006E08AA">
        <w:rPr>
          <w:sz w:val="28"/>
          <w:szCs w:val="28"/>
          <w:lang w:val="en-US"/>
        </w:rPr>
        <w:t>ublic relations</w:t>
      </w:r>
      <w:r w:rsidRPr="006E08AA">
        <w:rPr>
          <w:sz w:val="28"/>
          <w:szCs w:val="28"/>
        </w:rPr>
        <w:t>: (Эволюция понятий). М</w:t>
      </w:r>
      <w:r w:rsidRPr="006E08AA">
        <w:rPr>
          <w:sz w:val="28"/>
          <w:szCs w:val="28"/>
          <w:lang w:val="en-US"/>
        </w:rPr>
        <w:t xml:space="preserve">., </w:t>
      </w:r>
      <w:r w:rsidR="001C073C">
        <w:rPr>
          <w:sz w:val="28"/>
          <w:szCs w:val="28"/>
        </w:rPr>
        <w:t>200</w:t>
      </w:r>
      <w:r w:rsidRPr="006E08AA">
        <w:rPr>
          <w:sz w:val="28"/>
          <w:szCs w:val="28"/>
          <w:lang w:val="en-US"/>
        </w:rPr>
        <w:t xml:space="preserve">8. </w:t>
      </w:r>
    </w:p>
    <w:bookmarkStart w:id="7" w:name="_ftn18"/>
    <w:p w:rsidR="00361158" w:rsidRPr="006E08AA" w:rsidRDefault="00361158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"_ftnref18" \o "" </w:instrText>
      </w:r>
      <w:r w:rsidRPr="006E08AA">
        <w:rPr>
          <w:sz w:val="28"/>
          <w:szCs w:val="28"/>
        </w:rPr>
        <w:fldChar w:fldCharType="end"/>
      </w:r>
      <w:bookmarkEnd w:id="7"/>
      <w:r w:rsidRPr="006E08AA">
        <w:rPr>
          <w:sz w:val="28"/>
          <w:szCs w:val="28"/>
        </w:rPr>
        <w:t>Василенко</w:t>
      </w:r>
      <w:r>
        <w:rPr>
          <w:sz w:val="28"/>
          <w:szCs w:val="28"/>
        </w:rPr>
        <w:t xml:space="preserve"> </w:t>
      </w:r>
      <w:r w:rsidRPr="006E08AA">
        <w:rPr>
          <w:sz w:val="28"/>
          <w:szCs w:val="28"/>
        </w:rPr>
        <w:t>А. Б.  ПИАР крупных российских корпораций. М. 2001. С. 19-20</w:t>
      </w:r>
    </w:p>
    <w:p w:rsidR="008D3112" w:rsidRPr="006E08AA" w:rsidRDefault="008D3112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Викентьев И.Л. Приёмы рекламы и Public Relations, ч.1: СПб: ООО "Триз-ШАНС": Изд.дом  "Бизнес-Пресса", </w:t>
      </w:r>
      <w:r w:rsidR="00F143CC">
        <w:rPr>
          <w:sz w:val="28"/>
          <w:szCs w:val="28"/>
        </w:rPr>
        <w:t>2007</w:t>
      </w:r>
      <w:r w:rsidRPr="006E08AA">
        <w:rPr>
          <w:sz w:val="28"/>
          <w:szCs w:val="28"/>
        </w:rPr>
        <w:t>.</w:t>
      </w:r>
    </w:p>
    <w:p w:rsidR="008D3112" w:rsidRPr="006E08AA" w:rsidRDefault="008D3112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Вылегжанин Д.А. Теория и практика паблик рилейшнз</w:t>
      </w:r>
      <w:r w:rsidR="00561C06">
        <w:rPr>
          <w:sz w:val="28"/>
          <w:szCs w:val="28"/>
        </w:rPr>
        <w:t xml:space="preserve">. </w:t>
      </w:r>
      <w:r w:rsidR="00127A49">
        <w:rPr>
          <w:sz w:val="28"/>
          <w:szCs w:val="28"/>
        </w:rPr>
        <w:t>М:</w:t>
      </w:r>
      <w:r w:rsidRPr="006E08AA">
        <w:rPr>
          <w:sz w:val="28"/>
          <w:szCs w:val="28"/>
        </w:rPr>
        <w:t xml:space="preserve"> "Иваново", 2003</w:t>
      </w:r>
    </w:p>
    <w:p w:rsidR="008D3112" w:rsidRDefault="008D3112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Катлип С.М.. Сентер А.Х.,Брум Г.М. Паблик рилейшенз. М.: "Вильямс", 2001</w:t>
      </w:r>
    </w:p>
    <w:p w:rsidR="00361158" w:rsidRPr="006E08AA" w:rsidRDefault="00361158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bookmarkStart w:id="8" w:name="_ftn17"/>
      <w:r>
        <w:rPr>
          <w:sz w:val="28"/>
          <w:szCs w:val="28"/>
        </w:rPr>
        <w:t xml:space="preserve">Комаровский </w:t>
      </w:r>
      <w:r w:rsidRPr="006E08AA">
        <w:rPr>
          <w:sz w:val="28"/>
          <w:szCs w:val="28"/>
        </w:rPr>
        <w:t xml:space="preserve">В.С.  </w:t>
      </w:r>
      <w:hyperlink r:id="rId8" w:anchor="_ftnref17" w:history="1"/>
      <w:bookmarkEnd w:id="8"/>
      <w:r w:rsidRPr="006E08AA">
        <w:rPr>
          <w:sz w:val="28"/>
          <w:szCs w:val="28"/>
        </w:rPr>
        <w:t xml:space="preserve">Связь с общественностью – «паблик рилейшнз» государственной власти и управления. М. </w:t>
      </w:r>
      <w:r w:rsidR="00706706">
        <w:rPr>
          <w:sz w:val="28"/>
          <w:szCs w:val="28"/>
        </w:rPr>
        <w:t>2006</w:t>
      </w:r>
    </w:p>
    <w:p w:rsidR="00361158" w:rsidRPr="006E08AA" w:rsidRDefault="00361158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bookmarkStart w:id="9" w:name="_ftn19"/>
      <w:r>
        <w:rPr>
          <w:sz w:val="28"/>
          <w:szCs w:val="28"/>
        </w:rPr>
        <w:t xml:space="preserve">Комаровский </w:t>
      </w:r>
      <w:r w:rsidRPr="006E08AA">
        <w:rPr>
          <w:sz w:val="28"/>
          <w:szCs w:val="28"/>
        </w:rPr>
        <w:t xml:space="preserve">В.С. </w:t>
      </w:r>
      <w:hyperlink r:id="rId9" w:anchor="_ftnref19" w:history="1"/>
      <w:bookmarkEnd w:id="9"/>
      <w:r w:rsidRPr="006E08AA">
        <w:rPr>
          <w:sz w:val="28"/>
          <w:szCs w:val="28"/>
        </w:rPr>
        <w:t>Связи с общественностью в политике и государственном управлении. М. 200</w:t>
      </w:r>
      <w:r w:rsidR="00706706">
        <w:rPr>
          <w:sz w:val="28"/>
          <w:szCs w:val="28"/>
        </w:rPr>
        <w:t>7</w:t>
      </w:r>
      <w:r w:rsidRPr="006E08AA">
        <w:rPr>
          <w:sz w:val="28"/>
          <w:szCs w:val="28"/>
        </w:rPr>
        <w:t xml:space="preserve">. С. 48. </w:t>
      </w:r>
    </w:p>
    <w:p w:rsidR="00965CFF" w:rsidRPr="00965CFF" w:rsidRDefault="008D3112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</w:rPr>
      </w:pPr>
      <w:r w:rsidRPr="006E08AA">
        <w:rPr>
          <w:sz w:val="28"/>
          <w:szCs w:val="28"/>
        </w:rPr>
        <w:t>Котлер Ф. Маркетинг менеджмент. Питер, - СПб.</w:t>
      </w:r>
      <w:r w:rsidR="00127A49">
        <w:rPr>
          <w:sz w:val="28"/>
          <w:szCs w:val="28"/>
        </w:rPr>
        <w:t xml:space="preserve"> 2006</w:t>
      </w:r>
      <w:r w:rsidRPr="006E08AA">
        <w:rPr>
          <w:sz w:val="28"/>
          <w:szCs w:val="28"/>
        </w:rPr>
        <w:t xml:space="preserve"> </w:t>
      </w:r>
    </w:p>
    <w:p w:rsidR="004079F2" w:rsidRDefault="00965CFF" w:rsidP="004079F2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</w:rPr>
      </w:pPr>
      <w:r w:rsidRPr="007A2F6E">
        <w:rPr>
          <w:sz w:val="28"/>
        </w:rPr>
        <w:t>Королько</w:t>
      </w:r>
      <w:r>
        <w:rPr>
          <w:sz w:val="28"/>
        </w:rPr>
        <w:t xml:space="preserve"> </w:t>
      </w:r>
      <w:r w:rsidRPr="007A2F6E">
        <w:rPr>
          <w:sz w:val="28"/>
        </w:rPr>
        <w:t>В.</w:t>
      </w:r>
      <w:r>
        <w:rPr>
          <w:sz w:val="28"/>
        </w:rPr>
        <w:t>А.</w:t>
      </w:r>
      <w:r w:rsidRPr="007A2F6E">
        <w:rPr>
          <w:sz w:val="28"/>
        </w:rPr>
        <w:t xml:space="preserve"> Основы паблик рилейшенз</w:t>
      </w:r>
      <w:r>
        <w:rPr>
          <w:sz w:val="28"/>
        </w:rPr>
        <w:t>.</w:t>
      </w:r>
      <w:r w:rsidRPr="007A2F6E">
        <w:rPr>
          <w:sz w:val="28"/>
        </w:rPr>
        <w:t xml:space="preserve"> </w:t>
      </w:r>
      <w:r>
        <w:rPr>
          <w:sz w:val="28"/>
        </w:rPr>
        <w:t>М:</w:t>
      </w:r>
      <w:r w:rsidRPr="007A2F6E">
        <w:rPr>
          <w:sz w:val="28"/>
        </w:rPr>
        <w:t xml:space="preserve"> «Рефл-бук». «Ваклер». 2001</w:t>
      </w:r>
    </w:p>
    <w:p w:rsidR="004079F2" w:rsidRPr="007A2F6E" w:rsidRDefault="004079F2" w:rsidP="004079F2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</w:rPr>
      </w:pPr>
      <w:r w:rsidRPr="007A2F6E">
        <w:rPr>
          <w:sz w:val="28"/>
        </w:rPr>
        <w:t>Музыкант</w:t>
      </w:r>
      <w:r>
        <w:rPr>
          <w:sz w:val="28"/>
        </w:rPr>
        <w:t xml:space="preserve"> </w:t>
      </w:r>
      <w:r w:rsidRPr="007A2F6E">
        <w:rPr>
          <w:sz w:val="28"/>
        </w:rPr>
        <w:t>В.</w:t>
      </w:r>
      <w:r>
        <w:rPr>
          <w:sz w:val="28"/>
        </w:rPr>
        <w:t xml:space="preserve">Н. </w:t>
      </w:r>
      <w:r w:rsidRPr="007A2F6E">
        <w:rPr>
          <w:sz w:val="28"/>
        </w:rPr>
        <w:t xml:space="preserve">Реклама и </w:t>
      </w:r>
      <w:r w:rsidRPr="007A2F6E">
        <w:rPr>
          <w:sz w:val="28"/>
          <w:lang w:val="en-US"/>
        </w:rPr>
        <w:t>PR</w:t>
      </w:r>
      <w:r w:rsidRPr="007A2F6E">
        <w:rPr>
          <w:sz w:val="28"/>
        </w:rPr>
        <w:t>-технологии в бизнесе, коммерции, политике</w:t>
      </w:r>
      <w:r>
        <w:rPr>
          <w:sz w:val="28"/>
        </w:rPr>
        <w:t>.</w:t>
      </w:r>
      <w:r w:rsidRPr="007A2F6E">
        <w:rPr>
          <w:sz w:val="28"/>
        </w:rPr>
        <w:t xml:space="preserve"> М</w:t>
      </w:r>
      <w:r>
        <w:rPr>
          <w:sz w:val="28"/>
        </w:rPr>
        <w:t>:</w:t>
      </w:r>
      <w:r w:rsidRPr="007A2F6E">
        <w:rPr>
          <w:sz w:val="28"/>
        </w:rPr>
        <w:t xml:space="preserve">. </w:t>
      </w:r>
      <w:r>
        <w:rPr>
          <w:sz w:val="28"/>
        </w:rPr>
        <w:t>«</w:t>
      </w:r>
      <w:r w:rsidRPr="007A2F6E">
        <w:rPr>
          <w:sz w:val="28"/>
        </w:rPr>
        <w:t>Армада-пресс</w:t>
      </w:r>
      <w:r>
        <w:rPr>
          <w:sz w:val="28"/>
        </w:rPr>
        <w:t>»</w:t>
      </w:r>
      <w:r w:rsidRPr="007A2F6E">
        <w:rPr>
          <w:sz w:val="28"/>
        </w:rPr>
        <w:t>. 200</w:t>
      </w:r>
      <w:r w:rsidR="00756417">
        <w:rPr>
          <w:sz w:val="28"/>
        </w:rPr>
        <w:t>6</w:t>
      </w:r>
    </w:p>
    <w:p w:rsidR="000A1404" w:rsidRPr="006E08AA" w:rsidRDefault="000A1404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 xml:space="preserve">Невзлин Л. Б. Паблик рилейшнз. Кому это нужно? М., </w:t>
      </w:r>
      <w:r w:rsidR="00783240">
        <w:rPr>
          <w:sz w:val="28"/>
          <w:szCs w:val="28"/>
        </w:rPr>
        <w:t>200</w:t>
      </w:r>
      <w:r w:rsidRPr="006E08AA">
        <w:rPr>
          <w:sz w:val="28"/>
          <w:szCs w:val="28"/>
        </w:rPr>
        <w:t xml:space="preserve">3. С. 13. </w:t>
      </w:r>
    </w:p>
    <w:p w:rsidR="008D3112" w:rsidRPr="006E08AA" w:rsidRDefault="008D3112" w:rsidP="005C11F3">
      <w:pPr>
        <w:pStyle w:val="a9"/>
        <w:numPr>
          <w:ilvl w:val="0"/>
          <w:numId w:val="7"/>
        </w:numPr>
        <w:tabs>
          <w:tab w:val="num" w:pos="1110"/>
        </w:tabs>
        <w:spacing w:after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Почепцов Г.Г. Паблик рилейшнз для профессионалов. М.: «Рефл-Бук», «Ваклер» - 200</w:t>
      </w:r>
      <w:r w:rsidR="00783240">
        <w:rPr>
          <w:sz w:val="28"/>
          <w:szCs w:val="28"/>
        </w:rPr>
        <w:t>5</w:t>
      </w:r>
    </w:p>
    <w:p w:rsidR="008D3112" w:rsidRPr="006E08AA" w:rsidRDefault="008D3112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Росситер Д.Р. и др. Реклама и продвижение товаров. М.</w:t>
      </w:r>
      <w:r w:rsidR="00EF3B4A">
        <w:rPr>
          <w:sz w:val="28"/>
          <w:szCs w:val="28"/>
        </w:rPr>
        <w:t>,</w:t>
      </w:r>
      <w:r w:rsidRPr="006E08AA">
        <w:rPr>
          <w:sz w:val="28"/>
          <w:szCs w:val="28"/>
        </w:rPr>
        <w:t xml:space="preserve"> 200</w:t>
      </w:r>
      <w:r w:rsidR="00783240">
        <w:rPr>
          <w:sz w:val="28"/>
          <w:szCs w:val="28"/>
        </w:rPr>
        <w:t>2</w:t>
      </w:r>
    </w:p>
    <w:p w:rsidR="008D3112" w:rsidRDefault="008D3112" w:rsidP="005C11F3">
      <w:pPr>
        <w:pStyle w:val="3"/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Cs w:val="28"/>
        </w:rPr>
      </w:pPr>
      <w:r w:rsidRPr="006E08AA">
        <w:rPr>
          <w:szCs w:val="28"/>
        </w:rPr>
        <w:t>Синяева И.М. Паблик рилейшнз в коммерческой деятельности: М.</w:t>
      </w:r>
      <w:r w:rsidR="00AE7854">
        <w:rPr>
          <w:szCs w:val="28"/>
        </w:rPr>
        <w:t>:</w:t>
      </w:r>
      <w:r w:rsidR="0024279F">
        <w:rPr>
          <w:szCs w:val="28"/>
        </w:rPr>
        <w:t xml:space="preserve"> </w:t>
      </w:r>
      <w:r w:rsidR="00AE7854">
        <w:rPr>
          <w:szCs w:val="28"/>
        </w:rPr>
        <w:t>«</w:t>
      </w:r>
      <w:r w:rsidRPr="006E08AA">
        <w:rPr>
          <w:szCs w:val="28"/>
        </w:rPr>
        <w:t>Юнити</w:t>
      </w:r>
      <w:r w:rsidR="00AE7854">
        <w:rPr>
          <w:szCs w:val="28"/>
        </w:rPr>
        <w:t>»</w:t>
      </w:r>
      <w:r w:rsidRPr="006E08AA">
        <w:rPr>
          <w:szCs w:val="28"/>
        </w:rPr>
        <w:t xml:space="preserve">, </w:t>
      </w:r>
      <w:r w:rsidR="00783240">
        <w:rPr>
          <w:szCs w:val="28"/>
        </w:rPr>
        <w:t>2007</w:t>
      </w:r>
      <w:r w:rsidRPr="006E08AA">
        <w:rPr>
          <w:szCs w:val="28"/>
        </w:rPr>
        <w:t>.</w:t>
      </w:r>
    </w:p>
    <w:bookmarkStart w:id="10" w:name="_ftn5"/>
    <w:p w:rsidR="0024279F" w:rsidRDefault="0024279F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"_ftnref5" \o "" </w:instrText>
      </w:r>
      <w:r w:rsidRPr="006E08AA">
        <w:rPr>
          <w:sz w:val="28"/>
          <w:szCs w:val="28"/>
        </w:rPr>
        <w:fldChar w:fldCharType="end"/>
      </w:r>
      <w:bookmarkEnd w:id="10"/>
      <w:r w:rsidRPr="006E08AA">
        <w:rPr>
          <w:sz w:val="28"/>
          <w:szCs w:val="28"/>
        </w:rPr>
        <w:t>Скотт М. Катлип, Аллен Х. Сентер, Глен М. Брум Паблик рилейншз. Теория и практика. М. 200</w:t>
      </w:r>
      <w:r w:rsidR="00783240">
        <w:rPr>
          <w:sz w:val="28"/>
          <w:szCs w:val="28"/>
        </w:rPr>
        <w:t>5</w:t>
      </w:r>
      <w:r w:rsidRPr="006E08AA">
        <w:rPr>
          <w:sz w:val="28"/>
          <w:szCs w:val="28"/>
        </w:rPr>
        <w:t>. С. 25</w:t>
      </w:r>
    </w:p>
    <w:p w:rsidR="000A1404" w:rsidRDefault="000A1404" w:rsidP="005C11F3">
      <w:pPr>
        <w:numPr>
          <w:ilvl w:val="0"/>
          <w:numId w:val="7"/>
        </w:numPr>
        <w:tabs>
          <w:tab w:val="num" w:pos="1110"/>
        </w:tabs>
        <w:spacing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t>Уткин Э.А. Управление связями с общественностью. М.: Теис, 200</w:t>
      </w:r>
      <w:r w:rsidR="00783240">
        <w:rPr>
          <w:sz w:val="28"/>
          <w:szCs w:val="28"/>
        </w:rPr>
        <w:t>4</w:t>
      </w:r>
      <w:r w:rsidRPr="006E08AA">
        <w:rPr>
          <w:sz w:val="28"/>
          <w:szCs w:val="28"/>
        </w:rPr>
        <w:t xml:space="preserve">. С. 29. </w:t>
      </w:r>
    </w:p>
    <w:bookmarkStart w:id="11" w:name="_ftn7"/>
    <w:p w:rsidR="000A1404" w:rsidRPr="006E08AA" w:rsidRDefault="000A1404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"_ftnref7" \o "" </w:instrText>
      </w:r>
      <w:r w:rsidRPr="006E08AA">
        <w:rPr>
          <w:sz w:val="28"/>
          <w:szCs w:val="28"/>
        </w:rPr>
        <w:fldChar w:fldCharType="end"/>
      </w:r>
      <w:bookmarkEnd w:id="11"/>
      <w:r w:rsidRPr="006E08AA">
        <w:rPr>
          <w:sz w:val="28"/>
          <w:szCs w:val="28"/>
        </w:rPr>
        <w:t>Филипп А.Б</w:t>
      </w:r>
      <w:r>
        <w:rPr>
          <w:sz w:val="28"/>
          <w:szCs w:val="28"/>
        </w:rPr>
        <w:t>.</w:t>
      </w:r>
      <w:r w:rsidRPr="006E08AA">
        <w:rPr>
          <w:sz w:val="28"/>
          <w:szCs w:val="28"/>
        </w:rPr>
        <w:t xml:space="preserve"> Паблик рилейшнз или стратегия доверия М. 200</w:t>
      </w:r>
      <w:r w:rsidR="00783240">
        <w:rPr>
          <w:sz w:val="28"/>
          <w:szCs w:val="28"/>
        </w:rPr>
        <w:t>3</w:t>
      </w:r>
      <w:r w:rsidRPr="006E08AA">
        <w:rPr>
          <w:sz w:val="28"/>
          <w:szCs w:val="28"/>
        </w:rPr>
        <w:t xml:space="preserve">. С. 14. </w:t>
      </w:r>
    </w:p>
    <w:bookmarkStart w:id="12" w:name="_ftn11"/>
    <w:p w:rsidR="00430D9C" w:rsidRDefault="00430D9C" w:rsidP="005C11F3">
      <w:pPr>
        <w:pStyle w:val="a4"/>
        <w:numPr>
          <w:ilvl w:val="0"/>
          <w:numId w:val="7"/>
        </w:numPr>
        <w:tabs>
          <w:tab w:val="num" w:pos="1110"/>
        </w:tabs>
        <w:spacing w:before="0" w:beforeAutospacing="0" w:after="0" w:afterAutospacing="0" w:line="360" w:lineRule="auto"/>
        <w:ind w:left="0" w:firstLine="678"/>
        <w:jc w:val="both"/>
        <w:rPr>
          <w:sz w:val="28"/>
          <w:szCs w:val="28"/>
        </w:rPr>
      </w:pPr>
      <w:r w:rsidRPr="006E08AA">
        <w:rPr>
          <w:sz w:val="28"/>
          <w:szCs w:val="28"/>
        </w:rPr>
        <w:fldChar w:fldCharType="begin"/>
      </w:r>
      <w:r w:rsidRPr="006E08AA">
        <w:rPr>
          <w:sz w:val="28"/>
          <w:szCs w:val="28"/>
        </w:rPr>
        <w:instrText xml:space="preserve"> HYPERLINK "file:///C:\\Documents%20and%20Settings\\%D0%90%D0%B4%D0%BC%D0%B8%D0%BD%D0%B8%D1%81%D1%82%D1%80%D0%B0%D1%82%D0%BE%D1%80\\%D0%A0%D0%B0%D0%B1%D0%BE%D1%87%D0%B8%D0%B9%20%D1%81%D1%82%D0%BE%D0%BB\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\1.htm" \l "_ftnref11" \o "" </w:instrText>
      </w:r>
      <w:r w:rsidRPr="006E08AA">
        <w:rPr>
          <w:sz w:val="28"/>
          <w:szCs w:val="28"/>
        </w:rPr>
        <w:fldChar w:fldCharType="end"/>
      </w:r>
      <w:bookmarkEnd w:id="12"/>
      <w:r w:rsidRPr="006E08AA">
        <w:rPr>
          <w:sz w:val="28"/>
          <w:szCs w:val="28"/>
        </w:rPr>
        <w:t>Эллиот Аронсон и Энтони Пратканис. Эпоха пропаганды. Механизмы убеждения. СПб</w:t>
      </w:r>
      <w:r w:rsidRPr="006E08AA">
        <w:rPr>
          <w:sz w:val="28"/>
          <w:szCs w:val="28"/>
          <w:lang w:val="en-US"/>
        </w:rPr>
        <w:t>. 200</w:t>
      </w:r>
      <w:r w:rsidR="00783240">
        <w:rPr>
          <w:sz w:val="28"/>
          <w:szCs w:val="28"/>
        </w:rPr>
        <w:t>7</w:t>
      </w:r>
      <w:r w:rsidRPr="006E08AA">
        <w:rPr>
          <w:sz w:val="28"/>
          <w:szCs w:val="28"/>
          <w:lang w:val="en-US"/>
        </w:rPr>
        <w:t xml:space="preserve">. </w:t>
      </w:r>
      <w:r w:rsidRPr="006E08AA">
        <w:rPr>
          <w:sz w:val="28"/>
          <w:szCs w:val="28"/>
        </w:rPr>
        <w:t>С</w:t>
      </w:r>
      <w:r w:rsidRPr="006E08AA">
        <w:rPr>
          <w:sz w:val="28"/>
          <w:szCs w:val="28"/>
          <w:lang w:val="en-US"/>
        </w:rPr>
        <w:t xml:space="preserve">. 27. </w:t>
      </w:r>
    </w:p>
    <w:p w:rsidR="00965CFF" w:rsidRDefault="00965CFF" w:rsidP="00965C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5CFF" w:rsidRDefault="00965CFF" w:rsidP="00965C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5CFF" w:rsidRDefault="00965CFF" w:rsidP="00965C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5CFF" w:rsidRDefault="00965CFF" w:rsidP="00965C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5CFF" w:rsidRPr="006E08AA" w:rsidRDefault="00965CFF" w:rsidP="00965C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3" w:name="_GoBack"/>
      <w:bookmarkEnd w:id="13"/>
    </w:p>
    <w:sectPr w:rsidR="00965CFF" w:rsidRPr="006E08AA" w:rsidSect="0019019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FE" w:rsidRDefault="00FB19FE">
      <w:r>
        <w:separator/>
      </w:r>
    </w:p>
  </w:endnote>
  <w:endnote w:type="continuationSeparator" w:id="0">
    <w:p w:rsidR="00FB19FE" w:rsidRDefault="00FB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FA" w:rsidRDefault="000113FA" w:rsidP="001705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13FA" w:rsidRDefault="000113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FA" w:rsidRPr="00190197" w:rsidRDefault="000113FA" w:rsidP="001705C9">
    <w:pPr>
      <w:pStyle w:val="a6"/>
      <w:framePr w:wrap="around" w:vAnchor="text" w:hAnchor="margin" w:xAlign="center" w:y="1"/>
      <w:rPr>
        <w:rStyle w:val="a7"/>
        <w:b/>
        <w:sz w:val="22"/>
      </w:rPr>
    </w:pPr>
    <w:r w:rsidRPr="00190197">
      <w:rPr>
        <w:rStyle w:val="a7"/>
        <w:b/>
        <w:sz w:val="22"/>
      </w:rPr>
      <w:fldChar w:fldCharType="begin"/>
    </w:r>
    <w:r w:rsidRPr="00190197">
      <w:rPr>
        <w:rStyle w:val="a7"/>
        <w:b/>
        <w:sz w:val="22"/>
      </w:rPr>
      <w:instrText xml:space="preserve">PAGE  </w:instrText>
    </w:r>
    <w:r w:rsidRPr="00190197">
      <w:rPr>
        <w:rStyle w:val="a7"/>
        <w:b/>
        <w:sz w:val="22"/>
      </w:rPr>
      <w:fldChar w:fldCharType="separate"/>
    </w:r>
    <w:r w:rsidR="00B217E4">
      <w:rPr>
        <w:rStyle w:val="a7"/>
        <w:b/>
        <w:noProof/>
        <w:sz w:val="22"/>
      </w:rPr>
      <w:t>2</w:t>
    </w:r>
    <w:r w:rsidRPr="00190197">
      <w:rPr>
        <w:rStyle w:val="a7"/>
        <w:b/>
        <w:sz w:val="22"/>
      </w:rPr>
      <w:fldChar w:fldCharType="end"/>
    </w:r>
  </w:p>
  <w:p w:rsidR="000113FA" w:rsidRDefault="000113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FE" w:rsidRDefault="00FB19FE">
      <w:r>
        <w:separator/>
      </w:r>
    </w:p>
  </w:footnote>
  <w:footnote w:type="continuationSeparator" w:id="0">
    <w:p w:rsidR="00FB19FE" w:rsidRDefault="00FB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9DA"/>
    <w:multiLevelType w:val="hybridMultilevel"/>
    <w:tmpl w:val="C6A2D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900D3"/>
    <w:multiLevelType w:val="multilevel"/>
    <w:tmpl w:val="41E07F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81027E"/>
    <w:multiLevelType w:val="hybridMultilevel"/>
    <w:tmpl w:val="7F0EA7B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4E485A86"/>
    <w:multiLevelType w:val="hybridMultilevel"/>
    <w:tmpl w:val="328A5288"/>
    <w:lvl w:ilvl="0" w:tplc="C418624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4F385C52"/>
    <w:multiLevelType w:val="hybridMultilevel"/>
    <w:tmpl w:val="EE468BE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550D0E7A"/>
    <w:multiLevelType w:val="hybridMultilevel"/>
    <w:tmpl w:val="32B46C5C"/>
    <w:lvl w:ilvl="0" w:tplc="637051BE">
      <w:start w:val="1"/>
      <w:numFmt w:val="bullet"/>
      <w:lvlText w:val=""/>
      <w:lvlJc w:val="left"/>
      <w:pPr>
        <w:tabs>
          <w:tab w:val="num" w:pos="1457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78C3BF0"/>
    <w:multiLevelType w:val="hybridMultilevel"/>
    <w:tmpl w:val="3DDECAFE"/>
    <w:lvl w:ilvl="0" w:tplc="041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8195160"/>
    <w:multiLevelType w:val="hybridMultilevel"/>
    <w:tmpl w:val="3CB41740"/>
    <w:lvl w:ilvl="0" w:tplc="637051BE">
      <w:start w:val="1"/>
      <w:numFmt w:val="bullet"/>
      <w:lvlText w:val=""/>
      <w:lvlJc w:val="left"/>
      <w:pPr>
        <w:tabs>
          <w:tab w:val="num" w:pos="1457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ADD00D3"/>
    <w:multiLevelType w:val="hybridMultilevel"/>
    <w:tmpl w:val="910CDCB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FDD"/>
    <w:rsid w:val="000025FD"/>
    <w:rsid w:val="000057D8"/>
    <w:rsid w:val="00007C2E"/>
    <w:rsid w:val="000113FA"/>
    <w:rsid w:val="000735F4"/>
    <w:rsid w:val="00085214"/>
    <w:rsid w:val="000A1404"/>
    <w:rsid w:val="000C4130"/>
    <w:rsid w:val="000E19BB"/>
    <w:rsid w:val="000F16EC"/>
    <w:rsid w:val="000F1CE2"/>
    <w:rsid w:val="00127A49"/>
    <w:rsid w:val="001424AE"/>
    <w:rsid w:val="00144765"/>
    <w:rsid w:val="001451D0"/>
    <w:rsid w:val="001476DF"/>
    <w:rsid w:val="00151821"/>
    <w:rsid w:val="00157347"/>
    <w:rsid w:val="001601A7"/>
    <w:rsid w:val="001705C9"/>
    <w:rsid w:val="00172FA9"/>
    <w:rsid w:val="00190197"/>
    <w:rsid w:val="001A70BC"/>
    <w:rsid w:val="001B1461"/>
    <w:rsid w:val="001B257B"/>
    <w:rsid w:val="001C073C"/>
    <w:rsid w:val="001C79C9"/>
    <w:rsid w:val="001D5064"/>
    <w:rsid w:val="001F2CC0"/>
    <w:rsid w:val="002264AD"/>
    <w:rsid w:val="0023218A"/>
    <w:rsid w:val="0024279F"/>
    <w:rsid w:val="002713F3"/>
    <w:rsid w:val="00295A5A"/>
    <w:rsid w:val="002A054A"/>
    <w:rsid w:val="002D2ADE"/>
    <w:rsid w:val="002E3FDD"/>
    <w:rsid w:val="00310653"/>
    <w:rsid w:val="0031171B"/>
    <w:rsid w:val="00327B0B"/>
    <w:rsid w:val="00344883"/>
    <w:rsid w:val="00346551"/>
    <w:rsid w:val="003562AA"/>
    <w:rsid w:val="00357F48"/>
    <w:rsid w:val="00361158"/>
    <w:rsid w:val="00390977"/>
    <w:rsid w:val="00391E8A"/>
    <w:rsid w:val="003A19F9"/>
    <w:rsid w:val="003E0D96"/>
    <w:rsid w:val="003E3FA9"/>
    <w:rsid w:val="004079F2"/>
    <w:rsid w:val="00411375"/>
    <w:rsid w:val="004225EC"/>
    <w:rsid w:val="004277E3"/>
    <w:rsid w:val="00430D9C"/>
    <w:rsid w:val="0046309C"/>
    <w:rsid w:val="004741BB"/>
    <w:rsid w:val="004A3271"/>
    <w:rsid w:val="004C1848"/>
    <w:rsid w:val="004D78FB"/>
    <w:rsid w:val="004F0A13"/>
    <w:rsid w:val="004F5373"/>
    <w:rsid w:val="005135ED"/>
    <w:rsid w:val="00521A6C"/>
    <w:rsid w:val="00524D90"/>
    <w:rsid w:val="00540B77"/>
    <w:rsid w:val="00561C06"/>
    <w:rsid w:val="00575649"/>
    <w:rsid w:val="00594793"/>
    <w:rsid w:val="005C11F3"/>
    <w:rsid w:val="005F6C8A"/>
    <w:rsid w:val="00634F89"/>
    <w:rsid w:val="006406E3"/>
    <w:rsid w:val="00646A9F"/>
    <w:rsid w:val="0065030E"/>
    <w:rsid w:val="006842BE"/>
    <w:rsid w:val="0069419B"/>
    <w:rsid w:val="006B5AAF"/>
    <w:rsid w:val="006C5521"/>
    <w:rsid w:val="006D2EE0"/>
    <w:rsid w:val="006E08AA"/>
    <w:rsid w:val="006E0A2F"/>
    <w:rsid w:val="00706706"/>
    <w:rsid w:val="00706BDA"/>
    <w:rsid w:val="00715854"/>
    <w:rsid w:val="007171E7"/>
    <w:rsid w:val="00752435"/>
    <w:rsid w:val="00756417"/>
    <w:rsid w:val="007705A5"/>
    <w:rsid w:val="007735C5"/>
    <w:rsid w:val="00783240"/>
    <w:rsid w:val="007849A3"/>
    <w:rsid w:val="007B5CF7"/>
    <w:rsid w:val="007C7AF2"/>
    <w:rsid w:val="007D0553"/>
    <w:rsid w:val="007D5C59"/>
    <w:rsid w:val="007F0E86"/>
    <w:rsid w:val="00861DA8"/>
    <w:rsid w:val="008636B5"/>
    <w:rsid w:val="008833D4"/>
    <w:rsid w:val="008D3112"/>
    <w:rsid w:val="008E665C"/>
    <w:rsid w:val="008F7E9B"/>
    <w:rsid w:val="00921FC6"/>
    <w:rsid w:val="00930451"/>
    <w:rsid w:val="0094056E"/>
    <w:rsid w:val="00965CFF"/>
    <w:rsid w:val="00997373"/>
    <w:rsid w:val="009A3718"/>
    <w:rsid w:val="009A4A59"/>
    <w:rsid w:val="009C1AC5"/>
    <w:rsid w:val="009D09A4"/>
    <w:rsid w:val="00A02215"/>
    <w:rsid w:val="00A75B84"/>
    <w:rsid w:val="00A831C7"/>
    <w:rsid w:val="00AA5261"/>
    <w:rsid w:val="00AC07A8"/>
    <w:rsid w:val="00AE7620"/>
    <w:rsid w:val="00AE7854"/>
    <w:rsid w:val="00AF7D11"/>
    <w:rsid w:val="00B217E4"/>
    <w:rsid w:val="00B219BB"/>
    <w:rsid w:val="00B42AE3"/>
    <w:rsid w:val="00B50753"/>
    <w:rsid w:val="00B5325B"/>
    <w:rsid w:val="00B54CF8"/>
    <w:rsid w:val="00B6782E"/>
    <w:rsid w:val="00B72844"/>
    <w:rsid w:val="00B9545A"/>
    <w:rsid w:val="00B96039"/>
    <w:rsid w:val="00BD58F9"/>
    <w:rsid w:val="00BE27E4"/>
    <w:rsid w:val="00C041AE"/>
    <w:rsid w:val="00C05DA7"/>
    <w:rsid w:val="00C3042F"/>
    <w:rsid w:val="00C50456"/>
    <w:rsid w:val="00C51AE2"/>
    <w:rsid w:val="00C53819"/>
    <w:rsid w:val="00C603CD"/>
    <w:rsid w:val="00C942E7"/>
    <w:rsid w:val="00C9580B"/>
    <w:rsid w:val="00C95A75"/>
    <w:rsid w:val="00C9672B"/>
    <w:rsid w:val="00CE3378"/>
    <w:rsid w:val="00CE5CAC"/>
    <w:rsid w:val="00D02C62"/>
    <w:rsid w:val="00D11F8C"/>
    <w:rsid w:val="00D619A8"/>
    <w:rsid w:val="00D7006D"/>
    <w:rsid w:val="00D747A3"/>
    <w:rsid w:val="00D9231B"/>
    <w:rsid w:val="00DA75CD"/>
    <w:rsid w:val="00DC3237"/>
    <w:rsid w:val="00DD58F1"/>
    <w:rsid w:val="00DE73EC"/>
    <w:rsid w:val="00DF4EA6"/>
    <w:rsid w:val="00E50EE8"/>
    <w:rsid w:val="00E54C45"/>
    <w:rsid w:val="00E6582D"/>
    <w:rsid w:val="00E96311"/>
    <w:rsid w:val="00E97696"/>
    <w:rsid w:val="00EA2F8B"/>
    <w:rsid w:val="00EA4ABA"/>
    <w:rsid w:val="00EB1CD3"/>
    <w:rsid w:val="00EB39C3"/>
    <w:rsid w:val="00EB64AF"/>
    <w:rsid w:val="00EF3B4A"/>
    <w:rsid w:val="00F143CC"/>
    <w:rsid w:val="00F149B4"/>
    <w:rsid w:val="00F25BF6"/>
    <w:rsid w:val="00F31999"/>
    <w:rsid w:val="00F44759"/>
    <w:rsid w:val="00F53459"/>
    <w:rsid w:val="00F7257D"/>
    <w:rsid w:val="00F87DA8"/>
    <w:rsid w:val="00F90714"/>
    <w:rsid w:val="00F93AC0"/>
    <w:rsid w:val="00FA46EA"/>
    <w:rsid w:val="00FB19FE"/>
    <w:rsid w:val="00FC1FB3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96CF-2194-4F33-94EA-200E0B02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DD"/>
  </w:style>
  <w:style w:type="paragraph" w:styleId="1">
    <w:name w:val="heading 1"/>
    <w:basedOn w:val="a"/>
    <w:next w:val="a"/>
    <w:qFormat/>
    <w:rsid w:val="00BE2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2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E2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06BDA"/>
    <w:pPr>
      <w:keepNext/>
      <w:tabs>
        <w:tab w:val="num" w:pos="709"/>
      </w:tabs>
      <w:jc w:val="both"/>
      <w:outlineLvl w:val="4"/>
    </w:pPr>
    <w:rPr>
      <w:rFonts w:ascii="Book Antiqua" w:hAnsi="Book Antiqua"/>
      <w:sz w:val="28"/>
      <w:szCs w:val="24"/>
    </w:rPr>
  </w:style>
  <w:style w:type="paragraph" w:styleId="7">
    <w:name w:val="heading 7"/>
    <w:basedOn w:val="a"/>
    <w:next w:val="a"/>
    <w:qFormat/>
    <w:rsid w:val="006E08A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E27E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E27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3"/>
    <w:basedOn w:val="a"/>
    <w:rsid w:val="00430D9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rsid w:val="00430D9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430D9C"/>
    <w:rPr>
      <w:color w:val="0000FF"/>
      <w:u w:val="single"/>
    </w:rPr>
  </w:style>
  <w:style w:type="paragraph" w:styleId="a6">
    <w:name w:val="footer"/>
    <w:basedOn w:val="a"/>
    <w:rsid w:val="00190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0197"/>
  </w:style>
  <w:style w:type="paragraph" w:styleId="a8">
    <w:name w:val="header"/>
    <w:basedOn w:val="a"/>
    <w:rsid w:val="00190197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BE27E4"/>
    <w:pPr>
      <w:ind w:firstLine="510"/>
      <w:jc w:val="both"/>
    </w:pPr>
    <w:rPr>
      <w:rFonts w:ascii="Book Antiqua" w:hAnsi="Book Antiqua"/>
      <w:sz w:val="28"/>
      <w:szCs w:val="24"/>
    </w:rPr>
  </w:style>
  <w:style w:type="paragraph" w:styleId="3">
    <w:name w:val="Body Text 3"/>
    <w:basedOn w:val="a"/>
    <w:rsid w:val="00BE27E4"/>
    <w:rPr>
      <w:sz w:val="28"/>
      <w:szCs w:val="24"/>
    </w:rPr>
  </w:style>
  <w:style w:type="paragraph" w:styleId="a9">
    <w:name w:val="Body Text"/>
    <w:basedOn w:val="a"/>
    <w:rsid w:val="008D3112"/>
    <w:pPr>
      <w:spacing w:after="120"/>
    </w:pPr>
  </w:style>
  <w:style w:type="paragraph" w:styleId="aa">
    <w:name w:val="Body Text Indent"/>
    <w:basedOn w:val="a"/>
    <w:rsid w:val="006E08A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0%A4%D1%83%D0%BD%D0%BA%D1%86%D0%B8%D0%B8%20%D1%81%D0%B2%D1%8F%D0%B7%D0%B5%D0%B9%20%D1%81%20%D0%BE%D0%B1%D1%89%D0%B5%D1%81%D1%82%D0%B2%D0%B5%D0%BD%D0%BD%D0%BE%D1%81%D1%82%D1%8C%D1%8E%20%D0%B2%20%D1%81%D0%BE%D0%B2%D1%80%D0%B5%D0%BC%D0%B5%D0%BD%D0%BD%D0%BE%D0%BC%20%D0%BE%D0%B1%D1%89%D0%B5%D1%81%D1%82%D0%B2%D0%B5\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6167</Words>
  <Characters>35153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41238</CharactersWithSpaces>
  <SharedDoc>false</SharedDoc>
  <HLinks>
    <vt:vector size="72" baseType="variant">
      <vt:variant>
        <vt:i4>8519925</vt:i4>
      </vt:variant>
      <vt:variant>
        <vt:i4>33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_ftnref11</vt:lpwstr>
      </vt:variant>
      <vt:variant>
        <vt:i4>629482869</vt:i4>
      </vt:variant>
      <vt:variant>
        <vt:i4>30</vt:i4>
      </vt:variant>
      <vt:variant>
        <vt:i4>0</vt:i4>
      </vt:variant>
      <vt:variant>
        <vt:i4>5</vt:i4>
      </vt:variant>
      <vt:variant>
        <vt:lpwstr>../../../РђРґРјРёРЅРёСЃС‚СЂР°С‚РѕСЂ/Р Р°Р±РѕС‡РёР№ СЃС‚РѕР»/Р¤СѓРЅРєС†РёРё СЃРІСЏР·РµР№ СЃ РѕР±С‰РµСЃС‚РІРµРЅРЅРѕСЃС‚СЊСЋ РІ СЃРѕРІСЂРµРјРµРЅРЅРѕРј РѕР±С‰РµСЃС‚РІРµ/1.htm</vt:lpwstr>
      </vt:variant>
      <vt:variant>
        <vt:lpwstr>_ftnref7</vt:lpwstr>
      </vt:variant>
      <vt:variant>
        <vt:i4>629613941</vt:i4>
      </vt:variant>
      <vt:variant>
        <vt:i4>27</vt:i4>
      </vt:variant>
      <vt:variant>
        <vt:i4>0</vt:i4>
      </vt:variant>
      <vt:variant>
        <vt:i4>5</vt:i4>
      </vt:variant>
      <vt:variant>
        <vt:lpwstr>../../../РђРґРјРёРЅРёСЃС‚СЂР°С‚РѕСЂ/Р Р°Р±РѕС‡РёР№ СЃС‚РѕР»/Р¤СѓРЅРєС†РёРё СЃРІСЏР·РµР№ СЃ РѕР±С‰РµСЃС‚РІРµРЅРЅРѕСЃС‚СЊСЋ РІ СЃРѕРІСЂРµРјРµРЅРЅРѕРј РѕР±С‰РµСЃС‚РІРµ/1.htm</vt:lpwstr>
      </vt:variant>
      <vt:variant>
        <vt:lpwstr>_ftnref5</vt:lpwstr>
      </vt:variant>
      <vt:variant>
        <vt:i4>8519925</vt:i4>
      </vt:variant>
      <vt:variant>
        <vt:i4>24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_ftnref19</vt:lpwstr>
      </vt:variant>
      <vt:variant>
        <vt:i4>8519925</vt:i4>
      </vt:variant>
      <vt:variant>
        <vt:i4>21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_ftnref17</vt:lpwstr>
      </vt:variant>
      <vt:variant>
        <vt:i4>629351797</vt:i4>
      </vt:variant>
      <vt:variant>
        <vt:i4>18</vt:i4>
      </vt:variant>
      <vt:variant>
        <vt:i4>0</vt:i4>
      </vt:variant>
      <vt:variant>
        <vt:i4>5</vt:i4>
      </vt:variant>
      <vt:variant>
        <vt:lpwstr>../../../РђРґРјРёРЅРёСЃС‚СЂР°С‚РѕСЂ/Р Р°Р±РѕС‡РёР№ СЃС‚РѕР»/Р¤СѓРЅРєС†РёРё СЃРІСЏР·РµР№ СЃ РѕР±С‰РµСЃС‚РІРµРЅРЅРѕСЃС‚СЊСЋ РІ СЃРѕРІСЂРµРјРµРЅРЅРѕРј РѕР±С‰РµСЃС‚РІРµ/1.htm</vt:lpwstr>
      </vt:variant>
      <vt:variant>
        <vt:lpwstr>_ftnref18</vt:lpwstr>
      </vt:variant>
      <vt:variant>
        <vt:i4>629810549</vt:i4>
      </vt:variant>
      <vt:variant>
        <vt:i4>15</vt:i4>
      </vt:variant>
      <vt:variant>
        <vt:i4>0</vt:i4>
      </vt:variant>
      <vt:variant>
        <vt:i4>5</vt:i4>
      </vt:variant>
      <vt:variant>
        <vt:lpwstr>../../../РђРґРјРёРЅРёСЃС‚СЂР°С‚РѕСЂ/Р Р°Р±РѕС‡РёР№ СЃС‚РѕР»/Р¤СѓРЅРєС†РёРё СЃРІСЏР·РµР№ СЃ РѕР±С‰РµСЃС‚РІРµРЅРЅРѕСЃС‚СЊСЋ РІ СЃРѕРІСЂРµРјРµРЅРЅРѕРј РѕР±С‰РµСЃС‚РІРµ/1.htm</vt:lpwstr>
      </vt:variant>
      <vt:variant>
        <vt:lpwstr>_ftnref8</vt:lpwstr>
      </vt:variant>
      <vt:variant>
        <vt:i4>629220725</vt:i4>
      </vt:variant>
      <vt:variant>
        <vt:i4>12</vt:i4>
      </vt:variant>
      <vt:variant>
        <vt:i4>0</vt:i4>
      </vt:variant>
      <vt:variant>
        <vt:i4>5</vt:i4>
      </vt:variant>
      <vt:variant>
        <vt:lpwstr>../../../РђРґРјРёРЅРёСЃС‚СЂР°С‚РѕСЂ/Р Р°Р±РѕС‡РёР№ СЃС‚РѕР»/Р¤СѓРЅРєС†РёРё СЃРІСЏР·РµР№ СЃ РѕР±С‰РµСЃС‚РІРµРЅРЅРѕСЃС‚СЊСЋ РІ СЃРѕРІСЂРµРјРµРЅРЅРѕРј РѕР±С‰РµСЃС‚РІРµ/1.htm</vt:lpwstr>
      </vt:variant>
      <vt:variant>
        <vt:lpwstr>_ftnref3</vt:lpwstr>
      </vt:variant>
      <vt:variant>
        <vt:i4>15663312</vt:i4>
      </vt:variant>
      <vt:variant>
        <vt:i4>9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_ftn19</vt:lpwstr>
      </vt:variant>
      <vt:variant>
        <vt:i4>15597776</vt:i4>
      </vt:variant>
      <vt:variant>
        <vt:i4>6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_ftn18</vt:lpwstr>
      </vt:variant>
      <vt:variant>
        <vt:i4>14745808</vt:i4>
      </vt:variant>
      <vt:variant>
        <vt:i4>3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_ftn17</vt:lpwstr>
      </vt:variant>
      <vt:variant>
        <vt:i4>14680272</vt:i4>
      </vt:variant>
      <vt:variant>
        <vt:i4>0</vt:i4>
      </vt:variant>
      <vt:variant>
        <vt:i4>0</vt:i4>
      </vt:variant>
      <vt:variant>
        <vt:i4>5</vt:i4>
      </vt:variant>
      <vt:variant>
        <vt:lpwstr>../../../ÐÐ´Ð¼Ð¸Ð½Ð¸ÑÑÑÐ°ÑÐ¾Ñ/Ð Ð°Ð±Ð¾ÑÐ¸Ð¹ ÑÑÐ¾Ð»/Ð¤ÑÐ½ÐºÑÐ¸Ð¸ ÑÐ²ÑÐ·ÐµÐ¹ Ñ Ð¾Ð±ÑÐµÑÑÐ²ÐµÐ½Ð½Ð¾ÑÑÑÑ Ð² ÑÐ¾Ð²ÑÐµÐ¼ÐµÐ½Ð½Ð¾Ð¼ Ð¾Ð±ÑÐµÑÑÐ²Ðµ/1.htm</vt:lpwstr>
      </vt:variant>
      <vt:variant>
        <vt:lpwstr>_ftn16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admin</cp:lastModifiedBy>
  <cp:revision>2</cp:revision>
  <dcterms:created xsi:type="dcterms:W3CDTF">2014-04-06T14:27:00Z</dcterms:created>
  <dcterms:modified xsi:type="dcterms:W3CDTF">2014-04-06T14:27:00Z</dcterms:modified>
</cp:coreProperties>
</file>