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981" w:rsidRPr="00246FBC" w:rsidRDefault="00523981" w:rsidP="00246F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bookmarkStart w:id="0" w:name="_Toc104028230"/>
      <w:bookmarkStart w:id="1" w:name="_Toc104028637"/>
      <w:bookmarkStart w:id="2" w:name="_Toc105259727"/>
      <w:r w:rsidRPr="00246FBC">
        <w:rPr>
          <w:color w:val="000000"/>
          <w:sz w:val="28"/>
          <w:szCs w:val="28"/>
        </w:rPr>
        <w:t>Министерство образования и науки Российской Федерации</w:t>
      </w:r>
    </w:p>
    <w:p w:rsidR="00523981" w:rsidRPr="00246FBC" w:rsidRDefault="00523981" w:rsidP="00246F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Сибирская государственная автомобильно-дорожная академия</w:t>
      </w:r>
    </w:p>
    <w:p w:rsidR="00523981" w:rsidRPr="00246FBC" w:rsidRDefault="00523981" w:rsidP="00246FBC">
      <w:pPr>
        <w:tabs>
          <w:tab w:val="left" w:pos="6660"/>
        </w:tabs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Кафедра Автоматизация производственных процессов и электротехника</w:t>
      </w:r>
    </w:p>
    <w:p w:rsidR="00523981" w:rsidRPr="00246FBC" w:rsidRDefault="00523981" w:rsidP="00246F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246FBC" w:rsidRDefault="00523981" w:rsidP="00246F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Расчетно-пояснительная записка к курсовой работе по дисциплине</w:t>
      </w:r>
    </w:p>
    <w:p w:rsidR="00523981" w:rsidRPr="00246FBC" w:rsidRDefault="00523981" w:rsidP="00246F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“Технические измерения и приборы”</w:t>
      </w:r>
    </w:p>
    <w:p w:rsidR="00523981" w:rsidRPr="00246FBC" w:rsidRDefault="004F06B9" w:rsidP="00246F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Вариант №20</w:t>
      </w:r>
    </w:p>
    <w:p w:rsidR="00523981" w:rsidRPr="00246FBC" w:rsidRDefault="00523981" w:rsidP="00246F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23981" w:rsidRPr="00246FBC" w:rsidRDefault="00523981" w:rsidP="00246FBC">
      <w:pPr>
        <w:autoSpaceDE w:val="0"/>
        <w:autoSpaceDN w:val="0"/>
        <w:adjustRightInd w:val="0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Тема работы: «Функциональная схема автоматизированного контроля загрузки бункеров склада»</w:t>
      </w:r>
    </w:p>
    <w:p w:rsidR="00BE0337" w:rsidRPr="00246FBC" w:rsidRDefault="00BE0337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E0337" w:rsidRPr="00246FBC" w:rsidRDefault="00BE0337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E0337" w:rsidRPr="00246FBC" w:rsidRDefault="00BE0337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523981" w:rsidP="006E63A3">
      <w:pPr>
        <w:spacing w:line="360" w:lineRule="auto"/>
        <w:ind w:firstLine="709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Руководитель</w:t>
      </w:r>
    </w:p>
    <w:p w:rsidR="00246FBC" w:rsidRDefault="00523981" w:rsidP="006E63A3">
      <w:pPr>
        <w:tabs>
          <w:tab w:val="left" w:pos="3240"/>
          <w:tab w:val="left" w:pos="8640"/>
        </w:tabs>
        <w:spacing w:line="360" w:lineRule="auto"/>
        <w:ind w:firstLine="709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д.т.н., профессор</w:t>
      </w:r>
    </w:p>
    <w:p w:rsidR="00523981" w:rsidRPr="00246FBC" w:rsidRDefault="00523981" w:rsidP="006E63A3">
      <w:pPr>
        <w:tabs>
          <w:tab w:val="left" w:pos="8640"/>
        </w:tabs>
        <w:spacing w:line="360" w:lineRule="auto"/>
        <w:ind w:firstLine="709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Абдулин Сергей Федорович</w:t>
      </w:r>
    </w:p>
    <w:p w:rsidR="00246FBC" w:rsidRDefault="00523981" w:rsidP="006E63A3">
      <w:pPr>
        <w:tabs>
          <w:tab w:val="left" w:pos="3240"/>
          <w:tab w:val="left" w:pos="8640"/>
        </w:tabs>
        <w:spacing w:line="360" w:lineRule="auto"/>
        <w:ind w:firstLine="709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Студент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Седых Татьяна Александровна</w:t>
      </w:r>
      <w:r w:rsidR="00246FBC">
        <w:rPr>
          <w:color w:val="000000"/>
          <w:sz w:val="28"/>
          <w:szCs w:val="28"/>
        </w:rPr>
        <w:t xml:space="preserve"> </w:t>
      </w:r>
    </w:p>
    <w:p w:rsidR="00523981" w:rsidRPr="00246FBC" w:rsidRDefault="00523981" w:rsidP="006E63A3">
      <w:pPr>
        <w:tabs>
          <w:tab w:val="left" w:pos="3240"/>
          <w:tab w:val="left" w:pos="8640"/>
        </w:tabs>
        <w:spacing w:line="360" w:lineRule="auto"/>
        <w:ind w:firstLine="709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АП-04-Т2</w:t>
      </w:r>
    </w:p>
    <w:p w:rsidR="00246FBC" w:rsidRDefault="00246FBC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Pr="00246FBC" w:rsidRDefault="00246FBC" w:rsidP="00246FBC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bookmarkStart w:id="3" w:name="_Toc105259721"/>
      <w:r>
        <w:rPr>
          <w:b/>
          <w:bCs/>
          <w:color w:val="000000"/>
          <w:sz w:val="28"/>
          <w:szCs w:val="28"/>
        </w:rPr>
        <w:br w:type="page"/>
      </w:r>
      <w:r w:rsidRPr="00246FBC">
        <w:rPr>
          <w:b/>
          <w:bCs/>
          <w:color w:val="000000"/>
          <w:sz w:val="28"/>
          <w:szCs w:val="28"/>
        </w:rPr>
        <w:t>СОДЕРЖАНИЕ</w:t>
      </w:r>
    </w:p>
    <w:p w:rsidR="00246FBC" w:rsidRPr="00246FBC" w:rsidRDefault="00246FBC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Pr="00246FBC" w:rsidRDefault="00246FBC" w:rsidP="00246FBC">
      <w:pPr>
        <w:spacing w:line="360" w:lineRule="auto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Задание на курсовую работу</w:t>
      </w:r>
    </w:p>
    <w:p w:rsidR="00246FBC" w:rsidRPr="00246FBC" w:rsidRDefault="00246FBC" w:rsidP="00246FBC">
      <w:pPr>
        <w:spacing w:line="360" w:lineRule="auto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Введение</w:t>
      </w:r>
    </w:p>
    <w:p w:rsidR="00246FBC" w:rsidRPr="00246FBC" w:rsidRDefault="00246FBC" w:rsidP="00246FBC">
      <w:pPr>
        <w:spacing w:line="360" w:lineRule="auto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Общие сведения</w:t>
      </w:r>
    </w:p>
    <w:p w:rsidR="00246FBC" w:rsidRPr="00246FBC" w:rsidRDefault="00246FBC" w:rsidP="00246FBC">
      <w:pPr>
        <w:pStyle w:val="aa"/>
        <w:spacing w:line="360" w:lineRule="auto"/>
        <w:ind w:left="0" w:firstLine="0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2. Автоматизация</w:t>
      </w:r>
      <w:r>
        <w:rPr>
          <w:color w:val="000000"/>
          <w:sz w:val="28"/>
          <w:szCs w:val="28"/>
        </w:rPr>
        <w:t xml:space="preserve"> технологического процесса</w:t>
      </w:r>
    </w:p>
    <w:p w:rsidR="00246FBC" w:rsidRPr="00246FBC" w:rsidRDefault="00246FBC" w:rsidP="00246FBC">
      <w:pPr>
        <w:pStyle w:val="aa"/>
        <w:spacing w:line="360" w:lineRule="auto"/>
        <w:ind w:left="0" w:firstLine="0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3. Описание работы системы</w:t>
      </w:r>
    </w:p>
    <w:p w:rsidR="00246FBC" w:rsidRPr="00246FBC" w:rsidRDefault="00246FBC" w:rsidP="00246FBC">
      <w:pPr>
        <w:spacing w:line="360" w:lineRule="auto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 Расчетная</w:t>
      </w:r>
      <w:r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часть</w:t>
      </w:r>
    </w:p>
    <w:p w:rsidR="00246FBC" w:rsidRPr="00246FBC" w:rsidRDefault="00246FBC" w:rsidP="00246FBC">
      <w:pPr>
        <w:spacing w:line="360" w:lineRule="auto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4.1. Расчет</w:t>
      </w:r>
      <w:r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сужающего</w:t>
      </w:r>
      <w:r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устройства</w:t>
      </w:r>
    </w:p>
    <w:p w:rsidR="00246FBC" w:rsidRPr="00246FBC" w:rsidRDefault="00246FBC" w:rsidP="00246FBC">
      <w:pPr>
        <w:spacing w:line="360" w:lineRule="auto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4.2. Расчет измерительной схемы автоматического</w:t>
      </w:r>
      <w:r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потенциометра</w:t>
      </w:r>
    </w:p>
    <w:p w:rsidR="00246FBC" w:rsidRPr="00246FBC" w:rsidRDefault="00246FBC" w:rsidP="00246FBC">
      <w:pPr>
        <w:spacing w:line="360" w:lineRule="auto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4.3. Расчет измерительной схемы электронного</w:t>
      </w:r>
      <w:r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автоматического моста</w:t>
      </w:r>
    </w:p>
    <w:p w:rsidR="00246FBC" w:rsidRPr="00246FBC" w:rsidRDefault="00246FBC" w:rsidP="00246FBC">
      <w:pPr>
        <w:spacing w:line="360" w:lineRule="auto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Заключение</w:t>
      </w:r>
    </w:p>
    <w:p w:rsidR="00246FBC" w:rsidRPr="00246FBC" w:rsidRDefault="00246FBC" w:rsidP="00246FBC">
      <w:pPr>
        <w:spacing w:line="360" w:lineRule="auto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Библиографический список</w:t>
      </w:r>
    </w:p>
    <w:p w:rsidR="00246FBC" w:rsidRDefault="00246FBC" w:rsidP="00246FBC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523981" w:rsidRPr="00246FBC" w:rsidRDefault="00246FBC" w:rsidP="00246FBC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br w:type="page"/>
      </w:r>
      <w:r w:rsidR="00523981" w:rsidRPr="00246FBC">
        <w:rPr>
          <w:rFonts w:ascii="Times New Roman" w:hAnsi="Times New Roman" w:cs="Times New Roman"/>
          <w:color w:val="000000"/>
          <w:sz w:val="28"/>
          <w:szCs w:val="28"/>
        </w:rPr>
        <w:t>Задание на курсовую работу</w:t>
      </w:r>
      <w:bookmarkEnd w:id="3"/>
    </w:p>
    <w:p w:rsidR="00246FBC" w:rsidRPr="00246FBC" w:rsidRDefault="00246FBC" w:rsidP="00246FBC"/>
    <w:p w:rsidR="00523981" w:rsidRPr="00246FBC" w:rsidRDefault="00523981" w:rsidP="00246FBC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246FB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1.</w:t>
      </w:r>
      <w:r w:rsidR="00246FBC" w:rsidRPr="00246FB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Pr="00246FB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Задание на графическую часть</w:t>
      </w:r>
      <w:r w:rsidR="00246FB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работы: составить функциональную</w:t>
      </w:r>
      <w:r w:rsidRPr="00246FB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схем</w:t>
      </w:r>
      <w:r w:rsidR="00246FB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у</w:t>
      </w:r>
      <w:r w:rsidRPr="00246FB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автоматизированного контроля загрузки бункеров склада.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2. Задание на расчетную часть работы:</w:t>
      </w:r>
    </w:p>
    <w:p w:rsidR="00523981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2.1. Расчет сужающего устройства:</w:t>
      </w:r>
    </w:p>
    <w:p w:rsidR="00122EE3" w:rsidRDefault="00122EE3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8880" w:type="dxa"/>
        <w:tblInd w:w="28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7440"/>
        <w:gridCol w:w="1440"/>
      </w:tblGrid>
      <w:tr w:rsidR="00523981" w:rsidRPr="00246FBC">
        <w:trPr>
          <w:trHeight w:val="353"/>
        </w:trPr>
        <w:tc>
          <w:tcPr>
            <w:tcW w:w="7440" w:type="dxa"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Наименование исходных данных</w:t>
            </w:r>
          </w:p>
        </w:tc>
        <w:tc>
          <w:tcPr>
            <w:tcW w:w="1440" w:type="dxa"/>
            <w:noWrap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Вариант № 20</w:t>
            </w:r>
          </w:p>
        </w:tc>
      </w:tr>
      <w:tr w:rsidR="00523981" w:rsidRPr="00246FBC">
        <w:trPr>
          <w:trHeight w:val="353"/>
        </w:trPr>
        <w:tc>
          <w:tcPr>
            <w:tcW w:w="7440" w:type="dxa"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Измеряемая среда</w:t>
            </w:r>
          </w:p>
        </w:tc>
        <w:tc>
          <w:tcPr>
            <w:tcW w:w="1440" w:type="dxa"/>
            <w:noWrap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Вода</w:t>
            </w:r>
          </w:p>
        </w:tc>
      </w:tr>
      <w:tr w:rsidR="00523981" w:rsidRPr="00246FBC">
        <w:trPr>
          <w:trHeight w:val="325"/>
        </w:trPr>
        <w:tc>
          <w:tcPr>
            <w:tcW w:w="7440" w:type="dxa"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Максимальный расход Qном.max, кг/ч</w:t>
            </w:r>
          </w:p>
        </w:tc>
        <w:tc>
          <w:tcPr>
            <w:tcW w:w="1440" w:type="dxa"/>
            <w:noWrap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55000</w:t>
            </w:r>
          </w:p>
        </w:tc>
      </w:tr>
      <w:tr w:rsidR="00523981" w:rsidRPr="00246FBC">
        <w:trPr>
          <w:trHeight w:val="395"/>
        </w:trPr>
        <w:tc>
          <w:tcPr>
            <w:tcW w:w="7440" w:type="dxa"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 xml:space="preserve">Средний расход Qном.ср., кг/ч </w:t>
            </w:r>
          </w:p>
        </w:tc>
        <w:tc>
          <w:tcPr>
            <w:tcW w:w="1440" w:type="dxa"/>
            <w:noWrap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35000</w:t>
            </w:r>
          </w:p>
        </w:tc>
      </w:tr>
      <w:tr w:rsidR="00523981" w:rsidRPr="00246FBC">
        <w:trPr>
          <w:trHeight w:val="341"/>
        </w:trPr>
        <w:tc>
          <w:tcPr>
            <w:tcW w:w="7440" w:type="dxa"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Избыточное давление Ри, кПа</w:t>
            </w:r>
          </w:p>
        </w:tc>
        <w:tc>
          <w:tcPr>
            <w:tcW w:w="1440" w:type="dxa"/>
            <w:noWrap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1029</w:t>
            </w:r>
          </w:p>
        </w:tc>
      </w:tr>
      <w:tr w:rsidR="00523981" w:rsidRPr="00246FBC">
        <w:trPr>
          <w:trHeight w:val="365"/>
        </w:trPr>
        <w:tc>
          <w:tcPr>
            <w:tcW w:w="7440" w:type="dxa"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Температура t,</w:t>
            </w:r>
            <w:r w:rsidR="00246FBC" w:rsidRPr="00246FBC">
              <w:rPr>
                <w:color w:val="000000"/>
                <w:sz w:val="20"/>
                <w:szCs w:val="20"/>
              </w:rPr>
              <w:t xml:space="preserve"> </w:t>
            </w:r>
            <w:r w:rsidRPr="00246FBC">
              <w:rPr>
                <w:color w:val="000000"/>
                <w:sz w:val="20"/>
                <w:szCs w:val="20"/>
              </w:rPr>
              <w:t>°С</w:t>
            </w:r>
          </w:p>
        </w:tc>
        <w:tc>
          <w:tcPr>
            <w:tcW w:w="1440" w:type="dxa"/>
            <w:noWrap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105</w:t>
            </w:r>
          </w:p>
        </w:tc>
      </w:tr>
      <w:tr w:rsidR="00523981" w:rsidRPr="00246FBC">
        <w:trPr>
          <w:trHeight w:val="348"/>
        </w:trPr>
        <w:tc>
          <w:tcPr>
            <w:tcW w:w="7440" w:type="dxa"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Барометрическое давление Рб, кПа</w:t>
            </w:r>
          </w:p>
        </w:tc>
        <w:tc>
          <w:tcPr>
            <w:tcW w:w="1440" w:type="dxa"/>
            <w:noWrap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98,07</w:t>
            </w:r>
          </w:p>
        </w:tc>
      </w:tr>
      <w:tr w:rsidR="00523981" w:rsidRPr="00246FBC" w:rsidTr="00122EE3">
        <w:trPr>
          <w:trHeight w:val="705"/>
        </w:trPr>
        <w:tc>
          <w:tcPr>
            <w:tcW w:w="7440" w:type="dxa"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Допустимая потеря давления на сужающем устройстве при максимальном расходе Р'пд, кПа</w:t>
            </w:r>
          </w:p>
        </w:tc>
        <w:tc>
          <w:tcPr>
            <w:tcW w:w="1440" w:type="dxa"/>
            <w:noWrap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29,42</w:t>
            </w:r>
          </w:p>
        </w:tc>
      </w:tr>
      <w:tr w:rsidR="00523981" w:rsidRPr="00246FBC">
        <w:trPr>
          <w:trHeight w:val="362"/>
        </w:trPr>
        <w:tc>
          <w:tcPr>
            <w:tcW w:w="7440" w:type="dxa"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Диаметр трубопровода, Д</w:t>
            </w:r>
            <w:r w:rsidR="00246FBC" w:rsidRPr="00246FBC">
              <w:rPr>
                <w:color w:val="000000"/>
                <w:sz w:val="20"/>
                <w:szCs w:val="20"/>
              </w:rPr>
              <w:t xml:space="preserve"> </w:t>
            </w:r>
            <w:r w:rsidRPr="00246FBC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1440" w:type="dxa"/>
            <w:noWrap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523981" w:rsidRPr="00246FBC" w:rsidTr="00122EE3">
        <w:trPr>
          <w:trHeight w:val="298"/>
        </w:trPr>
        <w:tc>
          <w:tcPr>
            <w:tcW w:w="7440" w:type="dxa"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Материал трубопровода</w:t>
            </w:r>
          </w:p>
        </w:tc>
        <w:tc>
          <w:tcPr>
            <w:tcW w:w="1440" w:type="dxa"/>
            <w:noWrap/>
            <w:vAlign w:val="center"/>
          </w:tcPr>
          <w:p w:rsidR="00523981" w:rsidRPr="00246FBC" w:rsidRDefault="00523981" w:rsidP="00246FBC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246FBC">
              <w:rPr>
                <w:color w:val="000000"/>
                <w:sz w:val="20"/>
                <w:szCs w:val="20"/>
              </w:rPr>
              <w:t>Сталь 20</w:t>
            </w:r>
          </w:p>
        </w:tc>
      </w:tr>
    </w:tbl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2.2. Расчет измерительной схемы электронного автоматического потенциометра:</w:t>
      </w:r>
    </w:p>
    <w:p w:rsidR="00122EE3" w:rsidRDefault="00122EE3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4580" w:type="pct"/>
        <w:tblInd w:w="28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1E0" w:firstRow="1" w:lastRow="1" w:firstColumn="1" w:lastColumn="1" w:noHBand="0" w:noVBand="0"/>
      </w:tblPr>
      <w:tblGrid>
        <w:gridCol w:w="2281"/>
        <w:gridCol w:w="2248"/>
        <w:gridCol w:w="1661"/>
        <w:gridCol w:w="1263"/>
        <w:gridCol w:w="1199"/>
      </w:tblGrid>
      <w:tr w:rsidR="00246FBC" w:rsidRPr="00D15638" w:rsidTr="00D15638">
        <w:trPr>
          <w:trHeight w:val="445"/>
        </w:trPr>
        <w:tc>
          <w:tcPr>
            <w:tcW w:w="1318" w:type="pct"/>
            <w:vMerge w:val="restar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Тип термопары по ГОСТ 3044-44</w:t>
            </w:r>
          </w:p>
        </w:tc>
        <w:tc>
          <w:tcPr>
            <w:tcW w:w="1299" w:type="pct"/>
            <w:vMerge w:val="restar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Обозначение градуировки *</w:t>
            </w:r>
          </w:p>
        </w:tc>
        <w:tc>
          <w:tcPr>
            <w:tcW w:w="960" w:type="pct"/>
            <w:vMerge w:val="restar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Номер варианта</w:t>
            </w:r>
          </w:p>
        </w:tc>
        <w:tc>
          <w:tcPr>
            <w:tcW w:w="1423" w:type="pct"/>
            <w:gridSpan w:val="2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 xml:space="preserve">Предел измерения, </w:t>
            </w:r>
            <w:r w:rsidR="00F70309">
              <w:rPr>
                <w:color w:val="000000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pt;height:21pt">
                  <v:imagedata r:id="rId7" o:title=""/>
                </v:shape>
              </w:pict>
            </w:r>
          </w:p>
        </w:tc>
      </w:tr>
      <w:tr w:rsidR="00246FBC" w:rsidRPr="00D15638" w:rsidTr="00D15638">
        <w:trPr>
          <w:trHeight w:val="213"/>
        </w:trPr>
        <w:tc>
          <w:tcPr>
            <w:tcW w:w="1318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99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30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от (</w:t>
            </w:r>
            <w:r w:rsidRPr="00D15638">
              <w:rPr>
                <w:color w:val="000000"/>
                <w:sz w:val="20"/>
                <w:szCs w:val="20"/>
                <w:lang w:val="en-US"/>
              </w:rPr>
              <w:t>tmin</w:t>
            </w:r>
            <w:r w:rsidRPr="00D15638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93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D15638">
              <w:rPr>
                <w:color w:val="000000"/>
                <w:sz w:val="20"/>
                <w:szCs w:val="20"/>
              </w:rPr>
              <w:t>до</w:t>
            </w:r>
            <w:r w:rsidRPr="00D15638">
              <w:rPr>
                <w:color w:val="000000"/>
                <w:sz w:val="20"/>
                <w:szCs w:val="20"/>
                <w:lang w:val="en-US"/>
              </w:rPr>
              <w:t xml:space="preserve"> (tmax)</w:t>
            </w:r>
          </w:p>
        </w:tc>
      </w:tr>
      <w:tr w:rsidR="00246FBC" w:rsidRPr="00D15638" w:rsidTr="00D15638">
        <w:trPr>
          <w:trHeight w:val="351"/>
        </w:trPr>
        <w:tc>
          <w:tcPr>
            <w:tcW w:w="1318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ТХА</w:t>
            </w:r>
          </w:p>
        </w:tc>
        <w:tc>
          <w:tcPr>
            <w:tcW w:w="1299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ХА</w:t>
            </w:r>
          </w:p>
        </w:tc>
        <w:tc>
          <w:tcPr>
            <w:tcW w:w="960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30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693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1200</w:t>
            </w:r>
          </w:p>
        </w:tc>
      </w:tr>
    </w:tbl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2.3. Расчет измерительной схемы электронного автоматического моста:</w:t>
      </w:r>
    </w:p>
    <w:p w:rsidR="00122EE3" w:rsidRPr="00246FBC" w:rsidRDefault="00122EE3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4868" w:type="pct"/>
        <w:tblInd w:w="16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1E0" w:firstRow="1" w:lastRow="1" w:firstColumn="1" w:lastColumn="1" w:noHBand="0" w:noVBand="0"/>
      </w:tblPr>
      <w:tblGrid>
        <w:gridCol w:w="1801"/>
        <w:gridCol w:w="2332"/>
        <w:gridCol w:w="1387"/>
        <w:gridCol w:w="1135"/>
        <w:gridCol w:w="1368"/>
        <w:gridCol w:w="1173"/>
      </w:tblGrid>
      <w:tr w:rsidR="00246FBC" w:rsidRPr="00D15638" w:rsidTr="00D15638">
        <w:trPr>
          <w:trHeight w:val="480"/>
        </w:trPr>
        <w:tc>
          <w:tcPr>
            <w:tcW w:w="979" w:type="pct"/>
            <w:vMerge w:val="restart"/>
            <w:vAlign w:val="center"/>
          </w:tcPr>
          <w:p w:rsidR="00523981" w:rsidRPr="00D15638" w:rsidRDefault="00246FBC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Тип термо</w:t>
            </w:r>
            <w:r w:rsidR="00523981" w:rsidRPr="00D15638">
              <w:rPr>
                <w:color w:val="000000"/>
                <w:sz w:val="20"/>
                <w:szCs w:val="20"/>
              </w:rPr>
              <w:t>метра сопротивления.</w:t>
            </w:r>
          </w:p>
        </w:tc>
        <w:tc>
          <w:tcPr>
            <w:tcW w:w="1268" w:type="pct"/>
            <w:vMerge w:val="restar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Сопротивление</w:t>
            </w:r>
            <w:r w:rsidR="00246FBC" w:rsidRPr="00D15638">
              <w:rPr>
                <w:color w:val="000000"/>
                <w:sz w:val="20"/>
                <w:szCs w:val="20"/>
              </w:rPr>
              <w:t xml:space="preserve"> </w:t>
            </w:r>
            <w:r w:rsidRPr="00D15638">
              <w:rPr>
                <w:color w:val="000000"/>
                <w:sz w:val="20"/>
                <w:szCs w:val="20"/>
              </w:rPr>
              <w:t xml:space="preserve">термометра при </w:t>
            </w:r>
            <w:r w:rsidR="00F70309">
              <w:rPr>
                <w:color w:val="000000"/>
                <w:sz w:val="20"/>
                <w:szCs w:val="20"/>
              </w:rPr>
              <w:pict>
                <v:shape id="_x0000_i1026" type="#_x0000_t75" style="width:30pt;height:21pt">
                  <v:imagedata r:id="rId8" o:title=""/>
                </v:shape>
              </w:pict>
            </w:r>
            <w:r w:rsidRPr="00D15638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54" w:type="pct"/>
            <w:vMerge w:val="restar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Обозначения градуировки</w:t>
            </w:r>
          </w:p>
        </w:tc>
        <w:tc>
          <w:tcPr>
            <w:tcW w:w="617" w:type="pct"/>
            <w:vMerge w:val="restar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Номер варианта</w:t>
            </w:r>
          </w:p>
        </w:tc>
        <w:tc>
          <w:tcPr>
            <w:tcW w:w="1382" w:type="pct"/>
            <w:gridSpan w:val="2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Пределы измерения, 0С</w:t>
            </w:r>
          </w:p>
        </w:tc>
      </w:tr>
      <w:tr w:rsidR="00246FBC" w:rsidRPr="00D15638" w:rsidTr="00D15638">
        <w:trPr>
          <w:trHeight w:val="411"/>
        </w:trPr>
        <w:tc>
          <w:tcPr>
            <w:tcW w:w="979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44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D15638">
              <w:rPr>
                <w:color w:val="000000"/>
                <w:sz w:val="20"/>
                <w:szCs w:val="20"/>
              </w:rPr>
              <w:t>От</w:t>
            </w:r>
            <w:r w:rsidRPr="00D15638">
              <w:rPr>
                <w:color w:val="000000"/>
                <w:sz w:val="20"/>
                <w:szCs w:val="20"/>
                <w:lang w:val="en-US"/>
              </w:rPr>
              <w:t xml:space="preserve"> (tmin)</w:t>
            </w:r>
          </w:p>
        </w:tc>
        <w:tc>
          <w:tcPr>
            <w:tcW w:w="638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D15638">
              <w:rPr>
                <w:color w:val="000000"/>
                <w:sz w:val="20"/>
                <w:szCs w:val="20"/>
              </w:rPr>
              <w:t>До</w:t>
            </w:r>
            <w:r w:rsidRPr="00D15638">
              <w:rPr>
                <w:color w:val="000000"/>
                <w:sz w:val="20"/>
                <w:szCs w:val="20"/>
                <w:lang w:val="en-US"/>
              </w:rPr>
              <w:t xml:space="preserve"> (tmax)</w:t>
            </w:r>
          </w:p>
        </w:tc>
      </w:tr>
      <w:tr w:rsidR="00246FBC" w:rsidRPr="00D15638" w:rsidTr="00D15638">
        <w:tc>
          <w:tcPr>
            <w:tcW w:w="979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ТСМ</w:t>
            </w:r>
          </w:p>
        </w:tc>
        <w:tc>
          <w:tcPr>
            <w:tcW w:w="1268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754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Гр.23</w:t>
            </w:r>
          </w:p>
        </w:tc>
        <w:tc>
          <w:tcPr>
            <w:tcW w:w="617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44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-50</w:t>
            </w:r>
          </w:p>
        </w:tc>
        <w:tc>
          <w:tcPr>
            <w:tcW w:w="638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50</w:t>
            </w:r>
          </w:p>
        </w:tc>
      </w:tr>
    </w:tbl>
    <w:p w:rsidR="006C578B" w:rsidRPr="00246FBC" w:rsidRDefault="00246FBC" w:rsidP="00246FBC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6C578B" w:rsidRPr="00246FBC">
        <w:rPr>
          <w:b/>
          <w:bCs/>
          <w:color w:val="000000"/>
          <w:sz w:val="28"/>
          <w:szCs w:val="28"/>
        </w:rPr>
        <w:t>Введение</w:t>
      </w:r>
    </w:p>
    <w:p w:rsidR="00246FBC" w:rsidRDefault="00246FBC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6C578B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Автоматизация управления является одним из основных направлений повышения эффективности производства. Ускорение научно-технического прогресса и интенсификация производства невозможны без применения средств автоматизации. Ещё Ю.В. Андропов отметил, что предстоит осуществить автоматизацию производства, обеспечить широкое применение компьютеров и микропроцессорной техники.</w:t>
      </w:r>
    </w:p>
    <w:p w:rsidR="00246FBC" w:rsidRDefault="006C578B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Характерной особенностью современного этапа автоматизации состоит в том, что она опирается на революцию вычислительной техники, на самое широкое использование микропроцессорных контроллеров, а также на быстрое развитие робототехники, гибких производственных систем, интегрированных систем проектирования и управления </w:t>
      </w:r>
      <w:r w:rsidRPr="00246FBC">
        <w:rPr>
          <w:color w:val="000000"/>
          <w:sz w:val="28"/>
          <w:szCs w:val="28"/>
          <w:lang w:val="en-US"/>
        </w:rPr>
        <w:t>SCADA</w:t>
      </w:r>
      <w:r w:rsidRPr="00246FBC">
        <w:rPr>
          <w:color w:val="000000"/>
          <w:sz w:val="28"/>
          <w:szCs w:val="28"/>
        </w:rPr>
        <w:t>-систем.</w:t>
      </w:r>
    </w:p>
    <w:p w:rsidR="006C578B" w:rsidRPr="00246FBC" w:rsidRDefault="006C578B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Применение современных систем и средств автоматизации позволяет решать следующие задачи:</w:t>
      </w:r>
    </w:p>
    <w:p w:rsidR="006C578B" w:rsidRPr="00246FBC" w:rsidRDefault="006C578B" w:rsidP="00246FBC">
      <w:pPr>
        <w:numPr>
          <w:ilvl w:val="0"/>
          <w:numId w:val="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вести процесс с производительностью максимально достижимой для данных производительных сил, автоматически учитывая непрерывные изменения технологических параметров, свойств исходных материалов, изменений в окружающей среде, ошибки операторов</w:t>
      </w:r>
    </w:p>
    <w:p w:rsidR="006C578B" w:rsidRPr="00246FBC" w:rsidRDefault="006C578B" w:rsidP="00246FBC">
      <w:pPr>
        <w:numPr>
          <w:ilvl w:val="0"/>
          <w:numId w:val="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управлять процессом, постоянно учитывая динамику производственного плана на номенклатуру выпускаемой продукции путем оперативной перестройки режимов технологического оборудования, перераспределение работ на однотипном оборудовании и т.п.</w:t>
      </w:r>
    </w:p>
    <w:p w:rsidR="00246FBC" w:rsidRDefault="006C578B" w:rsidP="00246FBC">
      <w:pPr>
        <w:numPr>
          <w:ilvl w:val="0"/>
          <w:numId w:val="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автоматически управлять процессом в условиях вредных и опасных для человека.</w:t>
      </w:r>
    </w:p>
    <w:p w:rsidR="00246FBC" w:rsidRDefault="006C578B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Решение поставленных задач предусматривает целый комплекс вопросов по проектированию и модернизации существующих и вновь разрабатываемых систем автоматизации технологи</w:t>
      </w:r>
      <w:r w:rsidR="008064F2">
        <w:rPr>
          <w:color w:val="000000"/>
          <w:sz w:val="28"/>
          <w:szCs w:val="28"/>
        </w:rPr>
        <w:t>ческих процессов и производств.</w:t>
      </w:r>
    </w:p>
    <w:p w:rsidR="006C578B" w:rsidRPr="00246FBC" w:rsidRDefault="006C578B" w:rsidP="00246FBC">
      <w:pPr>
        <w:pStyle w:val="a3"/>
        <w:ind w:firstLine="709"/>
        <w:jc w:val="both"/>
        <w:rPr>
          <w:color w:val="000000"/>
        </w:rPr>
      </w:pPr>
      <w:r w:rsidRPr="00246FBC">
        <w:rPr>
          <w:color w:val="000000"/>
        </w:rPr>
        <w:t>Одним из направлений повышения эффективности энергетического производства является внедрение вычислительной техники в системах управления. Широкое внедрение АСУ – это объективная необходимость, обусловленная усложнением задач управления, повышением объёмов информации, которые необходимо перерабатывать в системах управления.</w:t>
      </w:r>
    </w:p>
    <w:p w:rsidR="006C578B" w:rsidRPr="00246FBC" w:rsidRDefault="006C578B" w:rsidP="00246FBC">
      <w:pPr>
        <w:pStyle w:val="a3"/>
        <w:ind w:firstLine="709"/>
        <w:jc w:val="both"/>
        <w:rPr>
          <w:color w:val="000000"/>
        </w:rPr>
      </w:pPr>
      <w:r w:rsidRPr="00246FBC">
        <w:rPr>
          <w:color w:val="000000"/>
        </w:rPr>
        <w:t>На сегодняшний день на любом конкурентоспособном предприятии внедрены АСУТП и АСУ, которые выполняют до 90% задач предприятия.</w:t>
      </w:r>
    </w:p>
    <w:p w:rsidR="00246FBC" w:rsidRDefault="006C578B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В организации обслуживания технологического процесса большую роль играют локальные (местные) системы управления технологическим оборудованием и процессами и предназначены для контроля и управления отдельными, несвязанными между собой системами регулирования и в иерархии образуют нижний уровень. Эти системы управления являются одноконтурными и для синхронного управления такими системами, наилучшим будет использование в управлении контроллера. Так как при непрерывном характере производства основной задачей автоматизации является автоматическое регулирование параметров, а при дискретном производстве наиболее подходит программно логическое управление.</w:t>
      </w:r>
    </w:p>
    <w:p w:rsidR="00246FBC" w:rsidRDefault="006C578B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Решение поставленных задач предусматривает целый комплекс вопросов по проектированию и модернизации существующих и вновь разрабатываемых систем автоматизации технологических процессов и производств.</w:t>
      </w:r>
    </w:p>
    <w:p w:rsidR="00246FBC" w:rsidRDefault="006C578B" w:rsidP="00246FBC">
      <w:pPr>
        <w:shd w:val="clear" w:color="auto" w:fill="FFFFFF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 w:rsidRPr="00246FBC">
        <w:rPr>
          <w:rFonts w:eastAsia="Arial Unicode MS"/>
          <w:color w:val="000000"/>
          <w:sz w:val="28"/>
          <w:szCs w:val="28"/>
        </w:rPr>
        <w:t>Широкое внедрение систем автоматизации приносит промышленности кроме прямого экономического эффекта существенный организационный эффект, так как требует специалистов высокой квалификации, и, следовательно, повышает общий уровень организации производства (уменьшает степень неупорядоченности) и его культуры, улучшает стиль и эффективность руководства и т.д.</w:t>
      </w:r>
    </w:p>
    <w:p w:rsidR="00246FBC" w:rsidRDefault="006C578B" w:rsidP="00246FBC">
      <w:pPr>
        <w:shd w:val="clear" w:color="auto" w:fill="FFFFFF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 w:rsidRPr="00246FBC">
        <w:rPr>
          <w:rFonts w:eastAsia="Arial Unicode MS"/>
          <w:color w:val="000000"/>
          <w:sz w:val="28"/>
          <w:szCs w:val="28"/>
        </w:rPr>
        <w:t>Уровень механизации и автоматизации производственных процессов сегодня является одним из важнейших показателей научно-технического прогресса в стране.</w:t>
      </w:r>
    </w:p>
    <w:p w:rsidR="00420437" w:rsidRPr="00246FBC" w:rsidRDefault="00246FBC" w:rsidP="00246FBC">
      <w:pPr>
        <w:pStyle w:val="aa"/>
        <w:spacing w:line="360" w:lineRule="auto"/>
        <w:ind w:left="0"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420437" w:rsidRPr="00246FBC">
        <w:rPr>
          <w:b/>
          <w:bCs/>
          <w:color w:val="000000"/>
          <w:sz w:val="28"/>
          <w:szCs w:val="28"/>
        </w:rPr>
        <w:t>1. Общие сведения</w:t>
      </w:r>
    </w:p>
    <w:p w:rsidR="00246FBC" w:rsidRDefault="00246FBC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Склады заполнителей классифицируют:</w:t>
      </w:r>
    </w:p>
    <w:p w:rsid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а) по видам внешнего транспорта и методам разгрузки на склад с учетом признаков емкостной и безъемкостной схемы;</w:t>
      </w:r>
    </w:p>
    <w:p w:rsidR="00420437" w:rsidRP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б) по методам хранения и выгрузки со склада;</w:t>
      </w:r>
    </w:p>
    <w:p w:rsidR="00420437" w:rsidRP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в) по грузообороту;</w:t>
      </w:r>
    </w:p>
    <w:p w:rsidR="00420437" w:rsidRP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г) по емкости.</w:t>
      </w:r>
    </w:p>
    <w:p w:rsidR="00420437" w:rsidRP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Склады заполнителей выполняются по различным схемам.</w:t>
      </w:r>
    </w:p>
    <w:p w:rsidR="00420437" w:rsidRP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Наиболее распространены открытые эстакадно-траншейные склады с конусообразными штабелями, загружаемыми самоходной сбрасывающей тележкой ленточного конвейера, смонтированного на эстакаде. Некоторое распространение получили также бункерные склады, загружаемые при помощи катучего челнокового ленточного конвейера.</w:t>
      </w:r>
    </w:p>
    <w:p w:rsid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Как объекты автоматизации склады заполнителей, оборудованные ленточными конвейерами, характеризуются:</w:t>
      </w:r>
    </w:p>
    <w:p w:rsid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а) поточностью и непрерывностью транспортных процессов;</w:t>
      </w:r>
    </w:p>
    <w:p w:rsid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б) наличием однотипного транспортного оборудования (ленточных конвейеров, затворов, питателей, перегрузочных воронок);</w:t>
      </w:r>
    </w:p>
    <w:p w:rsid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в) рассредоточенностыо отдельных составляющих по протяженной территории складов;</w:t>
      </w:r>
    </w:p>
    <w:p w:rsidR="00420437" w:rsidRP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г) влиянием качественных показателей транспортируемого материала (влажность, крупность) на условия погрузки, перегрузки и разгрузки.</w:t>
      </w:r>
    </w:p>
    <w:p w:rsidR="00420437" w:rsidRP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На участке транспортирования заполнителей от пункта выгрузки до операционного или резервного склада емкость со стороны подачи на склад при схеме с разгрузчиком Т-182 мала (приемный бункер), а емкость со стороны потребления (емкость склада)—ве</w:t>
      </w:r>
      <w:r w:rsidR="00743722" w:rsidRPr="00246FBC">
        <w:rPr>
          <w:color w:val="000000"/>
          <w:sz w:val="28"/>
          <w:szCs w:val="28"/>
        </w:rPr>
        <w:t>лика</w:t>
      </w:r>
      <w:r w:rsidRPr="00246FBC">
        <w:rPr>
          <w:color w:val="000000"/>
          <w:sz w:val="28"/>
          <w:szCs w:val="28"/>
        </w:rPr>
        <w:t>.</w:t>
      </w:r>
    </w:p>
    <w:p w:rsidR="00743722" w:rsidRPr="00246FBC" w:rsidRDefault="00F70309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7" type="#_x0000_t75" style="width:351pt;height:154.5pt">
            <v:imagedata r:id="rId9" o:title=""/>
          </v:shape>
        </w:pict>
      </w:r>
    </w:p>
    <w:p w:rsidR="00743722" w:rsidRPr="00246FBC" w:rsidRDefault="00C3630E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Рис. 1</w:t>
      </w:r>
      <w:r w:rsidR="00743722" w:rsidRPr="00246FBC">
        <w:rPr>
          <w:color w:val="000000"/>
          <w:sz w:val="28"/>
          <w:szCs w:val="28"/>
        </w:rPr>
        <w:t>. Принципиальная схема автоматизированного управления конвейерной линией</w:t>
      </w:r>
    </w:p>
    <w:p w:rsidR="00743722" w:rsidRPr="00246FBC" w:rsidRDefault="0074372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20437" w:rsidRP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На участке «склад — расходные бункера» имеет место обратная картина: емкость со стороны подачи велика, а со стороны потребления относительно мала.</w:t>
      </w:r>
    </w:p>
    <w:p w:rsidR="00420437" w:rsidRP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Транспортное запаздывание на участках вследствие значительных длин ленточных конвейеров и их относительно небольшой скорости велико.</w:t>
      </w:r>
    </w:p>
    <w:p w:rsidR="00420437" w:rsidRP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В комплект машин, применяемых для разгрузки железнодорожных в</w:t>
      </w:r>
      <w:r w:rsidR="00122EE3">
        <w:rPr>
          <w:color w:val="000000"/>
          <w:sz w:val="28"/>
          <w:szCs w:val="28"/>
        </w:rPr>
        <w:t>агонов рис.2, входят: бурорыхли</w:t>
      </w:r>
      <w:r w:rsidRPr="00246FBC">
        <w:rPr>
          <w:color w:val="000000"/>
          <w:sz w:val="28"/>
          <w:szCs w:val="28"/>
        </w:rPr>
        <w:t>тельная машина, разгрузочная машина Т-182А, люковибратор, маневровая лебедка и два люкоподъемника, выполненные на базе серийных тельферов.</w:t>
      </w:r>
    </w:p>
    <w:p w:rsidR="00246FBC" w:rsidRDefault="00420437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Разгрузка железнодорожных платформ производится разгрузочной машиной Т-182А с помощью рабочего органа этой машины — скребка.</w:t>
      </w:r>
    </w:p>
    <w:p w:rsidR="00246FBC" w:rsidRDefault="00246FBC" w:rsidP="00246FBC">
      <w:pPr>
        <w:pStyle w:val="aa"/>
        <w:spacing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87401B" w:rsidRPr="00246FBC" w:rsidRDefault="00246FBC" w:rsidP="00246FBC">
      <w:pPr>
        <w:pStyle w:val="aa"/>
        <w:spacing w:line="360" w:lineRule="auto"/>
        <w:ind w:left="0"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8016F" w:rsidRPr="00246FBC">
        <w:rPr>
          <w:b/>
          <w:bCs/>
          <w:color w:val="000000"/>
          <w:sz w:val="28"/>
          <w:szCs w:val="28"/>
        </w:rPr>
        <w:t>2. Автоматизация</w:t>
      </w:r>
      <w:r w:rsidR="0087401B" w:rsidRPr="00246FBC">
        <w:rPr>
          <w:b/>
          <w:bCs/>
          <w:color w:val="000000"/>
          <w:sz w:val="28"/>
          <w:szCs w:val="28"/>
        </w:rPr>
        <w:t xml:space="preserve"> технологического процесса</w:t>
      </w:r>
    </w:p>
    <w:p w:rsidR="00246FBC" w:rsidRDefault="00246FBC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7401B" w:rsidRDefault="0087401B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Система управления обеспечивает: подачу предпускового сигнала с последующим запуском тракта; оповещение оператора о заполнении загружаемого бункера; остановку тракта после прекращения поступления материала; аварийную остановку тракта и отдельных механизмов; аварийную и информационную сигнализацию; режим местного управления всеми механизмами.</w:t>
      </w:r>
    </w:p>
    <w:p w:rsidR="00246FBC" w:rsidRPr="00246FBC" w:rsidRDefault="00246FBC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D3959" w:rsidRPr="00246FBC" w:rsidRDefault="00F70309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pict>
          <v:shape id="_x0000_i1028" type="#_x0000_t75" style="width:380.25pt;height:291pt;mso-wrap-edited:f;mso-wrap-distance-left:0;mso-wrap-distance-right:0;mso-position-horizontal-relative:margin" wrapcoords="0 0 0 20268 20889 20268 20889 21600 21600 21600 21600 20268 21600 20268 21600 0 0 0" o:allowoverlap="f">
            <v:imagedata r:id="rId10" o:title=""/>
          </v:shape>
        </w:pict>
      </w:r>
    </w:p>
    <w:p w:rsidR="003D3959" w:rsidRPr="00246FBC" w:rsidRDefault="00C3630E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Рис.2</w:t>
      </w:r>
      <w:r w:rsidR="003D3959" w:rsidRPr="00246FBC">
        <w:rPr>
          <w:color w:val="000000"/>
          <w:sz w:val="28"/>
          <w:szCs w:val="28"/>
        </w:rPr>
        <w:t>. Функциональная схема автоматизации загруз</w:t>
      </w:r>
      <w:r w:rsidR="00246FBC">
        <w:rPr>
          <w:color w:val="000000"/>
          <w:sz w:val="28"/>
          <w:szCs w:val="28"/>
        </w:rPr>
        <w:t>ки бункеров склада заполнителей</w:t>
      </w:r>
    </w:p>
    <w:p w:rsidR="003D3959" w:rsidRPr="00246FBC" w:rsidRDefault="003D3959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7401B" w:rsidRPr="00246FBC" w:rsidRDefault="0087401B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На большин</w:t>
      </w:r>
      <w:r w:rsidR="00122EE3">
        <w:rPr>
          <w:color w:val="000000"/>
          <w:sz w:val="28"/>
          <w:szCs w:val="28"/>
        </w:rPr>
        <w:t>стве автоматизированных складов-</w:t>
      </w:r>
      <w:r w:rsidRPr="00246FBC">
        <w:rPr>
          <w:color w:val="000000"/>
          <w:sz w:val="28"/>
          <w:szCs w:val="28"/>
        </w:rPr>
        <w:t>заполнителей применяются контактные элементы. Новейшие разработки автоматизации складов заполнителей базируются на применении бесконтактных элементов, схем логики, цифровых систем набора тракта и др., значительно повышающих надежность автоматических систем.</w:t>
      </w:r>
    </w:p>
    <w:p w:rsidR="0087401B" w:rsidRPr="00246FBC" w:rsidRDefault="0087401B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Основой для построения и работы систем автоматизации заполнения и разгрузки бункеров являются датчики верхнего и нижнего уровня и следящие уровнемеры, а для процесса разгрузки — бункера и питание последующих по технологическому процессу механизмов, а также системы автоматического сводообрушения.</w:t>
      </w:r>
    </w:p>
    <w:p w:rsidR="0087401B" w:rsidRPr="00246FBC" w:rsidRDefault="0087401B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Автоматический контроль уровня заполнения бункеров, силосов и резервуаров базируется на применении серийных и специально разработанных датчиков уровня, включенных в систему автоматического управления транспортными и технологическими машинами. Общим для автоматического управления механизмами загрузки бункеров или питателей является контроль верхнего уровня материала в бункерах или высоты штабелей, осуществляемый с помощью датчиков уровня, а также дистанционный контроль положения механизма загрузки в каждый момент времени, осуществляемый с помощью датчика положения.</w:t>
      </w:r>
    </w:p>
    <w:p w:rsidR="0058016F" w:rsidRPr="00246FBC" w:rsidRDefault="0058016F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7401B" w:rsidRPr="00246FBC" w:rsidRDefault="00246FBC" w:rsidP="00246FBC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8016F" w:rsidRPr="00246FBC">
        <w:rPr>
          <w:b/>
          <w:bCs/>
          <w:color w:val="000000"/>
          <w:sz w:val="28"/>
          <w:szCs w:val="28"/>
        </w:rPr>
        <w:t xml:space="preserve">3. </w:t>
      </w:r>
      <w:r w:rsidR="0087401B" w:rsidRPr="00246FBC">
        <w:rPr>
          <w:b/>
          <w:bCs/>
          <w:color w:val="000000"/>
          <w:sz w:val="28"/>
          <w:szCs w:val="28"/>
        </w:rPr>
        <w:t>Описание работы системы</w:t>
      </w:r>
    </w:p>
    <w:p w:rsidR="00246FBC" w:rsidRPr="00246FBC" w:rsidRDefault="00246FBC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7401B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9" type="#_x0000_t75" style="width:191.25pt;height:106.5pt">
            <v:imagedata r:id="rId11" o:title=""/>
          </v:shape>
        </w:pict>
      </w:r>
    </w:p>
    <w:p w:rsidR="0087401B" w:rsidRPr="00246FBC" w:rsidRDefault="00C3630E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Рис.3</w:t>
      </w:r>
      <w:r w:rsidR="0087401B" w:rsidRPr="00246FBC">
        <w:rPr>
          <w:color w:val="000000"/>
          <w:sz w:val="28"/>
          <w:szCs w:val="28"/>
        </w:rPr>
        <w:t xml:space="preserve"> Схема автоматической загрузки</w:t>
      </w:r>
      <w:r w:rsidR="00246FBC">
        <w:rPr>
          <w:color w:val="000000"/>
          <w:sz w:val="28"/>
          <w:szCs w:val="28"/>
        </w:rPr>
        <w:t xml:space="preserve"> </w:t>
      </w:r>
      <w:r w:rsidR="0087401B" w:rsidRPr="00246FBC">
        <w:rPr>
          <w:color w:val="000000"/>
          <w:sz w:val="28"/>
          <w:szCs w:val="28"/>
        </w:rPr>
        <w:t>бункеров</w:t>
      </w:r>
      <w:r w:rsidR="00246FBC">
        <w:rPr>
          <w:color w:val="000000"/>
          <w:sz w:val="28"/>
          <w:szCs w:val="28"/>
        </w:rPr>
        <w:t xml:space="preserve"> </w:t>
      </w:r>
      <w:r w:rsidR="0087401B" w:rsidRPr="00246FBC">
        <w:rPr>
          <w:color w:val="000000"/>
          <w:sz w:val="28"/>
          <w:szCs w:val="28"/>
        </w:rPr>
        <w:t>скребковым транспортером</w:t>
      </w:r>
    </w:p>
    <w:p w:rsidR="00246FBC" w:rsidRDefault="00246FBC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C3630E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На рис. 3</w:t>
      </w:r>
      <w:r w:rsidR="0087401B" w:rsidRPr="00246FBC">
        <w:rPr>
          <w:color w:val="000000"/>
          <w:sz w:val="28"/>
          <w:szCs w:val="28"/>
        </w:rPr>
        <w:t xml:space="preserve"> представлена технологическая схема загрузки бункеров скребковым транспортером.</w:t>
      </w:r>
    </w:p>
    <w:p w:rsidR="0087401B" w:rsidRPr="00246FBC" w:rsidRDefault="0087401B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Бункера № 1, 2 и 3 загружаются материалом скребковым транспортером в направлении, указанном на технологической схеме стрелкой. Транспортер оборудован донными шиберами № 1, 2 и 3 с электроприводами. Крайние положения шиберов контролируются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 xml:space="preserve">конечными выключателями </w:t>
      </w:r>
      <w:r w:rsidR="0058016F" w:rsidRPr="00246FBC">
        <w:rPr>
          <w:color w:val="000000"/>
          <w:sz w:val="28"/>
          <w:szCs w:val="28"/>
        </w:rPr>
        <w:t>К</w:t>
      </w:r>
      <w:r w:rsidRPr="00246FBC">
        <w:rPr>
          <w:color w:val="000000"/>
          <w:sz w:val="28"/>
          <w:szCs w:val="28"/>
        </w:rPr>
        <w:t>В1,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КВ2 и КВ3</w:t>
      </w:r>
    </w:p>
    <w:p w:rsidR="0087401B" w:rsidRPr="00246FBC" w:rsidRDefault="0087401B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Все двигатели механизмов оборудованы функциональными бесконтактными блоками.</w:t>
      </w:r>
    </w:p>
    <w:p w:rsidR="0087401B" w:rsidRPr="00246FBC" w:rsidRDefault="0087401B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Уровень материала в бункерах контролируется реле уровня РУ1, РУ2 и РУЗ. Выбор того или иного бункера для его за грузки осуществляется ключами выбора с пульта диспетчера</w:t>
      </w:r>
      <w:r w:rsidR="0058016F" w:rsidRPr="00246FBC">
        <w:rPr>
          <w:color w:val="000000"/>
          <w:sz w:val="28"/>
          <w:szCs w:val="28"/>
        </w:rPr>
        <w:t>.</w:t>
      </w:r>
    </w:p>
    <w:p w:rsidR="0087401B" w:rsidRPr="00246FBC" w:rsidRDefault="0087401B" w:rsidP="00246F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При переполнении всех выбранных для загрузки бункеров шиберы автоматически закрываются, диспетчеру подается аварийный сигнал, и, если в течение некоторого времени диспетчер не примет необходимых мер, включается предупредительная звуковая сигнализация, запускается транспортер, подающий материал на склад, и переводится шибер № 4 в положение «На </w:t>
      </w:r>
      <w:r w:rsidR="0058016F" w:rsidRPr="00246FBC">
        <w:rPr>
          <w:color w:val="000000"/>
          <w:sz w:val="28"/>
          <w:szCs w:val="28"/>
        </w:rPr>
        <w:t>склад»</w:t>
      </w:r>
      <w:r w:rsidRPr="00246FBC">
        <w:rPr>
          <w:color w:val="000000"/>
          <w:sz w:val="28"/>
          <w:szCs w:val="28"/>
        </w:rPr>
        <w:t>.</w:t>
      </w:r>
    </w:p>
    <w:p w:rsidR="007B2DD3" w:rsidRPr="00246FBC" w:rsidRDefault="007B2DD3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8064F2" w:rsidRDefault="008064F2" w:rsidP="00246FBC">
      <w:pPr>
        <w:pStyle w:val="1"/>
        <w:numPr>
          <w:ilvl w:val="0"/>
          <w:numId w:val="2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br w:type="page"/>
      </w:r>
      <w:r w:rsidR="00523981" w:rsidRPr="008064F2">
        <w:rPr>
          <w:rFonts w:ascii="Times New Roman" w:hAnsi="Times New Roman" w:cs="Times New Roman"/>
          <w:color w:val="000000"/>
          <w:sz w:val="28"/>
          <w:szCs w:val="28"/>
        </w:rPr>
        <w:t>Расчётная часть курсового проекта</w:t>
      </w:r>
      <w:bookmarkEnd w:id="0"/>
      <w:bookmarkEnd w:id="1"/>
      <w:bookmarkEnd w:id="2"/>
    </w:p>
    <w:p w:rsidR="008064F2" w:rsidRPr="008064F2" w:rsidRDefault="008064F2" w:rsidP="00246FBC">
      <w:pPr>
        <w:pStyle w:val="a3"/>
        <w:ind w:firstLine="709"/>
        <w:jc w:val="both"/>
        <w:rPr>
          <w:b/>
          <w:bCs/>
          <w:color w:val="000000"/>
        </w:rPr>
      </w:pPr>
      <w:bookmarkStart w:id="4" w:name="_Toc104028638"/>
    </w:p>
    <w:p w:rsidR="00523981" w:rsidRPr="008064F2" w:rsidRDefault="00523981" w:rsidP="00246FBC">
      <w:pPr>
        <w:pStyle w:val="a3"/>
        <w:ind w:firstLine="709"/>
        <w:jc w:val="both"/>
        <w:rPr>
          <w:b/>
          <w:bCs/>
          <w:color w:val="000000"/>
        </w:rPr>
      </w:pPr>
      <w:r w:rsidRPr="008064F2">
        <w:rPr>
          <w:b/>
          <w:bCs/>
          <w:color w:val="000000"/>
        </w:rPr>
        <w:t>4.1 Расчёт диаметра отверстия сужающего устройства расходомера</w:t>
      </w:r>
      <w:bookmarkEnd w:id="4"/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В качестве сужающего устройства примем диафрагму.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8064F2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64F2">
        <w:rPr>
          <w:color w:val="000000"/>
          <w:sz w:val="28"/>
          <w:szCs w:val="28"/>
        </w:rPr>
        <w:t>4.1.1 Данные для расчета</w:t>
      </w:r>
    </w:p>
    <w:p w:rsidR="008064F2" w:rsidRPr="008064F2" w:rsidRDefault="008064F2" w:rsidP="00246FBC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tbl>
      <w:tblPr>
        <w:tblW w:w="8103" w:type="dxa"/>
        <w:tblInd w:w="88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6600"/>
        <w:gridCol w:w="1503"/>
      </w:tblGrid>
      <w:tr w:rsidR="00523981" w:rsidRPr="008064F2">
        <w:trPr>
          <w:trHeight w:val="353"/>
        </w:trPr>
        <w:tc>
          <w:tcPr>
            <w:tcW w:w="6600" w:type="dxa"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Наименование исходных данных</w:t>
            </w:r>
          </w:p>
        </w:tc>
        <w:tc>
          <w:tcPr>
            <w:tcW w:w="1503" w:type="dxa"/>
            <w:noWrap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Вариант № 20</w:t>
            </w:r>
          </w:p>
        </w:tc>
      </w:tr>
      <w:tr w:rsidR="00523981" w:rsidRPr="008064F2">
        <w:trPr>
          <w:trHeight w:val="353"/>
        </w:trPr>
        <w:tc>
          <w:tcPr>
            <w:tcW w:w="6600" w:type="dxa"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Измеряемая среда</w:t>
            </w:r>
          </w:p>
        </w:tc>
        <w:tc>
          <w:tcPr>
            <w:tcW w:w="1503" w:type="dxa"/>
            <w:noWrap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Вода</w:t>
            </w:r>
          </w:p>
        </w:tc>
      </w:tr>
      <w:tr w:rsidR="00523981" w:rsidRPr="008064F2">
        <w:trPr>
          <w:trHeight w:val="325"/>
        </w:trPr>
        <w:tc>
          <w:tcPr>
            <w:tcW w:w="6600" w:type="dxa"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Максимальный расход Qном.max, кг/ч</w:t>
            </w:r>
          </w:p>
        </w:tc>
        <w:tc>
          <w:tcPr>
            <w:tcW w:w="1503" w:type="dxa"/>
            <w:noWrap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55000</w:t>
            </w:r>
          </w:p>
        </w:tc>
      </w:tr>
      <w:tr w:rsidR="00523981" w:rsidRPr="008064F2">
        <w:trPr>
          <w:trHeight w:val="395"/>
        </w:trPr>
        <w:tc>
          <w:tcPr>
            <w:tcW w:w="6600" w:type="dxa"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 xml:space="preserve">Средний расход Qном.ср., кг/ч </w:t>
            </w:r>
          </w:p>
        </w:tc>
        <w:tc>
          <w:tcPr>
            <w:tcW w:w="1503" w:type="dxa"/>
            <w:noWrap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35000</w:t>
            </w:r>
          </w:p>
        </w:tc>
      </w:tr>
      <w:tr w:rsidR="00523981" w:rsidRPr="008064F2">
        <w:trPr>
          <w:trHeight w:val="341"/>
        </w:trPr>
        <w:tc>
          <w:tcPr>
            <w:tcW w:w="6600" w:type="dxa"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Избыточное давление Ри, кПа</w:t>
            </w:r>
          </w:p>
        </w:tc>
        <w:tc>
          <w:tcPr>
            <w:tcW w:w="1503" w:type="dxa"/>
            <w:noWrap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1029</w:t>
            </w:r>
          </w:p>
        </w:tc>
      </w:tr>
      <w:tr w:rsidR="00523981" w:rsidRPr="008064F2">
        <w:trPr>
          <w:trHeight w:val="365"/>
        </w:trPr>
        <w:tc>
          <w:tcPr>
            <w:tcW w:w="6600" w:type="dxa"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Температура t,</w:t>
            </w:r>
            <w:r w:rsidR="00246FBC" w:rsidRPr="008064F2">
              <w:rPr>
                <w:color w:val="000000"/>
                <w:sz w:val="20"/>
                <w:szCs w:val="20"/>
              </w:rPr>
              <w:t xml:space="preserve"> </w:t>
            </w:r>
            <w:r w:rsidRPr="008064F2">
              <w:rPr>
                <w:color w:val="000000"/>
                <w:sz w:val="20"/>
                <w:szCs w:val="20"/>
              </w:rPr>
              <w:t>°С</w:t>
            </w:r>
          </w:p>
        </w:tc>
        <w:tc>
          <w:tcPr>
            <w:tcW w:w="1503" w:type="dxa"/>
            <w:noWrap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105</w:t>
            </w:r>
          </w:p>
        </w:tc>
      </w:tr>
      <w:tr w:rsidR="00523981" w:rsidRPr="008064F2">
        <w:trPr>
          <w:trHeight w:val="348"/>
        </w:trPr>
        <w:tc>
          <w:tcPr>
            <w:tcW w:w="6600" w:type="dxa"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Барометрическое давление Рб, кПа</w:t>
            </w:r>
          </w:p>
        </w:tc>
        <w:tc>
          <w:tcPr>
            <w:tcW w:w="1503" w:type="dxa"/>
            <w:noWrap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98,07</w:t>
            </w:r>
          </w:p>
        </w:tc>
      </w:tr>
      <w:tr w:rsidR="00523981" w:rsidRPr="008064F2">
        <w:trPr>
          <w:trHeight w:val="896"/>
        </w:trPr>
        <w:tc>
          <w:tcPr>
            <w:tcW w:w="6600" w:type="dxa"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Допустимая потеря давления на сужающем устройстве при максимальном расходе Р'пд, кПа</w:t>
            </w:r>
          </w:p>
        </w:tc>
        <w:tc>
          <w:tcPr>
            <w:tcW w:w="1503" w:type="dxa"/>
            <w:noWrap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29,42</w:t>
            </w:r>
          </w:p>
        </w:tc>
      </w:tr>
      <w:tr w:rsidR="00523981" w:rsidRPr="008064F2">
        <w:trPr>
          <w:trHeight w:val="362"/>
        </w:trPr>
        <w:tc>
          <w:tcPr>
            <w:tcW w:w="6600" w:type="dxa"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Диаметр трубопровода, Д</w:t>
            </w:r>
            <w:r w:rsidR="00246FBC" w:rsidRPr="008064F2">
              <w:rPr>
                <w:color w:val="000000"/>
                <w:sz w:val="20"/>
                <w:szCs w:val="20"/>
              </w:rPr>
              <w:t xml:space="preserve"> </w:t>
            </w:r>
            <w:r w:rsidRPr="008064F2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1503" w:type="dxa"/>
            <w:noWrap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523981" w:rsidRPr="008064F2">
        <w:trPr>
          <w:trHeight w:val="357"/>
        </w:trPr>
        <w:tc>
          <w:tcPr>
            <w:tcW w:w="6600" w:type="dxa"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Материал трубопровода</w:t>
            </w:r>
          </w:p>
        </w:tc>
        <w:tc>
          <w:tcPr>
            <w:tcW w:w="1503" w:type="dxa"/>
            <w:noWrap/>
            <w:vAlign w:val="center"/>
          </w:tcPr>
          <w:p w:rsidR="00523981" w:rsidRPr="008064F2" w:rsidRDefault="00523981" w:rsidP="008064F2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8064F2">
              <w:rPr>
                <w:color w:val="000000"/>
                <w:sz w:val="20"/>
                <w:szCs w:val="20"/>
              </w:rPr>
              <w:t>Сталь 20</w:t>
            </w:r>
          </w:p>
        </w:tc>
      </w:tr>
    </w:tbl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Плотность воды ρ в рабочих условиях (</w:t>
      </w:r>
      <w:r w:rsidRPr="00246FBC">
        <w:rPr>
          <w:color w:val="000000"/>
          <w:sz w:val="28"/>
          <w:szCs w:val="28"/>
          <w:lang w:val="en-US"/>
        </w:rPr>
        <w:t>t</w:t>
      </w:r>
      <w:r w:rsidRPr="00246FBC">
        <w:rPr>
          <w:color w:val="000000"/>
          <w:sz w:val="28"/>
          <w:szCs w:val="28"/>
        </w:rPr>
        <w:t>=105°С и Р=Ри+Рб = 1029+98,07 =1127,07 кПа, где Р- абсолютное давление) определяется по табл. 12 ρ=955,6 кг/м3.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Динамическая вязкость воды μ в рабочих условиях (</w:t>
      </w:r>
      <w:r w:rsidRPr="00246FBC">
        <w:rPr>
          <w:color w:val="000000"/>
          <w:sz w:val="28"/>
          <w:szCs w:val="28"/>
          <w:lang w:val="en-US"/>
        </w:rPr>
        <w:t>t</w:t>
      </w:r>
      <w:r w:rsidRPr="00246FBC">
        <w:rPr>
          <w:color w:val="000000"/>
          <w:sz w:val="28"/>
          <w:szCs w:val="28"/>
        </w:rPr>
        <w:t>=105°С) определяется по табл. 18, и равна μ=26,9*105 Па∙с.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4.1.2. По ГОСТу 18140-84 определяем верхний предел измерения дифманометра Qпр при Qmax= 55000 кг/ч: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064F2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А=а*10</w:t>
      </w:r>
      <w:r w:rsidRPr="00246FBC">
        <w:rPr>
          <w:color w:val="000000"/>
          <w:sz w:val="28"/>
          <w:szCs w:val="28"/>
          <w:lang w:val="en-US"/>
        </w:rPr>
        <w:t>n</w:t>
      </w:r>
      <w:r w:rsidRPr="00246FBC">
        <w:rPr>
          <w:color w:val="000000"/>
          <w:sz w:val="28"/>
          <w:szCs w:val="28"/>
        </w:rPr>
        <w:t xml:space="preserve">, </w:t>
      </w:r>
    </w:p>
    <w:p w:rsid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где а- число из ряда 1; 1,25; 1,6; 2,0; 2,5; 3,2; 4; 5; 6,3; 8;</w:t>
      </w:r>
    </w:p>
    <w:p w:rsid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А- искомая величина;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  <w:lang w:val="en-US"/>
        </w:rPr>
        <w:t>n</w:t>
      </w:r>
      <w:r w:rsidRPr="00246FBC">
        <w:rPr>
          <w:color w:val="000000"/>
          <w:sz w:val="28"/>
          <w:szCs w:val="28"/>
        </w:rPr>
        <w:t xml:space="preserve"> – любое целое число или нуль.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При условиях Qпр ≥ Qmax и Qпр - Qmax → 0, выбираем Qпр=55000 кг/ч, т.е Qпр = Qmax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8064F2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64F2">
        <w:rPr>
          <w:color w:val="000000"/>
          <w:sz w:val="28"/>
          <w:szCs w:val="28"/>
        </w:rPr>
        <w:t>4.1.3 Определим предельный номинальный перепад давления дифманометра ΔРн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Для этого вначале определим допустимую потерю давления PПД при расходе Qпр: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0" type="#_x0000_t75" style="width:2in;height:24pt">
            <v:imagedata r:id="rId12" o:title=""/>
          </v:shape>
        </w:pict>
      </w:r>
      <w:r w:rsidR="00523981" w:rsidRPr="00246FBC">
        <w:rPr>
          <w:color w:val="000000"/>
          <w:sz w:val="28"/>
          <w:szCs w:val="28"/>
        </w:rPr>
        <w:t>,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где: P’ПД - допустимая потеря давления на сужающем устройстве при максимальном расходе; Qпр - верхний предел измерения дифманометра; Qmax - наибольший измеряемый расход: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PПД = 29,42(55000/55000)2 = 29,42 кПа.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Далее определяем дополнительную величину С2: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1" type="#_x0000_t75" style="width:135.75pt;height:43.5pt">
            <v:imagedata r:id="rId13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где: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Qмпр - верхний предел измерения дифманометра для массового расхода;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ρ- плотность среды в рабочих условиях; D - внутренний диаметр трубопровода перед сужающим устройством при температуре t.</w:t>
      </w: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2" type="#_x0000_t75" style="width:235.5pt;height:37.5pt">
            <v:imagedata r:id="rId14" o:title=""/>
          </v:shape>
        </w:pic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По вычисленному значению С2, округленному до трёх значащих цифр, и заданной величине PПД по приложениям 32-34 правил находим искомое значение ΔРн и приближенное значение относительной площади сужающего устройства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m. Эти значения равны: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ΔРн=40 кПа;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m = 0,4.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4.1.4 Определяем число Рейнольдса и проверяем условие Re &gt; Remin, при</w:t>
      </w:r>
      <w:r w:rsidR="008064F2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выполнении которого расчёт продолжается. Если Re &lt; Remin, то при принятых параметрах расходомера измерение данным методом невозможно.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3" type="#_x0000_t75" style="width:110.25pt;height:40.5pt">
            <v:imagedata r:id="rId15" o:title=""/>
          </v:shape>
        </w:pict>
      </w:r>
      <w:r w:rsidR="00523981" w:rsidRPr="00246FBC">
        <w:rPr>
          <w:color w:val="000000"/>
          <w:sz w:val="28"/>
          <w:szCs w:val="28"/>
        </w:rPr>
        <w:t>;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4" type="#_x0000_t75" style="width:195.75pt;height:38.25pt">
            <v:imagedata r:id="rId16" o:title=""/>
          </v:shape>
        </w:pic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По таблице 21 определим граничное число Рейнольдса для диафрагмы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Remin=0,0013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Re &gt; Remin, значит дальнейший расчет по предложенной методике [1] возможен.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4.1.5 Вычисляем с четырьмя значащими цифрами вспомогательную величину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mα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5" type="#_x0000_t75" style="width:100.5pt;height:38.25pt">
            <v:imagedata r:id="rId17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где: ΔР- наибольший перепад давления в сужающем устройстве, соответствующий Qmax.</w:t>
      </w:r>
    </w:p>
    <w:p w:rsid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Для мембранных дифманометров ΔР=ΔРН,</w:t>
      </w: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6" type="#_x0000_t75" style="width:156.75pt;height:38.25pt">
            <v:imagedata r:id="rId18" o:title=""/>
          </v:shape>
        </w:pict>
      </w:r>
      <w:r w:rsidR="00523981" w:rsidRPr="00246FBC">
        <w:rPr>
          <w:color w:val="000000"/>
          <w:sz w:val="28"/>
          <w:szCs w:val="28"/>
        </w:rPr>
        <w:t>;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По таблице 22 находим значения </w:t>
      </w:r>
      <w:r w:rsidRPr="00246FBC">
        <w:rPr>
          <w:color w:val="000000"/>
          <w:sz w:val="28"/>
          <w:szCs w:val="28"/>
          <w:lang w:val="en-US"/>
        </w:rPr>
        <w:t>m</w:t>
      </w:r>
      <w:r w:rsidRPr="00246FBC">
        <w:rPr>
          <w:color w:val="000000"/>
          <w:sz w:val="28"/>
          <w:szCs w:val="28"/>
        </w:rPr>
        <w:t xml:space="preserve"> и α, соответствующие найденному значению </w:t>
      </w:r>
      <w:r w:rsidRPr="00246FBC">
        <w:rPr>
          <w:color w:val="000000"/>
          <w:sz w:val="28"/>
          <w:szCs w:val="28"/>
          <w:lang w:val="en-US"/>
        </w:rPr>
        <w:t>mα</w:t>
      </w:r>
      <w:r w:rsidRPr="00246FBC">
        <w:rPr>
          <w:color w:val="000000"/>
          <w:sz w:val="28"/>
          <w:szCs w:val="28"/>
        </w:rPr>
        <w:t>: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α=0,6550;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  <w:lang w:val="en-US"/>
        </w:rPr>
        <w:t>m</w:t>
      </w:r>
      <w:r w:rsidRPr="00246FBC">
        <w:rPr>
          <w:color w:val="000000"/>
          <w:sz w:val="28"/>
          <w:szCs w:val="28"/>
        </w:rPr>
        <w:t>=0,35.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4.1.6 Подсчитываем искомое значение диаметра отверстия сужающего устройства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7" type="#_x0000_t75" style="width:93pt;height:43.5pt">
            <v:imagedata r:id="rId19" o:title=""/>
          </v:shape>
        </w:pict>
      </w:r>
      <w:r w:rsidR="00523981" w:rsidRPr="00246FBC">
        <w:rPr>
          <w:color w:val="000000"/>
          <w:sz w:val="28"/>
          <w:szCs w:val="28"/>
        </w:rPr>
        <w:t>,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где: Kt - поправочный коэффициент на тепловое расширения материала сужающего устройства, Kt=1+ α</w:t>
      </w:r>
      <w:r w:rsidRPr="00246FBC">
        <w:rPr>
          <w:color w:val="000000"/>
          <w:sz w:val="28"/>
          <w:szCs w:val="28"/>
          <w:lang w:val="en-US"/>
        </w:rPr>
        <w:t>t</w:t>
      </w:r>
      <w:r w:rsidRPr="00246FBC">
        <w:rPr>
          <w:color w:val="000000"/>
          <w:sz w:val="28"/>
          <w:szCs w:val="28"/>
        </w:rPr>
        <w:t>(</w:t>
      </w:r>
      <w:r w:rsidRPr="00246FBC">
        <w:rPr>
          <w:color w:val="000000"/>
          <w:sz w:val="28"/>
          <w:szCs w:val="28"/>
          <w:lang w:val="en-US"/>
        </w:rPr>
        <w:t>t</w:t>
      </w:r>
      <w:r w:rsidRPr="00246FBC">
        <w:rPr>
          <w:color w:val="000000"/>
          <w:sz w:val="28"/>
          <w:szCs w:val="28"/>
        </w:rPr>
        <w:t xml:space="preserve">-20), при </w:t>
      </w:r>
      <w:r w:rsidRPr="00246FBC">
        <w:rPr>
          <w:color w:val="000000"/>
          <w:sz w:val="28"/>
          <w:szCs w:val="28"/>
          <w:lang w:val="en-US"/>
        </w:rPr>
        <w:t>t</w:t>
      </w:r>
      <w:r w:rsidRPr="00246FBC">
        <w:rPr>
          <w:color w:val="000000"/>
          <w:sz w:val="28"/>
          <w:szCs w:val="28"/>
        </w:rPr>
        <w:t>=800</w:t>
      </w:r>
      <w:r w:rsidRPr="00246FBC">
        <w:rPr>
          <w:color w:val="000000"/>
          <w:sz w:val="28"/>
          <w:szCs w:val="28"/>
          <w:lang w:val="en-US"/>
        </w:rPr>
        <w:t>C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246FBC">
        <w:rPr>
          <w:color w:val="000000"/>
          <w:sz w:val="28"/>
          <w:szCs w:val="28"/>
          <w:lang w:val="en-US"/>
        </w:rPr>
        <w:t>Kt=1+1.38*10-5(</w:t>
      </w:r>
      <w:r w:rsidRPr="00246FBC">
        <w:rPr>
          <w:color w:val="000000"/>
          <w:sz w:val="28"/>
          <w:szCs w:val="28"/>
        </w:rPr>
        <w:t>105</w:t>
      </w:r>
      <w:r w:rsidRPr="00246FBC">
        <w:rPr>
          <w:color w:val="000000"/>
          <w:sz w:val="28"/>
          <w:szCs w:val="28"/>
          <w:lang w:val="en-US"/>
        </w:rPr>
        <w:t>-20)=</w:t>
      </w:r>
      <w:r w:rsidRPr="00246FBC">
        <w:rPr>
          <w:color w:val="000000"/>
          <w:sz w:val="28"/>
          <w:szCs w:val="28"/>
        </w:rPr>
        <w:t>1,0012</w:t>
      </w:r>
      <w:r w:rsidRPr="00246FBC">
        <w:rPr>
          <w:color w:val="000000"/>
          <w:sz w:val="28"/>
          <w:szCs w:val="28"/>
          <w:lang w:val="en-US"/>
        </w:rPr>
        <w:t>,</w:t>
      </w: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8" type="#_x0000_t75" style="width:209.25pt;height:39pt">
            <v:imagedata r:id="rId20" o:title=""/>
          </v:shape>
        </w:pict>
      </w:r>
    </w:p>
    <w:p w:rsid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Рассчитаем допуск при</w:t>
      </w:r>
      <w:r w:rsidR="00246FBC">
        <w:rPr>
          <w:color w:val="000000"/>
          <w:sz w:val="28"/>
          <w:szCs w:val="28"/>
        </w:rPr>
        <w:t xml:space="preserve"> </w:t>
      </w:r>
      <w:r w:rsidR="00F70309">
        <w:rPr>
          <w:color w:val="000000"/>
          <w:sz w:val="28"/>
          <w:szCs w:val="28"/>
        </w:rPr>
        <w:pict>
          <v:shape id="_x0000_i1039" type="#_x0000_t75" style="width:63.75pt;height:23.25pt">
            <v:imagedata r:id="rId21" o:title=""/>
          </v:shape>
        </w:pict>
      </w:r>
      <w:r w:rsidRPr="00246FBC">
        <w:rPr>
          <w:color w:val="000000"/>
          <w:sz w:val="28"/>
          <w:szCs w:val="28"/>
        </w:rPr>
        <w:t>: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pict>
          <v:shape id="_x0000_i1040" type="#_x0000_t75" style="width:245.25pt;height:22.5pt">
            <v:imagedata r:id="rId22" o:title=""/>
          </v:shape>
        </w:pic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Диаметр отверстия сужающего устройства:</w:t>
      </w:r>
    </w:p>
    <w:p w:rsidR="00523981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1" type="#_x0000_t75" style="width:134.25pt;height:20.25pt">
            <v:imagedata r:id="rId23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5" w:name="_Toc104028231"/>
      <w:bookmarkStart w:id="6" w:name="_Toc104028639"/>
    </w:p>
    <w:p w:rsidR="008064F2" w:rsidRDefault="008064F2" w:rsidP="00246FBC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523981" w:rsidRPr="008064F2">
        <w:rPr>
          <w:b/>
          <w:bCs/>
          <w:color w:val="000000"/>
          <w:sz w:val="28"/>
          <w:szCs w:val="28"/>
        </w:rPr>
        <w:t>4.2 Расчёт измерительной схемы электронного автоматического</w:t>
      </w:r>
      <w:r w:rsidR="00246FBC" w:rsidRPr="008064F2">
        <w:rPr>
          <w:b/>
          <w:bCs/>
          <w:color w:val="000000"/>
          <w:sz w:val="28"/>
          <w:szCs w:val="28"/>
        </w:rPr>
        <w:t xml:space="preserve"> </w:t>
      </w:r>
    </w:p>
    <w:p w:rsidR="00246FBC" w:rsidRPr="008064F2" w:rsidRDefault="00523981" w:rsidP="00246FBC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064F2">
        <w:rPr>
          <w:b/>
          <w:bCs/>
          <w:color w:val="000000"/>
          <w:sz w:val="28"/>
          <w:szCs w:val="28"/>
        </w:rPr>
        <w:t>потенциометра</w:t>
      </w:r>
      <w:bookmarkEnd w:id="5"/>
      <w:bookmarkEnd w:id="6"/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4.2.1 Данные для расчет</w:t>
      </w:r>
      <w:r w:rsidR="008064F2">
        <w:rPr>
          <w:color w:val="000000"/>
          <w:sz w:val="28"/>
          <w:szCs w:val="28"/>
        </w:rPr>
        <w:t>а</w:t>
      </w:r>
    </w:p>
    <w:tbl>
      <w:tblPr>
        <w:tblW w:w="4841" w:type="pct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1E0" w:firstRow="1" w:lastRow="1" w:firstColumn="1" w:lastColumn="1" w:noHBand="0" w:noVBand="0"/>
      </w:tblPr>
      <w:tblGrid>
        <w:gridCol w:w="2070"/>
        <w:gridCol w:w="1725"/>
        <w:gridCol w:w="1899"/>
        <w:gridCol w:w="1761"/>
        <w:gridCol w:w="1690"/>
      </w:tblGrid>
      <w:tr w:rsidR="00523981" w:rsidRPr="00D15638" w:rsidTr="00D15638">
        <w:trPr>
          <w:trHeight w:val="413"/>
        </w:trPr>
        <w:tc>
          <w:tcPr>
            <w:tcW w:w="1132" w:type="pct"/>
            <w:vMerge w:val="restar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Тип термопары по ГОСТ 3044-44</w:t>
            </w:r>
          </w:p>
        </w:tc>
        <w:tc>
          <w:tcPr>
            <w:tcW w:w="943" w:type="pct"/>
            <w:vMerge w:val="restar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Обозначение градуировки *</w:t>
            </w:r>
          </w:p>
        </w:tc>
        <w:tc>
          <w:tcPr>
            <w:tcW w:w="1038" w:type="pct"/>
            <w:vMerge w:val="restar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Номер варианта</w:t>
            </w:r>
          </w:p>
        </w:tc>
        <w:tc>
          <w:tcPr>
            <w:tcW w:w="1887" w:type="pct"/>
            <w:gridSpan w:val="2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 xml:space="preserve">Предел измерения, </w:t>
            </w:r>
            <w:r w:rsidR="00F70309">
              <w:rPr>
                <w:color w:val="000000"/>
                <w:sz w:val="20"/>
                <w:szCs w:val="20"/>
              </w:rPr>
              <w:pict>
                <v:shape id="_x0000_i1042" type="#_x0000_t75" style="width:21pt;height:21pt">
                  <v:imagedata r:id="rId7" o:title=""/>
                </v:shape>
              </w:pict>
            </w:r>
          </w:p>
        </w:tc>
      </w:tr>
      <w:tr w:rsidR="00523981" w:rsidRPr="00D15638" w:rsidTr="00D15638">
        <w:trPr>
          <w:trHeight w:val="313"/>
        </w:trPr>
        <w:tc>
          <w:tcPr>
            <w:tcW w:w="1132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43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38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от (</w:t>
            </w:r>
            <w:r w:rsidRPr="00D15638">
              <w:rPr>
                <w:color w:val="000000"/>
                <w:sz w:val="20"/>
                <w:szCs w:val="20"/>
                <w:lang w:val="en-US"/>
              </w:rPr>
              <w:t>tmin</w:t>
            </w:r>
            <w:r w:rsidRPr="00D15638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924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D15638">
              <w:rPr>
                <w:color w:val="000000"/>
                <w:sz w:val="20"/>
                <w:szCs w:val="20"/>
              </w:rPr>
              <w:t>до</w:t>
            </w:r>
            <w:r w:rsidRPr="00D15638">
              <w:rPr>
                <w:color w:val="000000"/>
                <w:sz w:val="20"/>
                <w:szCs w:val="20"/>
                <w:lang w:val="en-US"/>
              </w:rPr>
              <w:t xml:space="preserve"> (tmax)</w:t>
            </w:r>
          </w:p>
        </w:tc>
      </w:tr>
      <w:tr w:rsidR="00523981" w:rsidRPr="00D15638" w:rsidTr="00D15638">
        <w:trPr>
          <w:trHeight w:val="351"/>
        </w:trPr>
        <w:tc>
          <w:tcPr>
            <w:tcW w:w="1132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ТХА</w:t>
            </w:r>
          </w:p>
        </w:tc>
        <w:tc>
          <w:tcPr>
            <w:tcW w:w="943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ХА</w:t>
            </w:r>
          </w:p>
        </w:tc>
        <w:tc>
          <w:tcPr>
            <w:tcW w:w="1038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63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24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1200</w:t>
            </w:r>
          </w:p>
        </w:tc>
      </w:tr>
    </w:tbl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* При температуре свободных концов термопары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3" type="#_x0000_t75" style="width:265.5pt;height:241.5pt;mso-position-horizontal:left;mso-position-vertical:center">
            <v:imagedata r:id="rId24" o:title="" croptop="2919f" cropbottom="4058f" cropleft="2791f" cropright="1310f"/>
          </v:shape>
        </w:pict>
      </w:r>
    </w:p>
    <w:p w:rsidR="00523981" w:rsidRPr="00246FBC" w:rsidRDefault="00C3630E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Рис.4</w:t>
      </w:r>
      <w:r w:rsidR="00523981" w:rsidRPr="00246FBC">
        <w:rPr>
          <w:color w:val="000000"/>
          <w:sz w:val="28"/>
          <w:szCs w:val="28"/>
        </w:rPr>
        <w:t>. Измерительная схема автоматического потенциометра КСП 4.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C3630E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На рис. 4</w:t>
      </w:r>
      <w:r w:rsidR="00523981" w:rsidRPr="00246FBC">
        <w:rPr>
          <w:color w:val="000000"/>
          <w:sz w:val="28"/>
          <w:szCs w:val="28"/>
        </w:rPr>
        <w:t>. изображена измерительная схема автоматического потенциометра КСП 4, являющейся типовой для измерения ЭДС или напряжений, протекающий через схему ток выбран 5мА: в верхней измерительной ветви</w:t>
      </w:r>
      <w:r w:rsidR="00246FBC">
        <w:rPr>
          <w:color w:val="000000"/>
          <w:sz w:val="28"/>
          <w:szCs w:val="28"/>
        </w:rPr>
        <w:t xml:space="preserve"> </w:t>
      </w:r>
      <w:r w:rsidR="00F70309">
        <w:rPr>
          <w:color w:val="000000"/>
          <w:sz w:val="28"/>
          <w:szCs w:val="28"/>
        </w:rPr>
        <w:pict>
          <v:shape id="_x0000_i1044" type="#_x0000_t75" style="width:59.25pt;height:21.75pt">
            <v:imagedata r:id="rId25" o:title=""/>
          </v:shape>
        </w:pict>
      </w:r>
      <w:r w:rsidR="00523981" w:rsidRPr="00246FBC">
        <w:rPr>
          <w:color w:val="000000"/>
          <w:sz w:val="28"/>
          <w:szCs w:val="28"/>
        </w:rPr>
        <w:t xml:space="preserve"> и в нижней вспомогательной</w:t>
      </w:r>
      <w:r w:rsidR="00246FBC">
        <w:rPr>
          <w:color w:val="000000"/>
          <w:sz w:val="28"/>
          <w:szCs w:val="28"/>
        </w:rPr>
        <w:t xml:space="preserve"> </w:t>
      </w:r>
      <w:r w:rsidR="00523981" w:rsidRPr="00246FBC">
        <w:rPr>
          <w:color w:val="000000"/>
          <w:sz w:val="28"/>
          <w:szCs w:val="28"/>
        </w:rPr>
        <w:t xml:space="preserve">ветви </w:t>
      </w:r>
      <w:r w:rsidR="00F70309">
        <w:rPr>
          <w:color w:val="000000"/>
          <w:sz w:val="28"/>
          <w:szCs w:val="28"/>
        </w:rPr>
        <w:pict>
          <v:shape id="_x0000_i1045" type="#_x0000_t75" style="width:61.5pt;height:21.75pt">
            <v:imagedata r:id="rId26" o:title=""/>
          </v:shape>
        </w:pict>
      </w:r>
      <w:r w:rsidR="00523981" w:rsidRPr="00246FBC">
        <w:rPr>
          <w:color w:val="000000"/>
          <w:sz w:val="28"/>
          <w:szCs w:val="28"/>
        </w:rPr>
        <w:t>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23981" w:rsidRPr="00246FBC">
        <w:rPr>
          <w:color w:val="000000"/>
          <w:sz w:val="28"/>
          <w:szCs w:val="28"/>
        </w:rPr>
        <w:t>4.2.2 По заданным пределам изменения температуры контролируемой среды</w:t>
      </w:r>
      <w:r>
        <w:rPr>
          <w:color w:val="000000"/>
          <w:sz w:val="28"/>
          <w:szCs w:val="28"/>
        </w:rPr>
        <w:t xml:space="preserve"> </w:t>
      </w:r>
      <w:r w:rsidR="00F70309">
        <w:rPr>
          <w:color w:val="000000"/>
          <w:sz w:val="28"/>
          <w:szCs w:val="28"/>
        </w:rPr>
        <w:pict>
          <v:shape id="_x0000_i1046" type="#_x0000_t75" style="width:23.25pt;height:21.75pt">
            <v:imagedata r:id="rId27" o:title=""/>
          </v:shape>
        </w:pict>
      </w:r>
      <w:r w:rsidR="00523981" w:rsidRPr="00246FBC">
        <w:rPr>
          <w:color w:val="000000"/>
          <w:sz w:val="28"/>
          <w:szCs w:val="28"/>
        </w:rPr>
        <w:t xml:space="preserve"> и </w:t>
      </w:r>
      <w:r w:rsidR="00F70309">
        <w:rPr>
          <w:color w:val="000000"/>
          <w:sz w:val="28"/>
          <w:szCs w:val="28"/>
        </w:rPr>
        <w:pict>
          <v:shape id="_x0000_i1047" type="#_x0000_t75" style="width:26.25pt;height:23.25pt">
            <v:imagedata r:id="rId28" o:title=""/>
          </v:shape>
        </w:pict>
      </w:r>
      <w:r w:rsidR="00523981" w:rsidRPr="00246FBC">
        <w:rPr>
          <w:color w:val="000000"/>
          <w:sz w:val="28"/>
          <w:szCs w:val="28"/>
        </w:rPr>
        <w:t xml:space="preserve"> и типу термопреобразователя выбираем и по её градировочным таблицам определяются значения</w:t>
      </w:r>
      <w:r w:rsidR="00246FBC">
        <w:rPr>
          <w:color w:val="000000"/>
          <w:sz w:val="28"/>
          <w:szCs w:val="28"/>
        </w:rPr>
        <w:t xml:space="preserve"> </w:t>
      </w:r>
      <w:r w:rsidR="00F70309">
        <w:rPr>
          <w:color w:val="000000"/>
          <w:sz w:val="28"/>
          <w:szCs w:val="28"/>
        </w:rPr>
        <w:pict>
          <v:shape id="_x0000_i1048" type="#_x0000_t75" style="width:36.75pt;height:21pt">
            <v:imagedata r:id="rId29" o:title=""/>
          </v:shape>
        </w:pict>
      </w:r>
      <w:r w:rsidR="00F70309">
        <w:rPr>
          <w:color w:val="000000"/>
          <w:sz w:val="28"/>
          <w:szCs w:val="28"/>
        </w:rPr>
        <w:pict>
          <v:shape id="_x0000_i1049" type="#_x0000_t75" style="width:31.5pt;height:23.25pt">
            <v:imagedata r:id="rId30" o:title=""/>
          </v:shape>
        </w:pict>
      </w:r>
      <w:r w:rsidR="00523981" w:rsidRPr="00246FBC">
        <w:rPr>
          <w:color w:val="000000"/>
          <w:sz w:val="28"/>
          <w:szCs w:val="28"/>
        </w:rPr>
        <w:t xml:space="preserve">и </w:t>
      </w:r>
      <w:r w:rsidR="00F70309">
        <w:rPr>
          <w:color w:val="000000"/>
          <w:sz w:val="28"/>
          <w:szCs w:val="28"/>
        </w:rPr>
        <w:pict>
          <v:shape id="_x0000_i1050" type="#_x0000_t75" style="width:30pt;height:21.75pt">
            <v:imagedata r:id="rId31" o:title=""/>
          </v:shape>
        </w:pict>
      </w:r>
      <w:r w:rsidR="00523981" w:rsidRPr="00246FBC">
        <w:rPr>
          <w:color w:val="000000"/>
          <w:sz w:val="28"/>
          <w:szCs w:val="28"/>
        </w:rPr>
        <w:t>, соответствующие верхнему и нижнему значениям предела измерения.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Е</w:t>
      </w:r>
      <w:r w:rsidRPr="00246FBC">
        <w:rPr>
          <w:color w:val="000000"/>
          <w:sz w:val="28"/>
          <w:szCs w:val="28"/>
          <w:lang w:val="en-US"/>
        </w:rPr>
        <w:t>max</w:t>
      </w:r>
      <w:r w:rsidRPr="00246FBC">
        <w:rPr>
          <w:color w:val="000000"/>
          <w:sz w:val="28"/>
          <w:szCs w:val="28"/>
        </w:rPr>
        <w:t>=47,16 мВ,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  <w:lang w:val="en-US"/>
        </w:rPr>
        <w:t>Emin</w:t>
      </w:r>
      <w:r w:rsidRPr="00246FBC">
        <w:rPr>
          <w:color w:val="000000"/>
          <w:sz w:val="28"/>
          <w:szCs w:val="28"/>
        </w:rPr>
        <w:t>= 0,13 мВ.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Предел измерения </w:t>
      </w:r>
      <w:r w:rsidR="00F70309">
        <w:rPr>
          <w:color w:val="000000"/>
          <w:sz w:val="28"/>
          <w:szCs w:val="28"/>
        </w:rPr>
        <w:pict>
          <v:shape id="_x0000_i1051" type="#_x0000_t75" style="width:23.25pt;height:21.75pt">
            <v:imagedata r:id="rId32" o:title=""/>
          </v:shape>
        </w:pict>
      </w:r>
      <w:r w:rsidRPr="00246FBC">
        <w:rPr>
          <w:color w:val="000000"/>
          <w:sz w:val="28"/>
          <w:szCs w:val="28"/>
        </w:rPr>
        <w:t xml:space="preserve">определяем как разность </w:t>
      </w:r>
      <w:r w:rsidR="00F70309">
        <w:rPr>
          <w:color w:val="000000"/>
          <w:sz w:val="28"/>
          <w:szCs w:val="28"/>
        </w:rPr>
        <w:pict>
          <v:shape id="_x0000_i1052" type="#_x0000_t75" style="width:110.25pt;height:23.25pt">
            <v:imagedata r:id="rId33" o:title=""/>
          </v:shape>
        </w:pict>
      </w:r>
      <w:r w:rsidRPr="00246FBC">
        <w:rPr>
          <w:color w:val="000000"/>
          <w:sz w:val="28"/>
          <w:szCs w:val="28"/>
        </w:rPr>
        <w:t>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ЕП=47,16-0,13=47,03 мВ.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4.2.3 Величину сопротивления резистора </w:t>
      </w:r>
      <w:r w:rsidR="00F70309">
        <w:rPr>
          <w:color w:val="000000"/>
          <w:sz w:val="28"/>
          <w:szCs w:val="28"/>
        </w:rPr>
        <w:pict>
          <v:shape id="_x0000_i1053" type="#_x0000_t75" style="width:21pt;height:23.25pt">
            <v:imagedata r:id="rId34" o:title=""/>
          </v:shape>
        </w:pict>
      </w:r>
      <w:r w:rsidRPr="00246FBC">
        <w:rPr>
          <w:color w:val="000000"/>
          <w:sz w:val="28"/>
          <w:szCs w:val="28"/>
        </w:rPr>
        <w:t xml:space="preserve"> определяем из условия равенства падения напряжения на нём от тока </w:t>
      </w:r>
      <w:r w:rsidRPr="00246FBC">
        <w:rPr>
          <w:color w:val="000000"/>
          <w:sz w:val="28"/>
          <w:szCs w:val="28"/>
          <w:lang w:val="en-US"/>
        </w:rPr>
        <w:t>I</w:t>
      </w:r>
      <w:r w:rsidRPr="00246FBC">
        <w:rPr>
          <w:color w:val="000000"/>
          <w:sz w:val="28"/>
          <w:szCs w:val="28"/>
        </w:rPr>
        <w:t xml:space="preserve">2 и ЭДС нормального элемента </w:t>
      </w:r>
      <w:r w:rsidR="00F70309">
        <w:rPr>
          <w:color w:val="000000"/>
          <w:sz w:val="28"/>
          <w:szCs w:val="28"/>
        </w:rPr>
        <w:pict>
          <v:shape id="_x0000_i1054" type="#_x0000_t75" style="width:112.5pt;height:23.25pt">
            <v:imagedata r:id="rId35" o:title=""/>
          </v:shape>
        </w:pict>
      </w:r>
      <w:r w:rsidRPr="00246FBC">
        <w:rPr>
          <w:color w:val="000000"/>
          <w:sz w:val="28"/>
          <w:szCs w:val="28"/>
        </w:rPr>
        <w:t>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5" type="#_x0000_t75" style="width:99pt;height:39pt">
            <v:imagedata r:id="rId36" o:title=""/>
          </v:shape>
        </w:pict>
      </w:r>
      <w:r w:rsidR="00523981" w:rsidRPr="00246FBC">
        <w:rPr>
          <w:color w:val="000000"/>
          <w:sz w:val="28"/>
          <w:szCs w:val="28"/>
        </w:rPr>
        <w:t>;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6" type="#_x0000_t75" style="width:139.5pt;height:36pt">
            <v:imagedata r:id="rId37" o:title=""/>
          </v:shape>
        </w:pic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4.2.4 Величины сопротивления резисторов </w:t>
      </w:r>
      <w:r w:rsidRPr="00246FBC">
        <w:rPr>
          <w:color w:val="000000"/>
          <w:sz w:val="28"/>
          <w:szCs w:val="28"/>
          <w:lang w:val="en-US"/>
        </w:rPr>
        <w:t>Rpm</w:t>
      </w:r>
      <w:r w:rsidRPr="00246FBC">
        <w:rPr>
          <w:color w:val="000000"/>
          <w:sz w:val="28"/>
          <w:szCs w:val="28"/>
        </w:rPr>
        <w:t xml:space="preserve">, ограничивающего ток в цепи источника питания стабилизированного (ИПС) и переменного </w:t>
      </w:r>
      <w:r w:rsidRPr="00246FBC">
        <w:rPr>
          <w:color w:val="000000"/>
          <w:sz w:val="28"/>
          <w:szCs w:val="28"/>
          <w:lang w:val="en-US"/>
        </w:rPr>
        <w:t>R</w:t>
      </w:r>
      <w:r w:rsidRPr="00246FBC">
        <w:rPr>
          <w:color w:val="000000"/>
          <w:sz w:val="28"/>
          <w:szCs w:val="28"/>
        </w:rPr>
        <w:t>’</w:t>
      </w:r>
      <w:r w:rsidRPr="00246FBC">
        <w:rPr>
          <w:color w:val="000000"/>
          <w:sz w:val="28"/>
          <w:szCs w:val="28"/>
          <w:lang w:val="en-US"/>
        </w:rPr>
        <w:t>pm</w:t>
      </w:r>
      <w:r w:rsidRPr="00246FBC">
        <w:rPr>
          <w:color w:val="000000"/>
          <w:sz w:val="28"/>
          <w:szCs w:val="28"/>
        </w:rPr>
        <w:t>, предназначены для установки величины рабочего тока в измерительной схеме, соответственно равны 750 Ом и 56 Ом.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4.2.5 Находим величину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 xml:space="preserve">сопротивления резистора </w:t>
      </w:r>
      <w:r w:rsidRPr="00246FBC">
        <w:rPr>
          <w:color w:val="000000"/>
          <w:sz w:val="28"/>
          <w:szCs w:val="28"/>
          <w:lang w:val="en-US"/>
        </w:rPr>
        <w:t>R</w:t>
      </w:r>
      <w:r w:rsidRPr="00246FBC">
        <w:rPr>
          <w:color w:val="000000"/>
          <w:sz w:val="28"/>
          <w:szCs w:val="28"/>
        </w:rPr>
        <w:t xml:space="preserve">П, определяющего верхний предел измерения или конец шкалы, из условия равенства падения напряжения на приведенном сопротивлении </w:t>
      </w:r>
      <w:r w:rsidRPr="00246FBC">
        <w:rPr>
          <w:color w:val="000000"/>
          <w:sz w:val="28"/>
          <w:szCs w:val="28"/>
          <w:lang w:val="en-US"/>
        </w:rPr>
        <w:t>R</w:t>
      </w:r>
      <w:r w:rsidRPr="00246FBC">
        <w:rPr>
          <w:color w:val="000000"/>
          <w:sz w:val="28"/>
          <w:szCs w:val="28"/>
        </w:rPr>
        <w:t xml:space="preserve">ПР цепи реохорда (резисторы </w:t>
      </w:r>
      <w:r w:rsidRPr="00246FBC">
        <w:rPr>
          <w:color w:val="000000"/>
          <w:sz w:val="28"/>
          <w:szCs w:val="28"/>
          <w:lang w:val="en-US"/>
        </w:rPr>
        <w:t>RP</w:t>
      </w:r>
      <w:r w:rsidRPr="00246FBC">
        <w:rPr>
          <w:color w:val="000000"/>
          <w:sz w:val="28"/>
          <w:szCs w:val="28"/>
        </w:rPr>
        <w:t xml:space="preserve">, </w:t>
      </w:r>
      <w:r w:rsidRPr="00246FBC">
        <w:rPr>
          <w:color w:val="000000"/>
          <w:sz w:val="28"/>
          <w:szCs w:val="28"/>
          <w:lang w:val="en-US"/>
        </w:rPr>
        <w:t>R</w:t>
      </w:r>
      <w:r w:rsidRPr="00246FBC">
        <w:rPr>
          <w:color w:val="000000"/>
          <w:sz w:val="28"/>
          <w:szCs w:val="28"/>
        </w:rPr>
        <w:t xml:space="preserve">Ш, </w:t>
      </w:r>
      <w:r w:rsidRPr="00246FBC">
        <w:rPr>
          <w:color w:val="000000"/>
          <w:sz w:val="28"/>
          <w:szCs w:val="28"/>
          <w:lang w:val="en-US"/>
        </w:rPr>
        <w:t>R</w:t>
      </w:r>
      <w:r w:rsidRPr="00246FBC">
        <w:rPr>
          <w:color w:val="000000"/>
          <w:sz w:val="28"/>
          <w:szCs w:val="28"/>
        </w:rPr>
        <w:t>П) и предела измерения ЕП,</w:t>
      </w: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7" type="#_x0000_t75" style="width:86.25pt;height:21.75pt">
            <v:imagedata r:id="rId38" o:title=""/>
          </v:shape>
        </w:pic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Эквивалентное (приведенное) сопротивление реохорда </w:t>
      </w:r>
      <w:r w:rsidR="00F70309">
        <w:rPr>
          <w:color w:val="000000"/>
          <w:sz w:val="28"/>
          <w:szCs w:val="28"/>
        </w:rPr>
        <w:pict>
          <v:shape id="_x0000_i1058" type="#_x0000_t75" style="width:33pt;height:23.25pt">
            <v:imagedata r:id="rId39" o:title=""/>
          </v:shape>
        </w:pict>
      </w:r>
      <w:r w:rsidRPr="00246FBC">
        <w:rPr>
          <w:color w:val="000000"/>
          <w:sz w:val="28"/>
          <w:szCs w:val="28"/>
        </w:rPr>
        <w:t xml:space="preserve"> в автоматических приборах является заданной величиной (90, 100 или 300 Ом) и определяется уравнением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9" type="#_x0000_t75" style="width:163.5pt;height:24pt">
            <v:imagedata r:id="rId40" o:title=""/>
          </v:shape>
        </w:pict>
      </w:r>
      <w:r w:rsidR="00523981" w:rsidRPr="00246FBC">
        <w:rPr>
          <w:color w:val="000000"/>
          <w:sz w:val="28"/>
          <w:szCs w:val="28"/>
        </w:rPr>
        <w:t>,(1).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Выбираем </w:t>
      </w:r>
      <w:r w:rsidRPr="00246FBC">
        <w:rPr>
          <w:color w:val="000000"/>
          <w:sz w:val="28"/>
          <w:szCs w:val="28"/>
          <w:lang w:val="en-US"/>
        </w:rPr>
        <w:t>R</w:t>
      </w:r>
      <w:r w:rsidRPr="00246FBC">
        <w:rPr>
          <w:color w:val="000000"/>
          <w:sz w:val="28"/>
          <w:szCs w:val="28"/>
        </w:rPr>
        <w:t>ЭКВ = 300 Ом.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Тогда приведенное сопротивление </w:t>
      </w:r>
      <w:r w:rsidRPr="00246FBC">
        <w:rPr>
          <w:color w:val="000000"/>
          <w:sz w:val="28"/>
          <w:szCs w:val="28"/>
          <w:lang w:val="en-US"/>
        </w:rPr>
        <w:t>R</w:t>
      </w:r>
      <w:r w:rsidRPr="00246FBC">
        <w:rPr>
          <w:color w:val="000000"/>
          <w:sz w:val="28"/>
          <w:szCs w:val="28"/>
        </w:rPr>
        <w:t>ПР можно выразить в следующем виде: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60" type="#_x0000_t75" style="width:214.5pt;height:23.25pt">
            <v:imagedata r:id="rId41" o:title=""/>
          </v:shape>
        </w:pict>
      </w:r>
      <w:r w:rsidR="00523981" w:rsidRPr="00246FBC">
        <w:rPr>
          <w:color w:val="000000"/>
          <w:sz w:val="28"/>
          <w:szCs w:val="28"/>
        </w:rPr>
        <w:t>, (2)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где: </w:t>
      </w:r>
      <w:r w:rsidR="00F70309">
        <w:rPr>
          <w:color w:val="000000"/>
          <w:sz w:val="28"/>
          <w:szCs w:val="28"/>
        </w:rPr>
        <w:pict>
          <v:shape id="_x0000_i1061" type="#_x0000_t75" style="width:144.75pt;height:21.75pt">
            <v:imagedata r:id="rId42" o:title=""/>
          </v:shape>
        </w:pict>
      </w:r>
      <w:r w:rsidRPr="00246FBC">
        <w:rPr>
          <w:color w:val="000000"/>
          <w:sz w:val="28"/>
          <w:szCs w:val="28"/>
        </w:rPr>
        <w:t xml:space="preserve"> - коэффициент, учитывающий нерабочие участки реохорда; </w:t>
      </w:r>
      <w:r w:rsidR="00F70309">
        <w:rPr>
          <w:color w:val="000000"/>
          <w:sz w:val="28"/>
          <w:szCs w:val="28"/>
        </w:rPr>
        <w:pict>
          <v:shape id="_x0000_i1062" type="#_x0000_t75" style="width:126.75pt;height:22.5pt">
            <v:imagedata r:id="rId43" o:title=""/>
          </v:shape>
        </w:pict>
      </w:r>
      <w:r w:rsidRPr="00246FBC">
        <w:rPr>
          <w:color w:val="000000"/>
          <w:sz w:val="28"/>
          <w:szCs w:val="28"/>
        </w:rPr>
        <w:t xml:space="preserve"> - сопротивления нерабочих участков в линейном реохорде.</w:t>
      </w: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63" type="#_x0000_t75" style="width:266.25pt;height:19.5pt">
            <v:imagedata r:id="rId44" o:title=""/>
          </v:shape>
        </w:pict>
      </w:r>
    </w:p>
    <w:p w:rsid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Из уравнений (1) и (2) получим: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64" type="#_x0000_t75" style="width:192.75pt;height:43.5pt">
            <v:imagedata r:id="rId45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65" type="#_x0000_t75" style="width:265.5pt;height:42pt">
            <v:imagedata r:id="rId46" o:title=""/>
          </v:shape>
        </w:pic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23981" w:rsidRPr="00246FBC">
        <w:rPr>
          <w:color w:val="000000"/>
          <w:sz w:val="28"/>
          <w:szCs w:val="28"/>
        </w:rPr>
        <w:t xml:space="preserve">4.2.6 Сопротивление </w:t>
      </w:r>
      <w:r w:rsidR="00523981" w:rsidRPr="00246FBC">
        <w:rPr>
          <w:color w:val="000000"/>
          <w:sz w:val="28"/>
          <w:szCs w:val="28"/>
          <w:lang w:val="en-US"/>
        </w:rPr>
        <w:t>R</w:t>
      </w:r>
      <w:r w:rsidR="00523981" w:rsidRPr="00246FBC">
        <w:rPr>
          <w:color w:val="000000"/>
          <w:sz w:val="28"/>
          <w:szCs w:val="28"/>
        </w:rPr>
        <w:t xml:space="preserve">Н определяет нижний предел измерения или начало шкалы и находится, исходя из следующих соображений. При температуре контролируемой среды </w:t>
      </w:r>
      <w:r w:rsidR="00523981" w:rsidRPr="00246FBC">
        <w:rPr>
          <w:color w:val="000000"/>
          <w:sz w:val="28"/>
          <w:szCs w:val="28"/>
          <w:lang w:val="en-US"/>
        </w:rPr>
        <w:t>tmin</w:t>
      </w:r>
      <w:r w:rsidR="00246FBC">
        <w:rPr>
          <w:color w:val="000000"/>
          <w:sz w:val="28"/>
          <w:szCs w:val="28"/>
        </w:rPr>
        <w:t xml:space="preserve"> </w:t>
      </w:r>
      <w:r w:rsidR="00523981" w:rsidRPr="00246FBC">
        <w:rPr>
          <w:color w:val="000000"/>
          <w:sz w:val="28"/>
          <w:szCs w:val="28"/>
        </w:rPr>
        <w:t>движок реохорда находится в точке а, т.е. в начале шкалы прибора, и</w:t>
      </w:r>
      <w:r w:rsidR="00246FBC">
        <w:rPr>
          <w:color w:val="000000"/>
          <w:sz w:val="28"/>
          <w:szCs w:val="28"/>
        </w:rPr>
        <w:t xml:space="preserve"> </w:t>
      </w:r>
      <w:r w:rsidR="00523981" w:rsidRPr="00246FBC">
        <w:rPr>
          <w:color w:val="000000"/>
          <w:sz w:val="28"/>
          <w:szCs w:val="28"/>
        </w:rPr>
        <w:t>ЭДС термопары Е</w:t>
      </w:r>
      <w:r w:rsidR="00523981" w:rsidRPr="00246FBC">
        <w:rPr>
          <w:color w:val="000000"/>
          <w:sz w:val="28"/>
          <w:szCs w:val="28"/>
          <w:lang w:val="en-US"/>
        </w:rPr>
        <w:t>min</w:t>
      </w:r>
      <w:r w:rsidR="00523981" w:rsidRPr="00246FBC">
        <w:rPr>
          <w:color w:val="000000"/>
          <w:sz w:val="28"/>
          <w:szCs w:val="28"/>
        </w:rPr>
        <w:t xml:space="preserve"> компенсируется падением напряжения </w:t>
      </w:r>
      <w:r w:rsidR="00523981" w:rsidRPr="00246FBC">
        <w:rPr>
          <w:color w:val="000000"/>
          <w:sz w:val="28"/>
          <w:szCs w:val="28"/>
          <w:lang w:val="en-US"/>
        </w:rPr>
        <w:t>Uac</w:t>
      </w:r>
      <w:r w:rsidR="00523981" w:rsidRPr="00246FBC">
        <w:rPr>
          <w:color w:val="000000"/>
          <w:sz w:val="28"/>
          <w:szCs w:val="28"/>
        </w:rPr>
        <w:t xml:space="preserve"> в точках а – с измерительной схемы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66" type="#_x0000_t75" style="width:182.25pt;height:23.25pt">
            <v:imagedata r:id="rId47" o:title=""/>
          </v:shape>
        </w:pict>
      </w:r>
      <w:r w:rsidR="00523981" w:rsidRPr="00246FBC">
        <w:rPr>
          <w:color w:val="000000"/>
          <w:sz w:val="28"/>
          <w:szCs w:val="28"/>
          <w:lang w:val="en-US"/>
        </w:rPr>
        <w:t>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Тогда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67" type="#_x0000_t75" style="width:268.5pt;height:43.5pt">
            <v:imagedata r:id="rId48" o:title=""/>
          </v:shape>
        </w:pict>
      </w:r>
      <w:r w:rsidR="00523981" w:rsidRPr="00246FBC">
        <w:rPr>
          <w:color w:val="000000"/>
          <w:sz w:val="28"/>
          <w:szCs w:val="28"/>
        </w:rPr>
        <w:t>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68" type="#_x0000_t75" style="width:137.25pt;height:39.75pt">
            <v:imagedata r:id="rId49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4.2.7</w:t>
      </w:r>
      <w:r w:rsidR="008064F2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 xml:space="preserve">Сопротивление </w:t>
      </w:r>
      <w:r w:rsidRPr="00246FBC">
        <w:rPr>
          <w:color w:val="000000"/>
          <w:sz w:val="28"/>
          <w:szCs w:val="28"/>
          <w:lang w:val="en-US"/>
        </w:rPr>
        <w:t>Ra</w:t>
      </w:r>
      <w:r w:rsidRPr="00246FBC">
        <w:rPr>
          <w:color w:val="000000"/>
          <w:sz w:val="28"/>
          <w:szCs w:val="28"/>
        </w:rPr>
        <w:t xml:space="preserve"> служит для ограничения тока в измерительной схеме. Поэтому падения напряжения </w:t>
      </w:r>
      <w:r w:rsidRPr="00246FBC">
        <w:rPr>
          <w:color w:val="000000"/>
          <w:sz w:val="28"/>
          <w:szCs w:val="28"/>
          <w:lang w:val="en-US"/>
        </w:rPr>
        <w:t>Ubc</w:t>
      </w:r>
      <w:r w:rsidRPr="00246FBC">
        <w:rPr>
          <w:color w:val="000000"/>
          <w:sz w:val="28"/>
          <w:szCs w:val="28"/>
        </w:rPr>
        <w:t xml:space="preserve"> в точках </w:t>
      </w:r>
      <w:r w:rsidRPr="00246FBC">
        <w:rPr>
          <w:color w:val="000000"/>
          <w:sz w:val="28"/>
          <w:szCs w:val="28"/>
          <w:lang w:val="en-US"/>
        </w:rPr>
        <w:t>b</w:t>
      </w:r>
      <w:r w:rsidRPr="00246FBC">
        <w:rPr>
          <w:color w:val="000000"/>
          <w:sz w:val="28"/>
          <w:szCs w:val="28"/>
        </w:rPr>
        <w:t xml:space="preserve"> – с должно обеспечить компенсацию ЭДС термопары </w:t>
      </w:r>
      <w:r w:rsidRPr="00246FBC">
        <w:rPr>
          <w:color w:val="000000"/>
          <w:sz w:val="28"/>
          <w:szCs w:val="28"/>
          <w:lang w:val="en-US"/>
        </w:rPr>
        <w:t>Emax</w:t>
      </w:r>
      <w:r w:rsidRPr="00246FBC">
        <w:rPr>
          <w:color w:val="000000"/>
          <w:sz w:val="28"/>
          <w:szCs w:val="28"/>
        </w:rPr>
        <w:t>, соответствующую верхнему пределу измерения прибора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  <w:lang w:val="en-US"/>
        </w:rPr>
        <w:t>tmax</w:t>
      </w:r>
      <w:r w:rsidRPr="00246FBC">
        <w:rPr>
          <w:color w:val="000000"/>
          <w:sz w:val="28"/>
          <w:szCs w:val="28"/>
        </w:rPr>
        <w:t xml:space="preserve">. Исходя из этого условия, </w:t>
      </w:r>
      <w:r w:rsidRPr="00246FBC">
        <w:rPr>
          <w:color w:val="000000"/>
          <w:sz w:val="28"/>
          <w:szCs w:val="28"/>
          <w:lang w:val="en-US"/>
        </w:rPr>
        <w:t>Ra</w:t>
      </w:r>
      <w:r w:rsidRPr="00246FBC">
        <w:rPr>
          <w:color w:val="000000"/>
          <w:sz w:val="28"/>
          <w:szCs w:val="28"/>
        </w:rPr>
        <w:t xml:space="preserve"> для прибора с линейным реохордом определяется по уравнению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69" type="#_x0000_t75" style="width:296.25pt;height:23.25pt">
            <v:imagedata r:id="rId50" o:title=""/>
          </v:shape>
        </w:pict>
      </w:r>
      <w:r w:rsidR="00523981" w:rsidRPr="00246FBC">
        <w:rPr>
          <w:color w:val="000000"/>
          <w:sz w:val="28"/>
          <w:szCs w:val="28"/>
        </w:rPr>
        <w:t>,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где Е0 – ЭДС термопары при средней температуре </w:t>
      </w:r>
      <w:r w:rsidRPr="00246FBC">
        <w:rPr>
          <w:color w:val="000000"/>
          <w:sz w:val="28"/>
          <w:szCs w:val="28"/>
          <w:lang w:val="en-US"/>
        </w:rPr>
        <w:t>t</w:t>
      </w:r>
      <w:r w:rsidRPr="00246FBC">
        <w:rPr>
          <w:color w:val="000000"/>
          <w:sz w:val="28"/>
          <w:szCs w:val="28"/>
        </w:rPr>
        <w:t xml:space="preserve"> = 30ºС. Е0 = 1,2 мВ.</w:t>
      </w: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70" type="#_x0000_t75" style="width:435.75pt;height:21pt">
            <v:imagedata r:id="rId51" o:title=""/>
          </v:shape>
        </w:pict>
      </w:r>
    </w:p>
    <w:p w:rsidR="00523981" w:rsidRPr="00246FBC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23981" w:rsidRPr="00246FBC">
        <w:rPr>
          <w:color w:val="000000"/>
          <w:sz w:val="28"/>
          <w:szCs w:val="28"/>
        </w:rPr>
        <w:t xml:space="preserve">4.2.8 Для автоматической компенсации влияния изменения температуры свободных концов термопары в схему введено сопротивление </w:t>
      </w:r>
      <w:r w:rsidR="00523981" w:rsidRPr="00246FBC">
        <w:rPr>
          <w:color w:val="000000"/>
          <w:sz w:val="28"/>
          <w:szCs w:val="28"/>
          <w:lang w:val="en-US"/>
        </w:rPr>
        <w:t>RM</w:t>
      </w:r>
      <w:r w:rsidR="00523981" w:rsidRPr="00246FBC">
        <w:rPr>
          <w:color w:val="000000"/>
          <w:sz w:val="28"/>
          <w:szCs w:val="28"/>
        </w:rPr>
        <w:t xml:space="preserve">, выполненное из медной проволоки и располагающееся вблизи свободных концов термопары. С изменением температуры свободных концов термопары появляется изменение падения напряжения на </w:t>
      </w:r>
      <w:r w:rsidR="00523981" w:rsidRPr="00246FBC">
        <w:rPr>
          <w:color w:val="000000"/>
          <w:sz w:val="28"/>
          <w:szCs w:val="28"/>
          <w:lang w:val="en-US"/>
        </w:rPr>
        <w:t>RM</w:t>
      </w:r>
      <w:r w:rsidR="00523981" w:rsidRPr="00246FBC">
        <w:rPr>
          <w:color w:val="000000"/>
          <w:sz w:val="28"/>
          <w:szCs w:val="28"/>
        </w:rPr>
        <w:t xml:space="preserve"> при протекании тока </w:t>
      </w:r>
      <w:r w:rsidR="00523981" w:rsidRPr="00246FBC">
        <w:rPr>
          <w:color w:val="000000"/>
          <w:sz w:val="28"/>
          <w:szCs w:val="28"/>
          <w:lang w:val="en-US"/>
        </w:rPr>
        <w:t>I</w:t>
      </w:r>
      <w:r w:rsidR="00523981" w:rsidRPr="00246FBC">
        <w:rPr>
          <w:color w:val="000000"/>
          <w:sz w:val="28"/>
          <w:szCs w:val="28"/>
        </w:rPr>
        <w:t xml:space="preserve">2, компенсирующее ту часть ЭДС термопары, которая возникает за счёт изменения температуры свободных концов термопары. Сопротивление </w:t>
      </w:r>
      <w:r w:rsidR="00523981" w:rsidRPr="00246FBC">
        <w:rPr>
          <w:color w:val="000000"/>
          <w:sz w:val="28"/>
          <w:szCs w:val="28"/>
          <w:lang w:val="en-US"/>
        </w:rPr>
        <w:t>RM</w:t>
      </w:r>
      <w:r w:rsidR="00523981" w:rsidRPr="00246FBC">
        <w:rPr>
          <w:color w:val="000000"/>
          <w:sz w:val="28"/>
          <w:szCs w:val="28"/>
        </w:rPr>
        <w:t xml:space="preserve"> определяем из выражения: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71" type="#_x0000_t75" style="width:253.5pt;height:24.75pt">
            <v:imagedata r:id="rId52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где: </w:t>
      </w:r>
      <w:r w:rsidR="00F70309">
        <w:rPr>
          <w:color w:val="000000"/>
          <w:sz w:val="28"/>
          <w:szCs w:val="28"/>
        </w:rPr>
        <w:pict>
          <v:shape id="_x0000_i1072" type="#_x0000_t75" style="width:168pt;height:23.25pt">
            <v:imagedata r:id="rId53" o:title=""/>
          </v:shape>
        </w:pict>
      </w:r>
      <w:r w:rsidRPr="00246FBC">
        <w:rPr>
          <w:color w:val="000000"/>
          <w:sz w:val="28"/>
          <w:szCs w:val="28"/>
        </w:rPr>
        <w:t xml:space="preserve"> - средняя чувствительность термопары в интервале изменения температуры свободных концов его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 xml:space="preserve">0-50ºС (определяется по градировочным таблицам), мВ/град; </w:t>
      </w:r>
      <w:r w:rsidRPr="00246FBC">
        <w:rPr>
          <w:color w:val="000000"/>
          <w:sz w:val="28"/>
          <w:szCs w:val="28"/>
          <w:lang w:val="en-US"/>
        </w:rPr>
        <w:t>RMO</w:t>
      </w:r>
      <w:r w:rsidRPr="00246FBC">
        <w:rPr>
          <w:color w:val="000000"/>
          <w:sz w:val="28"/>
          <w:szCs w:val="28"/>
        </w:rPr>
        <w:t xml:space="preserve">- сопротивления </w:t>
      </w:r>
      <w:r w:rsidRPr="00246FBC">
        <w:rPr>
          <w:color w:val="000000"/>
          <w:sz w:val="28"/>
          <w:szCs w:val="28"/>
          <w:lang w:val="en-US"/>
        </w:rPr>
        <w:t>RM</w:t>
      </w:r>
      <w:r w:rsidRPr="00246FBC">
        <w:rPr>
          <w:color w:val="000000"/>
          <w:sz w:val="28"/>
          <w:szCs w:val="28"/>
        </w:rPr>
        <w:t xml:space="preserve"> при температуре </w:t>
      </w:r>
      <w:r w:rsidRPr="00246FBC">
        <w:rPr>
          <w:color w:val="000000"/>
          <w:sz w:val="28"/>
          <w:szCs w:val="28"/>
          <w:lang w:val="en-US"/>
        </w:rPr>
        <w:t>t</w:t>
      </w:r>
      <w:r w:rsidRPr="00246FBC">
        <w:rPr>
          <w:color w:val="000000"/>
          <w:sz w:val="28"/>
          <w:szCs w:val="28"/>
        </w:rPr>
        <w:t>0, α - температурный коэффициент сопротивления меди, равный 4.26 * 10-3 град-1.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73" type="#_x0000_t75" style="width:312.75pt;height:46.5pt">
            <v:imagedata r:id="rId54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74" type="#_x0000_t75" style="width:217.5pt;height:45.75pt">
            <v:imagedata r:id="rId55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4.2.9. Сопротивление медной катушки для средней температуры окружающей среды 30ºС находим по формуле: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75" type="#_x0000_t75" style="width:170.25pt;height:23.25pt">
            <v:imagedata r:id="rId56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76" type="#_x0000_t75" style="width:282pt;height:24pt">
            <v:imagedata r:id="rId57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7" w:name="_Toc104028640"/>
    </w:p>
    <w:p w:rsidR="008064F2" w:rsidRDefault="00523981" w:rsidP="00246FBC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064F2">
        <w:rPr>
          <w:b/>
          <w:bCs/>
          <w:color w:val="000000"/>
          <w:sz w:val="28"/>
          <w:szCs w:val="28"/>
        </w:rPr>
        <w:t xml:space="preserve">4.3 Расчёт измерительной схемы электронного автоматического </w:t>
      </w:r>
    </w:p>
    <w:p w:rsidR="00523981" w:rsidRPr="008064F2" w:rsidRDefault="00523981" w:rsidP="00246FBC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064F2">
        <w:rPr>
          <w:b/>
          <w:bCs/>
          <w:color w:val="000000"/>
          <w:sz w:val="28"/>
          <w:szCs w:val="28"/>
        </w:rPr>
        <w:t>моста</w:t>
      </w:r>
      <w:bookmarkEnd w:id="7"/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4.3.1</w:t>
      </w:r>
      <w:r w:rsidR="008064F2">
        <w:rPr>
          <w:color w:val="000000"/>
          <w:sz w:val="28"/>
          <w:szCs w:val="28"/>
        </w:rPr>
        <w:t xml:space="preserve"> Данные для расчета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4425" w:type="pct"/>
        <w:tblInd w:w="40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1E0" w:firstRow="1" w:lastRow="1" w:firstColumn="1" w:lastColumn="1" w:noHBand="0" w:noVBand="0"/>
      </w:tblPr>
      <w:tblGrid>
        <w:gridCol w:w="1327"/>
        <w:gridCol w:w="1981"/>
        <w:gridCol w:w="1490"/>
        <w:gridCol w:w="986"/>
        <w:gridCol w:w="1388"/>
        <w:gridCol w:w="1187"/>
      </w:tblGrid>
      <w:tr w:rsidR="008064F2" w:rsidRPr="00D15638" w:rsidTr="00D15638">
        <w:trPr>
          <w:trHeight w:val="480"/>
        </w:trPr>
        <w:tc>
          <w:tcPr>
            <w:tcW w:w="794" w:type="pct"/>
            <w:vMerge w:val="restar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Тип терм-метра сопртивления.</w:t>
            </w:r>
          </w:p>
        </w:tc>
        <w:tc>
          <w:tcPr>
            <w:tcW w:w="1185" w:type="pct"/>
            <w:vMerge w:val="restar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Сопротивление</w:t>
            </w:r>
          </w:p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 xml:space="preserve">термометра при </w:t>
            </w:r>
            <w:r w:rsidR="00F70309">
              <w:rPr>
                <w:color w:val="000000"/>
                <w:sz w:val="20"/>
                <w:szCs w:val="20"/>
              </w:rPr>
              <w:pict>
                <v:shape id="_x0000_i1077" type="#_x0000_t75" style="width:30pt;height:21pt">
                  <v:imagedata r:id="rId8" o:title=""/>
                </v:shape>
              </w:pict>
            </w:r>
            <w:r w:rsidRPr="00D15638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91" w:type="pct"/>
            <w:vMerge w:val="restar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Обозначения градуировки</w:t>
            </w:r>
          </w:p>
        </w:tc>
        <w:tc>
          <w:tcPr>
            <w:tcW w:w="590" w:type="pct"/>
            <w:vMerge w:val="restar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Номер варианта</w:t>
            </w:r>
          </w:p>
        </w:tc>
        <w:tc>
          <w:tcPr>
            <w:tcW w:w="1540" w:type="pct"/>
            <w:gridSpan w:val="2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Пределы измерения, 0С</w:t>
            </w:r>
          </w:p>
        </w:tc>
      </w:tr>
      <w:tr w:rsidR="008064F2" w:rsidRPr="00D15638" w:rsidTr="00D15638">
        <w:trPr>
          <w:trHeight w:val="1138"/>
        </w:trPr>
        <w:tc>
          <w:tcPr>
            <w:tcW w:w="794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1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pct"/>
            <w:vMerge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0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D15638">
              <w:rPr>
                <w:color w:val="000000"/>
                <w:sz w:val="20"/>
                <w:szCs w:val="20"/>
              </w:rPr>
              <w:t>От</w:t>
            </w:r>
            <w:r w:rsidRPr="00D15638">
              <w:rPr>
                <w:color w:val="000000"/>
                <w:sz w:val="20"/>
                <w:szCs w:val="20"/>
                <w:lang w:val="en-US"/>
              </w:rPr>
              <w:t xml:space="preserve"> (tmin)</w:t>
            </w:r>
          </w:p>
        </w:tc>
        <w:tc>
          <w:tcPr>
            <w:tcW w:w="710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D15638">
              <w:rPr>
                <w:color w:val="000000"/>
                <w:sz w:val="20"/>
                <w:szCs w:val="20"/>
              </w:rPr>
              <w:t>До</w:t>
            </w:r>
            <w:r w:rsidRPr="00D15638">
              <w:rPr>
                <w:color w:val="000000"/>
                <w:sz w:val="20"/>
                <w:szCs w:val="20"/>
                <w:lang w:val="en-US"/>
              </w:rPr>
              <w:t xml:space="preserve"> (tmax)</w:t>
            </w:r>
          </w:p>
        </w:tc>
      </w:tr>
      <w:tr w:rsidR="008064F2" w:rsidRPr="00D15638" w:rsidTr="00D15638">
        <w:tc>
          <w:tcPr>
            <w:tcW w:w="794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ТСМ</w:t>
            </w:r>
          </w:p>
        </w:tc>
        <w:tc>
          <w:tcPr>
            <w:tcW w:w="1185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891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Гр.23</w:t>
            </w:r>
          </w:p>
        </w:tc>
        <w:tc>
          <w:tcPr>
            <w:tcW w:w="590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30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-50</w:t>
            </w:r>
          </w:p>
        </w:tc>
        <w:tc>
          <w:tcPr>
            <w:tcW w:w="710" w:type="pct"/>
            <w:vAlign w:val="center"/>
          </w:tcPr>
          <w:p w:rsidR="00523981" w:rsidRPr="00D15638" w:rsidRDefault="00523981" w:rsidP="00D15638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D15638">
              <w:rPr>
                <w:color w:val="000000"/>
                <w:sz w:val="20"/>
                <w:szCs w:val="20"/>
              </w:rPr>
              <w:t>50</w:t>
            </w:r>
          </w:p>
        </w:tc>
      </w:tr>
    </w:tbl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78" type="#_x0000_t75" style="width:346.5pt;height:318pt">
            <v:imagedata r:id="rId58" o:title=""/>
          </v:shape>
        </w:pic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Рис.</w:t>
      </w:r>
      <w:r w:rsidR="00C3630E" w:rsidRPr="00246FBC">
        <w:rPr>
          <w:color w:val="000000"/>
          <w:sz w:val="28"/>
          <w:szCs w:val="28"/>
        </w:rPr>
        <w:t>5</w:t>
      </w:r>
      <w:r w:rsidRPr="00246FBC">
        <w:rPr>
          <w:color w:val="000000"/>
          <w:sz w:val="28"/>
          <w:szCs w:val="28"/>
        </w:rPr>
        <w:t>.Измерительная трехпроводная схема автоматического моста КСМ 4.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23981" w:rsidRPr="00246FBC">
        <w:rPr>
          <w:color w:val="000000"/>
          <w:sz w:val="28"/>
          <w:szCs w:val="28"/>
        </w:rPr>
        <w:t xml:space="preserve">Начальная температура - </w:t>
      </w:r>
      <w:r w:rsidR="00523981" w:rsidRPr="00246FBC">
        <w:rPr>
          <w:color w:val="000000"/>
          <w:sz w:val="28"/>
          <w:szCs w:val="28"/>
          <w:lang w:val="en-US"/>
        </w:rPr>
        <w:t>t</w:t>
      </w:r>
      <w:r w:rsidR="00523981" w:rsidRPr="00246FBC">
        <w:rPr>
          <w:color w:val="000000"/>
          <w:sz w:val="28"/>
          <w:szCs w:val="28"/>
        </w:rPr>
        <w:t>0=20ºС;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Температурный коэффициент сопротивления материала моста (медь) – α=4,26*10-3 град-1;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При расчете моста учесть, что </w:t>
      </w:r>
      <w:r w:rsidRPr="00246FBC">
        <w:rPr>
          <w:color w:val="000000"/>
          <w:sz w:val="28"/>
          <w:szCs w:val="28"/>
          <w:lang w:val="en-US"/>
        </w:rPr>
        <w:t>R</w:t>
      </w:r>
      <w:r w:rsidRPr="00246FBC">
        <w:rPr>
          <w:color w:val="000000"/>
          <w:sz w:val="28"/>
          <w:szCs w:val="28"/>
        </w:rPr>
        <w:t>2=</w:t>
      </w:r>
      <w:r w:rsidRPr="00246FBC">
        <w:rPr>
          <w:color w:val="000000"/>
          <w:sz w:val="28"/>
          <w:szCs w:val="28"/>
          <w:lang w:val="en-US"/>
        </w:rPr>
        <w:t>R</w:t>
      </w:r>
      <w:r w:rsidRPr="00246FBC">
        <w:rPr>
          <w:color w:val="000000"/>
          <w:sz w:val="28"/>
          <w:szCs w:val="28"/>
        </w:rPr>
        <w:t>3.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4.3.2 По заданным пределам изменения температуры контролируемой среды </w:t>
      </w:r>
      <w:r w:rsidRPr="00246FBC">
        <w:rPr>
          <w:color w:val="000000"/>
          <w:sz w:val="28"/>
          <w:szCs w:val="28"/>
          <w:lang w:val="en-US"/>
        </w:rPr>
        <w:t>tmin</w:t>
      </w:r>
      <w:r w:rsidRPr="00246FBC">
        <w:rPr>
          <w:color w:val="000000"/>
          <w:sz w:val="28"/>
          <w:szCs w:val="28"/>
        </w:rPr>
        <w:t>,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  <w:lang w:val="en-US"/>
        </w:rPr>
        <w:t>tmax</w:t>
      </w:r>
      <w:r w:rsidRPr="00246FBC">
        <w:rPr>
          <w:color w:val="000000"/>
          <w:sz w:val="28"/>
          <w:szCs w:val="28"/>
        </w:rPr>
        <w:t>, по градировочным таблицам данного типа термометра сопротивления определяем величины сопротивлений термометра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  <w:lang w:val="en-US"/>
        </w:rPr>
        <w:t>Rtmax</w:t>
      </w:r>
      <w:r w:rsidRPr="00246FBC">
        <w:rPr>
          <w:color w:val="000000"/>
          <w:sz w:val="28"/>
          <w:szCs w:val="28"/>
        </w:rPr>
        <w:t xml:space="preserve"> и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  <w:lang w:val="en-US"/>
        </w:rPr>
        <w:t>Rtmin</w:t>
      </w:r>
      <w:r w:rsidRPr="00246FBC">
        <w:rPr>
          <w:color w:val="000000"/>
          <w:sz w:val="28"/>
          <w:szCs w:val="28"/>
        </w:rPr>
        <w:t>, соответствующие верхнему и нижнему пределам измерения автоматического моста: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pict>
          <v:shape id="_x0000_i1079" type="#_x0000_t75" style="width:186pt;height:23.25pt">
            <v:imagedata r:id="rId59" o:title=""/>
          </v:shape>
        </w:pict>
      </w:r>
      <w:r w:rsidR="00523981" w:rsidRPr="00246FBC">
        <w:rPr>
          <w:color w:val="000000"/>
          <w:sz w:val="28"/>
          <w:szCs w:val="28"/>
        </w:rPr>
        <w:t>,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pict>
          <v:shape id="_x0000_i1080" type="#_x0000_t75" style="width:289.5pt;height:23.25pt">
            <v:imagedata r:id="rId60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81" type="#_x0000_t75" style="width:183pt;height:23.25pt">
            <v:imagedata r:id="rId61" o:title=""/>
          </v:shape>
        </w:pict>
      </w:r>
      <w:r w:rsidR="00523981" w:rsidRPr="00246FBC">
        <w:rPr>
          <w:color w:val="000000"/>
          <w:sz w:val="28"/>
          <w:szCs w:val="28"/>
        </w:rPr>
        <w:t>,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pict>
          <v:shape id="_x0000_i1082" type="#_x0000_t75" style="width:315.75pt;height:25.5pt">
            <v:imagedata r:id="rId62" o:title=""/>
          </v:shape>
        </w:pict>
      </w:r>
    </w:p>
    <w:p w:rsidR="00246FBC" w:rsidRDefault="00246FBC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4.3.3 Сопротивление соединительных проводов и подгоночных катушек Rл составляют сопротивление внешней цепи Rвн, равное обычно 5 Ом, т.е. сопротивление одной линии – Rл =2,5 Ом.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4.3.4 Сопротивление R</w:t>
      </w:r>
      <w:r w:rsidRPr="00246FBC">
        <w:rPr>
          <w:color w:val="000000"/>
          <w:sz w:val="28"/>
          <w:szCs w:val="28"/>
          <w:lang w:val="en-US"/>
        </w:rPr>
        <w:t>g</w:t>
      </w:r>
      <w:r w:rsidRPr="00246FBC">
        <w:rPr>
          <w:color w:val="000000"/>
          <w:sz w:val="28"/>
          <w:szCs w:val="28"/>
        </w:rPr>
        <w:t xml:space="preserve"> определяет начало шкалы прибора, а r</w:t>
      </w:r>
      <w:r w:rsidRPr="00246FBC">
        <w:rPr>
          <w:color w:val="000000"/>
          <w:sz w:val="28"/>
          <w:szCs w:val="28"/>
          <w:lang w:val="en-US"/>
        </w:rPr>
        <w:t>g</w:t>
      </w:r>
      <w:r w:rsidRPr="00246FBC">
        <w:rPr>
          <w:color w:val="000000"/>
          <w:sz w:val="28"/>
          <w:szCs w:val="28"/>
        </w:rPr>
        <w:t xml:space="preserve"> – подгоночное сопротивление в виде спирали, являющейся частью сопротивления R</w:t>
      </w:r>
      <w:r w:rsidRPr="00246FBC">
        <w:rPr>
          <w:color w:val="000000"/>
          <w:sz w:val="28"/>
          <w:szCs w:val="28"/>
          <w:lang w:val="en-US"/>
        </w:rPr>
        <w:t>g</w:t>
      </w:r>
      <w:r w:rsidRPr="00246FBC">
        <w:rPr>
          <w:color w:val="000000"/>
          <w:sz w:val="28"/>
          <w:szCs w:val="28"/>
        </w:rPr>
        <w:t>. Последнее выбирается равным 5-10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Ом.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R</w:t>
      </w:r>
      <w:r w:rsidRPr="00246FBC">
        <w:rPr>
          <w:color w:val="000000"/>
          <w:sz w:val="28"/>
          <w:szCs w:val="28"/>
          <w:lang w:val="en-US"/>
        </w:rPr>
        <w:t>g</w:t>
      </w:r>
      <w:r w:rsidRPr="00246FBC">
        <w:rPr>
          <w:color w:val="000000"/>
          <w:sz w:val="28"/>
          <w:szCs w:val="28"/>
        </w:rPr>
        <w:t>=10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Ом.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23981" w:rsidRPr="00246FBC">
        <w:rPr>
          <w:color w:val="000000"/>
          <w:sz w:val="28"/>
          <w:szCs w:val="28"/>
        </w:rPr>
        <w:t xml:space="preserve">4.3.5 Величина сопротивления RЗ должна быть больше Rt и при изменении его от </w:t>
      </w:r>
      <w:r w:rsidR="00523981" w:rsidRPr="00246FBC">
        <w:rPr>
          <w:color w:val="000000"/>
          <w:sz w:val="28"/>
          <w:szCs w:val="28"/>
          <w:lang w:val="en-US"/>
        </w:rPr>
        <w:t>Rtmin</w:t>
      </w:r>
      <w:r w:rsidR="00523981" w:rsidRPr="00246FBC">
        <w:rPr>
          <w:color w:val="000000"/>
          <w:sz w:val="28"/>
          <w:szCs w:val="28"/>
        </w:rPr>
        <w:t xml:space="preserve"> до </w:t>
      </w:r>
      <w:r w:rsidR="00523981" w:rsidRPr="00246FBC">
        <w:rPr>
          <w:color w:val="000000"/>
          <w:sz w:val="28"/>
          <w:szCs w:val="28"/>
          <w:lang w:val="en-US"/>
        </w:rPr>
        <w:t>Rtmax</w:t>
      </w:r>
      <w:r w:rsidR="00523981" w:rsidRPr="00246FBC">
        <w:rPr>
          <w:color w:val="000000"/>
          <w:sz w:val="28"/>
          <w:szCs w:val="28"/>
        </w:rPr>
        <w:t xml:space="preserve"> ток </w:t>
      </w:r>
      <w:r w:rsidR="00523981" w:rsidRPr="00246FBC">
        <w:rPr>
          <w:color w:val="000000"/>
          <w:sz w:val="28"/>
          <w:szCs w:val="28"/>
          <w:lang w:val="en-US"/>
        </w:rPr>
        <w:t>Ipt</w:t>
      </w:r>
      <w:r w:rsidR="00523981" w:rsidRPr="00246FBC">
        <w:rPr>
          <w:color w:val="000000"/>
          <w:sz w:val="28"/>
          <w:szCs w:val="28"/>
        </w:rPr>
        <w:t>, протекающий через реохорд в указанном диапазоне температуры, должен меняться не более, чем на 10-20%, иначе уменьшается чувствительность моста η0.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83" type="#_x0000_t75" style="width:81.75pt;height:26.25pt">
            <v:imagedata r:id="rId63" o:title=""/>
          </v:shape>
        </w:pict>
      </w:r>
      <w:r w:rsidR="00523981" w:rsidRPr="00246FBC">
        <w:rPr>
          <w:color w:val="000000"/>
          <w:sz w:val="28"/>
          <w:szCs w:val="28"/>
        </w:rPr>
        <w:t xml:space="preserve">, где </w:t>
      </w:r>
      <w:r>
        <w:rPr>
          <w:color w:val="000000"/>
          <w:sz w:val="28"/>
          <w:szCs w:val="28"/>
        </w:rPr>
        <w:pict>
          <v:shape id="_x0000_i1084" type="#_x0000_t75" style="width:90.75pt;height:23.25pt">
            <v:imagedata r:id="rId64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Возьмём η0=0,85, тогда: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85" type="#_x0000_t75" style="width:200.25pt;height:23.25pt">
            <v:imagedata r:id="rId65" o:title=""/>
          </v:shape>
        </w:pict>
      </w:r>
      <w:r w:rsidR="00523981" w:rsidRPr="00246FBC">
        <w:rPr>
          <w:color w:val="000000"/>
          <w:sz w:val="28"/>
          <w:szCs w:val="28"/>
        </w:rPr>
        <w:t>, Ом.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86" type="#_x0000_t75" style="width:265.5pt;height:34.5pt">
            <v:imagedata r:id="rId66" o:title=""/>
          </v:shape>
        </w:pic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 xml:space="preserve">4.3.6 Сопротивления R1 находим из уравнения равновесия мостовой схемы относительно начальной отметки шкалы, когда движок реохорда находится в точке </w:t>
      </w:r>
      <w:r w:rsidRPr="00246FBC">
        <w:rPr>
          <w:color w:val="000000"/>
          <w:sz w:val="28"/>
          <w:szCs w:val="28"/>
          <w:lang w:val="en-US"/>
        </w:rPr>
        <w:t>b</w:t>
      </w:r>
      <w:r w:rsidRPr="00246FBC">
        <w:rPr>
          <w:color w:val="000000"/>
          <w:sz w:val="28"/>
          <w:szCs w:val="28"/>
        </w:rPr>
        <w:t>: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87" type="#_x0000_t75" style="width:423.75pt;height:52.5pt">
            <v:imagedata r:id="rId67" o:title=""/>
          </v:shape>
        </w:pict>
      </w:r>
    </w:p>
    <w:p w:rsidR="008064F2" w:rsidRPr="00246FBC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88" type="#_x0000_t75" style="width:409.5pt;height:41.25pt">
            <v:imagedata r:id="rId68" o:title=""/>
          </v:shape>
        </w:pic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  <w:lang w:val="en-US"/>
        </w:rPr>
        <w:t>R</w:t>
      </w:r>
      <w:r w:rsidRPr="00246FBC">
        <w:rPr>
          <w:color w:val="000000"/>
          <w:sz w:val="28"/>
          <w:szCs w:val="28"/>
        </w:rPr>
        <w:t>1=242,1 Ом.</w: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4.3.7 Приведённое сопротивление Rпр цепи реохорда (Rр, Rш, Rп) определям по формуле, полученной путём совместного решения уравнений равновесия мостовой измерительной схемы для двух крайних отметок шкалы:</w:t>
      </w: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89" type="#_x0000_t75" style="width:297pt;height:24pt">
            <v:imagedata r:id="rId69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где: λ – коэффициент равный 1,064.</w:t>
      </w: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90" type="#_x0000_t75" style="width:273pt;height:42pt">
            <v:imagedata r:id="rId70" o:title=""/>
          </v:shape>
        </w:pic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4.3.8 Величину сопротивления Rп, определяющую верхний предел измерения прибора, вычисляем по формуле: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91" type="#_x0000_t75" style="width:233.25pt;height:24.75pt">
            <v:imagedata r:id="rId71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где: Rэкв – эквивалентное сопротивления реохорда, равное 90 Ом.</w:t>
      </w: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92" type="#_x0000_t75" style="width:204pt;height:40.5pt">
            <v:imagedata r:id="rId72" o:title=""/>
          </v:shape>
        </w:pic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4.3.9 Балластное сопротивления Rб в цепи питания служит для ограничения тока в плечах измерительной схемы и рассчитывается из условия, чтобы максимальный ток Imax, проходящий через термометр, не превышал 7 мА.</w: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93" type="#_x0000_t75" style="width:317.25pt;height:24pt">
            <v:imagedata r:id="rId73" o:title=""/>
          </v:shape>
        </w:pict>
      </w:r>
    </w:p>
    <w:p w:rsidR="008064F2" w:rsidRDefault="008064F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где: U = 6,3В – напряжение питания мостовой схемы; Rto – сопротивление термометра при 0ºС или минимуме.</w:t>
      </w:r>
    </w:p>
    <w:p w:rsidR="00523981" w:rsidRPr="00246FBC" w:rsidRDefault="00F70309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94" type="#_x0000_t75" style="width:355.5pt;height:37.5pt">
            <v:imagedata r:id="rId74" o:title=""/>
          </v:shape>
        </w:pict>
      </w:r>
    </w:p>
    <w:p w:rsidR="00523981" w:rsidRPr="00246FBC" w:rsidRDefault="00523981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445E1" w:rsidRPr="00122EE3" w:rsidRDefault="00523981" w:rsidP="00246FBC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br w:type="page"/>
      </w:r>
      <w:r w:rsidR="00246FBC" w:rsidRPr="00246FBC">
        <w:rPr>
          <w:b/>
          <w:bCs/>
          <w:color w:val="000000"/>
          <w:sz w:val="28"/>
          <w:szCs w:val="28"/>
        </w:rPr>
        <w:t>Заключение</w:t>
      </w:r>
    </w:p>
    <w:p w:rsidR="00246FBC" w:rsidRPr="00122EE3" w:rsidRDefault="00246FBC" w:rsidP="00246FBC">
      <w:pPr>
        <w:pStyle w:val="ab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3722" w:rsidRPr="00246FBC" w:rsidRDefault="00743722" w:rsidP="00246FBC">
      <w:pPr>
        <w:pStyle w:val="ab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В ходе курсовой работы было произведено построение функциональной схемы автоматического контроля загрузки бункеров склада заполнителей. Кроме того, были произведены расчеты измерительных схем автоматических электронных потенциометра, моста и сужающего устройства расходомера по переменному перепаду давления.</w:t>
      </w:r>
    </w:p>
    <w:p w:rsidR="00743722" w:rsidRPr="00246FBC" w:rsidRDefault="00743722" w:rsidP="00246F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3722" w:rsidRPr="00246FBC" w:rsidRDefault="00246FBC" w:rsidP="00246FBC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43722" w:rsidRPr="00246FBC">
        <w:rPr>
          <w:b/>
          <w:bCs/>
          <w:color w:val="000000"/>
          <w:sz w:val="28"/>
          <w:szCs w:val="28"/>
        </w:rPr>
        <w:t>Библиографический список</w:t>
      </w:r>
    </w:p>
    <w:p w:rsidR="00743722" w:rsidRPr="00246FBC" w:rsidRDefault="00743722" w:rsidP="00246FB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3722" w:rsidRPr="00246FBC" w:rsidRDefault="00743722" w:rsidP="00246FBC">
      <w:pPr>
        <w:pStyle w:val="3"/>
        <w:spacing w:after="0" w:line="360" w:lineRule="auto"/>
        <w:ind w:left="0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1. Абдулин С.Ф. Технические измерения и приборы: методические указания по выполнению курсовой работы для студентов специальности 210200 – Омск: Изд-во СибАДИ, 2005 – 52 с.</w:t>
      </w:r>
    </w:p>
    <w:p w:rsidR="00743722" w:rsidRPr="00246FBC" w:rsidRDefault="00743722" w:rsidP="00246FBC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2. Зеличенок Г.Г. Автоматизация технологических процессов и учета на предприятиях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строительной индустрии: учеб. пособие для вузов. – М.: «Высш. школа», 1975. – 352 с.</w:t>
      </w:r>
    </w:p>
    <w:p w:rsidR="00743722" w:rsidRPr="00246FBC" w:rsidRDefault="00743722" w:rsidP="00246FBC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46FBC">
        <w:rPr>
          <w:color w:val="000000"/>
          <w:sz w:val="28"/>
          <w:szCs w:val="28"/>
        </w:rPr>
        <w:t>3. ГОСТ 21.404–85. Автоматизация технологических процессов. Обозначения условные приборов и средств автоматизации в схемах.</w:t>
      </w:r>
      <w:r w:rsidR="00246FBC">
        <w:rPr>
          <w:color w:val="000000"/>
          <w:sz w:val="28"/>
          <w:szCs w:val="28"/>
        </w:rPr>
        <w:t xml:space="preserve"> </w:t>
      </w:r>
      <w:r w:rsidRPr="00246FBC">
        <w:rPr>
          <w:color w:val="000000"/>
          <w:sz w:val="28"/>
          <w:szCs w:val="28"/>
        </w:rPr>
        <w:t>– М.: Издательство стандартов, 1985. – 16 с.</w:t>
      </w:r>
      <w:bookmarkStart w:id="8" w:name="_GoBack"/>
      <w:bookmarkEnd w:id="8"/>
    </w:p>
    <w:sectPr w:rsidR="00743722" w:rsidRPr="00246FBC" w:rsidSect="008064F2">
      <w:pgSz w:w="11906" w:h="16838"/>
      <w:pgMar w:top="1134" w:right="850" w:bottom="1134" w:left="1701" w:header="7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ADE" w:rsidRDefault="00971ADE">
      <w:r>
        <w:separator/>
      </w:r>
    </w:p>
  </w:endnote>
  <w:endnote w:type="continuationSeparator" w:id="0">
    <w:p w:rsidR="00971ADE" w:rsidRDefault="00971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ADE" w:rsidRDefault="00971ADE">
      <w:r>
        <w:separator/>
      </w:r>
    </w:p>
  </w:footnote>
  <w:footnote w:type="continuationSeparator" w:id="0">
    <w:p w:rsidR="00971ADE" w:rsidRDefault="00971A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E5EE2"/>
    <w:multiLevelType w:val="hybridMultilevel"/>
    <w:tmpl w:val="A942FC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3F78C3"/>
    <w:multiLevelType w:val="hybridMultilevel"/>
    <w:tmpl w:val="71CC097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74D25EB"/>
    <w:multiLevelType w:val="hybridMultilevel"/>
    <w:tmpl w:val="72EA1FDE"/>
    <w:lvl w:ilvl="0" w:tplc="04D6D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DD40C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6DEBA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398B0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302C2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F78D0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8E88C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BF28A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572F6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981"/>
    <w:rsid w:val="00122EE3"/>
    <w:rsid w:val="001E4E30"/>
    <w:rsid w:val="001E7A2F"/>
    <w:rsid w:val="00246FBC"/>
    <w:rsid w:val="003D3959"/>
    <w:rsid w:val="00420437"/>
    <w:rsid w:val="004445E1"/>
    <w:rsid w:val="004761AA"/>
    <w:rsid w:val="004F06B9"/>
    <w:rsid w:val="00523981"/>
    <w:rsid w:val="00544628"/>
    <w:rsid w:val="00574F06"/>
    <w:rsid w:val="0058016F"/>
    <w:rsid w:val="006C578B"/>
    <w:rsid w:val="006E63A3"/>
    <w:rsid w:val="00743722"/>
    <w:rsid w:val="007754BE"/>
    <w:rsid w:val="0077703E"/>
    <w:rsid w:val="007B2DD3"/>
    <w:rsid w:val="008064F2"/>
    <w:rsid w:val="0087401B"/>
    <w:rsid w:val="00971ADE"/>
    <w:rsid w:val="009804C3"/>
    <w:rsid w:val="00A16EC1"/>
    <w:rsid w:val="00BE0337"/>
    <w:rsid w:val="00C3630E"/>
    <w:rsid w:val="00D15638"/>
    <w:rsid w:val="00D327B7"/>
    <w:rsid w:val="00D424EE"/>
    <w:rsid w:val="00D95FC3"/>
    <w:rsid w:val="00F7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6"/>
    <o:shapelayout v:ext="edit">
      <o:idmap v:ext="edit" data="1"/>
    </o:shapelayout>
  </w:shapeDefaults>
  <w:decimalSymbol w:val=","/>
  <w:listSeparator w:val=";"/>
  <w14:defaultImageDpi w14:val="0"/>
  <w15:chartTrackingRefBased/>
  <w15:docId w15:val="{06D223E1-84F5-4C18-AC59-3C4C96A8F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98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239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52398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paragraph" w:styleId="a3">
    <w:name w:val="Body Text"/>
    <w:basedOn w:val="a"/>
    <w:link w:val="a4"/>
    <w:uiPriority w:val="99"/>
    <w:rsid w:val="00523981"/>
    <w:pPr>
      <w:spacing w:line="360" w:lineRule="auto"/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rPr>
      <w:sz w:val="24"/>
      <w:szCs w:val="24"/>
    </w:rPr>
  </w:style>
  <w:style w:type="table" w:styleId="a5">
    <w:name w:val="Table Grid"/>
    <w:basedOn w:val="a1"/>
    <w:uiPriority w:val="59"/>
    <w:rsid w:val="005239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52398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semiHidden/>
    <w:rPr>
      <w:sz w:val="24"/>
      <w:szCs w:val="24"/>
    </w:rPr>
  </w:style>
  <w:style w:type="character" w:styleId="a8">
    <w:name w:val="page number"/>
    <w:uiPriority w:val="99"/>
    <w:rsid w:val="00523981"/>
    <w:rPr>
      <w:rFonts w:cs="Times New Roman"/>
    </w:rPr>
  </w:style>
  <w:style w:type="paragraph" w:customStyle="1" w:styleId="a9">
    <w:name w:val="Чертежный"/>
    <w:rsid w:val="00523981"/>
    <w:pPr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paragraph" w:styleId="aa">
    <w:name w:val="List"/>
    <w:basedOn w:val="a"/>
    <w:uiPriority w:val="99"/>
    <w:rsid w:val="00523981"/>
    <w:pPr>
      <w:overflowPunct w:val="0"/>
      <w:autoSpaceDE w:val="0"/>
      <w:autoSpaceDN w:val="0"/>
      <w:adjustRightInd w:val="0"/>
      <w:ind w:left="283" w:hanging="283"/>
      <w:textAlignment w:val="baseline"/>
    </w:pPr>
    <w:rPr>
      <w:sz w:val="20"/>
      <w:szCs w:val="20"/>
    </w:rPr>
  </w:style>
  <w:style w:type="paragraph" w:styleId="ab">
    <w:name w:val="Body Text Indent"/>
    <w:basedOn w:val="a"/>
    <w:link w:val="ac"/>
    <w:uiPriority w:val="99"/>
    <w:rsid w:val="0087401B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semiHidden/>
    <w:rPr>
      <w:sz w:val="24"/>
      <w:szCs w:val="24"/>
    </w:rPr>
  </w:style>
  <w:style w:type="paragraph" w:styleId="ad">
    <w:name w:val="header"/>
    <w:basedOn w:val="a"/>
    <w:link w:val="ae"/>
    <w:uiPriority w:val="99"/>
    <w:rsid w:val="00BE033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rPr>
      <w:sz w:val="24"/>
      <w:szCs w:val="24"/>
    </w:rPr>
  </w:style>
  <w:style w:type="paragraph" w:styleId="3">
    <w:name w:val="Body Text Indent 3"/>
    <w:basedOn w:val="a"/>
    <w:link w:val="30"/>
    <w:uiPriority w:val="99"/>
    <w:rsid w:val="0074372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wmf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76" Type="http://schemas.openxmlformats.org/officeDocument/2006/relationships/theme" Target="theme/theme1.xml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wmf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png"/><Relationship Id="rId66" Type="http://schemas.openxmlformats.org/officeDocument/2006/relationships/image" Target="media/image60.wmf"/><Relationship Id="rId74" Type="http://schemas.openxmlformats.org/officeDocument/2006/relationships/image" Target="media/image68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61" Type="http://schemas.openxmlformats.org/officeDocument/2006/relationships/image" Target="media/image55.wmf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2971</Words>
  <Characters>16940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Reanimator Extreme Edition</Company>
  <LinksUpToDate>false</LinksUpToDate>
  <CharactersWithSpaces>19872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Света</dc:creator>
  <cp:keywords/>
  <dc:description/>
  <cp:lastModifiedBy>admin</cp:lastModifiedBy>
  <cp:revision>2</cp:revision>
  <dcterms:created xsi:type="dcterms:W3CDTF">2014-03-19T12:21:00Z</dcterms:created>
  <dcterms:modified xsi:type="dcterms:W3CDTF">2014-03-19T12:21:00Z</dcterms:modified>
</cp:coreProperties>
</file>