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874" w:rsidRPr="00BF068E" w:rsidRDefault="00924874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t>ПЛАН</w:t>
      </w:r>
    </w:p>
    <w:p w:rsidR="00924874" w:rsidRPr="00BF068E" w:rsidRDefault="00924874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 xml:space="preserve">Введение. 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1. Дихотомия «мужского–женского» в сознании старшеклассников гимназии.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 xml:space="preserve">2. Наличие гендерной асимметрии в классе как фактор, обуславливающий своеобразие англизмов в дискурсе </w:t>
      </w:r>
      <w:r w:rsidR="00196006" w:rsidRPr="00BF068E">
        <w:rPr>
          <w:rFonts w:ascii="Times New Roman" w:hAnsi="Times New Roman" w:cs="Times New Roman"/>
          <w:b w:val="0"/>
          <w:i w:val="0"/>
        </w:rPr>
        <w:t>молодежной культуры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2.1 Своеобразие англизмов в дискурсе классов, ведущих «войну полов»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2.2 Своеобразие англизмов в дискурсе классов с определенными властными отношениями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3. Вульгаризмы английского происхождения в дискурсе старшеклассников в гендерном измерении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Заключение</w:t>
      </w:r>
    </w:p>
    <w:p w:rsidR="00924874" w:rsidRPr="00BF068E" w:rsidRDefault="00924874" w:rsidP="00BF068E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BF068E">
        <w:rPr>
          <w:rFonts w:ascii="Times New Roman" w:hAnsi="Times New Roman" w:cs="Times New Roman"/>
          <w:b w:val="0"/>
          <w:i w:val="0"/>
        </w:rPr>
        <w:t>Список литературы</w:t>
      </w:r>
    </w:p>
    <w:p w:rsidR="00BF068E" w:rsidRPr="00BF068E" w:rsidRDefault="00BF068E" w:rsidP="00BF068E"/>
    <w:p w:rsidR="006305DA" w:rsidRPr="00BF068E" w:rsidRDefault="00924874" w:rsidP="00BF068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i/>
          <w:sz w:val="28"/>
        </w:rPr>
        <w:br w:type="page"/>
      </w:r>
      <w:r w:rsidR="00E64D48" w:rsidRPr="00BF068E">
        <w:rPr>
          <w:b/>
          <w:sz w:val="28"/>
          <w:szCs w:val="28"/>
        </w:rPr>
        <w:t>ВВЕДЕНИЕ</w:t>
      </w:r>
    </w:p>
    <w:p w:rsidR="0008182E" w:rsidRPr="00BF068E" w:rsidRDefault="0008182E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Хотя понятие «гендер» введено в категориальный аппарат лингвистики сравни</w:t>
      </w:r>
      <w:r w:rsidR="002759F0" w:rsidRPr="00BF068E">
        <w:rPr>
          <w:sz w:val="28"/>
          <w:szCs w:val="28"/>
        </w:rPr>
        <w:t>тельно недавно [1,</w:t>
      </w:r>
      <w:r w:rsidRPr="00BF068E">
        <w:rPr>
          <w:sz w:val="28"/>
          <w:szCs w:val="28"/>
        </w:rPr>
        <w:t>2], гендерные исследования здесь уже оформились в самостоятельное направление с четко сформулиро</w:t>
      </w:r>
      <w:r w:rsidR="002759F0" w:rsidRPr="00BF068E">
        <w:rPr>
          <w:sz w:val="28"/>
          <w:szCs w:val="28"/>
        </w:rPr>
        <w:t xml:space="preserve">ванным категориальным аппаратом </w:t>
      </w:r>
      <w:r w:rsidRPr="00BF068E">
        <w:rPr>
          <w:sz w:val="28"/>
          <w:szCs w:val="28"/>
        </w:rPr>
        <w:t>[Приложение</w:t>
      </w:r>
      <w:r w:rsidR="00597FFA">
        <w:rPr>
          <w:sz w:val="28"/>
          <w:szCs w:val="28"/>
        </w:rPr>
        <w:t xml:space="preserve"> </w:t>
      </w:r>
      <w:r w:rsidRPr="00BF068E">
        <w:rPr>
          <w:sz w:val="28"/>
          <w:szCs w:val="28"/>
        </w:rPr>
        <w:t xml:space="preserve">I]. В настоящее время </w:t>
      </w:r>
      <w:r w:rsidR="000733F3" w:rsidRPr="00BF068E">
        <w:rPr>
          <w:sz w:val="28"/>
          <w:szCs w:val="28"/>
        </w:rPr>
        <w:t>они</w:t>
      </w:r>
      <w:r w:rsidRPr="00BF068E">
        <w:rPr>
          <w:sz w:val="28"/>
          <w:szCs w:val="28"/>
        </w:rPr>
        <w:t xml:space="preserve"> играют значительную роль в различных направлениях гуманитарных наук. По мнению Е. И. Трофимовой, «выяснение роли полов в развитии культуры, их символического и семиотического выражения в философии, истории, языке, литературе, искусстве позволяет выявлять новые аспекты развития социума, глубже проникать в суть происходящих процессов» [3. с. 8]. Учитывая значимость этой проблематики, можно сказать, что гендерное "измерение" дает возможность по-иному взглянуть на хорошо известные факты, интерпретировать их с учетом гендерной дифференциации, а также деконструировать, казалось бы, незыблемые понятия и избавляться от стереотипов во взглядах на содержание гендерных ролей.</w:t>
      </w:r>
    </w:p>
    <w:p w:rsidR="006305DA" w:rsidRPr="00BF068E" w:rsidRDefault="006305DA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Англизмы в дискурсе старшеклассников гимназии исследуются нами второй год. </w:t>
      </w:r>
      <w:r w:rsidR="0008182E" w:rsidRPr="00BF068E">
        <w:rPr>
          <w:sz w:val="28"/>
          <w:szCs w:val="28"/>
        </w:rPr>
        <w:t xml:space="preserve">Ранее </w:t>
      </w:r>
      <w:r w:rsidRPr="00BF068E">
        <w:rPr>
          <w:sz w:val="28"/>
          <w:szCs w:val="28"/>
        </w:rPr>
        <w:t>мы исследовали лексический, морфологический состав англизмов в молодежном жаргоне гимназистов и пришли к некоторым интересным выводам, дающим яркие штрихи их речевой характеристики. Тогда же мы сделали первые наблюдения о некоторых особенностях использования лексики английского происхождения как юношами, так и девушками.</w:t>
      </w:r>
      <w:r w:rsidR="00BF068E" w:rsidRPr="00BF068E">
        <w:rPr>
          <w:sz w:val="28"/>
          <w:szCs w:val="28"/>
        </w:rPr>
        <w:t xml:space="preserve"> </w:t>
      </w:r>
    </w:p>
    <w:p w:rsidR="006305DA" w:rsidRPr="00BF068E" w:rsidRDefault="006305DA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Характерной особенностью нашей гимназии является наличие профильных (физико-математических и гуманитарных) старших классов, при комплектовании которых возникает гендерная асимметрия. Это позволяет предположить, что исследование англизмов дискурса старшеклассников в гендерном «разрезе» актуально, так как оно даст новые черты их речевой характеристики и тем самым будет способствовать самопознанию гимназистов и более глубокому пониманию учителями своих учеников.</w:t>
      </w:r>
      <w:r w:rsidR="00BF068E" w:rsidRPr="00BF068E">
        <w:rPr>
          <w:sz w:val="28"/>
          <w:szCs w:val="28"/>
        </w:rPr>
        <w:t xml:space="preserve"> </w:t>
      </w:r>
    </w:p>
    <w:p w:rsidR="006305DA" w:rsidRPr="00BF068E" w:rsidRDefault="006305DA" w:rsidP="00BF068E">
      <w:pPr>
        <w:pStyle w:val="1"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F068E">
        <w:rPr>
          <w:b w:val="0"/>
          <w:sz w:val="28"/>
          <w:szCs w:val="28"/>
        </w:rPr>
        <w:t>Известный специалист в области гендерных исследований кандидат филологических наук, доцент Московского государственного лингвистического университета А. В. Кирилина в статье «Гендерные исследования в зарубежной и российской лингвистике. (Философский и методологический аспекты.)» [4. с. 3] формулирует гипотезу лингвистической относительности, согласно которой язык является не только продуктом развития общества, но и средством формирования его мышления и ментальности.</w:t>
      </w:r>
    </w:p>
    <w:p w:rsidR="006305DA" w:rsidRPr="00BF068E" w:rsidRDefault="006305DA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Цель нашего исследования – рассмотреть англизмы дискурса старшеклассников-гимназистов в гендерном «измерении», выявить взаимосвязь гендерной картины класса и используемых в нем англизмов, определить некоторые особенности формирования мышления и ментальности гимназистов 10 – 11 классов нашей гимназии.</w:t>
      </w:r>
    </w:p>
    <w:p w:rsidR="006305DA" w:rsidRPr="00BF068E" w:rsidRDefault="006305DA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Для сбора материала мы провели анкетирование 73 старшеклассников по анкете, разработанной нами самостоятельно [Приложение II]. Поскольку теоретическая база нашего исследования опирается на уже зарекомендовавшие себя в зарубежной лингвистике концепции гендеризма (Э. Гофман) и власти (М. Фуко) [См.4. с.6], вопросы анкеты должны были способствовать решению ряда задач:</w:t>
      </w:r>
    </w:p>
    <w:p w:rsidR="006305DA" w:rsidRPr="00BF068E" w:rsidRDefault="006305DA" w:rsidP="00BF068E">
      <w:pPr>
        <w:pStyle w:val="a3"/>
        <w:widowControl w:val="0"/>
        <w:numPr>
          <w:ilvl w:val="1"/>
          <w:numId w:val="2"/>
        </w:numPr>
        <w:tabs>
          <w:tab w:val="clear" w:pos="198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выявить особенности гендерной картины класса (наличие асимметрии и гендерный характер власти) (вопросы 2, 3);</w:t>
      </w:r>
    </w:p>
    <w:p w:rsidR="006305DA" w:rsidRPr="00BF068E" w:rsidRDefault="006305DA" w:rsidP="00BF068E">
      <w:pPr>
        <w:pStyle w:val="a3"/>
        <w:widowControl w:val="0"/>
        <w:numPr>
          <w:ilvl w:val="1"/>
          <w:numId w:val="2"/>
        </w:numPr>
        <w:tabs>
          <w:tab w:val="clear" w:pos="198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выяснить, каковы представления о феминности и маскулинности в каждом конкретном классе вообще и о некоторых особенностях речевого поведения (использование англизмов и ненормативной лексики) в частности (вопрос 4);</w:t>
      </w:r>
    </w:p>
    <w:p w:rsidR="00E64D48" w:rsidRPr="00BF068E" w:rsidRDefault="006305DA" w:rsidP="00BF068E">
      <w:pPr>
        <w:pStyle w:val="a3"/>
        <w:widowControl w:val="0"/>
        <w:numPr>
          <w:ilvl w:val="1"/>
          <w:numId w:val="2"/>
        </w:numPr>
        <w:tabs>
          <w:tab w:val="clear" w:pos="1980"/>
          <w:tab w:val="num" w:pos="5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собрать лексический и фактический материал для дальнейшего анализа (вопросы 5, 6)</w:t>
      </w:r>
    </w:p>
    <w:p w:rsidR="006305DA" w:rsidRPr="00BF068E" w:rsidRDefault="00E64D48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8E">
        <w:rPr>
          <w:rFonts w:ascii="Times New Roman" w:hAnsi="Times New Roman" w:cs="Times New Roman"/>
          <w:sz w:val="28"/>
        </w:rPr>
        <w:br w:type="page"/>
      </w:r>
      <w:r w:rsidRPr="00BF068E">
        <w:rPr>
          <w:rFonts w:ascii="Times New Roman" w:hAnsi="Times New Roman" w:cs="Times New Roman"/>
          <w:b/>
          <w:sz w:val="28"/>
          <w:szCs w:val="28"/>
        </w:rPr>
        <w:t>1. ДИХОТОМИЯ «МУЖСКОГО–ЖЕНСКОГО»</w:t>
      </w:r>
      <w:r w:rsidR="00BF068E" w:rsidRPr="00BF0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068E">
        <w:rPr>
          <w:rFonts w:ascii="Times New Roman" w:hAnsi="Times New Roman" w:cs="Times New Roman"/>
          <w:b/>
          <w:sz w:val="28"/>
          <w:szCs w:val="28"/>
        </w:rPr>
        <w:t xml:space="preserve">В СОЗНАНИИ СТАРШЕКЛАССНИКОВ </w:t>
      </w:r>
    </w:p>
    <w:p w:rsidR="00E64D48" w:rsidRPr="00BF068E" w:rsidRDefault="00E64D48" w:rsidP="00BF068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305DA" w:rsidRPr="00BF068E" w:rsidRDefault="006305DA" w:rsidP="00BF068E">
      <w:pPr>
        <w:pStyle w:val="Web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F068E">
        <w:rPr>
          <w:color w:val="auto"/>
          <w:sz w:val="28"/>
          <w:szCs w:val="28"/>
        </w:rPr>
        <w:t xml:space="preserve">Анализ представлений старшеклассников о мужественности – женственности представляется нам необходимым, т. к. он дополнит наше понимание характеров описываемых классов. По мнению исследователя Овчарова, «в зависимости от того, какие признаки доминируют» в том или ином типе коллектива, «можно определить степень относительной мужественности или женственности его характера» [5.с.12], что поможет точнее дать его речевую характеристику. </w:t>
      </w:r>
    </w:p>
    <w:p w:rsidR="006305DA" w:rsidRPr="00BF068E" w:rsidRDefault="006305DA" w:rsidP="00BF068E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Анкетирование [см. Приложение II] старшеклассников-гимназистов по вопросу представлений о маскулинности – феминности характера класса проводилось на основе классификации женских и мужских стереотипов поведения [5. с.14], в которую мы добавили две интересующие нас характеристики: «использование нецензурной лексики» и «употребление англизмов в межличностном общении».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48" w:rsidRPr="00BF068E" w:rsidRDefault="006305DA" w:rsidP="00BF068E">
      <w:pPr>
        <w:pStyle w:val="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Результаты анкетирования оказались интересными. Прежде всего, обнаружилось, что ни одна из предложенных характеристик ни в одном классе не была однозначно определена как «мужская» или «женская»: некоторые были «приписаны» большинством класса другому полу, некоторые – определены как присущие в равной мере обоим полам. Это позволило выявить, что в </w:t>
      </w:r>
      <w:r w:rsidR="00E64D48" w:rsidRPr="00BF068E">
        <w:rPr>
          <w:sz w:val="28"/>
          <w:szCs w:val="28"/>
        </w:rPr>
        <w:t xml:space="preserve">изучаемой субкультуре </w:t>
      </w:r>
      <w:r w:rsidRPr="00BF068E">
        <w:rPr>
          <w:sz w:val="28"/>
          <w:szCs w:val="28"/>
        </w:rPr>
        <w:t>наблюдается сглаживание дихотомии «мужского – женского» в сознании и поведении старшеклассников, развивается тенденция андрогинии – совмещения в индивиде маскулинных и феминных черт.</w:t>
      </w:r>
    </w:p>
    <w:p w:rsidR="006305DA" w:rsidRPr="00BF068E" w:rsidRDefault="006305DA" w:rsidP="00BF068E">
      <w:pPr>
        <w:pStyle w:val="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Данное явление оценивается нами как положительное, позволяющее делать оптимистические прогнозы на выпускные и вступительные экзамены: исследователями-гендерологами «обнаружена связь андрогинии с высоким самоуважением, способностью быть настойчивым, мотивацией к достижениям, эффективным исполнением родительской роли, внутренним ощущением благополучия. Андрогинная личность имеет богатый набор полоролевого поведения и гибко использует его в зависимости от динамично изменяющихся социальных ситуаций» [6]. Наличие тенденции к андрогинии в старших классах нашей гимназии косвенно подтверждается и высоким уровнем поступления выпускников в вузы, и успешностью их дальнейшей социализации (этот вопрос отслеживается в гимназии в течение нескольких лет).</w:t>
      </w:r>
    </w:p>
    <w:p w:rsidR="006305DA" w:rsidRPr="00BF068E" w:rsidRDefault="006305DA" w:rsidP="00BF068E">
      <w:pPr>
        <w:pStyle w:val="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Наличие этой тенденции можно связать и со стойким интересом к использованию англизмов в дискурсе гимназистов. Помимо выявленных нами в прошлом году причин использования англизмов (большая точность определения, престижность, англоязычная экспансия, благозвучность, непонимание их взрослыми и др.), англизмы, вероятно, привлекательны и тем, что, как известно, в английском языке нет категории рода и поэтому «голос пола» [4. с.7] звучит иначе, привлекательнее для стремящейся к андрогинии личности выпускника нашей гимназии.</w:t>
      </w:r>
      <w:r w:rsidR="00BF068E" w:rsidRPr="00BF068E">
        <w:rPr>
          <w:sz w:val="28"/>
          <w:szCs w:val="28"/>
        </w:rPr>
        <w:t xml:space="preserve"> 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Интересные наблюдения можно сделать по характеристике отдельных черт феминности – маскулинности в сознании старшеклассников, но это выходит за рамки данного исследования.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По гендерным особенностям речевого поведения наблюдение и анкетирование показало следующее:</w:t>
      </w:r>
    </w:p>
    <w:p w:rsidR="006305DA" w:rsidRPr="00BF068E" w:rsidRDefault="006305DA" w:rsidP="00BF068E">
      <w:pPr>
        <w:widowControl w:val="0"/>
        <w:numPr>
          <w:ilvl w:val="0"/>
          <w:numId w:val="3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использование англизмов как тип</w:t>
      </w:r>
      <w:r w:rsidR="00196006" w:rsidRPr="00BF068E">
        <w:rPr>
          <w:sz w:val="28"/>
          <w:szCs w:val="28"/>
        </w:rPr>
        <w:t>ич</w:t>
      </w:r>
      <w:r w:rsidRPr="00BF068E">
        <w:rPr>
          <w:sz w:val="28"/>
          <w:szCs w:val="28"/>
        </w:rPr>
        <w:t>ная черта рассматривается в разных классах по-разному, что связано со степенью гендерной асимметрии в коллективе;</w:t>
      </w:r>
    </w:p>
    <w:p w:rsidR="006305DA" w:rsidRPr="00BF068E" w:rsidRDefault="006305DA" w:rsidP="00BF068E">
      <w:pPr>
        <w:widowControl w:val="0"/>
        <w:numPr>
          <w:ilvl w:val="0"/>
          <w:numId w:val="3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учащиеся классов с разной гендерной картиной используют разную «нейтральную» лексику;</w:t>
      </w:r>
    </w:p>
    <w:p w:rsidR="006305DA" w:rsidRPr="00BF068E" w:rsidRDefault="006305DA" w:rsidP="00BF068E">
      <w:pPr>
        <w:widowControl w:val="0"/>
        <w:numPr>
          <w:ilvl w:val="0"/>
          <w:numId w:val="3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представлении большинства старшеклассников использование нецензурной лексики – одна из ярких характеристик маскулинности;</w:t>
      </w:r>
    </w:p>
    <w:p w:rsidR="006305DA" w:rsidRPr="00BF068E" w:rsidRDefault="006305DA" w:rsidP="00BF068E">
      <w:pPr>
        <w:widowControl w:val="0"/>
        <w:numPr>
          <w:ilvl w:val="0"/>
          <w:numId w:val="3"/>
        </w:numPr>
        <w:tabs>
          <w:tab w:val="clear" w:pos="19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тем не менее, учащиеся всех классов используют нецензурную английскую лексику и вульгаризмы.</w:t>
      </w:r>
    </w:p>
    <w:p w:rsid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305DA" w:rsidRP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96006" w:rsidRPr="00BF068E">
        <w:rPr>
          <w:b/>
          <w:sz w:val="28"/>
          <w:szCs w:val="28"/>
        </w:rPr>
        <w:t>2. НАЛИЧИЕ ГЕНДЕРНОЙ АСИММЕТРИИ В КЛАССЕ КАК ФАКТОР, ОБУСЛАВЛИВАЮЩИЙ СВОЕОБРАЗИЕ АНГЛИЗМОВ В ДИСКУРСЕ МОЛОДЕЖНОЙ КУЛЬТУРЫ</w:t>
      </w:r>
    </w:p>
    <w:p w:rsidR="00196006" w:rsidRPr="00BF068E" w:rsidRDefault="00196006" w:rsidP="00BF068E">
      <w:pPr>
        <w:pStyle w:val="21"/>
        <w:widowControl w:val="0"/>
        <w:tabs>
          <w:tab w:val="clear" w:pos="1152"/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A" w:rsidRPr="00BF068E" w:rsidRDefault="006305DA" w:rsidP="00BF068E">
      <w:pPr>
        <w:pStyle w:val="21"/>
        <w:widowControl w:val="0"/>
        <w:tabs>
          <w:tab w:val="clear" w:pos="1152"/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В нашем исследовании приняли участие обучающиеся двух физико-математических (10Б и 11Б) и двух гуманитарных (10А и 11А) классов. Явно выраженная гендерная асимметрия обнаружилась в 10А (95% девушек) и 11Б (90% юношей), в которых неравноправный статус полов проявился и в определении власти: она безоговорочно отдана представителям доминирующего гендера.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В 11А и 10Б гендерная асимметрия ниже (81% и 60% девушек соответственно), а властные отношения «размыты»: в 11А 65% опрошенных считают, что лицо их класса определяют юноши, 18 % отдали власть девушкам, 18% ответили, что лидеров в классе нет вообще; в 10Б 70% опрошенных (все девушки и 2 юношей) считают, что власть в руках девушек, остальные юноши оставили лидерство за собой. Мы предположили, что в этих классах взаимосвязь полов не подчиняется «закону их дополнения» [7. с.21], а имеет «тенденцию к своеобразной “войне полов”» [7. с.21]. 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Наше предположение подтвердилось при анализе собранного в этих классах лексического материала [Приложение III], т.к. «властные отношения и вытекающие из них оценки и определения понятий фиксируются в языке и являются важными симптомами» [4. с. 5]. </w:t>
      </w:r>
    </w:p>
    <w:p w:rsidR="00D14AAD" w:rsidRPr="00BF068E" w:rsidRDefault="00D14AAD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t>2.1 Своеобразие англизмов в дискурсе классов, ведущих «войну по</w:t>
      </w:r>
      <w:r w:rsidR="00D14AAD" w:rsidRPr="00BF068E">
        <w:rPr>
          <w:b/>
          <w:sz w:val="28"/>
          <w:szCs w:val="28"/>
        </w:rPr>
        <w:t>лов»</w:t>
      </w:r>
    </w:p>
    <w:p w:rsidR="00BF068E" w:rsidRDefault="00BF068E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Представители разных гендеров в классах, где нами выявлены симптомы «войны полов», используют разные англизмы. 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10Б общими для обоих гендеров являются лишь три слова: «OK», «yes», «Yo!». Весь остальной словарь англизмов этого класса имеет четкую гендерную «приписку»: юноши показали только вульгаризмы, девушки – слова, использующиеся как междометия в сфере межличностного общения («thank you» (спасибо), «please» (пожалуйста), «hi!», «wow», «no», «may be» (может быть), «I`m sorry» (извините), «cool» (круто)), и слова других частей речи, употребляющиеся для межличностного общения: существительные «single» (сингл), «shopping» (поход по магазинам), «daddy» (папочка), наречие «sometimes» (иногда), выражение «I do not know» (я не знаю).</w:t>
      </w:r>
      <w:r w:rsidR="00BF068E" w:rsidRPr="00BF068E">
        <w:rPr>
          <w:sz w:val="28"/>
          <w:szCs w:val="28"/>
        </w:rPr>
        <w:t xml:space="preserve"> 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11А общими для обоих гендеров являются лишь два вульгаризма и междометие «yes». Юноши используют компьютерные термины «</w:t>
      </w:r>
      <w:r w:rsidR="00F659D7" w:rsidRPr="00BF068E">
        <w:rPr>
          <w:sz w:val="28"/>
          <w:szCs w:val="28"/>
        </w:rPr>
        <w:t>lamer</w:t>
      </w:r>
      <w:r w:rsidRPr="00BF068E">
        <w:rPr>
          <w:sz w:val="28"/>
          <w:szCs w:val="28"/>
        </w:rPr>
        <w:t>» (</w:t>
      </w:r>
      <w:r w:rsidR="00F659D7" w:rsidRPr="00BF068E">
        <w:rPr>
          <w:sz w:val="28"/>
          <w:szCs w:val="28"/>
        </w:rPr>
        <w:t>ламер</w:t>
      </w:r>
      <w:r w:rsidRPr="00BF068E">
        <w:rPr>
          <w:sz w:val="28"/>
          <w:szCs w:val="28"/>
        </w:rPr>
        <w:t xml:space="preserve">), «UPS» (УПС), «сhip» (чип), «user» (пользователь), «Delphi» (Делфи), «socket» (сокет) и др. Девушки – междометия сферы межличностного общения «hi!», «bye» (пока), «hello» (привет), «super» (супер). 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Анализ лексического состава англизмов в этих классах позволяет предположить, что полноценного общения между представителями обоих гендеров там нет.</w:t>
      </w:r>
    </w:p>
    <w:p w:rsidR="00C96107" w:rsidRPr="00BF068E" w:rsidRDefault="00C96107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t>2.2 Своеобразие англизмов в дискурсе классов с определенными властны</w:t>
      </w:r>
      <w:r w:rsidR="00C96107" w:rsidRPr="00BF068E">
        <w:rPr>
          <w:b/>
          <w:sz w:val="28"/>
          <w:szCs w:val="28"/>
        </w:rPr>
        <w:t>ми отношениями</w:t>
      </w:r>
    </w:p>
    <w:p w:rsidR="00BF068E" w:rsidRDefault="00BF068E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Обучающиеся классов, где властные отношения определены и «жизнь базируется на тесном и взаимообусловленном сотрудничестве двух полов» [7. с.21], чаще используют одинаковые англизмы. В 11Б и юноши, и девушки употребляют в качестве междометий слова «OK», «Yes», «cool», «hello», «no»,</w:t>
      </w:r>
      <w:r w:rsidR="00BF068E" w:rsidRPr="00BF068E">
        <w:rPr>
          <w:sz w:val="28"/>
          <w:szCs w:val="28"/>
        </w:rPr>
        <w:t xml:space="preserve"> </w:t>
      </w:r>
      <w:r w:rsidRPr="00BF068E">
        <w:rPr>
          <w:sz w:val="28"/>
          <w:szCs w:val="28"/>
        </w:rPr>
        <w:t>пользуются существительными межличностного общения «baby» (детка), «kiss» (поцелуй), «mother» (мать), «father» (отец), компьютерными терминами «</w:t>
      </w:r>
      <w:r w:rsidR="00F659D7" w:rsidRPr="00BF068E">
        <w:rPr>
          <w:sz w:val="28"/>
          <w:szCs w:val="28"/>
        </w:rPr>
        <w:t>lamer</w:t>
      </w:r>
      <w:r w:rsidRPr="00BF068E">
        <w:rPr>
          <w:sz w:val="28"/>
          <w:szCs w:val="28"/>
        </w:rPr>
        <w:t>» (</w:t>
      </w:r>
      <w:r w:rsidR="00F659D7" w:rsidRPr="00BF068E">
        <w:rPr>
          <w:sz w:val="28"/>
          <w:szCs w:val="28"/>
        </w:rPr>
        <w:t>ламер</w:t>
      </w:r>
      <w:r w:rsidRPr="00BF068E">
        <w:rPr>
          <w:sz w:val="28"/>
          <w:szCs w:val="28"/>
        </w:rPr>
        <w:t xml:space="preserve">), «UPS» (УПС), «chip» (чип), «user» (пользователь), «Delphi» (Делфи), «socket» (сокет), «printer» (принтер), «scanner» (сканер) и другими. </w:t>
      </w:r>
    </w:p>
    <w:p w:rsidR="006305DA" w:rsidRPr="00BF068E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10А единственный юноша указал всего два слова «OK», «Yes», которыми он пользуется, «потому что просто нравятся». Эти англизмы «нравятся» и девушкам данного класса, в чьем дискурсе находятся и другие заимствования: существительные «wish» (желание), «girl» (девчонка), «boy» (мальчик), «dream» (мечта), «independent» (независимый), «shopping» (поход по магазинам), уже ставшие общеупотребительными междометия (см. лексику 11А), компьютерные термины (см. лексику 11Б класса), вульгаризмы.</w:t>
      </w:r>
    </w:p>
    <w:p w:rsidR="006305DA" w:rsidRPr="00BF068E" w:rsidRDefault="006305DA" w:rsidP="00BF068E">
      <w:pPr>
        <w:pStyle w:val="21"/>
        <w:widowControl w:val="0"/>
        <w:tabs>
          <w:tab w:val="clear" w:pos="1152"/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 xml:space="preserve">Таким образом, наличие гендерной асимметрии в классе влияет на характер власти, а он, в свою очередь, отражается в дискурсе. В сфере использования англизмов эта закономерность проявляется следующим образом: в коллективах, ведущих «войну полов», представители каждого гендера пользуются преимущественно разными англизмами, в коллективах же с четко определенным характером власти различий в лексическом составе между разными гендерами почти нет. </w:t>
      </w:r>
    </w:p>
    <w:p w:rsidR="006305DA" w:rsidRDefault="006305DA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В то же время наличие гендерной асимметрии не влияет на употребление </w:t>
      </w:r>
      <w:r w:rsidR="001949A6" w:rsidRPr="00BF068E">
        <w:rPr>
          <w:sz w:val="28"/>
          <w:szCs w:val="28"/>
        </w:rPr>
        <w:t xml:space="preserve">или неупотребление </w:t>
      </w:r>
      <w:r w:rsidRPr="00BF068E">
        <w:rPr>
          <w:sz w:val="28"/>
          <w:szCs w:val="28"/>
        </w:rPr>
        <w:t>в этом коллективе вульгаризмов английского происхождения.</w:t>
      </w:r>
    </w:p>
    <w:p w:rsidR="00BF068E" w:rsidRPr="00BF068E" w:rsidRDefault="00BF068E" w:rsidP="00BF068E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C96107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br w:type="page"/>
        <w:t>3. ВУЛЬГАРИЗМЫ АНГЛИЙСКОГО ПРОИСХОЖДЕНИЯ В ДИСКУРСЕ СТАРШЕКЛАССНИКОВ В ГЕНДЕРНОМ ИЗМЕРЕНИИ</w:t>
      </w:r>
    </w:p>
    <w:p w:rsidR="00C96107" w:rsidRPr="00BF068E" w:rsidRDefault="00C96107" w:rsidP="00BF068E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A" w:rsidRPr="00BF068E" w:rsidRDefault="006305DA" w:rsidP="00BF068E">
      <w:pPr>
        <w:pStyle w:val="2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 xml:space="preserve">Поскольку использование вульгаризмов английского происхождения – устойчивая речевая характеристика гимназистов-старшеклассников (в рамках данного исследования мы наблюдаем этот феномен уже второй год), представляется интересным и необходимым рассмотреть это явление подробнее. </w:t>
      </w:r>
    </w:p>
    <w:p w:rsidR="00A033E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Прежде всего, в сознании старшеклассников оно является типной чертой маскулинности</w:t>
      </w:r>
      <w:r w:rsidR="00A033EA" w:rsidRPr="00BF068E">
        <w:rPr>
          <w:sz w:val="28"/>
          <w:szCs w:val="28"/>
        </w:rPr>
        <w:t xml:space="preserve"> (см. таб. 1).</w:t>
      </w:r>
    </w:p>
    <w:p w:rsid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A033EA" w:rsidRPr="00BF068E" w:rsidRDefault="00A033E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Таблица 1</w:t>
      </w:r>
    </w:p>
    <w:p w:rsidR="00A033EA" w:rsidRPr="00BF068E" w:rsidRDefault="00A033E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068E">
        <w:rPr>
          <w:b/>
          <w:i/>
          <w:sz w:val="28"/>
          <w:szCs w:val="28"/>
        </w:rPr>
        <w:t>Использование нецензурной лексики как типная черта маскулинности в восприятии старшеклассников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3"/>
        <w:gridCol w:w="583"/>
        <w:gridCol w:w="583"/>
        <w:gridCol w:w="583"/>
        <w:gridCol w:w="583"/>
      </w:tblGrid>
      <w:tr w:rsidR="00A033EA" w:rsidRPr="00BF068E" w:rsidTr="00BF068E">
        <w:trPr>
          <w:trHeight w:val="23"/>
        </w:trPr>
        <w:tc>
          <w:tcPr>
            <w:tcW w:w="0" w:type="auto"/>
          </w:tcPr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Класс</w:t>
            </w:r>
          </w:p>
          <w:p w:rsidR="00A033EA" w:rsidRPr="00BF068E" w:rsidRDefault="00BF068E" w:rsidP="00BF068E">
            <w:pPr>
              <w:pStyle w:val="a5"/>
              <w:widowControl w:val="0"/>
              <w:tabs>
                <w:tab w:val="clear" w:pos="4677"/>
                <w:tab w:val="clear" w:pos="9355"/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Черта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10 а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10 б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11 а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11 б</w:t>
            </w:r>
          </w:p>
        </w:tc>
      </w:tr>
      <w:tr w:rsidR="00A033EA" w:rsidRPr="00BF068E" w:rsidTr="00BF068E">
        <w:trPr>
          <w:trHeight w:val="23"/>
        </w:trPr>
        <w:tc>
          <w:tcPr>
            <w:tcW w:w="0" w:type="auto"/>
          </w:tcPr>
          <w:p w:rsidR="00A033EA" w:rsidRPr="00BF068E" w:rsidRDefault="00BF068E" w:rsidP="00BF068E">
            <w:pPr>
              <w:pStyle w:val="a5"/>
              <w:widowControl w:val="0"/>
              <w:tabs>
                <w:tab w:val="clear" w:pos="4677"/>
                <w:tab w:val="clear" w:pos="9355"/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Маскулинности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75%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90%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94%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81%</w:t>
            </w:r>
          </w:p>
        </w:tc>
      </w:tr>
      <w:tr w:rsidR="00A033EA" w:rsidRPr="00BF068E" w:rsidTr="00BF068E">
        <w:trPr>
          <w:trHeight w:val="23"/>
        </w:trPr>
        <w:tc>
          <w:tcPr>
            <w:tcW w:w="0" w:type="auto"/>
          </w:tcPr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Феминности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 xml:space="preserve">- 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5%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-</w:t>
            </w:r>
          </w:p>
        </w:tc>
      </w:tr>
      <w:tr w:rsidR="00A033EA" w:rsidRPr="00BF068E" w:rsidTr="00BF068E">
        <w:trPr>
          <w:trHeight w:val="23"/>
        </w:trPr>
        <w:tc>
          <w:tcPr>
            <w:tcW w:w="0" w:type="auto"/>
          </w:tcPr>
          <w:p w:rsidR="00A033EA" w:rsidRPr="00BF068E" w:rsidRDefault="00BF068E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Обоих полов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25%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5%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6%</w:t>
            </w:r>
          </w:p>
        </w:tc>
        <w:tc>
          <w:tcPr>
            <w:tcW w:w="0" w:type="auto"/>
          </w:tcPr>
          <w:p w:rsidR="00A033EA" w:rsidRPr="00BF068E" w:rsidRDefault="00A033EA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19%</w:t>
            </w:r>
          </w:p>
        </w:tc>
      </w:tr>
    </w:tbl>
    <w:p w:rsidR="00A033EA" w:rsidRPr="00BF068E" w:rsidRDefault="00A033E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Примечательно, что ни в одном классе эта характеристика не отнесена к феминным и лишь 8 опрошенных (11%) считают, что представители обоих полов «равны» в использовании нецензурной лексики.</w:t>
      </w:r>
    </w:p>
    <w:p w:rsidR="00E113F7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Но анализ речевой практики свидетельствует о другом: нецензурные заимствования из английского языка девушки используют не реже, а порой и чаще юношей. Причем, выявилась интересная закономерность: в классах, где идет «война полов», вульгаризмы английского происхождения используют представители обоих гендеров, а в классах с определенным лидерством – представители доминирующего гендера </w:t>
      </w:r>
      <w:r w:rsidR="00E113F7" w:rsidRPr="00BF068E">
        <w:rPr>
          <w:sz w:val="28"/>
          <w:szCs w:val="28"/>
        </w:rPr>
        <w:t>(таблица 2).</w:t>
      </w:r>
    </w:p>
    <w:p w:rsidR="00E113F7" w:rsidRPr="00BF068E" w:rsidRDefault="00E113F7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3F7" w:rsidRPr="00BF068E" w:rsidRDefault="00BF068E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13F7" w:rsidRPr="00BF068E">
        <w:rPr>
          <w:sz w:val="28"/>
          <w:szCs w:val="28"/>
        </w:rPr>
        <w:t>Таблица 2</w:t>
      </w:r>
    </w:p>
    <w:p w:rsidR="00E113F7" w:rsidRPr="00BF068E" w:rsidRDefault="00E113F7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F068E">
        <w:rPr>
          <w:b/>
          <w:i/>
          <w:sz w:val="28"/>
          <w:szCs w:val="28"/>
        </w:rPr>
        <w:t>Использование вульгаризмов английского происхождения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94"/>
        <w:gridCol w:w="490"/>
        <w:gridCol w:w="799"/>
        <w:gridCol w:w="799"/>
        <w:gridCol w:w="799"/>
        <w:gridCol w:w="799"/>
        <w:gridCol w:w="510"/>
        <w:gridCol w:w="597"/>
      </w:tblGrid>
      <w:tr w:rsidR="00E113F7" w:rsidRPr="00BF068E" w:rsidTr="00BF068E">
        <w:trPr>
          <w:cantSplit/>
          <w:trHeight w:val="23"/>
        </w:trPr>
        <w:tc>
          <w:tcPr>
            <w:tcW w:w="2835" w:type="dxa"/>
            <w:vAlign w:val="center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Класс</w:t>
            </w:r>
          </w:p>
        </w:tc>
        <w:tc>
          <w:tcPr>
            <w:tcW w:w="0" w:type="auto"/>
            <w:gridSpan w:val="2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10 А</w:t>
            </w: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(женский)</w:t>
            </w:r>
          </w:p>
        </w:tc>
        <w:tc>
          <w:tcPr>
            <w:tcW w:w="0" w:type="auto"/>
            <w:gridSpan w:val="2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11 А</w:t>
            </w: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(«война полов»)</w:t>
            </w:r>
          </w:p>
        </w:tc>
        <w:tc>
          <w:tcPr>
            <w:tcW w:w="0" w:type="auto"/>
            <w:gridSpan w:val="2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10 Б</w:t>
            </w: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(«война полов»)</w:t>
            </w:r>
          </w:p>
        </w:tc>
        <w:tc>
          <w:tcPr>
            <w:tcW w:w="0" w:type="auto"/>
            <w:gridSpan w:val="2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11 Б</w:t>
            </w: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(мужской)</w:t>
            </w:r>
          </w:p>
        </w:tc>
      </w:tr>
      <w:tr w:rsidR="00E113F7" w:rsidRPr="00BF068E" w:rsidTr="00BF068E">
        <w:trPr>
          <w:cantSplit/>
          <w:trHeight w:val="23"/>
        </w:trPr>
        <w:tc>
          <w:tcPr>
            <w:tcW w:w="2835" w:type="dxa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 xml:space="preserve">Гендер 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ж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ж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ж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м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ж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м</w:t>
            </w:r>
          </w:p>
        </w:tc>
      </w:tr>
      <w:tr w:rsidR="00E113F7" w:rsidRPr="00BF068E" w:rsidTr="00BF068E">
        <w:trPr>
          <w:trHeight w:val="23"/>
        </w:trPr>
        <w:tc>
          <w:tcPr>
            <w:tcW w:w="2835" w:type="dxa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Использование вульгаризмов (% от класса)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 xml:space="preserve">- 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29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31</w:t>
            </w:r>
          </w:p>
        </w:tc>
      </w:tr>
      <w:tr w:rsidR="00E113F7" w:rsidRPr="00BF068E" w:rsidTr="00BF068E">
        <w:trPr>
          <w:trHeight w:val="23"/>
        </w:trPr>
        <w:tc>
          <w:tcPr>
            <w:tcW w:w="2835" w:type="dxa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 xml:space="preserve">Использование вульгаризмов (% от гендера) 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21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35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33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62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</w:p>
          <w:p w:rsidR="00E113F7" w:rsidRPr="00BF068E" w:rsidRDefault="00E113F7" w:rsidP="00BF068E">
            <w:pPr>
              <w:widowControl w:val="0"/>
              <w:tabs>
                <w:tab w:val="num" w:pos="1260"/>
              </w:tabs>
              <w:spacing w:line="360" w:lineRule="auto"/>
              <w:jc w:val="both"/>
              <w:rPr>
                <w:sz w:val="20"/>
                <w:szCs w:val="28"/>
              </w:rPr>
            </w:pPr>
            <w:r w:rsidRPr="00BF068E">
              <w:rPr>
                <w:sz w:val="20"/>
                <w:szCs w:val="28"/>
              </w:rPr>
              <w:t>35</w:t>
            </w:r>
          </w:p>
        </w:tc>
      </w:tr>
    </w:tbl>
    <w:p w:rsidR="00E113F7" w:rsidRPr="00BF068E" w:rsidRDefault="00E113F7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92C" w:rsidRDefault="006305DA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 xml:space="preserve">Второй год мы встречаемся с показательным явлением – анкетируемые легко написали нецензурные англицизмы на английском языке, а по-русски постеснялись, заменили выразительным многоточием. </w:t>
      </w:r>
      <w:r w:rsidR="00F8292C" w:rsidRPr="00BF068E">
        <w:rPr>
          <w:rFonts w:ascii="Times New Roman" w:hAnsi="Times New Roman" w:cs="Times New Roman"/>
          <w:sz w:val="28"/>
          <w:szCs w:val="28"/>
        </w:rPr>
        <w:t>Динамика частотности употребления и лексического состава нецензурных и вульгарных англизмов отражена на рисунке 1.</w:t>
      </w:r>
    </w:p>
    <w:p w:rsidR="00BF068E" w:rsidRPr="00BF068E" w:rsidRDefault="00BF068E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68E" w:rsidRDefault="007B54C8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86pt" fillcolor="window">
            <v:imagedata r:id="rId7" o:title=""/>
          </v:shape>
        </w:pict>
      </w:r>
    </w:p>
    <w:p w:rsidR="00F8292C" w:rsidRPr="00BF068E" w:rsidRDefault="00F8292C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Рисунок 1 – Частотность употребления и лексического состава нецензурных и вульгарных англизмов</w:t>
      </w:r>
    </w:p>
    <w:p w:rsidR="00BF068E" w:rsidRDefault="00BF068E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A" w:rsidRPr="00BF068E" w:rsidRDefault="006305DA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 xml:space="preserve">Хотя лексический состав вульгаризмов английского происхождения и частотность их употребления несколько изменились, но восприятие их старшеклассниками гимназии сохранилось прежним: по-английски писать можно (не стыдно), а по-русски – нельзя (некоторые так и формулируют ответ в анкете: «перевод писать нельзя» или «перевод написать не могу, он неприличный»). То есть подтвердился один из важных выводов, сделанных нами в прошлом году: это свидетельствует о сохранении в менталитете учащихся нашей гимназии уважения к письменной </w:t>
      </w:r>
      <w:r w:rsidRPr="00BF068E">
        <w:rPr>
          <w:rFonts w:ascii="Times New Roman" w:hAnsi="Times New Roman" w:cs="Times New Roman"/>
          <w:i/>
          <w:sz w:val="28"/>
          <w:szCs w:val="28"/>
        </w:rPr>
        <w:t>русской</w:t>
      </w:r>
      <w:r w:rsidRPr="00BF068E">
        <w:rPr>
          <w:rFonts w:ascii="Times New Roman" w:hAnsi="Times New Roman" w:cs="Times New Roman"/>
          <w:sz w:val="28"/>
          <w:szCs w:val="28"/>
        </w:rPr>
        <w:t xml:space="preserve"> речи и осторожности в обращении с ней («Написано пером – не вырубишь топором»), вопреки достаточно распространенному мнению о распущенности современной молодежи. 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В частотности употребления нецензурных и вульгарных англизмов прослеживается следующая динамика: по-прежнему лидирует вульгаризм «fuck you», снизилось количество употреблений большей части выявленных в прошлом году нецензурных слов (3 слова – «shit», «suck», «bitch», выражение «go to hell»), совсем вышло из активной лексики шутливое ругательство «must die». 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Интересные процессы произошли в сфере употребления вульгаризма «mother fucker»: изменился его «гендерный статус». Если ещё год назад он употреблялся юношами как бранное слово в адрес лица мужского пола и помогал выразить негативное отношение к человеку, то сегодня его используют и девушки, и юноши в качестве междометия, причем с шутливой окраской. Им можно выразить свое огорчение по поводу большого объема домашнего задания, неудачных изменений расписания, забытой дома тетради и т.п. Мы связываем эти изменения в окраске и сфере употребления данного вульгаризма и с влиянием популярной иронической молодежной песни с таким названием, и с благозвучностью данного вульгаризма, его созвучием привычным с детства русским словам «мама – папа». </w:t>
      </w:r>
    </w:p>
    <w:p w:rsidR="006305DA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Тем более, что благозвучность англизмов вообще (по сравнению с их русскими переводами) среди причин их употребления стоит на втором месте </w:t>
      </w:r>
      <w:r w:rsidR="00A020A2" w:rsidRPr="00BF068E">
        <w:rPr>
          <w:sz w:val="28"/>
          <w:szCs w:val="28"/>
        </w:rPr>
        <w:t>(см. рис.</w:t>
      </w:r>
      <w:r w:rsidR="00BB33F4" w:rsidRPr="00BF068E">
        <w:rPr>
          <w:sz w:val="28"/>
          <w:szCs w:val="28"/>
        </w:rPr>
        <w:t>2</w:t>
      </w:r>
      <w:r w:rsidR="00A020A2" w:rsidRPr="00BF068E">
        <w:rPr>
          <w:sz w:val="28"/>
          <w:szCs w:val="28"/>
        </w:rPr>
        <w:t xml:space="preserve">). </w:t>
      </w:r>
    </w:p>
    <w:p w:rsidR="00BF068E" w:rsidRP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A020A2" w:rsidRP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7B54C8">
        <w:rPr>
          <w:sz w:val="28"/>
        </w:rPr>
        <w:pict>
          <v:shape id="_x0000_i1026" type="#_x0000_t75" style="width:273pt;height:256.5pt">
            <v:imagedata r:id="rId8" o:title=""/>
          </v:shape>
        </w:pict>
      </w:r>
    </w:p>
    <w:p w:rsidR="00A020A2" w:rsidRPr="00BF068E" w:rsidRDefault="00BB33F4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Рисунок 2 – Причины употребления англизмов в дискурсе старшеклассников</w:t>
      </w:r>
    </w:p>
    <w:p w:rsidR="00BB33F4" w:rsidRPr="00BF068E" w:rsidRDefault="00BB33F4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Юноши 10 (физико-математического) употребляют неологизм «you fuck my brains» – и есть основания предполагать, что его использование в дискурсе старшеклассников гимназии будет более долговечным, поскольку он не имеет гендерной окраски и в его состав входит слово «brains» – «мозги», «ум», то есть этот вульгаризм помогает выразить интеллектуальную усталость, посетовать на «мозговые перегрузки», что часто актуально для учащихся гимназических классов. Хотя, конечно, гимназисты знают русские фразеологизмы и устойчивые выражения, помогающие сделать то же самое: «голова кругом идет», «мозги плавятся», «голова забита». Но такова особенность молодежного дискурса, что среди его социальных средств «допускаются, например, вульгаризмы, жаргон, стеб» [3. с.9].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И мы предполагаем следующее: в данной ситуации вульгаризмы английского происхождения играют роль «более мягких» заменителей русской нецензурной лексики, что тоже характеризует выпускников нашей гимназии с положительной стороны, свидетельствует о стойком уважении старшеклассников к </w:t>
      </w:r>
      <w:r w:rsidRPr="00BF068E">
        <w:rPr>
          <w:i/>
          <w:sz w:val="28"/>
          <w:szCs w:val="28"/>
        </w:rPr>
        <w:t>русскому слову.</w:t>
      </w:r>
      <w:r w:rsidRPr="00BF068E">
        <w:rPr>
          <w:sz w:val="28"/>
          <w:szCs w:val="28"/>
        </w:rPr>
        <w:t xml:space="preserve"> </w:t>
      </w:r>
    </w:p>
    <w:p w:rsidR="0003425F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Этот вывод подтверждается и наличием в каждом классе учащихся, которые считают, что не употребляют англизмы, так как «в русском языке достаточно слов», «американцы всё пытаются нам навязывать – нужно сопротивляться», «надо любить родной язык» (из ответов на вопросы анкеты).</w:t>
      </w:r>
    </w:p>
    <w:p w:rsidR="00BF068E" w:rsidRPr="00BF068E" w:rsidRDefault="00BF068E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03425F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sz w:val="28"/>
          <w:szCs w:val="28"/>
        </w:rPr>
        <w:br w:type="page"/>
      </w:r>
      <w:r w:rsidRPr="00BF068E">
        <w:rPr>
          <w:b/>
          <w:sz w:val="28"/>
          <w:szCs w:val="28"/>
        </w:rPr>
        <w:t>ЗАКЛЮЧЕНИЕ</w:t>
      </w:r>
    </w:p>
    <w:p w:rsidR="0003425F" w:rsidRPr="00BF068E" w:rsidRDefault="0003425F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Собранный в ходе работы материал, его анализ позволяет сделать следующие выводы: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Привлекательность англизмов для стремящейся к андрогинии личности выпускника нашей гимназии частично объясняется отсутствием категории рода в английском языке. 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Обнаруживается тесная взаимосвязь между гендерной картиной класса и используемыми в нем англизмами: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в коллективах, ведущих «войну полов», представители каждого гендера пользуются преимущественно англизмами разных тематических групп; 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классах, где идет «война полов», вульгаризмы английского происхождения используют представители обоих гендеров, а в классах с определенным лидерством – представители доминирующего гендера;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классах с определенными властными отношениями представители обоих гендеров используют преимущественно лексику межличностного общения (междометия и существительные), термины и понятия, связанные с миром компьютеров, вульгаризмы и нецензурную лексику.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Анализ англизмов дискурса старшеклассников-гимназистов в гендерном «измерении» помогает определить некоторые особенности формирования мышления и ментальности гимназистов 10 – 11 классов гимназии: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в представлении большинства старшеклассников использование нецензурной лексики – одна из ярких характеристик маскулинности, а в практике употребления англизмов эта черта присуща представителям обоих гендеров;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учащиеся всех классов используют нецензурную английскую лексику и вульгаризмы в качестве своеобразного «более мягкого», в их представлении, заменителя русской;</w:t>
      </w:r>
    </w:p>
    <w:p w:rsidR="006305DA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особенности словоупотребления англизмов в дискурсе выпускников свидетельствуют о стойко сформированном в их менталитете уважении к письменной русской речи и осторожности в обращении с ней;</w:t>
      </w:r>
    </w:p>
    <w:p w:rsidR="00BF068E" w:rsidRPr="00BF068E" w:rsidRDefault="006305DA" w:rsidP="00BF068E">
      <w:pPr>
        <w:widowControl w:val="0"/>
        <w:tabs>
          <w:tab w:val="num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по-прежнему в основе речевого поведения выпускников гимназии лежит воспитанная в первую очередь учителями убежденность в красоте и богатстве русского языка, восприятие русского языка как одной из составляющих важного понятия – Родина.</w:t>
      </w:r>
    </w:p>
    <w:p w:rsidR="0028423E" w:rsidRPr="00BF068E" w:rsidRDefault="0028423E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A" w:rsidRPr="00BF068E" w:rsidRDefault="0028423E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br w:type="page"/>
      </w:r>
      <w:r w:rsidR="006305DA" w:rsidRPr="00BF068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305DA" w:rsidRPr="00BF068E" w:rsidRDefault="006305DA" w:rsidP="00BF068E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Антология гендерных исследований. Сб. пер. / Сост. и комментарии Е. И. Гаповой и А. Р. Усмановой. Минск: Пропилеи, 2000.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Введение в гендерные исследования. Ч. I: Учебное пособие / Под ред. И. А. Жеребкиной. Харьков: ХЦГИ, 2001; СПб.: Алетейя, 2001. 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Трофимова Е. И. О концептуальных понятиях и терминах в гендерных исследованиях и феминистской теории // Женщина в российском обществе, 1997.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Кирилина Л. В. Развитие гендерных исследований в лингвистике // Филологические науки, 1998.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Овчаров А. Мужественность и женственность в типах // Феминизм и гендерные исследования. Тверь, 1999.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BF068E">
        <w:rPr>
          <w:sz w:val="28"/>
          <w:szCs w:val="28"/>
        </w:rPr>
        <w:t>Е. Ю. Красова. Словарь гендерных терминов // Гендерные исследования, № 2 (1/1999). М., 1999.</w:t>
      </w:r>
      <w:r w:rsidRPr="00BF068E">
        <w:rPr>
          <w:b/>
          <w:sz w:val="28"/>
          <w:szCs w:val="28"/>
        </w:rPr>
        <w:t xml:space="preserve"> </w:t>
      </w:r>
    </w:p>
    <w:p w:rsidR="006305DA" w:rsidRPr="00BF068E" w:rsidRDefault="006305DA" w:rsidP="00BF068E">
      <w:pPr>
        <w:widowControl w:val="0"/>
        <w:numPr>
          <w:ilvl w:val="0"/>
          <w:numId w:val="9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И. И. Булычев. Гендерная картина мира. (К постановке проблемы.) //Основы гендерных исследований: Хрестоматия. М., 2000.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Аристова В. М. Англо-русские языковые контакты (англизмы в русском языке). – Л., 1978.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Боброва А.В. Существительные на –</w:t>
      </w:r>
      <w:r w:rsidRPr="00BF068E">
        <w:rPr>
          <w:rFonts w:ascii="Times New Roman" w:hAnsi="Times New Roman" w:cs="Times New Roman"/>
          <w:i/>
          <w:sz w:val="28"/>
          <w:szCs w:val="28"/>
        </w:rPr>
        <w:t xml:space="preserve">инг </w:t>
      </w:r>
      <w:r w:rsidRPr="00BF068E">
        <w:rPr>
          <w:rFonts w:ascii="Times New Roman" w:hAnsi="Times New Roman" w:cs="Times New Roman"/>
          <w:sz w:val="28"/>
          <w:szCs w:val="28"/>
        </w:rPr>
        <w:t>в русском языке // РЯШ. – 1980. -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  <w:r w:rsidRPr="00BF068E">
        <w:rPr>
          <w:rFonts w:ascii="Times New Roman" w:hAnsi="Times New Roman" w:cs="Times New Roman"/>
          <w:sz w:val="28"/>
          <w:szCs w:val="28"/>
        </w:rPr>
        <w:t xml:space="preserve">№ 3.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Верещагин Е. М., Костомаров В. Г. Лингвострановедческая теория слова. – М.: Русский язык, 1980.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 xml:space="preserve">Гумбольдт В. фон. Язык и философия культуры. – М., 1985.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Денисов П. Н. Лексика русского языка и принципы ее описания. -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  <w:r w:rsidRPr="00BF068E">
        <w:rPr>
          <w:rFonts w:ascii="Times New Roman" w:hAnsi="Times New Roman" w:cs="Times New Roman"/>
          <w:sz w:val="28"/>
          <w:szCs w:val="28"/>
        </w:rPr>
        <w:t>М.: Русский язык, 1980.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Дридзе Т.М. Язык и социальная психология. – М., 1980.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Смирнова М. В. Коммуникация в современном глобальном сообществе и проблема англоязычной экспансии // Мир психологии. -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  <w:r w:rsidRPr="00BF068E">
        <w:rPr>
          <w:rFonts w:ascii="Times New Roman" w:hAnsi="Times New Roman" w:cs="Times New Roman"/>
          <w:sz w:val="28"/>
          <w:szCs w:val="28"/>
        </w:rPr>
        <w:t>2000. - № 2.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Современный русский язык. В</w:t>
      </w:r>
      <w:r w:rsidR="00BF068E" w:rsidRPr="00BF068E">
        <w:rPr>
          <w:rFonts w:ascii="Times New Roman" w:hAnsi="Times New Roman" w:cs="Times New Roman"/>
          <w:sz w:val="28"/>
          <w:szCs w:val="28"/>
        </w:rPr>
        <w:t xml:space="preserve"> </w:t>
      </w:r>
      <w:r w:rsidRPr="00BF068E">
        <w:rPr>
          <w:rFonts w:ascii="Times New Roman" w:hAnsi="Times New Roman" w:cs="Times New Roman"/>
          <w:sz w:val="28"/>
          <w:szCs w:val="28"/>
        </w:rPr>
        <w:t>3-х ч. Учеб. пособие для студентов пед. ин-тов. Ч. 1 Введение. Лексика. Фразеология. Фонетика. Графика и орфография / Н. М. Шанский, В. В. Иванов. – М.: Просвещение, 1981.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Фомина М. И. Современный русский язык. Лексикология. – М.: Высшая школа, 1978.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Шанский Н. М. В мире слов. – М.: Просвещение, 1978.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Шанский Н. М. Лексикология современного русского языка. – 2-е изд. – М., 1972.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Шмелев Д. Н. Современный русский язык. Лексика. – М.: Просвещение, 1977.</w:t>
      </w:r>
    </w:p>
    <w:p w:rsidR="006305DA" w:rsidRPr="00BF068E" w:rsidRDefault="006305DA" w:rsidP="00BF068E">
      <w:pPr>
        <w:widowControl w:val="0"/>
        <w:tabs>
          <w:tab w:val="num" w:pos="180"/>
          <w:tab w:val="num" w:pos="126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305DA" w:rsidRPr="00BF068E" w:rsidRDefault="003A4637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sz w:val="28"/>
          <w:szCs w:val="28"/>
        </w:rPr>
        <w:br w:type="page"/>
      </w:r>
      <w:r w:rsidR="00BF068E" w:rsidRPr="00BF068E">
        <w:rPr>
          <w:b/>
          <w:sz w:val="28"/>
          <w:szCs w:val="28"/>
        </w:rPr>
        <w:t>ПРИЛОЖЕНИЕ I</w:t>
      </w:r>
    </w:p>
    <w:p w:rsidR="003A4637" w:rsidRPr="00BF068E" w:rsidRDefault="003A4637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Словарь гендерных терминов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 xml:space="preserve">Гендер </w:t>
      </w:r>
      <w:r w:rsidRPr="00BF068E">
        <w:rPr>
          <w:sz w:val="28"/>
          <w:szCs w:val="28"/>
        </w:rPr>
        <w:t>– культурно-символическое определение пола, социальный пол. Гендер не следует ни отрывать, ни отождествлять с биологическим полом.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>Гендерная асимметрия</w:t>
      </w:r>
      <w:r w:rsidRPr="00BF068E">
        <w:rPr>
          <w:sz w:val="28"/>
          <w:szCs w:val="28"/>
        </w:rPr>
        <w:t xml:space="preserve"> – непропорциональная представленность социальных и культурных ролей обоих полов (а также представлений о них) в различных сферах жизни.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>Гендерные роли</w:t>
      </w:r>
      <w:r w:rsidRPr="00BF068E">
        <w:rPr>
          <w:sz w:val="28"/>
          <w:szCs w:val="28"/>
        </w:rPr>
        <w:t xml:space="preserve"> – один из видов социальных ролей, набор ожидаемых образцов поведения (или норм) для мужчин и женщин. Роль в социальной психологии определяется как набор норм, определяющих, как должны вести себя люди в данной социальной позиции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 xml:space="preserve">Дискурс </w:t>
      </w:r>
      <w:r w:rsidRPr="00BF068E">
        <w:rPr>
          <w:sz w:val="28"/>
          <w:szCs w:val="28"/>
        </w:rPr>
        <w:t>– это язык определенного сообщества. Дискурс предполагает использование не только лингвистических или логических, но и социальных средств –</w:t>
      </w:r>
      <w:r w:rsidR="00BF068E" w:rsidRPr="00BF068E">
        <w:rPr>
          <w:sz w:val="28"/>
          <w:szCs w:val="28"/>
        </w:rPr>
        <w:t xml:space="preserve"> </w:t>
      </w:r>
      <w:r w:rsidRPr="00BF068E">
        <w:rPr>
          <w:sz w:val="28"/>
          <w:szCs w:val="28"/>
        </w:rPr>
        <w:t>принятых в данном сообществе способов и правил, характерных для широкого социокультурного пространства.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 xml:space="preserve">Маскулинность </w:t>
      </w:r>
      <w:r w:rsidRPr="00BF068E">
        <w:rPr>
          <w:sz w:val="28"/>
          <w:szCs w:val="28"/>
        </w:rPr>
        <w:t xml:space="preserve">– комплекс характеристик поведения, возможностей и ожиданий, детерминирующих социальную практику той или иной группы, объединенной по признаку мужского пола, другими словами – это то, что добавлено к анатомии для получения мужской </w:t>
      </w:r>
      <w:r w:rsidRPr="00564F19">
        <w:rPr>
          <w:color w:val="000000"/>
          <w:sz w:val="28"/>
          <w:szCs w:val="28"/>
        </w:rPr>
        <w:t>гендерной роли</w:t>
      </w:r>
      <w:r w:rsidRPr="00BF068E">
        <w:rPr>
          <w:sz w:val="28"/>
          <w:szCs w:val="28"/>
        </w:rPr>
        <w:t>.</w:t>
      </w:r>
    </w:p>
    <w:p w:rsidR="006305DA" w:rsidRPr="00BF068E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>Феминность</w:t>
      </w:r>
      <w:r w:rsidRPr="00BF068E">
        <w:rPr>
          <w:sz w:val="28"/>
          <w:szCs w:val="28"/>
        </w:rPr>
        <w:t xml:space="preserve"> – характеристики, связанные с женским полом, характерные формы поведения, ожидаемые от женщины в данном обществе, социально определенное выражение того, что рассматривается как позиции, внутренне присущие женщине.</w:t>
      </w:r>
    </w:p>
    <w:p w:rsidR="006305DA" w:rsidRDefault="006305DA" w:rsidP="00BF068E">
      <w:pPr>
        <w:pStyle w:val="a5"/>
        <w:widowControl w:val="0"/>
        <w:numPr>
          <w:ilvl w:val="0"/>
          <w:numId w:val="5"/>
        </w:numPr>
        <w:tabs>
          <w:tab w:val="clear" w:pos="1980"/>
          <w:tab w:val="clear" w:pos="4677"/>
          <w:tab w:val="clear" w:pos="935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b/>
          <w:i/>
          <w:sz w:val="28"/>
          <w:szCs w:val="28"/>
        </w:rPr>
        <w:t>Андрогиния</w:t>
      </w:r>
      <w:r w:rsidRPr="00BF068E">
        <w:rPr>
          <w:sz w:val="28"/>
          <w:szCs w:val="28"/>
        </w:rPr>
        <w:t xml:space="preserve"> - совмещение в индивиде маскулинных и фемининных черт. </w:t>
      </w:r>
      <w:r w:rsidRPr="00BF068E">
        <w:rPr>
          <w:i/>
          <w:color w:val="000080"/>
          <w:sz w:val="28"/>
          <w:szCs w:val="28"/>
        </w:rPr>
        <w:t>Андрогинная личность</w:t>
      </w:r>
      <w:r w:rsidRPr="00BF068E">
        <w:rPr>
          <w:sz w:val="28"/>
          <w:szCs w:val="28"/>
        </w:rPr>
        <w:t xml:space="preserve"> </w:t>
      </w:r>
      <w:r w:rsidRPr="00BF068E">
        <w:rPr>
          <w:i/>
          <w:sz w:val="28"/>
          <w:szCs w:val="28"/>
        </w:rPr>
        <w:t>вбирает в себя все лучшее из обеих половых ролей</w:t>
      </w:r>
      <w:r w:rsidRPr="00BF068E">
        <w:rPr>
          <w:sz w:val="28"/>
          <w:szCs w:val="28"/>
        </w:rPr>
        <w:t>. Обнаружена связь андрогинии с высоким самоуважением, способностью быть настойчивым, мотивацией к достижениям, эффективным исполнением родительской роли, внутренним ощущением благополучия.</w:t>
      </w:r>
    </w:p>
    <w:p w:rsidR="00BF068E" w:rsidRDefault="00BF068E" w:rsidP="00BF068E">
      <w:pPr>
        <w:pStyle w:val="a5"/>
        <w:widowControl w:val="0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BF068E" w:rsidRPr="00BF068E" w:rsidRDefault="00BF068E" w:rsidP="00BF068E">
      <w:pPr>
        <w:pStyle w:val="a5"/>
        <w:widowControl w:val="0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6305DA" w:rsidRPr="00BF068E" w:rsidRDefault="006305DA" w:rsidP="00BF068E">
      <w:pPr>
        <w:pStyle w:val="a5"/>
        <w:widowControl w:val="0"/>
        <w:tabs>
          <w:tab w:val="clear" w:pos="4677"/>
          <w:tab w:val="clear" w:pos="9355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  <w:sectPr w:rsidR="006305DA" w:rsidRPr="00BF068E" w:rsidSect="00BF068E">
          <w:headerReference w:type="even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05DA" w:rsidRPr="00BF068E" w:rsidRDefault="00BF068E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t>ПРИЛОЖЕНИЕ II</w:t>
      </w:r>
    </w:p>
    <w:p w:rsidR="003A4637" w:rsidRPr="00BF068E" w:rsidRDefault="003A4637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Опросный лист для участника гендерного исследования.</w:t>
      </w:r>
    </w:p>
    <w:p w:rsidR="006305DA" w:rsidRPr="00BF068E" w:rsidRDefault="006305DA" w:rsidP="00BF068E">
      <w:pPr>
        <w:pStyle w:val="21"/>
        <w:widowControl w:val="0"/>
        <w:tabs>
          <w:tab w:val="clear" w:pos="1152"/>
          <w:tab w:val="num" w:pos="12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68E">
        <w:rPr>
          <w:rFonts w:ascii="Times New Roman" w:hAnsi="Times New Roman" w:cs="Times New Roman"/>
          <w:sz w:val="28"/>
          <w:szCs w:val="28"/>
        </w:rPr>
        <w:t>Приглашаем Вас стать участником гендерного исследования, которое позволит узнать, как в зависимости от пола и возраста («гендера») изменяются особенности речевого поведения людей, в первую очередь молодежи гимназии. Ответьте, пожалуйста, на следующие вопросы:</w:t>
      </w:r>
    </w:p>
    <w:p w:rsidR="006305DA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Укажите свой класс.</w:t>
      </w:r>
    </w:p>
    <w:p w:rsidR="006305DA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Укажите свой пол.</w:t>
      </w:r>
    </w:p>
    <w:p w:rsidR="006305DA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Подумайте, кого Вы считаете неформальным лидером в классе (кто определяет лицо вашего коллектива), и укажите только его пол.</w:t>
      </w:r>
    </w:p>
    <w:p w:rsidR="006305DA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Напишите, представителям какого из полов, по Вашему мнению, чаще присущи следующие черты характера и особенности поведения:</w:t>
      </w:r>
    </w:p>
    <w:p w:rsidR="006305DA" w:rsidRPr="00BF068E" w:rsidRDefault="00523642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н</w:t>
      </w:r>
      <w:r w:rsidR="006305DA" w:rsidRPr="00BF068E">
        <w:rPr>
          <w:sz w:val="28"/>
          <w:szCs w:val="28"/>
        </w:rPr>
        <w:t>адежность, последовательность, предсказуемость поступков;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спонтанность в поступках; сильная зависимость от своего текущего состояния;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зависимость в поступках от своих чувств и отношений; субъективность в оценках и суждениях; 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объективность оценок; независимость поступков и суждений от личных симпатий и антипатий; прямолинейность в высказываниях; бескомпромиссность;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реалистичность (воспринимают мир таким, каков он есть);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практичность; владение ручными навыками; высокая степень выживаемости и приспосабливаемости;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повышенная эмоциональность; эмпатия (сопереживание);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глубокая проницательность;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узкий круг интересов и контактов;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лидерские задатки; демонстративность; уверенность в словах и поступках; склонность к расширению деятельности и контактов;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использование вульгаризмов и нецензурной лексики;</w:t>
      </w:r>
    </w:p>
    <w:p w:rsidR="006305DA" w:rsidRPr="00BF068E" w:rsidRDefault="006305DA" w:rsidP="00BF068E">
      <w:pPr>
        <w:widowControl w:val="0"/>
        <w:numPr>
          <w:ilvl w:val="1"/>
          <w:numId w:val="6"/>
        </w:numPr>
        <w:tabs>
          <w:tab w:val="clear" w:pos="2066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частое использование слов иноязычного происхождения, в первую очередь англизмов.</w:t>
      </w:r>
    </w:p>
    <w:p w:rsidR="00BF068E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Перечислите, пожалуйста, англизмы, которые вы употребляете в общении с друзьями, в классе. Укажите их перевод.</w:t>
      </w:r>
    </w:p>
    <w:p w:rsidR="006305DA" w:rsidRPr="00BF068E" w:rsidRDefault="006305DA" w:rsidP="00BF068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Почему Вы их употребляете?</w:t>
      </w:r>
    </w:p>
    <w:p w:rsidR="003A4637" w:rsidRPr="00BF068E" w:rsidRDefault="003A4637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068E" w:rsidRPr="00BF068E" w:rsidRDefault="006305DA" w:rsidP="00BF06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>СПАСИБО ЗА СОТРУДНИЧЕСТВО</w:t>
      </w:r>
    </w:p>
    <w:p w:rsidR="006305DA" w:rsidRPr="00BF068E" w:rsidRDefault="006305DA" w:rsidP="00BF068E">
      <w:pPr>
        <w:pStyle w:val="Web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  <w:sectPr w:rsidR="006305DA" w:rsidRPr="00BF068E" w:rsidSect="00BF068E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C6DD0" w:rsidRPr="00BF068E" w:rsidRDefault="00BF068E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068E">
        <w:rPr>
          <w:b/>
          <w:sz w:val="28"/>
          <w:szCs w:val="28"/>
        </w:rPr>
        <w:t>ПРИЛОЖЕНИЕ III</w:t>
      </w:r>
    </w:p>
    <w:p w:rsidR="00BB1F19" w:rsidRPr="00BF068E" w:rsidRDefault="00BB1F19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5DA" w:rsidRPr="00BF068E" w:rsidRDefault="006305DA" w:rsidP="00BF068E">
      <w:pPr>
        <w:widowControl w:val="0"/>
        <w:tabs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F068E">
        <w:rPr>
          <w:sz w:val="28"/>
          <w:szCs w:val="28"/>
        </w:rPr>
        <w:t xml:space="preserve">Словарь англизмов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BF068E">
        <w:rPr>
          <w:rFonts w:ascii="Times New Roman" w:hAnsi="Times New Roman" w:cs="Times New Roman"/>
          <w:b/>
          <w:sz w:val="28"/>
        </w:rPr>
        <w:t>Baby – Детка.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Bitch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*Boy – Парень.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*Browser – Обозреватель.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Bye! – Пока!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*Chip – Чип.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*Cool – Круто, здорово.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*Daddy – Отец.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*Dangerous – Опасно.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*Delphi – Делфи.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  <w:tab w:val="left" w:pos="505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Digger – 1.Диггер. 2. </w:t>
      </w:r>
      <w:r w:rsidRPr="00BF068E">
        <w:rPr>
          <w:rFonts w:ascii="Times New Roman" w:hAnsi="Times New Roman" w:cs="Times New Roman"/>
          <w:i/>
          <w:sz w:val="28"/>
        </w:rPr>
        <w:t xml:space="preserve">перен. </w:t>
      </w:r>
      <w:r w:rsidRPr="00BF068E">
        <w:rPr>
          <w:rFonts w:ascii="Times New Roman" w:hAnsi="Times New Roman" w:cs="Times New Roman"/>
          <w:sz w:val="28"/>
        </w:rPr>
        <w:t>Придурок.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*Display – Дисплей, экран.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*Father – Папа.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Fuck You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*Girl – Девушка.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*Good – Хорошо.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*Go to Hell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Hacker – Хакер.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Hello – Привет!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*Hi! – Привет!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*Independent – Независимый.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*Internet – Интернет.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*I’m Sorry – Извините.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*I Don’t Know – Я не знаю.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*I Love my Teacher of English – Я люблю мою учительницу по англ. яз.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Kiss – Поцелуй.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Kiss My Ass – …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</w:t>
      </w:r>
      <w:r w:rsidR="006F4B73" w:rsidRPr="00BF068E">
        <w:rPr>
          <w:rFonts w:ascii="Times New Roman" w:hAnsi="Times New Roman" w:cs="Times New Roman"/>
          <w:sz w:val="28"/>
        </w:rPr>
        <w:t>Lamer</w:t>
      </w:r>
      <w:r w:rsidRPr="00BF068E">
        <w:rPr>
          <w:rFonts w:ascii="Times New Roman" w:hAnsi="Times New Roman" w:cs="Times New Roman"/>
          <w:sz w:val="28"/>
        </w:rPr>
        <w:t xml:space="preserve"> – </w:t>
      </w:r>
      <w:r w:rsidR="006F4B73" w:rsidRPr="00BF068E">
        <w:rPr>
          <w:rFonts w:ascii="Times New Roman" w:hAnsi="Times New Roman" w:cs="Times New Roman"/>
          <w:sz w:val="28"/>
        </w:rPr>
        <w:t>Ламер</w:t>
      </w:r>
      <w:r w:rsidRPr="00BF068E">
        <w:rPr>
          <w:rFonts w:ascii="Times New Roman" w:hAnsi="Times New Roman" w:cs="Times New Roman"/>
          <w:sz w:val="28"/>
        </w:rPr>
        <w:t>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*Love </w:t>
      </w:r>
      <w:r w:rsidR="00B63897" w:rsidRPr="00BF068E">
        <w:rPr>
          <w:rFonts w:ascii="Times New Roman" w:hAnsi="Times New Roman" w:cs="Times New Roman"/>
          <w:sz w:val="28"/>
        </w:rPr>
        <w:t>you</w:t>
      </w:r>
      <w:r w:rsidRPr="00BF068E">
        <w:rPr>
          <w:rFonts w:ascii="Times New Roman" w:hAnsi="Times New Roman" w:cs="Times New Roman"/>
          <w:sz w:val="28"/>
        </w:rPr>
        <w:t xml:space="preserve"> – Люблю тебя.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*May Be – Может быть.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*Member – Член коллектива.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*Mother – Мама.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Mother Fucker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No – Нет.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O.K. – Да, хорошо, конечно.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*Pascal – Паскаль.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*Please – Пожалуйста.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*Printer – Принтер.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*Scanner – Сканер.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*Shopping – Прогулка по магазинам.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Shit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*Single – Сингл.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*Socket – Сокет.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*Sometimes – Иногда.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*Suck – …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Super – Супер.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Thank You – Спасибо.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*UPS – УПС.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 xml:space="preserve">*User – Юзер, пользователь. 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*Welcome! – Добро пожаловать.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*Wish – Желание.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Wow! – Вау! Ого!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Yes – Да, есть!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Yo! – Йо!</w:t>
      </w:r>
    </w:p>
    <w:p w:rsidR="006305DA" w:rsidRPr="00BF068E" w:rsidRDefault="006305DA" w:rsidP="00BF068E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*You Fuck My Brains – …</w:t>
      </w:r>
    </w:p>
    <w:p w:rsidR="006305DA" w:rsidRPr="00BF068E" w:rsidRDefault="006305DA" w:rsidP="00BF068E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305DA" w:rsidRPr="00BF068E" w:rsidRDefault="006305DA" w:rsidP="00BF068E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ПРИМЕЧАНИЕ</w:t>
      </w:r>
    </w:p>
    <w:p w:rsidR="006305DA" w:rsidRPr="00BF068E" w:rsidRDefault="006305DA" w:rsidP="00BF068E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b/>
          <w:sz w:val="28"/>
        </w:rPr>
        <w:t xml:space="preserve">* </w:t>
      </w:r>
      <w:r w:rsidRPr="00BF068E">
        <w:rPr>
          <w:rFonts w:ascii="Times New Roman" w:hAnsi="Times New Roman" w:cs="Times New Roman"/>
          <w:sz w:val="28"/>
        </w:rPr>
        <w:t xml:space="preserve">Звёздочкой отмечены новые, по сравнению с 2001-2002 </w:t>
      </w:r>
      <w:r w:rsidR="00BB1F19" w:rsidRPr="00BF068E">
        <w:rPr>
          <w:rFonts w:ascii="Times New Roman" w:hAnsi="Times New Roman" w:cs="Times New Roman"/>
          <w:sz w:val="28"/>
        </w:rPr>
        <w:t>г</w:t>
      </w:r>
      <w:r w:rsidRPr="00BF068E">
        <w:rPr>
          <w:rFonts w:ascii="Times New Roman" w:hAnsi="Times New Roman" w:cs="Times New Roman"/>
          <w:sz w:val="28"/>
        </w:rPr>
        <w:t>г.,</w:t>
      </w:r>
      <w:r w:rsidR="00BF068E" w:rsidRPr="00BF068E">
        <w:rPr>
          <w:rFonts w:ascii="Times New Roman" w:hAnsi="Times New Roman" w:cs="Times New Roman"/>
          <w:sz w:val="28"/>
        </w:rPr>
        <w:t xml:space="preserve"> </w:t>
      </w:r>
      <w:r w:rsidRPr="00BF068E">
        <w:rPr>
          <w:rFonts w:ascii="Times New Roman" w:hAnsi="Times New Roman" w:cs="Times New Roman"/>
          <w:sz w:val="28"/>
        </w:rPr>
        <w:t>слова;</w:t>
      </w:r>
    </w:p>
    <w:p w:rsidR="006305DA" w:rsidRPr="00BF068E" w:rsidRDefault="006305DA" w:rsidP="00BF068E">
      <w:pPr>
        <w:pStyle w:val="a3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F068E">
        <w:rPr>
          <w:rFonts w:ascii="Times New Roman" w:hAnsi="Times New Roman" w:cs="Times New Roman"/>
          <w:sz w:val="28"/>
        </w:rPr>
        <w:t>подчеркнуты вульгаризмы.</w:t>
      </w:r>
      <w:bookmarkStart w:id="0" w:name="_GoBack"/>
      <w:bookmarkEnd w:id="0"/>
    </w:p>
    <w:sectPr w:rsidR="006305DA" w:rsidRPr="00BF068E" w:rsidSect="00BF068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0C3" w:rsidRDefault="00E600C3">
      <w:r>
        <w:separator/>
      </w:r>
    </w:p>
  </w:endnote>
  <w:endnote w:type="continuationSeparator" w:id="0">
    <w:p w:rsidR="00E600C3" w:rsidRDefault="00E6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0C3" w:rsidRDefault="00E600C3">
      <w:r>
        <w:separator/>
      </w:r>
    </w:p>
  </w:footnote>
  <w:footnote w:type="continuationSeparator" w:id="0">
    <w:p w:rsidR="00E600C3" w:rsidRDefault="00E6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48" w:rsidRDefault="00E64D48" w:rsidP="00E64D48">
    <w:pPr>
      <w:pStyle w:val="a5"/>
      <w:framePr w:wrap="around" w:vAnchor="text" w:hAnchor="margin" w:xAlign="right" w:y="1"/>
      <w:rPr>
        <w:rStyle w:val="a7"/>
      </w:rPr>
    </w:pPr>
  </w:p>
  <w:p w:rsidR="00E64D48" w:rsidRDefault="00E64D4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88F"/>
    <w:multiLevelType w:val="hybridMultilevel"/>
    <w:tmpl w:val="A55C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54B9F"/>
    <w:multiLevelType w:val="hybridMultilevel"/>
    <w:tmpl w:val="A20E876C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8F51221"/>
    <w:multiLevelType w:val="hybridMultilevel"/>
    <w:tmpl w:val="85940C1A"/>
    <w:lvl w:ilvl="0" w:tplc="FFFFFFFF">
      <w:start w:val="1"/>
      <w:numFmt w:val="decimal"/>
      <w:lvlText w:val="%1)"/>
      <w:lvlJc w:val="left"/>
      <w:pPr>
        <w:tabs>
          <w:tab w:val="num" w:pos="1980"/>
        </w:tabs>
        <w:ind w:left="1980" w:hanging="986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CB431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2E0C3038"/>
    <w:multiLevelType w:val="hybridMultilevel"/>
    <w:tmpl w:val="1366AA30"/>
    <w:lvl w:ilvl="0" w:tplc="FFFFFFFF">
      <w:start w:val="1"/>
      <w:numFmt w:val="decimal"/>
      <w:lvlText w:val="%1."/>
      <w:lvlJc w:val="left"/>
      <w:pPr>
        <w:tabs>
          <w:tab w:val="num" w:pos="1980"/>
        </w:tabs>
        <w:ind w:left="190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320C05"/>
    <w:multiLevelType w:val="hybridMultilevel"/>
    <w:tmpl w:val="88EC5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200E45"/>
    <w:multiLevelType w:val="hybridMultilevel"/>
    <w:tmpl w:val="3E1E5C7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>
    <w:nsid w:val="5A8147CA"/>
    <w:multiLevelType w:val="hybridMultilevel"/>
    <w:tmpl w:val="50A8A828"/>
    <w:lvl w:ilvl="0" w:tplc="FFFFFFFF">
      <w:start w:val="1"/>
      <w:numFmt w:val="upperRoman"/>
      <w:pStyle w:val="2"/>
      <w:lvlText w:val="%1."/>
      <w:lvlJc w:val="right"/>
      <w:pPr>
        <w:tabs>
          <w:tab w:val="num" w:pos="1152"/>
        </w:tabs>
        <w:ind w:left="1152" w:hanging="1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04" w:hanging="284"/>
      </w:pPr>
      <w:rPr>
        <w:rFonts w:cs="Times New Roman" w:hint="default"/>
      </w:rPr>
    </w:lvl>
    <w:lvl w:ilvl="2" w:tplc="FFFFFFFF">
      <w:start w:val="4"/>
      <w:numFmt w:val="upp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  <w:i w:val="0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64B411ED"/>
    <w:multiLevelType w:val="hybridMultilevel"/>
    <w:tmpl w:val="EEF26A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2263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CD617B7"/>
    <w:multiLevelType w:val="hybridMultilevel"/>
    <w:tmpl w:val="100C0D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2066"/>
        </w:tabs>
        <w:ind w:left="2066" w:hanging="986"/>
      </w:pPr>
      <w:rPr>
        <w:rFonts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264" w:hanging="284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C05F9D"/>
    <w:multiLevelType w:val="hybridMultilevel"/>
    <w:tmpl w:val="929604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2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F3"/>
    <w:rsid w:val="000101BC"/>
    <w:rsid w:val="00025C96"/>
    <w:rsid w:val="00026423"/>
    <w:rsid w:val="0003425F"/>
    <w:rsid w:val="00045D26"/>
    <w:rsid w:val="000733F3"/>
    <w:rsid w:val="0008182E"/>
    <w:rsid w:val="00081A9F"/>
    <w:rsid w:val="000D1E0B"/>
    <w:rsid w:val="000D68C7"/>
    <w:rsid w:val="00107683"/>
    <w:rsid w:val="001132FD"/>
    <w:rsid w:val="00151E5E"/>
    <w:rsid w:val="001949A6"/>
    <w:rsid w:val="00196006"/>
    <w:rsid w:val="001D1442"/>
    <w:rsid w:val="001F71A6"/>
    <w:rsid w:val="002033A1"/>
    <w:rsid w:val="0020371B"/>
    <w:rsid w:val="00246073"/>
    <w:rsid w:val="002759F0"/>
    <w:rsid w:val="0028423E"/>
    <w:rsid w:val="002F2592"/>
    <w:rsid w:val="002F3EA8"/>
    <w:rsid w:val="00351BBE"/>
    <w:rsid w:val="00390031"/>
    <w:rsid w:val="003A4637"/>
    <w:rsid w:val="003C461C"/>
    <w:rsid w:val="004100CF"/>
    <w:rsid w:val="00446CA8"/>
    <w:rsid w:val="0047122E"/>
    <w:rsid w:val="004F5B9A"/>
    <w:rsid w:val="00510EAE"/>
    <w:rsid w:val="00523642"/>
    <w:rsid w:val="00530FDD"/>
    <w:rsid w:val="00564F19"/>
    <w:rsid w:val="00597FFA"/>
    <w:rsid w:val="005A2913"/>
    <w:rsid w:val="005B6665"/>
    <w:rsid w:val="005C2BF3"/>
    <w:rsid w:val="005D7D2B"/>
    <w:rsid w:val="005F1C1C"/>
    <w:rsid w:val="0060529B"/>
    <w:rsid w:val="006221DD"/>
    <w:rsid w:val="006305DA"/>
    <w:rsid w:val="006F4B73"/>
    <w:rsid w:val="007173C7"/>
    <w:rsid w:val="007252EA"/>
    <w:rsid w:val="0073120C"/>
    <w:rsid w:val="00735B3C"/>
    <w:rsid w:val="007750E0"/>
    <w:rsid w:val="00795263"/>
    <w:rsid w:val="007B54C8"/>
    <w:rsid w:val="007E6966"/>
    <w:rsid w:val="007F0E5D"/>
    <w:rsid w:val="00832712"/>
    <w:rsid w:val="00840D08"/>
    <w:rsid w:val="00846EB5"/>
    <w:rsid w:val="00876ED8"/>
    <w:rsid w:val="00896755"/>
    <w:rsid w:val="008A6E7C"/>
    <w:rsid w:val="008F2F9A"/>
    <w:rsid w:val="00900414"/>
    <w:rsid w:val="00924874"/>
    <w:rsid w:val="0096124C"/>
    <w:rsid w:val="0099268F"/>
    <w:rsid w:val="009B19BA"/>
    <w:rsid w:val="00A020A2"/>
    <w:rsid w:val="00A033EA"/>
    <w:rsid w:val="00A733C6"/>
    <w:rsid w:val="00A77567"/>
    <w:rsid w:val="00AA5E7F"/>
    <w:rsid w:val="00AB1E6E"/>
    <w:rsid w:val="00AB584E"/>
    <w:rsid w:val="00AC6DD0"/>
    <w:rsid w:val="00B63897"/>
    <w:rsid w:val="00B73E71"/>
    <w:rsid w:val="00B76FB5"/>
    <w:rsid w:val="00B87183"/>
    <w:rsid w:val="00BA49CF"/>
    <w:rsid w:val="00BB1F19"/>
    <w:rsid w:val="00BB33F4"/>
    <w:rsid w:val="00BD6FD2"/>
    <w:rsid w:val="00BF068E"/>
    <w:rsid w:val="00C47B1F"/>
    <w:rsid w:val="00C5692B"/>
    <w:rsid w:val="00C76535"/>
    <w:rsid w:val="00C93289"/>
    <w:rsid w:val="00C96107"/>
    <w:rsid w:val="00C96615"/>
    <w:rsid w:val="00CA3586"/>
    <w:rsid w:val="00D04135"/>
    <w:rsid w:val="00D14AAD"/>
    <w:rsid w:val="00D17C2F"/>
    <w:rsid w:val="00D234DF"/>
    <w:rsid w:val="00DB6551"/>
    <w:rsid w:val="00DB6A67"/>
    <w:rsid w:val="00DC639E"/>
    <w:rsid w:val="00DD388C"/>
    <w:rsid w:val="00E113F7"/>
    <w:rsid w:val="00E119D1"/>
    <w:rsid w:val="00E31D24"/>
    <w:rsid w:val="00E600C3"/>
    <w:rsid w:val="00E64D48"/>
    <w:rsid w:val="00E74167"/>
    <w:rsid w:val="00EF05A7"/>
    <w:rsid w:val="00F06F0C"/>
    <w:rsid w:val="00F659D7"/>
    <w:rsid w:val="00F8292C"/>
    <w:rsid w:val="00FA54C2"/>
    <w:rsid w:val="00FB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77BA1B9-DFE0-4ABC-BC4B-746BD67B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rFonts w:ascii="Arial" w:hAnsi="Arial"/>
      <w:b/>
      <w:sz w:val="22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jc w:val="center"/>
      <w:outlineLvl w:val="6"/>
    </w:pPr>
    <w:rPr>
      <w:rFonts w:ascii="Arial" w:hAnsi="Arial"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center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539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tabs>
        <w:tab w:val="num" w:pos="1152"/>
      </w:tabs>
      <w:spacing w:line="480" w:lineRule="auto"/>
      <w:ind w:firstLine="54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color w:val="00000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Hyperlink"/>
    <w:uiPriority w:val="99"/>
    <w:rPr>
      <w:rFonts w:cs="Times New Roman"/>
      <w:color w:val="000080"/>
      <w:u w:val="single"/>
    </w:rPr>
  </w:style>
  <w:style w:type="character" w:styleId="a9">
    <w:name w:val="FollowedHyperlink"/>
    <w:uiPriority w:val="99"/>
    <w:rPr>
      <w:rFonts w:cs="Times New Roman"/>
      <w:color w:val="80008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pPr>
      <w:tabs>
        <w:tab w:val="num" w:pos="1260"/>
      </w:tabs>
      <w:jc w:val="center"/>
    </w:pPr>
    <w:rPr>
      <w:sz w:val="22"/>
    </w:rPr>
  </w:style>
  <w:style w:type="character" w:customStyle="1" w:styleId="ad">
    <w:name w:val="Основной текст Знак"/>
    <w:link w:val="ac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Англизмы дискурса старшеклассников гимназии: гендерный аспект</vt:lpstr>
    </vt:vector>
  </TitlesOfParts>
  <Company/>
  <LinksUpToDate>false</LinksUpToDate>
  <CharactersWithSpaces>25241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Англизмы дискурса старшеклассников гимназии: гендерный аспект</dc:title>
  <dc:subject/>
  <dc:creator>Дмитриев</dc:creator>
  <cp:keywords/>
  <dc:description/>
  <cp:lastModifiedBy>admin</cp:lastModifiedBy>
  <cp:revision>2</cp:revision>
  <cp:lastPrinted>2003-02-12T18:14:00Z</cp:lastPrinted>
  <dcterms:created xsi:type="dcterms:W3CDTF">2014-03-20T10:19:00Z</dcterms:created>
  <dcterms:modified xsi:type="dcterms:W3CDTF">2014-03-20T10:19:00Z</dcterms:modified>
</cp:coreProperties>
</file>