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0A2" w:rsidRPr="00C44C30" w:rsidRDefault="000550A2" w:rsidP="00CB4145">
      <w:pPr>
        <w:widowControl/>
        <w:shd w:val="clear" w:color="auto" w:fill="FFFFFF"/>
        <w:suppressAutoHyphens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44C30">
        <w:rPr>
          <w:rFonts w:ascii="Times New Roman" w:hAnsi="Times New Roman" w:cs="Times New Roman"/>
          <w:b/>
          <w:color w:val="000000"/>
          <w:sz w:val="28"/>
          <w:szCs w:val="28"/>
        </w:rPr>
        <w:t>Содержание</w:t>
      </w:r>
    </w:p>
    <w:p w:rsidR="00CB4145" w:rsidRPr="00C44C30" w:rsidRDefault="00CB4145" w:rsidP="00CB4145">
      <w:pPr>
        <w:widowControl/>
        <w:shd w:val="clear" w:color="auto" w:fill="FFFFFF"/>
        <w:suppressAutoHyphens/>
        <w:spacing w:line="360" w:lineRule="auto"/>
        <w:outlineLvl w:val="6"/>
        <w:rPr>
          <w:rFonts w:ascii="Times New Roman" w:hAnsi="Times New Roman" w:cs="Times New Roman"/>
          <w:color w:val="000000"/>
          <w:sz w:val="28"/>
          <w:szCs w:val="28"/>
        </w:rPr>
      </w:pPr>
    </w:p>
    <w:p w:rsidR="000550A2" w:rsidRPr="00C44C30" w:rsidRDefault="000550A2" w:rsidP="00CB4145">
      <w:pPr>
        <w:widowControl/>
        <w:shd w:val="clear" w:color="auto" w:fill="FFFFFF"/>
        <w:suppressAutoHyphens/>
        <w:spacing w:line="360" w:lineRule="auto"/>
        <w:outlineLvl w:val="6"/>
        <w:rPr>
          <w:rFonts w:ascii="Times New Roman" w:hAnsi="Times New Roman" w:cs="Times New Roman"/>
          <w:color w:val="000000"/>
          <w:sz w:val="28"/>
          <w:szCs w:val="28"/>
        </w:rPr>
      </w:pPr>
      <w:r w:rsidRPr="00C44C30">
        <w:rPr>
          <w:rFonts w:ascii="Times New Roman" w:hAnsi="Times New Roman" w:cs="Times New Roman"/>
          <w:color w:val="000000"/>
          <w:sz w:val="28"/>
          <w:szCs w:val="28"/>
        </w:rPr>
        <w:t>Введение</w:t>
      </w:r>
    </w:p>
    <w:p w:rsidR="00D67503" w:rsidRPr="00C44C30" w:rsidRDefault="00CC1B87" w:rsidP="00CB4145">
      <w:pPr>
        <w:widowControl/>
        <w:shd w:val="clear" w:color="auto" w:fill="FFFFFF"/>
        <w:suppressAutoHyphens/>
        <w:spacing w:line="360" w:lineRule="auto"/>
        <w:outlineLvl w:val="6"/>
        <w:rPr>
          <w:rFonts w:ascii="Times New Roman" w:hAnsi="Times New Roman" w:cs="Times New Roman"/>
          <w:color w:val="000000"/>
          <w:sz w:val="28"/>
          <w:szCs w:val="28"/>
        </w:rPr>
      </w:pPr>
      <w:r w:rsidRPr="00C44C30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0550A2" w:rsidRPr="00C44C30">
        <w:rPr>
          <w:rFonts w:ascii="Times New Roman" w:hAnsi="Times New Roman" w:cs="Times New Roman"/>
          <w:color w:val="000000"/>
          <w:sz w:val="28"/>
          <w:szCs w:val="28"/>
        </w:rPr>
        <w:t xml:space="preserve"> Краткая физик</w:t>
      </w:r>
      <w:r w:rsidR="000C0CA6" w:rsidRPr="00C44C30">
        <w:rPr>
          <w:rFonts w:ascii="Times New Roman" w:hAnsi="Times New Roman" w:cs="Times New Roman"/>
          <w:color w:val="000000"/>
          <w:sz w:val="28"/>
          <w:szCs w:val="28"/>
        </w:rPr>
        <w:t>о-географическая характеристика</w:t>
      </w:r>
    </w:p>
    <w:p w:rsidR="003C0F32" w:rsidRPr="00C44C30" w:rsidRDefault="003C0F32" w:rsidP="00CB4145">
      <w:pPr>
        <w:widowControl/>
        <w:shd w:val="clear" w:color="auto" w:fill="FFFFFF"/>
        <w:suppressAutoHyphens/>
        <w:spacing w:line="360" w:lineRule="auto"/>
        <w:outlineLvl w:val="6"/>
        <w:rPr>
          <w:rFonts w:ascii="Times New Roman" w:hAnsi="Times New Roman" w:cs="Times New Roman"/>
          <w:color w:val="000000"/>
          <w:sz w:val="28"/>
          <w:szCs w:val="28"/>
        </w:rPr>
      </w:pPr>
      <w:r w:rsidRPr="00C44C30">
        <w:rPr>
          <w:rFonts w:ascii="Times New Roman" w:hAnsi="Times New Roman" w:cs="Times New Roman"/>
          <w:color w:val="000000"/>
          <w:sz w:val="28"/>
          <w:szCs w:val="28"/>
        </w:rPr>
        <w:t>2. Поверхностные и подземные воды</w:t>
      </w:r>
    </w:p>
    <w:p w:rsidR="006512D6" w:rsidRPr="00C44C30" w:rsidRDefault="006512D6" w:rsidP="00CB4145">
      <w:pPr>
        <w:widowControl/>
        <w:shd w:val="clear" w:color="auto" w:fill="FFFFFF"/>
        <w:suppressAutoHyphens/>
        <w:spacing w:line="360" w:lineRule="auto"/>
        <w:outlineLvl w:val="6"/>
        <w:rPr>
          <w:rFonts w:ascii="Times New Roman" w:hAnsi="Times New Roman" w:cs="Times New Roman"/>
          <w:color w:val="000000"/>
          <w:sz w:val="28"/>
          <w:szCs w:val="28"/>
        </w:rPr>
      </w:pPr>
      <w:r w:rsidRPr="00C44C30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0550A2" w:rsidRPr="00C44C30">
        <w:rPr>
          <w:rFonts w:ascii="Times New Roman" w:hAnsi="Times New Roman" w:cs="Times New Roman"/>
          <w:color w:val="000000"/>
          <w:sz w:val="28"/>
          <w:szCs w:val="28"/>
        </w:rPr>
        <w:t>. Геологи</w:t>
      </w:r>
      <w:r w:rsidR="00D67503" w:rsidRPr="00C44C30">
        <w:rPr>
          <w:rFonts w:ascii="Times New Roman" w:hAnsi="Times New Roman" w:cs="Times New Roman"/>
          <w:color w:val="000000"/>
          <w:sz w:val="28"/>
          <w:szCs w:val="28"/>
        </w:rPr>
        <w:t>ческое строение</w:t>
      </w:r>
    </w:p>
    <w:p w:rsidR="0072692C" w:rsidRPr="00C44C30" w:rsidRDefault="0072692C" w:rsidP="00CB4145">
      <w:pPr>
        <w:widowControl/>
        <w:shd w:val="clear" w:color="auto" w:fill="FFFFFF"/>
        <w:suppressAutoHyphens/>
        <w:spacing w:line="360" w:lineRule="auto"/>
        <w:outlineLvl w:val="6"/>
        <w:rPr>
          <w:rFonts w:ascii="Times New Roman" w:hAnsi="Times New Roman" w:cs="Times New Roman"/>
          <w:color w:val="000000"/>
          <w:sz w:val="28"/>
          <w:szCs w:val="28"/>
        </w:rPr>
      </w:pPr>
      <w:r w:rsidRPr="00C44C30">
        <w:rPr>
          <w:rFonts w:ascii="Times New Roman" w:hAnsi="Times New Roman" w:cs="Times New Roman"/>
          <w:color w:val="000000"/>
          <w:sz w:val="28"/>
          <w:szCs w:val="28"/>
        </w:rPr>
        <w:t>3.1 Литолого-стратиграфическая характеристика</w:t>
      </w:r>
    </w:p>
    <w:p w:rsidR="0072692C" w:rsidRPr="00C44C30" w:rsidRDefault="0072692C" w:rsidP="00CB4145">
      <w:pPr>
        <w:widowControl/>
        <w:shd w:val="clear" w:color="auto" w:fill="FFFFFF"/>
        <w:suppressAutoHyphens/>
        <w:spacing w:line="360" w:lineRule="auto"/>
        <w:outlineLvl w:val="6"/>
        <w:rPr>
          <w:rFonts w:ascii="Times New Roman" w:hAnsi="Times New Roman" w:cs="Times New Roman"/>
          <w:color w:val="000000"/>
          <w:sz w:val="28"/>
          <w:szCs w:val="28"/>
        </w:rPr>
      </w:pPr>
      <w:r w:rsidRPr="00C44C30">
        <w:rPr>
          <w:rFonts w:ascii="Times New Roman" w:hAnsi="Times New Roman" w:cs="Times New Roman"/>
          <w:color w:val="000000"/>
          <w:sz w:val="28"/>
          <w:szCs w:val="28"/>
        </w:rPr>
        <w:t>3.2 Тектоника</w:t>
      </w:r>
    </w:p>
    <w:p w:rsidR="000550A2" w:rsidRPr="00C44C30" w:rsidRDefault="000550A2" w:rsidP="00CB4145">
      <w:pPr>
        <w:widowControl/>
        <w:shd w:val="clear" w:color="auto" w:fill="FFFFFF"/>
        <w:suppressAutoHyphens/>
        <w:spacing w:line="360" w:lineRule="auto"/>
        <w:outlineLvl w:val="6"/>
        <w:rPr>
          <w:rFonts w:ascii="Times New Roman" w:hAnsi="Times New Roman" w:cs="Times New Roman"/>
          <w:color w:val="000000"/>
          <w:sz w:val="28"/>
        </w:rPr>
      </w:pPr>
      <w:r w:rsidRPr="00C44C30">
        <w:rPr>
          <w:rFonts w:ascii="Times New Roman" w:hAnsi="Times New Roman" w:cs="Times New Roman"/>
          <w:color w:val="000000"/>
          <w:sz w:val="28"/>
          <w:szCs w:val="28"/>
        </w:rPr>
        <w:t>4. История развития региона</w:t>
      </w:r>
    </w:p>
    <w:p w:rsidR="000550A2" w:rsidRPr="00C44C30" w:rsidRDefault="000550A2" w:rsidP="00CB4145">
      <w:pPr>
        <w:widowControl/>
        <w:shd w:val="clear" w:color="auto" w:fill="FFFFFF"/>
        <w:suppressAutoHyphens/>
        <w:spacing w:line="360" w:lineRule="auto"/>
        <w:outlineLvl w:val="6"/>
        <w:rPr>
          <w:rFonts w:ascii="Times New Roman" w:hAnsi="Times New Roman" w:cs="Times New Roman"/>
          <w:color w:val="000000"/>
          <w:sz w:val="28"/>
          <w:szCs w:val="28"/>
        </w:rPr>
      </w:pPr>
      <w:r w:rsidRPr="00C44C30">
        <w:rPr>
          <w:rFonts w:ascii="Times New Roman" w:hAnsi="Times New Roman" w:cs="Times New Roman"/>
          <w:color w:val="000000"/>
          <w:sz w:val="28"/>
          <w:szCs w:val="28"/>
        </w:rPr>
        <w:t xml:space="preserve">5. Влияние геологического строения </w:t>
      </w:r>
      <w:r w:rsidR="00933325" w:rsidRPr="00C44C30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C44C30">
        <w:rPr>
          <w:rFonts w:ascii="Times New Roman" w:hAnsi="Times New Roman" w:cs="Times New Roman"/>
          <w:color w:val="000000"/>
          <w:sz w:val="28"/>
          <w:szCs w:val="28"/>
        </w:rPr>
        <w:t xml:space="preserve">истории </w:t>
      </w:r>
      <w:r w:rsidR="00680EA0" w:rsidRPr="00C44C30">
        <w:rPr>
          <w:rFonts w:ascii="Times New Roman" w:hAnsi="Times New Roman" w:cs="Times New Roman"/>
          <w:color w:val="000000"/>
          <w:sz w:val="28"/>
          <w:szCs w:val="28"/>
        </w:rPr>
        <w:t>развития на рельеф</w:t>
      </w:r>
    </w:p>
    <w:p w:rsidR="00680EA0" w:rsidRPr="00C44C30" w:rsidRDefault="000550A2" w:rsidP="00CB4145">
      <w:pPr>
        <w:widowControl/>
        <w:shd w:val="clear" w:color="auto" w:fill="FFFFFF"/>
        <w:suppressAutoHyphens/>
        <w:spacing w:line="360" w:lineRule="auto"/>
        <w:outlineLvl w:val="6"/>
        <w:rPr>
          <w:rFonts w:ascii="Times New Roman" w:hAnsi="Times New Roman" w:cs="Times New Roman"/>
          <w:color w:val="000000"/>
          <w:sz w:val="28"/>
          <w:szCs w:val="28"/>
        </w:rPr>
      </w:pPr>
      <w:r w:rsidRPr="00C44C30">
        <w:rPr>
          <w:rFonts w:ascii="Times New Roman" w:hAnsi="Times New Roman" w:cs="Times New Roman"/>
          <w:color w:val="000000"/>
          <w:sz w:val="28"/>
          <w:szCs w:val="28"/>
        </w:rPr>
        <w:t>6. Характеристика рельефа региона</w:t>
      </w:r>
    </w:p>
    <w:p w:rsidR="00680EA0" w:rsidRPr="00C44C30" w:rsidRDefault="00CB4145" w:rsidP="00CB4145">
      <w:pPr>
        <w:widowControl/>
        <w:shd w:val="clear" w:color="auto" w:fill="FFFFFF"/>
        <w:suppressAutoHyphens/>
        <w:spacing w:line="360" w:lineRule="auto"/>
        <w:outlineLvl w:val="6"/>
        <w:rPr>
          <w:rFonts w:ascii="Times New Roman" w:hAnsi="Times New Roman" w:cs="Times New Roman"/>
          <w:color w:val="000000"/>
          <w:sz w:val="28"/>
          <w:szCs w:val="28"/>
        </w:rPr>
      </w:pPr>
      <w:r w:rsidRPr="00C44C30">
        <w:rPr>
          <w:rFonts w:ascii="Times New Roman" w:hAnsi="Times New Roman" w:cs="Times New Roman"/>
          <w:color w:val="000000"/>
          <w:sz w:val="28"/>
          <w:szCs w:val="28"/>
        </w:rPr>
        <w:t>Заключение</w:t>
      </w:r>
    </w:p>
    <w:p w:rsidR="000550A2" w:rsidRPr="00C44C30" w:rsidRDefault="00680EA0" w:rsidP="00CB4145">
      <w:pPr>
        <w:widowControl/>
        <w:shd w:val="clear" w:color="auto" w:fill="FFFFFF"/>
        <w:suppressAutoHyphens/>
        <w:spacing w:line="360" w:lineRule="auto"/>
        <w:outlineLvl w:val="6"/>
        <w:rPr>
          <w:rFonts w:ascii="Times New Roman" w:hAnsi="Times New Roman" w:cs="Times New Roman"/>
          <w:color w:val="000000"/>
          <w:sz w:val="28"/>
          <w:szCs w:val="28"/>
        </w:rPr>
      </w:pPr>
      <w:r w:rsidRPr="00C44C30">
        <w:rPr>
          <w:rFonts w:ascii="Times New Roman" w:hAnsi="Times New Roman" w:cs="Times New Roman"/>
          <w:color w:val="000000"/>
          <w:sz w:val="28"/>
          <w:szCs w:val="28"/>
        </w:rPr>
        <w:t>Список литературы</w:t>
      </w:r>
    </w:p>
    <w:p w:rsidR="00680EA0" w:rsidRPr="00C44C30" w:rsidRDefault="00680EA0" w:rsidP="00CB4145">
      <w:pPr>
        <w:widowControl/>
        <w:shd w:val="clear" w:color="auto" w:fill="FFFFFF"/>
        <w:suppressAutoHyphens/>
        <w:spacing w:line="360" w:lineRule="auto"/>
        <w:outlineLvl w:val="6"/>
        <w:rPr>
          <w:rFonts w:ascii="Times New Roman" w:hAnsi="Times New Roman" w:cs="Times New Roman"/>
          <w:color w:val="000000"/>
          <w:sz w:val="28"/>
          <w:szCs w:val="28"/>
        </w:rPr>
      </w:pPr>
    </w:p>
    <w:p w:rsidR="00680EA0" w:rsidRPr="00C44C30" w:rsidRDefault="00CB4145" w:rsidP="00CB4145">
      <w:pPr>
        <w:widowControl/>
        <w:shd w:val="clear" w:color="auto" w:fill="FFFFFF"/>
        <w:suppressAutoHyphens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44C30"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="00680EA0" w:rsidRPr="00C44C30">
        <w:rPr>
          <w:rFonts w:ascii="Times New Roman" w:hAnsi="Times New Roman" w:cs="Times New Roman"/>
          <w:b/>
          <w:color w:val="000000"/>
          <w:sz w:val="28"/>
          <w:szCs w:val="28"/>
        </w:rPr>
        <w:t>Введение</w:t>
      </w:r>
    </w:p>
    <w:p w:rsidR="00CB4145" w:rsidRPr="00C44C30" w:rsidRDefault="00CB4145" w:rsidP="00CB4145">
      <w:pPr>
        <w:widowControl/>
        <w:shd w:val="clear" w:color="auto" w:fill="FFFFFF"/>
        <w:suppressAutoHyphens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B4145" w:rsidRPr="00C44C30" w:rsidRDefault="00CC3104" w:rsidP="00CB414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4C30">
        <w:rPr>
          <w:rFonts w:ascii="Times New Roman" w:hAnsi="Times New Roman" w:cs="Times New Roman"/>
          <w:color w:val="000000"/>
          <w:sz w:val="28"/>
          <w:szCs w:val="28"/>
        </w:rPr>
        <w:t>Одними из</w:t>
      </w:r>
      <w:r w:rsidR="00D11D6B" w:rsidRPr="00C44C30">
        <w:rPr>
          <w:rFonts w:ascii="Times New Roman" w:hAnsi="Times New Roman" w:cs="Times New Roman"/>
          <w:color w:val="000000"/>
          <w:sz w:val="28"/>
          <w:szCs w:val="28"/>
        </w:rPr>
        <w:t xml:space="preserve"> задачами данной курсовой работы является изучение геологического строения, </w:t>
      </w:r>
      <w:r w:rsidR="00933325" w:rsidRPr="00C44C30">
        <w:rPr>
          <w:rFonts w:ascii="Times New Roman" w:hAnsi="Times New Roman" w:cs="Times New Roman"/>
          <w:color w:val="000000"/>
          <w:sz w:val="28"/>
          <w:szCs w:val="28"/>
        </w:rPr>
        <w:t xml:space="preserve">истории развития, </w:t>
      </w:r>
      <w:r w:rsidR="00603D9A" w:rsidRPr="00C44C3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33325" w:rsidRPr="00C44C30">
        <w:rPr>
          <w:rFonts w:ascii="Times New Roman" w:hAnsi="Times New Roman" w:cs="Times New Roman"/>
          <w:color w:val="000000"/>
          <w:sz w:val="28"/>
          <w:szCs w:val="28"/>
        </w:rPr>
        <w:t>лияни</w:t>
      </w:r>
      <w:r w:rsidR="00603D9A" w:rsidRPr="00C44C30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933325" w:rsidRPr="00C44C30">
        <w:rPr>
          <w:rFonts w:ascii="Times New Roman" w:hAnsi="Times New Roman" w:cs="Times New Roman"/>
          <w:color w:val="000000"/>
          <w:sz w:val="28"/>
          <w:szCs w:val="28"/>
        </w:rPr>
        <w:t xml:space="preserve"> геологического строения и истории развития на рельеф</w:t>
      </w:r>
      <w:r w:rsidR="00603D9A" w:rsidRPr="00C44C30">
        <w:rPr>
          <w:rFonts w:ascii="Times New Roman" w:hAnsi="Times New Roman" w:cs="Times New Roman"/>
          <w:color w:val="000000"/>
          <w:sz w:val="28"/>
          <w:szCs w:val="28"/>
        </w:rPr>
        <w:t xml:space="preserve"> региона</w:t>
      </w:r>
      <w:r w:rsidRPr="00C44C3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03D9A" w:rsidRPr="00C44C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44C30">
        <w:rPr>
          <w:rFonts w:ascii="Times New Roman" w:hAnsi="Times New Roman" w:cs="Times New Roman"/>
          <w:color w:val="000000"/>
          <w:sz w:val="28"/>
          <w:szCs w:val="28"/>
        </w:rPr>
        <w:t>Изучение этих вопросов</w:t>
      </w:r>
      <w:r w:rsidR="00603D9A" w:rsidRPr="00C44C30">
        <w:rPr>
          <w:rFonts w:ascii="Times New Roman" w:hAnsi="Times New Roman" w:cs="Times New Roman"/>
          <w:color w:val="000000"/>
          <w:sz w:val="28"/>
          <w:szCs w:val="28"/>
        </w:rPr>
        <w:t xml:space="preserve"> должно помочь решению главной задачи</w:t>
      </w:r>
      <w:r w:rsidRPr="00C44C30">
        <w:rPr>
          <w:rFonts w:ascii="Times New Roman" w:hAnsi="Times New Roman" w:cs="Times New Roman"/>
          <w:color w:val="000000"/>
          <w:sz w:val="28"/>
          <w:szCs w:val="28"/>
        </w:rPr>
        <w:t xml:space="preserve"> работы – охарактеризовать </w:t>
      </w:r>
      <w:r w:rsidR="00A63A2A" w:rsidRPr="00C44C30">
        <w:rPr>
          <w:rFonts w:ascii="Times New Roman" w:hAnsi="Times New Roman" w:cs="Times New Roman"/>
          <w:color w:val="000000"/>
          <w:sz w:val="28"/>
          <w:szCs w:val="28"/>
        </w:rPr>
        <w:t>геоморфологическ</w:t>
      </w:r>
      <w:r w:rsidRPr="00C44C30">
        <w:rPr>
          <w:rFonts w:ascii="Times New Roman" w:hAnsi="Times New Roman" w:cs="Times New Roman"/>
          <w:color w:val="000000"/>
          <w:sz w:val="28"/>
          <w:szCs w:val="28"/>
        </w:rPr>
        <w:t>ое</w:t>
      </w:r>
      <w:r w:rsidR="00A63A2A" w:rsidRPr="00C44C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44C30">
        <w:rPr>
          <w:rFonts w:ascii="Times New Roman" w:hAnsi="Times New Roman" w:cs="Times New Roman"/>
          <w:color w:val="000000"/>
          <w:sz w:val="28"/>
          <w:szCs w:val="28"/>
        </w:rPr>
        <w:t xml:space="preserve">строение </w:t>
      </w:r>
      <w:r w:rsidR="00BD272C" w:rsidRPr="00C44C30">
        <w:rPr>
          <w:rFonts w:ascii="Times New Roman" w:hAnsi="Times New Roman" w:cs="Times New Roman"/>
          <w:color w:val="000000"/>
          <w:sz w:val="28"/>
          <w:szCs w:val="28"/>
        </w:rPr>
        <w:t xml:space="preserve">северо-западной части </w:t>
      </w:r>
      <w:r w:rsidR="00D179E5" w:rsidRPr="00C44C30">
        <w:rPr>
          <w:rFonts w:ascii="Times New Roman" w:hAnsi="Times New Roman" w:cs="Times New Roman"/>
          <w:color w:val="000000"/>
          <w:sz w:val="28"/>
          <w:szCs w:val="28"/>
        </w:rPr>
        <w:t>Астраханской области</w:t>
      </w:r>
      <w:r w:rsidR="00E42715" w:rsidRPr="00C44C30">
        <w:rPr>
          <w:rFonts w:ascii="Times New Roman" w:hAnsi="Times New Roman" w:cs="Times New Roman"/>
          <w:color w:val="000000"/>
          <w:sz w:val="28"/>
          <w:szCs w:val="28"/>
        </w:rPr>
        <w:t>, которая располагается в центральной и западной части Прикаспийской тектонической впадины (синеклизы)</w:t>
      </w:r>
      <w:r w:rsidR="00EF0C8E" w:rsidRPr="00C44C30">
        <w:rPr>
          <w:rFonts w:ascii="Times New Roman" w:hAnsi="Times New Roman" w:cs="Times New Roman"/>
          <w:color w:val="000000"/>
          <w:sz w:val="28"/>
          <w:szCs w:val="28"/>
        </w:rPr>
        <w:t>, в умеренных широтах</w:t>
      </w:r>
      <w:r w:rsidR="00E42715" w:rsidRPr="00C44C3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EF3F1A" w:rsidRPr="00C44C30">
        <w:rPr>
          <w:rFonts w:ascii="Times New Roman" w:hAnsi="Times New Roman" w:cs="Times New Roman"/>
          <w:color w:val="000000"/>
          <w:sz w:val="28"/>
          <w:szCs w:val="28"/>
        </w:rPr>
        <w:t>С точки зрения рельефообразования климат определяет превалирующее развитие дефляции и физического выветривания, что в конечном итоге приводит к развитию на широких пространствах пустынных геосистем.</w:t>
      </w:r>
    </w:p>
    <w:p w:rsidR="00E42715" w:rsidRPr="00C44C30" w:rsidRDefault="00E42715" w:rsidP="00CB414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80EA0" w:rsidRPr="00C44C30" w:rsidRDefault="00CB4145" w:rsidP="00CB4145">
      <w:pPr>
        <w:widowControl/>
        <w:shd w:val="clear" w:color="auto" w:fill="FFFFFF"/>
        <w:suppressAutoHyphens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44C30"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="00BE30CB" w:rsidRPr="00C44C30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680EA0" w:rsidRPr="00C44C3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="009C3555" w:rsidRPr="00C44C30">
        <w:rPr>
          <w:rFonts w:ascii="Times New Roman" w:hAnsi="Times New Roman" w:cs="Times New Roman"/>
          <w:b/>
          <w:color w:val="000000"/>
          <w:sz w:val="28"/>
          <w:szCs w:val="28"/>
        </w:rPr>
        <w:t>Ф</w:t>
      </w:r>
      <w:r w:rsidR="00680EA0" w:rsidRPr="00C44C30">
        <w:rPr>
          <w:rFonts w:ascii="Times New Roman" w:hAnsi="Times New Roman" w:cs="Times New Roman"/>
          <w:b/>
          <w:color w:val="000000"/>
          <w:sz w:val="28"/>
          <w:szCs w:val="28"/>
        </w:rPr>
        <w:t>изик</w:t>
      </w:r>
      <w:r w:rsidR="00D67503" w:rsidRPr="00C44C30">
        <w:rPr>
          <w:rFonts w:ascii="Times New Roman" w:hAnsi="Times New Roman" w:cs="Times New Roman"/>
          <w:b/>
          <w:color w:val="000000"/>
          <w:sz w:val="28"/>
          <w:szCs w:val="28"/>
        </w:rPr>
        <w:t>о-географическая характеристика</w:t>
      </w:r>
      <w:r w:rsidR="00BE30CB" w:rsidRPr="00C44C3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климат</w:t>
      </w:r>
    </w:p>
    <w:p w:rsidR="00CB4145" w:rsidRPr="00C44C30" w:rsidRDefault="00CB4145" w:rsidP="00CB4145">
      <w:pPr>
        <w:pStyle w:val="a6"/>
        <w:suppressAutoHyphens/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BE30CB" w:rsidRPr="00C44C30" w:rsidRDefault="00BE30CB" w:rsidP="00CB4145">
      <w:pPr>
        <w:pStyle w:val="a6"/>
        <w:suppressAutoHyphens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C44C30">
        <w:rPr>
          <w:color w:val="000000"/>
          <w:sz w:val="28"/>
          <w:szCs w:val="28"/>
        </w:rPr>
        <w:t>Географическое положение Астраханской области своеобразное. Область располагается на юго-востоке Русской равнины, в пределах Прикаспийской низменности, протягиваясь с севера-запада на юго-восток по обе стороны нижнего течения Волги, пересекающей Прикаспийскую низменность.</w:t>
      </w:r>
    </w:p>
    <w:p w:rsidR="00CB4145" w:rsidRPr="00C44C30" w:rsidRDefault="00243EC2" w:rsidP="00CB4145">
      <w:pPr>
        <w:pStyle w:val="a6"/>
        <w:suppressAutoHyphens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C44C30">
        <w:rPr>
          <w:color w:val="000000"/>
          <w:sz w:val="28"/>
          <w:szCs w:val="28"/>
        </w:rPr>
        <w:t>Область делится на 11</w:t>
      </w:r>
      <w:r w:rsidR="00AE0F8C" w:rsidRPr="00C44C30">
        <w:rPr>
          <w:color w:val="000000"/>
          <w:sz w:val="28"/>
          <w:szCs w:val="28"/>
        </w:rPr>
        <w:t xml:space="preserve"> </w:t>
      </w:r>
      <w:r w:rsidRPr="00C44C30">
        <w:rPr>
          <w:color w:val="000000"/>
          <w:sz w:val="28"/>
          <w:szCs w:val="28"/>
        </w:rPr>
        <w:t>административных районов. В ее состав входят 6 городов (Астрахань, Ахтубинск, Знаменск, Камызяк, Нариманов, Харабали), 12 поселков городского типа, более 400 населенных пунктов сельского типа.</w:t>
      </w:r>
    </w:p>
    <w:p w:rsidR="00CB4145" w:rsidRPr="00C44C30" w:rsidRDefault="00BE30CB" w:rsidP="00CB414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4C30">
        <w:rPr>
          <w:rFonts w:ascii="Times New Roman" w:hAnsi="Times New Roman" w:cs="Times New Roman"/>
          <w:color w:val="000000"/>
          <w:sz w:val="28"/>
          <w:szCs w:val="28"/>
        </w:rPr>
        <w:t>Северо-западная часть Астраханской области располагается в центральной и западной части Прикаспийской тектонической впадины (синеклизы).</w:t>
      </w:r>
    </w:p>
    <w:p w:rsidR="00BE30CB" w:rsidRPr="00C44C30" w:rsidRDefault="00BE30CB" w:rsidP="00CB414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4C30">
        <w:rPr>
          <w:rFonts w:ascii="Times New Roman" w:hAnsi="Times New Roman" w:cs="Times New Roman"/>
          <w:color w:val="000000"/>
          <w:sz w:val="28"/>
          <w:szCs w:val="28"/>
        </w:rPr>
        <w:t>Характерным является полупустынный степной ландшафт с многочисленными, покрытыми редкой растительностью песчаными холмами и грядами незакрепленными песками.</w:t>
      </w:r>
    </w:p>
    <w:p w:rsidR="00931AD7" w:rsidRPr="00C44C30" w:rsidRDefault="00243EC2" w:rsidP="00CB414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4C30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931AD7" w:rsidRPr="00C44C30">
        <w:rPr>
          <w:rFonts w:ascii="Times New Roman" w:hAnsi="Times New Roman" w:cs="Times New Roman"/>
          <w:color w:val="000000"/>
          <w:sz w:val="28"/>
          <w:szCs w:val="28"/>
        </w:rPr>
        <w:t>реобладают светло-каштановые почвы. Почвенно-растительный слой составляет 0,05-1 м с содержанием гумуса 1-2 %. Растительность представлена бедным видовым составом. Древесной растительности почти нет, встречаются единичные экземпляры тополей и верб вблизи лиманов и ложбин. Преобладает степная растительность – черная полынь, верблюжья колючка, мхи и лишайники на повышенных участках равнины. В пониженных элементах рельефа развит луговой травостой – пырей, типчак, камыш, осока.</w:t>
      </w:r>
    </w:p>
    <w:p w:rsidR="00CB4145" w:rsidRPr="00C44C30" w:rsidRDefault="004B2E9B" w:rsidP="00CB414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4C30">
        <w:rPr>
          <w:rFonts w:ascii="Times New Roman" w:hAnsi="Times New Roman" w:cs="Times New Roman"/>
          <w:color w:val="000000"/>
          <w:sz w:val="28"/>
          <w:szCs w:val="28"/>
        </w:rPr>
        <w:t>Одним из наиболее важных факторов рельефообразования, действующих на описываемой территории является ветер. Ветры различных направлений, создают резкие аномалии климата. Преобладают ветры восточных и юго-восточных направлений со средний скоростью 4-5 м/с. В холодное время года они влажные холодные, в теплое – теплые и сухие.</w:t>
      </w:r>
    </w:p>
    <w:p w:rsidR="00CB4145" w:rsidRPr="00C44C30" w:rsidRDefault="004B2E9B" w:rsidP="00CB414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4C30">
        <w:rPr>
          <w:rFonts w:ascii="Times New Roman" w:hAnsi="Times New Roman" w:cs="Times New Roman"/>
          <w:color w:val="000000"/>
          <w:sz w:val="28"/>
          <w:szCs w:val="28"/>
        </w:rPr>
        <w:t>Климат области резко континентальный</w:t>
      </w:r>
      <w:r w:rsidR="009D7273" w:rsidRPr="00C44C30">
        <w:rPr>
          <w:rFonts w:ascii="Times New Roman" w:hAnsi="Times New Roman" w:cs="Times New Roman"/>
          <w:color w:val="000000"/>
          <w:sz w:val="28"/>
          <w:szCs w:val="28"/>
        </w:rPr>
        <w:t>, засушливый</w:t>
      </w:r>
      <w:r w:rsidRPr="00C44C30">
        <w:rPr>
          <w:rFonts w:ascii="Times New Roman" w:hAnsi="Times New Roman" w:cs="Times New Roman"/>
          <w:color w:val="000000"/>
          <w:sz w:val="28"/>
          <w:szCs w:val="28"/>
        </w:rPr>
        <w:t xml:space="preserve"> – с высокими температурами летом, низкими – зимой, большими годовыми и летними суточными амплитудами температуры воздуха, малым количеством осадков и большой испаряемостью</w:t>
      </w:r>
      <w:r w:rsidR="00243EC2" w:rsidRPr="00C44C3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B4145" w:rsidRPr="00C44C30" w:rsidRDefault="004B2E9B" w:rsidP="00CB414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4C30">
        <w:rPr>
          <w:rFonts w:ascii="Times New Roman" w:hAnsi="Times New Roman" w:cs="Times New Roman"/>
          <w:color w:val="000000"/>
          <w:sz w:val="28"/>
          <w:szCs w:val="28"/>
        </w:rPr>
        <w:t>Средняя годовая температура воздуха 8,5-10 0С. В январе температура понижается до -5-12 0С, а в июле повышается до 27 0С.</w:t>
      </w:r>
    </w:p>
    <w:p w:rsidR="00CB4145" w:rsidRPr="00C44C30" w:rsidRDefault="004B2E9B" w:rsidP="00CB414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4C30">
        <w:rPr>
          <w:rFonts w:ascii="Times New Roman" w:hAnsi="Times New Roman" w:cs="Times New Roman"/>
          <w:color w:val="000000"/>
          <w:sz w:val="28"/>
          <w:szCs w:val="28"/>
        </w:rPr>
        <w:t>Годовая сумма осадков колеблется от 180-200 мм на юге до 280-290 мм – на севере. 75 % осадков выпадает в теплое время года. Зимой осадки выпадают в виде мокрого снега, дождя. Летом ливневые дожди сопровождаются грозами, иногда градом.</w:t>
      </w:r>
    </w:p>
    <w:p w:rsidR="004B2E9B" w:rsidRPr="00C44C30" w:rsidRDefault="009D7273" w:rsidP="00CB414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4C30">
        <w:rPr>
          <w:rFonts w:ascii="Times New Roman" w:hAnsi="Times New Roman" w:cs="Times New Roman"/>
          <w:color w:val="000000"/>
          <w:sz w:val="28"/>
          <w:szCs w:val="28"/>
        </w:rPr>
        <w:t>Северо-западная часть Астраханской области занимает почти срединное положение между экватором и северным полюсом. Годовой радиационный баланс составляет 45 ккал/см2. Продолжительность периода с температурой выше 0 0С составляет 235-260 дней.</w:t>
      </w:r>
    </w:p>
    <w:p w:rsidR="00CB4145" w:rsidRPr="00C44C30" w:rsidRDefault="004B2E9B" w:rsidP="00CB414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4C30">
        <w:rPr>
          <w:rFonts w:ascii="Times New Roman" w:hAnsi="Times New Roman" w:cs="Times New Roman"/>
          <w:color w:val="000000"/>
          <w:sz w:val="28"/>
          <w:szCs w:val="28"/>
        </w:rPr>
        <w:t>Нормальное среднегодовое давление воздуха при 0 0С составляет 765 мм рт. ст., в холодный период увеличивается до 760 мм рт. ст.</w:t>
      </w:r>
    </w:p>
    <w:p w:rsidR="00CB4145" w:rsidRPr="00C44C30" w:rsidRDefault="004B2E9B" w:rsidP="00CB414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4C30">
        <w:rPr>
          <w:rFonts w:ascii="Times New Roman" w:hAnsi="Times New Roman" w:cs="Times New Roman"/>
          <w:color w:val="000000"/>
          <w:sz w:val="28"/>
          <w:szCs w:val="28"/>
        </w:rPr>
        <w:t>В Астраханской области образуются местные ветры. В течение года преобладают ветры со скоростью 4-8 м/с, в отдельных случаях скорость возрастает до 11-20 м/с и более.</w:t>
      </w:r>
    </w:p>
    <w:p w:rsidR="00397FCE" w:rsidRPr="00C44C30" w:rsidRDefault="004B2E9B" w:rsidP="00CB414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4C30">
        <w:rPr>
          <w:rFonts w:ascii="Times New Roman" w:hAnsi="Times New Roman" w:cs="Times New Roman"/>
          <w:color w:val="000000"/>
          <w:sz w:val="28"/>
          <w:szCs w:val="28"/>
        </w:rPr>
        <w:t>Область длительное время в году находится под влиянием Сибирского антициклона. Это обуславливает преобладание ветра восточной четверти с усилением до 15-20 м/с, уменьшение облачности, понижение температур воздуха и образование радиационных туманов. Также преобладает европейский антициклон (с мая по декабрь). Это приводит к резкому похолоданию весной и осенью, заморозки на поверхности почвы и в воздухе. Области также присущи полярно-фронтовой и каспийский циклоны. В первом случае это выражается в преобладание северных ветров 9-14 м/с, выпадении снега, метель, понижение температуры воздуха ранней весной и зимой; во втором – усилением юго-восточного ветра по мере продвижения на юго-восток европейской части России. Весной и поздней осенью снег, метель, гололед.</w:t>
      </w:r>
    </w:p>
    <w:p w:rsidR="00397FCE" w:rsidRPr="00C44C30" w:rsidRDefault="00067244" w:rsidP="00CB414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4C30">
        <w:rPr>
          <w:rFonts w:ascii="Times New Roman" w:hAnsi="Times New Roman" w:cs="Times New Roman"/>
          <w:color w:val="000000"/>
          <w:sz w:val="28"/>
          <w:szCs w:val="28"/>
        </w:rPr>
        <w:t>Положение региона в умеренных широтах определяет западный и северо-западный перенос воздушных масс со стороны атлантического океана преимущественно в виде циклонов. С их приходом связано выпадение осадков, уменьшение температуры воздуха летом и повышение ее зимой.</w:t>
      </w:r>
    </w:p>
    <w:p w:rsidR="00397FCE" w:rsidRPr="00C44C30" w:rsidRDefault="00397FCE" w:rsidP="00CB414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4C30">
        <w:rPr>
          <w:rFonts w:ascii="Times New Roman" w:hAnsi="Times New Roman" w:cs="Times New Roman"/>
          <w:color w:val="000000"/>
          <w:sz w:val="28"/>
          <w:szCs w:val="28"/>
        </w:rPr>
        <w:t>Сто</w:t>
      </w:r>
      <w:r w:rsidR="00CB4145" w:rsidRPr="00C44C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44C30">
        <w:rPr>
          <w:rFonts w:ascii="Times New Roman" w:hAnsi="Times New Roman" w:cs="Times New Roman"/>
          <w:color w:val="000000"/>
          <w:sz w:val="28"/>
          <w:szCs w:val="28"/>
        </w:rPr>
        <w:t>десять дней в году дуют восточные ветры различной интенсивности, часто</w:t>
      </w:r>
      <w:r w:rsidR="00CB4145" w:rsidRPr="00C44C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44C30">
        <w:rPr>
          <w:rFonts w:ascii="Times New Roman" w:hAnsi="Times New Roman" w:cs="Times New Roman"/>
          <w:color w:val="000000"/>
          <w:sz w:val="28"/>
          <w:szCs w:val="28"/>
        </w:rPr>
        <w:t>сопровождающиеся пыльными бурями.</w:t>
      </w:r>
    </w:p>
    <w:p w:rsidR="00227013" w:rsidRPr="00C44C30" w:rsidRDefault="00931AD7" w:rsidP="00CB414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4C30">
        <w:rPr>
          <w:rFonts w:ascii="Times New Roman" w:hAnsi="Times New Roman" w:cs="Times New Roman"/>
          <w:color w:val="000000"/>
          <w:sz w:val="28"/>
          <w:szCs w:val="28"/>
        </w:rPr>
        <w:t xml:space="preserve">Относительная влажность воздуха в течение года изменяется от 50 % в июле до 87 </w:t>
      </w:r>
      <w:r w:rsidR="000C0CA6" w:rsidRPr="00C44C30">
        <w:rPr>
          <w:rFonts w:ascii="Times New Roman" w:hAnsi="Times New Roman" w:cs="Times New Roman"/>
          <w:color w:val="000000"/>
          <w:sz w:val="28"/>
          <w:szCs w:val="28"/>
        </w:rPr>
        <w:t>% в декабре-январе.</w:t>
      </w:r>
    </w:p>
    <w:p w:rsidR="000C0CA6" w:rsidRPr="00C44C30" w:rsidRDefault="000C0CA6" w:rsidP="00CB414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4C30">
        <w:rPr>
          <w:rFonts w:ascii="Times New Roman" w:hAnsi="Times New Roman" w:cs="Times New Roman"/>
          <w:color w:val="000000"/>
          <w:sz w:val="28"/>
          <w:szCs w:val="28"/>
        </w:rPr>
        <w:t>Малое количество осадков в сочетании с высокими температурами воздуха обуславливает сухость воздуха и почвы.</w:t>
      </w:r>
    </w:p>
    <w:p w:rsidR="00C867A1" w:rsidRPr="00C44C30" w:rsidRDefault="00C867A1" w:rsidP="00CB414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4C30">
        <w:rPr>
          <w:rFonts w:ascii="Times New Roman" w:hAnsi="Times New Roman" w:cs="Times New Roman"/>
          <w:color w:val="000000"/>
          <w:sz w:val="28"/>
          <w:szCs w:val="28"/>
        </w:rPr>
        <w:t xml:space="preserve">Таким образом, </w:t>
      </w:r>
      <w:r w:rsidR="00CA2342" w:rsidRPr="00C44C30">
        <w:rPr>
          <w:rFonts w:ascii="Times New Roman" w:hAnsi="Times New Roman" w:cs="Times New Roman"/>
          <w:color w:val="000000"/>
          <w:sz w:val="28"/>
          <w:szCs w:val="28"/>
        </w:rPr>
        <w:t>северо-западная часть Астраханской области</w:t>
      </w:r>
      <w:r w:rsidRPr="00C44C30">
        <w:rPr>
          <w:rFonts w:ascii="Times New Roman" w:hAnsi="Times New Roman" w:cs="Times New Roman"/>
          <w:color w:val="000000"/>
          <w:sz w:val="28"/>
          <w:szCs w:val="28"/>
        </w:rPr>
        <w:t xml:space="preserve"> характеризуется умеренным, резко континентальным климатом с высокими температурами летом, низкими – зимой, большими годовыми и летними суточными амплитудами температуры воздуха, малым количеством осадков и большой испаряемостью.</w:t>
      </w:r>
    </w:p>
    <w:p w:rsidR="00CB4145" w:rsidRPr="00C44C30" w:rsidRDefault="00C867A1" w:rsidP="00CB414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4C30">
        <w:rPr>
          <w:rFonts w:ascii="Times New Roman" w:hAnsi="Times New Roman" w:cs="Times New Roman"/>
          <w:color w:val="000000"/>
          <w:sz w:val="28"/>
          <w:szCs w:val="28"/>
        </w:rPr>
        <w:t>С точки зрения рельефообразования климат определяет превалирующее развитие дефляции и физического выветривания, что в конечном итоге приводит к развитию на широких пространствах пустынных геосистем.</w:t>
      </w:r>
    </w:p>
    <w:p w:rsidR="00CB4145" w:rsidRPr="00C44C30" w:rsidRDefault="00CB4145" w:rsidP="00CB414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B4145" w:rsidRPr="00C44C30" w:rsidRDefault="00CB4145" w:rsidP="00CB4145">
      <w:pPr>
        <w:widowControl/>
        <w:shd w:val="clear" w:color="auto" w:fill="FFFFFF"/>
        <w:suppressAutoHyphens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44C30">
        <w:rPr>
          <w:rFonts w:ascii="Times New Roman" w:hAnsi="Times New Roman" w:cs="Times New Roman"/>
          <w:b/>
          <w:color w:val="000000"/>
          <w:sz w:val="28"/>
          <w:szCs w:val="28"/>
        </w:rPr>
        <w:br w:type="page"/>
      </w:r>
      <w:r w:rsidR="003C0F32" w:rsidRPr="00C44C30">
        <w:rPr>
          <w:rFonts w:ascii="Times New Roman" w:hAnsi="Times New Roman" w:cs="Times New Roman"/>
          <w:b/>
          <w:color w:val="000000"/>
          <w:sz w:val="28"/>
          <w:szCs w:val="28"/>
        </w:rPr>
        <w:t>2. Поверхностные и подземные воды</w:t>
      </w:r>
    </w:p>
    <w:p w:rsidR="00CB4145" w:rsidRPr="00C44C30" w:rsidRDefault="00CB4145" w:rsidP="00CB414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134E" w:rsidRPr="00C44C30" w:rsidRDefault="00BC134E" w:rsidP="00CB414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4C30">
        <w:rPr>
          <w:rFonts w:ascii="Times New Roman" w:hAnsi="Times New Roman" w:cs="Times New Roman"/>
          <w:color w:val="000000"/>
          <w:sz w:val="28"/>
          <w:szCs w:val="28"/>
        </w:rPr>
        <w:t>В географическом отношении северо-западная часть Астраханской области приурочена к полупустынной части Прикаспийской низменности. Основной водной артерией является река Волга.</w:t>
      </w:r>
    </w:p>
    <w:p w:rsidR="00BC134E" w:rsidRPr="00C44C30" w:rsidRDefault="00BC134E" w:rsidP="00CB414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4C30">
        <w:rPr>
          <w:rFonts w:ascii="Times New Roman" w:hAnsi="Times New Roman" w:cs="Times New Roman"/>
          <w:color w:val="000000"/>
          <w:sz w:val="28"/>
          <w:szCs w:val="28"/>
        </w:rPr>
        <w:t>Основным источником водоснабжения является река Волга, а также редкая сеть колодцев, имеющих преимущественно солонцеватую воду. Техническую воду получают из артезианских скважин глубиной до 350 м.</w:t>
      </w:r>
    </w:p>
    <w:p w:rsidR="00CB4145" w:rsidRPr="00C44C30" w:rsidRDefault="00BC134E" w:rsidP="00CB414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4C30">
        <w:rPr>
          <w:rFonts w:ascii="Times New Roman" w:hAnsi="Times New Roman" w:cs="Times New Roman"/>
          <w:color w:val="000000"/>
          <w:sz w:val="28"/>
          <w:szCs w:val="28"/>
        </w:rPr>
        <w:t>В гидрогеологическом отношении приурочен</w:t>
      </w:r>
      <w:r w:rsidR="004F2E82" w:rsidRPr="00C44C3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44C30">
        <w:rPr>
          <w:rFonts w:ascii="Times New Roman" w:hAnsi="Times New Roman" w:cs="Times New Roman"/>
          <w:color w:val="000000"/>
          <w:sz w:val="28"/>
          <w:szCs w:val="28"/>
        </w:rPr>
        <w:t xml:space="preserve"> к Прикаспийскому артезианскому бассейну, в разрезе которого выделяются два крупных водоносных этажа – подсолевой и надсолевой, разделенные соленосной толщей кунгурского яруса нижней перми. Надсолевой комплекс сложен доюрским, юрско-меловым, палеогеновым и плиоцен-четвертичным водоносными комплексами. Гидродинамическая обстановка свидетельствует о наличии связи между комплексами через гидрогеологические окна, образуемые в результате формирования соляных куполов, развития многочисленных разрывных нарушений, тектонических трещин и т. д.</w:t>
      </w:r>
    </w:p>
    <w:p w:rsidR="00CB4145" w:rsidRPr="00C44C30" w:rsidRDefault="00583C07" w:rsidP="00CB414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4C30">
        <w:rPr>
          <w:rFonts w:ascii="Times New Roman" w:hAnsi="Times New Roman" w:cs="Times New Roman"/>
          <w:color w:val="000000"/>
          <w:sz w:val="28"/>
          <w:szCs w:val="28"/>
        </w:rPr>
        <w:t xml:space="preserve">По гидрогеологическим особенностям бассейн Волги </w:t>
      </w:r>
      <w:r w:rsidR="004F2E82" w:rsidRPr="00C44C3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C44C30">
        <w:rPr>
          <w:rFonts w:ascii="Times New Roman" w:hAnsi="Times New Roman" w:cs="Times New Roman"/>
          <w:color w:val="000000"/>
          <w:sz w:val="28"/>
          <w:szCs w:val="28"/>
        </w:rPr>
        <w:t xml:space="preserve"> Астраханской области разделяется на Волго-Ахтубинскую пойму и дельту.</w:t>
      </w:r>
    </w:p>
    <w:p w:rsidR="00CB4145" w:rsidRPr="00C44C30" w:rsidRDefault="00583C07" w:rsidP="00CB414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4C30">
        <w:rPr>
          <w:rFonts w:ascii="Times New Roman" w:hAnsi="Times New Roman" w:cs="Times New Roman"/>
          <w:color w:val="000000"/>
          <w:sz w:val="28"/>
          <w:szCs w:val="28"/>
        </w:rPr>
        <w:t>Волго-Ахтубинская вытянута с северо-запада, а ее протяженность составляет 340 км. Верхней границей считается исток рукава Ахтуба, а за нижнюю принято место отделения от Волги рукава Бузан. Площадь составляет 6 440 км2. Сюда входят междуречье Волги и Ахтубы и пойменные участки к востоку от рукава Ахтуба и к западу от Волги.</w:t>
      </w:r>
    </w:p>
    <w:p w:rsidR="00CB4145" w:rsidRPr="00C44C30" w:rsidRDefault="00583C07" w:rsidP="00CB414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4C30">
        <w:rPr>
          <w:rFonts w:ascii="Times New Roman" w:hAnsi="Times New Roman" w:cs="Times New Roman"/>
          <w:color w:val="000000"/>
          <w:sz w:val="28"/>
          <w:szCs w:val="28"/>
        </w:rPr>
        <w:t>Дельта Волги – наклонная на юго-восток равнина, пересеченная густой сетью водотоков. Она расположена к северу от Астрахани, где от Волги отделяется рукав Бузан. Вниз по течению Бузан соединяется с Ахтубой. Самыми крупными водотоками дельты с запада на восток являются рукава Бахтемир, Старая Волга, Прямая Болда, Кигач. Бахтемир в период весеннего половодья питает через свою водопровоящую сеть район запанных подстепных ильменей. Другие крупные рукава – Прямая Болда, Рыча, Кизань, Кривая Болда, Царев – обеспечивает высокую обводненность отдельных участков дельты. Главные рукава при своем движении к Каспийскому морю разветвляются на многочисленные протоки и ерики. При впадении в Каспийское море Волга насчитывает около 800 устьев.</w:t>
      </w:r>
    </w:p>
    <w:p w:rsidR="00CB4145" w:rsidRPr="00C44C30" w:rsidRDefault="00583C07" w:rsidP="00CB414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4C30">
        <w:rPr>
          <w:rFonts w:ascii="Times New Roman" w:hAnsi="Times New Roman" w:cs="Times New Roman"/>
          <w:color w:val="000000"/>
          <w:sz w:val="28"/>
          <w:szCs w:val="28"/>
        </w:rPr>
        <w:t>Минимальные годовые уровни воды зафиксированы в период летнее-осенней межени.</w:t>
      </w:r>
    </w:p>
    <w:p w:rsidR="00CB4145" w:rsidRPr="00C44C30" w:rsidRDefault="00583C07" w:rsidP="00CB414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4C30">
        <w:rPr>
          <w:rFonts w:ascii="Times New Roman" w:hAnsi="Times New Roman" w:cs="Times New Roman"/>
          <w:color w:val="000000"/>
          <w:sz w:val="28"/>
          <w:szCs w:val="28"/>
        </w:rPr>
        <w:t>Подземные воды залегают на глубине от нескольких метров до 20-50 м. Водоносный горизонт грунтовых вод представлен пескам хвалынского и хазарского возраста. В основном воды слабоминерализованы. Межпластовые подземные воды находятся в водоносных слоях между пластами водоупорных пород. Этот тип подземных вод пролеживается в равновозрастных горных породах по всему геологическому разрезу, начиная с четвертичных отложений.</w:t>
      </w:r>
    </w:p>
    <w:p w:rsidR="00CB4145" w:rsidRPr="00C44C30" w:rsidRDefault="00CB4145" w:rsidP="00CB414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80EA0" w:rsidRPr="00C44C30" w:rsidRDefault="00CB4145" w:rsidP="00CB4145">
      <w:pPr>
        <w:widowControl/>
        <w:shd w:val="clear" w:color="auto" w:fill="FFFFFF"/>
        <w:suppressAutoHyphens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44C30">
        <w:rPr>
          <w:rFonts w:ascii="Times New Roman" w:hAnsi="Times New Roman" w:cs="Times New Roman"/>
          <w:b/>
          <w:color w:val="000000"/>
          <w:sz w:val="28"/>
          <w:szCs w:val="28"/>
        </w:rPr>
        <w:br w:type="page"/>
      </w:r>
      <w:r w:rsidR="003C0F32" w:rsidRPr="00C44C30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="00680EA0" w:rsidRPr="00C44C30">
        <w:rPr>
          <w:rFonts w:ascii="Times New Roman" w:hAnsi="Times New Roman" w:cs="Times New Roman"/>
          <w:b/>
          <w:color w:val="000000"/>
          <w:sz w:val="28"/>
          <w:szCs w:val="28"/>
        </w:rPr>
        <w:t>. Геологи</w:t>
      </w:r>
      <w:r w:rsidR="00633266" w:rsidRPr="00C44C30">
        <w:rPr>
          <w:rFonts w:ascii="Times New Roman" w:hAnsi="Times New Roman" w:cs="Times New Roman"/>
          <w:b/>
          <w:color w:val="000000"/>
          <w:sz w:val="28"/>
          <w:szCs w:val="28"/>
        </w:rPr>
        <w:t>ческое строение</w:t>
      </w:r>
    </w:p>
    <w:p w:rsidR="00CB4145" w:rsidRPr="00C44C30" w:rsidRDefault="00CB4145" w:rsidP="00CB4145">
      <w:pPr>
        <w:widowControl/>
        <w:shd w:val="clear" w:color="auto" w:fill="FFFFFF"/>
        <w:suppressAutoHyphens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33266" w:rsidRPr="00C44C30" w:rsidRDefault="003C0F32" w:rsidP="00CB4145">
      <w:pPr>
        <w:widowControl/>
        <w:shd w:val="clear" w:color="auto" w:fill="FFFFFF"/>
        <w:suppressAutoHyphens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44C30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="00633266" w:rsidRPr="00C44C30">
        <w:rPr>
          <w:rFonts w:ascii="Times New Roman" w:hAnsi="Times New Roman" w:cs="Times New Roman"/>
          <w:b/>
          <w:color w:val="000000"/>
          <w:sz w:val="28"/>
          <w:szCs w:val="28"/>
        </w:rPr>
        <w:t>.1 Литолого-стратиграфическая характеристика</w:t>
      </w:r>
    </w:p>
    <w:p w:rsidR="00CB4145" w:rsidRPr="00C44C30" w:rsidRDefault="00CB4145" w:rsidP="00CB414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12665" w:rsidRPr="00C44C30" w:rsidRDefault="008D497F" w:rsidP="00CB414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4C30">
        <w:rPr>
          <w:rFonts w:ascii="Times New Roman" w:hAnsi="Times New Roman" w:cs="Times New Roman"/>
          <w:color w:val="000000"/>
          <w:sz w:val="28"/>
          <w:szCs w:val="28"/>
        </w:rPr>
        <w:t>Северо-западная часть Астраханской области</w:t>
      </w:r>
      <w:r w:rsidR="00012665" w:rsidRPr="00C44C30">
        <w:rPr>
          <w:rFonts w:ascii="Times New Roman" w:hAnsi="Times New Roman" w:cs="Times New Roman"/>
          <w:color w:val="000000"/>
          <w:sz w:val="28"/>
          <w:szCs w:val="28"/>
        </w:rPr>
        <w:t xml:space="preserve"> характер</w:t>
      </w:r>
      <w:r w:rsidRPr="00C44C30">
        <w:rPr>
          <w:rFonts w:ascii="Times New Roman" w:hAnsi="Times New Roman" w:cs="Times New Roman"/>
          <w:color w:val="000000"/>
          <w:sz w:val="28"/>
          <w:szCs w:val="28"/>
        </w:rPr>
        <w:t>изуется сложным</w:t>
      </w:r>
      <w:r w:rsidR="00012665" w:rsidRPr="00C44C30">
        <w:rPr>
          <w:rFonts w:ascii="Times New Roman" w:hAnsi="Times New Roman" w:cs="Times New Roman"/>
          <w:color w:val="000000"/>
          <w:sz w:val="28"/>
          <w:szCs w:val="28"/>
        </w:rPr>
        <w:t xml:space="preserve"> геологическ</w:t>
      </w:r>
      <w:r w:rsidRPr="00C44C30">
        <w:rPr>
          <w:rFonts w:ascii="Times New Roman" w:hAnsi="Times New Roman" w:cs="Times New Roman"/>
          <w:color w:val="000000"/>
          <w:sz w:val="28"/>
          <w:szCs w:val="28"/>
        </w:rPr>
        <w:t>им</w:t>
      </w:r>
      <w:r w:rsidR="00012665" w:rsidRPr="00C44C30">
        <w:rPr>
          <w:rFonts w:ascii="Times New Roman" w:hAnsi="Times New Roman" w:cs="Times New Roman"/>
          <w:color w:val="000000"/>
          <w:sz w:val="28"/>
          <w:szCs w:val="28"/>
        </w:rPr>
        <w:t xml:space="preserve"> строение</w:t>
      </w:r>
      <w:r w:rsidRPr="00C44C30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E147D2" w:rsidRPr="00C44C30">
        <w:rPr>
          <w:rFonts w:ascii="Times New Roman" w:hAnsi="Times New Roman" w:cs="Times New Roman"/>
          <w:color w:val="000000"/>
          <w:sz w:val="28"/>
          <w:szCs w:val="28"/>
        </w:rPr>
        <w:t xml:space="preserve"> (приложение </w:t>
      </w:r>
      <w:r w:rsidR="00D876FD" w:rsidRPr="00C44C30"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="00012665" w:rsidRPr="00C44C30">
        <w:rPr>
          <w:rFonts w:ascii="Times New Roman" w:hAnsi="Times New Roman" w:cs="Times New Roman"/>
          <w:color w:val="000000"/>
          <w:sz w:val="28"/>
          <w:szCs w:val="28"/>
        </w:rPr>
        <w:t xml:space="preserve">. В осадочном чехле выделяется пять структурных этажей: рифейский, палеозойский (подсолевой), </w:t>
      </w:r>
      <w:r w:rsidR="00E147D2" w:rsidRPr="00C44C30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0E0272" w:rsidRPr="00C44C30">
        <w:rPr>
          <w:rFonts w:ascii="Times New Roman" w:hAnsi="Times New Roman" w:cs="Times New Roman"/>
          <w:color w:val="000000"/>
          <w:sz w:val="28"/>
          <w:szCs w:val="28"/>
        </w:rPr>
        <w:t>ижне</w:t>
      </w:r>
      <w:r w:rsidR="00E147D2" w:rsidRPr="00C44C30">
        <w:rPr>
          <w:rFonts w:ascii="Times New Roman" w:hAnsi="Times New Roman" w:cs="Times New Roman"/>
          <w:color w:val="000000"/>
          <w:sz w:val="28"/>
          <w:szCs w:val="28"/>
        </w:rPr>
        <w:t>палеозойский</w:t>
      </w:r>
      <w:r w:rsidR="00012665" w:rsidRPr="00C44C30">
        <w:rPr>
          <w:rFonts w:ascii="Times New Roman" w:hAnsi="Times New Roman" w:cs="Times New Roman"/>
          <w:color w:val="000000"/>
          <w:sz w:val="28"/>
          <w:szCs w:val="28"/>
        </w:rPr>
        <w:t xml:space="preserve"> (соленосный), позднепалеозойско-мезокайнозойский (надсолевой) и плиоцен-антропогеновый (покровный). К настоящему времени здесь пробурено значительное число скважин, вскрывших палеозойские </w:t>
      </w:r>
      <w:r w:rsidR="001A68AB" w:rsidRPr="00C44C30">
        <w:rPr>
          <w:rFonts w:ascii="Times New Roman" w:hAnsi="Times New Roman" w:cs="Times New Roman"/>
          <w:color w:val="000000"/>
          <w:sz w:val="28"/>
          <w:szCs w:val="28"/>
        </w:rPr>
        <w:t>и мезо-кайнозойские отложения.</w:t>
      </w:r>
    </w:p>
    <w:p w:rsidR="0017557E" w:rsidRPr="00C44C30" w:rsidRDefault="005B3C81" w:rsidP="00CB414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C44C30">
        <w:rPr>
          <w:rFonts w:ascii="Times New Roman" w:hAnsi="Times New Roman" w:cs="Times New Roman"/>
          <w:color w:val="000000"/>
          <w:sz w:val="28"/>
          <w:szCs w:val="28"/>
        </w:rPr>
        <w:t>Палеозойская эратема</w:t>
      </w:r>
      <w:r w:rsidR="00982A7C" w:rsidRPr="00C44C3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- Pz</w:t>
      </w:r>
    </w:p>
    <w:p w:rsidR="00CB4145" w:rsidRPr="00C44C30" w:rsidRDefault="005B3C81" w:rsidP="00CB414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4C30">
        <w:rPr>
          <w:rFonts w:ascii="Times New Roman" w:hAnsi="Times New Roman" w:cs="Times New Roman"/>
          <w:color w:val="000000"/>
          <w:sz w:val="28"/>
          <w:szCs w:val="28"/>
        </w:rPr>
        <w:t>Девонская система</w:t>
      </w:r>
      <w:r w:rsidR="00C2120A" w:rsidRPr="00C44C30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C2120A" w:rsidRPr="00C44C30">
        <w:rPr>
          <w:rFonts w:ascii="Times New Roman" w:hAnsi="Times New Roman" w:cs="Times New Roman"/>
          <w:color w:val="000000"/>
          <w:sz w:val="28"/>
          <w:szCs w:val="28"/>
          <w:lang w:val="en-US"/>
        </w:rPr>
        <w:t>D</w:t>
      </w:r>
    </w:p>
    <w:p w:rsidR="005B3C81" w:rsidRPr="00C44C30" w:rsidRDefault="005B3C81" w:rsidP="00CB414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4C30">
        <w:rPr>
          <w:rFonts w:ascii="Times New Roman" w:hAnsi="Times New Roman" w:cs="Times New Roman"/>
          <w:color w:val="000000"/>
          <w:sz w:val="28"/>
          <w:szCs w:val="28"/>
        </w:rPr>
        <w:t>Нижний отдел</w:t>
      </w:r>
      <w:r w:rsidR="00890BFF" w:rsidRPr="00C44C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90BFF" w:rsidRPr="00C44C30">
        <w:rPr>
          <w:rFonts w:ascii="Times New Roman" w:hAnsi="Times New Roman" w:cs="Times New Roman"/>
          <w:color w:val="000000"/>
          <w:sz w:val="28"/>
          <w:szCs w:val="28"/>
          <w:lang w:val="en-US"/>
        </w:rPr>
        <w:t>D</w:t>
      </w:r>
      <w:r w:rsidR="00890BFF" w:rsidRPr="00C44C30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C44C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3101" w:rsidRPr="00C44C30">
        <w:rPr>
          <w:rFonts w:ascii="Times New Roman" w:hAnsi="Times New Roman" w:cs="Times New Roman"/>
          <w:color w:val="000000"/>
          <w:sz w:val="28"/>
          <w:szCs w:val="28"/>
        </w:rPr>
        <w:t>Литологически разрез представлен переслаивающейся толщей песчаников и аргиллитов.</w:t>
      </w:r>
      <w:r w:rsidR="00761215" w:rsidRPr="00C44C30">
        <w:rPr>
          <w:rFonts w:ascii="Times New Roman" w:hAnsi="Times New Roman" w:cs="Times New Roman"/>
          <w:color w:val="000000"/>
          <w:sz w:val="28"/>
          <w:szCs w:val="28"/>
        </w:rPr>
        <w:t xml:space="preserve"> Нижний отдел выделен условно, палеонтологического обоснования для его выделения нет.</w:t>
      </w:r>
    </w:p>
    <w:p w:rsidR="00761215" w:rsidRPr="00C44C30" w:rsidRDefault="00761215" w:rsidP="00CB414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4C30">
        <w:rPr>
          <w:rFonts w:ascii="Times New Roman" w:hAnsi="Times New Roman" w:cs="Times New Roman"/>
          <w:color w:val="000000"/>
          <w:sz w:val="28"/>
          <w:szCs w:val="28"/>
        </w:rPr>
        <w:t>Вскрытая мощность отложений составляет 263 м.</w:t>
      </w:r>
    </w:p>
    <w:p w:rsidR="00761215" w:rsidRPr="00C44C30" w:rsidRDefault="00761215" w:rsidP="00CB414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4C30">
        <w:rPr>
          <w:rFonts w:ascii="Times New Roman" w:hAnsi="Times New Roman" w:cs="Times New Roman"/>
          <w:color w:val="000000"/>
          <w:sz w:val="28"/>
          <w:szCs w:val="28"/>
        </w:rPr>
        <w:t>Средний отдел</w:t>
      </w:r>
      <w:r w:rsidR="00890BFF" w:rsidRPr="00C44C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90BFF" w:rsidRPr="00C44C30">
        <w:rPr>
          <w:rFonts w:ascii="Times New Roman" w:hAnsi="Times New Roman" w:cs="Times New Roman"/>
          <w:color w:val="000000"/>
          <w:sz w:val="28"/>
          <w:szCs w:val="28"/>
          <w:lang w:val="en-US"/>
        </w:rPr>
        <w:t>D</w:t>
      </w:r>
      <w:r w:rsidR="00890BFF" w:rsidRPr="00C44C30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766C9F" w:rsidRPr="00C44C30">
        <w:rPr>
          <w:rFonts w:ascii="Times New Roman" w:hAnsi="Times New Roman" w:cs="Times New Roman"/>
          <w:color w:val="000000"/>
          <w:sz w:val="28"/>
          <w:szCs w:val="28"/>
        </w:rPr>
        <w:t>В составе среднего девона выделены эйфельский и живетский ярусы.</w:t>
      </w:r>
    </w:p>
    <w:p w:rsidR="00765F04" w:rsidRPr="00C44C30" w:rsidRDefault="00766C9F" w:rsidP="00CB414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4C30">
        <w:rPr>
          <w:rFonts w:ascii="Times New Roman" w:hAnsi="Times New Roman" w:cs="Times New Roman"/>
          <w:color w:val="000000"/>
          <w:sz w:val="28"/>
          <w:szCs w:val="28"/>
        </w:rPr>
        <w:t xml:space="preserve">Эйфельский ярус. Отложения эйфельского яруса Литологически представлены переслаивающейся толщей аргиллитов, песчаников и </w:t>
      </w:r>
      <w:r w:rsidR="00765F04" w:rsidRPr="00C44C30">
        <w:rPr>
          <w:rFonts w:ascii="Times New Roman" w:hAnsi="Times New Roman" w:cs="Times New Roman"/>
          <w:color w:val="000000"/>
          <w:sz w:val="28"/>
          <w:szCs w:val="28"/>
        </w:rPr>
        <w:t>известняков</w:t>
      </w:r>
      <w:r w:rsidRPr="00C44C3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65F04" w:rsidRPr="00C44C30" w:rsidRDefault="00765F04" w:rsidP="00CB414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4C30">
        <w:rPr>
          <w:rFonts w:ascii="Times New Roman" w:hAnsi="Times New Roman" w:cs="Times New Roman"/>
          <w:color w:val="000000"/>
          <w:sz w:val="28"/>
          <w:szCs w:val="28"/>
        </w:rPr>
        <w:t>Мощность отложений эйфельского яруса составляет 150 м.</w:t>
      </w:r>
    </w:p>
    <w:p w:rsidR="00E0373C" w:rsidRPr="00C44C30" w:rsidRDefault="00765F04" w:rsidP="00CB414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4C30">
        <w:rPr>
          <w:rFonts w:ascii="Times New Roman" w:hAnsi="Times New Roman" w:cs="Times New Roman"/>
          <w:color w:val="000000"/>
          <w:sz w:val="28"/>
          <w:szCs w:val="28"/>
        </w:rPr>
        <w:t>Живетский ярус. Отложения живетского яруса представлены мощной толщей аргиллитов с прослоями известняков, реже – песчаников, в основании разреза залегает пласт песчаников</w:t>
      </w:r>
      <w:r w:rsidR="00E0373C" w:rsidRPr="00C44C3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0373C" w:rsidRPr="00C44C30" w:rsidRDefault="00E0373C" w:rsidP="00CB414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4C30">
        <w:rPr>
          <w:rFonts w:ascii="Times New Roman" w:hAnsi="Times New Roman" w:cs="Times New Roman"/>
          <w:color w:val="000000"/>
          <w:sz w:val="28"/>
          <w:szCs w:val="28"/>
        </w:rPr>
        <w:t>Мощность отложений живетского яруса составляет 500 м.</w:t>
      </w:r>
    </w:p>
    <w:p w:rsidR="00E0373C" w:rsidRPr="00C44C30" w:rsidRDefault="00E0373C" w:rsidP="00CB414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4C30">
        <w:rPr>
          <w:rFonts w:ascii="Times New Roman" w:hAnsi="Times New Roman" w:cs="Times New Roman"/>
          <w:color w:val="000000"/>
          <w:sz w:val="28"/>
          <w:szCs w:val="28"/>
        </w:rPr>
        <w:t>Верхний отдел</w:t>
      </w:r>
      <w:r w:rsidR="00890BFF" w:rsidRPr="00C44C3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D</w:t>
      </w:r>
      <w:r w:rsidR="00890BFF" w:rsidRPr="00C44C30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C44C30">
        <w:rPr>
          <w:rFonts w:ascii="Times New Roman" w:hAnsi="Times New Roman" w:cs="Times New Roman"/>
          <w:color w:val="000000"/>
          <w:sz w:val="28"/>
          <w:szCs w:val="28"/>
        </w:rPr>
        <w:t>. В верхнем девоне выделены франский и фаменский ярусы.</w:t>
      </w:r>
    </w:p>
    <w:p w:rsidR="00CB4145" w:rsidRPr="00C44C30" w:rsidRDefault="00B17EA3" w:rsidP="00CB414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4C30">
        <w:rPr>
          <w:rFonts w:ascii="Times New Roman" w:hAnsi="Times New Roman" w:cs="Times New Roman"/>
          <w:color w:val="000000"/>
          <w:sz w:val="28"/>
          <w:szCs w:val="28"/>
        </w:rPr>
        <w:t>Франский ярус. Разрез представлен карбонатной толщей, сложенной известняками, доломитами, с редкими прослоями песчаников, аргиллитов.</w:t>
      </w:r>
    </w:p>
    <w:p w:rsidR="00CB4145" w:rsidRPr="00C44C30" w:rsidRDefault="00B17EA3" w:rsidP="00CB414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4C30">
        <w:rPr>
          <w:rFonts w:ascii="Times New Roman" w:hAnsi="Times New Roman" w:cs="Times New Roman"/>
          <w:color w:val="000000"/>
          <w:sz w:val="28"/>
          <w:szCs w:val="28"/>
        </w:rPr>
        <w:t>Мощность отложений колеблется от 520</w:t>
      </w:r>
      <w:r w:rsidR="00CB4145" w:rsidRPr="00C44C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44C30">
        <w:rPr>
          <w:rFonts w:ascii="Times New Roman" w:hAnsi="Times New Roman" w:cs="Times New Roman"/>
          <w:color w:val="000000"/>
          <w:sz w:val="28"/>
          <w:szCs w:val="28"/>
        </w:rPr>
        <w:t>до 600 м.</w:t>
      </w:r>
    </w:p>
    <w:p w:rsidR="00B17EA3" w:rsidRPr="00C44C30" w:rsidRDefault="00B17EA3" w:rsidP="00CB414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4C30">
        <w:rPr>
          <w:rFonts w:ascii="Times New Roman" w:hAnsi="Times New Roman" w:cs="Times New Roman"/>
          <w:color w:val="000000"/>
          <w:sz w:val="28"/>
          <w:szCs w:val="28"/>
        </w:rPr>
        <w:t xml:space="preserve">Фаменский ярус. </w:t>
      </w:r>
      <w:r w:rsidR="0045081F" w:rsidRPr="00C44C30">
        <w:rPr>
          <w:rFonts w:ascii="Times New Roman" w:hAnsi="Times New Roman" w:cs="Times New Roman"/>
          <w:color w:val="000000"/>
          <w:sz w:val="28"/>
          <w:szCs w:val="28"/>
        </w:rPr>
        <w:t>Отложения фаменского яруса представлены толщей известняков с прослоями доломитов, реже – аргиллитов.</w:t>
      </w:r>
    </w:p>
    <w:p w:rsidR="00CB4145" w:rsidRPr="00C44C30" w:rsidRDefault="0045081F" w:rsidP="00CB414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C44C30">
        <w:rPr>
          <w:rFonts w:ascii="Times New Roman" w:hAnsi="Times New Roman" w:cs="Times New Roman"/>
          <w:color w:val="000000"/>
          <w:sz w:val="28"/>
          <w:szCs w:val="28"/>
        </w:rPr>
        <w:t>Каменноугольная система</w:t>
      </w:r>
      <w:r w:rsidR="00AF52AE" w:rsidRPr="00C44C3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AF52AE" w:rsidRPr="00C44C30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890BFF" w:rsidRPr="00C44C30">
        <w:rPr>
          <w:rFonts w:ascii="Times New Roman" w:hAnsi="Times New Roman" w:cs="Times New Roman"/>
          <w:color w:val="000000"/>
          <w:sz w:val="28"/>
          <w:szCs w:val="28"/>
          <w:lang w:val="en-US"/>
        </w:rPr>
        <w:t>C</w:t>
      </w:r>
    </w:p>
    <w:p w:rsidR="00B612FE" w:rsidRPr="00C44C30" w:rsidRDefault="00B612FE" w:rsidP="00CB414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4C30">
        <w:rPr>
          <w:rFonts w:ascii="Times New Roman" w:hAnsi="Times New Roman" w:cs="Times New Roman"/>
          <w:color w:val="000000"/>
          <w:sz w:val="28"/>
          <w:szCs w:val="28"/>
        </w:rPr>
        <w:t>Нижний отдел</w:t>
      </w:r>
      <w:r w:rsidR="00AF52AE" w:rsidRPr="00C44C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52AE" w:rsidRPr="00C44C30">
        <w:rPr>
          <w:rFonts w:ascii="Times New Roman" w:hAnsi="Times New Roman" w:cs="Times New Roman"/>
          <w:color w:val="000000"/>
          <w:sz w:val="28"/>
          <w:szCs w:val="28"/>
          <w:lang w:val="en-US"/>
        </w:rPr>
        <w:t>C</w:t>
      </w:r>
      <w:r w:rsidR="00AF52AE" w:rsidRPr="00C44C30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C44C30">
        <w:rPr>
          <w:rFonts w:ascii="Times New Roman" w:hAnsi="Times New Roman" w:cs="Times New Roman"/>
          <w:color w:val="000000"/>
          <w:sz w:val="28"/>
          <w:szCs w:val="28"/>
        </w:rPr>
        <w:t xml:space="preserve"> Выделены турнейский, визейский и серпуховский ярусы.</w:t>
      </w:r>
    </w:p>
    <w:p w:rsidR="00CB4145" w:rsidRPr="00C44C30" w:rsidRDefault="00B612FE" w:rsidP="00CB414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4C30">
        <w:rPr>
          <w:rFonts w:ascii="Times New Roman" w:hAnsi="Times New Roman" w:cs="Times New Roman"/>
          <w:color w:val="000000"/>
          <w:sz w:val="28"/>
          <w:szCs w:val="28"/>
        </w:rPr>
        <w:t>Турнейский ярус. Литологический разрез представлен толщей известняков.</w:t>
      </w:r>
    </w:p>
    <w:p w:rsidR="009D647B" w:rsidRPr="00C44C30" w:rsidRDefault="009D647B" w:rsidP="00CB414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4C30">
        <w:rPr>
          <w:rFonts w:ascii="Times New Roman" w:hAnsi="Times New Roman" w:cs="Times New Roman"/>
          <w:color w:val="000000"/>
          <w:sz w:val="28"/>
          <w:szCs w:val="28"/>
        </w:rPr>
        <w:t>Мощность отложений турнейского яруса составляет 190-270 м.</w:t>
      </w:r>
    </w:p>
    <w:p w:rsidR="009D647B" w:rsidRPr="00C44C30" w:rsidRDefault="009D647B" w:rsidP="00CB414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4C30">
        <w:rPr>
          <w:rFonts w:ascii="Times New Roman" w:hAnsi="Times New Roman" w:cs="Times New Roman"/>
          <w:color w:val="000000"/>
          <w:sz w:val="28"/>
          <w:szCs w:val="28"/>
        </w:rPr>
        <w:t>Визейский ярус. Литологический разрез представлен известняками с редкими маломощными (до 5,0 м) прослоями аргиллитов.</w:t>
      </w:r>
    </w:p>
    <w:p w:rsidR="009D647B" w:rsidRPr="00C44C30" w:rsidRDefault="003C1F4E" w:rsidP="00CB414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4C30">
        <w:rPr>
          <w:rFonts w:ascii="Times New Roman" w:hAnsi="Times New Roman" w:cs="Times New Roman"/>
          <w:color w:val="000000"/>
          <w:sz w:val="28"/>
          <w:szCs w:val="28"/>
        </w:rPr>
        <w:t>Мощность – 35-107 м.</w:t>
      </w:r>
    </w:p>
    <w:p w:rsidR="003C1F4E" w:rsidRPr="00C44C30" w:rsidRDefault="003C1F4E" w:rsidP="00CB414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4C30">
        <w:rPr>
          <w:rFonts w:ascii="Times New Roman" w:hAnsi="Times New Roman" w:cs="Times New Roman"/>
          <w:color w:val="000000"/>
          <w:sz w:val="28"/>
          <w:szCs w:val="28"/>
        </w:rPr>
        <w:t>Серпуховский ярус. Литологический разрез сложен толщей известняков.</w:t>
      </w:r>
    </w:p>
    <w:p w:rsidR="003C1F4E" w:rsidRPr="00C44C30" w:rsidRDefault="003C1F4E" w:rsidP="00CB414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4C30">
        <w:rPr>
          <w:rFonts w:ascii="Times New Roman" w:hAnsi="Times New Roman" w:cs="Times New Roman"/>
          <w:color w:val="000000"/>
          <w:sz w:val="28"/>
          <w:szCs w:val="28"/>
        </w:rPr>
        <w:t>Мощность – 90-190 м.</w:t>
      </w:r>
    </w:p>
    <w:p w:rsidR="003C1F4E" w:rsidRPr="00C44C30" w:rsidRDefault="003C1F4E" w:rsidP="00CB414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4C30">
        <w:rPr>
          <w:rFonts w:ascii="Times New Roman" w:hAnsi="Times New Roman" w:cs="Times New Roman"/>
          <w:color w:val="000000"/>
          <w:sz w:val="28"/>
          <w:szCs w:val="28"/>
        </w:rPr>
        <w:t>Средний отдел</w:t>
      </w:r>
      <w:r w:rsidR="00AF52AE" w:rsidRPr="00C44C3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C</w:t>
      </w:r>
      <w:r w:rsidR="00AF52AE" w:rsidRPr="00C44C30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183D5B" w:rsidRPr="00C44C30">
        <w:rPr>
          <w:rFonts w:ascii="Times New Roman" w:hAnsi="Times New Roman" w:cs="Times New Roman"/>
          <w:color w:val="000000"/>
          <w:sz w:val="28"/>
          <w:szCs w:val="28"/>
        </w:rPr>
        <w:t>. На основании палеонтологических данных в среднекаменноугольных отложениях выделен башкирский ярус.</w:t>
      </w:r>
      <w:r w:rsidR="002F06F6" w:rsidRPr="00C44C30">
        <w:rPr>
          <w:rFonts w:ascii="Times New Roman" w:hAnsi="Times New Roman" w:cs="Times New Roman"/>
          <w:color w:val="000000"/>
          <w:sz w:val="28"/>
          <w:szCs w:val="28"/>
        </w:rPr>
        <w:t xml:space="preserve"> В основании башкирского яруса присутствует пласт глин мощностью 5-7 м. Выше залегает толща известняков.</w:t>
      </w:r>
    </w:p>
    <w:p w:rsidR="002F06F6" w:rsidRPr="00C44C30" w:rsidRDefault="002F06F6" w:rsidP="00CB414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4C30">
        <w:rPr>
          <w:rFonts w:ascii="Times New Roman" w:hAnsi="Times New Roman" w:cs="Times New Roman"/>
          <w:color w:val="000000"/>
          <w:sz w:val="28"/>
          <w:szCs w:val="28"/>
        </w:rPr>
        <w:t>Мощность башкирского яруса изменяется от 135 до 281 м.</w:t>
      </w:r>
    </w:p>
    <w:p w:rsidR="002F06F6" w:rsidRPr="00C44C30" w:rsidRDefault="002F06F6" w:rsidP="00CB414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4C30">
        <w:rPr>
          <w:rFonts w:ascii="Times New Roman" w:hAnsi="Times New Roman" w:cs="Times New Roman"/>
          <w:color w:val="000000"/>
          <w:sz w:val="28"/>
          <w:szCs w:val="28"/>
        </w:rPr>
        <w:t>Верхний отдел</w:t>
      </w:r>
      <w:r w:rsidR="00AF52AE" w:rsidRPr="00C44C3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C</w:t>
      </w:r>
      <w:r w:rsidR="00AF52AE" w:rsidRPr="00C44C30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C44C3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3C3DDE" w:rsidRPr="00C44C30">
        <w:rPr>
          <w:rFonts w:ascii="Times New Roman" w:hAnsi="Times New Roman" w:cs="Times New Roman"/>
          <w:color w:val="000000"/>
          <w:sz w:val="28"/>
          <w:szCs w:val="28"/>
        </w:rPr>
        <w:t>Разрез сложен преимущественно аргиллитами с прослоями алевролитов, песчаников, гораздо реже – известняков.</w:t>
      </w:r>
    </w:p>
    <w:p w:rsidR="00CB4145" w:rsidRPr="00C44C30" w:rsidRDefault="000E0FCB" w:rsidP="00CB414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C44C30">
        <w:rPr>
          <w:rFonts w:ascii="Times New Roman" w:hAnsi="Times New Roman" w:cs="Times New Roman"/>
          <w:color w:val="000000"/>
          <w:sz w:val="28"/>
          <w:szCs w:val="28"/>
        </w:rPr>
        <w:t>Пермская система</w:t>
      </w:r>
      <w:r w:rsidR="00BB31C5" w:rsidRPr="00C44C30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BB31C5" w:rsidRPr="00C44C30">
        <w:rPr>
          <w:rFonts w:ascii="Times New Roman" w:hAnsi="Times New Roman" w:cs="Times New Roman"/>
          <w:color w:val="000000"/>
          <w:sz w:val="28"/>
          <w:szCs w:val="28"/>
          <w:lang w:val="en-US"/>
        </w:rPr>
        <w:t>P</w:t>
      </w:r>
    </w:p>
    <w:p w:rsidR="00CB4145" w:rsidRPr="00C44C30" w:rsidRDefault="000E0FCB" w:rsidP="00CB414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4C30">
        <w:rPr>
          <w:rFonts w:ascii="Times New Roman" w:hAnsi="Times New Roman" w:cs="Times New Roman"/>
          <w:color w:val="000000"/>
          <w:sz w:val="28"/>
          <w:szCs w:val="28"/>
        </w:rPr>
        <w:t>Нижний отдел</w:t>
      </w:r>
      <w:r w:rsidR="00BB31C5" w:rsidRPr="00C44C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B31C5" w:rsidRPr="00C44C30">
        <w:rPr>
          <w:rFonts w:ascii="Times New Roman" w:hAnsi="Times New Roman" w:cs="Times New Roman"/>
          <w:color w:val="000000"/>
          <w:sz w:val="28"/>
          <w:szCs w:val="28"/>
          <w:lang w:val="en-US"/>
        </w:rPr>
        <w:t>P</w:t>
      </w:r>
      <w:r w:rsidR="00BB31C5" w:rsidRPr="00C44C30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C44C30">
        <w:rPr>
          <w:rFonts w:ascii="Times New Roman" w:hAnsi="Times New Roman" w:cs="Times New Roman"/>
          <w:color w:val="000000"/>
          <w:sz w:val="28"/>
          <w:szCs w:val="28"/>
        </w:rPr>
        <w:t xml:space="preserve"> Здесь достоверно установлены все его подразделения, за исключением ассельского яруса.</w:t>
      </w:r>
    </w:p>
    <w:p w:rsidR="00E10609" w:rsidRPr="00C44C30" w:rsidRDefault="00E10609" w:rsidP="00CB414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4C30">
        <w:rPr>
          <w:rFonts w:ascii="Times New Roman" w:hAnsi="Times New Roman" w:cs="Times New Roman"/>
          <w:color w:val="000000"/>
          <w:sz w:val="28"/>
          <w:szCs w:val="28"/>
        </w:rPr>
        <w:t>Сакмарский и артинский ярусы. Характерны песчано-глинистый состав.</w:t>
      </w:r>
    </w:p>
    <w:p w:rsidR="003B497A" w:rsidRPr="00C44C30" w:rsidRDefault="003B497A" w:rsidP="00CB414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4C30">
        <w:rPr>
          <w:rFonts w:ascii="Times New Roman" w:hAnsi="Times New Roman" w:cs="Times New Roman"/>
          <w:color w:val="000000"/>
          <w:sz w:val="28"/>
          <w:szCs w:val="28"/>
        </w:rPr>
        <w:t>Максимальная вскрытая мощность сакмарско-артинских отложений составляет около 2300 м.</w:t>
      </w:r>
    </w:p>
    <w:p w:rsidR="0025426F" w:rsidRPr="00C44C30" w:rsidRDefault="0025426F" w:rsidP="00CB414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4C30">
        <w:rPr>
          <w:rFonts w:ascii="Times New Roman" w:hAnsi="Times New Roman" w:cs="Times New Roman"/>
          <w:color w:val="000000"/>
          <w:sz w:val="28"/>
          <w:szCs w:val="28"/>
        </w:rPr>
        <w:t>Кунгурский ярус. В разрезе выделяются три пачки: нижняя – сульфатно-терригенная, средняя – галогенная и верхняя – сульфатно-терригенная.</w:t>
      </w:r>
    </w:p>
    <w:p w:rsidR="0025426F" w:rsidRPr="00C44C30" w:rsidRDefault="0034677F" w:rsidP="00CB414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4C30">
        <w:rPr>
          <w:rFonts w:ascii="Times New Roman" w:hAnsi="Times New Roman" w:cs="Times New Roman"/>
          <w:color w:val="000000"/>
          <w:sz w:val="28"/>
          <w:szCs w:val="28"/>
        </w:rPr>
        <w:t>Верхний отдел</w:t>
      </w:r>
      <w:r w:rsidR="00BB31C5" w:rsidRPr="00C44C3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P</w:t>
      </w:r>
      <w:r w:rsidR="00BB31C5" w:rsidRPr="00C44C30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C44C30">
        <w:rPr>
          <w:rFonts w:ascii="Times New Roman" w:hAnsi="Times New Roman" w:cs="Times New Roman"/>
          <w:color w:val="000000"/>
          <w:sz w:val="28"/>
          <w:szCs w:val="28"/>
        </w:rPr>
        <w:t>. Разрез представлен толщей аргиллитов с подчиненными прослоями алевролитов и песчаников.</w:t>
      </w:r>
    </w:p>
    <w:p w:rsidR="0034677F" w:rsidRPr="00C44C30" w:rsidRDefault="0034677F" w:rsidP="00CB414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4C30">
        <w:rPr>
          <w:rFonts w:ascii="Times New Roman" w:hAnsi="Times New Roman" w:cs="Times New Roman"/>
          <w:color w:val="000000"/>
          <w:sz w:val="28"/>
          <w:szCs w:val="28"/>
        </w:rPr>
        <w:t>Максимальная мощность верхнепермских отложений – 2818 м.</w:t>
      </w:r>
    </w:p>
    <w:p w:rsidR="00D2603A" w:rsidRPr="00C44C30" w:rsidRDefault="00D2603A" w:rsidP="00CB414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4C30">
        <w:rPr>
          <w:rFonts w:ascii="Times New Roman" w:hAnsi="Times New Roman" w:cs="Times New Roman"/>
          <w:color w:val="000000"/>
          <w:sz w:val="28"/>
          <w:szCs w:val="28"/>
        </w:rPr>
        <w:t>Мезозойская эратема</w:t>
      </w:r>
      <w:r w:rsidR="00B01424" w:rsidRPr="00C44C30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="00B01424" w:rsidRPr="00C44C30">
        <w:rPr>
          <w:rFonts w:ascii="Times New Roman" w:hAnsi="Times New Roman" w:cs="Times New Roman"/>
          <w:color w:val="000000"/>
          <w:sz w:val="28"/>
          <w:szCs w:val="28"/>
          <w:lang w:val="en-US"/>
        </w:rPr>
        <w:t>Mz</w:t>
      </w:r>
    </w:p>
    <w:p w:rsidR="00CB4145" w:rsidRPr="00C44C30" w:rsidRDefault="00D2603A" w:rsidP="00CB414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C44C30">
        <w:rPr>
          <w:rFonts w:ascii="Times New Roman" w:hAnsi="Times New Roman" w:cs="Times New Roman"/>
          <w:color w:val="000000"/>
          <w:sz w:val="28"/>
          <w:szCs w:val="28"/>
        </w:rPr>
        <w:t>Триасовая система</w:t>
      </w:r>
      <w:r w:rsidR="00B01424" w:rsidRPr="00C44C30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B01424" w:rsidRPr="00C44C30">
        <w:rPr>
          <w:rFonts w:ascii="Times New Roman" w:hAnsi="Times New Roman" w:cs="Times New Roman"/>
          <w:color w:val="000000"/>
          <w:sz w:val="28"/>
          <w:szCs w:val="28"/>
          <w:lang w:val="en-US"/>
        </w:rPr>
        <w:t>T</w:t>
      </w:r>
    </w:p>
    <w:p w:rsidR="00CB4145" w:rsidRPr="00C44C30" w:rsidRDefault="0034059D" w:rsidP="00CB414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4C30">
        <w:rPr>
          <w:rFonts w:ascii="Times New Roman" w:hAnsi="Times New Roman" w:cs="Times New Roman"/>
          <w:color w:val="000000"/>
          <w:sz w:val="28"/>
          <w:szCs w:val="28"/>
        </w:rPr>
        <w:t>Нижний отдел</w:t>
      </w:r>
      <w:r w:rsidR="00B01424" w:rsidRPr="00C44C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1424" w:rsidRPr="00C44C30">
        <w:rPr>
          <w:rFonts w:ascii="Times New Roman" w:hAnsi="Times New Roman" w:cs="Times New Roman"/>
          <w:color w:val="000000"/>
          <w:sz w:val="28"/>
          <w:szCs w:val="28"/>
          <w:lang w:val="en-US"/>
        </w:rPr>
        <w:t>T</w:t>
      </w:r>
      <w:r w:rsidR="00B01424" w:rsidRPr="00C44C30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C44C30">
        <w:rPr>
          <w:rFonts w:ascii="Times New Roman" w:hAnsi="Times New Roman" w:cs="Times New Roman"/>
          <w:color w:val="000000"/>
          <w:sz w:val="28"/>
          <w:szCs w:val="28"/>
        </w:rPr>
        <w:t xml:space="preserve"> Ветлужская серия. Разрез представлен песчано-глинистым комплексом, который подразделяется на две пачки: алевролитово-глинистую и песчано-глинистую.</w:t>
      </w:r>
      <w:r w:rsidR="005A340E" w:rsidRPr="00C44C30">
        <w:rPr>
          <w:rFonts w:ascii="Times New Roman" w:hAnsi="Times New Roman" w:cs="Times New Roman"/>
          <w:color w:val="000000"/>
          <w:sz w:val="28"/>
          <w:szCs w:val="28"/>
        </w:rPr>
        <w:t xml:space="preserve"> На Шаджинской площади в кровле разреза прослеживается третья алевролитовая пачка.</w:t>
      </w:r>
    </w:p>
    <w:p w:rsidR="005A340E" w:rsidRPr="00C44C30" w:rsidRDefault="005A340E" w:rsidP="00CB414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4C30">
        <w:rPr>
          <w:rFonts w:ascii="Times New Roman" w:hAnsi="Times New Roman" w:cs="Times New Roman"/>
          <w:color w:val="000000"/>
          <w:sz w:val="28"/>
          <w:szCs w:val="28"/>
        </w:rPr>
        <w:t>Максимальная мощность отложений – 707 м.</w:t>
      </w:r>
    </w:p>
    <w:p w:rsidR="003113E7" w:rsidRPr="00C44C30" w:rsidRDefault="005A340E" w:rsidP="00CB414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4C30">
        <w:rPr>
          <w:rFonts w:ascii="Times New Roman" w:hAnsi="Times New Roman" w:cs="Times New Roman"/>
          <w:color w:val="000000"/>
          <w:sz w:val="28"/>
          <w:szCs w:val="28"/>
        </w:rPr>
        <w:t>Баскунчакская серия. В разрезе баскунчакской серии, чарактеризующейся терригенно-карбонатным составом, снизу вверх выделяются три пачки: глинистая, глинисто-карбонатная и песчано-глинистая.</w:t>
      </w:r>
      <w:r w:rsidR="003113E7" w:rsidRPr="00C44C30">
        <w:rPr>
          <w:rFonts w:ascii="Times New Roman" w:hAnsi="Times New Roman" w:cs="Times New Roman"/>
          <w:color w:val="000000"/>
          <w:sz w:val="28"/>
          <w:szCs w:val="28"/>
        </w:rPr>
        <w:t xml:space="preserve"> Максимальная мощность среднетриасовых отложений – 1450 м.</w:t>
      </w:r>
    </w:p>
    <w:p w:rsidR="00CB4145" w:rsidRPr="00C44C30" w:rsidRDefault="009654A2" w:rsidP="00CB414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4C30">
        <w:rPr>
          <w:rFonts w:ascii="Times New Roman" w:hAnsi="Times New Roman" w:cs="Times New Roman"/>
          <w:color w:val="000000"/>
          <w:sz w:val="28"/>
          <w:szCs w:val="28"/>
        </w:rPr>
        <w:t>В мезозойском комплексе установлены лишь небольшие залежи нефти и газа, приуроченные к нижнетриасовым и среднетриасовым отложениям</w:t>
      </w:r>
      <w:r w:rsidR="0069619E" w:rsidRPr="00C44C30">
        <w:rPr>
          <w:rFonts w:ascii="Times New Roman" w:hAnsi="Times New Roman" w:cs="Times New Roman"/>
          <w:color w:val="000000"/>
          <w:sz w:val="28"/>
          <w:szCs w:val="28"/>
        </w:rPr>
        <w:t xml:space="preserve"> (приложение 3)</w:t>
      </w:r>
      <w:r w:rsidRPr="00C44C3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654A2" w:rsidRPr="00C44C30" w:rsidRDefault="003113E7" w:rsidP="00CB414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4C30">
        <w:rPr>
          <w:rFonts w:ascii="Times New Roman" w:hAnsi="Times New Roman" w:cs="Times New Roman"/>
          <w:color w:val="000000"/>
          <w:sz w:val="28"/>
          <w:szCs w:val="28"/>
        </w:rPr>
        <w:t>Верхний триас</w:t>
      </w:r>
      <w:r w:rsidR="00B01424" w:rsidRPr="00C44C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1424" w:rsidRPr="00C44C30">
        <w:rPr>
          <w:rFonts w:ascii="Times New Roman" w:hAnsi="Times New Roman" w:cs="Times New Roman"/>
          <w:color w:val="000000"/>
          <w:sz w:val="28"/>
          <w:szCs w:val="28"/>
          <w:lang w:val="en-US"/>
        </w:rPr>
        <w:t>T</w:t>
      </w:r>
      <w:r w:rsidR="00B01424" w:rsidRPr="00C44C30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C44C30">
        <w:rPr>
          <w:rFonts w:ascii="Times New Roman" w:hAnsi="Times New Roman" w:cs="Times New Roman"/>
          <w:color w:val="000000"/>
          <w:sz w:val="28"/>
          <w:szCs w:val="28"/>
        </w:rPr>
        <w:t xml:space="preserve"> – нижняя юра</w:t>
      </w:r>
      <w:r w:rsidR="00B01424" w:rsidRPr="00C44C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1424" w:rsidRPr="00C44C30">
        <w:rPr>
          <w:rFonts w:ascii="Times New Roman" w:hAnsi="Times New Roman" w:cs="Times New Roman"/>
          <w:color w:val="000000"/>
          <w:sz w:val="28"/>
          <w:szCs w:val="28"/>
          <w:lang w:val="en-US"/>
        </w:rPr>
        <w:t>J</w:t>
      </w:r>
      <w:r w:rsidR="00B01424" w:rsidRPr="00C44C30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C44C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54A2" w:rsidRPr="00C44C30">
        <w:rPr>
          <w:rFonts w:ascii="Times New Roman" w:hAnsi="Times New Roman" w:cs="Times New Roman"/>
          <w:color w:val="000000"/>
          <w:sz w:val="28"/>
          <w:szCs w:val="28"/>
        </w:rPr>
        <w:t>Разрез сложен преимущественно красноцветными глинами с прослоями алевролитов и песчаников.</w:t>
      </w:r>
    </w:p>
    <w:p w:rsidR="00CB4145" w:rsidRPr="00C44C30" w:rsidRDefault="009654A2" w:rsidP="00CB414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4C30">
        <w:rPr>
          <w:rFonts w:ascii="Times New Roman" w:hAnsi="Times New Roman" w:cs="Times New Roman"/>
          <w:color w:val="000000"/>
          <w:sz w:val="28"/>
          <w:szCs w:val="28"/>
        </w:rPr>
        <w:t>Мощность отложений достигает 345 м.</w:t>
      </w:r>
    </w:p>
    <w:p w:rsidR="00CB4145" w:rsidRPr="00C44C30" w:rsidRDefault="00867485" w:rsidP="00CB414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4C30">
        <w:rPr>
          <w:rFonts w:ascii="Times New Roman" w:hAnsi="Times New Roman" w:cs="Times New Roman"/>
          <w:color w:val="000000"/>
          <w:sz w:val="28"/>
          <w:szCs w:val="28"/>
        </w:rPr>
        <w:t xml:space="preserve">Юрская система </w:t>
      </w:r>
      <w:r w:rsidR="00B01424" w:rsidRPr="00C44C30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B01424" w:rsidRPr="00C44C30">
        <w:rPr>
          <w:rFonts w:ascii="Times New Roman" w:hAnsi="Times New Roman" w:cs="Times New Roman"/>
          <w:color w:val="000000"/>
          <w:sz w:val="28"/>
          <w:szCs w:val="28"/>
          <w:lang w:val="en-US"/>
        </w:rPr>
        <w:t>J</w:t>
      </w:r>
    </w:p>
    <w:p w:rsidR="00CB4145" w:rsidRPr="00C44C30" w:rsidRDefault="00867485" w:rsidP="00CB414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4C30">
        <w:rPr>
          <w:rFonts w:ascii="Times New Roman" w:hAnsi="Times New Roman" w:cs="Times New Roman"/>
          <w:color w:val="000000"/>
          <w:sz w:val="28"/>
          <w:szCs w:val="28"/>
        </w:rPr>
        <w:t>Средний отдел</w:t>
      </w:r>
      <w:r w:rsidR="00B01424" w:rsidRPr="00C44C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1424" w:rsidRPr="00C44C30">
        <w:rPr>
          <w:rFonts w:ascii="Times New Roman" w:hAnsi="Times New Roman" w:cs="Times New Roman"/>
          <w:color w:val="000000"/>
          <w:sz w:val="28"/>
          <w:szCs w:val="28"/>
          <w:lang w:val="en-US"/>
        </w:rPr>
        <w:t>J</w:t>
      </w:r>
      <w:r w:rsidR="00B01424" w:rsidRPr="00C44C30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C44C3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5426F" w:rsidRPr="00C44C30" w:rsidRDefault="00867485" w:rsidP="00CB414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4C30">
        <w:rPr>
          <w:rFonts w:ascii="Times New Roman" w:hAnsi="Times New Roman" w:cs="Times New Roman"/>
          <w:color w:val="000000"/>
          <w:sz w:val="28"/>
          <w:szCs w:val="28"/>
        </w:rPr>
        <w:t>Байосский ярус.</w:t>
      </w:r>
      <w:r w:rsidR="0025426F" w:rsidRPr="00C44C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44C30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 верхним подъярусом. </w:t>
      </w:r>
      <w:r w:rsidR="005A250D" w:rsidRPr="00C44C30">
        <w:rPr>
          <w:rFonts w:ascii="Times New Roman" w:hAnsi="Times New Roman" w:cs="Times New Roman"/>
          <w:color w:val="000000"/>
          <w:sz w:val="28"/>
          <w:szCs w:val="28"/>
        </w:rPr>
        <w:t>В разрезе выделены четыре литологические пачки, представленные чередующимися песчаными и глинистыми породами.</w:t>
      </w:r>
    </w:p>
    <w:p w:rsidR="00CB4145" w:rsidRPr="00C44C30" w:rsidRDefault="005A250D" w:rsidP="00CB414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4C30">
        <w:rPr>
          <w:rFonts w:ascii="Times New Roman" w:hAnsi="Times New Roman" w:cs="Times New Roman"/>
          <w:color w:val="000000"/>
          <w:sz w:val="28"/>
          <w:szCs w:val="28"/>
        </w:rPr>
        <w:t>Верхний отдел</w:t>
      </w:r>
      <w:r w:rsidR="00B01424" w:rsidRPr="00C44C3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J</w:t>
      </w:r>
      <w:r w:rsidR="00B01424" w:rsidRPr="00C44C30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C44C3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A250D" w:rsidRPr="00C44C30" w:rsidRDefault="00A12729" w:rsidP="00CB414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4C30">
        <w:rPr>
          <w:rFonts w:ascii="Times New Roman" w:hAnsi="Times New Roman" w:cs="Times New Roman"/>
          <w:color w:val="000000"/>
          <w:sz w:val="28"/>
          <w:szCs w:val="28"/>
        </w:rPr>
        <w:t>Келловейские отложения. Разрез подразделяется на две литологические пачки.</w:t>
      </w:r>
    </w:p>
    <w:p w:rsidR="00A12729" w:rsidRPr="00C44C30" w:rsidRDefault="00A12729" w:rsidP="00CB414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4C30">
        <w:rPr>
          <w:rFonts w:ascii="Times New Roman" w:hAnsi="Times New Roman" w:cs="Times New Roman"/>
          <w:color w:val="000000"/>
          <w:sz w:val="28"/>
          <w:szCs w:val="28"/>
        </w:rPr>
        <w:t>Нижняя песчаная пачка сложена песчаниками. Мощность пачки колеблется в пределах 15-40 м.</w:t>
      </w:r>
    </w:p>
    <w:p w:rsidR="00A12729" w:rsidRPr="00C44C30" w:rsidRDefault="00A12729" w:rsidP="00CB414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4C30">
        <w:rPr>
          <w:rFonts w:ascii="Times New Roman" w:hAnsi="Times New Roman" w:cs="Times New Roman"/>
          <w:color w:val="000000"/>
          <w:sz w:val="28"/>
          <w:szCs w:val="28"/>
        </w:rPr>
        <w:t>Верхняя пачка выражена толщей глин.</w:t>
      </w:r>
      <w:r w:rsidR="007300EC" w:rsidRPr="00C44C30">
        <w:rPr>
          <w:rFonts w:ascii="Times New Roman" w:hAnsi="Times New Roman" w:cs="Times New Roman"/>
          <w:color w:val="000000"/>
          <w:sz w:val="28"/>
          <w:szCs w:val="28"/>
        </w:rPr>
        <w:t xml:space="preserve"> Мощность пачки </w:t>
      </w:r>
      <w:r w:rsidR="00B469B6" w:rsidRPr="00C44C30">
        <w:rPr>
          <w:rFonts w:ascii="Times New Roman" w:hAnsi="Times New Roman" w:cs="Times New Roman"/>
          <w:color w:val="000000"/>
          <w:sz w:val="28"/>
          <w:szCs w:val="28"/>
        </w:rPr>
        <w:t>составляет около</w:t>
      </w:r>
      <w:r w:rsidR="007300EC" w:rsidRPr="00C44C30">
        <w:rPr>
          <w:rFonts w:ascii="Times New Roman" w:hAnsi="Times New Roman" w:cs="Times New Roman"/>
          <w:color w:val="000000"/>
          <w:sz w:val="28"/>
          <w:szCs w:val="28"/>
        </w:rPr>
        <w:t xml:space="preserve"> 40 м.</w:t>
      </w:r>
    </w:p>
    <w:p w:rsidR="004F7DBD" w:rsidRPr="00C44C30" w:rsidRDefault="004F7DBD" w:rsidP="00CB414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4C30">
        <w:rPr>
          <w:rFonts w:ascii="Times New Roman" w:hAnsi="Times New Roman" w:cs="Times New Roman"/>
          <w:color w:val="000000"/>
          <w:sz w:val="28"/>
          <w:szCs w:val="28"/>
        </w:rPr>
        <w:t>Оксфордский ярус. Представлен известняками</w:t>
      </w:r>
      <w:r w:rsidR="00013313" w:rsidRPr="00C44C30">
        <w:rPr>
          <w:rFonts w:ascii="Times New Roman" w:hAnsi="Times New Roman" w:cs="Times New Roman"/>
          <w:color w:val="000000"/>
          <w:sz w:val="28"/>
          <w:szCs w:val="28"/>
        </w:rPr>
        <w:t xml:space="preserve"> серыми, глинистыми, органогенно-обломочными, мелкокристаллическими. В толще известняков прослеживаются прослои карбонатных глин.</w:t>
      </w:r>
    </w:p>
    <w:p w:rsidR="003C0F32" w:rsidRPr="00C44C30" w:rsidRDefault="00013313" w:rsidP="00CB414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4C30">
        <w:rPr>
          <w:rFonts w:ascii="Times New Roman" w:hAnsi="Times New Roman" w:cs="Times New Roman"/>
          <w:color w:val="000000"/>
          <w:sz w:val="28"/>
          <w:szCs w:val="28"/>
        </w:rPr>
        <w:t>Волжский ярус. Разрез подразделяется на две толщи: нижнюю – карбонатную и верхнюю – терригенно-соленосную.</w:t>
      </w:r>
    </w:p>
    <w:p w:rsidR="00CB4145" w:rsidRPr="00C44C30" w:rsidRDefault="008E1900" w:rsidP="00CB414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C44C30">
        <w:rPr>
          <w:rFonts w:ascii="Times New Roman" w:hAnsi="Times New Roman" w:cs="Times New Roman"/>
          <w:color w:val="000000"/>
          <w:sz w:val="28"/>
          <w:szCs w:val="28"/>
        </w:rPr>
        <w:t>Меловая система</w:t>
      </w:r>
      <w:r w:rsidR="00B01424" w:rsidRPr="00C44C30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B01424" w:rsidRPr="00C44C30">
        <w:rPr>
          <w:rFonts w:ascii="Times New Roman" w:hAnsi="Times New Roman" w:cs="Times New Roman"/>
          <w:color w:val="000000"/>
          <w:sz w:val="28"/>
          <w:szCs w:val="28"/>
          <w:lang w:val="en-US"/>
        </w:rPr>
        <w:t>K</w:t>
      </w:r>
    </w:p>
    <w:p w:rsidR="008E1900" w:rsidRPr="00C44C30" w:rsidRDefault="008E1900" w:rsidP="00CB414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4C30">
        <w:rPr>
          <w:rFonts w:ascii="Times New Roman" w:hAnsi="Times New Roman" w:cs="Times New Roman"/>
          <w:color w:val="000000"/>
          <w:sz w:val="28"/>
          <w:szCs w:val="28"/>
        </w:rPr>
        <w:t>Нижний отдел</w:t>
      </w:r>
      <w:r w:rsidR="00B01424" w:rsidRPr="00C44C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1424" w:rsidRPr="00C44C30">
        <w:rPr>
          <w:rFonts w:ascii="Times New Roman" w:hAnsi="Times New Roman" w:cs="Times New Roman"/>
          <w:color w:val="000000"/>
          <w:sz w:val="28"/>
          <w:szCs w:val="28"/>
          <w:lang w:val="en-US"/>
        </w:rPr>
        <w:t>K</w:t>
      </w:r>
      <w:r w:rsidR="00B01424" w:rsidRPr="00C44C30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C44C30">
        <w:rPr>
          <w:rFonts w:ascii="Times New Roman" w:hAnsi="Times New Roman" w:cs="Times New Roman"/>
          <w:color w:val="000000"/>
          <w:sz w:val="28"/>
          <w:szCs w:val="28"/>
        </w:rPr>
        <w:t xml:space="preserve"> В составе нижнего мела выделяются валанж</w:t>
      </w:r>
      <w:r w:rsidR="00416449" w:rsidRPr="00C44C30">
        <w:rPr>
          <w:rFonts w:ascii="Times New Roman" w:hAnsi="Times New Roman" w:cs="Times New Roman"/>
          <w:color w:val="000000"/>
          <w:sz w:val="28"/>
          <w:szCs w:val="28"/>
        </w:rPr>
        <w:t>инский, готерив-барремский, аптский и альбский ярусы. В целом разрез представлен песчано-глинистыми разностями.</w:t>
      </w:r>
    </w:p>
    <w:p w:rsidR="00416449" w:rsidRPr="00C44C30" w:rsidRDefault="00416449" w:rsidP="00CB414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4C30">
        <w:rPr>
          <w:rFonts w:ascii="Times New Roman" w:hAnsi="Times New Roman" w:cs="Times New Roman"/>
          <w:color w:val="000000"/>
          <w:sz w:val="28"/>
          <w:szCs w:val="28"/>
        </w:rPr>
        <w:t>Общая мощность нижнего мела составляет 50-730 м.</w:t>
      </w:r>
    </w:p>
    <w:p w:rsidR="00933E7E" w:rsidRPr="00C44C30" w:rsidRDefault="00933E7E" w:rsidP="00CB414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4C30">
        <w:rPr>
          <w:rFonts w:ascii="Times New Roman" w:hAnsi="Times New Roman" w:cs="Times New Roman"/>
          <w:color w:val="000000"/>
          <w:sz w:val="28"/>
          <w:szCs w:val="28"/>
        </w:rPr>
        <w:t>Верхний отдел</w:t>
      </w:r>
      <w:r w:rsidR="00B01424" w:rsidRPr="00C44C3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K</w:t>
      </w:r>
      <w:r w:rsidR="00B01424" w:rsidRPr="00C44C30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C44C3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D1AB6" w:rsidRPr="00C44C30">
        <w:rPr>
          <w:rFonts w:ascii="Times New Roman" w:hAnsi="Times New Roman" w:cs="Times New Roman"/>
          <w:color w:val="000000"/>
          <w:sz w:val="28"/>
          <w:szCs w:val="28"/>
        </w:rPr>
        <w:t xml:space="preserve"> Верхнемеловые отложения развиты повсеместно, за исключением отдельных высокоподнятых соляных гряд и куполов. Мощность верхнемеловых отложений достигает 624 м.</w:t>
      </w:r>
    </w:p>
    <w:p w:rsidR="00CB4145" w:rsidRPr="00C44C30" w:rsidRDefault="007D1AB6" w:rsidP="00CB414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4C30">
        <w:rPr>
          <w:rFonts w:ascii="Times New Roman" w:hAnsi="Times New Roman" w:cs="Times New Roman"/>
          <w:color w:val="000000"/>
          <w:sz w:val="28"/>
          <w:szCs w:val="28"/>
        </w:rPr>
        <w:t xml:space="preserve">Сеноманский ярус. </w:t>
      </w:r>
      <w:r w:rsidR="00053DB3" w:rsidRPr="00C44C30">
        <w:rPr>
          <w:rFonts w:ascii="Times New Roman" w:hAnsi="Times New Roman" w:cs="Times New Roman"/>
          <w:color w:val="000000"/>
          <w:sz w:val="28"/>
          <w:szCs w:val="28"/>
        </w:rPr>
        <w:t>Литологически они выражены глинисто-алевритовой толщей.</w:t>
      </w:r>
    </w:p>
    <w:p w:rsidR="00CB4145" w:rsidRPr="00C44C30" w:rsidRDefault="00053DB3" w:rsidP="00CB414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4C30">
        <w:rPr>
          <w:rFonts w:ascii="Times New Roman" w:hAnsi="Times New Roman" w:cs="Times New Roman"/>
          <w:color w:val="000000"/>
          <w:sz w:val="28"/>
          <w:szCs w:val="28"/>
        </w:rPr>
        <w:t>Мощность сеноманского яруса не превышает 50 м.</w:t>
      </w:r>
    </w:p>
    <w:p w:rsidR="00CB4145" w:rsidRPr="00C44C30" w:rsidRDefault="00CA54A3" w:rsidP="00CB414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4C30">
        <w:rPr>
          <w:rFonts w:ascii="Times New Roman" w:hAnsi="Times New Roman" w:cs="Times New Roman"/>
          <w:color w:val="000000"/>
          <w:sz w:val="28"/>
          <w:szCs w:val="28"/>
        </w:rPr>
        <w:t xml:space="preserve">Туронский и коньякский ярусы. Залегают </w:t>
      </w:r>
      <w:r w:rsidR="00156CB2" w:rsidRPr="00C44C30">
        <w:rPr>
          <w:rFonts w:ascii="Times New Roman" w:hAnsi="Times New Roman" w:cs="Times New Roman"/>
          <w:color w:val="000000"/>
          <w:sz w:val="28"/>
          <w:szCs w:val="28"/>
        </w:rPr>
        <w:t>отложения</w:t>
      </w:r>
      <w:r w:rsidRPr="00C44C30">
        <w:rPr>
          <w:rFonts w:ascii="Times New Roman" w:hAnsi="Times New Roman" w:cs="Times New Roman"/>
          <w:color w:val="000000"/>
          <w:sz w:val="28"/>
          <w:szCs w:val="28"/>
        </w:rPr>
        <w:t xml:space="preserve"> с размывом на подстилающих сеноманских образованиях и литологически выражены известняками.</w:t>
      </w:r>
    </w:p>
    <w:p w:rsidR="008E1900" w:rsidRPr="00C44C30" w:rsidRDefault="00CA54A3" w:rsidP="00CB414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4C30">
        <w:rPr>
          <w:rFonts w:ascii="Times New Roman" w:hAnsi="Times New Roman" w:cs="Times New Roman"/>
          <w:color w:val="000000"/>
          <w:sz w:val="28"/>
          <w:szCs w:val="28"/>
        </w:rPr>
        <w:t xml:space="preserve">Мощность отложений </w:t>
      </w:r>
      <w:r w:rsidR="00156CB2" w:rsidRPr="00C44C30">
        <w:rPr>
          <w:rFonts w:ascii="Times New Roman" w:hAnsi="Times New Roman" w:cs="Times New Roman"/>
          <w:color w:val="000000"/>
          <w:sz w:val="28"/>
          <w:szCs w:val="28"/>
        </w:rPr>
        <w:t xml:space="preserve">туронского и коньякского ярусы </w:t>
      </w:r>
      <w:r w:rsidR="00B469B6" w:rsidRPr="00C44C30">
        <w:rPr>
          <w:rFonts w:ascii="Times New Roman" w:hAnsi="Times New Roman" w:cs="Times New Roman"/>
          <w:color w:val="000000"/>
          <w:sz w:val="28"/>
          <w:szCs w:val="28"/>
        </w:rPr>
        <w:t>колеблется в пределах</w:t>
      </w:r>
      <w:r w:rsidRPr="00C44C30">
        <w:rPr>
          <w:rFonts w:ascii="Times New Roman" w:hAnsi="Times New Roman" w:cs="Times New Roman"/>
          <w:color w:val="000000"/>
          <w:sz w:val="28"/>
          <w:szCs w:val="28"/>
        </w:rPr>
        <w:t xml:space="preserve"> 30-50 м.</w:t>
      </w:r>
    </w:p>
    <w:p w:rsidR="00156CB2" w:rsidRPr="00C44C30" w:rsidRDefault="00156CB2" w:rsidP="00CB414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4C30">
        <w:rPr>
          <w:rFonts w:ascii="Times New Roman" w:hAnsi="Times New Roman" w:cs="Times New Roman"/>
          <w:color w:val="000000"/>
          <w:sz w:val="28"/>
          <w:szCs w:val="28"/>
        </w:rPr>
        <w:t>Сантонский ярус. По литологическим данным расчленяют на два подъяруса – нижний и верхний.</w:t>
      </w:r>
      <w:r w:rsidR="00384BD1" w:rsidRPr="00C44C30">
        <w:rPr>
          <w:rFonts w:ascii="Times New Roman" w:hAnsi="Times New Roman" w:cs="Times New Roman"/>
          <w:color w:val="000000"/>
          <w:sz w:val="28"/>
          <w:szCs w:val="28"/>
        </w:rPr>
        <w:t xml:space="preserve"> Первый сложен известняками трещиноватыми. Мощность подъяруса составляет 15-50 м.</w:t>
      </w:r>
    </w:p>
    <w:p w:rsidR="00CB4145" w:rsidRPr="00C44C30" w:rsidRDefault="00384BD1" w:rsidP="00CB414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4C30">
        <w:rPr>
          <w:rFonts w:ascii="Times New Roman" w:hAnsi="Times New Roman" w:cs="Times New Roman"/>
          <w:color w:val="000000"/>
          <w:sz w:val="28"/>
          <w:szCs w:val="28"/>
        </w:rPr>
        <w:t>Верхнесантонский подъярус представлен опоками с линзовидными скоплениями алевритового материала.</w:t>
      </w:r>
    </w:p>
    <w:p w:rsidR="00384BD1" w:rsidRPr="00C44C30" w:rsidRDefault="003E28E2" w:rsidP="00CB414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4C30">
        <w:rPr>
          <w:rFonts w:ascii="Times New Roman" w:hAnsi="Times New Roman" w:cs="Times New Roman"/>
          <w:color w:val="000000"/>
          <w:sz w:val="28"/>
          <w:szCs w:val="28"/>
        </w:rPr>
        <w:t>Мощность подъяруса не превышает 90 м.</w:t>
      </w:r>
    </w:p>
    <w:p w:rsidR="00CB4145" w:rsidRPr="00C44C30" w:rsidRDefault="003E28E2" w:rsidP="00CB414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4C30">
        <w:rPr>
          <w:rFonts w:ascii="Times New Roman" w:hAnsi="Times New Roman" w:cs="Times New Roman"/>
          <w:color w:val="000000"/>
          <w:sz w:val="28"/>
          <w:szCs w:val="28"/>
        </w:rPr>
        <w:t xml:space="preserve">Кампанский ярус. По литологическим признакам ярус подразделяется на два подъяруса. Нижний </w:t>
      </w:r>
      <w:r w:rsidR="004E6100" w:rsidRPr="00C44C30">
        <w:rPr>
          <w:rFonts w:ascii="Times New Roman" w:hAnsi="Times New Roman" w:cs="Times New Roman"/>
          <w:color w:val="000000"/>
          <w:sz w:val="28"/>
          <w:szCs w:val="28"/>
        </w:rPr>
        <w:t>выражен</w:t>
      </w:r>
      <w:r w:rsidRPr="00C44C30">
        <w:rPr>
          <w:rFonts w:ascii="Times New Roman" w:hAnsi="Times New Roman" w:cs="Times New Roman"/>
          <w:color w:val="000000"/>
          <w:sz w:val="28"/>
          <w:szCs w:val="28"/>
        </w:rPr>
        <w:t xml:space="preserve"> известняками</w:t>
      </w:r>
      <w:r w:rsidR="004E6100" w:rsidRPr="00C44C30">
        <w:rPr>
          <w:rFonts w:ascii="Times New Roman" w:hAnsi="Times New Roman" w:cs="Times New Roman"/>
          <w:color w:val="000000"/>
          <w:sz w:val="28"/>
          <w:szCs w:val="28"/>
        </w:rPr>
        <w:t xml:space="preserve"> глинистыми с прослоями мергелей.</w:t>
      </w:r>
    </w:p>
    <w:p w:rsidR="003E28E2" w:rsidRPr="00C44C30" w:rsidRDefault="004E6100" w:rsidP="00CB414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4C30">
        <w:rPr>
          <w:rFonts w:ascii="Times New Roman" w:hAnsi="Times New Roman" w:cs="Times New Roman"/>
          <w:color w:val="000000"/>
          <w:sz w:val="28"/>
          <w:szCs w:val="28"/>
        </w:rPr>
        <w:t>Мощность подъяруса составляет 40-70 м.</w:t>
      </w:r>
    </w:p>
    <w:p w:rsidR="00CB4145" w:rsidRPr="00C44C30" w:rsidRDefault="004E6100" w:rsidP="00CB414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4C30">
        <w:rPr>
          <w:rFonts w:ascii="Times New Roman" w:hAnsi="Times New Roman" w:cs="Times New Roman"/>
          <w:color w:val="000000"/>
          <w:sz w:val="28"/>
          <w:szCs w:val="28"/>
        </w:rPr>
        <w:t>Верхнекампанский подъярус представлен глинами сильно известковистыми, алевритистыми, с прослоями мергелей и известн</w:t>
      </w:r>
      <w:r w:rsidR="0009367D" w:rsidRPr="00C44C30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C44C30">
        <w:rPr>
          <w:rFonts w:ascii="Times New Roman" w:hAnsi="Times New Roman" w:cs="Times New Roman"/>
          <w:color w:val="000000"/>
          <w:sz w:val="28"/>
          <w:szCs w:val="28"/>
        </w:rPr>
        <w:t>ков.</w:t>
      </w:r>
      <w:r w:rsidR="0009367D" w:rsidRPr="00C44C30">
        <w:rPr>
          <w:rFonts w:ascii="Times New Roman" w:hAnsi="Times New Roman" w:cs="Times New Roman"/>
          <w:color w:val="000000"/>
          <w:sz w:val="28"/>
          <w:szCs w:val="28"/>
        </w:rPr>
        <w:t xml:space="preserve"> Мощность подъяруса достигает 100 м.</w:t>
      </w:r>
    </w:p>
    <w:p w:rsidR="00C07D7F" w:rsidRPr="00C44C30" w:rsidRDefault="0009367D" w:rsidP="00CB414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4C30">
        <w:rPr>
          <w:rFonts w:ascii="Times New Roman" w:hAnsi="Times New Roman" w:cs="Times New Roman"/>
          <w:color w:val="000000"/>
          <w:sz w:val="28"/>
          <w:szCs w:val="28"/>
        </w:rPr>
        <w:t>Маастрихтский ярус. Отложения этого яруса залегают на подстилающих образованиях без видимых следов перерыва и представлены двумя типами разрезов: карбонатным</w:t>
      </w:r>
      <w:r w:rsidR="00C07D7F" w:rsidRPr="00C44C30">
        <w:rPr>
          <w:rFonts w:ascii="Times New Roman" w:hAnsi="Times New Roman" w:cs="Times New Roman"/>
          <w:color w:val="000000"/>
          <w:sz w:val="28"/>
          <w:szCs w:val="28"/>
        </w:rPr>
        <w:t>и и терригенными.</w:t>
      </w:r>
    </w:p>
    <w:p w:rsidR="00C07D7F" w:rsidRPr="00C44C30" w:rsidRDefault="00C07D7F" w:rsidP="00CB414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4C30">
        <w:rPr>
          <w:rFonts w:ascii="Times New Roman" w:hAnsi="Times New Roman" w:cs="Times New Roman"/>
          <w:color w:val="000000"/>
          <w:sz w:val="28"/>
          <w:szCs w:val="28"/>
        </w:rPr>
        <w:t xml:space="preserve">Мощность </w:t>
      </w:r>
      <w:r w:rsidR="00B469B6" w:rsidRPr="00C44C30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C44C30">
        <w:rPr>
          <w:rFonts w:ascii="Times New Roman" w:hAnsi="Times New Roman" w:cs="Times New Roman"/>
          <w:color w:val="000000"/>
          <w:sz w:val="28"/>
          <w:szCs w:val="28"/>
        </w:rPr>
        <w:t>аастрихтских отложений колеблется от100 до 240 мю</w:t>
      </w:r>
    </w:p>
    <w:p w:rsidR="004E6100" w:rsidRPr="00C44C30" w:rsidRDefault="00C07D7F" w:rsidP="00CB414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4C30">
        <w:rPr>
          <w:rFonts w:ascii="Times New Roman" w:hAnsi="Times New Roman" w:cs="Times New Roman"/>
          <w:color w:val="000000"/>
          <w:sz w:val="28"/>
          <w:szCs w:val="28"/>
        </w:rPr>
        <w:t>Кайнозойская эратема</w:t>
      </w:r>
      <w:r w:rsidR="00006F3D" w:rsidRPr="00C44C30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="00006F3D" w:rsidRPr="00C44C30">
        <w:rPr>
          <w:rFonts w:ascii="Times New Roman" w:hAnsi="Times New Roman" w:cs="Times New Roman"/>
          <w:color w:val="000000"/>
          <w:sz w:val="28"/>
          <w:szCs w:val="28"/>
          <w:lang w:val="en-US"/>
        </w:rPr>
        <w:t>Kz</w:t>
      </w:r>
    </w:p>
    <w:p w:rsidR="00CB4145" w:rsidRPr="00C44C30" w:rsidRDefault="00C07D7F" w:rsidP="00CB414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C44C30">
        <w:rPr>
          <w:rFonts w:ascii="Times New Roman" w:hAnsi="Times New Roman" w:cs="Times New Roman"/>
          <w:color w:val="000000"/>
          <w:sz w:val="28"/>
          <w:szCs w:val="28"/>
        </w:rPr>
        <w:t>Палеогеновая система</w:t>
      </w:r>
      <w:r w:rsidR="00006F3D" w:rsidRPr="00C44C30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="00006F3D" w:rsidRPr="00C44C3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P</w:t>
      </w:r>
    </w:p>
    <w:p w:rsidR="00C07D7F" w:rsidRPr="00C44C30" w:rsidRDefault="00C07D7F" w:rsidP="00CB414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4C30">
        <w:rPr>
          <w:rFonts w:ascii="Times New Roman" w:hAnsi="Times New Roman" w:cs="Times New Roman"/>
          <w:color w:val="000000"/>
          <w:sz w:val="28"/>
          <w:szCs w:val="28"/>
        </w:rPr>
        <w:t>Палеоцен</w:t>
      </w:r>
      <w:r w:rsidR="00006F3D" w:rsidRPr="00C44C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06F3D" w:rsidRPr="00C44C30">
        <w:rPr>
          <w:rFonts w:ascii="Times New Roman" w:hAnsi="Times New Roman" w:cs="Times New Roman"/>
          <w:color w:val="000000"/>
          <w:sz w:val="28"/>
          <w:szCs w:val="28"/>
          <w:lang w:val="en-US"/>
        </w:rPr>
        <w:t>P</w:t>
      </w:r>
      <w:r w:rsidR="00006F3D" w:rsidRPr="00C44C30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D97238" w:rsidRPr="00C44C30">
        <w:rPr>
          <w:rFonts w:ascii="Times New Roman" w:hAnsi="Times New Roman" w:cs="Times New Roman"/>
          <w:color w:val="000000"/>
          <w:sz w:val="28"/>
          <w:szCs w:val="28"/>
        </w:rPr>
        <w:t xml:space="preserve"> По литологическому составу отдел подразделяется на два подотдела.</w:t>
      </w:r>
    </w:p>
    <w:p w:rsidR="00CB4145" w:rsidRPr="00C44C30" w:rsidRDefault="00D97238" w:rsidP="00CB414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4C30">
        <w:rPr>
          <w:rFonts w:ascii="Times New Roman" w:hAnsi="Times New Roman" w:cs="Times New Roman"/>
          <w:color w:val="000000"/>
          <w:sz w:val="28"/>
          <w:szCs w:val="28"/>
        </w:rPr>
        <w:t>Разрез нижнепалеоценовых отложений представлен известняками, мергелями и известковистыми глинами.</w:t>
      </w:r>
      <w:r w:rsidR="001E5DF4" w:rsidRPr="00C44C30">
        <w:rPr>
          <w:rFonts w:ascii="Times New Roman" w:hAnsi="Times New Roman" w:cs="Times New Roman"/>
          <w:color w:val="000000"/>
          <w:sz w:val="28"/>
          <w:szCs w:val="28"/>
        </w:rPr>
        <w:t xml:space="preserve"> Мощность колеблется в пределах 40-100 м.</w:t>
      </w:r>
    </w:p>
    <w:p w:rsidR="001E5DF4" w:rsidRPr="00C44C30" w:rsidRDefault="001E5DF4" w:rsidP="00CB414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4C30">
        <w:rPr>
          <w:rFonts w:ascii="Times New Roman" w:hAnsi="Times New Roman" w:cs="Times New Roman"/>
          <w:color w:val="000000"/>
          <w:sz w:val="28"/>
          <w:szCs w:val="28"/>
        </w:rPr>
        <w:t>Верхний палеоцен представлен глинами с кристаллами пирита.</w:t>
      </w:r>
    </w:p>
    <w:p w:rsidR="00CB4145" w:rsidRPr="00C44C30" w:rsidRDefault="001E5DF4" w:rsidP="00CB414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4C30">
        <w:rPr>
          <w:rFonts w:ascii="Times New Roman" w:hAnsi="Times New Roman" w:cs="Times New Roman"/>
          <w:color w:val="000000"/>
          <w:sz w:val="28"/>
          <w:szCs w:val="28"/>
        </w:rPr>
        <w:t>Эоцен</w:t>
      </w:r>
      <w:r w:rsidR="00006F3D" w:rsidRPr="00C44C3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P</w:t>
      </w:r>
      <w:r w:rsidR="00006F3D" w:rsidRPr="00C44C30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C44C3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76786" w:rsidRPr="00C44C30" w:rsidRDefault="001E5DF4" w:rsidP="00CB414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4C30">
        <w:rPr>
          <w:rFonts w:ascii="Times New Roman" w:hAnsi="Times New Roman" w:cs="Times New Roman"/>
          <w:color w:val="000000"/>
          <w:sz w:val="28"/>
          <w:szCs w:val="28"/>
        </w:rPr>
        <w:t>Нижний и средний эоцен</w:t>
      </w:r>
      <w:r w:rsidR="00854B83" w:rsidRPr="00C44C3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C44C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76786" w:rsidRPr="00C44C30">
        <w:rPr>
          <w:rFonts w:ascii="Times New Roman" w:hAnsi="Times New Roman" w:cs="Times New Roman"/>
          <w:color w:val="000000"/>
          <w:sz w:val="28"/>
          <w:szCs w:val="28"/>
        </w:rPr>
        <w:t>Отложения п</w:t>
      </w:r>
      <w:r w:rsidR="00854B83" w:rsidRPr="00C44C30">
        <w:rPr>
          <w:rFonts w:ascii="Times New Roman" w:hAnsi="Times New Roman" w:cs="Times New Roman"/>
          <w:color w:val="000000"/>
          <w:sz w:val="28"/>
          <w:szCs w:val="28"/>
        </w:rPr>
        <w:t>редставлен</w:t>
      </w:r>
      <w:r w:rsidR="00F76786" w:rsidRPr="00C44C30">
        <w:rPr>
          <w:rFonts w:ascii="Times New Roman" w:hAnsi="Times New Roman" w:cs="Times New Roman"/>
          <w:color w:val="000000"/>
          <w:sz w:val="28"/>
          <w:szCs w:val="28"/>
        </w:rPr>
        <w:t xml:space="preserve">ы </w:t>
      </w:r>
      <w:r w:rsidR="00854B83" w:rsidRPr="00C44C30">
        <w:rPr>
          <w:rFonts w:ascii="Times New Roman" w:hAnsi="Times New Roman" w:cs="Times New Roman"/>
          <w:color w:val="000000"/>
          <w:sz w:val="28"/>
          <w:szCs w:val="28"/>
        </w:rPr>
        <w:t>глинами</w:t>
      </w:r>
      <w:r w:rsidR="00CB4145" w:rsidRPr="00C44C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54B83" w:rsidRPr="00C44C30">
        <w:rPr>
          <w:rFonts w:ascii="Times New Roman" w:hAnsi="Times New Roman" w:cs="Times New Roman"/>
          <w:color w:val="000000"/>
          <w:sz w:val="28"/>
          <w:szCs w:val="28"/>
        </w:rPr>
        <w:t>с прослойками алевролитов и глинистых известняков.</w:t>
      </w:r>
      <w:r w:rsidR="00F76786" w:rsidRPr="00C44C30">
        <w:rPr>
          <w:rFonts w:ascii="Times New Roman" w:hAnsi="Times New Roman" w:cs="Times New Roman"/>
          <w:color w:val="000000"/>
          <w:sz w:val="28"/>
          <w:szCs w:val="28"/>
        </w:rPr>
        <w:t xml:space="preserve"> Максимальная мощность составляет 411 м.</w:t>
      </w:r>
    </w:p>
    <w:p w:rsidR="00A85B97" w:rsidRPr="00C44C30" w:rsidRDefault="00F76786" w:rsidP="00CB414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4C30">
        <w:rPr>
          <w:rFonts w:ascii="Times New Roman" w:hAnsi="Times New Roman" w:cs="Times New Roman"/>
          <w:color w:val="000000"/>
          <w:sz w:val="28"/>
          <w:szCs w:val="28"/>
        </w:rPr>
        <w:t>Верхний эоцен. Выделяются керестинская, кумская и белоглинская свиты.</w:t>
      </w:r>
    </w:p>
    <w:p w:rsidR="00CB4145" w:rsidRPr="00C44C30" w:rsidRDefault="00A85B97" w:rsidP="00CB414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4C30">
        <w:rPr>
          <w:rFonts w:ascii="Times New Roman" w:hAnsi="Times New Roman" w:cs="Times New Roman"/>
          <w:color w:val="000000"/>
          <w:sz w:val="28"/>
          <w:szCs w:val="28"/>
        </w:rPr>
        <w:t>Керестинская</w:t>
      </w:r>
      <w:r w:rsidR="00854B83" w:rsidRPr="00C44C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44C30">
        <w:rPr>
          <w:rFonts w:ascii="Times New Roman" w:hAnsi="Times New Roman" w:cs="Times New Roman"/>
          <w:color w:val="000000"/>
          <w:sz w:val="28"/>
          <w:szCs w:val="28"/>
        </w:rPr>
        <w:t>свита сложена известняками, переходящими в мергели и карбонатные глины.</w:t>
      </w:r>
    </w:p>
    <w:p w:rsidR="001E5DF4" w:rsidRPr="00C44C30" w:rsidRDefault="00A85B97" w:rsidP="00CB414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4C30">
        <w:rPr>
          <w:rFonts w:ascii="Times New Roman" w:hAnsi="Times New Roman" w:cs="Times New Roman"/>
          <w:color w:val="000000"/>
          <w:sz w:val="28"/>
          <w:szCs w:val="28"/>
        </w:rPr>
        <w:t>Мощность свиты не превышает 30 м.</w:t>
      </w:r>
    </w:p>
    <w:p w:rsidR="00A85B97" w:rsidRPr="00C44C30" w:rsidRDefault="00A85B97" w:rsidP="00CB414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4C30">
        <w:rPr>
          <w:rFonts w:ascii="Times New Roman" w:hAnsi="Times New Roman" w:cs="Times New Roman"/>
          <w:color w:val="000000"/>
          <w:sz w:val="28"/>
          <w:szCs w:val="28"/>
        </w:rPr>
        <w:t>Кумская свита представлена известняками, мергелями с прослоями глин. Мощность кумской свиты составляет 100-150 м.</w:t>
      </w:r>
    </w:p>
    <w:p w:rsidR="005B1278" w:rsidRPr="00C44C30" w:rsidRDefault="005B1278" w:rsidP="00CB414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4C30">
        <w:rPr>
          <w:rFonts w:ascii="Times New Roman" w:hAnsi="Times New Roman" w:cs="Times New Roman"/>
          <w:color w:val="000000"/>
          <w:sz w:val="28"/>
          <w:szCs w:val="28"/>
        </w:rPr>
        <w:t>Белоглинская свита сложена известняками, мергелями. Мощность свиты составляет 100-150 м.</w:t>
      </w:r>
    </w:p>
    <w:p w:rsidR="00A85B97" w:rsidRPr="00C44C30" w:rsidRDefault="005B1278" w:rsidP="00CB414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4C30">
        <w:rPr>
          <w:rFonts w:ascii="Times New Roman" w:hAnsi="Times New Roman" w:cs="Times New Roman"/>
          <w:color w:val="000000"/>
          <w:sz w:val="28"/>
          <w:szCs w:val="28"/>
        </w:rPr>
        <w:t>Олигоцен</w:t>
      </w:r>
      <w:r w:rsidR="00006F3D" w:rsidRPr="00C44C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06F3D" w:rsidRPr="00C44C30">
        <w:rPr>
          <w:rFonts w:ascii="Times New Roman" w:hAnsi="Times New Roman" w:cs="Times New Roman"/>
          <w:color w:val="000000"/>
          <w:sz w:val="28"/>
          <w:szCs w:val="28"/>
          <w:lang w:val="en-US"/>
        </w:rPr>
        <w:t>P</w:t>
      </w:r>
      <w:r w:rsidR="00006F3D" w:rsidRPr="00C44C30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C44C30">
        <w:rPr>
          <w:rFonts w:ascii="Times New Roman" w:hAnsi="Times New Roman" w:cs="Times New Roman"/>
          <w:color w:val="000000"/>
          <w:sz w:val="28"/>
          <w:szCs w:val="28"/>
        </w:rPr>
        <w:t>-нижний миоцен</w:t>
      </w:r>
      <w:r w:rsidR="002F2F22" w:rsidRPr="00C44C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2F22" w:rsidRPr="00C44C30">
        <w:rPr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 w:rsidR="002F2F22" w:rsidRPr="00C44C30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C44C30">
        <w:rPr>
          <w:rFonts w:ascii="Times New Roman" w:hAnsi="Times New Roman" w:cs="Times New Roman"/>
          <w:color w:val="000000"/>
          <w:sz w:val="28"/>
          <w:szCs w:val="28"/>
        </w:rPr>
        <w:t xml:space="preserve"> К олигоцен-нижнему миоцену отнесены отложения майкопской серии. Литологически майкопская серия представлена глинами</w:t>
      </w:r>
      <w:r w:rsidR="00B50140" w:rsidRPr="00C44C30">
        <w:rPr>
          <w:rFonts w:ascii="Times New Roman" w:hAnsi="Times New Roman" w:cs="Times New Roman"/>
          <w:color w:val="000000"/>
          <w:sz w:val="28"/>
          <w:szCs w:val="28"/>
        </w:rPr>
        <w:t xml:space="preserve"> с линзами и прослоями алевролитов и песчаников. Максимальная мощность майкопской серии – 568 м.</w:t>
      </w:r>
    </w:p>
    <w:p w:rsidR="00CB4145" w:rsidRPr="00C44C30" w:rsidRDefault="00B50140" w:rsidP="00CB414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C44C30">
        <w:rPr>
          <w:rFonts w:ascii="Times New Roman" w:hAnsi="Times New Roman" w:cs="Times New Roman"/>
          <w:color w:val="000000"/>
          <w:sz w:val="28"/>
          <w:szCs w:val="28"/>
        </w:rPr>
        <w:t>Неогеновая система</w:t>
      </w:r>
      <w:r w:rsidR="002F2F22" w:rsidRPr="00C44C30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2F2F22" w:rsidRPr="00C44C30">
        <w:rPr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</w:p>
    <w:p w:rsidR="00CB4145" w:rsidRPr="00C44C30" w:rsidRDefault="00B50140" w:rsidP="00CB414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4C30">
        <w:rPr>
          <w:rFonts w:ascii="Times New Roman" w:hAnsi="Times New Roman" w:cs="Times New Roman"/>
          <w:color w:val="000000"/>
          <w:sz w:val="28"/>
          <w:szCs w:val="28"/>
        </w:rPr>
        <w:t>Верхний плиоцен</w:t>
      </w:r>
      <w:r w:rsidR="002F2F22" w:rsidRPr="00C44C3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N</w:t>
      </w:r>
      <w:r w:rsidR="002F2F22" w:rsidRPr="00C44C30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C44C3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E20188" w:rsidRPr="00C44C30">
        <w:rPr>
          <w:rFonts w:ascii="Times New Roman" w:hAnsi="Times New Roman" w:cs="Times New Roman"/>
          <w:color w:val="000000"/>
          <w:sz w:val="28"/>
          <w:szCs w:val="28"/>
        </w:rPr>
        <w:t>Акчагыльский ярус. Разрез сложен глинами с прослоями и линзами песков и алевролитов.</w:t>
      </w:r>
    </w:p>
    <w:p w:rsidR="00B50140" w:rsidRPr="00C44C30" w:rsidRDefault="00E20188" w:rsidP="00CB414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4C30">
        <w:rPr>
          <w:rFonts w:ascii="Times New Roman" w:hAnsi="Times New Roman" w:cs="Times New Roman"/>
          <w:color w:val="000000"/>
          <w:sz w:val="28"/>
          <w:szCs w:val="28"/>
        </w:rPr>
        <w:t>Мощность его составляет 150-250 м.</w:t>
      </w:r>
    </w:p>
    <w:p w:rsidR="00E20188" w:rsidRPr="00C44C30" w:rsidRDefault="00E20188" w:rsidP="00CB414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4C30">
        <w:rPr>
          <w:rFonts w:ascii="Times New Roman" w:hAnsi="Times New Roman" w:cs="Times New Roman"/>
          <w:color w:val="000000"/>
          <w:sz w:val="28"/>
          <w:szCs w:val="28"/>
        </w:rPr>
        <w:t xml:space="preserve">Апшеронский ярус. </w:t>
      </w:r>
      <w:r w:rsidR="00240133" w:rsidRPr="00C44C30">
        <w:rPr>
          <w:rFonts w:ascii="Times New Roman" w:hAnsi="Times New Roman" w:cs="Times New Roman"/>
          <w:color w:val="000000"/>
          <w:sz w:val="28"/>
          <w:szCs w:val="28"/>
        </w:rPr>
        <w:t>Литологически разрез выражен глинами, прослоями мощностью 10-20 м мелкозернистых песков. Мощность апшеронского яруса составляет 100-350 м.</w:t>
      </w:r>
    </w:p>
    <w:p w:rsidR="00240133" w:rsidRPr="00C44C30" w:rsidRDefault="00240133" w:rsidP="00CB414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C44C30">
        <w:rPr>
          <w:rFonts w:ascii="Times New Roman" w:hAnsi="Times New Roman" w:cs="Times New Roman"/>
          <w:color w:val="000000"/>
          <w:sz w:val="28"/>
          <w:szCs w:val="28"/>
        </w:rPr>
        <w:t>Четвертичная система</w:t>
      </w:r>
      <w:r w:rsidR="002F2F22" w:rsidRPr="00C44C30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="002F2F22" w:rsidRPr="00C44C3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Q</w:t>
      </w:r>
    </w:p>
    <w:p w:rsidR="00240133" w:rsidRPr="00C44C30" w:rsidRDefault="00240133" w:rsidP="00CB414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4C30">
        <w:rPr>
          <w:rFonts w:ascii="Times New Roman" w:hAnsi="Times New Roman" w:cs="Times New Roman"/>
          <w:color w:val="000000"/>
          <w:sz w:val="28"/>
          <w:szCs w:val="28"/>
        </w:rPr>
        <w:t>Четвертичные отложения представлены</w:t>
      </w:r>
      <w:r w:rsidR="008010D0" w:rsidRPr="00C44C30">
        <w:rPr>
          <w:rFonts w:ascii="Times New Roman" w:hAnsi="Times New Roman" w:cs="Times New Roman"/>
          <w:color w:val="000000"/>
          <w:sz w:val="28"/>
          <w:szCs w:val="28"/>
        </w:rPr>
        <w:t xml:space="preserve"> переслаиванием платов песков и глин с преобладанием в разрезе последних и подразделяются на бакинские, харазские, хвалынские и современные отложения. Мощность четвертичных образований не превышает 160 м.</w:t>
      </w:r>
    </w:p>
    <w:p w:rsidR="00CB4145" w:rsidRPr="00C44C30" w:rsidRDefault="00CB4145" w:rsidP="00CB4145">
      <w:pPr>
        <w:widowControl/>
        <w:shd w:val="clear" w:color="auto" w:fill="FFFFFF"/>
        <w:suppressAutoHyphens/>
        <w:spacing w:line="36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B4145" w:rsidRPr="00C44C30" w:rsidRDefault="00CB4145" w:rsidP="00CB4145">
      <w:pPr>
        <w:widowControl/>
        <w:shd w:val="clear" w:color="auto" w:fill="FFFFFF"/>
        <w:suppressAutoHyphens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33266" w:rsidRPr="00C44C30" w:rsidRDefault="00CB4145" w:rsidP="00CB4145">
      <w:pPr>
        <w:widowControl/>
        <w:shd w:val="clear" w:color="auto" w:fill="FFFFFF"/>
        <w:suppressAutoHyphens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44C30"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="003C0F32" w:rsidRPr="00C44C30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="00633266" w:rsidRPr="00C44C30">
        <w:rPr>
          <w:rFonts w:ascii="Times New Roman" w:hAnsi="Times New Roman" w:cs="Times New Roman"/>
          <w:b/>
          <w:color w:val="000000"/>
          <w:sz w:val="28"/>
          <w:szCs w:val="28"/>
        </w:rPr>
        <w:t>.2 Тектоника</w:t>
      </w:r>
    </w:p>
    <w:p w:rsidR="00CB4145" w:rsidRPr="00C44C30" w:rsidRDefault="00CB4145" w:rsidP="00CB414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B4145" w:rsidRPr="00C44C30" w:rsidRDefault="00C23D1F" w:rsidP="00CB414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4C30">
        <w:rPr>
          <w:rFonts w:ascii="Times New Roman" w:hAnsi="Times New Roman" w:cs="Times New Roman"/>
          <w:color w:val="000000"/>
          <w:sz w:val="28"/>
          <w:szCs w:val="28"/>
        </w:rPr>
        <w:t>Прикаспийская впадина является крупнейшей надпорядковой</w:t>
      </w:r>
      <w:r w:rsidR="00CB4145" w:rsidRPr="00C44C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54ED0" w:rsidRPr="00C44C3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44C30">
        <w:rPr>
          <w:rFonts w:ascii="Times New Roman" w:hAnsi="Times New Roman" w:cs="Times New Roman"/>
          <w:color w:val="000000"/>
          <w:sz w:val="28"/>
          <w:szCs w:val="28"/>
        </w:rPr>
        <w:t>трицательной структурой Восточно-Европейской платформы, где мощность осадочного чехла достигает 22,0 км.</w:t>
      </w:r>
    </w:p>
    <w:p w:rsidR="00ED2278" w:rsidRPr="00C44C30" w:rsidRDefault="00C23D1F" w:rsidP="00CB414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4C30">
        <w:rPr>
          <w:rFonts w:ascii="Times New Roman" w:hAnsi="Times New Roman" w:cs="Times New Roman"/>
          <w:color w:val="000000"/>
          <w:sz w:val="28"/>
          <w:szCs w:val="28"/>
        </w:rPr>
        <w:t>Характерной чертой строения фундамента является широкое развитие диз</w:t>
      </w:r>
      <w:r w:rsidR="00754ED0" w:rsidRPr="00C44C30">
        <w:rPr>
          <w:rFonts w:ascii="Times New Roman" w:hAnsi="Times New Roman" w:cs="Times New Roman"/>
          <w:color w:val="000000"/>
          <w:sz w:val="28"/>
          <w:szCs w:val="28"/>
        </w:rPr>
        <w:t>ъюнктивных нарушений, разбивших фундамент на систему блоков.</w:t>
      </w:r>
    </w:p>
    <w:p w:rsidR="00CB4145" w:rsidRPr="00C44C30" w:rsidRDefault="00666875" w:rsidP="00CB414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4C30">
        <w:rPr>
          <w:rFonts w:ascii="Times New Roman" w:hAnsi="Times New Roman" w:cs="Times New Roman"/>
          <w:color w:val="000000"/>
          <w:sz w:val="28"/>
          <w:szCs w:val="28"/>
        </w:rPr>
        <w:t>Отложения подсолевого структурного этажа моноклинально погружается с юга на север и с запада на восток. Глубина залегания, по геолого-геофизическим данным, колеблется от 2 км в крайней южной части до 8 км – в северной.</w:t>
      </w:r>
    </w:p>
    <w:p w:rsidR="00CB4145" w:rsidRPr="00C44C30" w:rsidRDefault="00226F0E" w:rsidP="00CB414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4C30">
        <w:rPr>
          <w:rFonts w:ascii="Times New Roman" w:hAnsi="Times New Roman" w:cs="Times New Roman"/>
          <w:color w:val="000000"/>
          <w:sz w:val="28"/>
          <w:szCs w:val="28"/>
        </w:rPr>
        <w:t>К северо-западу от Астраханского свода прослеживается Сарпинский прогиб</w:t>
      </w:r>
      <w:r w:rsidR="00A3485B" w:rsidRPr="00C44C3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9B3E6E" w:rsidRPr="00C44C30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CB4145" w:rsidRPr="00C44C30" w:rsidRDefault="00670D15" w:rsidP="00CB414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4C30">
        <w:rPr>
          <w:rFonts w:ascii="Times New Roman" w:hAnsi="Times New Roman" w:cs="Times New Roman"/>
          <w:color w:val="000000"/>
          <w:sz w:val="28"/>
          <w:szCs w:val="28"/>
        </w:rPr>
        <w:t xml:space="preserve">В юго-западной части Прикаспийской впадины перед герцинскими сооружениями мегавала </w:t>
      </w:r>
      <w:r w:rsidR="00C505C7" w:rsidRPr="00C44C30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C44C30">
        <w:rPr>
          <w:rFonts w:ascii="Times New Roman" w:hAnsi="Times New Roman" w:cs="Times New Roman"/>
          <w:color w:val="000000"/>
          <w:sz w:val="28"/>
          <w:szCs w:val="28"/>
        </w:rPr>
        <w:t xml:space="preserve">арпинского </w:t>
      </w:r>
      <w:r w:rsidR="00F966C5" w:rsidRPr="00C44C30">
        <w:rPr>
          <w:rFonts w:ascii="Times New Roman" w:hAnsi="Times New Roman" w:cs="Times New Roman"/>
          <w:color w:val="000000"/>
          <w:sz w:val="28"/>
          <w:szCs w:val="28"/>
        </w:rPr>
        <w:t>типичный краевой прогиб отсутствует, а сочленение происходит по системе краевых швов. В период инверсии герцинской миогеосинклинали осуществлялось регрессивное заполнение унаследованной топографической депрессии Прикаспийской впадины последовательным рядом дельтообразно залегающих толщ, смещающихся к центру прикаспийской впадины.</w:t>
      </w:r>
    </w:p>
    <w:p w:rsidR="00CB4145" w:rsidRPr="00C44C30" w:rsidRDefault="00680C3E" w:rsidP="00CB414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4C30">
        <w:rPr>
          <w:rFonts w:ascii="Times New Roman" w:hAnsi="Times New Roman" w:cs="Times New Roman"/>
          <w:color w:val="000000"/>
          <w:sz w:val="28"/>
          <w:szCs w:val="28"/>
        </w:rPr>
        <w:t>Подсолевой комплекс в общих чертах повторяет структуру докембрийского фундамента. Здесь четко выделяются Астраханский свод, Сарпинский прогиб, Карасальская моноклиналь и Каракульский вал.</w:t>
      </w:r>
    </w:p>
    <w:p w:rsidR="00CB4145" w:rsidRPr="00C44C30" w:rsidRDefault="00A45CB6" w:rsidP="00CB414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4C30">
        <w:rPr>
          <w:rFonts w:ascii="Times New Roman" w:hAnsi="Times New Roman" w:cs="Times New Roman"/>
          <w:color w:val="000000"/>
          <w:sz w:val="28"/>
          <w:szCs w:val="28"/>
        </w:rPr>
        <w:t>В северо-западном направлении от Астраханского свода происходит моноклинальное погружение поверхности нижнего триаса. На участке Очарской, Халганской, Шаджинской и Бугринской площадей прослеживается террасовидная площадка</w:t>
      </w:r>
      <w:r w:rsidR="00CF06C3" w:rsidRPr="00C44C3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966C5" w:rsidRPr="00C44C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F06C3" w:rsidRPr="00C44C30">
        <w:rPr>
          <w:rFonts w:ascii="Times New Roman" w:hAnsi="Times New Roman" w:cs="Times New Roman"/>
          <w:color w:val="000000"/>
          <w:sz w:val="28"/>
          <w:szCs w:val="28"/>
        </w:rPr>
        <w:t>Пространственно она расположена на границе Астраханского свода и Сарпинского прогиба. Последний четко фиксируется в центральной час</w:t>
      </w:r>
      <w:r w:rsidR="00BB22E7" w:rsidRPr="00C44C30">
        <w:rPr>
          <w:rFonts w:ascii="Times New Roman" w:hAnsi="Times New Roman" w:cs="Times New Roman"/>
          <w:color w:val="000000"/>
          <w:sz w:val="28"/>
          <w:szCs w:val="28"/>
        </w:rPr>
        <w:t>ти изучаемой территории региона, и в его пределах поверхность нижнего триаса погружается от -2000 м до -6000 м. Зона максимального прогибания расположена в районе Царынского, Овринского и Маячного поднятий.</w:t>
      </w:r>
    </w:p>
    <w:p w:rsidR="00790AE6" w:rsidRPr="00C44C30" w:rsidRDefault="00BB22E7" w:rsidP="00CB414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4C30">
        <w:rPr>
          <w:rFonts w:ascii="Times New Roman" w:hAnsi="Times New Roman" w:cs="Times New Roman"/>
          <w:color w:val="000000"/>
          <w:sz w:val="28"/>
          <w:szCs w:val="28"/>
        </w:rPr>
        <w:t xml:space="preserve">Прогиб ориентирован в северо-восточном направлении. Его </w:t>
      </w:r>
      <w:r w:rsidR="00286C0A" w:rsidRPr="00C44C30">
        <w:rPr>
          <w:rFonts w:ascii="Times New Roman" w:hAnsi="Times New Roman" w:cs="Times New Roman"/>
          <w:color w:val="000000"/>
          <w:sz w:val="28"/>
          <w:szCs w:val="28"/>
        </w:rPr>
        <w:t>борта</w:t>
      </w:r>
      <w:r w:rsidRPr="00C44C30">
        <w:rPr>
          <w:rFonts w:ascii="Times New Roman" w:hAnsi="Times New Roman" w:cs="Times New Roman"/>
          <w:color w:val="000000"/>
          <w:sz w:val="28"/>
          <w:szCs w:val="28"/>
        </w:rPr>
        <w:t xml:space="preserve"> крутые, асимметричные. </w:t>
      </w:r>
      <w:r w:rsidR="00286C0A" w:rsidRPr="00C44C30">
        <w:rPr>
          <w:rFonts w:ascii="Times New Roman" w:hAnsi="Times New Roman" w:cs="Times New Roman"/>
          <w:color w:val="000000"/>
          <w:sz w:val="28"/>
          <w:szCs w:val="28"/>
        </w:rPr>
        <w:t xml:space="preserve">Восточный и южный имеют углы падения пород до 6-7о, а западный – до 2-3о. Размеры прогиба по оконтуривающей </w:t>
      </w:r>
      <w:r w:rsidR="00790AE6" w:rsidRPr="00C44C30">
        <w:rPr>
          <w:rFonts w:ascii="Times New Roman" w:hAnsi="Times New Roman" w:cs="Times New Roman"/>
          <w:color w:val="000000"/>
          <w:sz w:val="28"/>
          <w:szCs w:val="28"/>
        </w:rPr>
        <w:t>изогипсе</w:t>
      </w:r>
      <w:r w:rsidR="00286C0A" w:rsidRPr="00C44C30">
        <w:rPr>
          <w:rFonts w:ascii="Times New Roman" w:hAnsi="Times New Roman" w:cs="Times New Roman"/>
          <w:color w:val="000000"/>
          <w:sz w:val="28"/>
          <w:szCs w:val="28"/>
        </w:rPr>
        <w:t xml:space="preserve"> -2000 м составляют 150х200 км. В его южной части на участке Шар-Царынского и Чапаевского куполов вырисовывается структурный выступ, разделяющий южный борт на две части.</w:t>
      </w:r>
    </w:p>
    <w:p w:rsidR="00CB4145" w:rsidRPr="00C44C30" w:rsidRDefault="009B3E6E" w:rsidP="00CB414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4C30">
        <w:rPr>
          <w:rFonts w:ascii="Times New Roman" w:hAnsi="Times New Roman" w:cs="Times New Roman"/>
          <w:color w:val="000000"/>
          <w:sz w:val="28"/>
          <w:szCs w:val="28"/>
        </w:rPr>
        <w:t>Западный борт мегапрогиба осложнен Аршань-Зельменским валом, вытянутом в меридиональном направлении.</w:t>
      </w:r>
    </w:p>
    <w:p w:rsidR="00670D15" w:rsidRPr="00C44C30" w:rsidRDefault="00790AE6" w:rsidP="00CB414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4C30">
        <w:rPr>
          <w:rFonts w:ascii="Times New Roman" w:hAnsi="Times New Roman" w:cs="Times New Roman"/>
          <w:color w:val="000000"/>
          <w:sz w:val="28"/>
          <w:szCs w:val="28"/>
        </w:rPr>
        <w:t>Выделить структуры второго порядка в настоящее время не представляется возможным в связи с невысокой изученностью кунгурско-триасового структурного яруса.</w:t>
      </w:r>
    </w:p>
    <w:p w:rsidR="00CB4145" w:rsidRPr="00C44C30" w:rsidRDefault="004D6270" w:rsidP="00CB414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4C30">
        <w:rPr>
          <w:rFonts w:ascii="Times New Roman" w:hAnsi="Times New Roman" w:cs="Times New Roman"/>
          <w:color w:val="000000"/>
          <w:sz w:val="28"/>
          <w:szCs w:val="28"/>
        </w:rPr>
        <w:t>Отложения юрско-палеогенового структурного яруса с резким угловым несогласием залегают на образованиях кунгурско-триасового комплекса.</w:t>
      </w:r>
    </w:p>
    <w:p w:rsidR="00CB4145" w:rsidRPr="00C44C30" w:rsidRDefault="004D6270" w:rsidP="00CB414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4C30">
        <w:rPr>
          <w:rFonts w:ascii="Times New Roman" w:hAnsi="Times New Roman" w:cs="Times New Roman"/>
          <w:color w:val="000000"/>
          <w:sz w:val="28"/>
          <w:szCs w:val="28"/>
        </w:rPr>
        <w:t xml:space="preserve">Соляная тектоника в рассматриваемом ярусе </w:t>
      </w:r>
      <w:r w:rsidR="0046661D" w:rsidRPr="00C44C30">
        <w:rPr>
          <w:rFonts w:ascii="Times New Roman" w:hAnsi="Times New Roman" w:cs="Times New Roman"/>
          <w:color w:val="000000"/>
          <w:sz w:val="28"/>
          <w:szCs w:val="28"/>
        </w:rPr>
        <w:t>проявилась менее активно, чем в подстилающем. Соляные купола распространены как в пределах поднятий, так и в прогибах. Характерно то, что в прогибах они развиты как на склонах, так и в центральных частях.</w:t>
      </w:r>
    </w:p>
    <w:p w:rsidR="00790AE6" w:rsidRPr="00C44C30" w:rsidRDefault="000C2910" w:rsidP="00CB414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4C30">
        <w:rPr>
          <w:rFonts w:ascii="Times New Roman" w:hAnsi="Times New Roman" w:cs="Times New Roman"/>
          <w:color w:val="000000"/>
          <w:sz w:val="28"/>
          <w:szCs w:val="28"/>
        </w:rPr>
        <w:t xml:space="preserve">Описанные структурные элементы сильно осложнены проявлением соляной тектоники. </w:t>
      </w:r>
      <w:r w:rsidR="003722A1" w:rsidRPr="00C44C30">
        <w:rPr>
          <w:rFonts w:ascii="Times New Roman" w:hAnsi="Times New Roman" w:cs="Times New Roman"/>
          <w:color w:val="000000"/>
          <w:sz w:val="28"/>
          <w:szCs w:val="28"/>
        </w:rPr>
        <w:t>Наиболее активные соляные купола и грады развиты по бортам Астраханского свода и в пределах Сарпинского прогиба.</w:t>
      </w:r>
    </w:p>
    <w:p w:rsidR="00CB4145" w:rsidRPr="00C44C30" w:rsidRDefault="003722A1" w:rsidP="00CB414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4C30">
        <w:rPr>
          <w:rFonts w:ascii="Times New Roman" w:hAnsi="Times New Roman" w:cs="Times New Roman"/>
          <w:color w:val="000000"/>
          <w:sz w:val="28"/>
          <w:szCs w:val="28"/>
        </w:rPr>
        <w:t xml:space="preserve">Верхнеплиоценово-четвертичный </w:t>
      </w:r>
      <w:r w:rsidR="0046245B" w:rsidRPr="00C44C30">
        <w:rPr>
          <w:rFonts w:ascii="Times New Roman" w:hAnsi="Times New Roman" w:cs="Times New Roman"/>
          <w:color w:val="000000"/>
          <w:sz w:val="28"/>
          <w:szCs w:val="28"/>
        </w:rPr>
        <w:t>структурный ярус залегает с резким угловым и стратиграфическим несогласием на подстилающих отложениях от кунгура до палеогена включительно. Соляная тектоника проявилась незначительно.</w:t>
      </w:r>
    </w:p>
    <w:p w:rsidR="0046245B" w:rsidRPr="00C44C30" w:rsidRDefault="0046245B" w:rsidP="00CB414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4C30">
        <w:rPr>
          <w:rFonts w:ascii="Times New Roman" w:hAnsi="Times New Roman" w:cs="Times New Roman"/>
          <w:color w:val="000000"/>
          <w:sz w:val="28"/>
          <w:szCs w:val="28"/>
        </w:rPr>
        <w:t>Сарпинский мегапрогиб не прослеживается только в верхнеплиоценово-четвертичном ярусе</w:t>
      </w:r>
      <w:r w:rsidR="00AC6D76" w:rsidRPr="00C44C3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C44C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C6D76" w:rsidRPr="00C44C30">
        <w:rPr>
          <w:rFonts w:ascii="Times New Roman" w:hAnsi="Times New Roman" w:cs="Times New Roman"/>
          <w:color w:val="000000"/>
          <w:sz w:val="28"/>
          <w:szCs w:val="28"/>
        </w:rPr>
        <w:t>Вместе с тем для каждого геоструктурного яруса характерны свои специфические особенности по степени дислоцированности слагающих его отложений и морфологии локальных структур.</w:t>
      </w:r>
    </w:p>
    <w:p w:rsidR="00CB4145" w:rsidRPr="00C44C30" w:rsidRDefault="00CB4145" w:rsidP="00CB414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80EA0" w:rsidRPr="00C44C30" w:rsidRDefault="00CB4145" w:rsidP="00CB4145">
      <w:pPr>
        <w:widowControl/>
        <w:shd w:val="clear" w:color="auto" w:fill="FFFFFF"/>
        <w:suppressAutoHyphens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44C30">
        <w:rPr>
          <w:rFonts w:ascii="Times New Roman" w:hAnsi="Times New Roman" w:cs="Times New Roman"/>
          <w:b/>
          <w:color w:val="000000"/>
          <w:sz w:val="28"/>
          <w:szCs w:val="28"/>
        </w:rPr>
        <w:br w:type="page"/>
      </w:r>
      <w:r w:rsidR="00633266" w:rsidRPr="00C44C30">
        <w:rPr>
          <w:rFonts w:ascii="Times New Roman" w:hAnsi="Times New Roman" w:cs="Times New Roman"/>
          <w:b/>
          <w:color w:val="000000"/>
          <w:sz w:val="28"/>
          <w:szCs w:val="28"/>
        </w:rPr>
        <w:t>4. История развития региона</w:t>
      </w:r>
    </w:p>
    <w:p w:rsidR="00CB4145" w:rsidRPr="00C44C30" w:rsidRDefault="00CB4145" w:rsidP="00CB414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31E2D" w:rsidRPr="00C44C30" w:rsidRDefault="00026F88" w:rsidP="00CB414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4C30">
        <w:rPr>
          <w:rFonts w:ascii="Times New Roman" w:hAnsi="Times New Roman" w:cs="Times New Roman"/>
          <w:color w:val="000000"/>
          <w:sz w:val="28"/>
          <w:szCs w:val="28"/>
        </w:rPr>
        <w:t xml:space="preserve">Выделены пять циклов развития платформенного чехла северо-западной части </w:t>
      </w:r>
      <w:r w:rsidR="00731E2D" w:rsidRPr="00C44C30">
        <w:rPr>
          <w:rFonts w:ascii="Times New Roman" w:hAnsi="Times New Roman" w:cs="Times New Roman"/>
          <w:color w:val="000000"/>
          <w:sz w:val="28"/>
          <w:szCs w:val="28"/>
        </w:rPr>
        <w:t>Астраханской области</w:t>
      </w:r>
      <w:r w:rsidRPr="00C44C30">
        <w:rPr>
          <w:rFonts w:ascii="Times New Roman" w:hAnsi="Times New Roman" w:cs="Times New Roman"/>
          <w:color w:val="000000"/>
          <w:sz w:val="28"/>
          <w:szCs w:val="28"/>
        </w:rPr>
        <w:t>: байкальский, каледонский, герцинс</w:t>
      </w:r>
      <w:r w:rsidR="00731E2D" w:rsidRPr="00C44C30">
        <w:rPr>
          <w:rFonts w:ascii="Times New Roman" w:hAnsi="Times New Roman" w:cs="Times New Roman"/>
          <w:color w:val="000000"/>
          <w:sz w:val="28"/>
          <w:szCs w:val="28"/>
        </w:rPr>
        <w:t>кий, киммерийский и альпийский.</w:t>
      </w:r>
    </w:p>
    <w:p w:rsidR="00CB4145" w:rsidRPr="00C44C30" w:rsidRDefault="00026F88" w:rsidP="00CB414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4C30">
        <w:rPr>
          <w:rFonts w:ascii="Times New Roman" w:hAnsi="Times New Roman" w:cs="Times New Roman"/>
          <w:color w:val="000000"/>
          <w:sz w:val="28"/>
          <w:szCs w:val="28"/>
        </w:rPr>
        <w:t>Информация о байкальском и каледонском</w:t>
      </w:r>
      <w:r w:rsidR="001A7A2D" w:rsidRPr="00C44C30">
        <w:rPr>
          <w:rFonts w:ascii="Times New Roman" w:hAnsi="Times New Roman" w:cs="Times New Roman"/>
          <w:color w:val="000000"/>
          <w:sz w:val="28"/>
          <w:szCs w:val="28"/>
        </w:rPr>
        <w:t xml:space="preserve"> этапах развития Прикаспийской впадины в целом отсутствует. Наиболее активное прогибание испытывала Центрально-Прикаспийская депрессия, включая Сарпинский прогиб, где мощность отложений, возможно, достигла 3,0-3,5 км.</w:t>
      </w:r>
    </w:p>
    <w:p w:rsidR="00C24908" w:rsidRPr="00C44C30" w:rsidRDefault="00C24908" w:rsidP="00CB414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4C30">
        <w:rPr>
          <w:rFonts w:ascii="Times New Roman" w:hAnsi="Times New Roman" w:cs="Times New Roman"/>
          <w:color w:val="000000"/>
          <w:sz w:val="28"/>
          <w:szCs w:val="28"/>
        </w:rPr>
        <w:t>Герцинский этап развития характеризуется значительной дифференциацией вертикальных движений и активным погружением юго-западной части Прикаспийской впадины. Продолжал существовать Сарпинский прогиб, относительно приподнятое положение занимал Астраханский свод.</w:t>
      </w:r>
    </w:p>
    <w:p w:rsidR="00585E52" w:rsidRPr="00C44C30" w:rsidRDefault="009730FC" w:rsidP="00CB414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4C30">
        <w:rPr>
          <w:rFonts w:ascii="Times New Roman" w:hAnsi="Times New Roman" w:cs="Times New Roman"/>
          <w:color w:val="000000"/>
          <w:sz w:val="28"/>
          <w:szCs w:val="28"/>
        </w:rPr>
        <w:t>В ассельский век осадконакопление происходило в морском бассейне, прогибание дна которого в пределах изучаемого региона не компенсировалось осадконакоплением.</w:t>
      </w:r>
    </w:p>
    <w:p w:rsidR="00102A77" w:rsidRPr="00C44C30" w:rsidRDefault="00585E52" w:rsidP="00CB414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4C30">
        <w:rPr>
          <w:rFonts w:ascii="Times New Roman" w:hAnsi="Times New Roman" w:cs="Times New Roman"/>
          <w:color w:val="000000"/>
          <w:sz w:val="28"/>
          <w:szCs w:val="28"/>
        </w:rPr>
        <w:t xml:space="preserve">Кунгурский век ознаменовался наступлением совершенно новых условий седиментации не только в северо-западной части Прикаспийской впадины, но и во всей впадине в целом. Резко изменилась соленость бассейна по сравнению с предыдущими </w:t>
      </w:r>
      <w:r w:rsidR="00102A77" w:rsidRPr="00C44C30">
        <w:rPr>
          <w:rFonts w:ascii="Times New Roman" w:hAnsi="Times New Roman" w:cs="Times New Roman"/>
          <w:color w:val="000000"/>
          <w:sz w:val="28"/>
          <w:szCs w:val="28"/>
        </w:rPr>
        <w:t>этапами</w:t>
      </w:r>
      <w:r w:rsidRPr="00C44C30">
        <w:rPr>
          <w:rFonts w:ascii="Times New Roman" w:hAnsi="Times New Roman" w:cs="Times New Roman"/>
          <w:color w:val="000000"/>
          <w:sz w:val="28"/>
          <w:szCs w:val="28"/>
        </w:rPr>
        <w:t xml:space="preserve"> развития. Одновременно произошла пенепленизация рельефа, </w:t>
      </w:r>
      <w:r w:rsidR="00102A77" w:rsidRPr="00C44C30">
        <w:rPr>
          <w:rFonts w:ascii="Times New Roman" w:hAnsi="Times New Roman" w:cs="Times New Roman"/>
          <w:color w:val="000000"/>
          <w:sz w:val="28"/>
          <w:szCs w:val="28"/>
        </w:rPr>
        <w:t>вследствие</w:t>
      </w:r>
      <w:r w:rsidRPr="00C44C30">
        <w:rPr>
          <w:rFonts w:ascii="Times New Roman" w:hAnsi="Times New Roman" w:cs="Times New Roman"/>
          <w:color w:val="000000"/>
          <w:sz w:val="28"/>
          <w:szCs w:val="28"/>
        </w:rPr>
        <w:t xml:space="preserve"> чего сократился привнос терригенного материала, который мог накапливаться в незначительных количествах лишь в береговой зоне.</w:t>
      </w:r>
    </w:p>
    <w:p w:rsidR="008B2AF8" w:rsidRPr="00C44C30" w:rsidRDefault="00C068B1" w:rsidP="00CB414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4C30">
        <w:rPr>
          <w:rFonts w:ascii="Times New Roman" w:hAnsi="Times New Roman" w:cs="Times New Roman"/>
          <w:color w:val="000000"/>
          <w:sz w:val="28"/>
          <w:szCs w:val="28"/>
        </w:rPr>
        <w:t>Киммерийский этап развития. Современное распространение палеогеновых отложений и особенности распределения их мощностей определяются разрушительным действием предакчагыльского размыва. На</w:t>
      </w:r>
      <w:r w:rsidR="008B2AF8" w:rsidRPr="00C44C30">
        <w:rPr>
          <w:rFonts w:ascii="Times New Roman" w:hAnsi="Times New Roman" w:cs="Times New Roman"/>
          <w:color w:val="000000"/>
          <w:sz w:val="28"/>
          <w:szCs w:val="28"/>
        </w:rPr>
        <w:t xml:space="preserve"> значительной части Астраханского свода они отсутствуют.</w:t>
      </w:r>
    </w:p>
    <w:p w:rsidR="00CB4145" w:rsidRPr="00C44C30" w:rsidRDefault="008B2AF8" w:rsidP="00CB414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4C30">
        <w:rPr>
          <w:rFonts w:ascii="Times New Roman" w:hAnsi="Times New Roman" w:cs="Times New Roman"/>
          <w:color w:val="000000"/>
          <w:sz w:val="28"/>
          <w:szCs w:val="28"/>
        </w:rPr>
        <w:t>Альпийский этап развития.</w:t>
      </w:r>
      <w:r w:rsidR="002D4A73" w:rsidRPr="00C44C30">
        <w:rPr>
          <w:rFonts w:ascii="Times New Roman" w:hAnsi="Times New Roman" w:cs="Times New Roman"/>
          <w:color w:val="000000"/>
          <w:sz w:val="28"/>
          <w:szCs w:val="28"/>
        </w:rPr>
        <w:t xml:space="preserve"> С начала палеоценовой эпохи происходило новое погружение территории, вызвавшее трансгрессию моря.</w:t>
      </w:r>
    </w:p>
    <w:p w:rsidR="001B5B82" w:rsidRPr="00C44C30" w:rsidRDefault="001B5B82" w:rsidP="00CB414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4C30">
        <w:rPr>
          <w:rFonts w:ascii="Times New Roman" w:hAnsi="Times New Roman" w:cs="Times New Roman"/>
          <w:color w:val="000000"/>
          <w:sz w:val="28"/>
          <w:szCs w:val="28"/>
        </w:rPr>
        <w:t xml:space="preserve">Таким образом, рассмотрение истории </w:t>
      </w:r>
      <w:r w:rsidR="00201BE7" w:rsidRPr="00C44C30">
        <w:rPr>
          <w:rFonts w:ascii="Times New Roman" w:hAnsi="Times New Roman" w:cs="Times New Roman"/>
          <w:color w:val="000000"/>
          <w:sz w:val="28"/>
          <w:szCs w:val="28"/>
        </w:rPr>
        <w:t>геологического</w:t>
      </w:r>
      <w:r w:rsidRPr="00C44C30">
        <w:rPr>
          <w:rFonts w:ascii="Times New Roman" w:hAnsi="Times New Roman" w:cs="Times New Roman"/>
          <w:color w:val="000000"/>
          <w:sz w:val="28"/>
          <w:szCs w:val="28"/>
        </w:rPr>
        <w:t xml:space="preserve"> развития территории северо-западной части </w:t>
      </w:r>
      <w:r w:rsidR="00A1033B" w:rsidRPr="00C44C30">
        <w:rPr>
          <w:rFonts w:ascii="Times New Roman" w:hAnsi="Times New Roman" w:cs="Times New Roman"/>
          <w:color w:val="000000"/>
          <w:sz w:val="28"/>
          <w:szCs w:val="28"/>
        </w:rPr>
        <w:t xml:space="preserve">Астраханской области </w:t>
      </w:r>
      <w:r w:rsidRPr="00C44C30">
        <w:rPr>
          <w:rFonts w:ascii="Times New Roman" w:hAnsi="Times New Roman" w:cs="Times New Roman"/>
          <w:color w:val="000000"/>
          <w:sz w:val="28"/>
          <w:szCs w:val="28"/>
        </w:rPr>
        <w:t>показывает, что начиная с палеозойского времени она являлась областью устойчивого прогибания.</w:t>
      </w:r>
      <w:r w:rsidR="00201BE7" w:rsidRPr="00C44C30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Формирование соляных куполов носит непрерывно-прерывистый характер.</w:t>
      </w:r>
    </w:p>
    <w:p w:rsidR="003D7FE4" w:rsidRPr="00C44C30" w:rsidRDefault="003D7FE4" w:rsidP="00CB414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4C30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150192" w:rsidRPr="00C44C30">
        <w:rPr>
          <w:rFonts w:ascii="Times New Roman" w:hAnsi="Times New Roman" w:cs="Times New Roman"/>
          <w:color w:val="000000"/>
          <w:sz w:val="28"/>
          <w:szCs w:val="28"/>
        </w:rPr>
        <w:t>ак известно, этот</w:t>
      </w:r>
      <w:r w:rsidRPr="00C44C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50192" w:rsidRPr="00C44C30">
        <w:rPr>
          <w:rFonts w:ascii="Times New Roman" w:hAnsi="Times New Roman" w:cs="Times New Roman"/>
          <w:color w:val="000000"/>
          <w:sz w:val="28"/>
          <w:szCs w:val="28"/>
        </w:rPr>
        <w:t>регион</w:t>
      </w:r>
      <w:r w:rsidRPr="00C44C30">
        <w:rPr>
          <w:rFonts w:ascii="Times New Roman" w:hAnsi="Times New Roman" w:cs="Times New Roman"/>
          <w:color w:val="000000"/>
          <w:sz w:val="28"/>
          <w:szCs w:val="28"/>
        </w:rPr>
        <w:t xml:space="preserve"> в четвертичное </w:t>
      </w:r>
      <w:r w:rsidR="00951A3E" w:rsidRPr="00C44C30">
        <w:rPr>
          <w:rFonts w:ascii="Times New Roman" w:hAnsi="Times New Roman" w:cs="Times New Roman"/>
          <w:color w:val="000000"/>
          <w:sz w:val="28"/>
          <w:szCs w:val="28"/>
        </w:rPr>
        <w:t>время испытывал неоднократные морские трансгрессии Каспия, которые происходили не только под влиянием изменения климата, но и благодаря новейшим тектоническим движениям. Они оставили мощный комплекс морских осадков, разделенных местами относительно маломощными континентальными образованиями, свидетельствующими о периодической смене трансгрессий глубокими регрессиями моря. Следовательно, формирование рельефа здесь происходило в результате взаимодействия внутренних и внешних процессов, новейших тектонических движений и трансгрессий и регрессий Каспия.</w:t>
      </w:r>
    </w:p>
    <w:p w:rsidR="00951A3E" w:rsidRPr="00C44C30" w:rsidRDefault="00951A3E" w:rsidP="00CB414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4C30">
        <w:rPr>
          <w:rFonts w:ascii="Times New Roman" w:hAnsi="Times New Roman" w:cs="Times New Roman"/>
          <w:color w:val="000000"/>
          <w:sz w:val="28"/>
          <w:szCs w:val="28"/>
        </w:rPr>
        <w:t>Основные черты современного рельефа заложены в период нижнехвалынской и верхнехвалынской трансгрессий моря, когда были образованы разновозрастные морские аккумулятивные равнины</w:t>
      </w:r>
      <w:r w:rsidR="00035D16" w:rsidRPr="00C44C3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35D16" w:rsidRPr="00C44C30" w:rsidRDefault="00035D16" w:rsidP="00CB414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4C30">
        <w:rPr>
          <w:rFonts w:ascii="Times New Roman" w:hAnsi="Times New Roman" w:cs="Times New Roman"/>
          <w:color w:val="000000"/>
          <w:sz w:val="28"/>
          <w:szCs w:val="28"/>
        </w:rPr>
        <w:t>Слабая геоморфологическая выраженность отдельных новейших поднятий обусловлена исключительной молодостью аккумулятивных равнин.</w:t>
      </w:r>
    </w:p>
    <w:p w:rsidR="00150192" w:rsidRPr="00C44C30" w:rsidRDefault="00150192" w:rsidP="00CB414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4C30">
        <w:rPr>
          <w:rFonts w:ascii="Times New Roman" w:hAnsi="Times New Roman" w:cs="Times New Roman"/>
          <w:color w:val="000000"/>
          <w:sz w:val="28"/>
          <w:szCs w:val="28"/>
        </w:rPr>
        <w:t>Характерным является непосредственное прямое выражение новейших поднятий в виде отдельных невысоких возвышенностей, отмечаемое дл</w:t>
      </w:r>
      <w:r w:rsidR="007F261D" w:rsidRPr="00C44C30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C44C30">
        <w:rPr>
          <w:rFonts w:ascii="Times New Roman" w:hAnsi="Times New Roman" w:cs="Times New Roman"/>
          <w:color w:val="000000"/>
          <w:sz w:val="28"/>
          <w:szCs w:val="28"/>
        </w:rPr>
        <w:t xml:space="preserve"> большей части солянокупольных структур правобережья р. Волги.</w:t>
      </w:r>
    </w:p>
    <w:p w:rsidR="00CB4145" w:rsidRPr="00C44C30" w:rsidRDefault="00CB4145" w:rsidP="00CB414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80EA0" w:rsidRPr="00C44C30" w:rsidRDefault="00CB4145" w:rsidP="00CB4145">
      <w:pPr>
        <w:widowControl/>
        <w:shd w:val="clear" w:color="auto" w:fill="FFFFFF"/>
        <w:suppressAutoHyphens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44C30">
        <w:rPr>
          <w:rFonts w:ascii="Times New Roman" w:hAnsi="Times New Roman" w:cs="Times New Roman"/>
          <w:b/>
          <w:color w:val="000000"/>
          <w:sz w:val="28"/>
          <w:szCs w:val="28"/>
        </w:rPr>
        <w:br w:type="page"/>
      </w:r>
      <w:r w:rsidR="00680EA0" w:rsidRPr="00C44C3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5. Влияние геологического строения </w:t>
      </w:r>
      <w:r w:rsidR="00713124" w:rsidRPr="00C44C3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 </w:t>
      </w:r>
      <w:r w:rsidR="00680EA0" w:rsidRPr="00C44C3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истории развития </w:t>
      </w:r>
      <w:r w:rsidR="00713124" w:rsidRPr="00C44C3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региона </w:t>
      </w:r>
      <w:r w:rsidR="00680EA0" w:rsidRPr="00C44C30">
        <w:rPr>
          <w:rFonts w:ascii="Times New Roman" w:hAnsi="Times New Roman" w:cs="Times New Roman"/>
          <w:b/>
          <w:color w:val="000000"/>
          <w:sz w:val="28"/>
          <w:szCs w:val="28"/>
        </w:rPr>
        <w:t>на рельеф</w:t>
      </w:r>
    </w:p>
    <w:p w:rsidR="00CB4145" w:rsidRPr="00C44C30" w:rsidRDefault="00CB4145" w:rsidP="00CB414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31E2D" w:rsidRPr="00C44C30" w:rsidRDefault="00731E2D" w:rsidP="00CB414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4C30">
        <w:rPr>
          <w:rFonts w:ascii="Times New Roman" w:hAnsi="Times New Roman" w:cs="Times New Roman"/>
          <w:color w:val="000000"/>
          <w:sz w:val="28"/>
          <w:szCs w:val="28"/>
        </w:rPr>
        <w:t>Особенности современного рельефа Астраханской области определили следующие основные факторы: тектонический, палеогеографический, орографический и климатический. Тектонический фактор выражается в том, что территория приурочена к платформе и в северо-восточной части области активно проявляется солянокупольный тектогенез. Палеогеографический фактор указывает на то, что поверхность представляет собой обнажившееся 10-15 тыс. лет назад морское дно мелководного хвалынского</w:t>
      </w:r>
      <w:r w:rsidR="00CB4145" w:rsidRPr="00C44C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44C30">
        <w:rPr>
          <w:rFonts w:ascii="Times New Roman" w:hAnsi="Times New Roman" w:cs="Times New Roman"/>
          <w:color w:val="000000"/>
          <w:sz w:val="28"/>
          <w:szCs w:val="28"/>
        </w:rPr>
        <w:t>моря. Орографический фактор свидетельствует о наклоне поверхности (2-7 см на 1 км) в сторону Каспийского моря, в районе озера Баскунчак наклон земной поверхности в сторону озера увеличивается до нескольких метров на 1 км. Климатический говорит о том, что на всём протяжении континентального периода после регрессии хвалынского моря здесь господствует аридный тип климата.</w:t>
      </w:r>
    </w:p>
    <w:p w:rsidR="00CB4145" w:rsidRPr="00C44C30" w:rsidRDefault="00731E2D" w:rsidP="00CB414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4C30">
        <w:rPr>
          <w:rFonts w:ascii="Times New Roman" w:hAnsi="Times New Roman" w:cs="Times New Roman"/>
          <w:color w:val="000000"/>
          <w:sz w:val="28"/>
          <w:szCs w:val="28"/>
        </w:rPr>
        <w:t>Поэтому на характеризуемой территории сформировалась равнина, в значительной части осложнённая эоловыми формами.</w:t>
      </w:r>
    </w:p>
    <w:p w:rsidR="00731E2D" w:rsidRPr="00C44C30" w:rsidRDefault="00731E2D" w:rsidP="00CB414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4C30">
        <w:rPr>
          <w:rFonts w:ascii="Times New Roman" w:hAnsi="Times New Roman" w:cs="Times New Roman"/>
          <w:color w:val="000000"/>
          <w:sz w:val="28"/>
          <w:szCs w:val="28"/>
        </w:rPr>
        <w:t>На аккумулятивной равнине отмечаются участки поверхности, характеризующиеся типичными чертами рельефа, образовавшиеся в определённых условиях. Это позволило выделить на аккумулятивной равнине следующие типы рельефа: морскую равнину, эоловую, аллювиально-пойменную и аллювиально-дельтовую.</w:t>
      </w:r>
    </w:p>
    <w:p w:rsidR="00CB4145" w:rsidRPr="00C44C30" w:rsidRDefault="00731E2D" w:rsidP="00CB414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4C30">
        <w:rPr>
          <w:rFonts w:ascii="Times New Roman" w:hAnsi="Times New Roman" w:cs="Times New Roman"/>
          <w:color w:val="000000"/>
          <w:sz w:val="28"/>
          <w:szCs w:val="28"/>
        </w:rPr>
        <w:t>На эти типы рельефа накладываются формы рельефа, образованные эоловыми, эрозионными, суффозионными, карстовыми, антропогенными процессами.</w:t>
      </w:r>
    </w:p>
    <w:p w:rsidR="00731E2D" w:rsidRPr="00C44C30" w:rsidRDefault="00731E2D" w:rsidP="00CB414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4C30">
        <w:rPr>
          <w:rFonts w:ascii="Times New Roman" w:hAnsi="Times New Roman" w:cs="Times New Roman"/>
          <w:color w:val="000000"/>
          <w:sz w:val="28"/>
          <w:szCs w:val="28"/>
        </w:rPr>
        <w:t>Эоловая равнина сформировалась на поверхности обнажившегося морского дна, покрытого супесчаными отложениями, которые аккумулировались на дне мелководного хвалынского моря. В условиях нашего аридного климата главным рельефообразующим процессом является ветер и физическое выветривание. В результате сформировались бугристо-грядовые закрепленные, полузакрепленные пески, барханы, котловины выдувания.</w:t>
      </w:r>
    </w:p>
    <w:p w:rsidR="00CB4145" w:rsidRPr="00C44C30" w:rsidRDefault="00731E2D" w:rsidP="00CB414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4C30">
        <w:rPr>
          <w:rFonts w:ascii="Times New Roman" w:hAnsi="Times New Roman" w:cs="Times New Roman"/>
          <w:color w:val="000000"/>
          <w:sz w:val="28"/>
          <w:szCs w:val="28"/>
        </w:rPr>
        <w:t xml:space="preserve">Гряды формируются из отдельных песчаных бугров, соединенных между собой седловинами, и чередуются с понижениями, имеющими единую западную и северо-западную ориентацию. </w:t>
      </w:r>
      <w:r w:rsidRPr="00C44C3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Эта </w:t>
      </w:r>
      <w:r w:rsidRPr="00C44C30">
        <w:rPr>
          <w:rFonts w:ascii="Times New Roman" w:hAnsi="Times New Roman" w:cs="Times New Roman"/>
          <w:color w:val="000000"/>
          <w:sz w:val="28"/>
          <w:szCs w:val="28"/>
        </w:rPr>
        <w:t>ориентация объясняется влиянием восточных и юго-восточных ветров, господствующих в наиболее засушливое время года. Длина песчаных гряд достигает 1 км, а ширина составляет 0,3 км. Высота гряд определяется высотой бугров и достигает 1-8 м.</w:t>
      </w:r>
      <w:r w:rsidR="00CB4145" w:rsidRPr="00C44C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44C30">
        <w:rPr>
          <w:rFonts w:ascii="Times New Roman" w:hAnsi="Times New Roman" w:cs="Times New Roman"/>
          <w:color w:val="000000"/>
          <w:sz w:val="28"/>
          <w:szCs w:val="28"/>
        </w:rPr>
        <w:t>Вершины бугров узкие и перехоят в склоны с углом наклона 3-30 0. Иногда склоны одной гряды переходят в склоны другой. Межгрядовые понижения представляют собой ровную поверхность, слабо осложненную мелкобугристым эоловым рельефом, в отдельных гипсометрически пониженных участках прослеживаются лиманообразные понижения, небольшие соленые озера.</w:t>
      </w:r>
      <w:r w:rsidR="00CB4145" w:rsidRPr="00C44C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44C30">
        <w:rPr>
          <w:rFonts w:ascii="Times New Roman" w:hAnsi="Times New Roman" w:cs="Times New Roman"/>
          <w:color w:val="000000"/>
          <w:sz w:val="28"/>
          <w:szCs w:val="28"/>
        </w:rPr>
        <w:t>Межгрядовые понижения могут сочленяться с грядами, а также образовывать четко выраженный прогиб.</w:t>
      </w:r>
    </w:p>
    <w:p w:rsidR="00CB4145" w:rsidRPr="00C44C30" w:rsidRDefault="00731E2D" w:rsidP="00CB414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4C30">
        <w:rPr>
          <w:rFonts w:ascii="Times New Roman" w:hAnsi="Times New Roman" w:cs="Times New Roman"/>
          <w:color w:val="000000"/>
          <w:sz w:val="28"/>
          <w:szCs w:val="28"/>
        </w:rPr>
        <w:t>Среди закрепленных и полузакрепленных песков отмечаются участки дефляции с развитым на них рельефом барханных песков. Высота барханов колеблется от 0,5-1 до 4-6 м, но и</w:t>
      </w:r>
      <w:r w:rsidR="00CB4145" w:rsidRPr="00C44C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44C30">
        <w:rPr>
          <w:rFonts w:ascii="Times New Roman" w:hAnsi="Times New Roman" w:cs="Times New Roman"/>
          <w:color w:val="000000"/>
          <w:sz w:val="28"/>
          <w:szCs w:val="28"/>
        </w:rPr>
        <w:t>встречаются более высокие – протяженностью от 3-10 до 30-50 м. Часто встречаются участки, где величина барханов возрастает, достигая 16 м, а протяженность 60-80 м.</w:t>
      </w:r>
    </w:p>
    <w:p w:rsidR="00CB4145" w:rsidRPr="00C44C30" w:rsidRDefault="00731E2D" w:rsidP="00CB414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4C30">
        <w:rPr>
          <w:rFonts w:ascii="Times New Roman" w:hAnsi="Times New Roman" w:cs="Times New Roman"/>
          <w:color w:val="000000"/>
          <w:sz w:val="28"/>
          <w:szCs w:val="28"/>
        </w:rPr>
        <w:t>На равнине также встречаются котловины выдувания овальной формы, ориентация которых совпадает с направлением господствующих восточных и юго-восточных ветров. Глубина котловин может достигать 4-5 м. Днища котловин неровные. К дефляционным котловинам приурочены линзы пресных или слабосолоноватых вод. Линзы обладают малой мощностью.</w:t>
      </w:r>
    </w:p>
    <w:p w:rsidR="00CB4145" w:rsidRPr="00C44C30" w:rsidRDefault="00731E2D" w:rsidP="00CB414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4C30">
        <w:rPr>
          <w:rFonts w:ascii="Times New Roman" w:hAnsi="Times New Roman" w:cs="Times New Roman"/>
          <w:color w:val="000000"/>
          <w:sz w:val="28"/>
          <w:szCs w:val="28"/>
        </w:rPr>
        <w:t>Среди песчаных массивов прослеживается много лиманообразных понижений. Вслед за отступающим верхнехвалынским морем устремились речные потоки. Их распространение не ограничилось современной площадью Волго-Ахтубинской поймы. Большое количество речных потоков размещалось к востоку от Ахтубы.</w:t>
      </w:r>
    </w:p>
    <w:p w:rsidR="00731E2D" w:rsidRPr="00C44C30" w:rsidRDefault="00731E2D" w:rsidP="00CB414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4C30">
        <w:rPr>
          <w:rFonts w:ascii="Times New Roman" w:hAnsi="Times New Roman" w:cs="Times New Roman"/>
          <w:color w:val="000000"/>
          <w:sz w:val="28"/>
          <w:szCs w:val="28"/>
        </w:rPr>
        <w:t>В рельефе данные долины выражены прерывисто. Причиной этого является: водные потоки не обладали значительной мощностью, прокладывали себе путь к отступающему Каспийскому морю. Неровности рельефа обусловлены неровностями морского дна, возникшими при перераспределении осадков в широкой зоне каспийского мелководья. Таким образом, долины не имели значительных врезов, с трудом преодолевали встречающиеся препятствия, характеризовались извилистостью, блужданием, имели в плане часто четкообразную форму.</w:t>
      </w:r>
    </w:p>
    <w:p w:rsidR="00731E2D" w:rsidRPr="00C44C30" w:rsidRDefault="00731E2D" w:rsidP="00CB414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4C30">
        <w:rPr>
          <w:rFonts w:ascii="Times New Roman" w:hAnsi="Times New Roman" w:cs="Times New Roman"/>
          <w:color w:val="000000"/>
          <w:sz w:val="28"/>
          <w:szCs w:val="28"/>
        </w:rPr>
        <w:t>После отступления позднехвалынского моря свое развитие получили эоловые процессы. Наиболее выположенные узкие участки засыпались песком. В расширенных и пониженных участках палеодолин дольше сохранялись атмосферные осадки; эти участки претерпели небольшие морфологические изменения. Это является местом образования лиманообразных понижений субмеридиональной ориентации. Вдоль западных и восточных склонов этих понижений до сих пор сохранились линейно вытянутые прирусловые валы, склоны которых, осложнены промоинами.</w:t>
      </w:r>
    </w:p>
    <w:p w:rsidR="00731E2D" w:rsidRPr="00C44C30" w:rsidRDefault="00731E2D" w:rsidP="00CB414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4C30">
        <w:rPr>
          <w:rFonts w:ascii="Times New Roman" w:hAnsi="Times New Roman" w:cs="Times New Roman"/>
          <w:color w:val="000000"/>
          <w:sz w:val="28"/>
          <w:szCs w:val="28"/>
        </w:rPr>
        <w:t>В днище этих понижений могут</w:t>
      </w:r>
      <w:r w:rsidR="00CB4145" w:rsidRPr="00C44C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44C30">
        <w:rPr>
          <w:rFonts w:ascii="Times New Roman" w:hAnsi="Times New Roman" w:cs="Times New Roman"/>
          <w:color w:val="000000"/>
          <w:sz w:val="28"/>
          <w:szCs w:val="28"/>
        </w:rPr>
        <w:t>образоваться солончаки, соленые озера, которые приуроченны к западинам, блюдцам. Днища во время таяния снега и выпадения атмосферных осадков заполняются водой. После испарения воды с их поверхности образуется тонкая глинистая корочка толщиной 1-1,5 см. В центре солончаков растительность отсутствует, по периферии широко распространены солеросы. В некоторых понижениях при условии близкого залегания (0,5-0,7 м) водоупорного горизонта образуются небольшие соленые озера, покрытые на поверхности тонким слоем соли. В плане озера вытянутую форму субмеридиональной ориентации, реже - изометрическую. Лиманообразные понижения, солончаки, озера являются базисом эрозии для окружающей местности. В случае если переход к склонам пониженных участков выражен четко, то на склонах развиваются промоины.</w:t>
      </w:r>
    </w:p>
    <w:p w:rsidR="00CB4145" w:rsidRPr="00C44C30" w:rsidRDefault="00CB4145" w:rsidP="00CB414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80EA0" w:rsidRPr="00C44C30" w:rsidRDefault="00CB4145" w:rsidP="00CB4145">
      <w:pPr>
        <w:widowControl/>
        <w:shd w:val="clear" w:color="auto" w:fill="FFFFFF"/>
        <w:suppressAutoHyphens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44C30">
        <w:rPr>
          <w:rFonts w:ascii="Times New Roman" w:hAnsi="Times New Roman" w:cs="Times New Roman"/>
          <w:b/>
          <w:color w:val="000000"/>
          <w:sz w:val="28"/>
          <w:szCs w:val="28"/>
        </w:rPr>
        <w:br w:type="page"/>
      </w:r>
      <w:r w:rsidR="00680EA0" w:rsidRPr="00C44C30">
        <w:rPr>
          <w:rFonts w:ascii="Times New Roman" w:hAnsi="Times New Roman" w:cs="Times New Roman"/>
          <w:b/>
          <w:color w:val="000000"/>
          <w:sz w:val="28"/>
          <w:szCs w:val="28"/>
        </w:rPr>
        <w:t>6. Характеристика рельефа региона</w:t>
      </w:r>
    </w:p>
    <w:p w:rsidR="00CB4145" w:rsidRPr="00C44C30" w:rsidRDefault="00CB4145" w:rsidP="00CB414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9734C" w:rsidRPr="00C44C30" w:rsidRDefault="004F70C4" w:rsidP="00CB414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4C30">
        <w:rPr>
          <w:rFonts w:ascii="Times New Roman" w:hAnsi="Times New Roman" w:cs="Times New Roman"/>
          <w:color w:val="000000"/>
          <w:sz w:val="28"/>
          <w:szCs w:val="28"/>
        </w:rPr>
        <w:t>Прикаспийская низменность является самым крупным геоморфологическим элементом юго-востока Русской платформы.</w:t>
      </w:r>
    </w:p>
    <w:p w:rsidR="006A2E38" w:rsidRPr="00C44C30" w:rsidRDefault="002310A9" w:rsidP="00CB414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4C30">
        <w:rPr>
          <w:rFonts w:ascii="Times New Roman" w:hAnsi="Times New Roman" w:cs="Times New Roman"/>
          <w:color w:val="000000"/>
          <w:sz w:val="28"/>
          <w:szCs w:val="28"/>
        </w:rPr>
        <w:t>Северо-западная часть Прикаспийской низменности представляет</w:t>
      </w:r>
      <w:r w:rsidR="00F03181" w:rsidRPr="00C44C30">
        <w:rPr>
          <w:rFonts w:ascii="Times New Roman" w:hAnsi="Times New Roman" w:cs="Times New Roman"/>
          <w:color w:val="000000"/>
          <w:sz w:val="28"/>
          <w:szCs w:val="28"/>
        </w:rPr>
        <w:t xml:space="preserve"> собой</w:t>
      </w:r>
      <w:r w:rsidRPr="00C44C30">
        <w:rPr>
          <w:rFonts w:ascii="Times New Roman" w:hAnsi="Times New Roman" w:cs="Times New Roman"/>
          <w:color w:val="000000"/>
          <w:sz w:val="28"/>
          <w:szCs w:val="28"/>
        </w:rPr>
        <w:t xml:space="preserve"> аккумулятивн</w:t>
      </w:r>
      <w:r w:rsidR="00F03181" w:rsidRPr="00C44C30">
        <w:rPr>
          <w:rFonts w:ascii="Times New Roman" w:hAnsi="Times New Roman" w:cs="Times New Roman"/>
          <w:color w:val="000000"/>
          <w:sz w:val="28"/>
          <w:szCs w:val="28"/>
        </w:rPr>
        <w:t xml:space="preserve">ую </w:t>
      </w:r>
      <w:r w:rsidRPr="00C44C30">
        <w:rPr>
          <w:rFonts w:ascii="Times New Roman" w:hAnsi="Times New Roman" w:cs="Times New Roman"/>
          <w:color w:val="000000"/>
          <w:sz w:val="28"/>
          <w:szCs w:val="28"/>
        </w:rPr>
        <w:t>равнин</w:t>
      </w:r>
      <w:r w:rsidR="00F03181" w:rsidRPr="00C44C30">
        <w:rPr>
          <w:rFonts w:ascii="Times New Roman" w:hAnsi="Times New Roman" w:cs="Times New Roman"/>
          <w:color w:val="000000"/>
          <w:sz w:val="28"/>
          <w:szCs w:val="28"/>
        </w:rPr>
        <w:t>у, которую можно разделить на морскую и</w:t>
      </w:r>
      <w:r w:rsidR="006A2E38" w:rsidRPr="00C44C30">
        <w:rPr>
          <w:rFonts w:ascii="Times New Roman" w:hAnsi="Times New Roman" w:cs="Times New Roman"/>
          <w:color w:val="000000"/>
          <w:sz w:val="28"/>
          <w:szCs w:val="28"/>
        </w:rPr>
        <w:t xml:space="preserve"> эоловую</w:t>
      </w:r>
      <w:r w:rsidR="00910F32" w:rsidRPr="00C44C30">
        <w:rPr>
          <w:rFonts w:ascii="Times New Roman" w:hAnsi="Times New Roman" w:cs="Times New Roman"/>
          <w:color w:val="000000"/>
          <w:sz w:val="28"/>
          <w:szCs w:val="28"/>
        </w:rPr>
        <w:t xml:space="preserve"> (приложение 5)</w:t>
      </w:r>
      <w:r w:rsidR="006A2E38" w:rsidRPr="00C44C3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D6F91" w:rsidRPr="00C44C30" w:rsidRDefault="00FD6F91" w:rsidP="00CB414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4C30">
        <w:rPr>
          <w:rFonts w:ascii="Times New Roman" w:hAnsi="Times New Roman" w:cs="Times New Roman"/>
          <w:color w:val="000000"/>
          <w:sz w:val="28"/>
          <w:szCs w:val="28"/>
        </w:rPr>
        <w:t>Морская равнина представляет собой осушившееся морское дно после отступления древнего (хвалынского) моря. Ее поверхность осложнена буграми, сухими ложбинами, оврагами, солончаками.</w:t>
      </w:r>
    </w:p>
    <w:p w:rsidR="00263F11" w:rsidRPr="00C44C30" w:rsidRDefault="00F03181" w:rsidP="00CB414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4C30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263F11" w:rsidRPr="00C44C30">
        <w:rPr>
          <w:rFonts w:ascii="Times New Roman" w:hAnsi="Times New Roman" w:cs="Times New Roman"/>
          <w:color w:val="000000"/>
          <w:sz w:val="28"/>
          <w:szCs w:val="28"/>
        </w:rPr>
        <w:t>ожбины имеют протяженность от нескольких метров до нескольких сот метров, глубину – 0,5-1,5 м.</w:t>
      </w:r>
    </w:p>
    <w:p w:rsidR="00263F11" w:rsidRPr="00C44C30" w:rsidRDefault="00263F11" w:rsidP="00CB414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4C30">
        <w:rPr>
          <w:rFonts w:ascii="Times New Roman" w:hAnsi="Times New Roman" w:cs="Times New Roman"/>
          <w:color w:val="000000"/>
          <w:sz w:val="28"/>
          <w:szCs w:val="28"/>
        </w:rPr>
        <w:t>Вдоль обрывистого правого берега р. Волги активно развивается овражный рельеф.</w:t>
      </w:r>
    </w:p>
    <w:p w:rsidR="00F03181" w:rsidRPr="00C44C30" w:rsidRDefault="00263F11" w:rsidP="00CB414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4C30">
        <w:rPr>
          <w:rFonts w:ascii="Times New Roman" w:hAnsi="Times New Roman" w:cs="Times New Roman"/>
          <w:color w:val="000000"/>
          <w:sz w:val="28"/>
          <w:szCs w:val="28"/>
        </w:rPr>
        <w:t>На низких участках морской аккумулятивной равнины особой формой рельефа являются солончаки.</w:t>
      </w:r>
      <w:r w:rsidR="00F03181" w:rsidRPr="00C44C30">
        <w:rPr>
          <w:rFonts w:ascii="Times New Roman" w:hAnsi="Times New Roman" w:cs="Times New Roman"/>
          <w:color w:val="000000"/>
          <w:sz w:val="28"/>
          <w:szCs w:val="28"/>
        </w:rPr>
        <w:t xml:space="preserve"> Поверхность солончаков покрыта сверху тонкой соляной корочкой, разбитой многочисленными трещинами усыхания.</w:t>
      </w:r>
    </w:p>
    <w:p w:rsidR="00B67E47" w:rsidRPr="00C44C30" w:rsidRDefault="00B67E47" w:rsidP="00CB414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4C30">
        <w:rPr>
          <w:rFonts w:ascii="Times New Roman" w:hAnsi="Times New Roman" w:cs="Times New Roman"/>
          <w:color w:val="000000"/>
          <w:sz w:val="28"/>
          <w:szCs w:val="28"/>
        </w:rPr>
        <w:t>Среди барханных песков встречаются котловины выдувания овальной формы, ориентация которых по большой оси совпадает с направлением господствующих восточных и юго-восточных ветров. Глубина котловины может достигать 4-5 м.</w:t>
      </w:r>
    </w:p>
    <w:p w:rsidR="00855D0B" w:rsidRPr="00C44C30" w:rsidRDefault="004F70C4" w:rsidP="00CB414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4C30">
        <w:rPr>
          <w:rFonts w:ascii="Times New Roman" w:hAnsi="Times New Roman" w:cs="Times New Roman"/>
          <w:color w:val="000000"/>
          <w:sz w:val="28"/>
          <w:szCs w:val="28"/>
        </w:rPr>
        <w:t xml:space="preserve">Кроме многочисленных замкнутых понижений, рельеф региона осложняется одиночными возвышенностями, большим количеством мелких бугров, встречающихся не только на поверхности равнины, но и в понижениях. Возвышенности имеют по преимуществу тектоническое происхождение и соответствуют открытым или погребенным под </w:t>
      </w:r>
      <w:r w:rsidR="00855D0B" w:rsidRPr="00C44C30">
        <w:rPr>
          <w:rFonts w:ascii="Times New Roman" w:hAnsi="Times New Roman" w:cs="Times New Roman"/>
          <w:color w:val="000000"/>
          <w:sz w:val="28"/>
          <w:szCs w:val="28"/>
        </w:rPr>
        <w:t>небольшим</w:t>
      </w:r>
      <w:r w:rsidRPr="00C44C30">
        <w:rPr>
          <w:rFonts w:ascii="Times New Roman" w:hAnsi="Times New Roman" w:cs="Times New Roman"/>
          <w:color w:val="000000"/>
          <w:sz w:val="28"/>
          <w:szCs w:val="28"/>
        </w:rPr>
        <w:t xml:space="preserve"> покровом </w:t>
      </w:r>
      <w:r w:rsidR="00855D0B" w:rsidRPr="00C44C30">
        <w:rPr>
          <w:rFonts w:ascii="Times New Roman" w:hAnsi="Times New Roman" w:cs="Times New Roman"/>
          <w:color w:val="000000"/>
          <w:sz w:val="28"/>
          <w:szCs w:val="28"/>
        </w:rPr>
        <w:t>плиоцена или только под четвертичным покровом соляным куполом.</w:t>
      </w:r>
    </w:p>
    <w:p w:rsidR="00FE0B61" w:rsidRPr="00C44C30" w:rsidRDefault="00855D0B" w:rsidP="00CB414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4C30">
        <w:rPr>
          <w:rFonts w:ascii="Times New Roman" w:hAnsi="Times New Roman" w:cs="Times New Roman"/>
          <w:color w:val="000000"/>
          <w:sz w:val="28"/>
          <w:szCs w:val="28"/>
        </w:rPr>
        <w:t>Большая часть понижений представляет собой первичные неровности дна среднехвалынского моря, имеющие как эрозионное, так и тектоническое происхождение.</w:t>
      </w:r>
    </w:p>
    <w:p w:rsidR="006A2E38" w:rsidRPr="00C44C30" w:rsidRDefault="00FE0B61" w:rsidP="00CB414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4C30">
        <w:rPr>
          <w:rFonts w:ascii="Times New Roman" w:hAnsi="Times New Roman" w:cs="Times New Roman"/>
          <w:color w:val="000000"/>
          <w:sz w:val="28"/>
          <w:szCs w:val="28"/>
        </w:rPr>
        <w:t>В пределах региона развиты современные формы рельефа эолового происхождения.</w:t>
      </w:r>
      <w:r w:rsidR="00CD1FFA" w:rsidRPr="00C44C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A2E38" w:rsidRPr="00C44C30">
        <w:rPr>
          <w:rFonts w:ascii="Times New Roman" w:hAnsi="Times New Roman" w:cs="Times New Roman"/>
          <w:color w:val="000000"/>
          <w:sz w:val="28"/>
          <w:szCs w:val="28"/>
        </w:rPr>
        <w:t>Рельеф эоловые равнины (пространства, рельеф которых формируется преимущественно под действием ветра) представлен бугристо-грядовыми закрепленными и полузакрепленными песками, барханами и котловинами выдувания.</w:t>
      </w:r>
    </w:p>
    <w:p w:rsidR="00CB4145" w:rsidRPr="00C44C30" w:rsidRDefault="006A2E38" w:rsidP="00CB414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4C30">
        <w:rPr>
          <w:rFonts w:ascii="Times New Roman" w:hAnsi="Times New Roman" w:cs="Times New Roman"/>
          <w:color w:val="000000"/>
          <w:sz w:val="28"/>
          <w:szCs w:val="28"/>
        </w:rPr>
        <w:t>Гряды формируются из отдельных песчаных бугров, соединенных между собой седловинами, и чередуются с понижениями, имеющими единую западную и северо-западную ориентацию.</w:t>
      </w:r>
    </w:p>
    <w:p w:rsidR="00FE0B61" w:rsidRPr="00C44C30" w:rsidRDefault="006A2E38" w:rsidP="00CB414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4C30">
        <w:rPr>
          <w:rFonts w:ascii="Times New Roman" w:hAnsi="Times New Roman" w:cs="Times New Roman"/>
          <w:color w:val="000000"/>
          <w:sz w:val="28"/>
          <w:szCs w:val="28"/>
        </w:rPr>
        <w:t>Среди закрепленных и полузакрепленных песков отмечаются участки активного развеивания барханного типа, лишенные растительности. В плане барханы имеют серповидную форму и асимметричное строение: наветренный склон – более пологий, подветренный – крутой. Поверхность бархана покрыта ветровой рябью. Высота отдельных барханов достигает 10-15 м.</w:t>
      </w:r>
    </w:p>
    <w:p w:rsidR="006A2E38" w:rsidRPr="00C44C30" w:rsidRDefault="006A2E38" w:rsidP="00CB414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4C30">
        <w:rPr>
          <w:rFonts w:ascii="Times New Roman" w:hAnsi="Times New Roman" w:cs="Times New Roman"/>
          <w:color w:val="000000"/>
          <w:sz w:val="28"/>
          <w:szCs w:val="28"/>
        </w:rPr>
        <w:t>В данном регионе преимущественным развитием пользуется рельеф с формами</w:t>
      </w:r>
      <w:r w:rsidR="00877BFC" w:rsidRPr="00C44C3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C44C30">
        <w:rPr>
          <w:rFonts w:ascii="Times New Roman" w:hAnsi="Times New Roman" w:cs="Times New Roman"/>
          <w:color w:val="000000"/>
          <w:sz w:val="28"/>
          <w:szCs w:val="28"/>
        </w:rPr>
        <w:t xml:space="preserve"> незакрепленными</w:t>
      </w:r>
      <w:r w:rsidR="00877BFC" w:rsidRPr="00C44C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B3EDF" w:rsidRPr="00C44C30">
        <w:rPr>
          <w:rFonts w:ascii="Times New Roman" w:hAnsi="Times New Roman" w:cs="Times New Roman"/>
          <w:color w:val="000000"/>
          <w:sz w:val="28"/>
          <w:szCs w:val="28"/>
        </w:rPr>
        <w:t>растительностью</w:t>
      </w:r>
      <w:r w:rsidRPr="00C44C3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EB3EDF" w:rsidRPr="00C44C30">
        <w:rPr>
          <w:rFonts w:ascii="Times New Roman" w:hAnsi="Times New Roman" w:cs="Times New Roman"/>
          <w:color w:val="000000"/>
          <w:sz w:val="28"/>
          <w:szCs w:val="28"/>
        </w:rPr>
        <w:t xml:space="preserve">подвергающимися непрерывному изменению, перемещению и </w:t>
      </w:r>
      <w:r w:rsidRPr="00C44C30">
        <w:rPr>
          <w:rFonts w:ascii="Times New Roman" w:hAnsi="Times New Roman" w:cs="Times New Roman"/>
          <w:color w:val="000000"/>
          <w:sz w:val="28"/>
          <w:szCs w:val="28"/>
        </w:rPr>
        <w:t>находящимися в развитии. Нередко встречаются песчаные барханы.</w:t>
      </w:r>
    </w:p>
    <w:p w:rsidR="004F70C4" w:rsidRPr="00C44C30" w:rsidRDefault="00752B73" w:rsidP="00CB414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4C30">
        <w:rPr>
          <w:rFonts w:ascii="Times New Roman" w:hAnsi="Times New Roman" w:cs="Times New Roman"/>
          <w:color w:val="000000"/>
          <w:sz w:val="28"/>
          <w:szCs w:val="28"/>
        </w:rPr>
        <w:t xml:space="preserve">В целом </w:t>
      </w:r>
      <w:r w:rsidR="00EB3EDF" w:rsidRPr="00C44C30">
        <w:rPr>
          <w:rFonts w:ascii="Times New Roman" w:hAnsi="Times New Roman" w:cs="Times New Roman"/>
          <w:color w:val="000000"/>
          <w:sz w:val="28"/>
          <w:szCs w:val="28"/>
        </w:rPr>
        <w:t xml:space="preserve">северо-западная часть </w:t>
      </w:r>
      <w:r w:rsidR="00B13445" w:rsidRPr="00C44C30">
        <w:rPr>
          <w:rFonts w:ascii="Times New Roman" w:hAnsi="Times New Roman" w:cs="Times New Roman"/>
          <w:color w:val="000000"/>
          <w:sz w:val="28"/>
          <w:szCs w:val="28"/>
        </w:rPr>
        <w:t xml:space="preserve">Астраханской области </w:t>
      </w:r>
      <w:r w:rsidR="00731E2D" w:rsidRPr="00C44C30">
        <w:rPr>
          <w:rFonts w:ascii="Times New Roman" w:hAnsi="Times New Roman" w:cs="Times New Roman"/>
          <w:color w:val="000000"/>
          <w:sz w:val="28"/>
          <w:szCs w:val="28"/>
        </w:rPr>
        <w:t xml:space="preserve">характеризуется </w:t>
      </w:r>
      <w:r w:rsidR="00B13445" w:rsidRPr="00C44C30">
        <w:rPr>
          <w:rFonts w:ascii="Times New Roman" w:hAnsi="Times New Roman" w:cs="Times New Roman"/>
          <w:color w:val="000000"/>
          <w:sz w:val="28"/>
          <w:szCs w:val="28"/>
        </w:rPr>
        <w:t xml:space="preserve">достаточно </w:t>
      </w:r>
      <w:r w:rsidRPr="00C44C30">
        <w:rPr>
          <w:rFonts w:ascii="Times New Roman" w:hAnsi="Times New Roman" w:cs="Times New Roman"/>
          <w:color w:val="000000"/>
          <w:sz w:val="28"/>
          <w:szCs w:val="28"/>
        </w:rPr>
        <w:t>низким гипсометрическим положением поверхности, слабой выраженностью основных элементов рельефа, преобладанием аккумулятивных процессов рельефообразования над эрозионными.</w:t>
      </w:r>
    </w:p>
    <w:p w:rsidR="00910F32" w:rsidRPr="00C44C30" w:rsidRDefault="00910F32" w:rsidP="00CB414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00B8D" w:rsidRPr="00C44C30" w:rsidRDefault="00CB4145" w:rsidP="00CB4145">
      <w:pPr>
        <w:widowControl/>
        <w:shd w:val="clear" w:color="auto" w:fill="FFFFFF"/>
        <w:suppressAutoHyphens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44C30">
        <w:rPr>
          <w:rFonts w:ascii="Times New Roman" w:hAnsi="Times New Roman" w:cs="Times New Roman"/>
          <w:b/>
          <w:color w:val="000000"/>
          <w:sz w:val="28"/>
          <w:szCs w:val="28"/>
        </w:rPr>
        <w:br w:type="page"/>
      </w:r>
      <w:r w:rsidR="00680EA0" w:rsidRPr="00C44C30">
        <w:rPr>
          <w:rFonts w:ascii="Times New Roman" w:hAnsi="Times New Roman" w:cs="Times New Roman"/>
          <w:b/>
          <w:color w:val="000000"/>
          <w:sz w:val="28"/>
          <w:szCs w:val="28"/>
        </w:rPr>
        <w:t>Заключение</w:t>
      </w:r>
    </w:p>
    <w:p w:rsidR="00CB4145" w:rsidRPr="00C44C30" w:rsidRDefault="005507E3" w:rsidP="005507E3">
      <w:pPr>
        <w:widowControl/>
        <w:shd w:val="clear" w:color="auto" w:fill="FFFFFF"/>
        <w:suppressAutoHyphens/>
        <w:spacing w:line="360" w:lineRule="auto"/>
        <w:jc w:val="center"/>
        <w:rPr>
          <w:rFonts w:ascii="Times New Roman" w:hAnsi="Times New Roman" w:cs="Times New Roman"/>
          <w:color w:val="FFFFFF"/>
          <w:sz w:val="28"/>
          <w:szCs w:val="28"/>
        </w:rPr>
      </w:pPr>
      <w:r w:rsidRPr="00C44C30">
        <w:rPr>
          <w:rFonts w:ascii="Times New Roman" w:hAnsi="Times New Roman" w:cs="Times New Roman"/>
          <w:color w:val="FFFFFF"/>
          <w:sz w:val="28"/>
        </w:rPr>
        <w:t>астраханская область рельеф геологическое строение</w:t>
      </w:r>
    </w:p>
    <w:p w:rsidR="00B13B66" w:rsidRPr="00C44C30" w:rsidRDefault="00100B8D" w:rsidP="00CB414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4C30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C622D6" w:rsidRPr="00C44C30">
        <w:rPr>
          <w:rFonts w:ascii="Times New Roman" w:hAnsi="Times New Roman" w:cs="Times New Roman"/>
          <w:color w:val="000000"/>
          <w:sz w:val="28"/>
          <w:szCs w:val="28"/>
        </w:rPr>
        <w:t>данной курсовой работ</w:t>
      </w:r>
      <w:r w:rsidRPr="00C44C3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C622D6" w:rsidRPr="00C44C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44C30">
        <w:rPr>
          <w:rFonts w:ascii="Times New Roman" w:hAnsi="Times New Roman" w:cs="Times New Roman"/>
          <w:color w:val="000000"/>
          <w:sz w:val="28"/>
          <w:szCs w:val="28"/>
        </w:rPr>
        <w:t>было</w:t>
      </w:r>
      <w:r w:rsidR="00C622D6" w:rsidRPr="00C44C30">
        <w:rPr>
          <w:rFonts w:ascii="Times New Roman" w:hAnsi="Times New Roman" w:cs="Times New Roman"/>
          <w:color w:val="000000"/>
          <w:sz w:val="28"/>
          <w:szCs w:val="28"/>
        </w:rPr>
        <w:t xml:space="preserve"> изучен</w:t>
      </w:r>
      <w:r w:rsidRPr="00C44C3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C622D6" w:rsidRPr="00C44C30">
        <w:rPr>
          <w:rFonts w:ascii="Times New Roman" w:hAnsi="Times New Roman" w:cs="Times New Roman"/>
          <w:color w:val="000000"/>
          <w:sz w:val="28"/>
          <w:szCs w:val="28"/>
        </w:rPr>
        <w:t xml:space="preserve"> геологическо</w:t>
      </w:r>
      <w:r w:rsidRPr="00C44C3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C622D6" w:rsidRPr="00C44C30">
        <w:rPr>
          <w:rFonts w:ascii="Times New Roman" w:hAnsi="Times New Roman" w:cs="Times New Roman"/>
          <w:color w:val="000000"/>
          <w:sz w:val="28"/>
          <w:szCs w:val="28"/>
        </w:rPr>
        <w:t xml:space="preserve"> строени</w:t>
      </w:r>
      <w:r w:rsidRPr="00C44C3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C622D6" w:rsidRPr="00C44C30">
        <w:rPr>
          <w:rFonts w:ascii="Times New Roman" w:hAnsi="Times New Roman" w:cs="Times New Roman"/>
          <w:color w:val="000000"/>
          <w:sz w:val="28"/>
          <w:szCs w:val="28"/>
        </w:rPr>
        <w:t>, истори</w:t>
      </w:r>
      <w:r w:rsidRPr="00C44C30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C622D6" w:rsidRPr="00C44C30">
        <w:rPr>
          <w:rFonts w:ascii="Times New Roman" w:hAnsi="Times New Roman" w:cs="Times New Roman"/>
          <w:color w:val="000000"/>
          <w:sz w:val="28"/>
          <w:szCs w:val="28"/>
        </w:rPr>
        <w:t xml:space="preserve"> развития, влияни</w:t>
      </w:r>
      <w:r w:rsidRPr="00C44C3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C622D6" w:rsidRPr="00C44C30">
        <w:rPr>
          <w:rFonts w:ascii="Times New Roman" w:hAnsi="Times New Roman" w:cs="Times New Roman"/>
          <w:color w:val="000000"/>
          <w:sz w:val="28"/>
          <w:szCs w:val="28"/>
        </w:rPr>
        <w:t xml:space="preserve"> геологического строения и истории развития на рельеф региона.</w:t>
      </w:r>
    </w:p>
    <w:p w:rsidR="00CB4145" w:rsidRPr="00C44C30" w:rsidRDefault="00100B8D" w:rsidP="00CB414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4C30">
        <w:rPr>
          <w:rFonts w:ascii="Times New Roman" w:hAnsi="Times New Roman" w:cs="Times New Roman"/>
          <w:color w:val="000000"/>
          <w:sz w:val="28"/>
          <w:szCs w:val="28"/>
        </w:rPr>
        <w:t xml:space="preserve">В результате выполнения работы была дана </w:t>
      </w:r>
      <w:r w:rsidR="00C622D6" w:rsidRPr="00C44C30">
        <w:rPr>
          <w:rFonts w:ascii="Times New Roman" w:hAnsi="Times New Roman" w:cs="Times New Roman"/>
          <w:color w:val="000000"/>
          <w:sz w:val="28"/>
          <w:szCs w:val="28"/>
        </w:rPr>
        <w:t>характери</w:t>
      </w:r>
      <w:r w:rsidRPr="00C44C30">
        <w:rPr>
          <w:rFonts w:ascii="Times New Roman" w:hAnsi="Times New Roman" w:cs="Times New Roman"/>
          <w:color w:val="000000"/>
          <w:sz w:val="28"/>
          <w:szCs w:val="28"/>
        </w:rPr>
        <w:t>стика</w:t>
      </w:r>
      <w:r w:rsidR="00C622D6" w:rsidRPr="00C44C30">
        <w:rPr>
          <w:rFonts w:ascii="Times New Roman" w:hAnsi="Times New Roman" w:cs="Times New Roman"/>
          <w:color w:val="000000"/>
          <w:sz w:val="28"/>
          <w:szCs w:val="28"/>
        </w:rPr>
        <w:t xml:space="preserve"> геоморфологическо</w:t>
      </w:r>
      <w:r w:rsidRPr="00C44C30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C622D6" w:rsidRPr="00C44C30">
        <w:rPr>
          <w:rFonts w:ascii="Times New Roman" w:hAnsi="Times New Roman" w:cs="Times New Roman"/>
          <w:color w:val="000000"/>
          <w:sz w:val="28"/>
          <w:szCs w:val="28"/>
        </w:rPr>
        <w:t xml:space="preserve"> строени</w:t>
      </w:r>
      <w:r w:rsidRPr="00C44C30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C622D6" w:rsidRPr="00C44C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50C8" w:rsidRPr="00C44C30">
        <w:rPr>
          <w:rFonts w:ascii="Times New Roman" w:hAnsi="Times New Roman" w:cs="Times New Roman"/>
          <w:color w:val="000000"/>
          <w:sz w:val="28"/>
          <w:szCs w:val="28"/>
        </w:rPr>
        <w:t xml:space="preserve">северо-западной части </w:t>
      </w:r>
      <w:r w:rsidR="006715E3" w:rsidRPr="00C44C30">
        <w:rPr>
          <w:rFonts w:ascii="Times New Roman" w:hAnsi="Times New Roman" w:cs="Times New Roman"/>
          <w:color w:val="000000"/>
          <w:sz w:val="28"/>
          <w:szCs w:val="28"/>
        </w:rPr>
        <w:t>Астраханской области</w:t>
      </w:r>
      <w:r w:rsidR="00CB59B2" w:rsidRPr="00C44C30">
        <w:rPr>
          <w:rFonts w:ascii="Times New Roman" w:hAnsi="Times New Roman" w:cs="Times New Roman"/>
          <w:color w:val="000000"/>
          <w:sz w:val="28"/>
          <w:szCs w:val="28"/>
        </w:rPr>
        <w:t xml:space="preserve">, по которой видно, что преимущественным развитием пользуется рельеф с формами, незакрепленными растительностью, подвергающимися непрерывному изменению, перемещению и находящимися в развитии. Нередко встречаются песчаные барханы. </w:t>
      </w:r>
      <w:r w:rsidR="005B63BD" w:rsidRPr="00C44C3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530098" w:rsidRPr="00C44C30">
        <w:rPr>
          <w:rFonts w:ascii="Times New Roman" w:hAnsi="Times New Roman" w:cs="Times New Roman"/>
          <w:color w:val="000000"/>
          <w:sz w:val="28"/>
          <w:szCs w:val="28"/>
        </w:rPr>
        <w:t xml:space="preserve">бсолютные отметки </w:t>
      </w:r>
      <w:r w:rsidR="005B63BD" w:rsidRPr="00C44C30">
        <w:rPr>
          <w:rFonts w:ascii="Times New Roman" w:hAnsi="Times New Roman" w:cs="Times New Roman"/>
          <w:color w:val="000000"/>
          <w:sz w:val="28"/>
          <w:szCs w:val="28"/>
        </w:rPr>
        <w:t xml:space="preserve">рельефа </w:t>
      </w:r>
      <w:r w:rsidR="00530098" w:rsidRPr="00C44C30">
        <w:rPr>
          <w:rFonts w:ascii="Times New Roman" w:hAnsi="Times New Roman" w:cs="Times New Roman"/>
          <w:color w:val="000000"/>
          <w:sz w:val="28"/>
          <w:szCs w:val="28"/>
        </w:rPr>
        <w:t>изменяются от -5,5 м до +3,2 м.</w:t>
      </w:r>
    </w:p>
    <w:p w:rsidR="00355615" w:rsidRPr="00C44C30" w:rsidRDefault="00355615" w:rsidP="00CB414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4C30">
        <w:rPr>
          <w:rFonts w:ascii="Times New Roman" w:hAnsi="Times New Roman" w:cs="Times New Roman"/>
          <w:color w:val="000000"/>
          <w:sz w:val="28"/>
          <w:szCs w:val="28"/>
        </w:rPr>
        <w:t>В целом северо-западная часть Астраханской области характеризуется достаточно низким гипсометрическим положением поверхности, слабой выраженностью основных элементов рельефа, преобладанием аккумулятивных процессов рельефообразования над эрозионными.</w:t>
      </w:r>
    </w:p>
    <w:p w:rsidR="00530098" w:rsidRPr="00C44C30" w:rsidRDefault="00530098" w:rsidP="00CB4145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80EA0" w:rsidRPr="00C44C30" w:rsidRDefault="00CB4145" w:rsidP="00CB4145">
      <w:pPr>
        <w:widowControl/>
        <w:shd w:val="clear" w:color="auto" w:fill="FFFFFF"/>
        <w:suppressAutoHyphens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44C30">
        <w:rPr>
          <w:rFonts w:ascii="Times New Roman" w:hAnsi="Times New Roman" w:cs="Times New Roman"/>
          <w:b/>
          <w:color w:val="000000"/>
          <w:sz w:val="28"/>
          <w:szCs w:val="28"/>
        </w:rPr>
        <w:br w:type="page"/>
      </w:r>
      <w:r w:rsidR="00680EA0" w:rsidRPr="00C44C30">
        <w:rPr>
          <w:rFonts w:ascii="Times New Roman" w:hAnsi="Times New Roman" w:cs="Times New Roman"/>
          <w:b/>
          <w:color w:val="000000"/>
          <w:sz w:val="28"/>
          <w:szCs w:val="28"/>
        </w:rPr>
        <w:t>Список литературы</w:t>
      </w:r>
    </w:p>
    <w:p w:rsidR="00CB4145" w:rsidRPr="00C44C30" w:rsidRDefault="00CB4145" w:rsidP="00CB4145">
      <w:pPr>
        <w:widowControl/>
        <w:shd w:val="clear" w:color="auto" w:fill="FFFFFF"/>
        <w:suppressAutoHyphens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1330C" w:rsidRPr="00C44C30" w:rsidRDefault="009E1A76" w:rsidP="00CB4145">
      <w:pPr>
        <w:widowControl/>
        <w:shd w:val="clear" w:color="auto" w:fill="FFFFFF"/>
        <w:suppressAutoHyphens/>
        <w:spacing w:line="360" w:lineRule="auto"/>
        <w:outlineLvl w:val="6"/>
        <w:rPr>
          <w:rFonts w:ascii="Times New Roman" w:hAnsi="Times New Roman" w:cs="Times New Roman"/>
          <w:color w:val="000000"/>
          <w:sz w:val="28"/>
          <w:szCs w:val="28"/>
        </w:rPr>
      </w:pPr>
      <w:r w:rsidRPr="00C44C30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71330C" w:rsidRPr="00C44C30">
        <w:rPr>
          <w:rFonts w:ascii="Times New Roman" w:hAnsi="Times New Roman" w:cs="Times New Roman"/>
          <w:color w:val="000000"/>
          <w:sz w:val="28"/>
          <w:szCs w:val="28"/>
        </w:rPr>
        <w:t>Воронин Н.И. Особенности геологического строения и нефтегазоносность юго-западной части Прикаспийской впадины: Моногр. / Астрах. гос. техн. ун-т. Астрахань: Изд-во АГТУ, 2004. – 164 с.</w:t>
      </w:r>
    </w:p>
    <w:p w:rsidR="003550C8" w:rsidRPr="00C44C30" w:rsidRDefault="003550C8" w:rsidP="00CB4145">
      <w:pPr>
        <w:widowControl/>
        <w:suppressAutoHyphens/>
        <w:spacing w:line="360" w:lineRule="auto"/>
        <w:outlineLvl w:val="6"/>
        <w:rPr>
          <w:rFonts w:ascii="Times New Roman" w:hAnsi="Times New Roman" w:cs="Times New Roman"/>
          <w:color w:val="000000"/>
          <w:sz w:val="28"/>
          <w:szCs w:val="28"/>
        </w:rPr>
      </w:pPr>
      <w:r w:rsidRPr="00C44C30">
        <w:rPr>
          <w:rFonts w:ascii="Times New Roman" w:hAnsi="Times New Roman" w:cs="Times New Roman"/>
          <w:color w:val="000000"/>
          <w:sz w:val="28"/>
          <w:szCs w:val="28"/>
        </w:rPr>
        <w:t>2. Востряков А.В. Неогеновые и четвертичные отложения</w:t>
      </w:r>
      <w:r w:rsidR="00AB311E" w:rsidRPr="00C44C30">
        <w:rPr>
          <w:rFonts w:ascii="Times New Roman" w:hAnsi="Times New Roman" w:cs="Times New Roman"/>
          <w:color w:val="000000"/>
          <w:sz w:val="28"/>
          <w:szCs w:val="28"/>
        </w:rPr>
        <w:t>, рельеф и неотектоника юго-востока Русской платформы. – Изд-во Саратовского ун-та, 1967. – 354 с.</w:t>
      </w:r>
    </w:p>
    <w:p w:rsidR="00576640" w:rsidRPr="00C44C30" w:rsidRDefault="00576640" w:rsidP="00CB4145">
      <w:pPr>
        <w:widowControl/>
        <w:suppressAutoHyphens/>
        <w:spacing w:line="360" w:lineRule="auto"/>
        <w:outlineLvl w:val="6"/>
        <w:rPr>
          <w:rFonts w:ascii="Times New Roman" w:hAnsi="Times New Roman" w:cs="Times New Roman"/>
          <w:color w:val="000000"/>
          <w:sz w:val="28"/>
          <w:szCs w:val="28"/>
        </w:rPr>
      </w:pPr>
      <w:r w:rsidRPr="00C44C30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AB311E" w:rsidRPr="00C44C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44C30">
        <w:rPr>
          <w:rFonts w:ascii="Times New Roman" w:hAnsi="Times New Roman" w:cs="Times New Roman"/>
          <w:color w:val="000000"/>
          <w:sz w:val="28"/>
          <w:szCs w:val="28"/>
        </w:rPr>
        <w:t>Гольчикова Н.Н. Оценка состояния природной среды Северо-Западного Прикаспия: Моногр. / Астрахан. Гос. Техн. Ун-т. – Астрахань: Изд-во АГТУ, 2005. – 148 с.</w:t>
      </w:r>
    </w:p>
    <w:p w:rsidR="00CB4145" w:rsidRPr="00C44C30" w:rsidRDefault="00576640" w:rsidP="00CB4145">
      <w:pPr>
        <w:widowControl/>
        <w:shd w:val="clear" w:color="auto" w:fill="FFFFFF"/>
        <w:suppressAutoHyphens/>
        <w:spacing w:line="360" w:lineRule="auto"/>
        <w:outlineLvl w:val="6"/>
        <w:rPr>
          <w:rFonts w:ascii="Times New Roman" w:hAnsi="Times New Roman" w:cs="Times New Roman"/>
          <w:color w:val="000000"/>
          <w:sz w:val="28"/>
          <w:szCs w:val="28"/>
        </w:rPr>
      </w:pPr>
      <w:r w:rsidRPr="00C44C30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8E240C" w:rsidRPr="00C44C3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C44C30">
        <w:rPr>
          <w:rFonts w:ascii="Times New Roman" w:hAnsi="Times New Roman" w:cs="Times New Roman"/>
          <w:color w:val="000000"/>
          <w:sz w:val="28"/>
          <w:szCs w:val="28"/>
        </w:rPr>
        <w:t>Проект опытно-промышленной эксплуатации Северо-Шаджинского месторождения / рук. А.А. Литвинов. – Волгоград, 1993. – 65 с.</w:t>
      </w:r>
    </w:p>
    <w:p w:rsidR="00576640" w:rsidRPr="00C44C30" w:rsidRDefault="00576640" w:rsidP="00CB4145">
      <w:pPr>
        <w:widowControl/>
        <w:suppressAutoHyphens/>
        <w:spacing w:line="360" w:lineRule="auto"/>
        <w:outlineLvl w:val="6"/>
        <w:rPr>
          <w:rFonts w:ascii="Times New Roman" w:hAnsi="Times New Roman" w:cs="Times New Roman"/>
          <w:color w:val="000000"/>
          <w:sz w:val="28"/>
          <w:szCs w:val="28"/>
        </w:rPr>
      </w:pPr>
      <w:r w:rsidRPr="00C44C30">
        <w:rPr>
          <w:rFonts w:ascii="Times New Roman" w:hAnsi="Times New Roman" w:cs="Times New Roman"/>
          <w:color w:val="000000"/>
          <w:sz w:val="28"/>
          <w:szCs w:val="28"/>
        </w:rPr>
        <w:t>5. Структурно-геоморфологические исследования в Прикаспии / под ред. И.О. Брода. – Ленинград: Гостоптехиздат, 1962. – 512 с.</w:t>
      </w:r>
    </w:p>
    <w:p w:rsidR="00CB4145" w:rsidRPr="00C44C30" w:rsidRDefault="000E0272" w:rsidP="00CB4145">
      <w:pPr>
        <w:widowControl/>
        <w:shd w:val="clear" w:color="auto" w:fill="FFFFFF"/>
        <w:suppressAutoHyphens/>
        <w:spacing w:line="360" w:lineRule="auto"/>
        <w:outlineLvl w:val="6"/>
        <w:rPr>
          <w:rFonts w:ascii="Times New Roman" w:hAnsi="Times New Roman" w:cs="Times New Roman"/>
          <w:color w:val="000000"/>
          <w:sz w:val="28"/>
          <w:szCs w:val="28"/>
        </w:rPr>
      </w:pPr>
      <w:r w:rsidRPr="00C44C30">
        <w:rPr>
          <w:rFonts w:ascii="Times New Roman" w:hAnsi="Times New Roman" w:cs="Times New Roman"/>
          <w:color w:val="000000"/>
          <w:sz w:val="28"/>
          <w:szCs w:val="28"/>
        </w:rPr>
        <w:t xml:space="preserve">6. Ушаков Н.М., Щучкина В.П., Тимофеева Е.Г. и др. Природа и история Астраханского края. </w:t>
      </w:r>
      <w:r w:rsidR="0071330C" w:rsidRPr="00C44C30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44C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1330C" w:rsidRPr="00C44C30">
        <w:rPr>
          <w:rFonts w:ascii="Times New Roman" w:hAnsi="Times New Roman" w:cs="Times New Roman"/>
          <w:color w:val="000000"/>
          <w:sz w:val="28"/>
          <w:szCs w:val="28"/>
        </w:rPr>
        <w:t>Астрахань: Изд-во Астрахан. пед. ин-та, 1996. – 364 с.</w:t>
      </w:r>
    </w:p>
    <w:p w:rsidR="000E0272" w:rsidRPr="00C44C30" w:rsidRDefault="000E0272" w:rsidP="00CB4145">
      <w:pPr>
        <w:widowControl/>
        <w:shd w:val="clear" w:color="auto" w:fill="FFFFFF"/>
        <w:suppressAutoHyphens/>
        <w:spacing w:line="360" w:lineRule="auto"/>
        <w:outlineLvl w:val="6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B4145" w:rsidRPr="00C44C30" w:rsidRDefault="00CB4145" w:rsidP="00CB4145">
      <w:pPr>
        <w:widowControl/>
        <w:shd w:val="clear" w:color="auto" w:fill="FFFFFF"/>
        <w:suppressAutoHyphens/>
        <w:spacing w:line="360" w:lineRule="auto"/>
        <w:jc w:val="center"/>
        <w:rPr>
          <w:rFonts w:ascii="Times New Roman" w:hAnsi="Times New Roman" w:cs="Times New Roman"/>
          <w:b/>
          <w:color w:val="FFFFFF"/>
          <w:sz w:val="28"/>
          <w:szCs w:val="28"/>
        </w:rPr>
      </w:pPr>
    </w:p>
    <w:p w:rsidR="00CB4145" w:rsidRPr="00C44C30" w:rsidRDefault="00CB4145">
      <w:pPr>
        <w:widowControl/>
        <w:shd w:val="clear" w:color="auto" w:fill="FFFFFF"/>
        <w:suppressAutoHyphens/>
        <w:spacing w:line="360" w:lineRule="auto"/>
        <w:jc w:val="center"/>
        <w:rPr>
          <w:rFonts w:ascii="Times New Roman" w:hAnsi="Times New Roman" w:cs="Times New Roman"/>
          <w:b/>
          <w:color w:val="FFFFFF"/>
          <w:sz w:val="28"/>
          <w:szCs w:val="28"/>
        </w:rPr>
      </w:pPr>
      <w:bookmarkStart w:id="0" w:name="_GoBack"/>
      <w:bookmarkEnd w:id="0"/>
    </w:p>
    <w:sectPr w:rsidR="00CB4145" w:rsidRPr="00C44C30" w:rsidSect="00CB4145">
      <w:headerReference w:type="default" r:id="rId6"/>
      <w:footerReference w:type="even" r:id="rId7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C30" w:rsidRDefault="00C44C30">
      <w:r>
        <w:separator/>
      </w:r>
    </w:p>
  </w:endnote>
  <w:endnote w:type="continuationSeparator" w:id="0">
    <w:p w:rsidR="00C44C30" w:rsidRDefault="00C44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D20" w:rsidRDefault="00A52D20" w:rsidP="005B3D0B">
    <w:pPr>
      <w:pStyle w:val="a3"/>
      <w:framePr w:wrap="around" w:vAnchor="text" w:hAnchor="margin" w:xAlign="right" w:y="1"/>
      <w:rPr>
        <w:rStyle w:val="a5"/>
        <w:rFonts w:cs="Arial"/>
      </w:rPr>
    </w:pPr>
  </w:p>
  <w:p w:rsidR="00A52D20" w:rsidRDefault="00A52D20" w:rsidP="00680EA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C30" w:rsidRDefault="00C44C30">
      <w:r>
        <w:separator/>
      </w:r>
    </w:p>
  </w:footnote>
  <w:footnote w:type="continuationSeparator" w:id="0">
    <w:p w:rsidR="00C44C30" w:rsidRDefault="00C44C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145" w:rsidRPr="00CB4145" w:rsidRDefault="00CB4145" w:rsidP="00CB4145">
    <w:pPr>
      <w:pStyle w:val="a8"/>
      <w:widowControl/>
      <w:suppressAutoHyphens/>
      <w:spacing w:line="360" w:lineRule="auto"/>
      <w:jc w:val="center"/>
      <w:rPr>
        <w:rFonts w:ascii="Times New Roman" w:hAnsi="Times New Roman" w:cs="Times New Roman"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50A2"/>
    <w:rsid w:val="00004203"/>
    <w:rsid w:val="00006F3D"/>
    <w:rsid w:val="00012665"/>
    <w:rsid w:val="00013313"/>
    <w:rsid w:val="00026F88"/>
    <w:rsid w:val="00035D16"/>
    <w:rsid w:val="00037A30"/>
    <w:rsid w:val="00053DB3"/>
    <w:rsid w:val="000550A2"/>
    <w:rsid w:val="000617DD"/>
    <w:rsid w:val="00067244"/>
    <w:rsid w:val="0009367D"/>
    <w:rsid w:val="00096A2C"/>
    <w:rsid w:val="000A35DA"/>
    <w:rsid w:val="000B0E1C"/>
    <w:rsid w:val="000B74C8"/>
    <w:rsid w:val="000C0CA6"/>
    <w:rsid w:val="000C2910"/>
    <w:rsid w:val="000C4CAA"/>
    <w:rsid w:val="000D3562"/>
    <w:rsid w:val="000E0272"/>
    <w:rsid w:val="000E0FCB"/>
    <w:rsid w:val="000E411C"/>
    <w:rsid w:val="00100B8D"/>
    <w:rsid w:val="00102A77"/>
    <w:rsid w:val="00150192"/>
    <w:rsid w:val="00156CB2"/>
    <w:rsid w:val="0017557E"/>
    <w:rsid w:val="00183D5B"/>
    <w:rsid w:val="00191A44"/>
    <w:rsid w:val="001955A3"/>
    <w:rsid w:val="001A49D8"/>
    <w:rsid w:val="001A622C"/>
    <w:rsid w:val="001A68AB"/>
    <w:rsid w:val="001A7A2D"/>
    <w:rsid w:val="001B5B82"/>
    <w:rsid w:val="001D294B"/>
    <w:rsid w:val="001E4316"/>
    <w:rsid w:val="001E5DF4"/>
    <w:rsid w:val="001F2D58"/>
    <w:rsid w:val="00201BE7"/>
    <w:rsid w:val="00213435"/>
    <w:rsid w:val="00226F0E"/>
    <w:rsid w:val="00227013"/>
    <w:rsid w:val="002310A9"/>
    <w:rsid w:val="00240133"/>
    <w:rsid w:val="00243EC2"/>
    <w:rsid w:val="0025426F"/>
    <w:rsid w:val="002554EF"/>
    <w:rsid w:val="00263F11"/>
    <w:rsid w:val="00266F9D"/>
    <w:rsid w:val="00286C0A"/>
    <w:rsid w:val="002D06F8"/>
    <w:rsid w:val="002D4A73"/>
    <w:rsid w:val="002E438C"/>
    <w:rsid w:val="002E4E8F"/>
    <w:rsid w:val="002F06F6"/>
    <w:rsid w:val="002F2F22"/>
    <w:rsid w:val="00302542"/>
    <w:rsid w:val="003113E7"/>
    <w:rsid w:val="00315626"/>
    <w:rsid w:val="0034059D"/>
    <w:rsid w:val="0034677F"/>
    <w:rsid w:val="003550C8"/>
    <w:rsid w:val="00355615"/>
    <w:rsid w:val="003722A1"/>
    <w:rsid w:val="00384BD1"/>
    <w:rsid w:val="0039734C"/>
    <w:rsid w:val="00397FCE"/>
    <w:rsid w:val="003A6C3A"/>
    <w:rsid w:val="003B497A"/>
    <w:rsid w:val="003C0F32"/>
    <w:rsid w:val="003C1F4E"/>
    <w:rsid w:val="003C3DDE"/>
    <w:rsid w:val="003D2ED3"/>
    <w:rsid w:val="003D7FE4"/>
    <w:rsid w:val="003E28E2"/>
    <w:rsid w:val="00416449"/>
    <w:rsid w:val="004334F4"/>
    <w:rsid w:val="00445A98"/>
    <w:rsid w:val="0045081F"/>
    <w:rsid w:val="0046245B"/>
    <w:rsid w:val="0046661D"/>
    <w:rsid w:val="00472500"/>
    <w:rsid w:val="004B0C47"/>
    <w:rsid w:val="004B2E9B"/>
    <w:rsid w:val="004D6270"/>
    <w:rsid w:val="004E6100"/>
    <w:rsid w:val="004F2E82"/>
    <w:rsid w:val="004F70C4"/>
    <w:rsid w:val="004F7DBD"/>
    <w:rsid w:val="00515316"/>
    <w:rsid w:val="00530098"/>
    <w:rsid w:val="00531475"/>
    <w:rsid w:val="005507E3"/>
    <w:rsid w:val="0055377C"/>
    <w:rsid w:val="00576640"/>
    <w:rsid w:val="00581A66"/>
    <w:rsid w:val="00583C07"/>
    <w:rsid w:val="00585E52"/>
    <w:rsid w:val="005A250D"/>
    <w:rsid w:val="005A340E"/>
    <w:rsid w:val="005A3975"/>
    <w:rsid w:val="005B1278"/>
    <w:rsid w:val="005B3C81"/>
    <w:rsid w:val="005B3D0B"/>
    <w:rsid w:val="005B63BD"/>
    <w:rsid w:val="005C3713"/>
    <w:rsid w:val="00603D9A"/>
    <w:rsid w:val="00612A46"/>
    <w:rsid w:val="006236DB"/>
    <w:rsid w:val="00633266"/>
    <w:rsid w:val="00646D49"/>
    <w:rsid w:val="006512D6"/>
    <w:rsid w:val="00651586"/>
    <w:rsid w:val="00660337"/>
    <w:rsid w:val="00666875"/>
    <w:rsid w:val="00670D15"/>
    <w:rsid w:val="006715E3"/>
    <w:rsid w:val="00671803"/>
    <w:rsid w:val="00674E99"/>
    <w:rsid w:val="00680C3E"/>
    <w:rsid w:val="00680EA0"/>
    <w:rsid w:val="0069619E"/>
    <w:rsid w:val="006A2E38"/>
    <w:rsid w:val="006F7C78"/>
    <w:rsid w:val="00700C1E"/>
    <w:rsid w:val="00704A92"/>
    <w:rsid w:val="00713124"/>
    <w:rsid w:val="0071330C"/>
    <w:rsid w:val="007165AD"/>
    <w:rsid w:val="00722C13"/>
    <w:rsid w:val="0072692C"/>
    <w:rsid w:val="007300EC"/>
    <w:rsid w:val="00731E2D"/>
    <w:rsid w:val="007448A0"/>
    <w:rsid w:val="00752B73"/>
    <w:rsid w:val="00754ED0"/>
    <w:rsid w:val="00760DF0"/>
    <w:rsid w:val="00761215"/>
    <w:rsid w:val="0076322A"/>
    <w:rsid w:val="00765F04"/>
    <w:rsid w:val="00766C9F"/>
    <w:rsid w:val="00786AED"/>
    <w:rsid w:val="00790AE6"/>
    <w:rsid w:val="007B3514"/>
    <w:rsid w:val="007D1AB6"/>
    <w:rsid w:val="007F261D"/>
    <w:rsid w:val="008010D0"/>
    <w:rsid w:val="00823C84"/>
    <w:rsid w:val="00854B83"/>
    <w:rsid w:val="00855D0B"/>
    <w:rsid w:val="00867485"/>
    <w:rsid w:val="0087603E"/>
    <w:rsid w:val="00877BFC"/>
    <w:rsid w:val="00890BFF"/>
    <w:rsid w:val="00896D6A"/>
    <w:rsid w:val="008A232C"/>
    <w:rsid w:val="008B019D"/>
    <w:rsid w:val="008B14D7"/>
    <w:rsid w:val="008B2AF8"/>
    <w:rsid w:val="008B7559"/>
    <w:rsid w:val="008D497F"/>
    <w:rsid w:val="008E1900"/>
    <w:rsid w:val="008E240C"/>
    <w:rsid w:val="00910F32"/>
    <w:rsid w:val="00931AD7"/>
    <w:rsid w:val="00933325"/>
    <w:rsid w:val="00933E7E"/>
    <w:rsid w:val="00951A3E"/>
    <w:rsid w:val="00961115"/>
    <w:rsid w:val="009654A2"/>
    <w:rsid w:val="00966D27"/>
    <w:rsid w:val="009730FC"/>
    <w:rsid w:val="00982A7C"/>
    <w:rsid w:val="00992F16"/>
    <w:rsid w:val="009B3E6E"/>
    <w:rsid w:val="009C3555"/>
    <w:rsid w:val="009D5A12"/>
    <w:rsid w:val="009D647B"/>
    <w:rsid w:val="009D7273"/>
    <w:rsid w:val="009E1A76"/>
    <w:rsid w:val="00A1033B"/>
    <w:rsid w:val="00A12729"/>
    <w:rsid w:val="00A3485B"/>
    <w:rsid w:val="00A35DCC"/>
    <w:rsid w:val="00A45CB6"/>
    <w:rsid w:val="00A52D20"/>
    <w:rsid w:val="00A558D7"/>
    <w:rsid w:val="00A63A2A"/>
    <w:rsid w:val="00A76F16"/>
    <w:rsid w:val="00A8486D"/>
    <w:rsid w:val="00A85B97"/>
    <w:rsid w:val="00AB311E"/>
    <w:rsid w:val="00AC6D76"/>
    <w:rsid w:val="00AD58B3"/>
    <w:rsid w:val="00AE0F8C"/>
    <w:rsid w:val="00AF3101"/>
    <w:rsid w:val="00AF52AE"/>
    <w:rsid w:val="00B01424"/>
    <w:rsid w:val="00B11F1F"/>
    <w:rsid w:val="00B13445"/>
    <w:rsid w:val="00B13B66"/>
    <w:rsid w:val="00B17EA3"/>
    <w:rsid w:val="00B469B6"/>
    <w:rsid w:val="00B50140"/>
    <w:rsid w:val="00B612FE"/>
    <w:rsid w:val="00B616DD"/>
    <w:rsid w:val="00B67E47"/>
    <w:rsid w:val="00BB22E7"/>
    <w:rsid w:val="00BB31C5"/>
    <w:rsid w:val="00BC134E"/>
    <w:rsid w:val="00BD272C"/>
    <w:rsid w:val="00BE0695"/>
    <w:rsid w:val="00BE30CB"/>
    <w:rsid w:val="00C0012A"/>
    <w:rsid w:val="00C068B1"/>
    <w:rsid w:val="00C07D7F"/>
    <w:rsid w:val="00C2120A"/>
    <w:rsid w:val="00C23D1F"/>
    <w:rsid w:val="00C24908"/>
    <w:rsid w:val="00C31CA4"/>
    <w:rsid w:val="00C44C30"/>
    <w:rsid w:val="00C505C7"/>
    <w:rsid w:val="00C55F37"/>
    <w:rsid w:val="00C622D6"/>
    <w:rsid w:val="00C669CB"/>
    <w:rsid w:val="00C867A1"/>
    <w:rsid w:val="00CA2342"/>
    <w:rsid w:val="00CA54A3"/>
    <w:rsid w:val="00CB4145"/>
    <w:rsid w:val="00CB59B2"/>
    <w:rsid w:val="00CC1B87"/>
    <w:rsid w:val="00CC3104"/>
    <w:rsid w:val="00CD1FFA"/>
    <w:rsid w:val="00CE5894"/>
    <w:rsid w:val="00CF06C3"/>
    <w:rsid w:val="00D07230"/>
    <w:rsid w:val="00D07272"/>
    <w:rsid w:val="00D11D6B"/>
    <w:rsid w:val="00D179E5"/>
    <w:rsid w:val="00D2603A"/>
    <w:rsid w:val="00D30661"/>
    <w:rsid w:val="00D31F5A"/>
    <w:rsid w:val="00D67503"/>
    <w:rsid w:val="00D76C69"/>
    <w:rsid w:val="00D876FD"/>
    <w:rsid w:val="00D97238"/>
    <w:rsid w:val="00DA7F76"/>
    <w:rsid w:val="00E0373C"/>
    <w:rsid w:val="00E10609"/>
    <w:rsid w:val="00E147D2"/>
    <w:rsid w:val="00E20188"/>
    <w:rsid w:val="00E42715"/>
    <w:rsid w:val="00E66145"/>
    <w:rsid w:val="00E96354"/>
    <w:rsid w:val="00EA77F6"/>
    <w:rsid w:val="00EB2A34"/>
    <w:rsid w:val="00EB3EDF"/>
    <w:rsid w:val="00EB71F2"/>
    <w:rsid w:val="00EC0829"/>
    <w:rsid w:val="00ED2278"/>
    <w:rsid w:val="00EE3308"/>
    <w:rsid w:val="00EF0C8E"/>
    <w:rsid w:val="00EF3F1A"/>
    <w:rsid w:val="00F03181"/>
    <w:rsid w:val="00F203D7"/>
    <w:rsid w:val="00F26345"/>
    <w:rsid w:val="00F33D4A"/>
    <w:rsid w:val="00F67FD3"/>
    <w:rsid w:val="00F76786"/>
    <w:rsid w:val="00F8054E"/>
    <w:rsid w:val="00F82A98"/>
    <w:rsid w:val="00F90FFF"/>
    <w:rsid w:val="00F94932"/>
    <w:rsid w:val="00F966C5"/>
    <w:rsid w:val="00FD6F91"/>
    <w:rsid w:val="00FE0B61"/>
    <w:rsid w:val="00FF3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E7F24CA-6E4E-4D59-BBCC-796FB00C3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0A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80EA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rFonts w:ascii="Arial" w:hAnsi="Arial" w:cs="Arial"/>
    </w:rPr>
  </w:style>
  <w:style w:type="character" w:styleId="a5">
    <w:name w:val="page number"/>
    <w:uiPriority w:val="99"/>
    <w:rsid w:val="00680EA0"/>
    <w:rPr>
      <w:rFonts w:cs="Times New Roman"/>
    </w:rPr>
  </w:style>
  <w:style w:type="paragraph" w:styleId="a6">
    <w:name w:val="Body Text"/>
    <w:basedOn w:val="a"/>
    <w:link w:val="a7"/>
    <w:uiPriority w:val="99"/>
    <w:rsid w:val="00A558D7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character" w:customStyle="1" w:styleId="a7">
    <w:name w:val="Основной текст Знак"/>
    <w:link w:val="a6"/>
    <w:uiPriority w:val="99"/>
    <w:semiHidden/>
    <w:rPr>
      <w:rFonts w:ascii="Arial" w:hAnsi="Arial" w:cs="Arial"/>
    </w:rPr>
  </w:style>
  <w:style w:type="paragraph" w:styleId="a8">
    <w:name w:val="header"/>
    <w:basedOn w:val="a"/>
    <w:link w:val="a9"/>
    <w:uiPriority w:val="99"/>
    <w:rsid w:val="00CB414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CB4145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17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4926</Words>
  <Characters>28083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Моя</Company>
  <LinksUpToDate>false</LinksUpToDate>
  <CharactersWithSpaces>32944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Денис</dc:creator>
  <cp:keywords/>
  <dc:description/>
  <cp:lastModifiedBy>admin</cp:lastModifiedBy>
  <cp:revision>2</cp:revision>
  <dcterms:created xsi:type="dcterms:W3CDTF">2014-03-24T14:36:00Z</dcterms:created>
  <dcterms:modified xsi:type="dcterms:W3CDTF">2014-03-24T14:36:00Z</dcterms:modified>
</cp:coreProperties>
</file>