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3C2A" w:rsidRPr="00A71F6F" w:rsidRDefault="00E63C2A" w:rsidP="00A71F6F">
      <w:pPr>
        <w:suppressAutoHyphens/>
        <w:spacing w:after="0" w:line="360" w:lineRule="auto"/>
        <w:ind w:firstLine="709"/>
        <w:jc w:val="center"/>
        <w:rPr>
          <w:rFonts w:ascii="Times New Roman" w:hAnsi="Times New Roman"/>
          <w:sz w:val="28"/>
          <w:szCs w:val="28"/>
        </w:rPr>
      </w:pPr>
      <w:r w:rsidRPr="00A71F6F">
        <w:rPr>
          <w:rFonts w:ascii="Times New Roman" w:hAnsi="Times New Roman"/>
          <w:sz w:val="28"/>
          <w:szCs w:val="28"/>
        </w:rPr>
        <w:t>Федеральное агентство по образованию</w:t>
      </w:r>
    </w:p>
    <w:p w:rsidR="00E63C2A" w:rsidRPr="00A71F6F" w:rsidRDefault="00E63C2A" w:rsidP="00A71F6F">
      <w:pPr>
        <w:suppressAutoHyphens/>
        <w:spacing w:after="0" w:line="360" w:lineRule="auto"/>
        <w:ind w:firstLine="709"/>
        <w:jc w:val="center"/>
        <w:rPr>
          <w:rFonts w:ascii="Times New Roman" w:hAnsi="Times New Roman"/>
          <w:sz w:val="28"/>
          <w:szCs w:val="28"/>
        </w:rPr>
      </w:pPr>
      <w:r w:rsidRPr="00A71F6F">
        <w:rPr>
          <w:rFonts w:ascii="Times New Roman" w:hAnsi="Times New Roman"/>
          <w:sz w:val="28"/>
          <w:szCs w:val="28"/>
        </w:rPr>
        <w:t xml:space="preserve">ГОУ ВПО </w:t>
      </w:r>
      <w:r w:rsidR="00A71F6F" w:rsidRPr="00A71F6F">
        <w:rPr>
          <w:rFonts w:ascii="Times New Roman" w:hAnsi="Times New Roman"/>
          <w:sz w:val="28"/>
          <w:szCs w:val="28"/>
        </w:rPr>
        <w:t>"</w:t>
      </w:r>
      <w:r w:rsidRPr="00A71F6F">
        <w:rPr>
          <w:rFonts w:ascii="Times New Roman" w:hAnsi="Times New Roman"/>
          <w:sz w:val="28"/>
          <w:szCs w:val="28"/>
        </w:rPr>
        <w:t>Челябинский государственный университет</w:t>
      </w:r>
      <w:r w:rsidR="00A71F6F" w:rsidRPr="00A71F6F">
        <w:rPr>
          <w:rFonts w:ascii="Times New Roman" w:hAnsi="Times New Roman"/>
          <w:sz w:val="28"/>
          <w:szCs w:val="28"/>
        </w:rPr>
        <w:t>"</w:t>
      </w:r>
    </w:p>
    <w:p w:rsidR="00E63C2A" w:rsidRPr="00A71F6F" w:rsidRDefault="00E63C2A" w:rsidP="00A71F6F">
      <w:pPr>
        <w:suppressAutoHyphens/>
        <w:spacing w:after="0" w:line="360" w:lineRule="auto"/>
        <w:ind w:firstLine="709"/>
        <w:jc w:val="center"/>
        <w:outlineLvl w:val="0"/>
        <w:rPr>
          <w:rFonts w:ascii="Times New Roman" w:hAnsi="Times New Roman"/>
          <w:sz w:val="28"/>
          <w:szCs w:val="28"/>
        </w:rPr>
      </w:pPr>
      <w:bookmarkStart w:id="0" w:name="_Toc250826513"/>
      <w:bookmarkStart w:id="1" w:name="_Toc250827136"/>
      <w:bookmarkStart w:id="2" w:name="_Toc250827414"/>
      <w:r w:rsidRPr="00A71F6F">
        <w:rPr>
          <w:rFonts w:ascii="Times New Roman" w:hAnsi="Times New Roman"/>
          <w:sz w:val="28"/>
          <w:szCs w:val="28"/>
        </w:rPr>
        <w:t>Химический факультет</w:t>
      </w:r>
      <w:bookmarkStart w:id="3" w:name="_Toc250826514"/>
      <w:bookmarkStart w:id="4" w:name="_Toc250827137"/>
      <w:bookmarkStart w:id="5" w:name="_Toc250827415"/>
      <w:bookmarkEnd w:id="0"/>
      <w:bookmarkEnd w:id="1"/>
      <w:bookmarkEnd w:id="2"/>
    </w:p>
    <w:p w:rsidR="00E63C2A" w:rsidRPr="00A71F6F" w:rsidRDefault="00E63C2A" w:rsidP="00A71F6F">
      <w:pPr>
        <w:suppressAutoHyphens/>
        <w:spacing w:after="0" w:line="360" w:lineRule="auto"/>
        <w:ind w:firstLine="709"/>
        <w:jc w:val="center"/>
        <w:outlineLvl w:val="0"/>
        <w:rPr>
          <w:rFonts w:ascii="Times New Roman" w:hAnsi="Times New Roman"/>
          <w:sz w:val="28"/>
          <w:szCs w:val="28"/>
        </w:rPr>
      </w:pPr>
      <w:r w:rsidRPr="00A71F6F">
        <w:rPr>
          <w:rFonts w:ascii="Times New Roman" w:hAnsi="Times New Roman"/>
          <w:sz w:val="28"/>
          <w:szCs w:val="28"/>
        </w:rPr>
        <w:t>Кафедра физической и аналитической</w:t>
      </w:r>
      <w:r w:rsidR="00A71F6F" w:rsidRPr="00A71F6F">
        <w:rPr>
          <w:rFonts w:ascii="Times New Roman" w:hAnsi="Times New Roman"/>
          <w:sz w:val="28"/>
          <w:szCs w:val="28"/>
        </w:rPr>
        <w:t xml:space="preserve"> </w:t>
      </w:r>
      <w:r w:rsidRPr="00A71F6F">
        <w:rPr>
          <w:rFonts w:ascii="Times New Roman" w:hAnsi="Times New Roman"/>
          <w:sz w:val="28"/>
          <w:szCs w:val="28"/>
        </w:rPr>
        <w:t>химии</w:t>
      </w:r>
      <w:bookmarkEnd w:id="3"/>
      <w:bookmarkEnd w:id="4"/>
      <w:bookmarkEnd w:id="5"/>
    </w:p>
    <w:p w:rsidR="00E63C2A" w:rsidRPr="00A71F6F" w:rsidRDefault="00E63C2A" w:rsidP="00A71F6F">
      <w:pPr>
        <w:suppressAutoHyphens/>
        <w:spacing w:after="0" w:line="360" w:lineRule="auto"/>
        <w:ind w:firstLine="709"/>
        <w:jc w:val="center"/>
        <w:outlineLvl w:val="0"/>
        <w:rPr>
          <w:rFonts w:ascii="Times New Roman" w:hAnsi="Times New Roman"/>
          <w:sz w:val="28"/>
          <w:szCs w:val="28"/>
        </w:rPr>
      </w:pPr>
      <w:bookmarkStart w:id="6" w:name="_Toc250826515"/>
      <w:bookmarkStart w:id="7" w:name="_Toc250827138"/>
      <w:bookmarkStart w:id="8" w:name="_Toc250827416"/>
    </w:p>
    <w:p w:rsidR="00E63C2A" w:rsidRPr="00A71F6F" w:rsidRDefault="00E63C2A" w:rsidP="00A71F6F">
      <w:pPr>
        <w:suppressAutoHyphens/>
        <w:spacing w:after="0" w:line="360" w:lineRule="auto"/>
        <w:ind w:firstLine="709"/>
        <w:jc w:val="center"/>
        <w:outlineLvl w:val="0"/>
        <w:rPr>
          <w:rFonts w:ascii="Times New Roman" w:hAnsi="Times New Roman"/>
          <w:sz w:val="28"/>
          <w:szCs w:val="28"/>
        </w:rPr>
      </w:pPr>
    </w:p>
    <w:p w:rsidR="00E63C2A" w:rsidRPr="00A71F6F" w:rsidRDefault="00E63C2A" w:rsidP="00A71F6F">
      <w:pPr>
        <w:suppressAutoHyphens/>
        <w:spacing w:after="0" w:line="360" w:lineRule="auto"/>
        <w:ind w:firstLine="709"/>
        <w:jc w:val="center"/>
        <w:outlineLvl w:val="0"/>
        <w:rPr>
          <w:rFonts w:ascii="Times New Roman" w:hAnsi="Times New Roman"/>
          <w:sz w:val="28"/>
          <w:szCs w:val="28"/>
        </w:rPr>
      </w:pPr>
    </w:p>
    <w:p w:rsidR="00E63C2A" w:rsidRPr="00A71F6F" w:rsidRDefault="00E63C2A" w:rsidP="00A71F6F">
      <w:pPr>
        <w:suppressAutoHyphens/>
        <w:spacing w:after="0" w:line="360" w:lineRule="auto"/>
        <w:ind w:firstLine="709"/>
        <w:jc w:val="center"/>
        <w:outlineLvl w:val="0"/>
        <w:rPr>
          <w:rFonts w:ascii="Times New Roman" w:hAnsi="Times New Roman"/>
          <w:sz w:val="28"/>
          <w:szCs w:val="28"/>
        </w:rPr>
      </w:pPr>
    </w:p>
    <w:p w:rsidR="00E63C2A" w:rsidRPr="00A71F6F" w:rsidRDefault="00E63C2A" w:rsidP="00A71F6F">
      <w:pPr>
        <w:suppressAutoHyphens/>
        <w:spacing w:after="0" w:line="360" w:lineRule="auto"/>
        <w:ind w:firstLine="709"/>
        <w:jc w:val="center"/>
        <w:outlineLvl w:val="0"/>
        <w:rPr>
          <w:rFonts w:ascii="Times New Roman" w:hAnsi="Times New Roman"/>
          <w:sz w:val="28"/>
          <w:szCs w:val="28"/>
        </w:rPr>
      </w:pPr>
    </w:p>
    <w:p w:rsidR="00E63C2A" w:rsidRPr="00A71F6F" w:rsidRDefault="00E63C2A" w:rsidP="00A71F6F">
      <w:pPr>
        <w:suppressAutoHyphens/>
        <w:spacing w:after="0" w:line="360" w:lineRule="auto"/>
        <w:ind w:firstLine="709"/>
        <w:jc w:val="center"/>
        <w:outlineLvl w:val="0"/>
        <w:rPr>
          <w:rFonts w:ascii="Times New Roman" w:hAnsi="Times New Roman"/>
          <w:sz w:val="28"/>
          <w:szCs w:val="28"/>
        </w:rPr>
      </w:pPr>
    </w:p>
    <w:p w:rsidR="00E63C2A" w:rsidRPr="00A71F6F" w:rsidRDefault="00E63C2A" w:rsidP="00A71F6F">
      <w:pPr>
        <w:suppressAutoHyphens/>
        <w:spacing w:after="0" w:line="360" w:lineRule="auto"/>
        <w:ind w:firstLine="709"/>
        <w:jc w:val="center"/>
        <w:outlineLvl w:val="0"/>
        <w:rPr>
          <w:rFonts w:ascii="Times New Roman" w:hAnsi="Times New Roman"/>
          <w:sz w:val="28"/>
          <w:szCs w:val="28"/>
        </w:rPr>
      </w:pPr>
      <w:r w:rsidRPr="00A71F6F">
        <w:rPr>
          <w:rFonts w:ascii="Times New Roman" w:hAnsi="Times New Roman"/>
          <w:sz w:val="28"/>
          <w:szCs w:val="28"/>
        </w:rPr>
        <w:t>Курсовая работа по аналитической химии</w:t>
      </w:r>
      <w:bookmarkEnd w:id="6"/>
      <w:bookmarkEnd w:id="7"/>
      <w:bookmarkEnd w:id="8"/>
    </w:p>
    <w:p w:rsidR="00E63C2A" w:rsidRPr="00A71F6F" w:rsidRDefault="00E63C2A" w:rsidP="00A71F6F">
      <w:pPr>
        <w:suppressAutoHyphens/>
        <w:spacing w:after="0" w:line="360" w:lineRule="auto"/>
        <w:ind w:firstLine="709"/>
        <w:jc w:val="center"/>
        <w:outlineLvl w:val="0"/>
        <w:rPr>
          <w:rFonts w:ascii="Times New Roman" w:hAnsi="Times New Roman"/>
          <w:sz w:val="28"/>
          <w:szCs w:val="28"/>
        </w:rPr>
      </w:pPr>
      <w:r w:rsidRPr="00A71F6F">
        <w:rPr>
          <w:rFonts w:ascii="Times New Roman" w:hAnsi="Times New Roman"/>
          <w:sz w:val="28"/>
          <w:szCs w:val="28"/>
        </w:rPr>
        <w:t xml:space="preserve">Тема: </w:t>
      </w:r>
      <w:r w:rsidR="00A71F6F" w:rsidRPr="00A71F6F">
        <w:rPr>
          <w:rFonts w:ascii="Times New Roman" w:hAnsi="Times New Roman"/>
          <w:sz w:val="28"/>
          <w:szCs w:val="28"/>
        </w:rPr>
        <w:t>"</w:t>
      </w:r>
      <w:r w:rsidRPr="00A71F6F">
        <w:rPr>
          <w:rFonts w:ascii="Times New Roman" w:hAnsi="Times New Roman"/>
          <w:sz w:val="28"/>
          <w:szCs w:val="28"/>
        </w:rPr>
        <w:t>Жидкостно-жидкостная хроматография</w:t>
      </w:r>
      <w:r w:rsidR="00A71F6F" w:rsidRPr="00A71F6F">
        <w:rPr>
          <w:rFonts w:ascii="Times New Roman" w:hAnsi="Times New Roman"/>
          <w:sz w:val="28"/>
          <w:szCs w:val="28"/>
        </w:rPr>
        <w:t>"</w:t>
      </w:r>
    </w:p>
    <w:p w:rsidR="00E63C2A" w:rsidRPr="00A71F6F" w:rsidRDefault="00E63C2A" w:rsidP="00A71F6F">
      <w:pPr>
        <w:suppressAutoHyphens/>
        <w:spacing w:after="0" w:line="360" w:lineRule="auto"/>
        <w:ind w:firstLine="709"/>
        <w:jc w:val="center"/>
        <w:rPr>
          <w:rFonts w:ascii="Times New Roman" w:hAnsi="Times New Roman"/>
          <w:sz w:val="28"/>
          <w:szCs w:val="28"/>
        </w:rPr>
      </w:pPr>
    </w:p>
    <w:p w:rsidR="00E63C2A" w:rsidRPr="00A71F6F" w:rsidRDefault="00E63C2A" w:rsidP="00A71F6F">
      <w:pPr>
        <w:suppressAutoHyphens/>
        <w:spacing w:after="0" w:line="360" w:lineRule="auto"/>
        <w:ind w:firstLine="709"/>
        <w:jc w:val="center"/>
        <w:rPr>
          <w:rFonts w:ascii="Times New Roman" w:hAnsi="Times New Roman"/>
          <w:sz w:val="28"/>
          <w:szCs w:val="28"/>
        </w:rPr>
      </w:pPr>
    </w:p>
    <w:p w:rsidR="00E63C2A" w:rsidRPr="00A71F6F" w:rsidRDefault="00E63C2A" w:rsidP="00A71F6F">
      <w:pPr>
        <w:suppressAutoHyphens/>
        <w:spacing w:after="0" w:line="360" w:lineRule="auto"/>
        <w:ind w:firstLine="709"/>
        <w:jc w:val="center"/>
        <w:rPr>
          <w:rFonts w:ascii="Times New Roman" w:hAnsi="Times New Roman"/>
          <w:sz w:val="28"/>
          <w:szCs w:val="28"/>
        </w:rPr>
      </w:pPr>
    </w:p>
    <w:p w:rsidR="00E63C2A" w:rsidRPr="00A71F6F" w:rsidRDefault="00E63C2A" w:rsidP="00A71F6F">
      <w:pPr>
        <w:suppressAutoHyphens/>
        <w:spacing w:after="0" w:line="360" w:lineRule="auto"/>
        <w:ind w:firstLine="709"/>
        <w:jc w:val="center"/>
        <w:rPr>
          <w:rFonts w:ascii="Times New Roman" w:hAnsi="Times New Roman"/>
          <w:sz w:val="28"/>
          <w:szCs w:val="28"/>
        </w:rPr>
      </w:pPr>
    </w:p>
    <w:p w:rsidR="00E63C2A" w:rsidRPr="00A71F6F" w:rsidRDefault="00E63C2A" w:rsidP="00A71F6F">
      <w:pPr>
        <w:suppressAutoHyphens/>
        <w:spacing w:after="0" w:line="360" w:lineRule="auto"/>
        <w:ind w:firstLine="709"/>
        <w:jc w:val="center"/>
        <w:rPr>
          <w:rFonts w:ascii="Times New Roman" w:hAnsi="Times New Roman"/>
          <w:sz w:val="28"/>
          <w:szCs w:val="28"/>
        </w:rPr>
      </w:pPr>
    </w:p>
    <w:p w:rsidR="00A71F6F" w:rsidRPr="00A71F6F" w:rsidRDefault="00A71F6F" w:rsidP="00A71F6F">
      <w:pPr>
        <w:suppressAutoHyphens/>
        <w:spacing w:after="0" w:line="360" w:lineRule="auto"/>
        <w:ind w:firstLine="709"/>
        <w:jc w:val="center"/>
        <w:rPr>
          <w:rFonts w:ascii="Times New Roman" w:hAnsi="Times New Roman"/>
          <w:sz w:val="28"/>
          <w:szCs w:val="28"/>
        </w:rPr>
      </w:pPr>
    </w:p>
    <w:p w:rsidR="00E63C2A" w:rsidRPr="00A71F6F" w:rsidRDefault="00E63C2A" w:rsidP="00A71F6F">
      <w:pPr>
        <w:suppressAutoHyphens/>
        <w:spacing w:after="0" w:line="360" w:lineRule="auto"/>
        <w:ind w:firstLine="709"/>
        <w:jc w:val="center"/>
        <w:rPr>
          <w:rFonts w:ascii="Times New Roman" w:hAnsi="Times New Roman"/>
          <w:sz w:val="28"/>
          <w:szCs w:val="28"/>
        </w:rPr>
      </w:pPr>
    </w:p>
    <w:p w:rsidR="00E63C2A" w:rsidRDefault="00E63C2A" w:rsidP="00A71F6F">
      <w:pPr>
        <w:suppressAutoHyphens/>
        <w:spacing w:after="0" w:line="360" w:lineRule="auto"/>
        <w:ind w:firstLine="709"/>
        <w:jc w:val="center"/>
        <w:rPr>
          <w:rFonts w:ascii="Times New Roman" w:hAnsi="Times New Roman"/>
          <w:sz w:val="28"/>
          <w:szCs w:val="28"/>
          <w:lang w:val="en-US"/>
        </w:rPr>
      </w:pPr>
    </w:p>
    <w:p w:rsidR="00A71F6F" w:rsidRDefault="00A71F6F" w:rsidP="00A71F6F">
      <w:pPr>
        <w:suppressAutoHyphens/>
        <w:spacing w:after="0" w:line="360" w:lineRule="auto"/>
        <w:ind w:firstLine="709"/>
        <w:jc w:val="center"/>
        <w:rPr>
          <w:rFonts w:ascii="Times New Roman" w:hAnsi="Times New Roman"/>
          <w:sz w:val="28"/>
          <w:szCs w:val="28"/>
          <w:lang w:val="en-US"/>
        </w:rPr>
      </w:pPr>
    </w:p>
    <w:p w:rsidR="00A71F6F" w:rsidRDefault="00A71F6F" w:rsidP="00A71F6F">
      <w:pPr>
        <w:suppressAutoHyphens/>
        <w:spacing w:after="0" w:line="360" w:lineRule="auto"/>
        <w:ind w:firstLine="709"/>
        <w:jc w:val="center"/>
        <w:rPr>
          <w:rFonts w:ascii="Times New Roman" w:hAnsi="Times New Roman"/>
          <w:sz w:val="28"/>
          <w:szCs w:val="28"/>
          <w:lang w:val="en-US"/>
        </w:rPr>
      </w:pPr>
    </w:p>
    <w:p w:rsidR="00A71F6F" w:rsidRDefault="00A71F6F" w:rsidP="00A71F6F">
      <w:pPr>
        <w:suppressAutoHyphens/>
        <w:spacing w:after="0" w:line="360" w:lineRule="auto"/>
        <w:ind w:firstLine="709"/>
        <w:jc w:val="center"/>
        <w:rPr>
          <w:rFonts w:ascii="Times New Roman" w:hAnsi="Times New Roman"/>
          <w:sz w:val="28"/>
          <w:szCs w:val="28"/>
          <w:lang w:val="en-US"/>
        </w:rPr>
      </w:pPr>
    </w:p>
    <w:p w:rsidR="00A71F6F" w:rsidRPr="00A71F6F" w:rsidRDefault="00A71F6F" w:rsidP="00A71F6F">
      <w:pPr>
        <w:suppressAutoHyphens/>
        <w:spacing w:after="0" w:line="360" w:lineRule="auto"/>
        <w:ind w:firstLine="709"/>
        <w:jc w:val="center"/>
        <w:rPr>
          <w:rFonts w:ascii="Times New Roman" w:hAnsi="Times New Roman"/>
          <w:sz w:val="28"/>
          <w:szCs w:val="28"/>
          <w:lang w:val="en-US"/>
        </w:rPr>
      </w:pPr>
    </w:p>
    <w:p w:rsidR="00E63C2A" w:rsidRPr="00A71F6F" w:rsidRDefault="00E63C2A" w:rsidP="00A71F6F">
      <w:pPr>
        <w:suppressAutoHyphens/>
        <w:spacing w:after="0" w:line="360" w:lineRule="auto"/>
        <w:ind w:firstLine="709"/>
        <w:jc w:val="center"/>
        <w:rPr>
          <w:rFonts w:ascii="Times New Roman" w:hAnsi="Times New Roman"/>
          <w:sz w:val="28"/>
          <w:szCs w:val="28"/>
        </w:rPr>
      </w:pPr>
    </w:p>
    <w:p w:rsidR="00E63C2A" w:rsidRPr="00A71F6F" w:rsidRDefault="00E63C2A" w:rsidP="00A71F6F">
      <w:pPr>
        <w:suppressAutoHyphens/>
        <w:spacing w:after="0" w:line="360" w:lineRule="auto"/>
        <w:ind w:firstLine="709"/>
        <w:jc w:val="center"/>
        <w:rPr>
          <w:rFonts w:ascii="Times New Roman" w:hAnsi="Times New Roman"/>
          <w:sz w:val="28"/>
          <w:szCs w:val="28"/>
        </w:rPr>
      </w:pPr>
      <w:r w:rsidRPr="00A71F6F">
        <w:rPr>
          <w:rFonts w:ascii="Times New Roman" w:hAnsi="Times New Roman"/>
          <w:sz w:val="28"/>
          <w:szCs w:val="28"/>
        </w:rPr>
        <w:t>Челябинск</w:t>
      </w:r>
    </w:p>
    <w:p w:rsidR="00A71F6F" w:rsidRPr="00A71F6F" w:rsidRDefault="00E63C2A" w:rsidP="00A71F6F">
      <w:pPr>
        <w:suppressAutoHyphens/>
        <w:spacing w:after="0" w:line="360" w:lineRule="auto"/>
        <w:ind w:firstLine="709"/>
        <w:jc w:val="center"/>
        <w:rPr>
          <w:rFonts w:ascii="Times New Roman" w:hAnsi="Times New Roman"/>
          <w:sz w:val="28"/>
          <w:szCs w:val="28"/>
        </w:rPr>
      </w:pPr>
      <w:r w:rsidRPr="00A71F6F">
        <w:rPr>
          <w:rFonts w:ascii="Times New Roman" w:hAnsi="Times New Roman"/>
          <w:sz w:val="28"/>
          <w:szCs w:val="28"/>
        </w:rPr>
        <w:t>2010</w:t>
      </w:r>
    </w:p>
    <w:p w:rsidR="00E63C2A" w:rsidRPr="00A71F6F" w:rsidRDefault="00A71F6F" w:rsidP="00A71F6F">
      <w:pPr>
        <w:suppressAutoHyphens/>
        <w:spacing w:after="0" w:line="360" w:lineRule="auto"/>
        <w:ind w:firstLine="709"/>
        <w:jc w:val="both"/>
        <w:rPr>
          <w:rFonts w:ascii="Times New Roman" w:hAnsi="Times New Roman"/>
          <w:sz w:val="28"/>
          <w:szCs w:val="28"/>
          <w:lang w:val="en-US"/>
        </w:rPr>
      </w:pPr>
      <w:r w:rsidRPr="00A71F6F">
        <w:rPr>
          <w:rFonts w:ascii="Times New Roman" w:hAnsi="Times New Roman"/>
          <w:sz w:val="28"/>
          <w:szCs w:val="28"/>
        </w:rPr>
        <w:br w:type="page"/>
      </w:r>
      <w:r w:rsidR="00E63C2A" w:rsidRPr="00A71F6F">
        <w:rPr>
          <w:rFonts w:ascii="Times New Roman" w:hAnsi="Times New Roman"/>
          <w:sz w:val="28"/>
          <w:szCs w:val="28"/>
        </w:rPr>
        <w:t>Содержание</w:t>
      </w:r>
    </w:p>
    <w:p w:rsidR="00A71F6F" w:rsidRPr="00A71F6F" w:rsidRDefault="00A71F6F" w:rsidP="00A71F6F">
      <w:pPr>
        <w:suppressAutoHyphens/>
        <w:spacing w:after="0" w:line="360" w:lineRule="auto"/>
        <w:rPr>
          <w:rFonts w:ascii="Times New Roman" w:hAnsi="Times New Roman"/>
          <w:sz w:val="28"/>
          <w:szCs w:val="28"/>
          <w:lang w:val="en-US"/>
        </w:rPr>
      </w:pPr>
    </w:p>
    <w:p w:rsidR="00E63C2A" w:rsidRPr="00A71F6F" w:rsidRDefault="00E63C2A" w:rsidP="00A71F6F">
      <w:pPr>
        <w:suppressAutoHyphens/>
        <w:spacing w:after="0" w:line="360" w:lineRule="auto"/>
        <w:outlineLvl w:val="0"/>
        <w:rPr>
          <w:rFonts w:ascii="Times New Roman" w:hAnsi="Times New Roman"/>
          <w:sz w:val="28"/>
          <w:szCs w:val="28"/>
        </w:rPr>
      </w:pPr>
      <w:r w:rsidRPr="00A71F6F">
        <w:rPr>
          <w:rFonts w:ascii="Times New Roman" w:hAnsi="Times New Roman"/>
          <w:sz w:val="28"/>
          <w:szCs w:val="28"/>
        </w:rPr>
        <w:t>Введение</w:t>
      </w:r>
    </w:p>
    <w:p w:rsidR="00E63C2A" w:rsidRPr="00A71F6F" w:rsidRDefault="00E63C2A" w:rsidP="00A71F6F">
      <w:pPr>
        <w:numPr>
          <w:ilvl w:val="0"/>
          <w:numId w:val="2"/>
        </w:numPr>
        <w:suppressAutoHyphens/>
        <w:spacing w:after="0" w:line="360" w:lineRule="auto"/>
        <w:ind w:left="0" w:firstLine="0"/>
        <w:outlineLvl w:val="0"/>
        <w:rPr>
          <w:rFonts w:ascii="Times New Roman" w:hAnsi="Times New Roman"/>
          <w:sz w:val="28"/>
          <w:szCs w:val="28"/>
        </w:rPr>
      </w:pPr>
      <w:r w:rsidRPr="00A71F6F">
        <w:rPr>
          <w:rFonts w:ascii="Times New Roman" w:hAnsi="Times New Roman"/>
          <w:sz w:val="28"/>
          <w:szCs w:val="28"/>
        </w:rPr>
        <w:t>Специфика метода жидкостно-жидкостная хроматография</w:t>
      </w:r>
    </w:p>
    <w:p w:rsidR="00E63C2A" w:rsidRPr="00A71F6F" w:rsidRDefault="00E63C2A" w:rsidP="00A71F6F">
      <w:pPr>
        <w:numPr>
          <w:ilvl w:val="0"/>
          <w:numId w:val="2"/>
        </w:numPr>
        <w:suppressAutoHyphens/>
        <w:spacing w:after="0" w:line="360" w:lineRule="auto"/>
        <w:ind w:left="0" w:firstLine="0"/>
        <w:outlineLvl w:val="0"/>
        <w:rPr>
          <w:rFonts w:ascii="Times New Roman" w:hAnsi="Times New Roman"/>
          <w:sz w:val="28"/>
          <w:szCs w:val="28"/>
        </w:rPr>
      </w:pPr>
      <w:r w:rsidRPr="00A71F6F">
        <w:rPr>
          <w:rFonts w:ascii="Times New Roman" w:hAnsi="Times New Roman"/>
          <w:sz w:val="28"/>
          <w:szCs w:val="28"/>
        </w:rPr>
        <w:t>Аппарату</w:t>
      </w:r>
      <w:r w:rsidR="00870900">
        <w:rPr>
          <w:rFonts w:ascii="Times New Roman" w:hAnsi="Times New Roman"/>
          <w:sz w:val="28"/>
          <w:szCs w:val="28"/>
        </w:rPr>
        <w:t>ра для жидкостной хроматографии</w:t>
      </w:r>
    </w:p>
    <w:p w:rsidR="00E63C2A" w:rsidRPr="00A71F6F" w:rsidRDefault="00E63C2A" w:rsidP="00A71F6F">
      <w:pPr>
        <w:numPr>
          <w:ilvl w:val="0"/>
          <w:numId w:val="2"/>
        </w:numPr>
        <w:suppressAutoHyphens/>
        <w:spacing w:after="0" w:line="360" w:lineRule="auto"/>
        <w:ind w:left="0" w:firstLine="0"/>
        <w:outlineLvl w:val="0"/>
        <w:rPr>
          <w:rFonts w:ascii="Times New Roman" w:hAnsi="Times New Roman"/>
          <w:sz w:val="28"/>
          <w:szCs w:val="28"/>
        </w:rPr>
      </w:pPr>
      <w:r w:rsidRPr="00A71F6F">
        <w:rPr>
          <w:rFonts w:ascii="Times New Roman" w:hAnsi="Times New Roman"/>
          <w:sz w:val="28"/>
          <w:szCs w:val="28"/>
        </w:rPr>
        <w:t>Колоночный вариант</w:t>
      </w:r>
    </w:p>
    <w:p w:rsidR="00E63C2A" w:rsidRPr="00A71F6F" w:rsidRDefault="00E63C2A" w:rsidP="00A71F6F">
      <w:pPr>
        <w:numPr>
          <w:ilvl w:val="0"/>
          <w:numId w:val="2"/>
        </w:numPr>
        <w:suppressAutoHyphens/>
        <w:spacing w:after="0" w:line="360" w:lineRule="auto"/>
        <w:ind w:left="0" w:firstLine="0"/>
        <w:outlineLvl w:val="0"/>
        <w:rPr>
          <w:rFonts w:ascii="Times New Roman" w:hAnsi="Times New Roman"/>
          <w:sz w:val="28"/>
          <w:szCs w:val="28"/>
        </w:rPr>
      </w:pPr>
      <w:r w:rsidRPr="00A71F6F">
        <w:rPr>
          <w:rFonts w:ascii="Times New Roman" w:hAnsi="Times New Roman"/>
          <w:sz w:val="28"/>
          <w:szCs w:val="28"/>
        </w:rPr>
        <w:t>Распределительная хроматография на бумаге (бумажная хроматография)</w:t>
      </w:r>
    </w:p>
    <w:p w:rsidR="00E63C2A" w:rsidRPr="00A71F6F" w:rsidRDefault="00E63C2A" w:rsidP="00A71F6F">
      <w:pPr>
        <w:numPr>
          <w:ilvl w:val="0"/>
          <w:numId w:val="2"/>
        </w:numPr>
        <w:suppressAutoHyphens/>
        <w:spacing w:after="0" w:line="360" w:lineRule="auto"/>
        <w:ind w:left="0" w:firstLine="0"/>
        <w:outlineLvl w:val="0"/>
        <w:rPr>
          <w:rFonts w:ascii="Times New Roman" w:hAnsi="Times New Roman"/>
          <w:sz w:val="28"/>
          <w:szCs w:val="28"/>
        </w:rPr>
      </w:pPr>
      <w:r w:rsidRPr="00A71F6F">
        <w:rPr>
          <w:rFonts w:ascii="Times New Roman" w:hAnsi="Times New Roman"/>
          <w:sz w:val="28"/>
          <w:szCs w:val="28"/>
        </w:rPr>
        <w:t>Гель-хроматография</w:t>
      </w:r>
    </w:p>
    <w:p w:rsidR="00E63C2A" w:rsidRPr="00A71F6F" w:rsidRDefault="00E63C2A" w:rsidP="00A71F6F">
      <w:pPr>
        <w:numPr>
          <w:ilvl w:val="0"/>
          <w:numId w:val="2"/>
        </w:numPr>
        <w:suppressAutoHyphens/>
        <w:spacing w:after="0" w:line="360" w:lineRule="auto"/>
        <w:ind w:left="0" w:firstLine="0"/>
        <w:outlineLvl w:val="0"/>
        <w:rPr>
          <w:rFonts w:ascii="Times New Roman" w:hAnsi="Times New Roman"/>
          <w:sz w:val="28"/>
          <w:szCs w:val="28"/>
        </w:rPr>
      </w:pPr>
      <w:r w:rsidRPr="00A71F6F">
        <w:rPr>
          <w:rFonts w:ascii="Times New Roman" w:hAnsi="Times New Roman"/>
          <w:sz w:val="28"/>
          <w:szCs w:val="28"/>
        </w:rPr>
        <w:t>Высокоэффективная жидкостная хроматография</w:t>
      </w:r>
    </w:p>
    <w:p w:rsidR="00E63C2A" w:rsidRPr="00A71F6F" w:rsidRDefault="00E63C2A" w:rsidP="00A71F6F">
      <w:pPr>
        <w:numPr>
          <w:ilvl w:val="0"/>
          <w:numId w:val="2"/>
        </w:numPr>
        <w:suppressAutoHyphens/>
        <w:spacing w:after="0" w:line="360" w:lineRule="auto"/>
        <w:ind w:left="0" w:firstLine="0"/>
        <w:outlineLvl w:val="0"/>
        <w:rPr>
          <w:rFonts w:ascii="Times New Roman" w:hAnsi="Times New Roman"/>
          <w:sz w:val="28"/>
          <w:szCs w:val="28"/>
        </w:rPr>
      </w:pPr>
      <w:r w:rsidRPr="00A71F6F">
        <w:rPr>
          <w:rFonts w:ascii="Times New Roman" w:hAnsi="Times New Roman"/>
          <w:sz w:val="28"/>
          <w:szCs w:val="28"/>
        </w:rPr>
        <w:t>Применение</w:t>
      </w:r>
    </w:p>
    <w:p w:rsidR="00E63C2A" w:rsidRPr="00A71F6F" w:rsidRDefault="00E63C2A" w:rsidP="00A71F6F">
      <w:pPr>
        <w:suppressAutoHyphens/>
        <w:spacing w:after="0" w:line="360" w:lineRule="auto"/>
        <w:outlineLvl w:val="0"/>
        <w:rPr>
          <w:rFonts w:ascii="Times New Roman" w:hAnsi="Times New Roman"/>
          <w:sz w:val="28"/>
          <w:szCs w:val="28"/>
        </w:rPr>
      </w:pPr>
      <w:r w:rsidRPr="00A71F6F">
        <w:rPr>
          <w:rFonts w:ascii="Times New Roman" w:hAnsi="Times New Roman"/>
          <w:sz w:val="28"/>
          <w:szCs w:val="28"/>
        </w:rPr>
        <w:t>Список литературы</w:t>
      </w:r>
    </w:p>
    <w:p w:rsidR="00E63C2A" w:rsidRPr="00870900" w:rsidRDefault="00870900" w:rsidP="00A71F6F">
      <w:pPr>
        <w:suppressAutoHyphens/>
        <w:spacing w:after="0" w:line="360" w:lineRule="auto"/>
        <w:ind w:firstLine="709"/>
        <w:jc w:val="both"/>
        <w:outlineLvl w:val="0"/>
        <w:rPr>
          <w:rFonts w:ascii="Times New Roman" w:hAnsi="Times New Roman"/>
          <w:color w:val="FFFFFF"/>
          <w:sz w:val="28"/>
          <w:szCs w:val="28"/>
        </w:rPr>
      </w:pPr>
      <w:r w:rsidRPr="00870900">
        <w:rPr>
          <w:rFonts w:ascii="Times New Roman" w:hAnsi="Times New Roman"/>
          <w:color w:val="FFFFFF"/>
          <w:sz w:val="28"/>
          <w:szCs w:val="28"/>
        </w:rPr>
        <w:t>хроматография сорбционный химический распределительный</w:t>
      </w:r>
    </w:p>
    <w:p w:rsidR="00E63C2A" w:rsidRPr="00A71F6F" w:rsidRDefault="00A71F6F" w:rsidP="00A71F6F">
      <w:pPr>
        <w:suppressAutoHyphens/>
        <w:spacing w:after="0" w:line="360" w:lineRule="auto"/>
        <w:ind w:firstLine="709"/>
        <w:jc w:val="both"/>
        <w:outlineLvl w:val="0"/>
        <w:rPr>
          <w:rStyle w:val="FontStyle11"/>
          <w:rFonts w:ascii="Times New Roman" w:hAnsi="Times New Roman" w:cs="Times New Roman"/>
          <w:b w:val="0"/>
          <w:sz w:val="28"/>
          <w:szCs w:val="28"/>
          <w:lang w:val="en-US"/>
        </w:rPr>
      </w:pPr>
      <w:r w:rsidRPr="00A71F6F">
        <w:rPr>
          <w:rFonts w:ascii="Times New Roman" w:hAnsi="Times New Roman"/>
          <w:sz w:val="28"/>
          <w:szCs w:val="28"/>
        </w:rPr>
        <w:br w:type="page"/>
      </w:r>
      <w:r w:rsidR="00E63C2A" w:rsidRPr="00A71F6F">
        <w:rPr>
          <w:rStyle w:val="FontStyle11"/>
          <w:rFonts w:ascii="Times New Roman" w:hAnsi="Times New Roman" w:cs="Times New Roman"/>
          <w:b w:val="0"/>
          <w:sz w:val="28"/>
          <w:szCs w:val="28"/>
        </w:rPr>
        <w:t>Введение</w:t>
      </w:r>
    </w:p>
    <w:p w:rsidR="00A71F6F" w:rsidRPr="00A71F6F" w:rsidRDefault="00A71F6F" w:rsidP="00A71F6F">
      <w:pPr>
        <w:suppressAutoHyphens/>
        <w:spacing w:after="0" w:line="360" w:lineRule="auto"/>
        <w:ind w:firstLine="709"/>
        <w:jc w:val="both"/>
        <w:outlineLvl w:val="0"/>
        <w:rPr>
          <w:rStyle w:val="FontStyle11"/>
          <w:rFonts w:ascii="Times New Roman" w:hAnsi="Times New Roman" w:cs="Times New Roman"/>
          <w:b w:val="0"/>
          <w:sz w:val="28"/>
          <w:szCs w:val="28"/>
          <w:lang w:val="en-US"/>
        </w:rPr>
      </w:pPr>
    </w:p>
    <w:p w:rsidR="00A71F6F" w:rsidRPr="00A71F6F" w:rsidRDefault="00E63C2A" w:rsidP="00A71F6F">
      <w:pPr>
        <w:suppressAutoHyphens/>
        <w:autoSpaceDE w:val="0"/>
        <w:autoSpaceDN w:val="0"/>
        <w:adjustRightInd w:val="0"/>
        <w:spacing w:after="0" w:line="360" w:lineRule="auto"/>
        <w:ind w:firstLine="709"/>
        <w:jc w:val="both"/>
        <w:rPr>
          <w:rStyle w:val="FontStyle11"/>
          <w:rFonts w:ascii="Times New Roman" w:hAnsi="Times New Roman" w:cs="Times New Roman"/>
          <w:b w:val="0"/>
          <w:sz w:val="28"/>
          <w:szCs w:val="28"/>
        </w:rPr>
      </w:pPr>
      <w:r w:rsidRPr="00A71F6F">
        <w:rPr>
          <w:rStyle w:val="FontStyle11"/>
          <w:rFonts w:ascii="Times New Roman" w:hAnsi="Times New Roman" w:cs="Times New Roman"/>
          <w:b w:val="0"/>
          <w:sz w:val="28"/>
          <w:szCs w:val="28"/>
        </w:rPr>
        <w:t>Хроматография - это физико-химический метод разделения и анализа смесей газов, паров, жидкостей или растворенных веществ сорбционными методами в динамических условиях.</w:t>
      </w:r>
    </w:p>
    <w:p w:rsidR="00A71F6F" w:rsidRDefault="00E63C2A" w:rsidP="00A71F6F">
      <w:pPr>
        <w:suppressAutoHyphens/>
        <w:autoSpaceDE w:val="0"/>
        <w:autoSpaceDN w:val="0"/>
        <w:adjustRightInd w:val="0"/>
        <w:spacing w:after="0" w:line="360" w:lineRule="auto"/>
        <w:ind w:firstLine="709"/>
        <w:jc w:val="both"/>
        <w:rPr>
          <w:rStyle w:val="FontStyle11"/>
          <w:rFonts w:ascii="Times New Roman" w:hAnsi="Times New Roman" w:cs="Times New Roman"/>
          <w:b w:val="0"/>
          <w:sz w:val="28"/>
          <w:szCs w:val="28"/>
        </w:rPr>
      </w:pPr>
      <w:r w:rsidRPr="00A71F6F">
        <w:rPr>
          <w:rStyle w:val="FontStyle11"/>
          <w:rFonts w:ascii="Times New Roman" w:hAnsi="Times New Roman" w:cs="Times New Roman"/>
          <w:b w:val="0"/>
          <w:sz w:val="28"/>
          <w:szCs w:val="28"/>
        </w:rPr>
        <w:t>Метод основан на различном распределении веществ между двумя несмешивающимися фазами</w:t>
      </w:r>
      <w:r w:rsidR="00A71F6F" w:rsidRPr="00A71F6F">
        <w:rPr>
          <w:rStyle w:val="FontStyle11"/>
          <w:rFonts w:ascii="Times New Roman" w:hAnsi="Times New Roman" w:cs="Times New Roman"/>
          <w:b w:val="0"/>
          <w:sz w:val="28"/>
          <w:szCs w:val="28"/>
        </w:rPr>
        <w:t xml:space="preserve"> </w:t>
      </w:r>
      <w:r w:rsidRPr="00A71F6F">
        <w:rPr>
          <w:rStyle w:val="FontStyle11"/>
          <w:rFonts w:ascii="Times New Roman" w:hAnsi="Times New Roman" w:cs="Times New Roman"/>
          <w:b w:val="0"/>
          <w:sz w:val="28"/>
          <w:szCs w:val="28"/>
        </w:rPr>
        <w:t>- подвижно и не подвижной. Подвижной фазой может быть жидкость или газ, неподвижной фазой – твердое вещество, которое называют носителем. При движении подвижной фазы вдоль неподвижной, компоненты смеси сорбируются на неподвижной фазе. Каждый компонент сорбируется в соответствии со сродством к материалу неподвижной фазы (вследствие адсорбции или других механизмов). Поэтому неподвижную фазу называют также сорбентом. Захваченные сорбентом молекулы могут перейти в подвижную фазу и продвигаться с ней дальше, затем снова сорбироваться.</w:t>
      </w:r>
      <w:r w:rsidR="00A71F6F" w:rsidRPr="00A71F6F">
        <w:rPr>
          <w:rStyle w:val="FontStyle11"/>
          <w:rFonts w:ascii="Times New Roman" w:hAnsi="Times New Roman" w:cs="Times New Roman"/>
          <w:b w:val="0"/>
          <w:sz w:val="28"/>
          <w:szCs w:val="28"/>
        </w:rPr>
        <w:t xml:space="preserve"> </w:t>
      </w:r>
      <w:r w:rsidRPr="00A71F6F">
        <w:rPr>
          <w:rStyle w:val="FontStyle11"/>
          <w:rFonts w:ascii="Times New Roman" w:hAnsi="Times New Roman" w:cs="Times New Roman"/>
          <w:b w:val="0"/>
          <w:sz w:val="28"/>
          <w:szCs w:val="28"/>
        </w:rPr>
        <w:t>Таким образом, хроматографию можно определить как процесс, основанный на многократном повторении актов сорбции и десорбции вещества при перемещении его в потоке подвижной фазы вдоль неподвижного сорбента. Чем сильнее сродство компонента к неподвижной фазе, тем сильнее он сорбируется и дольше задерживается на сорбенте;</w:t>
      </w:r>
      <w:r w:rsidR="00A71F6F" w:rsidRPr="00A71F6F">
        <w:rPr>
          <w:rStyle w:val="FontStyle11"/>
          <w:rFonts w:ascii="Times New Roman" w:hAnsi="Times New Roman" w:cs="Times New Roman"/>
          <w:b w:val="0"/>
          <w:sz w:val="28"/>
          <w:szCs w:val="28"/>
        </w:rPr>
        <w:t xml:space="preserve"> </w:t>
      </w:r>
      <w:r w:rsidRPr="00A71F6F">
        <w:rPr>
          <w:rStyle w:val="FontStyle11"/>
          <w:rFonts w:ascii="Times New Roman" w:hAnsi="Times New Roman" w:cs="Times New Roman"/>
          <w:b w:val="0"/>
          <w:sz w:val="28"/>
          <w:szCs w:val="28"/>
        </w:rPr>
        <w:t>тем медленнее его продвижение вместе с подвижной фазой. Поскольку компоненты смеси обладают разным сродством к сорбенту, при перемещении смеси</w:t>
      </w:r>
      <w:r w:rsidR="00A71F6F" w:rsidRPr="00A71F6F">
        <w:rPr>
          <w:rStyle w:val="FontStyle11"/>
          <w:rFonts w:ascii="Times New Roman" w:hAnsi="Times New Roman" w:cs="Times New Roman"/>
          <w:b w:val="0"/>
          <w:sz w:val="28"/>
          <w:szCs w:val="28"/>
        </w:rPr>
        <w:t xml:space="preserve"> </w:t>
      </w:r>
      <w:r w:rsidRPr="00A71F6F">
        <w:rPr>
          <w:rStyle w:val="FontStyle11"/>
          <w:rFonts w:ascii="Times New Roman" w:hAnsi="Times New Roman" w:cs="Times New Roman"/>
          <w:b w:val="0"/>
          <w:sz w:val="28"/>
          <w:szCs w:val="28"/>
        </w:rPr>
        <w:t>вдоль сорбента произойдет разделение: одни компоненты задержаться в начале пути, другие продвинуться дальше. В хроматографическом процессе сочетаются термодинамический</w:t>
      </w:r>
      <w:r w:rsidR="00A71F6F" w:rsidRPr="00A71F6F">
        <w:rPr>
          <w:rStyle w:val="FontStyle11"/>
          <w:rFonts w:ascii="Times New Roman" w:hAnsi="Times New Roman" w:cs="Times New Roman"/>
          <w:b w:val="0"/>
          <w:sz w:val="28"/>
          <w:szCs w:val="28"/>
        </w:rPr>
        <w:t xml:space="preserve"> </w:t>
      </w:r>
      <w:r w:rsidRPr="00A71F6F">
        <w:rPr>
          <w:rStyle w:val="FontStyle11"/>
          <w:rFonts w:ascii="Times New Roman" w:hAnsi="Times New Roman" w:cs="Times New Roman"/>
          <w:b w:val="0"/>
          <w:sz w:val="28"/>
          <w:szCs w:val="28"/>
        </w:rPr>
        <w:t>(установление равновесия между фазами) и кинетический (движение компонентов с разной скоростью) аспекты. В зависимости от агрегатного состояния фаз, механизма взаимодействия и оформления различают основные виды хроматографии, которые приведены в таблице:</w:t>
      </w:r>
    </w:p>
    <w:p w:rsidR="00E63C2A" w:rsidRPr="00A71F6F" w:rsidRDefault="00A71F6F" w:rsidP="00A71F6F">
      <w:pPr>
        <w:suppressAutoHyphens/>
        <w:autoSpaceDE w:val="0"/>
        <w:autoSpaceDN w:val="0"/>
        <w:adjustRightInd w:val="0"/>
        <w:spacing w:after="0" w:line="360" w:lineRule="auto"/>
        <w:ind w:firstLine="709"/>
        <w:jc w:val="both"/>
        <w:rPr>
          <w:rStyle w:val="FontStyle11"/>
          <w:rFonts w:ascii="Times New Roman" w:hAnsi="Times New Roman" w:cs="Times New Roman"/>
          <w:b w:val="0"/>
          <w:sz w:val="28"/>
          <w:szCs w:val="28"/>
        </w:rPr>
      </w:pPr>
      <w:r>
        <w:rPr>
          <w:rStyle w:val="FontStyle11"/>
          <w:rFonts w:ascii="Times New Roman" w:hAnsi="Times New Roman" w:cs="Times New Roman"/>
          <w:b w:val="0"/>
          <w:sz w:val="28"/>
          <w:szCs w:val="28"/>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473"/>
        <w:gridCol w:w="3582"/>
        <w:gridCol w:w="4021"/>
      </w:tblGrid>
      <w:tr w:rsidR="00E63C2A" w:rsidRPr="00A012EA" w:rsidTr="00A012EA">
        <w:trPr>
          <w:jc w:val="center"/>
        </w:trPr>
        <w:tc>
          <w:tcPr>
            <w:tcW w:w="1473" w:type="dxa"/>
            <w:vMerge w:val="restart"/>
            <w:shd w:val="clear" w:color="auto" w:fill="auto"/>
          </w:tcPr>
          <w:p w:rsidR="00E63C2A" w:rsidRPr="00A012EA" w:rsidRDefault="00E63C2A" w:rsidP="00A012EA">
            <w:pPr>
              <w:suppressAutoHyphens/>
              <w:spacing w:after="0" w:line="360" w:lineRule="auto"/>
              <w:rPr>
                <w:rFonts w:ascii="Times New Roman" w:hAnsi="Times New Roman"/>
                <w:sz w:val="20"/>
                <w:szCs w:val="28"/>
              </w:rPr>
            </w:pPr>
            <w:r w:rsidRPr="00A012EA">
              <w:rPr>
                <w:rFonts w:ascii="Times New Roman" w:hAnsi="Times New Roman"/>
                <w:sz w:val="20"/>
                <w:szCs w:val="28"/>
              </w:rPr>
              <w:t>Неподвижная фаза</w:t>
            </w:r>
          </w:p>
        </w:tc>
        <w:tc>
          <w:tcPr>
            <w:tcW w:w="7603" w:type="dxa"/>
            <w:gridSpan w:val="2"/>
            <w:shd w:val="clear" w:color="auto" w:fill="auto"/>
          </w:tcPr>
          <w:p w:rsidR="00E63C2A" w:rsidRPr="00A012EA" w:rsidRDefault="00E63C2A" w:rsidP="00A012EA">
            <w:pPr>
              <w:suppressAutoHyphens/>
              <w:spacing w:after="0" w:line="360" w:lineRule="auto"/>
              <w:rPr>
                <w:rFonts w:ascii="Times New Roman" w:hAnsi="Times New Roman"/>
                <w:sz w:val="20"/>
                <w:szCs w:val="28"/>
              </w:rPr>
            </w:pPr>
            <w:r w:rsidRPr="00A012EA">
              <w:rPr>
                <w:rFonts w:ascii="Times New Roman" w:hAnsi="Times New Roman"/>
                <w:sz w:val="20"/>
                <w:szCs w:val="28"/>
              </w:rPr>
              <w:t>Подвижная фаза</w:t>
            </w:r>
          </w:p>
        </w:tc>
      </w:tr>
      <w:tr w:rsidR="00E63C2A" w:rsidRPr="00A012EA" w:rsidTr="00A012EA">
        <w:trPr>
          <w:jc w:val="center"/>
        </w:trPr>
        <w:tc>
          <w:tcPr>
            <w:tcW w:w="1473" w:type="dxa"/>
            <w:vMerge/>
            <w:shd w:val="clear" w:color="auto" w:fill="auto"/>
          </w:tcPr>
          <w:p w:rsidR="00E63C2A" w:rsidRPr="00A012EA" w:rsidRDefault="00E63C2A" w:rsidP="00A012EA">
            <w:pPr>
              <w:suppressAutoHyphens/>
              <w:spacing w:after="0" w:line="360" w:lineRule="auto"/>
              <w:rPr>
                <w:rFonts w:ascii="Times New Roman" w:hAnsi="Times New Roman"/>
                <w:sz w:val="20"/>
                <w:szCs w:val="28"/>
              </w:rPr>
            </w:pPr>
          </w:p>
        </w:tc>
        <w:tc>
          <w:tcPr>
            <w:tcW w:w="3582" w:type="dxa"/>
            <w:shd w:val="clear" w:color="auto" w:fill="auto"/>
          </w:tcPr>
          <w:p w:rsidR="00E63C2A" w:rsidRPr="00A012EA" w:rsidRDefault="00E63C2A" w:rsidP="00A012EA">
            <w:pPr>
              <w:suppressAutoHyphens/>
              <w:spacing w:after="0" w:line="360" w:lineRule="auto"/>
              <w:rPr>
                <w:rFonts w:ascii="Times New Roman" w:hAnsi="Times New Roman"/>
                <w:sz w:val="20"/>
                <w:szCs w:val="28"/>
              </w:rPr>
            </w:pPr>
            <w:r w:rsidRPr="00A012EA">
              <w:rPr>
                <w:rFonts w:ascii="Times New Roman" w:hAnsi="Times New Roman"/>
                <w:sz w:val="20"/>
                <w:szCs w:val="28"/>
              </w:rPr>
              <w:t>газообразная</w:t>
            </w:r>
          </w:p>
        </w:tc>
        <w:tc>
          <w:tcPr>
            <w:tcW w:w="4021" w:type="dxa"/>
            <w:shd w:val="clear" w:color="auto" w:fill="auto"/>
          </w:tcPr>
          <w:p w:rsidR="00E63C2A" w:rsidRPr="00A012EA" w:rsidRDefault="00E63C2A" w:rsidP="00A012EA">
            <w:pPr>
              <w:suppressAutoHyphens/>
              <w:spacing w:after="0" w:line="360" w:lineRule="auto"/>
              <w:rPr>
                <w:rFonts w:ascii="Times New Roman" w:hAnsi="Times New Roman"/>
                <w:sz w:val="20"/>
                <w:szCs w:val="28"/>
              </w:rPr>
            </w:pPr>
            <w:r w:rsidRPr="00A012EA">
              <w:rPr>
                <w:rFonts w:ascii="Times New Roman" w:hAnsi="Times New Roman"/>
                <w:sz w:val="20"/>
                <w:szCs w:val="28"/>
              </w:rPr>
              <w:t>жидкая</w:t>
            </w:r>
          </w:p>
        </w:tc>
      </w:tr>
      <w:tr w:rsidR="00E63C2A" w:rsidRPr="00A012EA" w:rsidTr="00A012EA">
        <w:trPr>
          <w:jc w:val="center"/>
        </w:trPr>
        <w:tc>
          <w:tcPr>
            <w:tcW w:w="1473" w:type="dxa"/>
            <w:shd w:val="clear" w:color="auto" w:fill="auto"/>
          </w:tcPr>
          <w:p w:rsidR="00E63C2A" w:rsidRPr="00A012EA" w:rsidRDefault="00E63C2A" w:rsidP="00A012EA">
            <w:pPr>
              <w:suppressAutoHyphens/>
              <w:spacing w:after="0" w:line="360" w:lineRule="auto"/>
              <w:rPr>
                <w:rFonts w:ascii="Times New Roman" w:hAnsi="Times New Roman"/>
                <w:sz w:val="20"/>
                <w:szCs w:val="28"/>
              </w:rPr>
            </w:pPr>
            <w:r w:rsidRPr="00A012EA">
              <w:rPr>
                <w:rFonts w:ascii="Times New Roman" w:hAnsi="Times New Roman"/>
                <w:sz w:val="20"/>
                <w:szCs w:val="28"/>
              </w:rPr>
              <w:t>Твердая</w:t>
            </w:r>
          </w:p>
        </w:tc>
        <w:tc>
          <w:tcPr>
            <w:tcW w:w="3582" w:type="dxa"/>
            <w:shd w:val="clear" w:color="auto" w:fill="auto"/>
          </w:tcPr>
          <w:p w:rsidR="00E63C2A" w:rsidRPr="00A012EA" w:rsidRDefault="00E63C2A" w:rsidP="00A012EA">
            <w:pPr>
              <w:suppressAutoHyphens/>
              <w:spacing w:after="0" w:line="360" w:lineRule="auto"/>
              <w:rPr>
                <w:rFonts w:ascii="Times New Roman" w:hAnsi="Times New Roman"/>
                <w:sz w:val="20"/>
                <w:szCs w:val="28"/>
              </w:rPr>
            </w:pPr>
            <w:r w:rsidRPr="00A012EA">
              <w:rPr>
                <w:rFonts w:ascii="Times New Roman" w:hAnsi="Times New Roman"/>
                <w:sz w:val="20"/>
                <w:szCs w:val="28"/>
              </w:rPr>
              <w:t>Газовая адсорбционная хроматография</w:t>
            </w:r>
          </w:p>
        </w:tc>
        <w:tc>
          <w:tcPr>
            <w:tcW w:w="4021" w:type="dxa"/>
            <w:shd w:val="clear" w:color="auto" w:fill="auto"/>
          </w:tcPr>
          <w:p w:rsidR="00E63C2A" w:rsidRPr="00A012EA" w:rsidRDefault="00E63C2A" w:rsidP="00A012EA">
            <w:pPr>
              <w:suppressAutoHyphens/>
              <w:spacing w:after="0" w:line="360" w:lineRule="auto"/>
              <w:rPr>
                <w:rFonts w:ascii="Times New Roman" w:hAnsi="Times New Roman"/>
                <w:sz w:val="20"/>
                <w:szCs w:val="28"/>
              </w:rPr>
            </w:pPr>
            <w:r w:rsidRPr="00A012EA">
              <w:rPr>
                <w:rFonts w:ascii="Times New Roman" w:hAnsi="Times New Roman"/>
                <w:sz w:val="20"/>
                <w:szCs w:val="28"/>
              </w:rPr>
              <w:t>Жидкостная адсорбционная, ионообменная, тонкослойная, осадочная</w:t>
            </w:r>
            <w:r w:rsidR="00A71F6F" w:rsidRPr="00A012EA">
              <w:rPr>
                <w:rFonts w:ascii="Times New Roman" w:hAnsi="Times New Roman"/>
                <w:sz w:val="20"/>
                <w:szCs w:val="28"/>
              </w:rPr>
              <w:t xml:space="preserve"> </w:t>
            </w:r>
            <w:r w:rsidRPr="00A012EA">
              <w:rPr>
                <w:rFonts w:ascii="Times New Roman" w:hAnsi="Times New Roman"/>
                <w:sz w:val="20"/>
                <w:szCs w:val="28"/>
              </w:rPr>
              <w:t>хроматография</w:t>
            </w:r>
          </w:p>
        </w:tc>
      </w:tr>
      <w:tr w:rsidR="00E63C2A" w:rsidRPr="00A012EA" w:rsidTr="00A012EA">
        <w:trPr>
          <w:jc w:val="center"/>
        </w:trPr>
        <w:tc>
          <w:tcPr>
            <w:tcW w:w="1473" w:type="dxa"/>
            <w:shd w:val="clear" w:color="auto" w:fill="auto"/>
          </w:tcPr>
          <w:p w:rsidR="00E63C2A" w:rsidRPr="00A012EA" w:rsidRDefault="00E63C2A" w:rsidP="00A012EA">
            <w:pPr>
              <w:suppressAutoHyphens/>
              <w:spacing w:after="0" w:line="360" w:lineRule="auto"/>
              <w:rPr>
                <w:rFonts w:ascii="Times New Roman" w:hAnsi="Times New Roman"/>
                <w:sz w:val="20"/>
                <w:szCs w:val="28"/>
              </w:rPr>
            </w:pPr>
            <w:r w:rsidRPr="00A012EA">
              <w:rPr>
                <w:rFonts w:ascii="Times New Roman" w:hAnsi="Times New Roman"/>
                <w:sz w:val="20"/>
                <w:szCs w:val="28"/>
              </w:rPr>
              <w:t>Жидкая</w:t>
            </w:r>
          </w:p>
        </w:tc>
        <w:tc>
          <w:tcPr>
            <w:tcW w:w="3582" w:type="dxa"/>
            <w:shd w:val="clear" w:color="auto" w:fill="auto"/>
          </w:tcPr>
          <w:p w:rsidR="00E63C2A" w:rsidRPr="00A012EA" w:rsidRDefault="00E63C2A" w:rsidP="00A012EA">
            <w:pPr>
              <w:suppressAutoHyphens/>
              <w:spacing w:after="0" w:line="360" w:lineRule="auto"/>
              <w:rPr>
                <w:rFonts w:ascii="Times New Roman" w:hAnsi="Times New Roman"/>
                <w:sz w:val="20"/>
                <w:szCs w:val="28"/>
              </w:rPr>
            </w:pPr>
            <w:r w:rsidRPr="00A012EA">
              <w:rPr>
                <w:rFonts w:ascii="Times New Roman" w:hAnsi="Times New Roman"/>
                <w:sz w:val="20"/>
                <w:szCs w:val="28"/>
              </w:rPr>
              <w:t>Газожидкостная распределительная хроматография, капиллярная</w:t>
            </w:r>
          </w:p>
        </w:tc>
        <w:tc>
          <w:tcPr>
            <w:tcW w:w="4021" w:type="dxa"/>
            <w:shd w:val="clear" w:color="auto" w:fill="auto"/>
          </w:tcPr>
          <w:p w:rsidR="00E63C2A" w:rsidRPr="00A012EA" w:rsidRDefault="00E63C2A" w:rsidP="00A012EA">
            <w:pPr>
              <w:suppressAutoHyphens/>
              <w:spacing w:after="0" w:line="360" w:lineRule="auto"/>
              <w:rPr>
                <w:rFonts w:ascii="Times New Roman" w:hAnsi="Times New Roman"/>
                <w:sz w:val="20"/>
                <w:szCs w:val="28"/>
              </w:rPr>
            </w:pPr>
            <w:r w:rsidRPr="00A012EA">
              <w:rPr>
                <w:rFonts w:ascii="Times New Roman" w:hAnsi="Times New Roman"/>
                <w:sz w:val="20"/>
                <w:szCs w:val="28"/>
              </w:rPr>
              <w:t xml:space="preserve">Жидкостная распределительная, высокоэффективная жидкостная, гельхроматография </w:t>
            </w:r>
          </w:p>
        </w:tc>
      </w:tr>
    </w:tbl>
    <w:p w:rsidR="00E63C2A" w:rsidRPr="00A71F6F" w:rsidRDefault="00E63C2A" w:rsidP="00A71F6F">
      <w:pPr>
        <w:suppressAutoHyphens/>
        <w:spacing w:after="0" w:line="360" w:lineRule="auto"/>
        <w:ind w:firstLine="709"/>
        <w:jc w:val="both"/>
        <w:rPr>
          <w:rFonts w:ascii="Times New Roman" w:hAnsi="Times New Roman"/>
          <w:sz w:val="28"/>
          <w:szCs w:val="28"/>
        </w:rPr>
      </w:pPr>
    </w:p>
    <w:p w:rsidR="00E63C2A" w:rsidRPr="00A71F6F" w:rsidRDefault="00E63C2A" w:rsidP="00A71F6F">
      <w:pPr>
        <w:suppressAutoHyphens/>
        <w:spacing w:after="0" w:line="360" w:lineRule="auto"/>
        <w:ind w:firstLine="709"/>
        <w:jc w:val="both"/>
        <w:rPr>
          <w:rFonts w:ascii="Times New Roman" w:hAnsi="Times New Roman"/>
          <w:sz w:val="28"/>
          <w:szCs w:val="28"/>
        </w:rPr>
      </w:pPr>
      <w:r w:rsidRPr="00A71F6F">
        <w:rPr>
          <w:rFonts w:ascii="Times New Roman" w:hAnsi="Times New Roman"/>
          <w:sz w:val="28"/>
          <w:szCs w:val="28"/>
        </w:rPr>
        <w:t>Рассмотрим более подробно хроматографию в системе жидкость-жидкость.</w:t>
      </w:r>
    </w:p>
    <w:p w:rsidR="00A71F6F" w:rsidRPr="00A71F6F" w:rsidRDefault="00A71F6F" w:rsidP="00A71F6F">
      <w:pPr>
        <w:suppressAutoHyphens/>
        <w:spacing w:after="0" w:line="360" w:lineRule="auto"/>
        <w:ind w:firstLine="709"/>
        <w:jc w:val="both"/>
        <w:rPr>
          <w:rFonts w:ascii="Times New Roman" w:hAnsi="Times New Roman"/>
          <w:sz w:val="28"/>
          <w:szCs w:val="28"/>
          <w:lang w:val="en-US"/>
        </w:rPr>
      </w:pPr>
    </w:p>
    <w:p w:rsidR="00E63C2A" w:rsidRPr="00A71F6F" w:rsidRDefault="00A71F6F" w:rsidP="00A71F6F">
      <w:pPr>
        <w:suppressAutoHyphens/>
        <w:spacing w:after="0" w:line="360" w:lineRule="auto"/>
        <w:ind w:firstLine="709"/>
        <w:jc w:val="both"/>
        <w:rPr>
          <w:rFonts w:ascii="Times New Roman" w:hAnsi="Times New Roman"/>
          <w:sz w:val="28"/>
          <w:szCs w:val="28"/>
          <w:lang w:val="en-US"/>
        </w:rPr>
      </w:pPr>
      <w:r w:rsidRPr="00A71F6F">
        <w:rPr>
          <w:rFonts w:ascii="Times New Roman" w:hAnsi="Times New Roman"/>
          <w:sz w:val="28"/>
          <w:szCs w:val="28"/>
        </w:rPr>
        <w:br w:type="page"/>
        <w:t xml:space="preserve">1. </w:t>
      </w:r>
      <w:r w:rsidR="00E63C2A" w:rsidRPr="00A71F6F">
        <w:rPr>
          <w:rFonts w:ascii="Times New Roman" w:hAnsi="Times New Roman"/>
          <w:sz w:val="28"/>
          <w:szCs w:val="28"/>
        </w:rPr>
        <w:t>Специфика метода жидкостно-жидкостной хроматографии</w:t>
      </w:r>
    </w:p>
    <w:p w:rsidR="00A71F6F" w:rsidRPr="00A71F6F" w:rsidRDefault="00A71F6F" w:rsidP="00A71F6F">
      <w:pPr>
        <w:suppressAutoHyphens/>
        <w:spacing w:after="0" w:line="360" w:lineRule="auto"/>
        <w:ind w:firstLine="709"/>
        <w:jc w:val="both"/>
        <w:rPr>
          <w:rFonts w:ascii="Times New Roman" w:hAnsi="Times New Roman"/>
          <w:sz w:val="28"/>
          <w:szCs w:val="28"/>
          <w:lang w:val="en-US"/>
        </w:rPr>
      </w:pPr>
    </w:p>
    <w:p w:rsidR="00E63C2A" w:rsidRPr="00A71F6F" w:rsidRDefault="00E63C2A" w:rsidP="00A71F6F">
      <w:pPr>
        <w:suppressAutoHyphens/>
        <w:spacing w:after="0" w:line="360" w:lineRule="auto"/>
        <w:ind w:firstLine="709"/>
        <w:jc w:val="both"/>
        <w:rPr>
          <w:rFonts w:ascii="Times New Roman" w:hAnsi="Times New Roman"/>
          <w:sz w:val="28"/>
          <w:szCs w:val="28"/>
        </w:rPr>
      </w:pPr>
      <w:r w:rsidRPr="00A71F6F">
        <w:rPr>
          <w:rFonts w:ascii="Times New Roman" w:hAnsi="Times New Roman"/>
          <w:sz w:val="28"/>
          <w:szCs w:val="28"/>
        </w:rPr>
        <w:t>Жидкостно-жидкостная хроматография (ЖЖХ) по сути, близка к газожидкостной хроматографии. На твердый носитель также наносится пленка жидкой фазы и через колонку, наполненную таким сорбентом, пропускают жидкий раствор. Жидкость, нанесенную на носитель, называют неподвижной жидкой фазой, а растворитель, передвигающийся через носитель, - подвижной жидкой фазой. ЖЖХ может проводиться в колонке (колоночный вариант) и на бумаге (бумажная хроматография, или хроматография на бумаге).[2]</w:t>
      </w:r>
    </w:p>
    <w:p w:rsidR="00E63C2A" w:rsidRPr="00A71F6F" w:rsidRDefault="00E63C2A" w:rsidP="00A71F6F">
      <w:pPr>
        <w:pStyle w:val="Style3"/>
        <w:widowControl/>
        <w:suppressAutoHyphens/>
        <w:spacing w:line="360" w:lineRule="auto"/>
        <w:ind w:firstLine="709"/>
        <w:jc w:val="both"/>
        <w:rPr>
          <w:rStyle w:val="FontStyle15"/>
          <w:rFonts w:ascii="Times New Roman" w:hAnsi="Times New Roman" w:cs="Times New Roman"/>
          <w:b w:val="0"/>
          <w:sz w:val="28"/>
          <w:szCs w:val="28"/>
        </w:rPr>
      </w:pPr>
    </w:p>
    <w:p w:rsidR="00E63C2A" w:rsidRPr="00A71F6F" w:rsidRDefault="00A71F6F" w:rsidP="00A71F6F">
      <w:pPr>
        <w:pStyle w:val="Style3"/>
        <w:widowControl/>
        <w:suppressAutoHyphens/>
        <w:spacing w:line="360" w:lineRule="auto"/>
        <w:ind w:firstLine="709"/>
        <w:jc w:val="both"/>
        <w:rPr>
          <w:rStyle w:val="FontStyle15"/>
          <w:rFonts w:ascii="Times New Roman" w:hAnsi="Times New Roman" w:cs="Times New Roman"/>
          <w:b w:val="0"/>
          <w:sz w:val="28"/>
          <w:szCs w:val="28"/>
        </w:rPr>
      </w:pPr>
      <w:r w:rsidRPr="00A71F6F">
        <w:rPr>
          <w:rStyle w:val="FontStyle15"/>
          <w:rFonts w:ascii="Times New Roman" w:hAnsi="Times New Roman" w:cs="Times New Roman"/>
          <w:b w:val="0"/>
          <w:sz w:val="28"/>
          <w:szCs w:val="28"/>
        </w:rPr>
        <w:t xml:space="preserve">2. </w:t>
      </w:r>
      <w:r w:rsidR="00E63C2A" w:rsidRPr="00A71F6F">
        <w:rPr>
          <w:rStyle w:val="FontStyle15"/>
          <w:rFonts w:ascii="Times New Roman" w:hAnsi="Times New Roman" w:cs="Times New Roman"/>
          <w:b w:val="0"/>
          <w:sz w:val="28"/>
          <w:szCs w:val="28"/>
        </w:rPr>
        <w:t>Аппарату</w:t>
      </w:r>
      <w:r w:rsidRPr="00A71F6F">
        <w:rPr>
          <w:rStyle w:val="FontStyle15"/>
          <w:rFonts w:ascii="Times New Roman" w:hAnsi="Times New Roman" w:cs="Times New Roman"/>
          <w:b w:val="0"/>
          <w:sz w:val="28"/>
          <w:szCs w:val="28"/>
        </w:rPr>
        <w:t>ра для жидкостной хроматографии</w:t>
      </w:r>
    </w:p>
    <w:p w:rsidR="00A71F6F" w:rsidRPr="00A71F6F" w:rsidRDefault="00A71F6F" w:rsidP="00A71F6F">
      <w:pPr>
        <w:pStyle w:val="Style3"/>
        <w:widowControl/>
        <w:suppressAutoHyphens/>
        <w:spacing w:line="360" w:lineRule="auto"/>
        <w:ind w:firstLine="709"/>
        <w:jc w:val="both"/>
        <w:rPr>
          <w:rStyle w:val="FontStyle15"/>
          <w:rFonts w:ascii="Times New Roman" w:hAnsi="Times New Roman" w:cs="Times New Roman"/>
          <w:b w:val="0"/>
          <w:sz w:val="28"/>
          <w:szCs w:val="28"/>
        </w:rPr>
      </w:pPr>
    </w:p>
    <w:p w:rsidR="00A71F6F" w:rsidRPr="00A71F6F" w:rsidRDefault="00E63C2A" w:rsidP="00A71F6F">
      <w:pPr>
        <w:pStyle w:val="Style3"/>
        <w:widowControl/>
        <w:suppressAutoHyphens/>
        <w:spacing w:line="360" w:lineRule="auto"/>
        <w:ind w:firstLine="709"/>
        <w:jc w:val="both"/>
        <w:rPr>
          <w:rStyle w:val="FontStyle15"/>
          <w:rFonts w:ascii="Times New Roman" w:hAnsi="Times New Roman" w:cs="Times New Roman"/>
          <w:b w:val="0"/>
          <w:sz w:val="28"/>
          <w:szCs w:val="28"/>
        </w:rPr>
      </w:pPr>
      <w:r w:rsidRPr="00A71F6F">
        <w:rPr>
          <w:rStyle w:val="FontStyle15"/>
          <w:rFonts w:ascii="Times New Roman" w:hAnsi="Times New Roman" w:cs="Times New Roman"/>
          <w:b w:val="0"/>
          <w:sz w:val="28"/>
          <w:szCs w:val="28"/>
        </w:rPr>
        <w:t>В современной жидкостной хроматографии используют приборы различной степени сложности - от наиболее простых систем, до хроматографов высокого класса, снабженных различными дополнительными устройствами.</w:t>
      </w:r>
    </w:p>
    <w:p w:rsidR="00E63C2A" w:rsidRPr="00A71F6F" w:rsidRDefault="00E63C2A" w:rsidP="00A71F6F">
      <w:pPr>
        <w:pStyle w:val="Style3"/>
        <w:widowControl/>
        <w:suppressAutoHyphens/>
        <w:spacing w:line="360" w:lineRule="auto"/>
        <w:ind w:firstLine="709"/>
        <w:jc w:val="both"/>
        <w:rPr>
          <w:rStyle w:val="FontStyle15"/>
          <w:rFonts w:ascii="Times New Roman" w:hAnsi="Times New Roman" w:cs="Times New Roman"/>
          <w:b w:val="0"/>
          <w:sz w:val="28"/>
          <w:szCs w:val="28"/>
        </w:rPr>
      </w:pPr>
      <w:r w:rsidRPr="00A71F6F">
        <w:rPr>
          <w:rStyle w:val="FontStyle15"/>
          <w:rFonts w:ascii="Times New Roman" w:hAnsi="Times New Roman" w:cs="Times New Roman"/>
          <w:b w:val="0"/>
          <w:sz w:val="28"/>
          <w:szCs w:val="28"/>
        </w:rPr>
        <w:t>На рис.1. представлена блок-схема жидкостного хроматографа, содержащая минимально необходимый набор составных частей, в том или ином виде, присутствующих в любой хроматографической системе.</w:t>
      </w:r>
    </w:p>
    <w:p w:rsidR="00E63C2A" w:rsidRPr="00A71F6F" w:rsidRDefault="00E63C2A" w:rsidP="00A71F6F">
      <w:pPr>
        <w:pStyle w:val="Style3"/>
        <w:widowControl/>
        <w:suppressAutoHyphens/>
        <w:spacing w:line="360" w:lineRule="auto"/>
        <w:ind w:firstLine="709"/>
        <w:jc w:val="both"/>
        <w:rPr>
          <w:rStyle w:val="FontStyle15"/>
          <w:rFonts w:ascii="Times New Roman" w:hAnsi="Times New Roman" w:cs="Times New Roman"/>
          <w:b w:val="0"/>
          <w:sz w:val="28"/>
          <w:szCs w:val="28"/>
        </w:rPr>
      </w:pPr>
    </w:p>
    <w:p w:rsidR="00A71F6F" w:rsidRPr="00A71F6F" w:rsidRDefault="004B1246" w:rsidP="00A71F6F">
      <w:pPr>
        <w:pStyle w:val="Style3"/>
        <w:widowControl/>
        <w:suppressAutoHyphens/>
        <w:spacing w:line="360" w:lineRule="auto"/>
        <w:ind w:firstLine="709"/>
        <w:jc w:val="both"/>
        <w:rPr>
          <w:rStyle w:val="FontStyle15"/>
          <w:rFonts w:ascii="Times New Roman" w:hAnsi="Times New Roman" w:cs="Times New Roman"/>
          <w:b w:val="0"/>
          <w:sz w:val="28"/>
          <w:szCs w:val="28"/>
          <w:lang w:val="en-US"/>
        </w:rPr>
      </w:pPr>
      <w:r>
        <w:rPr>
          <w:rStyle w:val="FontStyle15"/>
          <w:rFonts w:ascii="Times New Roman" w:hAnsi="Times New Roman" w:cs="Times New Roman"/>
          <w:b w:val="0"/>
          <w:bCs w:val="0"/>
          <w:sz w:val="28"/>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8.25pt;height:147.75pt">
            <v:imagedata r:id="rId7" o:title=""/>
          </v:shape>
        </w:pict>
      </w:r>
    </w:p>
    <w:p w:rsidR="00E63C2A" w:rsidRPr="00A71F6F" w:rsidRDefault="00E63C2A" w:rsidP="00A71F6F">
      <w:pPr>
        <w:pStyle w:val="Style3"/>
        <w:widowControl/>
        <w:suppressAutoHyphens/>
        <w:spacing w:line="360" w:lineRule="auto"/>
        <w:ind w:firstLine="709"/>
        <w:jc w:val="both"/>
        <w:rPr>
          <w:rStyle w:val="FontStyle15"/>
          <w:rFonts w:ascii="Times New Roman" w:hAnsi="Times New Roman" w:cs="Times New Roman"/>
          <w:b w:val="0"/>
          <w:sz w:val="28"/>
          <w:szCs w:val="28"/>
          <w:lang w:val="uk-UA"/>
        </w:rPr>
      </w:pPr>
      <w:r w:rsidRPr="00A71F6F">
        <w:rPr>
          <w:rStyle w:val="FontStyle15"/>
          <w:rFonts w:ascii="Times New Roman" w:hAnsi="Times New Roman" w:cs="Times New Roman"/>
          <w:b w:val="0"/>
          <w:sz w:val="28"/>
          <w:szCs w:val="28"/>
        </w:rPr>
        <w:t>Рис. 1 Блок-схема жидкостного хроматографа</w:t>
      </w:r>
      <w:r w:rsidR="00A71F6F">
        <w:rPr>
          <w:rStyle w:val="FontStyle15"/>
          <w:rFonts w:ascii="Times New Roman" w:hAnsi="Times New Roman" w:cs="Times New Roman"/>
          <w:b w:val="0"/>
          <w:sz w:val="28"/>
          <w:szCs w:val="28"/>
          <w:lang w:val="uk-UA"/>
        </w:rPr>
        <w:t xml:space="preserve">: </w:t>
      </w:r>
      <w:r w:rsidRPr="00A71F6F">
        <w:rPr>
          <w:rStyle w:val="FontStyle15"/>
          <w:rFonts w:ascii="Times New Roman" w:hAnsi="Times New Roman" w:cs="Times New Roman"/>
          <w:b w:val="0"/>
          <w:sz w:val="28"/>
          <w:szCs w:val="28"/>
        </w:rPr>
        <w:t>2 – насос предназначен для создания постоянного потока растворителя. Его конструкция определяется, прежде всего, рабочим давлением в системе. Для работы в диапазоне 10-500 МПа используются насосы плунжерного (шприцевого), либо пистонного типов. Недостатком первых является необходимость периодических остановок для заполнения элюентом, а вторых - большая сложность конструкции и, как следствие, высокая цена. Для простых систем с невысокими рабочими давлениями 1-5 МПа с успехом применяют недорогие перистальтические насосы, но так как при этом трудно добиться постоянства давления и скорости потока, их использование ограничено препаративными задачами.</w:t>
      </w:r>
    </w:p>
    <w:p w:rsidR="00E63C2A" w:rsidRPr="00A71F6F" w:rsidRDefault="00E63C2A" w:rsidP="00A71F6F">
      <w:pPr>
        <w:pStyle w:val="Style3"/>
        <w:widowControl/>
        <w:suppressAutoHyphens/>
        <w:spacing w:line="360" w:lineRule="auto"/>
        <w:ind w:firstLine="709"/>
        <w:jc w:val="both"/>
        <w:rPr>
          <w:rStyle w:val="FontStyle15"/>
          <w:rFonts w:ascii="Times New Roman" w:hAnsi="Times New Roman" w:cs="Times New Roman"/>
          <w:b w:val="0"/>
          <w:sz w:val="28"/>
          <w:szCs w:val="28"/>
        </w:rPr>
      </w:pPr>
      <w:r w:rsidRPr="00A71F6F">
        <w:rPr>
          <w:rStyle w:val="FontStyle15"/>
          <w:rFonts w:ascii="Times New Roman" w:hAnsi="Times New Roman" w:cs="Times New Roman"/>
          <w:b w:val="0"/>
          <w:sz w:val="28"/>
          <w:szCs w:val="28"/>
        </w:rPr>
        <w:t>3 - инжектор обеспечивает ввод пробы смеси разделяемых компонентов в колонку с достаточно высокой воспроизводимостью. Простые системы ввода пробы - "stop-flow" требуют остановки насоса и, поэтому, менее удобны, чем петлевые дозаторы, разработанные фирмой Reodyne.</w:t>
      </w:r>
    </w:p>
    <w:p w:rsidR="00A71F6F" w:rsidRPr="00A71F6F" w:rsidRDefault="00E63C2A" w:rsidP="00A71F6F">
      <w:pPr>
        <w:pStyle w:val="Style3"/>
        <w:widowControl/>
        <w:suppressAutoHyphens/>
        <w:spacing w:line="360" w:lineRule="auto"/>
        <w:ind w:firstLine="709"/>
        <w:jc w:val="both"/>
        <w:rPr>
          <w:rStyle w:val="FontStyle15"/>
          <w:rFonts w:ascii="Times New Roman" w:hAnsi="Times New Roman" w:cs="Times New Roman"/>
          <w:b w:val="0"/>
          <w:sz w:val="28"/>
          <w:szCs w:val="28"/>
        </w:rPr>
      </w:pPr>
      <w:r w:rsidRPr="00A71F6F">
        <w:rPr>
          <w:rStyle w:val="FontStyle15"/>
          <w:rFonts w:ascii="Times New Roman" w:hAnsi="Times New Roman" w:cs="Times New Roman"/>
          <w:b w:val="0"/>
          <w:sz w:val="28"/>
          <w:szCs w:val="28"/>
        </w:rPr>
        <w:t>4 - колонки для ВЭЖХ представляют собой толстостенные трубки из нержавеющей стали, способные выдержать высокое давление. Большую роль играет плотность и равномерность набивки колонки сорбентом. Для жидкостной хроматографии низкого давления с успехом используют толстостенные стеклянные колонки.</w:t>
      </w:r>
    </w:p>
    <w:p w:rsidR="00A71F6F" w:rsidRPr="00A71F6F" w:rsidRDefault="00E63C2A" w:rsidP="00A71F6F">
      <w:pPr>
        <w:pStyle w:val="Style3"/>
        <w:widowControl/>
        <w:suppressAutoHyphens/>
        <w:spacing w:line="360" w:lineRule="auto"/>
        <w:ind w:firstLine="709"/>
        <w:jc w:val="both"/>
        <w:rPr>
          <w:rStyle w:val="FontStyle15"/>
          <w:rFonts w:ascii="Times New Roman" w:hAnsi="Times New Roman" w:cs="Times New Roman"/>
          <w:b w:val="0"/>
          <w:sz w:val="28"/>
          <w:szCs w:val="28"/>
        </w:rPr>
      </w:pPr>
      <w:r w:rsidRPr="00A71F6F">
        <w:rPr>
          <w:rStyle w:val="FontStyle15"/>
          <w:rFonts w:ascii="Times New Roman" w:hAnsi="Times New Roman" w:cs="Times New Roman"/>
          <w:b w:val="0"/>
          <w:sz w:val="28"/>
          <w:szCs w:val="28"/>
        </w:rPr>
        <w:t>5 – термостат обеспечивает постоянноство температуры.</w:t>
      </w:r>
    </w:p>
    <w:p w:rsidR="00E63C2A" w:rsidRPr="00A71F6F" w:rsidRDefault="00E63C2A" w:rsidP="00A71F6F">
      <w:pPr>
        <w:pStyle w:val="Style3"/>
        <w:widowControl/>
        <w:suppressAutoHyphens/>
        <w:spacing w:line="360" w:lineRule="auto"/>
        <w:ind w:firstLine="709"/>
        <w:jc w:val="both"/>
        <w:rPr>
          <w:rStyle w:val="FontStyle15"/>
          <w:rFonts w:ascii="Times New Roman" w:hAnsi="Times New Roman" w:cs="Times New Roman"/>
          <w:b w:val="0"/>
          <w:sz w:val="28"/>
          <w:szCs w:val="28"/>
        </w:rPr>
      </w:pPr>
      <w:r w:rsidRPr="00A71F6F">
        <w:rPr>
          <w:rStyle w:val="FontStyle15"/>
          <w:rFonts w:ascii="Times New Roman" w:hAnsi="Times New Roman" w:cs="Times New Roman"/>
          <w:b w:val="0"/>
          <w:sz w:val="28"/>
          <w:szCs w:val="28"/>
        </w:rPr>
        <w:t>6 – детекторы для жидкостной хроматографии имеют проточную кювету, в которой происходит непрерывное измерение какого-либо свойства протекающего элюента</w:t>
      </w:r>
    </w:p>
    <w:p w:rsidR="00E63C2A" w:rsidRPr="00A71F6F" w:rsidRDefault="00E63C2A" w:rsidP="00A71F6F">
      <w:pPr>
        <w:pStyle w:val="Style3"/>
        <w:widowControl/>
        <w:suppressAutoHyphens/>
        <w:spacing w:line="360" w:lineRule="auto"/>
        <w:ind w:firstLine="709"/>
        <w:jc w:val="both"/>
        <w:rPr>
          <w:rStyle w:val="FontStyle15"/>
          <w:rFonts w:ascii="Times New Roman" w:hAnsi="Times New Roman" w:cs="Times New Roman"/>
          <w:b w:val="0"/>
          <w:sz w:val="28"/>
          <w:szCs w:val="28"/>
        </w:rPr>
      </w:pPr>
      <w:r w:rsidRPr="00A71F6F">
        <w:rPr>
          <w:rStyle w:val="FontStyle15"/>
          <w:rFonts w:ascii="Times New Roman" w:hAnsi="Times New Roman" w:cs="Times New Roman"/>
          <w:b w:val="0"/>
          <w:sz w:val="28"/>
          <w:szCs w:val="28"/>
        </w:rPr>
        <w:t>7 - регистрирующая система в простейшем случае состоит из дифференциального усилителя и самописца. Желательно также наличие интегратора, позволяющего рассчитывать относительные площади получаемых пиков. В сложных хроматографических системах используется блок интерфейса, соединяющий хроматограф с персональным компьютером (8), который осуществляет не только сбор и обработку информации, но и управляет прибором.</w:t>
      </w:r>
      <w:r w:rsidRPr="00A71F6F">
        <w:rPr>
          <w:rFonts w:ascii="Times New Roman" w:hAnsi="Times New Roman" w:cs="Times New Roman"/>
          <w:sz w:val="28"/>
          <w:szCs w:val="28"/>
        </w:rPr>
        <w:t xml:space="preserve"> [11]</w:t>
      </w:r>
    </w:p>
    <w:p w:rsidR="00E63C2A" w:rsidRPr="00A71F6F" w:rsidRDefault="00A71F6F" w:rsidP="00A71F6F">
      <w:pPr>
        <w:pStyle w:val="Style3"/>
        <w:widowControl/>
        <w:suppressAutoHyphens/>
        <w:spacing w:line="360" w:lineRule="auto"/>
        <w:ind w:firstLine="709"/>
        <w:jc w:val="both"/>
        <w:rPr>
          <w:rStyle w:val="FontStyle15"/>
          <w:rFonts w:ascii="Times New Roman" w:hAnsi="Times New Roman" w:cs="Times New Roman"/>
          <w:b w:val="0"/>
          <w:sz w:val="28"/>
          <w:szCs w:val="28"/>
          <w:lang w:val="en-US"/>
        </w:rPr>
      </w:pPr>
      <w:r>
        <w:rPr>
          <w:rStyle w:val="FontStyle15"/>
          <w:rFonts w:ascii="Times New Roman" w:hAnsi="Times New Roman" w:cs="Times New Roman"/>
          <w:b w:val="0"/>
          <w:sz w:val="28"/>
          <w:szCs w:val="28"/>
        </w:rPr>
        <w:br w:type="page"/>
      </w:r>
      <w:r w:rsidRPr="00A71F6F">
        <w:rPr>
          <w:rStyle w:val="FontStyle15"/>
          <w:rFonts w:ascii="Times New Roman" w:hAnsi="Times New Roman" w:cs="Times New Roman"/>
          <w:b w:val="0"/>
          <w:sz w:val="28"/>
          <w:szCs w:val="28"/>
          <w:lang w:val="en-US"/>
        </w:rPr>
        <w:t xml:space="preserve">3. </w:t>
      </w:r>
      <w:r w:rsidR="00E63C2A" w:rsidRPr="00A71F6F">
        <w:rPr>
          <w:rStyle w:val="FontStyle15"/>
          <w:rFonts w:ascii="Times New Roman" w:hAnsi="Times New Roman" w:cs="Times New Roman"/>
          <w:b w:val="0"/>
          <w:sz w:val="28"/>
          <w:szCs w:val="28"/>
        </w:rPr>
        <w:t>Колоночный вариант</w:t>
      </w:r>
    </w:p>
    <w:p w:rsidR="00A71F6F" w:rsidRPr="00A71F6F" w:rsidRDefault="00A71F6F" w:rsidP="00A71F6F">
      <w:pPr>
        <w:pStyle w:val="Style3"/>
        <w:widowControl/>
        <w:suppressAutoHyphens/>
        <w:spacing w:line="360" w:lineRule="auto"/>
        <w:ind w:firstLine="709"/>
        <w:jc w:val="both"/>
        <w:rPr>
          <w:rStyle w:val="FontStyle15"/>
          <w:rFonts w:ascii="Times New Roman" w:hAnsi="Times New Roman" w:cs="Times New Roman"/>
          <w:b w:val="0"/>
          <w:sz w:val="28"/>
          <w:szCs w:val="28"/>
          <w:lang w:val="en-US"/>
        </w:rPr>
      </w:pPr>
    </w:p>
    <w:p w:rsidR="00A71F6F" w:rsidRPr="00A71F6F" w:rsidRDefault="00E63C2A" w:rsidP="00A71F6F">
      <w:pPr>
        <w:pStyle w:val="Style2"/>
        <w:widowControl/>
        <w:suppressAutoHyphens/>
        <w:spacing w:line="360" w:lineRule="auto"/>
        <w:ind w:firstLine="709"/>
        <w:rPr>
          <w:rStyle w:val="FontStyle13"/>
          <w:sz w:val="28"/>
          <w:szCs w:val="28"/>
        </w:rPr>
      </w:pPr>
      <w:r w:rsidRPr="00A71F6F">
        <w:rPr>
          <w:rStyle w:val="FontStyle13"/>
          <w:sz w:val="28"/>
          <w:szCs w:val="28"/>
        </w:rPr>
        <w:t>Разделение смеси веществ в жидкостно-жидкостной хроматографии основываются на различии коэффициентов распределения вещества между несмешивающимися растворителями. Коэффициент распределения вещества равен:</w:t>
      </w:r>
      <w:r w:rsidR="00A71F6F" w:rsidRPr="00A71F6F">
        <w:rPr>
          <w:rStyle w:val="FontStyle13"/>
          <w:sz w:val="28"/>
          <w:szCs w:val="28"/>
        </w:rPr>
        <w:t xml:space="preserve"> </w:t>
      </w:r>
    </w:p>
    <w:p w:rsidR="00A71F6F" w:rsidRPr="00A71F6F" w:rsidRDefault="00A71F6F" w:rsidP="00A71F6F">
      <w:pPr>
        <w:pStyle w:val="Style2"/>
        <w:widowControl/>
        <w:suppressAutoHyphens/>
        <w:spacing w:line="360" w:lineRule="auto"/>
        <w:ind w:firstLine="709"/>
        <w:rPr>
          <w:rStyle w:val="FontStyle13"/>
          <w:sz w:val="28"/>
          <w:szCs w:val="28"/>
          <w:lang w:val="en-US"/>
        </w:rPr>
      </w:pPr>
    </w:p>
    <w:p w:rsidR="00E63C2A" w:rsidRPr="00A71F6F" w:rsidRDefault="00E63C2A" w:rsidP="00A71F6F">
      <w:pPr>
        <w:pStyle w:val="Style2"/>
        <w:widowControl/>
        <w:suppressAutoHyphens/>
        <w:spacing w:line="360" w:lineRule="auto"/>
        <w:ind w:firstLine="709"/>
        <w:rPr>
          <w:rStyle w:val="FontStyle13"/>
          <w:sz w:val="28"/>
          <w:szCs w:val="28"/>
          <w:vertAlign w:val="subscript"/>
          <w:lang w:val="en-US"/>
        </w:rPr>
      </w:pPr>
      <w:r w:rsidRPr="00A71F6F">
        <w:rPr>
          <w:rStyle w:val="FontStyle13"/>
          <w:sz w:val="28"/>
          <w:szCs w:val="28"/>
        </w:rPr>
        <w:t>К</w:t>
      </w:r>
      <w:r w:rsidRPr="00A71F6F">
        <w:rPr>
          <w:rStyle w:val="FontStyle13"/>
          <w:sz w:val="28"/>
          <w:szCs w:val="28"/>
          <w:vertAlign w:val="subscript"/>
        </w:rPr>
        <w:t>п,н</w:t>
      </w:r>
      <w:r w:rsidRPr="00A71F6F">
        <w:rPr>
          <w:rStyle w:val="FontStyle13"/>
          <w:sz w:val="28"/>
          <w:szCs w:val="28"/>
        </w:rPr>
        <w:t>=с</w:t>
      </w:r>
      <w:r w:rsidRPr="00A71F6F">
        <w:rPr>
          <w:rStyle w:val="FontStyle13"/>
          <w:sz w:val="28"/>
          <w:szCs w:val="28"/>
          <w:vertAlign w:val="subscript"/>
        </w:rPr>
        <w:t>п</w:t>
      </w:r>
      <w:r w:rsidRPr="00A71F6F">
        <w:rPr>
          <w:rStyle w:val="FontStyle13"/>
          <w:sz w:val="28"/>
          <w:szCs w:val="28"/>
        </w:rPr>
        <w:t>/с</w:t>
      </w:r>
      <w:r w:rsidRPr="00A71F6F">
        <w:rPr>
          <w:rStyle w:val="FontStyle13"/>
          <w:sz w:val="28"/>
          <w:szCs w:val="28"/>
          <w:vertAlign w:val="subscript"/>
        </w:rPr>
        <w:t>н</w:t>
      </w:r>
    </w:p>
    <w:p w:rsidR="00A71F6F" w:rsidRPr="00A71F6F" w:rsidRDefault="00A71F6F" w:rsidP="00A71F6F">
      <w:pPr>
        <w:pStyle w:val="Style2"/>
        <w:widowControl/>
        <w:suppressAutoHyphens/>
        <w:spacing w:line="360" w:lineRule="auto"/>
        <w:ind w:firstLine="709"/>
        <w:rPr>
          <w:rStyle w:val="FontStyle13"/>
          <w:sz w:val="28"/>
          <w:szCs w:val="28"/>
          <w:lang w:val="en-US"/>
        </w:rPr>
      </w:pPr>
    </w:p>
    <w:p w:rsidR="00E63C2A" w:rsidRPr="00A71F6F" w:rsidRDefault="00E63C2A" w:rsidP="00A71F6F">
      <w:pPr>
        <w:pStyle w:val="Style1"/>
        <w:widowControl/>
        <w:suppressAutoHyphens/>
        <w:spacing w:line="360" w:lineRule="auto"/>
        <w:ind w:firstLine="709"/>
        <w:rPr>
          <w:rStyle w:val="FontStyle13"/>
          <w:sz w:val="28"/>
          <w:szCs w:val="28"/>
        </w:rPr>
      </w:pPr>
      <w:r w:rsidRPr="00A71F6F">
        <w:rPr>
          <w:rStyle w:val="FontStyle13"/>
          <w:sz w:val="28"/>
          <w:szCs w:val="28"/>
        </w:rPr>
        <w:t xml:space="preserve">где </w:t>
      </w:r>
      <w:r w:rsidRPr="00A71F6F">
        <w:rPr>
          <w:rStyle w:val="FontStyle16"/>
          <w:rFonts w:ascii="Times New Roman" w:hAnsi="Times New Roman" w:cs="Times New Roman"/>
          <w:b w:val="0"/>
          <w:i w:val="0"/>
          <w:spacing w:val="0"/>
          <w:sz w:val="28"/>
          <w:szCs w:val="28"/>
        </w:rPr>
        <w:t>с</w:t>
      </w:r>
      <w:r w:rsidRPr="00A71F6F">
        <w:rPr>
          <w:rStyle w:val="FontStyle16"/>
          <w:rFonts w:ascii="Times New Roman" w:hAnsi="Times New Roman" w:cs="Times New Roman"/>
          <w:b w:val="0"/>
          <w:i w:val="0"/>
          <w:spacing w:val="0"/>
          <w:sz w:val="28"/>
          <w:szCs w:val="28"/>
          <w:vertAlign w:val="subscript"/>
        </w:rPr>
        <w:t>п</w:t>
      </w:r>
      <w:r w:rsidRPr="00A71F6F">
        <w:rPr>
          <w:rStyle w:val="FontStyle16"/>
          <w:rFonts w:ascii="Times New Roman" w:hAnsi="Times New Roman" w:cs="Times New Roman"/>
          <w:b w:val="0"/>
          <w:i w:val="0"/>
          <w:spacing w:val="0"/>
          <w:sz w:val="28"/>
          <w:szCs w:val="28"/>
        </w:rPr>
        <w:t xml:space="preserve"> </w:t>
      </w:r>
      <w:r w:rsidRPr="00A71F6F">
        <w:rPr>
          <w:rStyle w:val="FontStyle13"/>
          <w:sz w:val="28"/>
          <w:szCs w:val="28"/>
        </w:rPr>
        <w:t>и с</w:t>
      </w:r>
      <w:r w:rsidRPr="00A71F6F">
        <w:rPr>
          <w:rStyle w:val="FontStyle13"/>
          <w:sz w:val="28"/>
          <w:szCs w:val="28"/>
          <w:vertAlign w:val="subscript"/>
        </w:rPr>
        <w:t>н</w:t>
      </w:r>
      <w:r w:rsidRPr="00A71F6F">
        <w:rPr>
          <w:rStyle w:val="FontStyle13"/>
          <w:sz w:val="28"/>
          <w:szCs w:val="28"/>
        </w:rPr>
        <w:t xml:space="preserve"> — концентрация вещества в подвижной и неподвижной фазах.</w:t>
      </w:r>
    </w:p>
    <w:p w:rsidR="00E63C2A" w:rsidRPr="00A71F6F" w:rsidRDefault="00E63C2A" w:rsidP="00A71F6F">
      <w:pPr>
        <w:pStyle w:val="Style2"/>
        <w:widowControl/>
        <w:suppressAutoHyphens/>
        <w:spacing w:line="360" w:lineRule="auto"/>
        <w:ind w:firstLine="709"/>
        <w:rPr>
          <w:rStyle w:val="FontStyle13"/>
          <w:sz w:val="28"/>
          <w:szCs w:val="28"/>
        </w:rPr>
      </w:pPr>
      <w:r w:rsidRPr="00A71F6F">
        <w:rPr>
          <w:rStyle w:val="FontStyle13"/>
          <w:sz w:val="28"/>
          <w:szCs w:val="28"/>
        </w:rPr>
        <w:t xml:space="preserve">Для членов одного гомологического ряда установлены некоторые закономерности в величинах </w:t>
      </w:r>
      <w:r w:rsidRPr="00A71F6F">
        <w:rPr>
          <w:rStyle w:val="FontStyle12"/>
          <w:b w:val="0"/>
          <w:i w:val="0"/>
          <w:spacing w:val="0"/>
          <w:sz w:val="28"/>
          <w:szCs w:val="28"/>
        </w:rPr>
        <w:t>К</w:t>
      </w:r>
      <w:r w:rsidRPr="00A71F6F">
        <w:rPr>
          <w:rStyle w:val="FontStyle12"/>
          <w:b w:val="0"/>
          <w:i w:val="0"/>
          <w:spacing w:val="0"/>
          <w:sz w:val="28"/>
          <w:szCs w:val="28"/>
          <w:vertAlign w:val="subscript"/>
        </w:rPr>
        <w:t>п.н</w:t>
      </w:r>
      <w:r w:rsidRPr="00A71F6F">
        <w:rPr>
          <w:rStyle w:val="FontStyle12"/>
          <w:b w:val="0"/>
          <w:i w:val="0"/>
          <w:spacing w:val="0"/>
          <w:sz w:val="28"/>
          <w:szCs w:val="28"/>
        </w:rPr>
        <w:t xml:space="preserve">. </w:t>
      </w:r>
      <w:r w:rsidRPr="00A71F6F">
        <w:rPr>
          <w:rStyle w:val="FontStyle13"/>
          <w:sz w:val="28"/>
          <w:szCs w:val="28"/>
        </w:rPr>
        <w:t xml:space="preserve">Известна, например, зависимость </w:t>
      </w:r>
      <w:r w:rsidRPr="00A71F6F">
        <w:rPr>
          <w:rStyle w:val="FontStyle12"/>
          <w:b w:val="0"/>
          <w:i w:val="0"/>
          <w:spacing w:val="0"/>
          <w:sz w:val="28"/>
          <w:szCs w:val="28"/>
        </w:rPr>
        <w:t>К</w:t>
      </w:r>
      <w:r w:rsidRPr="00A71F6F">
        <w:rPr>
          <w:rStyle w:val="FontStyle12"/>
          <w:b w:val="0"/>
          <w:i w:val="0"/>
          <w:spacing w:val="0"/>
          <w:sz w:val="28"/>
          <w:szCs w:val="28"/>
          <w:vertAlign w:val="subscript"/>
        </w:rPr>
        <w:t>п.н</w:t>
      </w:r>
      <w:r w:rsidRPr="00A71F6F">
        <w:rPr>
          <w:rStyle w:val="FontStyle12"/>
          <w:b w:val="0"/>
          <w:i w:val="0"/>
          <w:spacing w:val="0"/>
          <w:sz w:val="28"/>
          <w:szCs w:val="28"/>
        </w:rPr>
        <w:t xml:space="preserve"> </w:t>
      </w:r>
      <w:r w:rsidRPr="00A71F6F">
        <w:rPr>
          <w:rStyle w:val="FontStyle13"/>
          <w:sz w:val="28"/>
          <w:szCs w:val="28"/>
        </w:rPr>
        <w:t>в данном гомологическом ряду от числа атомов углерода.</w:t>
      </w:r>
    </w:p>
    <w:p w:rsidR="00E63C2A" w:rsidRPr="00A71F6F" w:rsidRDefault="00E63C2A" w:rsidP="00A71F6F">
      <w:pPr>
        <w:pStyle w:val="Style2"/>
        <w:widowControl/>
        <w:suppressAutoHyphens/>
        <w:spacing w:line="360" w:lineRule="auto"/>
        <w:ind w:firstLine="709"/>
        <w:rPr>
          <w:rStyle w:val="FontStyle13"/>
          <w:sz w:val="28"/>
          <w:szCs w:val="28"/>
        </w:rPr>
      </w:pPr>
      <w:r w:rsidRPr="00A71F6F">
        <w:rPr>
          <w:rStyle w:val="FontStyle13"/>
          <w:sz w:val="28"/>
          <w:szCs w:val="28"/>
        </w:rPr>
        <w:t>Поиск несмешивающихся фаз, обеспечивающих разделение, обычно производится эмпирически на основе экспериментальных данных. Широкое применение в жидкостно-жидкостной хроматографии получили тройные системы, состоящие из двух несмешивающихся растворителей и третьего, растворимого в обеих фазах. Такие системы позволяют получать набор несмешивающихся фаз различной селективности. В качестве примера можно привести систему из несмешивающихся между собой гептана и воды, в которую введен этанол, растворяющийся в обоих растворителях.</w:t>
      </w:r>
    </w:p>
    <w:p w:rsidR="00A71F6F" w:rsidRPr="00A71F6F" w:rsidRDefault="00E63C2A" w:rsidP="00A71F6F">
      <w:pPr>
        <w:pStyle w:val="Style2"/>
        <w:widowControl/>
        <w:suppressAutoHyphens/>
        <w:spacing w:line="360" w:lineRule="auto"/>
        <w:ind w:firstLine="709"/>
        <w:rPr>
          <w:rStyle w:val="FontStyle13"/>
          <w:sz w:val="28"/>
          <w:szCs w:val="28"/>
        </w:rPr>
      </w:pPr>
      <w:r w:rsidRPr="00A71F6F">
        <w:rPr>
          <w:rStyle w:val="FontStyle13"/>
          <w:sz w:val="28"/>
          <w:szCs w:val="28"/>
        </w:rPr>
        <w:t>Хотя в качестве подвижной и неподвижной фаз выбираются растворители, не смешивающиеся между собой, все же во многих системах наблюдается некоторая взаимная растворимость. Чтобы предотвратить процессы взаимного растворения жидкостей в ходе хроматографирования, подвижную жидкую фазу предварительно насыщают неподвижной. Для сохранения неизменного состава фаз применяют также метод химического закрепления неподвижной фазы на сорбенте. При этом используют взаимодействие растворителя с группами ОН</w:t>
      </w:r>
      <w:r w:rsidRPr="00A71F6F">
        <w:rPr>
          <w:rStyle w:val="FontStyle13"/>
          <w:sz w:val="28"/>
          <w:szCs w:val="28"/>
          <w:vertAlign w:val="superscript"/>
        </w:rPr>
        <w:t>-</w:t>
      </w:r>
      <w:r w:rsidRPr="00A71F6F">
        <w:rPr>
          <w:rStyle w:val="FontStyle13"/>
          <w:sz w:val="28"/>
          <w:szCs w:val="28"/>
        </w:rPr>
        <w:t xml:space="preserve"> на поверхности носителя. Адсорбенты с закрепленной на их поверхности жидкой фазой выпускаются промышленностью.</w:t>
      </w:r>
    </w:p>
    <w:p w:rsidR="00E63C2A" w:rsidRPr="00A71F6F" w:rsidRDefault="00E63C2A" w:rsidP="00A71F6F">
      <w:pPr>
        <w:pStyle w:val="Style2"/>
        <w:widowControl/>
        <w:suppressAutoHyphens/>
        <w:spacing w:line="360" w:lineRule="auto"/>
        <w:ind w:firstLine="709"/>
        <w:rPr>
          <w:rStyle w:val="FontStyle13"/>
          <w:sz w:val="28"/>
          <w:szCs w:val="28"/>
        </w:rPr>
      </w:pPr>
      <w:r w:rsidRPr="00A71F6F">
        <w:rPr>
          <w:rStyle w:val="FontStyle13"/>
          <w:sz w:val="28"/>
          <w:szCs w:val="28"/>
        </w:rPr>
        <w:t>Эффективность колонки связана с вязкостью, коэффициентом диффузии и другими физическими свойствами жидкостей. С уменьшением вязкости подвижной фазы сокращается продолжительность анализа, но с увеличением вязкости несколько возрастает эффективность. В практике обычно используют маловязкие растворители, так как возрастание эффективности колонок при увеличении вязкости не очень велико.</w:t>
      </w:r>
    </w:p>
    <w:p w:rsidR="00E63C2A" w:rsidRPr="00A71F6F" w:rsidRDefault="00E63C2A" w:rsidP="00A71F6F">
      <w:pPr>
        <w:pStyle w:val="Style2"/>
        <w:widowControl/>
        <w:suppressAutoHyphens/>
        <w:spacing w:line="360" w:lineRule="auto"/>
        <w:ind w:firstLine="709"/>
        <w:rPr>
          <w:rStyle w:val="FontStyle13"/>
          <w:sz w:val="28"/>
          <w:szCs w:val="28"/>
        </w:rPr>
      </w:pPr>
      <w:r w:rsidRPr="00A71F6F">
        <w:rPr>
          <w:rStyle w:val="FontStyle13"/>
          <w:sz w:val="28"/>
          <w:szCs w:val="28"/>
        </w:rPr>
        <w:t>Носитель неподвижной фазы должен обладать достаточно развитой поверхностью, быть химически инертным, прочно удерживать на своей поверхности жидкую фазу и не растворяться в применяемых растворителях. В качестве носителей используют вещества различной химической природы: гидрофильные носители - силикагель, целлюлоза и др. и гидрофобные — фторопласт, тефлон и другие полимеры.</w:t>
      </w:r>
      <w:r w:rsidRPr="00A71F6F">
        <w:rPr>
          <w:rFonts w:ascii="Times New Roman" w:hAnsi="Times New Roman" w:cs="Times New Roman"/>
          <w:sz w:val="28"/>
          <w:szCs w:val="28"/>
        </w:rPr>
        <w:t xml:space="preserve"> [</w:t>
      </w:r>
      <w:r w:rsidRPr="00A71F6F">
        <w:rPr>
          <w:rStyle w:val="FontStyle13"/>
          <w:sz w:val="28"/>
          <w:szCs w:val="28"/>
        </w:rPr>
        <w:t>2]</w:t>
      </w:r>
    </w:p>
    <w:p w:rsidR="00A71F6F" w:rsidRPr="00A71F6F" w:rsidRDefault="00A71F6F" w:rsidP="00A71F6F">
      <w:pPr>
        <w:pStyle w:val="Style2"/>
        <w:widowControl/>
        <w:suppressAutoHyphens/>
        <w:spacing w:line="360" w:lineRule="auto"/>
        <w:ind w:firstLine="709"/>
        <w:rPr>
          <w:rStyle w:val="FontStyle13"/>
          <w:sz w:val="28"/>
          <w:szCs w:val="28"/>
          <w:lang w:val="en-US"/>
        </w:rPr>
      </w:pPr>
    </w:p>
    <w:p w:rsidR="00A71F6F" w:rsidRPr="00A71F6F" w:rsidRDefault="004B1246" w:rsidP="00A71F6F">
      <w:pPr>
        <w:pStyle w:val="Style2"/>
        <w:widowControl/>
        <w:suppressAutoHyphens/>
        <w:spacing w:line="360" w:lineRule="auto"/>
        <w:ind w:firstLine="709"/>
        <w:rPr>
          <w:rStyle w:val="FontStyle13"/>
          <w:sz w:val="28"/>
          <w:szCs w:val="28"/>
          <w:lang w:val="en-US"/>
        </w:rPr>
      </w:pPr>
      <w:r>
        <w:rPr>
          <w:rStyle w:val="FontStyle13"/>
          <w:sz w:val="28"/>
          <w:szCs w:val="28"/>
          <w:lang w:val="en-US"/>
        </w:rPr>
        <w:pict>
          <v:shape id="_x0000_i1026" type="#_x0000_t75" style="width:170.25pt;height:180.75pt">
            <v:imagedata r:id="rId8" o:title=""/>
          </v:shape>
        </w:pict>
      </w:r>
    </w:p>
    <w:p w:rsidR="00E63C2A" w:rsidRPr="00A71F6F" w:rsidRDefault="00E63C2A" w:rsidP="00A71F6F">
      <w:pPr>
        <w:pStyle w:val="Style2"/>
        <w:widowControl/>
        <w:suppressAutoHyphens/>
        <w:spacing w:line="360" w:lineRule="auto"/>
        <w:ind w:firstLine="709"/>
        <w:rPr>
          <w:rStyle w:val="FontStyle13"/>
          <w:sz w:val="28"/>
          <w:szCs w:val="28"/>
        </w:rPr>
      </w:pPr>
      <w:r w:rsidRPr="00A71F6F">
        <w:rPr>
          <w:rStyle w:val="FontStyle13"/>
          <w:sz w:val="28"/>
          <w:szCs w:val="28"/>
        </w:rPr>
        <w:t>Рис 3. Вид хроматограммы в зависимости от эффективности и селективности хроматографической системы:</w:t>
      </w:r>
    </w:p>
    <w:p w:rsidR="00A71F6F" w:rsidRPr="00A71F6F" w:rsidRDefault="00E63C2A" w:rsidP="00A71F6F">
      <w:pPr>
        <w:pStyle w:val="Style2"/>
        <w:widowControl/>
        <w:suppressAutoHyphens/>
        <w:spacing w:line="360" w:lineRule="auto"/>
        <w:ind w:firstLine="709"/>
        <w:rPr>
          <w:rStyle w:val="FontStyle13"/>
          <w:sz w:val="28"/>
          <w:szCs w:val="28"/>
        </w:rPr>
      </w:pPr>
      <w:r w:rsidRPr="00A71F6F">
        <w:rPr>
          <w:rStyle w:val="FontStyle13"/>
          <w:sz w:val="28"/>
          <w:szCs w:val="28"/>
        </w:rPr>
        <w:t>а - нормальная селективность, пониженная эффективность;</w:t>
      </w:r>
    </w:p>
    <w:p w:rsidR="00A71F6F" w:rsidRPr="00A71F6F" w:rsidRDefault="00E63C2A" w:rsidP="00A71F6F">
      <w:pPr>
        <w:pStyle w:val="Style2"/>
        <w:widowControl/>
        <w:suppressAutoHyphens/>
        <w:spacing w:line="360" w:lineRule="auto"/>
        <w:ind w:firstLine="709"/>
        <w:rPr>
          <w:rStyle w:val="FontStyle13"/>
          <w:sz w:val="28"/>
          <w:szCs w:val="28"/>
        </w:rPr>
      </w:pPr>
      <w:r w:rsidRPr="00A71F6F">
        <w:rPr>
          <w:rStyle w:val="FontStyle13"/>
          <w:sz w:val="28"/>
          <w:szCs w:val="28"/>
        </w:rPr>
        <w:t>б - нормальная эффективность и селективность;</w:t>
      </w:r>
    </w:p>
    <w:p w:rsidR="00E63C2A" w:rsidRPr="00A71F6F" w:rsidRDefault="00E63C2A" w:rsidP="00A71F6F">
      <w:pPr>
        <w:pStyle w:val="Style2"/>
        <w:widowControl/>
        <w:suppressAutoHyphens/>
        <w:spacing w:line="360" w:lineRule="auto"/>
        <w:ind w:firstLine="709"/>
        <w:rPr>
          <w:rStyle w:val="FontStyle13"/>
          <w:sz w:val="28"/>
          <w:szCs w:val="28"/>
        </w:rPr>
      </w:pPr>
      <w:r w:rsidRPr="00A71F6F">
        <w:rPr>
          <w:rStyle w:val="FontStyle13"/>
          <w:sz w:val="28"/>
          <w:szCs w:val="28"/>
        </w:rPr>
        <w:t>в - повышенная селективность, нормальная эффективность.</w:t>
      </w:r>
      <w:r w:rsidRPr="00A71F6F">
        <w:rPr>
          <w:rFonts w:ascii="Times New Roman" w:hAnsi="Times New Roman" w:cs="Times New Roman"/>
          <w:sz w:val="28"/>
          <w:szCs w:val="28"/>
        </w:rPr>
        <w:t xml:space="preserve"> [12]</w:t>
      </w:r>
    </w:p>
    <w:p w:rsidR="00E63C2A" w:rsidRPr="00A71F6F" w:rsidRDefault="00A71F6F" w:rsidP="00A71F6F">
      <w:pPr>
        <w:pStyle w:val="Style2"/>
        <w:widowControl/>
        <w:suppressAutoHyphens/>
        <w:spacing w:line="360" w:lineRule="auto"/>
        <w:ind w:firstLine="709"/>
        <w:rPr>
          <w:rStyle w:val="FontStyle15"/>
          <w:rFonts w:ascii="Times New Roman" w:hAnsi="Times New Roman" w:cs="Times New Roman"/>
          <w:b w:val="0"/>
          <w:sz w:val="28"/>
          <w:szCs w:val="28"/>
        </w:rPr>
      </w:pPr>
      <w:r>
        <w:rPr>
          <w:rStyle w:val="FontStyle15"/>
          <w:rFonts w:ascii="Times New Roman" w:hAnsi="Times New Roman" w:cs="Times New Roman"/>
          <w:b w:val="0"/>
          <w:sz w:val="28"/>
          <w:szCs w:val="28"/>
        </w:rPr>
        <w:br w:type="page"/>
      </w:r>
      <w:r w:rsidRPr="00A71F6F">
        <w:rPr>
          <w:rStyle w:val="FontStyle15"/>
          <w:rFonts w:ascii="Times New Roman" w:hAnsi="Times New Roman" w:cs="Times New Roman"/>
          <w:b w:val="0"/>
          <w:sz w:val="28"/>
          <w:szCs w:val="28"/>
        </w:rPr>
        <w:t xml:space="preserve">4. </w:t>
      </w:r>
      <w:r w:rsidR="00E63C2A" w:rsidRPr="00A71F6F">
        <w:rPr>
          <w:rStyle w:val="FontStyle15"/>
          <w:rFonts w:ascii="Times New Roman" w:hAnsi="Times New Roman" w:cs="Times New Roman"/>
          <w:b w:val="0"/>
          <w:sz w:val="28"/>
          <w:szCs w:val="28"/>
        </w:rPr>
        <w:t>Распределительная хроматография на бумаге (бумажная хроматография)</w:t>
      </w:r>
    </w:p>
    <w:p w:rsidR="00A71F6F" w:rsidRPr="00A71F6F" w:rsidRDefault="00A71F6F" w:rsidP="00A71F6F">
      <w:pPr>
        <w:pStyle w:val="Style2"/>
        <w:widowControl/>
        <w:suppressAutoHyphens/>
        <w:spacing w:line="360" w:lineRule="auto"/>
        <w:ind w:firstLine="709"/>
        <w:rPr>
          <w:rStyle w:val="FontStyle15"/>
          <w:rFonts w:ascii="Times New Roman" w:hAnsi="Times New Roman" w:cs="Times New Roman"/>
          <w:b w:val="0"/>
          <w:bCs w:val="0"/>
          <w:sz w:val="28"/>
          <w:szCs w:val="28"/>
        </w:rPr>
      </w:pPr>
    </w:p>
    <w:p w:rsidR="00A71F6F" w:rsidRPr="00A71F6F" w:rsidRDefault="00E63C2A" w:rsidP="00A71F6F">
      <w:pPr>
        <w:pStyle w:val="Style2"/>
        <w:widowControl/>
        <w:suppressAutoHyphens/>
        <w:spacing w:line="360" w:lineRule="auto"/>
        <w:ind w:firstLine="709"/>
        <w:rPr>
          <w:rFonts w:ascii="Times New Roman" w:hAnsi="Times New Roman" w:cs="Times New Roman"/>
          <w:sz w:val="28"/>
          <w:szCs w:val="28"/>
        </w:rPr>
      </w:pPr>
      <w:r w:rsidRPr="00A71F6F">
        <w:rPr>
          <w:rStyle w:val="FontStyle13"/>
          <w:sz w:val="28"/>
          <w:szCs w:val="28"/>
        </w:rPr>
        <w:t xml:space="preserve">Кроме обычных носителей, используемых для заполнения колонок, в распределительной хроматографии применяют специфический носитель, позволяющий обходиться вообще без колонки. Таким носителем является специальная хроматографическая бумага, а методика, основанная на ее применении, получила название распределительной хроматографии на бумаге или распределительной бумажной хроматографии. Во многом она сходна с хроматографией в тонком слое (ТСХ). </w:t>
      </w:r>
      <w:r w:rsidRPr="00A71F6F">
        <w:rPr>
          <w:rFonts w:ascii="Times New Roman" w:hAnsi="Times New Roman" w:cs="Times New Roman"/>
          <w:sz w:val="28"/>
          <w:szCs w:val="28"/>
        </w:rPr>
        <w:t>Бумажную хроматографию, как и хроматографию вообще, можно разделить на:</w:t>
      </w:r>
    </w:p>
    <w:p w:rsidR="00E63C2A" w:rsidRPr="00A71F6F" w:rsidRDefault="00E63C2A" w:rsidP="00A71F6F">
      <w:pPr>
        <w:numPr>
          <w:ilvl w:val="0"/>
          <w:numId w:val="14"/>
        </w:numPr>
        <w:suppressAutoHyphens/>
        <w:spacing w:after="0" w:line="360" w:lineRule="auto"/>
        <w:ind w:left="0" w:firstLine="709"/>
        <w:jc w:val="both"/>
        <w:rPr>
          <w:rFonts w:ascii="Times New Roman" w:hAnsi="Times New Roman"/>
          <w:sz w:val="28"/>
          <w:szCs w:val="28"/>
        </w:rPr>
      </w:pPr>
      <w:r w:rsidRPr="00A71F6F">
        <w:rPr>
          <w:rFonts w:ascii="Times New Roman" w:hAnsi="Times New Roman"/>
          <w:sz w:val="28"/>
          <w:szCs w:val="28"/>
        </w:rPr>
        <w:t>Распределительную</w:t>
      </w:r>
    </w:p>
    <w:p w:rsidR="00E63C2A" w:rsidRPr="00A71F6F" w:rsidRDefault="00E63C2A" w:rsidP="00A71F6F">
      <w:pPr>
        <w:numPr>
          <w:ilvl w:val="0"/>
          <w:numId w:val="14"/>
        </w:numPr>
        <w:suppressAutoHyphens/>
        <w:spacing w:after="0" w:line="360" w:lineRule="auto"/>
        <w:ind w:left="0" w:firstLine="709"/>
        <w:jc w:val="both"/>
        <w:rPr>
          <w:rFonts w:ascii="Times New Roman" w:hAnsi="Times New Roman"/>
          <w:sz w:val="28"/>
          <w:szCs w:val="28"/>
        </w:rPr>
      </w:pPr>
      <w:r w:rsidRPr="00A71F6F">
        <w:rPr>
          <w:rFonts w:ascii="Times New Roman" w:hAnsi="Times New Roman"/>
          <w:sz w:val="28"/>
          <w:szCs w:val="28"/>
        </w:rPr>
        <w:t>Адсорбционную</w:t>
      </w:r>
    </w:p>
    <w:p w:rsidR="00E63C2A" w:rsidRPr="00A71F6F" w:rsidRDefault="00E63C2A" w:rsidP="00A71F6F">
      <w:pPr>
        <w:numPr>
          <w:ilvl w:val="0"/>
          <w:numId w:val="14"/>
        </w:numPr>
        <w:suppressAutoHyphens/>
        <w:spacing w:after="0" w:line="360" w:lineRule="auto"/>
        <w:ind w:left="0" w:firstLine="709"/>
        <w:jc w:val="both"/>
        <w:rPr>
          <w:rFonts w:ascii="Times New Roman" w:hAnsi="Times New Roman"/>
          <w:sz w:val="28"/>
          <w:szCs w:val="28"/>
        </w:rPr>
      </w:pPr>
      <w:r w:rsidRPr="00A71F6F">
        <w:rPr>
          <w:rFonts w:ascii="Times New Roman" w:hAnsi="Times New Roman"/>
          <w:sz w:val="28"/>
          <w:szCs w:val="28"/>
        </w:rPr>
        <w:t>Ионообменную</w:t>
      </w:r>
    </w:p>
    <w:p w:rsidR="00E63C2A" w:rsidRPr="00A71F6F" w:rsidRDefault="00E63C2A" w:rsidP="00A71F6F">
      <w:pPr>
        <w:numPr>
          <w:ilvl w:val="0"/>
          <w:numId w:val="14"/>
        </w:numPr>
        <w:suppressAutoHyphens/>
        <w:spacing w:after="0" w:line="360" w:lineRule="auto"/>
        <w:ind w:left="0" w:firstLine="709"/>
        <w:jc w:val="both"/>
        <w:rPr>
          <w:rFonts w:ascii="Times New Roman" w:hAnsi="Times New Roman"/>
          <w:sz w:val="28"/>
          <w:szCs w:val="28"/>
        </w:rPr>
      </w:pPr>
      <w:r w:rsidRPr="00A71F6F">
        <w:rPr>
          <w:rFonts w:ascii="Times New Roman" w:hAnsi="Times New Roman"/>
          <w:sz w:val="28"/>
          <w:szCs w:val="28"/>
        </w:rPr>
        <w:t>Препаративную</w:t>
      </w:r>
    </w:p>
    <w:p w:rsidR="00A71F6F" w:rsidRPr="00A71F6F" w:rsidRDefault="00E63C2A" w:rsidP="00A71F6F">
      <w:pPr>
        <w:numPr>
          <w:ilvl w:val="0"/>
          <w:numId w:val="14"/>
        </w:numPr>
        <w:suppressAutoHyphens/>
        <w:spacing w:after="0" w:line="360" w:lineRule="auto"/>
        <w:ind w:left="0" w:firstLine="709"/>
        <w:jc w:val="both"/>
        <w:rPr>
          <w:rFonts w:ascii="Times New Roman" w:hAnsi="Times New Roman"/>
          <w:sz w:val="28"/>
          <w:szCs w:val="28"/>
        </w:rPr>
      </w:pPr>
      <w:r w:rsidRPr="00A71F6F">
        <w:rPr>
          <w:rFonts w:ascii="Times New Roman" w:hAnsi="Times New Roman"/>
          <w:sz w:val="28"/>
          <w:szCs w:val="28"/>
        </w:rPr>
        <w:t>Аналитическую.</w:t>
      </w:r>
    </w:p>
    <w:p w:rsidR="00E63C2A" w:rsidRPr="00A71F6F" w:rsidRDefault="00E63C2A" w:rsidP="00A71F6F">
      <w:pPr>
        <w:suppressAutoHyphens/>
        <w:spacing w:after="0" w:line="360" w:lineRule="auto"/>
        <w:ind w:firstLine="709"/>
        <w:jc w:val="both"/>
        <w:rPr>
          <w:rFonts w:ascii="Times New Roman" w:hAnsi="Times New Roman"/>
          <w:sz w:val="28"/>
          <w:szCs w:val="28"/>
        </w:rPr>
      </w:pPr>
      <w:r w:rsidRPr="00A71F6F">
        <w:rPr>
          <w:rFonts w:ascii="Times New Roman" w:hAnsi="Times New Roman"/>
          <w:sz w:val="28"/>
          <w:szCs w:val="28"/>
        </w:rPr>
        <w:t>В распределительной бумажной хроматографии можно выделить:</w:t>
      </w:r>
    </w:p>
    <w:p w:rsidR="00A71F6F" w:rsidRPr="00A71F6F" w:rsidRDefault="00E63C2A" w:rsidP="00A71F6F">
      <w:pPr>
        <w:numPr>
          <w:ilvl w:val="0"/>
          <w:numId w:val="15"/>
        </w:numPr>
        <w:suppressAutoHyphens/>
        <w:spacing w:after="0" w:line="360" w:lineRule="auto"/>
        <w:ind w:left="0" w:firstLine="709"/>
        <w:jc w:val="both"/>
        <w:rPr>
          <w:rFonts w:ascii="Times New Roman" w:hAnsi="Times New Roman"/>
          <w:sz w:val="28"/>
          <w:szCs w:val="28"/>
        </w:rPr>
      </w:pPr>
      <w:r w:rsidRPr="00A71F6F">
        <w:rPr>
          <w:rFonts w:ascii="Times New Roman" w:hAnsi="Times New Roman"/>
          <w:sz w:val="28"/>
          <w:szCs w:val="28"/>
        </w:rPr>
        <w:t>нормальную</w:t>
      </w:r>
    </w:p>
    <w:p w:rsidR="00E63C2A" w:rsidRPr="00A71F6F" w:rsidRDefault="00E63C2A" w:rsidP="00A71F6F">
      <w:pPr>
        <w:numPr>
          <w:ilvl w:val="0"/>
          <w:numId w:val="15"/>
        </w:numPr>
        <w:suppressAutoHyphens/>
        <w:spacing w:after="0" w:line="360" w:lineRule="auto"/>
        <w:ind w:left="0" w:firstLine="709"/>
        <w:jc w:val="both"/>
        <w:rPr>
          <w:rFonts w:ascii="Times New Roman" w:hAnsi="Times New Roman"/>
          <w:sz w:val="28"/>
          <w:szCs w:val="28"/>
        </w:rPr>
      </w:pPr>
      <w:r w:rsidRPr="00A71F6F">
        <w:rPr>
          <w:rFonts w:ascii="Times New Roman" w:hAnsi="Times New Roman"/>
          <w:sz w:val="28"/>
          <w:szCs w:val="28"/>
        </w:rPr>
        <w:t>обращённо-фазную хроматографию. [</w:t>
      </w:r>
      <w:r w:rsidRPr="00A71F6F">
        <w:rPr>
          <w:rFonts w:ascii="Times New Roman" w:hAnsi="Times New Roman"/>
          <w:sz w:val="28"/>
          <w:szCs w:val="28"/>
          <w:lang w:val="en-US"/>
        </w:rPr>
        <w:t>2</w:t>
      </w:r>
      <w:r w:rsidRPr="00A71F6F">
        <w:rPr>
          <w:rFonts w:ascii="Times New Roman" w:hAnsi="Times New Roman"/>
          <w:sz w:val="28"/>
          <w:szCs w:val="28"/>
        </w:rPr>
        <w:t>]</w:t>
      </w:r>
    </w:p>
    <w:p w:rsidR="00A71F6F" w:rsidRPr="00A71F6F" w:rsidRDefault="00E63C2A" w:rsidP="00A71F6F">
      <w:pPr>
        <w:suppressAutoHyphens/>
        <w:spacing w:after="0" w:line="360" w:lineRule="auto"/>
        <w:ind w:firstLine="709"/>
        <w:jc w:val="both"/>
        <w:rPr>
          <w:rStyle w:val="FontStyle13"/>
          <w:sz w:val="28"/>
          <w:szCs w:val="28"/>
        </w:rPr>
      </w:pPr>
      <w:r w:rsidRPr="00A71F6F">
        <w:rPr>
          <w:rStyle w:val="FontStyle13"/>
          <w:sz w:val="28"/>
          <w:szCs w:val="28"/>
        </w:rPr>
        <w:t>По технике выполнения различают следующие виды бумажной хроматографии:</w:t>
      </w:r>
    </w:p>
    <w:p w:rsidR="00E63C2A" w:rsidRPr="00A71F6F" w:rsidRDefault="00E63C2A" w:rsidP="00A71F6F">
      <w:pPr>
        <w:numPr>
          <w:ilvl w:val="0"/>
          <w:numId w:val="16"/>
        </w:numPr>
        <w:suppressAutoHyphens/>
        <w:spacing w:after="0" w:line="360" w:lineRule="auto"/>
        <w:ind w:left="0" w:firstLine="709"/>
        <w:jc w:val="both"/>
        <w:rPr>
          <w:rStyle w:val="FontStyle13"/>
          <w:sz w:val="28"/>
          <w:szCs w:val="28"/>
        </w:rPr>
      </w:pPr>
      <w:r w:rsidRPr="00A71F6F">
        <w:rPr>
          <w:rStyle w:val="FontStyle13"/>
          <w:sz w:val="28"/>
          <w:szCs w:val="28"/>
        </w:rPr>
        <w:t>Одномерную</w:t>
      </w:r>
    </w:p>
    <w:p w:rsidR="00E63C2A" w:rsidRPr="00A71F6F" w:rsidRDefault="00E63C2A" w:rsidP="00A71F6F">
      <w:pPr>
        <w:numPr>
          <w:ilvl w:val="0"/>
          <w:numId w:val="16"/>
        </w:numPr>
        <w:suppressAutoHyphens/>
        <w:spacing w:after="0" w:line="360" w:lineRule="auto"/>
        <w:ind w:left="0" w:firstLine="709"/>
        <w:jc w:val="both"/>
        <w:rPr>
          <w:rStyle w:val="FontStyle13"/>
          <w:sz w:val="28"/>
          <w:szCs w:val="28"/>
        </w:rPr>
      </w:pPr>
      <w:r w:rsidRPr="00A71F6F">
        <w:rPr>
          <w:rStyle w:val="FontStyle13"/>
          <w:sz w:val="28"/>
          <w:szCs w:val="28"/>
        </w:rPr>
        <w:t>Двумерную (хроматографирование производят дважды во взаимно противоположных направлениях: после обработки пробы одним растворителем хроматограмму поворачивают на 90° и хроматографируют вторично уже другим растворителем)</w:t>
      </w:r>
    </w:p>
    <w:p w:rsidR="00E63C2A" w:rsidRPr="00A71F6F" w:rsidRDefault="00E63C2A" w:rsidP="00A71F6F">
      <w:pPr>
        <w:numPr>
          <w:ilvl w:val="0"/>
          <w:numId w:val="16"/>
        </w:numPr>
        <w:suppressAutoHyphens/>
        <w:spacing w:after="0" w:line="360" w:lineRule="auto"/>
        <w:ind w:left="0" w:firstLine="709"/>
        <w:jc w:val="both"/>
        <w:rPr>
          <w:rStyle w:val="FontStyle13"/>
          <w:sz w:val="28"/>
          <w:szCs w:val="28"/>
        </w:rPr>
      </w:pPr>
      <w:r w:rsidRPr="00A71F6F">
        <w:rPr>
          <w:rStyle w:val="FontStyle13"/>
          <w:sz w:val="28"/>
          <w:szCs w:val="28"/>
        </w:rPr>
        <w:t>Круговую</w:t>
      </w:r>
    </w:p>
    <w:p w:rsidR="00E63C2A" w:rsidRPr="00A71F6F" w:rsidRDefault="00E63C2A" w:rsidP="00A71F6F">
      <w:pPr>
        <w:numPr>
          <w:ilvl w:val="0"/>
          <w:numId w:val="16"/>
        </w:numPr>
        <w:suppressAutoHyphens/>
        <w:spacing w:after="0" w:line="360" w:lineRule="auto"/>
        <w:ind w:left="0" w:firstLine="709"/>
        <w:jc w:val="both"/>
        <w:rPr>
          <w:rFonts w:ascii="Times New Roman" w:hAnsi="Times New Roman"/>
          <w:sz w:val="28"/>
          <w:szCs w:val="28"/>
        </w:rPr>
      </w:pPr>
      <w:r w:rsidRPr="00A71F6F">
        <w:rPr>
          <w:rStyle w:val="FontStyle13"/>
          <w:sz w:val="28"/>
          <w:szCs w:val="28"/>
        </w:rPr>
        <w:t>Электрофоретическую</w:t>
      </w:r>
      <w:r w:rsidRPr="00A71F6F">
        <w:rPr>
          <w:rStyle w:val="FontStyle13"/>
          <w:sz w:val="28"/>
          <w:szCs w:val="28"/>
          <w:lang w:val="en-US"/>
        </w:rPr>
        <w:t>[2]</w:t>
      </w:r>
    </w:p>
    <w:p w:rsidR="00A71F6F" w:rsidRPr="00A71F6F" w:rsidRDefault="00A71F6F" w:rsidP="00A71F6F">
      <w:pPr>
        <w:suppressAutoHyphens/>
        <w:spacing w:after="0" w:line="360" w:lineRule="auto"/>
        <w:ind w:firstLine="709"/>
        <w:jc w:val="both"/>
        <w:rPr>
          <w:rStyle w:val="FontStyle13"/>
          <w:sz w:val="28"/>
          <w:szCs w:val="28"/>
          <w:lang w:val="en-US"/>
        </w:rPr>
      </w:pPr>
      <w:r>
        <w:rPr>
          <w:rStyle w:val="FontStyle13"/>
          <w:sz w:val="28"/>
          <w:szCs w:val="28"/>
          <w:lang w:val="en-US"/>
        </w:rPr>
        <w:br w:type="page"/>
      </w:r>
      <w:r w:rsidR="004B1246">
        <w:rPr>
          <w:rStyle w:val="FontStyle13"/>
          <w:sz w:val="28"/>
          <w:szCs w:val="28"/>
          <w:lang w:val="en-US"/>
        </w:rPr>
        <w:pict>
          <v:shape id="_x0000_i1027" type="#_x0000_t75" style="width:190.5pt;height:157.5pt">
            <v:imagedata r:id="rId9" o:title="" grayscale="t"/>
          </v:shape>
        </w:pict>
      </w:r>
    </w:p>
    <w:p w:rsidR="00E63C2A" w:rsidRPr="00A71F6F" w:rsidRDefault="00E63C2A" w:rsidP="00A71F6F">
      <w:pPr>
        <w:suppressAutoHyphens/>
        <w:spacing w:after="0" w:line="360" w:lineRule="auto"/>
        <w:ind w:firstLine="709"/>
        <w:jc w:val="both"/>
        <w:rPr>
          <w:rFonts w:ascii="Times New Roman" w:hAnsi="Times New Roman"/>
          <w:sz w:val="28"/>
          <w:szCs w:val="28"/>
        </w:rPr>
      </w:pPr>
      <w:r w:rsidRPr="00A71F6F">
        <w:rPr>
          <w:rStyle w:val="FontStyle13"/>
          <w:sz w:val="28"/>
          <w:szCs w:val="28"/>
        </w:rPr>
        <w:t>Рис 4.</w:t>
      </w:r>
      <w:r w:rsidRPr="00A71F6F">
        <w:rPr>
          <w:rFonts w:ascii="Times New Roman" w:hAnsi="Times New Roman"/>
          <w:color w:val="000000"/>
          <w:sz w:val="28"/>
        </w:rPr>
        <w:t xml:space="preserve"> </w:t>
      </w:r>
      <w:r w:rsidRPr="00A71F6F">
        <w:rPr>
          <w:rFonts w:ascii="Times New Roman" w:hAnsi="Times New Roman"/>
          <w:color w:val="000000"/>
          <w:sz w:val="28"/>
          <w:lang w:val="en-US"/>
        </w:rPr>
        <w:t>I</w:t>
      </w:r>
      <w:r w:rsidRPr="00A71F6F">
        <w:rPr>
          <w:rFonts w:ascii="Times New Roman" w:hAnsi="Times New Roman"/>
          <w:color w:val="000000"/>
          <w:sz w:val="28"/>
        </w:rPr>
        <w:t xml:space="preserve"> – линия старта;</w:t>
      </w:r>
    </w:p>
    <w:p w:rsidR="00E63C2A" w:rsidRPr="00A71F6F" w:rsidRDefault="00E63C2A" w:rsidP="00A71F6F">
      <w:pPr>
        <w:suppressAutoHyphens/>
        <w:spacing w:after="0" w:line="360" w:lineRule="auto"/>
        <w:ind w:firstLine="709"/>
        <w:jc w:val="both"/>
        <w:rPr>
          <w:rFonts w:ascii="Times New Roman" w:hAnsi="Times New Roman"/>
          <w:color w:val="000000"/>
          <w:sz w:val="28"/>
        </w:rPr>
      </w:pPr>
      <w:r w:rsidRPr="00A71F6F">
        <w:rPr>
          <w:rFonts w:ascii="Times New Roman" w:hAnsi="Times New Roman"/>
          <w:color w:val="000000"/>
          <w:sz w:val="28"/>
          <w:lang w:val="en-US"/>
        </w:rPr>
        <w:t>II</w:t>
      </w:r>
      <w:r w:rsidRPr="00A71F6F">
        <w:rPr>
          <w:rFonts w:ascii="Times New Roman" w:hAnsi="Times New Roman"/>
          <w:color w:val="000000"/>
          <w:sz w:val="28"/>
        </w:rPr>
        <w:t xml:space="preserve"> – линия фронта;</w:t>
      </w:r>
    </w:p>
    <w:p w:rsidR="00E63C2A" w:rsidRPr="00A71F6F" w:rsidRDefault="00E63C2A" w:rsidP="00A71F6F">
      <w:pPr>
        <w:suppressAutoHyphens/>
        <w:spacing w:after="0" w:line="360" w:lineRule="auto"/>
        <w:ind w:firstLine="709"/>
        <w:jc w:val="both"/>
        <w:rPr>
          <w:rFonts w:ascii="Times New Roman" w:hAnsi="Times New Roman"/>
          <w:color w:val="000000"/>
          <w:sz w:val="28"/>
        </w:rPr>
      </w:pPr>
      <w:r w:rsidRPr="00A71F6F">
        <w:rPr>
          <w:rFonts w:ascii="Times New Roman" w:hAnsi="Times New Roman"/>
          <w:color w:val="000000"/>
          <w:sz w:val="28"/>
        </w:rPr>
        <w:t>1 – длина пятна;</w:t>
      </w:r>
    </w:p>
    <w:p w:rsidR="00E63C2A" w:rsidRPr="00A71F6F" w:rsidRDefault="00E63C2A" w:rsidP="00A71F6F">
      <w:pPr>
        <w:suppressAutoHyphens/>
        <w:spacing w:after="0" w:line="360" w:lineRule="auto"/>
        <w:ind w:firstLine="709"/>
        <w:jc w:val="both"/>
        <w:rPr>
          <w:rFonts w:ascii="Times New Roman" w:hAnsi="Times New Roman"/>
          <w:color w:val="000000"/>
          <w:sz w:val="28"/>
        </w:rPr>
      </w:pPr>
      <w:r w:rsidRPr="00A71F6F">
        <w:rPr>
          <w:rFonts w:ascii="Times New Roman" w:hAnsi="Times New Roman"/>
          <w:color w:val="000000"/>
          <w:sz w:val="28"/>
        </w:rPr>
        <w:t>2 – отрезок от линии старта</w:t>
      </w:r>
      <w:r w:rsidR="00A71F6F" w:rsidRPr="00A71F6F">
        <w:rPr>
          <w:rFonts w:ascii="Times New Roman" w:hAnsi="Times New Roman"/>
          <w:color w:val="000000"/>
          <w:sz w:val="28"/>
        </w:rPr>
        <w:t xml:space="preserve"> </w:t>
      </w:r>
      <w:r w:rsidRPr="00A71F6F">
        <w:rPr>
          <w:rFonts w:ascii="Times New Roman" w:hAnsi="Times New Roman"/>
          <w:color w:val="000000"/>
          <w:sz w:val="28"/>
        </w:rPr>
        <w:t>до пятна;</w:t>
      </w:r>
    </w:p>
    <w:p w:rsidR="00E63C2A" w:rsidRPr="00A71F6F" w:rsidRDefault="00E63C2A" w:rsidP="00A71F6F">
      <w:pPr>
        <w:suppressAutoHyphens/>
        <w:spacing w:after="0" w:line="360" w:lineRule="auto"/>
        <w:ind w:firstLine="709"/>
        <w:jc w:val="both"/>
        <w:rPr>
          <w:rFonts w:ascii="Times New Roman" w:hAnsi="Times New Roman"/>
          <w:color w:val="000000"/>
          <w:sz w:val="28"/>
        </w:rPr>
      </w:pPr>
      <w:r w:rsidRPr="00A71F6F">
        <w:rPr>
          <w:rFonts w:ascii="Times New Roman" w:hAnsi="Times New Roman"/>
          <w:color w:val="000000"/>
          <w:sz w:val="28"/>
        </w:rPr>
        <w:t xml:space="preserve">3 – отрезок от линии старта до центра пятна - </w:t>
      </w:r>
      <w:r w:rsidR="004B1246">
        <w:rPr>
          <w:rFonts w:ascii="Times New Roman" w:hAnsi="Times New Roman"/>
          <w:position w:val="-9"/>
          <w:sz w:val="28"/>
        </w:rPr>
        <w:pict>
          <v:shape id="_x0000_i1028" type="#_x0000_t75" style="width:10.5pt;height:15pt">
            <v:imagedata r:id="rId10" o:title="" chromakey="white"/>
          </v:shape>
        </w:pict>
      </w:r>
      <w:r w:rsidRPr="00A71F6F">
        <w:rPr>
          <w:rFonts w:ascii="Times New Roman" w:hAnsi="Times New Roman"/>
          <w:color w:val="000000"/>
          <w:sz w:val="28"/>
        </w:rPr>
        <w:t>;</w:t>
      </w:r>
    </w:p>
    <w:p w:rsidR="00E63C2A" w:rsidRPr="00A71F6F" w:rsidRDefault="00E63C2A" w:rsidP="00A71F6F">
      <w:pPr>
        <w:suppressAutoHyphens/>
        <w:spacing w:after="0" w:line="360" w:lineRule="auto"/>
        <w:ind w:firstLine="709"/>
        <w:jc w:val="both"/>
        <w:rPr>
          <w:rFonts w:ascii="Times New Roman" w:hAnsi="Times New Roman"/>
          <w:color w:val="000000"/>
          <w:sz w:val="28"/>
        </w:rPr>
      </w:pPr>
      <w:r w:rsidRPr="00A71F6F">
        <w:rPr>
          <w:rFonts w:ascii="Times New Roman" w:hAnsi="Times New Roman"/>
          <w:color w:val="000000"/>
          <w:sz w:val="28"/>
        </w:rPr>
        <w:t xml:space="preserve">4 – отрезок от линии старта до линии фронта - </w:t>
      </w:r>
      <w:r w:rsidR="004B1246">
        <w:rPr>
          <w:rFonts w:ascii="Times New Roman" w:hAnsi="Times New Roman"/>
          <w:position w:val="-14"/>
          <w:sz w:val="28"/>
        </w:rPr>
        <w:pict>
          <v:shape id="_x0000_i1029" type="#_x0000_t75" style="width:10.5pt;height:16.5pt">
            <v:imagedata r:id="rId11" o:title="" chromakey="white"/>
          </v:shape>
        </w:pict>
      </w:r>
      <w:r w:rsidRPr="00A71F6F">
        <w:rPr>
          <w:rFonts w:ascii="Times New Roman" w:hAnsi="Times New Roman"/>
          <w:color w:val="000000"/>
          <w:sz w:val="28"/>
        </w:rPr>
        <w:t>.</w:t>
      </w:r>
    </w:p>
    <w:p w:rsidR="00E63C2A" w:rsidRPr="00A71F6F" w:rsidRDefault="00E63C2A" w:rsidP="00A71F6F">
      <w:pPr>
        <w:suppressAutoHyphens/>
        <w:spacing w:after="0" w:line="360" w:lineRule="auto"/>
        <w:ind w:firstLine="709"/>
        <w:jc w:val="both"/>
        <w:rPr>
          <w:rStyle w:val="FontStyle13"/>
          <w:sz w:val="28"/>
          <w:szCs w:val="28"/>
        </w:rPr>
      </w:pPr>
    </w:p>
    <w:p w:rsidR="00E63C2A" w:rsidRPr="00A71F6F" w:rsidRDefault="00E63C2A" w:rsidP="00A71F6F">
      <w:pPr>
        <w:suppressAutoHyphens/>
        <w:spacing w:after="0" w:line="360" w:lineRule="auto"/>
        <w:ind w:firstLine="709"/>
        <w:jc w:val="both"/>
        <w:rPr>
          <w:rStyle w:val="FontStyle13"/>
          <w:color w:val="000000"/>
          <w:sz w:val="28"/>
          <w:szCs w:val="22"/>
        </w:rPr>
      </w:pPr>
      <w:r w:rsidRPr="00A71F6F">
        <w:rPr>
          <w:rStyle w:val="FontStyle13"/>
          <w:sz w:val="28"/>
          <w:szCs w:val="28"/>
        </w:rPr>
        <w:t xml:space="preserve">Важной характеристикой в бумажной распределительной хроматографии, так же как и в ТСХ, является </w:t>
      </w:r>
      <w:r w:rsidRPr="00A71F6F">
        <w:rPr>
          <w:rStyle w:val="FontStyle16"/>
          <w:rFonts w:ascii="Times New Roman" w:hAnsi="Times New Roman" w:cs="Times New Roman"/>
          <w:b w:val="0"/>
          <w:i w:val="0"/>
          <w:spacing w:val="0"/>
          <w:sz w:val="28"/>
          <w:szCs w:val="28"/>
          <w:lang w:val="en-US"/>
        </w:rPr>
        <w:t>R</w:t>
      </w:r>
      <w:r w:rsidRPr="00A71F6F">
        <w:rPr>
          <w:rStyle w:val="FontStyle16"/>
          <w:rFonts w:ascii="Times New Roman" w:hAnsi="Times New Roman" w:cs="Times New Roman"/>
          <w:b w:val="0"/>
          <w:i w:val="0"/>
          <w:spacing w:val="0"/>
          <w:sz w:val="28"/>
          <w:szCs w:val="28"/>
          <w:vertAlign w:val="subscript"/>
          <w:lang w:val="en-US"/>
        </w:rPr>
        <w:t>f</w:t>
      </w:r>
      <w:r w:rsidRPr="00A71F6F">
        <w:rPr>
          <w:rStyle w:val="FontStyle16"/>
          <w:rFonts w:ascii="Times New Roman" w:hAnsi="Times New Roman" w:cs="Times New Roman"/>
          <w:b w:val="0"/>
          <w:i w:val="0"/>
          <w:spacing w:val="0"/>
          <w:sz w:val="28"/>
          <w:szCs w:val="28"/>
        </w:rPr>
        <w:t>=</w:t>
      </w:r>
      <w:r w:rsidRPr="00A71F6F">
        <w:rPr>
          <w:rStyle w:val="FontStyle16"/>
          <w:rFonts w:ascii="Times New Roman" w:hAnsi="Times New Roman" w:cs="Times New Roman"/>
          <w:b w:val="0"/>
          <w:i w:val="0"/>
          <w:spacing w:val="0"/>
          <w:sz w:val="28"/>
          <w:szCs w:val="28"/>
          <w:lang w:val="en-US"/>
        </w:rPr>
        <w:t>x</w:t>
      </w:r>
      <w:r w:rsidRPr="00A71F6F">
        <w:rPr>
          <w:rStyle w:val="FontStyle18"/>
          <w:rFonts w:ascii="Times New Roman" w:hAnsi="Times New Roman" w:cs="Times New Roman"/>
          <w:b w:val="0"/>
          <w:i w:val="0"/>
          <w:spacing w:val="0"/>
          <w:sz w:val="28"/>
          <w:szCs w:val="28"/>
        </w:rPr>
        <w:t>/</w:t>
      </w:r>
      <w:r w:rsidRPr="00A71F6F">
        <w:rPr>
          <w:rStyle w:val="FontStyle18"/>
          <w:rFonts w:ascii="Times New Roman" w:hAnsi="Times New Roman" w:cs="Times New Roman"/>
          <w:b w:val="0"/>
          <w:i w:val="0"/>
          <w:spacing w:val="0"/>
          <w:sz w:val="28"/>
          <w:szCs w:val="28"/>
          <w:lang w:val="en-US"/>
        </w:rPr>
        <w:t>X</w:t>
      </w:r>
      <w:r w:rsidRPr="00A71F6F">
        <w:rPr>
          <w:rStyle w:val="FontStyle18"/>
          <w:rFonts w:ascii="Times New Roman" w:hAnsi="Times New Roman" w:cs="Times New Roman"/>
          <w:b w:val="0"/>
          <w:i w:val="0"/>
          <w:spacing w:val="0"/>
          <w:sz w:val="28"/>
          <w:szCs w:val="28"/>
          <w:vertAlign w:val="subscript"/>
          <w:lang w:val="en-US"/>
        </w:rPr>
        <w:t>f</w:t>
      </w:r>
      <w:r w:rsidRPr="00A71F6F">
        <w:rPr>
          <w:rStyle w:val="FontStyle18"/>
          <w:rFonts w:ascii="Times New Roman" w:hAnsi="Times New Roman" w:cs="Times New Roman"/>
          <w:b w:val="0"/>
          <w:i w:val="0"/>
          <w:spacing w:val="0"/>
          <w:sz w:val="28"/>
          <w:szCs w:val="28"/>
        </w:rPr>
        <w:t xml:space="preserve">, </w:t>
      </w:r>
      <w:r w:rsidRPr="00A71F6F">
        <w:rPr>
          <w:rStyle w:val="FontStyle13"/>
          <w:sz w:val="28"/>
          <w:szCs w:val="28"/>
        </w:rPr>
        <w:t xml:space="preserve">где </w:t>
      </w:r>
      <w:r w:rsidRPr="00A71F6F">
        <w:rPr>
          <w:rStyle w:val="FontStyle16"/>
          <w:rFonts w:ascii="Times New Roman" w:hAnsi="Times New Roman" w:cs="Times New Roman"/>
          <w:b w:val="0"/>
          <w:i w:val="0"/>
          <w:spacing w:val="0"/>
          <w:sz w:val="28"/>
          <w:szCs w:val="28"/>
        </w:rPr>
        <w:t xml:space="preserve">х </w:t>
      </w:r>
      <w:r w:rsidRPr="00A71F6F">
        <w:rPr>
          <w:rStyle w:val="FontStyle13"/>
          <w:sz w:val="28"/>
          <w:szCs w:val="28"/>
        </w:rPr>
        <w:t xml:space="preserve">— смещение зоны компонента; </w:t>
      </w:r>
      <w:r w:rsidRPr="00A71F6F">
        <w:rPr>
          <w:rStyle w:val="FontStyle17"/>
          <w:rFonts w:ascii="Times New Roman" w:hAnsi="Times New Roman" w:cs="Times New Roman"/>
          <w:b w:val="0"/>
          <w:i w:val="0"/>
          <w:spacing w:val="0"/>
          <w:sz w:val="28"/>
          <w:szCs w:val="28"/>
        </w:rPr>
        <w:t>х</w:t>
      </w:r>
      <w:r w:rsidRPr="00A71F6F">
        <w:rPr>
          <w:rStyle w:val="FontStyle16"/>
          <w:rFonts w:ascii="Times New Roman" w:hAnsi="Times New Roman" w:cs="Times New Roman"/>
          <w:b w:val="0"/>
          <w:i w:val="0"/>
          <w:spacing w:val="0"/>
          <w:sz w:val="28"/>
          <w:szCs w:val="28"/>
          <w:vertAlign w:val="subscript"/>
          <w:lang w:val="en-US"/>
        </w:rPr>
        <w:t>f</w:t>
      </w:r>
      <w:r w:rsidRPr="00A71F6F">
        <w:rPr>
          <w:rStyle w:val="FontStyle17"/>
          <w:rFonts w:ascii="Times New Roman" w:hAnsi="Times New Roman" w:cs="Times New Roman"/>
          <w:b w:val="0"/>
          <w:i w:val="0"/>
          <w:spacing w:val="0"/>
          <w:sz w:val="28"/>
          <w:szCs w:val="28"/>
        </w:rPr>
        <w:t xml:space="preserve"> </w:t>
      </w:r>
      <w:r w:rsidRPr="00A71F6F">
        <w:rPr>
          <w:rStyle w:val="FontStyle13"/>
          <w:sz w:val="28"/>
          <w:szCs w:val="28"/>
        </w:rPr>
        <w:t xml:space="preserve">— смещение фронта растворителя. Методика определения </w:t>
      </w:r>
      <w:r w:rsidRPr="00A71F6F">
        <w:rPr>
          <w:rStyle w:val="FontStyle16"/>
          <w:rFonts w:ascii="Times New Roman" w:hAnsi="Times New Roman" w:cs="Times New Roman"/>
          <w:b w:val="0"/>
          <w:i w:val="0"/>
          <w:spacing w:val="0"/>
          <w:sz w:val="28"/>
          <w:szCs w:val="28"/>
          <w:lang w:val="en-US"/>
        </w:rPr>
        <w:t>Rf</w:t>
      </w:r>
      <w:r w:rsidRPr="00A71F6F">
        <w:rPr>
          <w:rStyle w:val="FontStyle16"/>
          <w:rFonts w:ascii="Times New Roman" w:hAnsi="Times New Roman" w:cs="Times New Roman"/>
          <w:b w:val="0"/>
          <w:i w:val="0"/>
          <w:spacing w:val="0"/>
          <w:sz w:val="28"/>
          <w:szCs w:val="28"/>
        </w:rPr>
        <w:t xml:space="preserve"> </w:t>
      </w:r>
      <w:r w:rsidRPr="00A71F6F">
        <w:rPr>
          <w:rStyle w:val="FontStyle13"/>
          <w:sz w:val="28"/>
          <w:szCs w:val="28"/>
        </w:rPr>
        <w:t xml:space="preserve">в бумажной хроматографии не отличается от соответствующей методики в ТСХ, основанной на измерениях в соответствии с рис. 1. В начальный момент времени хроматографируемая проба наносится на начальную (стартовую) линию бумажной полоски и подвергается действию подвижной фазы (растворителя). Если компоненты окрашены, через некоторое время на хроматограмме можно будет видеть отдельные цветные пятна. Первый компонент будет иметь </w:t>
      </w:r>
      <w:r w:rsidRPr="00A71F6F">
        <w:rPr>
          <w:rStyle w:val="FontStyle17"/>
          <w:rFonts w:ascii="Times New Roman" w:hAnsi="Times New Roman" w:cs="Times New Roman"/>
          <w:b w:val="0"/>
          <w:i w:val="0"/>
          <w:spacing w:val="0"/>
          <w:sz w:val="28"/>
          <w:szCs w:val="28"/>
          <w:lang w:val="en-US"/>
        </w:rPr>
        <w:t>R</w:t>
      </w:r>
      <w:r w:rsidRPr="00A71F6F">
        <w:rPr>
          <w:rStyle w:val="FontStyle16"/>
          <w:rFonts w:ascii="Times New Roman" w:hAnsi="Times New Roman" w:cs="Times New Roman"/>
          <w:b w:val="0"/>
          <w:i w:val="0"/>
          <w:spacing w:val="0"/>
          <w:sz w:val="28"/>
          <w:szCs w:val="28"/>
          <w:vertAlign w:val="subscript"/>
          <w:lang w:val="en-US"/>
        </w:rPr>
        <w:t>f</w:t>
      </w:r>
      <w:r w:rsidRPr="00A71F6F">
        <w:rPr>
          <w:rStyle w:val="FontStyle16"/>
          <w:rFonts w:ascii="Times New Roman" w:hAnsi="Times New Roman" w:cs="Times New Roman"/>
          <w:b w:val="0"/>
          <w:i w:val="0"/>
          <w:spacing w:val="0"/>
          <w:sz w:val="28"/>
          <w:szCs w:val="28"/>
          <w:vertAlign w:val="subscript"/>
        </w:rPr>
        <w:t>1</w:t>
      </w:r>
      <w:r w:rsidRPr="00A71F6F">
        <w:rPr>
          <w:rStyle w:val="FontStyle17"/>
          <w:rFonts w:ascii="Times New Roman" w:hAnsi="Times New Roman" w:cs="Times New Roman"/>
          <w:b w:val="0"/>
          <w:i w:val="0"/>
          <w:spacing w:val="0"/>
          <w:sz w:val="28"/>
          <w:szCs w:val="28"/>
        </w:rPr>
        <w:t>=</w:t>
      </w:r>
      <w:r w:rsidRPr="00A71F6F">
        <w:rPr>
          <w:rStyle w:val="FontStyle17"/>
          <w:rFonts w:ascii="Times New Roman" w:hAnsi="Times New Roman" w:cs="Times New Roman"/>
          <w:b w:val="0"/>
          <w:i w:val="0"/>
          <w:spacing w:val="0"/>
          <w:sz w:val="28"/>
          <w:szCs w:val="28"/>
          <w:lang w:val="en-US"/>
        </w:rPr>
        <w:t>x</w:t>
      </w:r>
      <w:r w:rsidRPr="00A71F6F">
        <w:rPr>
          <w:rStyle w:val="FontStyle17"/>
          <w:rFonts w:ascii="Times New Roman" w:hAnsi="Times New Roman" w:cs="Times New Roman"/>
          <w:b w:val="0"/>
          <w:i w:val="0"/>
          <w:spacing w:val="0"/>
          <w:sz w:val="28"/>
          <w:szCs w:val="28"/>
          <w:vertAlign w:val="subscript"/>
        </w:rPr>
        <w:t>1</w:t>
      </w:r>
      <w:r w:rsidRPr="00A71F6F">
        <w:rPr>
          <w:rStyle w:val="FontStyle17"/>
          <w:rFonts w:ascii="Times New Roman" w:hAnsi="Times New Roman" w:cs="Times New Roman"/>
          <w:b w:val="0"/>
          <w:i w:val="0"/>
          <w:spacing w:val="0"/>
          <w:sz w:val="28"/>
          <w:szCs w:val="28"/>
        </w:rPr>
        <w:t>/</w:t>
      </w:r>
      <w:r w:rsidRPr="00A71F6F">
        <w:rPr>
          <w:rStyle w:val="FontStyle17"/>
          <w:rFonts w:ascii="Times New Roman" w:hAnsi="Times New Roman" w:cs="Times New Roman"/>
          <w:b w:val="0"/>
          <w:i w:val="0"/>
          <w:spacing w:val="0"/>
          <w:sz w:val="28"/>
          <w:szCs w:val="28"/>
          <w:lang w:val="en-US"/>
        </w:rPr>
        <w:t>x</w:t>
      </w:r>
      <w:r w:rsidRPr="00A71F6F">
        <w:rPr>
          <w:rStyle w:val="FontStyle16"/>
          <w:rFonts w:ascii="Times New Roman" w:hAnsi="Times New Roman" w:cs="Times New Roman"/>
          <w:b w:val="0"/>
          <w:i w:val="0"/>
          <w:spacing w:val="0"/>
          <w:sz w:val="28"/>
          <w:szCs w:val="28"/>
          <w:vertAlign w:val="subscript"/>
          <w:lang w:val="en-US"/>
        </w:rPr>
        <w:t>f</w:t>
      </w:r>
      <w:r w:rsidRPr="00A71F6F">
        <w:rPr>
          <w:rStyle w:val="FontStyle17"/>
          <w:rFonts w:ascii="Times New Roman" w:hAnsi="Times New Roman" w:cs="Times New Roman"/>
          <w:b w:val="0"/>
          <w:i w:val="0"/>
          <w:spacing w:val="0"/>
          <w:sz w:val="28"/>
          <w:szCs w:val="28"/>
        </w:rPr>
        <w:t xml:space="preserve">, </w:t>
      </w:r>
      <w:r w:rsidRPr="00A71F6F">
        <w:rPr>
          <w:rStyle w:val="FontStyle13"/>
          <w:sz w:val="28"/>
          <w:szCs w:val="28"/>
        </w:rPr>
        <w:t>второй</w:t>
      </w:r>
      <w:r w:rsidRPr="00A71F6F">
        <w:rPr>
          <w:rStyle w:val="FontStyle19"/>
          <w:b w:val="0"/>
          <w:sz w:val="28"/>
          <w:szCs w:val="28"/>
        </w:rPr>
        <w:t xml:space="preserve"> —</w:t>
      </w:r>
      <w:r w:rsidRPr="00A71F6F">
        <w:rPr>
          <w:rStyle w:val="FontStyle16"/>
          <w:rFonts w:ascii="Times New Roman" w:hAnsi="Times New Roman" w:cs="Times New Roman"/>
          <w:b w:val="0"/>
          <w:i w:val="0"/>
          <w:spacing w:val="0"/>
          <w:sz w:val="28"/>
          <w:szCs w:val="28"/>
          <w:lang w:val="en-US"/>
        </w:rPr>
        <w:t>R</w:t>
      </w:r>
      <w:r w:rsidRPr="00A71F6F">
        <w:rPr>
          <w:rStyle w:val="FontStyle19"/>
          <w:b w:val="0"/>
          <w:sz w:val="28"/>
          <w:szCs w:val="28"/>
        </w:rPr>
        <w:t xml:space="preserve"> </w:t>
      </w:r>
      <w:r w:rsidRPr="00A71F6F">
        <w:rPr>
          <w:rStyle w:val="FontStyle16"/>
          <w:rFonts w:ascii="Times New Roman" w:hAnsi="Times New Roman" w:cs="Times New Roman"/>
          <w:b w:val="0"/>
          <w:i w:val="0"/>
          <w:spacing w:val="0"/>
          <w:sz w:val="28"/>
          <w:szCs w:val="28"/>
          <w:vertAlign w:val="subscript"/>
          <w:lang w:val="en-US"/>
        </w:rPr>
        <w:t>f</w:t>
      </w:r>
      <w:r w:rsidRPr="00A71F6F">
        <w:rPr>
          <w:rStyle w:val="FontStyle18"/>
          <w:rFonts w:ascii="Times New Roman" w:hAnsi="Times New Roman" w:cs="Times New Roman"/>
          <w:b w:val="0"/>
          <w:i w:val="0"/>
          <w:spacing w:val="0"/>
          <w:sz w:val="28"/>
          <w:szCs w:val="28"/>
          <w:vertAlign w:val="subscript"/>
        </w:rPr>
        <w:t>2</w:t>
      </w:r>
      <w:r w:rsidRPr="00A71F6F">
        <w:rPr>
          <w:rStyle w:val="FontStyle18"/>
          <w:rFonts w:ascii="Times New Roman" w:hAnsi="Times New Roman" w:cs="Times New Roman"/>
          <w:b w:val="0"/>
          <w:i w:val="0"/>
          <w:spacing w:val="0"/>
          <w:sz w:val="28"/>
          <w:szCs w:val="28"/>
        </w:rPr>
        <w:t>=</w:t>
      </w:r>
      <w:r w:rsidRPr="00A71F6F">
        <w:rPr>
          <w:rStyle w:val="FontStyle18"/>
          <w:rFonts w:ascii="Times New Roman" w:hAnsi="Times New Roman" w:cs="Times New Roman"/>
          <w:b w:val="0"/>
          <w:i w:val="0"/>
          <w:spacing w:val="0"/>
          <w:sz w:val="28"/>
          <w:szCs w:val="28"/>
          <w:lang w:val="en-US"/>
        </w:rPr>
        <w:t>X</w:t>
      </w:r>
      <w:r w:rsidRPr="00A71F6F">
        <w:rPr>
          <w:rStyle w:val="FontStyle18"/>
          <w:rFonts w:ascii="Times New Roman" w:hAnsi="Times New Roman" w:cs="Times New Roman"/>
          <w:b w:val="0"/>
          <w:i w:val="0"/>
          <w:spacing w:val="0"/>
          <w:sz w:val="28"/>
          <w:szCs w:val="28"/>
          <w:vertAlign w:val="subscript"/>
        </w:rPr>
        <w:t>2</w:t>
      </w:r>
      <w:r w:rsidRPr="00A71F6F">
        <w:rPr>
          <w:rStyle w:val="FontStyle18"/>
          <w:rFonts w:ascii="Times New Roman" w:hAnsi="Times New Roman" w:cs="Times New Roman"/>
          <w:b w:val="0"/>
          <w:i w:val="0"/>
          <w:spacing w:val="0"/>
          <w:sz w:val="28"/>
          <w:szCs w:val="28"/>
        </w:rPr>
        <w:t>/</w:t>
      </w:r>
      <w:r w:rsidRPr="00A71F6F">
        <w:rPr>
          <w:rStyle w:val="FontStyle18"/>
          <w:rFonts w:ascii="Times New Roman" w:hAnsi="Times New Roman" w:cs="Times New Roman"/>
          <w:b w:val="0"/>
          <w:i w:val="0"/>
          <w:spacing w:val="0"/>
          <w:sz w:val="28"/>
          <w:szCs w:val="28"/>
          <w:lang w:val="en-US"/>
        </w:rPr>
        <w:t>X</w:t>
      </w:r>
      <w:r w:rsidRPr="00A71F6F">
        <w:rPr>
          <w:rStyle w:val="FontStyle16"/>
          <w:rFonts w:ascii="Times New Roman" w:hAnsi="Times New Roman" w:cs="Times New Roman"/>
          <w:b w:val="0"/>
          <w:i w:val="0"/>
          <w:spacing w:val="0"/>
          <w:sz w:val="28"/>
          <w:szCs w:val="28"/>
          <w:vertAlign w:val="subscript"/>
          <w:lang w:val="en-US"/>
        </w:rPr>
        <w:t>f</w:t>
      </w:r>
      <w:r w:rsidRPr="00A71F6F">
        <w:rPr>
          <w:rStyle w:val="FontStyle18"/>
          <w:rFonts w:ascii="Times New Roman" w:hAnsi="Times New Roman" w:cs="Times New Roman"/>
          <w:b w:val="0"/>
          <w:i w:val="0"/>
          <w:spacing w:val="0"/>
          <w:sz w:val="28"/>
          <w:szCs w:val="28"/>
        </w:rPr>
        <w:t xml:space="preserve"> </w:t>
      </w:r>
      <w:r w:rsidRPr="00A71F6F">
        <w:rPr>
          <w:rStyle w:val="FontStyle13"/>
          <w:sz w:val="28"/>
          <w:szCs w:val="28"/>
        </w:rPr>
        <w:t>и т. д.[2]</w:t>
      </w:r>
    </w:p>
    <w:p w:rsidR="00E63C2A" w:rsidRPr="00A71F6F" w:rsidRDefault="00E63C2A" w:rsidP="00A71F6F">
      <w:pPr>
        <w:pStyle w:val="Style2"/>
        <w:widowControl/>
        <w:suppressAutoHyphens/>
        <w:spacing w:line="360" w:lineRule="auto"/>
        <w:ind w:firstLine="709"/>
        <w:rPr>
          <w:rStyle w:val="FontStyle13"/>
          <w:sz w:val="28"/>
          <w:szCs w:val="28"/>
        </w:rPr>
      </w:pPr>
      <w:r w:rsidRPr="00A71F6F">
        <w:rPr>
          <w:rStyle w:val="FontStyle13"/>
          <w:sz w:val="28"/>
          <w:szCs w:val="28"/>
        </w:rPr>
        <w:t xml:space="preserve">При идеальных условиях коэффициент </w:t>
      </w:r>
      <w:r w:rsidRPr="00A71F6F">
        <w:rPr>
          <w:rStyle w:val="FontStyle16"/>
          <w:rFonts w:ascii="Times New Roman" w:hAnsi="Times New Roman" w:cs="Times New Roman"/>
          <w:b w:val="0"/>
          <w:i w:val="0"/>
          <w:spacing w:val="0"/>
          <w:sz w:val="28"/>
          <w:szCs w:val="28"/>
          <w:lang w:val="en-US"/>
        </w:rPr>
        <w:t>Rf</w:t>
      </w:r>
      <w:r w:rsidRPr="00A71F6F">
        <w:rPr>
          <w:rStyle w:val="FontStyle16"/>
          <w:rFonts w:ascii="Times New Roman" w:hAnsi="Times New Roman" w:cs="Times New Roman"/>
          <w:b w:val="0"/>
          <w:i w:val="0"/>
          <w:spacing w:val="0"/>
          <w:sz w:val="28"/>
          <w:szCs w:val="28"/>
        </w:rPr>
        <w:t xml:space="preserve"> </w:t>
      </w:r>
      <w:r w:rsidRPr="00A71F6F">
        <w:rPr>
          <w:rStyle w:val="FontStyle13"/>
          <w:sz w:val="28"/>
          <w:szCs w:val="28"/>
        </w:rPr>
        <w:t xml:space="preserve">определяется только природой вещества, параметрами бумаги и свойствами растворителей, но не зависит от концентрации вещества и присутствия других компонентов. В действительности коэффициент </w:t>
      </w:r>
      <w:r w:rsidRPr="00A71F6F">
        <w:rPr>
          <w:rStyle w:val="FontStyle16"/>
          <w:rFonts w:ascii="Times New Roman" w:hAnsi="Times New Roman" w:cs="Times New Roman"/>
          <w:b w:val="0"/>
          <w:i w:val="0"/>
          <w:spacing w:val="0"/>
          <w:sz w:val="28"/>
          <w:szCs w:val="28"/>
          <w:lang w:val="en-US"/>
        </w:rPr>
        <w:t>Rf</w:t>
      </w:r>
      <w:r w:rsidRPr="00A71F6F">
        <w:rPr>
          <w:rStyle w:val="FontStyle16"/>
          <w:rFonts w:ascii="Times New Roman" w:hAnsi="Times New Roman" w:cs="Times New Roman"/>
          <w:b w:val="0"/>
          <w:i w:val="0"/>
          <w:spacing w:val="0"/>
          <w:sz w:val="28"/>
          <w:szCs w:val="28"/>
        </w:rPr>
        <w:t xml:space="preserve"> </w:t>
      </w:r>
      <w:r w:rsidRPr="00A71F6F">
        <w:rPr>
          <w:rStyle w:val="FontStyle13"/>
          <w:sz w:val="28"/>
          <w:szCs w:val="28"/>
        </w:rPr>
        <w:t>в некоторой степени оказался зависящим от этих факторов и техники эксперимента. [2]</w:t>
      </w:r>
    </w:p>
    <w:p w:rsidR="00E63C2A" w:rsidRPr="00A71F6F" w:rsidRDefault="00E63C2A" w:rsidP="00A71F6F">
      <w:pPr>
        <w:pStyle w:val="Style2"/>
        <w:widowControl/>
        <w:suppressAutoHyphens/>
        <w:spacing w:line="360" w:lineRule="auto"/>
        <w:ind w:firstLine="709"/>
        <w:rPr>
          <w:rStyle w:val="FontStyle13"/>
          <w:sz w:val="28"/>
          <w:szCs w:val="28"/>
        </w:rPr>
      </w:pPr>
      <w:r w:rsidRPr="00A71F6F">
        <w:rPr>
          <w:rStyle w:val="FontStyle13"/>
          <w:sz w:val="28"/>
          <w:szCs w:val="28"/>
        </w:rPr>
        <w:t>Хроматографическая бумага должна быть химически чистой, нейтральной, инертной по отношению к компонентам раствора и подвижному растворителю и быть однородной по плотности. Имеют значение также такие свойства, как структура молекул целлюлозы в бумаге, набухаемость, ориентация волокна и другие, влияющие на скорость движения растворителя и на иные характеристики процесса. [2]</w:t>
      </w:r>
    </w:p>
    <w:p w:rsidR="00E63C2A" w:rsidRPr="00A71F6F" w:rsidRDefault="00E63C2A" w:rsidP="00A71F6F">
      <w:pPr>
        <w:pStyle w:val="Style2"/>
        <w:widowControl/>
        <w:suppressAutoHyphens/>
        <w:spacing w:line="360" w:lineRule="auto"/>
        <w:ind w:firstLine="709"/>
        <w:rPr>
          <w:rStyle w:val="FontStyle13"/>
          <w:sz w:val="28"/>
          <w:szCs w:val="28"/>
        </w:rPr>
      </w:pPr>
      <w:r w:rsidRPr="00A71F6F">
        <w:rPr>
          <w:rStyle w:val="FontStyle13"/>
          <w:sz w:val="28"/>
          <w:szCs w:val="28"/>
        </w:rPr>
        <w:t>В атмосфере водяных паров бумага поглощает значительное количество влаги (до 20...25 % своей массы), поэтому, когда неподвижной жидкой фазой является вода, никакого дополнительного увлажнения бумаги не делают. При выборе в качестве неподвижной фазы некоторых органических веществ, гидрофильную бумагу превращают в гидрофобную, пропитывая ее растворами различных гидрофобных веществ (парафина, растительного масла и др.).[2]</w:t>
      </w:r>
    </w:p>
    <w:p w:rsidR="00E63C2A" w:rsidRPr="00A71F6F" w:rsidRDefault="00E63C2A" w:rsidP="00A71F6F">
      <w:pPr>
        <w:pStyle w:val="Style2"/>
        <w:widowControl/>
        <w:suppressAutoHyphens/>
        <w:spacing w:line="360" w:lineRule="auto"/>
        <w:ind w:firstLine="709"/>
        <w:rPr>
          <w:rStyle w:val="FontStyle13"/>
          <w:sz w:val="28"/>
          <w:szCs w:val="28"/>
        </w:rPr>
      </w:pPr>
      <w:r w:rsidRPr="00A71F6F">
        <w:rPr>
          <w:rStyle w:val="FontStyle13"/>
          <w:sz w:val="28"/>
          <w:szCs w:val="28"/>
        </w:rPr>
        <w:t>В выбранных растворителях компоненты пробы должны иметь разную растворимость, иначе разделения вообще не произойдет. В растворителе, являющемся подвижной фазой, растворимость каждого компонента должна быть меньшей, чем в растворителе неподвижной фазы, но все же составлять вполне заметное значение. Это ограничение связано с тем, что если растворимость вещества будет очень велика, вещество будет двигаться вместе с фронтом растворителя, а если растворимость будет очень мала, вещество останется на начальной линии.[2]</w:t>
      </w:r>
    </w:p>
    <w:p w:rsidR="00E63C2A" w:rsidRPr="00A71F6F" w:rsidRDefault="00E63C2A" w:rsidP="00A71F6F">
      <w:pPr>
        <w:pStyle w:val="Style2"/>
        <w:widowControl/>
        <w:suppressAutoHyphens/>
        <w:spacing w:line="360" w:lineRule="auto"/>
        <w:ind w:firstLine="709"/>
        <w:rPr>
          <w:rStyle w:val="FontStyle13"/>
          <w:sz w:val="28"/>
          <w:szCs w:val="28"/>
        </w:rPr>
      </w:pPr>
      <w:r w:rsidRPr="00A71F6F">
        <w:rPr>
          <w:rStyle w:val="FontStyle13"/>
          <w:sz w:val="28"/>
          <w:szCs w:val="28"/>
        </w:rPr>
        <w:t>Для разделения водорастворимых веществ в качестве подвижной фазы обычно берут органический растворитель, а в качестве неподвижной — воду. Если вещество растворимо в органических растворителях, вода используется уже в качестве подвижной фазы, а органический растворитель является неподвижной фазой. Это так называемый метод обращенных фаз.[2]</w:t>
      </w:r>
    </w:p>
    <w:p w:rsidR="00E63C2A" w:rsidRPr="00A71F6F" w:rsidRDefault="00E63C2A" w:rsidP="00A71F6F">
      <w:pPr>
        <w:pStyle w:val="Style2"/>
        <w:widowControl/>
        <w:suppressAutoHyphens/>
        <w:spacing w:line="360" w:lineRule="auto"/>
        <w:ind w:firstLine="709"/>
        <w:rPr>
          <w:rStyle w:val="FontStyle13"/>
          <w:sz w:val="28"/>
          <w:szCs w:val="28"/>
        </w:rPr>
      </w:pPr>
      <w:r w:rsidRPr="00A71F6F">
        <w:rPr>
          <w:rStyle w:val="FontStyle13"/>
          <w:sz w:val="28"/>
          <w:szCs w:val="28"/>
        </w:rPr>
        <w:t>К растворителям обычно предъявляются следующие требования:</w:t>
      </w:r>
    </w:p>
    <w:p w:rsidR="00E63C2A" w:rsidRPr="00A71F6F" w:rsidRDefault="00E63C2A" w:rsidP="00A71F6F">
      <w:pPr>
        <w:pStyle w:val="Style2"/>
        <w:widowControl/>
        <w:numPr>
          <w:ilvl w:val="0"/>
          <w:numId w:val="17"/>
        </w:numPr>
        <w:suppressAutoHyphens/>
        <w:spacing w:line="360" w:lineRule="auto"/>
        <w:ind w:left="0" w:firstLine="709"/>
        <w:rPr>
          <w:rStyle w:val="FontStyle13"/>
          <w:sz w:val="28"/>
          <w:szCs w:val="28"/>
        </w:rPr>
      </w:pPr>
      <w:r w:rsidRPr="00A71F6F">
        <w:rPr>
          <w:rStyle w:val="FontStyle13"/>
          <w:sz w:val="28"/>
          <w:szCs w:val="28"/>
        </w:rPr>
        <w:t>растворители подвижной и неподвижной фаз не должны смешиваться</w:t>
      </w:r>
    </w:p>
    <w:p w:rsidR="00E63C2A" w:rsidRPr="00A71F6F" w:rsidRDefault="00E63C2A" w:rsidP="00A71F6F">
      <w:pPr>
        <w:pStyle w:val="Style2"/>
        <w:widowControl/>
        <w:numPr>
          <w:ilvl w:val="0"/>
          <w:numId w:val="17"/>
        </w:numPr>
        <w:suppressAutoHyphens/>
        <w:spacing w:line="360" w:lineRule="auto"/>
        <w:ind w:left="0" w:firstLine="709"/>
        <w:rPr>
          <w:rStyle w:val="FontStyle13"/>
          <w:sz w:val="28"/>
          <w:szCs w:val="28"/>
        </w:rPr>
      </w:pPr>
      <w:r w:rsidRPr="00A71F6F">
        <w:rPr>
          <w:rStyle w:val="FontStyle13"/>
          <w:sz w:val="28"/>
          <w:szCs w:val="28"/>
        </w:rPr>
        <w:t xml:space="preserve"> состав растворителя в процессе хроматографирования не должен изменяться</w:t>
      </w:r>
    </w:p>
    <w:p w:rsidR="00E63C2A" w:rsidRPr="00A71F6F" w:rsidRDefault="00E63C2A" w:rsidP="00A71F6F">
      <w:pPr>
        <w:pStyle w:val="Style2"/>
        <w:widowControl/>
        <w:numPr>
          <w:ilvl w:val="0"/>
          <w:numId w:val="17"/>
        </w:numPr>
        <w:suppressAutoHyphens/>
        <w:spacing w:line="360" w:lineRule="auto"/>
        <w:ind w:left="0" w:firstLine="709"/>
        <w:rPr>
          <w:rStyle w:val="FontStyle13"/>
          <w:sz w:val="28"/>
          <w:szCs w:val="28"/>
        </w:rPr>
      </w:pPr>
      <w:r w:rsidRPr="00A71F6F">
        <w:rPr>
          <w:rStyle w:val="FontStyle13"/>
          <w:sz w:val="28"/>
          <w:szCs w:val="28"/>
        </w:rPr>
        <w:t>растворители должны легко удаляться с бумаги</w:t>
      </w:r>
    </w:p>
    <w:p w:rsidR="00E63C2A" w:rsidRPr="00A71F6F" w:rsidRDefault="00E63C2A" w:rsidP="00A71F6F">
      <w:pPr>
        <w:pStyle w:val="Style2"/>
        <w:widowControl/>
        <w:numPr>
          <w:ilvl w:val="0"/>
          <w:numId w:val="17"/>
        </w:numPr>
        <w:suppressAutoHyphens/>
        <w:spacing w:line="360" w:lineRule="auto"/>
        <w:ind w:left="0" w:firstLine="709"/>
        <w:rPr>
          <w:rStyle w:val="FontStyle13"/>
          <w:sz w:val="28"/>
          <w:szCs w:val="28"/>
        </w:rPr>
      </w:pPr>
      <w:r w:rsidRPr="00A71F6F">
        <w:rPr>
          <w:rStyle w:val="FontStyle13"/>
          <w:sz w:val="28"/>
          <w:szCs w:val="28"/>
        </w:rPr>
        <w:t xml:space="preserve"> быть недефицитными и безвредными для человека.[2]</w:t>
      </w:r>
    </w:p>
    <w:p w:rsidR="00E63C2A" w:rsidRPr="00A71F6F" w:rsidRDefault="00E63C2A" w:rsidP="00A71F6F">
      <w:pPr>
        <w:pStyle w:val="Style2"/>
        <w:widowControl/>
        <w:suppressAutoHyphens/>
        <w:spacing w:line="360" w:lineRule="auto"/>
        <w:ind w:firstLine="709"/>
        <w:rPr>
          <w:rStyle w:val="FontStyle13"/>
          <w:sz w:val="28"/>
          <w:szCs w:val="28"/>
        </w:rPr>
      </w:pPr>
      <w:r w:rsidRPr="00A71F6F">
        <w:rPr>
          <w:rStyle w:val="FontStyle13"/>
          <w:sz w:val="28"/>
          <w:szCs w:val="28"/>
        </w:rPr>
        <w:t xml:space="preserve">Индивидуальные растворители в распределительной хроматографии используют относительно редко. Чаще для этой цели употребляют смеси веществ, например бутилового или амилового спирта с метиловым или этиловым, насыщенные водные растворы фенола, крезола и др., смеси бутилового спирта с уксусной кислотой, аммиаком и т. д. Применение различных смесей растворителей позволяет плавно изменять </w:t>
      </w:r>
      <w:r w:rsidRPr="00A71F6F">
        <w:rPr>
          <w:rStyle w:val="FontStyle16"/>
          <w:rFonts w:ascii="Times New Roman" w:hAnsi="Times New Roman" w:cs="Times New Roman"/>
          <w:b w:val="0"/>
          <w:i w:val="0"/>
          <w:spacing w:val="0"/>
          <w:sz w:val="28"/>
          <w:szCs w:val="28"/>
          <w:lang w:val="en-US"/>
        </w:rPr>
        <w:t>R</w:t>
      </w:r>
      <w:r w:rsidRPr="00A71F6F">
        <w:rPr>
          <w:rStyle w:val="FontStyle16"/>
          <w:rFonts w:ascii="Times New Roman" w:hAnsi="Times New Roman" w:cs="Times New Roman"/>
          <w:b w:val="0"/>
          <w:i w:val="0"/>
          <w:spacing w:val="0"/>
          <w:sz w:val="28"/>
          <w:szCs w:val="28"/>
          <w:vertAlign w:val="subscript"/>
        </w:rPr>
        <w:t>f</w:t>
      </w:r>
      <w:r w:rsidRPr="00A71F6F">
        <w:rPr>
          <w:rStyle w:val="FontStyle16"/>
          <w:rFonts w:ascii="Times New Roman" w:hAnsi="Times New Roman" w:cs="Times New Roman"/>
          <w:b w:val="0"/>
          <w:i w:val="0"/>
          <w:spacing w:val="0"/>
          <w:sz w:val="28"/>
          <w:szCs w:val="28"/>
        </w:rPr>
        <w:t xml:space="preserve"> </w:t>
      </w:r>
      <w:r w:rsidRPr="00A71F6F">
        <w:rPr>
          <w:rStyle w:val="FontStyle13"/>
          <w:sz w:val="28"/>
          <w:szCs w:val="28"/>
        </w:rPr>
        <w:t>и тем самым создавать наиболее благоприятные условия разделения.[2]</w:t>
      </w:r>
    </w:p>
    <w:p w:rsidR="00E63C2A" w:rsidRPr="00A71F6F" w:rsidRDefault="00E63C2A" w:rsidP="00A7564E">
      <w:pPr>
        <w:suppressAutoHyphens/>
        <w:spacing w:after="0" w:line="360" w:lineRule="auto"/>
        <w:ind w:firstLine="709"/>
        <w:jc w:val="both"/>
        <w:rPr>
          <w:rFonts w:ascii="Times New Roman" w:hAnsi="Times New Roman"/>
          <w:sz w:val="28"/>
          <w:szCs w:val="28"/>
        </w:rPr>
      </w:pPr>
      <w:r w:rsidRPr="00A71F6F">
        <w:rPr>
          <w:rFonts w:ascii="Times New Roman" w:hAnsi="Times New Roman"/>
          <w:sz w:val="28"/>
          <w:szCs w:val="28"/>
        </w:rPr>
        <w:t>В бумажной хроматографии вещества различаются по их относительному положению на бумаге после того, как растворитель пройдёт определённое расстояние. Небольшое количество раствора смеси (10-20мкл), которую нужно разделить, наносят в отмеченную точку на бумаге и высушивают. Полученное пятно называют стартовым. Затем бумагу помещают в герметичную камеру и один её конец погружают в растворитель, который является подвижной фазой. Под действием капиллярных сил растворитель движется по бумаге, растворяя и увлекая за собой компоненты образца. До начала движения образец должен полностью раствориться, поэтому скорость растворения компонентов в подвижной фазе является одним из факторов, определяющих эффективность разделения. После того, как растворитель пройдёт определённое расстояние, лист вынимают и сушат.</w:t>
      </w:r>
      <w:r w:rsidR="00A7564E">
        <w:rPr>
          <w:rFonts w:ascii="Times New Roman" w:hAnsi="Times New Roman"/>
          <w:sz w:val="28"/>
          <w:szCs w:val="28"/>
          <w:lang w:val="uk-UA"/>
        </w:rPr>
        <w:t xml:space="preserve"> </w:t>
      </w:r>
      <w:r w:rsidRPr="00A71F6F">
        <w:rPr>
          <w:rFonts w:ascii="Times New Roman" w:hAnsi="Times New Roman"/>
          <w:sz w:val="28"/>
          <w:szCs w:val="28"/>
        </w:rPr>
        <w:t xml:space="preserve">Пятна на хроматограммах могут быть обнаружены по цвету, флуоресценции, с помощью химических реакций, для чего бумагу опрыскивают или погружают в различные реагенты, или же по радиоактивности. Идентификацию проводят обычно путём сравнения с образцами с известными величинами </w:t>
      </w:r>
      <w:r w:rsidRPr="00A71F6F">
        <w:rPr>
          <w:rFonts w:ascii="Times New Roman" w:hAnsi="Times New Roman"/>
          <w:sz w:val="28"/>
          <w:szCs w:val="28"/>
          <w:lang w:val="en-US"/>
        </w:rPr>
        <w:t>Rf</w:t>
      </w:r>
      <w:r w:rsidRPr="00A71F6F">
        <w:rPr>
          <w:rFonts w:ascii="Times New Roman" w:hAnsi="Times New Roman"/>
          <w:sz w:val="28"/>
          <w:szCs w:val="28"/>
        </w:rPr>
        <w:t xml:space="preserve"> или после элюирования, которое сводится к вырезанию зоны, содержащей пятно, и последующему промыванию её соответствующим растворителем. [5]</w:t>
      </w:r>
    </w:p>
    <w:p w:rsidR="00A71F6F" w:rsidRPr="00A71F6F" w:rsidRDefault="00A71F6F" w:rsidP="00A71F6F">
      <w:pPr>
        <w:suppressAutoHyphens/>
        <w:spacing w:after="0" w:line="360" w:lineRule="auto"/>
        <w:ind w:firstLine="709"/>
        <w:jc w:val="both"/>
        <w:rPr>
          <w:rFonts w:ascii="Times New Roman" w:hAnsi="Times New Roman"/>
          <w:sz w:val="28"/>
          <w:szCs w:val="28"/>
        </w:rPr>
      </w:pPr>
    </w:p>
    <w:p w:rsidR="00E63C2A" w:rsidRPr="00A71F6F" w:rsidRDefault="00A71F6F" w:rsidP="00A71F6F">
      <w:pPr>
        <w:pStyle w:val="Style4"/>
        <w:widowControl/>
        <w:suppressAutoHyphens/>
        <w:spacing w:line="360" w:lineRule="auto"/>
        <w:ind w:firstLine="709"/>
        <w:jc w:val="both"/>
        <w:rPr>
          <w:rStyle w:val="FontStyle11"/>
          <w:rFonts w:ascii="Times New Roman" w:hAnsi="Times New Roman" w:cs="Times New Roman"/>
          <w:b w:val="0"/>
          <w:sz w:val="28"/>
          <w:szCs w:val="28"/>
          <w:lang w:val="en-US"/>
        </w:rPr>
      </w:pPr>
      <w:r w:rsidRPr="00A71F6F">
        <w:rPr>
          <w:rStyle w:val="FontStyle11"/>
          <w:rFonts w:ascii="Times New Roman" w:hAnsi="Times New Roman" w:cs="Times New Roman"/>
          <w:b w:val="0"/>
          <w:sz w:val="28"/>
          <w:szCs w:val="28"/>
          <w:lang w:val="en-US"/>
        </w:rPr>
        <w:t xml:space="preserve">5. </w:t>
      </w:r>
      <w:r w:rsidR="00E63C2A" w:rsidRPr="00A71F6F">
        <w:rPr>
          <w:rStyle w:val="FontStyle11"/>
          <w:rFonts w:ascii="Times New Roman" w:hAnsi="Times New Roman" w:cs="Times New Roman"/>
          <w:b w:val="0"/>
          <w:sz w:val="28"/>
          <w:szCs w:val="28"/>
        </w:rPr>
        <w:t>Гель-хроматография</w:t>
      </w:r>
    </w:p>
    <w:p w:rsidR="00A71F6F" w:rsidRPr="00A71F6F" w:rsidRDefault="00A71F6F" w:rsidP="00A71F6F">
      <w:pPr>
        <w:pStyle w:val="Style4"/>
        <w:widowControl/>
        <w:suppressAutoHyphens/>
        <w:spacing w:line="360" w:lineRule="auto"/>
        <w:ind w:firstLine="709"/>
        <w:jc w:val="both"/>
        <w:rPr>
          <w:rStyle w:val="FontStyle11"/>
          <w:rFonts w:ascii="Times New Roman" w:hAnsi="Times New Roman" w:cs="Times New Roman"/>
          <w:b w:val="0"/>
          <w:sz w:val="28"/>
          <w:szCs w:val="28"/>
          <w:lang w:val="en-US"/>
        </w:rPr>
      </w:pPr>
    </w:p>
    <w:p w:rsidR="00E63C2A" w:rsidRPr="00A71F6F" w:rsidRDefault="00E63C2A" w:rsidP="00A71F6F">
      <w:pPr>
        <w:pStyle w:val="Style4"/>
        <w:widowControl/>
        <w:suppressAutoHyphens/>
        <w:spacing w:line="360" w:lineRule="auto"/>
        <w:ind w:firstLine="709"/>
        <w:jc w:val="both"/>
        <w:rPr>
          <w:rFonts w:ascii="Times New Roman" w:hAnsi="Times New Roman" w:cs="Times New Roman"/>
          <w:sz w:val="28"/>
          <w:szCs w:val="28"/>
        </w:rPr>
      </w:pPr>
      <w:r w:rsidRPr="00A71F6F">
        <w:rPr>
          <w:rStyle w:val="FontStyle11"/>
          <w:rFonts w:ascii="Times New Roman" w:hAnsi="Times New Roman" w:cs="Times New Roman"/>
          <w:b w:val="0"/>
          <w:sz w:val="28"/>
          <w:szCs w:val="28"/>
        </w:rPr>
        <w:t xml:space="preserve">Гель-фильтрация (синоним гель-хроматография) — метод разделения смеси веществ с различными молекулярными массами путем фильтрации через различные так называемые ячеистые гели. </w:t>
      </w:r>
      <w:r w:rsidRPr="00A71F6F">
        <w:rPr>
          <w:rFonts w:ascii="Times New Roman" w:hAnsi="Times New Roman" w:cs="Times New Roman"/>
          <w:sz w:val="28"/>
          <w:szCs w:val="28"/>
        </w:rPr>
        <w:t>[7]</w:t>
      </w:r>
    </w:p>
    <w:p w:rsidR="00A71F6F" w:rsidRPr="00A71F6F" w:rsidRDefault="00E63C2A" w:rsidP="00A71F6F">
      <w:pPr>
        <w:pStyle w:val="Style4"/>
        <w:widowControl/>
        <w:suppressAutoHyphens/>
        <w:spacing w:line="360" w:lineRule="auto"/>
        <w:ind w:firstLine="709"/>
        <w:jc w:val="both"/>
        <w:rPr>
          <w:rFonts w:ascii="Times New Roman" w:hAnsi="Times New Roman" w:cs="Times New Roman"/>
          <w:sz w:val="28"/>
          <w:szCs w:val="28"/>
        </w:rPr>
      </w:pPr>
      <w:r w:rsidRPr="00A71F6F">
        <w:rPr>
          <w:rFonts w:ascii="Times New Roman" w:hAnsi="Times New Roman" w:cs="Times New Roman"/>
          <w:sz w:val="28"/>
          <w:szCs w:val="28"/>
        </w:rPr>
        <w:t>Неподвижной фазой в гель-хроматографии является растворитель, находящийся в порах геля, а</w:t>
      </w:r>
      <w:r w:rsidR="00A71F6F" w:rsidRPr="00A71F6F">
        <w:rPr>
          <w:rFonts w:ascii="Times New Roman" w:hAnsi="Times New Roman" w:cs="Times New Roman"/>
          <w:sz w:val="28"/>
          <w:szCs w:val="28"/>
        </w:rPr>
        <w:t xml:space="preserve"> </w:t>
      </w:r>
      <w:r w:rsidRPr="00A71F6F">
        <w:rPr>
          <w:rFonts w:ascii="Times New Roman" w:hAnsi="Times New Roman" w:cs="Times New Roman"/>
          <w:sz w:val="28"/>
          <w:szCs w:val="28"/>
        </w:rPr>
        <w:t>подвижной – сам растворитель, т.е и подвижную и неподвижную фазы составляет одно и тоже вещество или одна и та же смесь вещества. Гель готовят на основе, например, декстрана, полиакриламида или других природных и синтетических соединений.</w:t>
      </w:r>
      <w:r w:rsidR="00A71F6F" w:rsidRPr="00A71F6F">
        <w:rPr>
          <w:rFonts w:ascii="Times New Roman" w:hAnsi="Times New Roman" w:cs="Times New Roman"/>
          <w:sz w:val="28"/>
          <w:szCs w:val="28"/>
        </w:rPr>
        <w:t xml:space="preserve"> </w:t>
      </w:r>
    </w:p>
    <w:p w:rsidR="00E63C2A" w:rsidRPr="00A71F6F" w:rsidRDefault="00E63C2A" w:rsidP="00A71F6F">
      <w:pPr>
        <w:pStyle w:val="Style4"/>
        <w:widowControl/>
        <w:suppressAutoHyphens/>
        <w:spacing w:line="360" w:lineRule="auto"/>
        <w:ind w:firstLine="709"/>
        <w:jc w:val="both"/>
        <w:rPr>
          <w:rFonts w:ascii="Times New Roman" w:hAnsi="Times New Roman" w:cs="Times New Roman"/>
          <w:sz w:val="28"/>
          <w:szCs w:val="28"/>
        </w:rPr>
      </w:pPr>
      <w:r w:rsidRPr="00A71F6F">
        <w:rPr>
          <w:rFonts w:ascii="Times New Roman" w:hAnsi="Times New Roman" w:cs="Times New Roman"/>
          <w:sz w:val="28"/>
          <w:szCs w:val="28"/>
        </w:rPr>
        <w:t>В отличии от других хроматографических методов , использующих различия в химических свойствах разделяемых веществ, проявляющихся при их распределении между стационарной и подвижной фазами, разделение основано на ситовом эффекте, характерном для гелей с определенным радиусом пор. Растворитель (подвижная фаза) заполняет как внешний объем между зернами геля, так и внутренний объем пор. Объем растворителя между зернами геля – V</w:t>
      </w:r>
      <w:r w:rsidRPr="00A71F6F">
        <w:rPr>
          <w:rFonts w:ascii="Times New Roman" w:hAnsi="Times New Roman" w:cs="Times New Roman"/>
          <w:sz w:val="28"/>
          <w:szCs w:val="28"/>
          <w:vertAlign w:val="subscript"/>
        </w:rPr>
        <w:t>м</w:t>
      </w:r>
      <w:r w:rsidR="00A71F6F" w:rsidRPr="00A71F6F">
        <w:rPr>
          <w:rFonts w:ascii="Times New Roman" w:hAnsi="Times New Roman" w:cs="Times New Roman"/>
          <w:sz w:val="28"/>
          <w:szCs w:val="28"/>
          <w:vertAlign w:val="subscript"/>
        </w:rPr>
        <w:t xml:space="preserve"> </w:t>
      </w:r>
      <w:r w:rsidRPr="00A71F6F">
        <w:rPr>
          <w:rFonts w:ascii="Times New Roman" w:hAnsi="Times New Roman" w:cs="Times New Roman"/>
          <w:sz w:val="28"/>
          <w:szCs w:val="28"/>
        </w:rPr>
        <w:t>называют промежуточным, транспортным или мертвым объемом, а внутренний объем пор – V</w:t>
      </w:r>
      <w:r w:rsidRPr="00A71F6F">
        <w:rPr>
          <w:rFonts w:ascii="Times New Roman" w:hAnsi="Times New Roman" w:cs="Times New Roman"/>
          <w:sz w:val="28"/>
          <w:szCs w:val="28"/>
          <w:vertAlign w:val="subscript"/>
        </w:rPr>
        <w:t>п</w:t>
      </w:r>
      <w:r w:rsidR="00A71F6F" w:rsidRPr="00A71F6F">
        <w:rPr>
          <w:rFonts w:ascii="Times New Roman" w:hAnsi="Times New Roman" w:cs="Times New Roman"/>
          <w:sz w:val="28"/>
          <w:szCs w:val="28"/>
          <w:vertAlign w:val="subscript"/>
        </w:rPr>
        <w:t xml:space="preserve"> </w:t>
      </w:r>
      <w:r w:rsidRPr="00A71F6F">
        <w:rPr>
          <w:rFonts w:ascii="Times New Roman" w:hAnsi="Times New Roman" w:cs="Times New Roman"/>
          <w:sz w:val="28"/>
          <w:szCs w:val="28"/>
        </w:rPr>
        <w:t>рассматривается как объект стационарной фазы. Когда в колонку вводят пробу, содержащую несколько типов ионов или молекул с разными размерами, то они стремятся из подвижной фазы проникнуть внутрь пор. Такое проникновение обусловлено энтропийным распределением, поскольку концентрация молекул разделяемых веществ в наружном растворе оказывается выше, чем в поровом пространстве. Но оно становится возможным только в том случае, если размеры ионов или молекул меньше диаметра пор. [3]</w:t>
      </w:r>
    </w:p>
    <w:p w:rsidR="00A71F6F" w:rsidRPr="00A71F6F" w:rsidRDefault="00A7564E" w:rsidP="00A71F6F">
      <w:pPr>
        <w:pStyle w:val="Style4"/>
        <w:widowControl/>
        <w:suppressAutoHyphens/>
        <w:spacing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rPr>
        <w:br w:type="page"/>
      </w:r>
      <w:r w:rsidR="004B1246">
        <w:rPr>
          <w:rFonts w:ascii="Times New Roman" w:hAnsi="Times New Roman" w:cs="Times New Roman"/>
          <w:sz w:val="28"/>
          <w:szCs w:val="28"/>
          <w:lang w:val="en-US"/>
        </w:rPr>
        <w:pict>
          <v:shape id="_x0000_i1030" type="#_x0000_t75" style="width:189pt;height:159pt">
            <v:imagedata r:id="rId12" o:title=""/>
          </v:shape>
        </w:pict>
      </w:r>
    </w:p>
    <w:p w:rsidR="00E63C2A" w:rsidRPr="00A71F6F" w:rsidRDefault="00E63C2A" w:rsidP="00A71F6F">
      <w:pPr>
        <w:pStyle w:val="Style4"/>
        <w:widowControl/>
        <w:suppressAutoHyphens/>
        <w:spacing w:line="360" w:lineRule="auto"/>
        <w:ind w:firstLine="709"/>
        <w:jc w:val="both"/>
        <w:rPr>
          <w:rFonts w:ascii="Times New Roman" w:hAnsi="Times New Roman" w:cs="Times New Roman"/>
          <w:sz w:val="28"/>
          <w:szCs w:val="28"/>
        </w:rPr>
      </w:pPr>
      <w:r w:rsidRPr="00A71F6F">
        <w:rPr>
          <w:rFonts w:ascii="Times New Roman" w:hAnsi="Times New Roman" w:cs="Times New Roman"/>
          <w:sz w:val="28"/>
          <w:szCs w:val="28"/>
        </w:rPr>
        <w:t>Рис 5 Общий вид градуировочной кривой в гель-хроматографии:</w:t>
      </w:r>
    </w:p>
    <w:p w:rsidR="00E63C2A" w:rsidRPr="00A71F6F" w:rsidRDefault="00E63C2A" w:rsidP="00A71F6F">
      <w:pPr>
        <w:pStyle w:val="Style4"/>
        <w:widowControl/>
        <w:suppressAutoHyphens/>
        <w:spacing w:line="360" w:lineRule="auto"/>
        <w:ind w:firstLine="709"/>
        <w:jc w:val="both"/>
        <w:rPr>
          <w:rFonts w:ascii="Times New Roman" w:hAnsi="Times New Roman" w:cs="Times New Roman"/>
          <w:sz w:val="28"/>
          <w:szCs w:val="28"/>
        </w:rPr>
      </w:pPr>
      <w:r w:rsidRPr="00A71F6F">
        <w:rPr>
          <w:rFonts w:ascii="Times New Roman" w:hAnsi="Times New Roman" w:cs="Times New Roman"/>
          <w:sz w:val="28"/>
          <w:szCs w:val="28"/>
        </w:rPr>
        <w:t>1 – область исключения, где все молекулы имеют размер больше</w:t>
      </w:r>
      <w:r w:rsidR="00A71F6F" w:rsidRPr="00A71F6F">
        <w:rPr>
          <w:rFonts w:ascii="Times New Roman" w:hAnsi="Times New Roman" w:cs="Times New Roman"/>
          <w:sz w:val="28"/>
          <w:szCs w:val="28"/>
        </w:rPr>
        <w:t xml:space="preserve"> </w:t>
      </w:r>
      <w:r w:rsidRPr="00A71F6F">
        <w:rPr>
          <w:rFonts w:ascii="Times New Roman" w:hAnsi="Times New Roman" w:cs="Times New Roman"/>
          <w:sz w:val="28"/>
          <w:szCs w:val="28"/>
        </w:rPr>
        <w:t>m</w:t>
      </w:r>
      <w:r w:rsidRPr="00A71F6F">
        <w:rPr>
          <w:rFonts w:ascii="Times New Roman" w:hAnsi="Times New Roman" w:cs="Times New Roman"/>
          <w:sz w:val="28"/>
          <w:szCs w:val="28"/>
          <w:vertAlign w:val="subscript"/>
        </w:rPr>
        <w:t>2</w:t>
      </w:r>
      <w:r w:rsidRPr="00A71F6F">
        <w:rPr>
          <w:rFonts w:ascii="Times New Roman" w:hAnsi="Times New Roman" w:cs="Times New Roman"/>
          <w:sz w:val="28"/>
          <w:szCs w:val="28"/>
        </w:rPr>
        <w:t>;</w:t>
      </w:r>
    </w:p>
    <w:p w:rsidR="00E63C2A" w:rsidRPr="00A71F6F" w:rsidRDefault="00E63C2A" w:rsidP="00A71F6F">
      <w:pPr>
        <w:pStyle w:val="Style4"/>
        <w:widowControl/>
        <w:suppressAutoHyphens/>
        <w:spacing w:line="360" w:lineRule="auto"/>
        <w:ind w:firstLine="709"/>
        <w:jc w:val="both"/>
        <w:rPr>
          <w:rFonts w:ascii="Times New Roman" w:hAnsi="Times New Roman" w:cs="Times New Roman"/>
          <w:sz w:val="28"/>
          <w:szCs w:val="28"/>
        </w:rPr>
      </w:pPr>
      <w:r w:rsidRPr="00A71F6F">
        <w:rPr>
          <w:rFonts w:ascii="Times New Roman" w:hAnsi="Times New Roman" w:cs="Times New Roman"/>
          <w:sz w:val="28"/>
          <w:szCs w:val="28"/>
        </w:rPr>
        <w:t>2 – область проникновения или разделения, где размеры молекул лежат в интервале от m</w:t>
      </w:r>
      <w:r w:rsidRPr="00A71F6F">
        <w:rPr>
          <w:rFonts w:ascii="Times New Roman" w:hAnsi="Times New Roman" w:cs="Times New Roman"/>
          <w:sz w:val="28"/>
          <w:szCs w:val="28"/>
          <w:vertAlign w:val="subscript"/>
        </w:rPr>
        <w:t>1</w:t>
      </w:r>
      <w:r w:rsidRPr="00A71F6F">
        <w:rPr>
          <w:rFonts w:ascii="Times New Roman" w:hAnsi="Times New Roman" w:cs="Times New Roman"/>
          <w:sz w:val="28"/>
          <w:szCs w:val="28"/>
        </w:rPr>
        <w:t xml:space="preserve"> и m</w:t>
      </w:r>
      <w:r w:rsidRPr="00A71F6F">
        <w:rPr>
          <w:rFonts w:ascii="Times New Roman" w:hAnsi="Times New Roman" w:cs="Times New Roman"/>
          <w:sz w:val="28"/>
          <w:szCs w:val="28"/>
          <w:vertAlign w:val="subscript"/>
        </w:rPr>
        <w:t>2</w:t>
      </w:r>
      <w:r w:rsidRPr="00A71F6F">
        <w:rPr>
          <w:rFonts w:ascii="Times New Roman" w:hAnsi="Times New Roman" w:cs="Times New Roman"/>
          <w:sz w:val="28"/>
          <w:szCs w:val="28"/>
        </w:rPr>
        <w:t>;</w:t>
      </w:r>
    </w:p>
    <w:p w:rsidR="00E63C2A" w:rsidRPr="00A71F6F" w:rsidRDefault="00E63C2A" w:rsidP="00A71F6F">
      <w:pPr>
        <w:pStyle w:val="Style4"/>
        <w:widowControl/>
        <w:suppressAutoHyphens/>
        <w:spacing w:line="360" w:lineRule="auto"/>
        <w:ind w:firstLine="709"/>
        <w:jc w:val="both"/>
        <w:rPr>
          <w:rFonts w:ascii="Times New Roman" w:hAnsi="Times New Roman" w:cs="Times New Roman"/>
          <w:sz w:val="28"/>
          <w:szCs w:val="28"/>
        </w:rPr>
      </w:pPr>
      <w:r w:rsidRPr="00A71F6F">
        <w:rPr>
          <w:rFonts w:ascii="Times New Roman" w:hAnsi="Times New Roman" w:cs="Times New Roman"/>
          <w:sz w:val="28"/>
          <w:szCs w:val="28"/>
        </w:rPr>
        <w:t>3 -</w:t>
      </w:r>
      <w:r w:rsidR="00A71F6F" w:rsidRPr="00A71F6F">
        <w:rPr>
          <w:rFonts w:ascii="Times New Roman" w:hAnsi="Times New Roman" w:cs="Times New Roman"/>
          <w:sz w:val="28"/>
          <w:szCs w:val="28"/>
        </w:rPr>
        <w:t xml:space="preserve"> </w:t>
      </w:r>
      <w:r w:rsidRPr="00A71F6F">
        <w:rPr>
          <w:rFonts w:ascii="Times New Roman" w:hAnsi="Times New Roman" w:cs="Times New Roman"/>
          <w:sz w:val="28"/>
          <w:szCs w:val="28"/>
        </w:rPr>
        <w:t>область, где происходит полное проникновение молекул с размерами менее m</w:t>
      </w:r>
      <w:r w:rsidRPr="00A71F6F">
        <w:rPr>
          <w:rFonts w:ascii="Times New Roman" w:hAnsi="Times New Roman" w:cs="Times New Roman"/>
          <w:sz w:val="28"/>
          <w:szCs w:val="28"/>
          <w:vertAlign w:val="subscript"/>
        </w:rPr>
        <w:t>1.</w:t>
      </w:r>
      <w:r w:rsidRPr="00A71F6F">
        <w:rPr>
          <w:rFonts w:ascii="Times New Roman" w:hAnsi="Times New Roman" w:cs="Times New Roman"/>
          <w:sz w:val="28"/>
          <w:szCs w:val="28"/>
        </w:rPr>
        <w:t xml:space="preserve"> [3]</w:t>
      </w:r>
    </w:p>
    <w:p w:rsidR="00A71F6F" w:rsidRPr="00A71F6F" w:rsidRDefault="00A71F6F" w:rsidP="00A71F6F">
      <w:pPr>
        <w:pStyle w:val="Style4"/>
        <w:widowControl/>
        <w:suppressAutoHyphens/>
        <w:spacing w:line="360" w:lineRule="auto"/>
        <w:ind w:firstLine="709"/>
        <w:jc w:val="both"/>
        <w:rPr>
          <w:rFonts w:ascii="Times New Roman" w:hAnsi="Times New Roman" w:cs="Times New Roman"/>
          <w:sz w:val="28"/>
          <w:szCs w:val="28"/>
        </w:rPr>
      </w:pPr>
    </w:p>
    <w:p w:rsidR="00A71F6F" w:rsidRPr="00A7564E" w:rsidRDefault="00E63C2A" w:rsidP="00A7564E">
      <w:pPr>
        <w:suppressAutoHyphens/>
        <w:autoSpaceDE w:val="0"/>
        <w:autoSpaceDN w:val="0"/>
        <w:adjustRightInd w:val="0"/>
        <w:spacing w:after="0" w:line="360" w:lineRule="auto"/>
        <w:ind w:firstLine="709"/>
        <w:jc w:val="both"/>
        <w:rPr>
          <w:rFonts w:ascii="Times New Roman" w:hAnsi="Times New Roman"/>
          <w:sz w:val="28"/>
          <w:szCs w:val="28"/>
          <w:lang w:val="uk-UA"/>
        </w:rPr>
      </w:pPr>
      <w:r w:rsidRPr="00A71F6F">
        <w:rPr>
          <w:rFonts w:ascii="Times New Roman" w:hAnsi="Times New Roman"/>
          <w:sz w:val="28"/>
          <w:szCs w:val="28"/>
        </w:rPr>
        <w:t>В процессе гель-хроматографирования могут быть отделены крупные молекулы, которые гелем не сорбируются, так как их размеры превышают размеры пор, от мелких, которые проникают в поры, а затем могут быть элюированы. Проводятся и более тонкие разделения, так как размеры пор можно регулировать, изменяя, например, состав растворителя и, как следствие, набухаемость геля. Гель-хроматография может быть выполнена в</w:t>
      </w:r>
      <w:r w:rsidR="00A7564E">
        <w:rPr>
          <w:rFonts w:ascii="Times New Roman" w:hAnsi="Times New Roman"/>
          <w:sz w:val="28"/>
          <w:szCs w:val="28"/>
          <w:lang w:val="uk-UA"/>
        </w:rPr>
        <w:t xml:space="preserve"> </w:t>
      </w:r>
      <w:r w:rsidRPr="00A71F6F">
        <w:rPr>
          <w:rFonts w:ascii="Times New Roman" w:hAnsi="Times New Roman"/>
          <w:sz w:val="28"/>
          <w:szCs w:val="28"/>
        </w:rPr>
        <w:t>колоночном варианте и в тонкослойном.</w:t>
      </w:r>
    </w:p>
    <w:p w:rsidR="00E63C2A" w:rsidRPr="00A71F6F" w:rsidRDefault="00E63C2A" w:rsidP="00A7564E">
      <w:pPr>
        <w:suppressAutoHyphens/>
        <w:autoSpaceDE w:val="0"/>
        <w:autoSpaceDN w:val="0"/>
        <w:adjustRightInd w:val="0"/>
        <w:spacing w:after="0" w:line="360" w:lineRule="auto"/>
        <w:ind w:firstLine="709"/>
        <w:jc w:val="both"/>
        <w:rPr>
          <w:rFonts w:ascii="Times New Roman" w:hAnsi="Times New Roman"/>
          <w:sz w:val="28"/>
          <w:szCs w:val="28"/>
        </w:rPr>
      </w:pPr>
      <w:r w:rsidRPr="00A71F6F">
        <w:rPr>
          <w:rFonts w:ascii="Times New Roman" w:hAnsi="Times New Roman"/>
          <w:sz w:val="28"/>
          <w:szCs w:val="28"/>
        </w:rPr>
        <w:t>Применяемые на практике гели обычно подразделяют на мягкие, полужесткие и жесткие. Мягкими гелями являются высокомолекулярные органические соединения с незначительным числом поперечных связей. Фактор емкости, равный отношению объема растворителя внутри геля к его объему вне ге</w:t>
      </w:r>
      <w:r w:rsidRPr="00A71F6F">
        <w:rPr>
          <w:rFonts w:ascii="Times New Roman" w:hAnsi="Times New Roman"/>
          <w:bCs/>
          <w:sz w:val="28"/>
          <w:szCs w:val="28"/>
        </w:rPr>
        <w:t xml:space="preserve">ля, </w:t>
      </w:r>
      <w:r w:rsidRPr="00A71F6F">
        <w:rPr>
          <w:rFonts w:ascii="Times New Roman" w:hAnsi="Times New Roman"/>
          <w:sz w:val="28"/>
          <w:szCs w:val="28"/>
        </w:rPr>
        <w:t>у них равен 3. При набухании они значительно увеличивают</w:t>
      </w:r>
      <w:r w:rsidR="00A7564E">
        <w:rPr>
          <w:rFonts w:ascii="Times New Roman" w:hAnsi="Times New Roman"/>
          <w:sz w:val="28"/>
          <w:szCs w:val="28"/>
          <w:lang w:val="uk-UA"/>
        </w:rPr>
        <w:t xml:space="preserve"> </w:t>
      </w:r>
      <w:r w:rsidRPr="00A71F6F">
        <w:rPr>
          <w:rFonts w:ascii="Times New Roman" w:hAnsi="Times New Roman"/>
          <w:sz w:val="28"/>
          <w:szCs w:val="28"/>
        </w:rPr>
        <w:t>собственный объем. Это сефадексы или декстрановые гели, агарочные гели, крахмал и др. Они применяются для разделения смесей низкомолекулярных веществ, часто в тонкослойном варианте. Хроматографирование на мягких</w:t>
      </w:r>
      <w:r w:rsidR="00A7564E">
        <w:rPr>
          <w:rFonts w:ascii="Times New Roman" w:hAnsi="Times New Roman"/>
          <w:sz w:val="28"/>
          <w:szCs w:val="28"/>
          <w:lang w:val="uk-UA"/>
        </w:rPr>
        <w:t xml:space="preserve"> </w:t>
      </w:r>
      <w:r w:rsidRPr="00A71F6F">
        <w:rPr>
          <w:rFonts w:ascii="Times New Roman" w:hAnsi="Times New Roman"/>
          <w:sz w:val="28"/>
          <w:szCs w:val="28"/>
        </w:rPr>
        <w:t>гелях называют гель - фильтрацией.</w:t>
      </w:r>
    </w:p>
    <w:p w:rsidR="00E63C2A" w:rsidRPr="00A71F6F" w:rsidRDefault="00E63C2A" w:rsidP="00A71F6F">
      <w:pPr>
        <w:suppressAutoHyphens/>
        <w:autoSpaceDE w:val="0"/>
        <w:autoSpaceDN w:val="0"/>
        <w:adjustRightInd w:val="0"/>
        <w:spacing w:after="0" w:line="360" w:lineRule="auto"/>
        <w:ind w:firstLine="709"/>
        <w:jc w:val="both"/>
        <w:rPr>
          <w:rFonts w:ascii="Times New Roman" w:hAnsi="Times New Roman"/>
          <w:sz w:val="28"/>
          <w:szCs w:val="28"/>
        </w:rPr>
      </w:pPr>
      <w:r w:rsidRPr="00A71F6F">
        <w:rPr>
          <w:rFonts w:ascii="Times New Roman" w:hAnsi="Times New Roman"/>
          <w:sz w:val="28"/>
          <w:szCs w:val="28"/>
        </w:rPr>
        <w:t>Полужесткие гели получают путем полимеризации. Большое распространение получили стирогели — продукты сополимеризации стирола и дивинилбензола с большим числом поперечных связей. Фактор емкости полужестких гелей лежит в пределах 0,8...1,2, их объем при набухании увеличивается не очень значительно (в 1,2...1,8 раза ). Хроматографирование на полужестких гелях называют гель-проникающей хроматографией.</w:t>
      </w:r>
    </w:p>
    <w:p w:rsidR="00A71F6F" w:rsidRPr="00A71F6F" w:rsidRDefault="00E63C2A" w:rsidP="00A71F6F">
      <w:pPr>
        <w:suppressAutoHyphens/>
        <w:autoSpaceDE w:val="0"/>
        <w:autoSpaceDN w:val="0"/>
        <w:adjustRightInd w:val="0"/>
        <w:spacing w:after="0" w:line="360" w:lineRule="auto"/>
        <w:ind w:firstLine="709"/>
        <w:jc w:val="both"/>
        <w:rPr>
          <w:rFonts w:ascii="Times New Roman" w:hAnsi="Times New Roman"/>
          <w:sz w:val="28"/>
          <w:szCs w:val="28"/>
        </w:rPr>
      </w:pPr>
      <w:r w:rsidRPr="00A71F6F">
        <w:rPr>
          <w:rFonts w:ascii="Times New Roman" w:hAnsi="Times New Roman"/>
          <w:sz w:val="28"/>
          <w:szCs w:val="28"/>
        </w:rPr>
        <w:t>К жестким гелям относят силикагели и часто пористые стекла, хотя они и не являются гелями. Жесткие гели имеют небольшой фактор емкости (0,8...1,1) и фиксированный размер пор. Эти материалы используют в гель-хроматографии при высоком давлении.</w:t>
      </w:r>
    </w:p>
    <w:p w:rsidR="00E63C2A" w:rsidRPr="00A71F6F" w:rsidRDefault="00E63C2A" w:rsidP="00A71F6F">
      <w:pPr>
        <w:suppressAutoHyphens/>
        <w:autoSpaceDE w:val="0"/>
        <w:autoSpaceDN w:val="0"/>
        <w:adjustRightInd w:val="0"/>
        <w:spacing w:after="0" w:line="360" w:lineRule="auto"/>
        <w:ind w:firstLine="709"/>
        <w:jc w:val="both"/>
        <w:rPr>
          <w:rFonts w:ascii="Times New Roman" w:hAnsi="Times New Roman"/>
          <w:sz w:val="28"/>
          <w:szCs w:val="28"/>
        </w:rPr>
      </w:pPr>
      <w:r w:rsidRPr="00A71F6F">
        <w:rPr>
          <w:rFonts w:ascii="Times New Roman" w:hAnsi="Times New Roman"/>
          <w:sz w:val="28"/>
          <w:szCs w:val="28"/>
        </w:rPr>
        <w:t>Растворители гель-хроматографии должны растворять все компоненты смеси, смачивать поверхность геля и не адсорбироваться на ней.</w:t>
      </w:r>
    </w:p>
    <w:p w:rsidR="00E63C2A" w:rsidRPr="00A71F6F" w:rsidRDefault="00E63C2A" w:rsidP="00A71F6F">
      <w:pPr>
        <w:suppressAutoHyphens/>
        <w:autoSpaceDE w:val="0"/>
        <w:autoSpaceDN w:val="0"/>
        <w:adjustRightInd w:val="0"/>
        <w:spacing w:after="0" w:line="360" w:lineRule="auto"/>
        <w:ind w:firstLine="709"/>
        <w:jc w:val="both"/>
        <w:rPr>
          <w:rFonts w:ascii="Times New Roman" w:hAnsi="Times New Roman"/>
          <w:sz w:val="28"/>
          <w:szCs w:val="28"/>
        </w:rPr>
      </w:pPr>
      <w:r w:rsidRPr="00A71F6F">
        <w:rPr>
          <w:rFonts w:ascii="Times New Roman" w:hAnsi="Times New Roman"/>
          <w:sz w:val="28"/>
          <w:szCs w:val="28"/>
        </w:rPr>
        <w:t>Практическое применение гель-хроматографии связано, главным образом, с разделением смеси высокомолекулярных соединений, хотя нередко они используются для разделения и низкомолекулярных, так как разделение этим методом возможно при комнатной температуре. [2]</w:t>
      </w:r>
    </w:p>
    <w:p w:rsidR="00E63C2A" w:rsidRPr="00A71F6F" w:rsidRDefault="00E63C2A" w:rsidP="00A71F6F">
      <w:pPr>
        <w:pStyle w:val="Style4"/>
        <w:widowControl/>
        <w:suppressAutoHyphens/>
        <w:spacing w:line="360" w:lineRule="auto"/>
        <w:ind w:firstLine="709"/>
        <w:jc w:val="both"/>
        <w:rPr>
          <w:rStyle w:val="FontStyle11"/>
          <w:rFonts w:ascii="Times New Roman" w:hAnsi="Times New Roman" w:cs="Times New Roman"/>
          <w:b w:val="0"/>
          <w:sz w:val="28"/>
          <w:szCs w:val="28"/>
        </w:rPr>
      </w:pPr>
    </w:p>
    <w:p w:rsidR="00E63C2A" w:rsidRPr="00A71F6F" w:rsidRDefault="00A71F6F" w:rsidP="00A71F6F">
      <w:pPr>
        <w:pStyle w:val="Style4"/>
        <w:widowControl/>
        <w:suppressAutoHyphens/>
        <w:spacing w:line="360" w:lineRule="auto"/>
        <w:ind w:firstLine="709"/>
        <w:jc w:val="both"/>
        <w:rPr>
          <w:rStyle w:val="FontStyle11"/>
          <w:rFonts w:ascii="Times New Roman" w:hAnsi="Times New Roman" w:cs="Times New Roman"/>
          <w:b w:val="0"/>
          <w:sz w:val="28"/>
          <w:szCs w:val="28"/>
        </w:rPr>
      </w:pPr>
      <w:r w:rsidRPr="00A71F6F">
        <w:rPr>
          <w:rStyle w:val="FontStyle11"/>
          <w:rFonts w:ascii="Times New Roman" w:hAnsi="Times New Roman" w:cs="Times New Roman"/>
          <w:b w:val="0"/>
          <w:sz w:val="28"/>
          <w:szCs w:val="28"/>
        </w:rPr>
        <w:t xml:space="preserve">6. </w:t>
      </w:r>
      <w:r w:rsidR="00E63C2A" w:rsidRPr="00A71F6F">
        <w:rPr>
          <w:rStyle w:val="FontStyle11"/>
          <w:rFonts w:ascii="Times New Roman" w:hAnsi="Times New Roman" w:cs="Times New Roman"/>
          <w:b w:val="0"/>
          <w:sz w:val="28"/>
          <w:szCs w:val="28"/>
        </w:rPr>
        <w:t>Высокоэффективная жидкостная хроматография (ВЖКХ)</w:t>
      </w:r>
    </w:p>
    <w:p w:rsidR="00A71F6F" w:rsidRPr="00A71F6F" w:rsidRDefault="00A71F6F" w:rsidP="00A71F6F">
      <w:pPr>
        <w:pStyle w:val="Style4"/>
        <w:widowControl/>
        <w:suppressAutoHyphens/>
        <w:spacing w:line="360" w:lineRule="auto"/>
        <w:ind w:firstLine="709"/>
        <w:jc w:val="both"/>
        <w:rPr>
          <w:rStyle w:val="FontStyle11"/>
          <w:rFonts w:ascii="Times New Roman" w:hAnsi="Times New Roman" w:cs="Times New Roman"/>
          <w:b w:val="0"/>
          <w:sz w:val="28"/>
          <w:szCs w:val="28"/>
        </w:rPr>
      </w:pPr>
    </w:p>
    <w:p w:rsidR="00E63C2A" w:rsidRPr="00A71F6F" w:rsidRDefault="00E63C2A" w:rsidP="00A71F6F">
      <w:pPr>
        <w:pStyle w:val="Style4"/>
        <w:widowControl/>
        <w:suppressAutoHyphens/>
        <w:spacing w:line="360" w:lineRule="auto"/>
        <w:ind w:firstLine="709"/>
        <w:jc w:val="both"/>
        <w:rPr>
          <w:rStyle w:val="FontStyle11"/>
          <w:rFonts w:ascii="Times New Roman" w:hAnsi="Times New Roman" w:cs="Times New Roman"/>
          <w:b w:val="0"/>
          <w:sz w:val="28"/>
          <w:szCs w:val="28"/>
        </w:rPr>
      </w:pPr>
      <w:r w:rsidRPr="00A71F6F">
        <w:rPr>
          <w:rStyle w:val="FontStyle11"/>
          <w:rFonts w:ascii="Times New Roman" w:hAnsi="Times New Roman" w:cs="Times New Roman"/>
          <w:b w:val="0"/>
          <w:sz w:val="28"/>
          <w:szCs w:val="28"/>
        </w:rPr>
        <w:t>Высокоэффективная жидкостная хроматография – наиболее эффективный метод анализа органических проб сложного состава. Процесс анализа пробы делится на 2 этапа:</w:t>
      </w:r>
    </w:p>
    <w:p w:rsidR="00E63C2A" w:rsidRPr="00A71F6F" w:rsidRDefault="00E63C2A" w:rsidP="00A71F6F">
      <w:pPr>
        <w:pStyle w:val="Style4"/>
        <w:widowControl/>
        <w:numPr>
          <w:ilvl w:val="0"/>
          <w:numId w:val="18"/>
        </w:numPr>
        <w:suppressAutoHyphens/>
        <w:spacing w:line="360" w:lineRule="auto"/>
        <w:ind w:left="0" w:firstLine="709"/>
        <w:jc w:val="both"/>
        <w:rPr>
          <w:rStyle w:val="FontStyle11"/>
          <w:rFonts w:ascii="Times New Roman" w:hAnsi="Times New Roman" w:cs="Times New Roman"/>
          <w:b w:val="0"/>
          <w:sz w:val="28"/>
          <w:szCs w:val="28"/>
        </w:rPr>
      </w:pPr>
      <w:r w:rsidRPr="00A71F6F">
        <w:rPr>
          <w:rStyle w:val="FontStyle11"/>
          <w:rFonts w:ascii="Times New Roman" w:hAnsi="Times New Roman" w:cs="Times New Roman"/>
          <w:b w:val="0"/>
          <w:sz w:val="28"/>
          <w:szCs w:val="28"/>
        </w:rPr>
        <w:t>разделение пробы на составляющие компоненты;</w:t>
      </w:r>
    </w:p>
    <w:p w:rsidR="00E63C2A" w:rsidRPr="00A71F6F" w:rsidRDefault="00E63C2A" w:rsidP="00A71F6F">
      <w:pPr>
        <w:pStyle w:val="Style4"/>
        <w:widowControl/>
        <w:numPr>
          <w:ilvl w:val="0"/>
          <w:numId w:val="18"/>
        </w:numPr>
        <w:suppressAutoHyphens/>
        <w:spacing w:line="360" w:lineRule="auto"/>
        <w:ind w:left="0" w:firstLine="709"/>
        <w:jc w:val="both"/>
        <w:rPr>
          <w:rStyle w:val="FontStyle11"/>
          <w:rFonts w:ascii="Times New Roman" w:hAnsi="Times New Roman" w:cs="Times New Roman"/>
          <w:b w:val="0"/>
          <w:sz w:val="28"/>
          <w:szCs w:val="28"/>
        </w:rPr>
      </w:pPr>
      <w:r w:rsidRPr="00A71F6F">
        <w:rPr>
          <w:rStyle w:val="FontStyle11"/>
          <w:rFonts w:ascii="Times New Roman" w:hAnsi="Times New Roman" w:cs="Times New Roman"/>
          <w:b w:val="0"/>
          <w:sz w:val="28"/>
          <w:szCs w:val="28"/>
        </w:rPr>
        <w:t>детектирование и измерение содержания каждого компонента.</w:t>
      </w:r>
    </w:p>
    <w:p w:rsidR="00A71F6F" w:rsidRDefault="00A71F6F" w:rsidP="00A71F6F">
      <w:pPr>
        <w:pStyle w:val="Style4"/>
        <w:widowControl/>
        <w:suppressAutoHyphens/>
        <w:spacing w:line="360" w:lineRule="auto"/>
        <w:ind w:firstLine="709"/>
        <w:jc w:val="both"/>
        <w:rPr>
          <w:rStyle w:val="FontStyle11"/>
          <w:rFonts w:ascii="Times New Roman" w:hAnsi="Times New Roman" w:cs="Times New Roman"/>
          <w:b w:val="0"/>
          <w:sz w:val="28"/>
          <w:szCs w:val="28"/>
          <w:lang w:val="uk-UA"/>
        </w:rPr>
      </w:pPr>
    </w:p>
    <w:p w:rsidR="00A71F6F" w:rsidRPr="00A71F6F" w:rsidRDefault="00A7564E" w:rsidP="00A71F6F">
      <w:pPr>
        <w:pStyle w:val="Style4"/>
        <w:widowControl/>
        <w:suppressAutoHyphens/>
        <w:spacing w:line="360" w:lineRule="auto"/>
        <w:ind w:firstLine="709"/>
        <w:jc w:val="both"/>
        <w:rPr>
          <w:rStyle w:val="FontStyle11"/>
          <w:rFonts w:ascii="Times New Roman" w:hAnsi="Times New Roman" w:cs="Times New Roman"/>
          <w:b w:val="0"/>
          <w:sz w:val="28"/>
          <w:szCs w:val="28"/>
          <w:lang w:val="en-US"/>
        </w:rPr>
      </w:pPr>
      <w:r>
        <w:rPr>
          <w:rStyle w:val="FontStyle11"/>
          <w:rFonts w:ascii="Times New Roman" w:hAnsi="Times New Roman" w:cs="Times New Roman"/>
          <w:b w:val="0"/>
          <w:sz w:val="28"/>
          <w:szCs w:val="28"/>
          <w:lang w:val="uk-UA"/>
        </w:rPr>
        <w:br w:type="page"/>
      </w:r>
      <w:r w:rsidR="004B1246">
        <w:rPr>
          <w:rStyle w:val="FontStyle11"/>
          <w:rFonts w:ascii="Times New Roman" w:hAnsi="Times New Roman" w:cs="Times New Roman"/>
          <w:b w:val="0"/>
          <w:bCs w:val="0"/>
          <w:sz w:val="28"/>
          <w:szCs w:val="28"/>
          <w:lang w:val="en-US"/>
        </w:rPr>
        <w:pict>
          <v:shape id="_x0000_i1031" type="#_x0000_t75" style="width:167.25pt;height:127.5pt">
            <v:imagedata r:id="rId13" o:title=""/>
          </v:shape>
        </w:pict>
      </w:r>
    </w:p>
    <w:p w:rsidR="00A71F6F" w:rsidRPr="00A71F6F" w:rsidRDefault="00A71F6F" w:rsidP="00A71F6F">
      <w:pPr>
        <w:pStyle w:val="Style4"/>
        <w:widowControl/>
        <w:suppressAutoHyphens/>
        <w:spacing w:line="360" w:lineRule="auto"/>
        <w:ind w:firstLine="709"/>
        <w:jc w:val="both"/>
        <w:rPr>
          <w:rStyle w:val="FontStyle11"/>
          <w:rFonts w:ascii="Times New Roman" w:hAnsi="Times New Roman" w:cs="Times New Roman"/>
          <w:b w:val="0"/>
          <w:sz w:val="28"/>
          <w:szCs w:val="28"/>
          <w:lang w:val="en-US"/>
        </w:rPr>
      </w:pPr>
    </w:p>
    <w:p w:rsidR="00E63C2A" w:rsidRPr="00A71F6F" w:rsidRDefault="00E63C2A" w:rsidP="00A7564E">
      <w:pPr>
        <w:pStyle w:val="Style4"/>
        <w:widowControl/>
        <w:suppressAutoHyphens/>
        <w:spacing w:line="360" w:lineRule="auto"/>
        <w:ind w:firstLine="709"/>
        <w:jc w:val="both"/>
        <w:rPr>
          <w:rStyle w:val="FontStyle11"/>
          <w:rFonts w:ascii="Times New Roman" w:hAnsi="Times New Roman" w:cs="Times New Roman"/>
          <w:b w:val="0"/>
          <w:sz w:val="28"/>
          <w:szCs w:val="28"/>
        </w:rPr>
      </w:pPr>
      <w:r w:rsidRPr="00A71F6F">
        <w:rPr>
          <w:rStyle w:val="FontStyle11"/>
          <w:rFonts w:ascii="Times New Roman" w:hAnsi="Times New Roman" w:cs="Times New Roman"/>
          <w:b w:val="0"/>
          <w:sz w:val="28"/>
          <w:szCs w:val="28"/>
        </w:rPr>
        <w:t>Задача разделения решается при помощи хроматографической колонки, которая представляет собой трубку, заполненную сорбентом. При проведении анализа через хроматографическую колонку подают жидкость (элюент) определенного состава с постоянной скоростью. В этот поток вводят</w:t>
      </w:r>
      <w:r w:rsidR="00A7564E">
        <w:rPr>
          <w:rStyle w:val="FontStyle11"/>
          <w:rFonts w:ascii="Times New Roman" w:hAnsi="Times New Roman" w:cs="Times New Roman"/>
          <w:b w:val="0"/>
          <w:sz w:val="28"/>
          <w:szCs w:val="28"/>
          <w:lang w:val="uk-UA"/>
        </w:rPr>
        <w:t xml:space="preserve"> </w:t>
      </w:r>
      <w:r w:rsidRPr="00A71F6F">
        <w:rPr>
          <w:rStyle w:val="FontStyle11"/>
          <w:rFonts w:ascii="Times New Roman" w:hAnsi="Times New Roman" w:cs="Times New Roman"/>
          <w:b w:val="0"/>
          <w:sz w:val="28"/>
          <w:szCs w:val="28"/>
        </w:rPr>
        <w:t>точно отмеренную дозу пробы.</w:t>
      </w:r>
    </w:p>
    <w:p w:rsidR="00E63C2A" w:rsidRPr="00A71F6F" w:rsidRDefault="00E63C2A" w:rsidP="00A71F6F">
      <w:pPr>
        <w:pStyle w:val="Style4"/>
        <w:widowControl/>
        <w:suppressAutoHyphens/>
        <w:spacing w:line="360" w:lineRule="auto"/>
        <w:ind w:firstLine="709"/>
        <w:jc w:val="both"/>
        <w:rPr>
          <w:rStyle w:val="FontStyle11"/>
          <w:rFonts w:ascii="Times New Roman" w:hAnsi="Times New Roman" w:cs="Times New Roman"/>
          <w:b w:val="0"/>
          <w:sz w:val="28"/>
          <w:szCs w:val="28"/>
        </w:rPr>
      </w:pPr>
      <w:r w:rsidRPr="00A71F6F">
        <w:rPr>
          <w:rStyle w:val="FontStyle11"/>
          <w:rFonts w:ascii="Times New Roman" w:hAnsi="Times New Roman" w:cs="Times New Roman"/>
          <w:b w:val="0"/>
          <w:sz w:val="28"/>
          <w:szCs w:val="28"/>
        </w:rPr>
        <w:t>Компоненты пробы, введенной в хроматографическую колонку, из-за их разного сродства к сорбенту колонки двигаются по ней с различными скоростями и достигают детектора последовательно в разные моменты времени.</w:t>
      </w:r>
    </w:p>
    <w:p w:rsidR="00E63C2A" w:rsidRPr="00A71F6F" w:rsidRDefault="00E63C2A" w:rsidP="00A71F6F">
      <w:pPr>
        <w:pStyle w:val="Style4"/>
        <w:widowControl/>
        <w:suppressAutoHyphens/>
        <w:spacing w:line="360" w:lineRule="auto"/>
        <w:ind w:firstLine="709"/>
        <w:jc w:val="both"/>
        <w:rPr>
          <w:rStyle w:val="FontStyle11"/>
          <w:rFonts w:ascii="Times New Roman" w:hAnsi="Times New Roman" w:cs="Times New Roman"/>
          <w:b w:val="0"/>
          <w:sz w:val="28"/>
          <w:szCs w:val="28"/>
        </w:rPr>
      </w:pPr>
      <w:r w:rsidRPr="00A71F6F">
        <w:rPr>
          <w:rStyle w:val="FontStyle11"/>
          <w:rFonts w:ascii="Times New Roman" w:hAnsi="Times New Roman" w:cs="Times New Roman"/>
          <w:b w:val="0"/>
          <w:sz w:val="28"/>
          <w:szCs w:val="28"/>
        </w:rPr>
        <w:t>Таким образом, хроматографическая колонка отвечает за селективность и эффективность разделения компонентов. Подбирая различные типы колонок можно управлять степенью разделения анализируемых веществ. Идентификация соединений осуществляется по их времени удерживания. Количественное определение каждого из компонентов рассчитывают, исходя из величины аналитического сигнала, измеренного с помощью детектора, подключенного к выходу хроматографической колонки.</w:t>
      </w:r>
    </w:p>
    <w:p w:rsidR="00E63C2A" w:rsidRPr="00A71F6F" w:rsidRDefault="00E63C2A" w:rsidP="00A71F6F">
      <w:pPr>
        <w:pStyle w:val="Style4"/>
        <w:widowControl/>
        <w:suppressAutoHyphens/>
        <w:spacing w:line="360" w:lineRule="auto"/>
        <w:ind w:firstLine="709"/>
        <w:jc w:val="both"/>
        <w:rPr>
          <w:rStyle w:val="FontStyle11"/>
          <w:rFonts w:ascii="Times New Roman" w:hAnsi="Times New Roman" w:cs="Times New Roman"/>
          <w:b w:val="0"/>
          <w:sz w:val="28"/>
          <w:szCs w:val="28"/>
        </w:rPr>
      </w:pPr>
      <w:r w:rsidRPr="00A71F6F">
        <w:rPr>
          <w:rStyle w:val="FontStyle11"/>
          <w:rFonts w:ascii="Times New Roman" w:hAnsi="Times New Roman" w:cs="Times New Roman"/>
          <w:b w:val="0"/>
          <w:sz w:val="28"/>
          <w:szCs w:val="28"/>
        </w:rPr>
        <w:t>При анализе соединений с низкими ПДК (биогенные амины, полиароматические углеводороды, гормоны, токсины) из-за трудоемкости подготовки реальных проб особенно важной характеристикой становится чувствительность и селективность метода. Применение флуориметрического детектора позволяет не только снизить пределы обнаружения, но и селективно выделить анализируемые вещества на фоне матричных и сопутствующих компонентов пробы.</w:t>
      </w:r>
    </w:p>
    <w:p w:rsidR="00E63C2A" w:rsidRPr="00A71F6F" w:rsidRDefault="00E63C2A" w:rsidP="00A71F6F">
      <w:pPr>
        <w:pStyle w:val="Style4"/>
        <w:widowControl/>
        <w:suppressAutoHyphens/>
        <w:spacing w:line="360" w:lineRule="auto"/>
        <w:ind w:firstLine="709"/>
        <w:jc w:val="both"/>
        <w:rPr>
          <w:rStyle w:val="FontStyle11"/>
          <w:rFonts w:ascii="Times New Roman" w:hAnsi="Times New Roman" w:cs="Times New Roman"/>
          <w:b w:val="0"/>
          <w:sz w:val="28"/>
          <w:szCs w:val="28"/>
        </w:rPr>
      </w:pPr>
      <w:r w:rsidRPr="00A71F6F">
        <w:rPr>
          <w:rStyle w:val="FontStyle11"/>
          <w:rFonts w:ascii="Times New Roman" w:hAnsi="Times New Roman" w:cs="Times New Roman"/>
          <w:b w:val="0"/>
          <w:sz w:val="28"/>
          <w:szCs w:val="28"/>
        </w:rPr>
        <w:t>Метод ВЭЖХ применяется в санитарно-гигиенических исследованиях, экологии, медицине, фармацевтике, нефтехимии, криминалистике, для контроля качества и сертификации продукции.</w:t>
      </w:r>
    </w:p>
    <w:p w:rsidR="00E63C2A" w:rsidRPr="00A71F6F" w:rsidRDefault="00E63C2A" w:rsidP="00A71F6F">
      <w:pPr>
        <w:pStyle w:val="Style4"/>
        <w:widowControl/>
        <w:suppressAutoHyphens/>
        <w:spacing w:line="360" w:lineRule="auto"/>
        <w:ind w:firstLine="709"/>
        <w:jc w:val="both"/>
        <w:rPr>
          <w:rStyle w:val="FontStyle11"/>
          <w:rFonts w:ascii="Times New Roman" w:hAnsi="Times New Roman" w:cs="Times New Roman"/>
          <w:b w:val="0"/>
          <w:sz w:val="28"/>
          <w:szCs w:val="28"/>
        </w:rPr>
      </w:pPr>
      <w:r w:rsidRPr="00A71F6F">
        <w:rPr>
          <w:rStyle w:val="FontStyle11"/>
          <w:rFonts w:ascii="Times New Roman" w:hAnsi="Times New Roman" w:cs="Times New Roman"/>
          <w:b w:val="0"/>
          <w:sz w:val="28"/>
          <w:szCs w:val="28"/>
        </w:rPr>
        <w:t xml:space="preserve">В качестве блока подачи элюента используется насос </w:t>
      </w:r>
      <w:r w:rsidR="00A71F6F" w:rsidRPr="00A71F6F">
        <w:rPr>
          <w:rStyle w:val="FontStyle11"/>
          <w:rFonts w:ascii="Times New Roman" w:hAnsi="Times New Roman" w:cs="Times New Roman"/>
          <w:b w:val="0"/>
          <w:sz w:val="28"/>
          <w:szCs w:val="28"/>
        </w:rPr>
        <w:t>"</w:t>
      </w:r>
      <w:r w:rsidRPr="00A71F6F">
        <w:rPr>
          <w:rStyle w:val="FontStyle11"/>
          <w:rFonts w:ascii="Times New Roman" w:hAnsi="Times New Roman" w:cs="Times New Roman"/>
          <w:b w:val="0"/>
          <w:sz w:val="28"/>
          <w:szCs w:val="28"/>
        </w:rPr>
        <w:t>Питон</w:t>
      </w:r>
      <w:r w:rsidR="00A71F6F" w:rsidRPr="00A71F6F">
        <w:rPr>
          <w:rStyle w:val="FontStyle11"/>
          <w:rFonts w:ascii="Times New Roman" w:hAnsi="Times New Roman" w:cs="Times New Roman"/>
          <w:b w:val="0"/>
          <w:sz w:val="28"/>
          <w:szCs w:val="28"/>
        </w:rPr>
        <w:t>"</w:t>
      </w:r>
      <w:r w:rsidRPr="00A71F6F">
        <w:rPr>
          <w:rStyle w:val="FontStyle11"/>
          <w:rFonts w:ascii="Times New Roman" w:hAnsi="Times New Roman" w:cs="Times New Roman"/>
          <w:b w:val="0"/>
          <w:sz w:val="28"/>
          <w:szCs w:val="28"/>
        </w:rPr>
        <w:t xml:space="preserve"> шприцевого типа, который имеет следующие особенности:</w:t>
      </w:r>
    </w:p>
    <w:p w:rsidR="00E63C2A" w:rsidRPr="00A71F6F" w:rsidRDefault="00E63C2A" w:rsidP="00A71F6F">
      <w:pPr>
        <w:pStyle w:val="Style4"/>
        <w:widowControl/>
        <w:numPr>
          <w:ilvl w:val="0"/>
          <w:numId w:val="19"/>
        </w:numPr>
        <w:suppressAutoHyphens/>
        <w:spacing w:line="360" w:lineRule="auto"/>
        <w:ind w:left="0" w:firstLine="709"/>
        <w:jc w:val="both"/>
        <w:rPr>
          <w:rStyle w:val="FontStyle11"/>
          <w:rFonts w:ascii="Times New Roman" w:hAnsi="Times New Roman" w:cs="Times New Roman"/>
          <w:b w:val="0"/>
          <w:sz w:val="28"/>
          <w:szCs w:val="28"/>
        </w:rPr>
      </w:pPr>
      <w:r w:rsidRPr="00A71F6F">
        <w:rPr>
          <w:rStyle w:val="FontStyle11"/>
          <w:rFonts w:ascii="Times New Roman" w:hAnsi="Times New Roman" w:cs="Times New Roman"/>
          <w:b w:val="0"/>
          <w:sz w:val="28"/>
          <w:szCs w:val="28"/>
        </w:rPr>
        <w:t>отсутствие пульсаций давления при подаче растворителя;</w:t>
      </w:r>
    </w:p>
    <w:p w:rsidR="00E63C2A" w:rsidRPr="00A71F6F" w:rsidRDefault="00E63C2A" w:rsidP="00A71F6F">
      <w:pPr>
        <w:pStyle w:val="Style4"/>
        <w:widowControl/>
        <w:numPr>
          <w:ilvl w:val="0"/>
          <w:numId w:val="19"/>
        </w:numPr>
        <w:suppressAutoHyphens/>
        <w:spacing w:line="360" w:lineRule="auto"/>
        <w:ind w:left="0" w:firstLine="709"/>
        <w:jc w:val="both"/>
        <w:rPr>
          <w:rStyle w:val="FontStyle11"/>
          <w:rFonts w:ascii="Times New Roman" w:hAnsi="Times New Roman" w:cs="Times New Roman"/>
          <w:b w:val="0"/>
          <w:sz w:val="28"/>
          <w:szCs w:val="28"/>
        </w:rPr>
      </w:pPr>
      <w:r w:rsidRPr="00A71F6F">
        <w:rPr>
          <w:rStyle w:val="FontStyle11"/>
          <w:rFonts w:ascii="Times New Roman" w:hAnsi="Times New Roman" w:cs="Times New Roman"/>
          <w:b w:val="0"/>
          <w:sz w:val="28"/>
          <w:szCs w:val="28"/>
        </w:rPr>
        <w:t>большой диапазон объемных скоростей потока;</w:t>
      </w:r>
    </w:p>
    <w:p w:rsidR="00E63C2A" w:rsidRPr="00A71F6F" w:rsidRDefault="00E63C2A" w:rsidP="00A71F6F">
      <w:pPr>
        <w:pStyle w:val="Style4"/>
        <w:widowControl/>
        <w:numPr>
          <w:ilvl w:val="0"/>
          <w:numId w:val="19"/>
        </w:numPr>
        <w:suppressAutoHyphens/>
        <w:spacing w:line="360" w:lineRule="auto"/>
        <w:ind w:left="0" w:firstLine="709"/>
        <w:jc w:val="both"/>
        <w:rPr>
          <w:rStyle w:val="FontStyle11"/>
          <w:rFonts w:ascii="Times New Roman" w:hAnsi="Times New Roman" w:cs="Times New Roman"/>
          <w:b w:val="0"/>
          <w:sz w:val="28"/>
          <w:szCs w:val="28"/>
        </w:rPr>
      </w:pPr>
      <w:r w:rsidRPr="00A71F6F">
        <w:rPr>
          <w:rStyle w:val="FontStyle11"/>
          <w:rFonts w:ascii="Times New Roman" w:hAnsi="Times New Roman" w:cs="Times New Roman"/>
          <w:b w:val="0"/>
          <w:sz w:val="28"/>
          <w:szCs w:val="28"/>
        </w:rPr>
        <w:t>большой объем камеры насоса;</w:t>
      </w:r>
    </w:p>
    <w:p w:rsidR="00E63C2A" w:rsidRPr="00A71F6F" w:rsidRDefault="00E63C2A" w:rsidP="00A71F6F">
      <w:pPr>
        <w:pStyle w:val="Style4"/>
        <w:widowControl/>
        <w:numPr>
          <w:ilvl w:val="0"/>
          <w:numId w:val="19"/>
        </w:numPr>
        <w:suppressAutoHyphens/>
        <w:spacing w:line="360" w:lineRule="auto"/>
        <w:ind w:left="0" w:firstLine="709"/>
        <w:jc w:val="both"/>
        <w:rPr>
          <w:rStyle w:val="FontStyle11"/>
          <w:rFonts w:ascii="Times New Roman" w:hAnsi="Times New Roman" w:cs="Times New Roman"/>
          <w:b w:val="0"/>
          <w:sz w:val="28"/>
          <w:szCs w:val="28"/>
        </w:rPr>
      </w:pPr>
      <w:r w:rsidRPr="00A71F6F">
        <w:rPr>
          <w:rStyle w:val="FontStyle11"/>
          <w:rFonts w:ascii="Times New Roman" w:hAnsi="Times New Roman" w:cs="Times New Roman"/>
          <w:b w:val="0"/>
          <w:sz w:val="28"/>
          <w:szCs w:val="28"/>
        </w:rPr>
        <w:t>расширяемость (возможность сочетать несколько блоков для создания градиентной системы).</w:t>
      </w:r>
    </w:p>
    <w:p w:rsidR="00E63C2A" w:rsidRPr="00A71F6F" w:rsidRDefault="00E63C2A" w:rsidP="00A71F6F">
      <w:pPr>
        <w:pStyle w:val="Style4"/>
        <w:widowControl/>
        <w:suppressAutoHyphens/>
        <w:spacing w:line="360" w:lineRule="auto"/>
        <w:ind w:firstLine="709"/>
        <w:jc w:val="both"/>
        <w:rPr>
          <w:rFonts w:ascii="Times New Roman" w:hAnsi="Times New Roman" w:cs="Times New Roman"/>
          <w:sz w:val="28"/>
          <w:szCs w:val="28"/>
        </w:rPr>
      </w:pPr>
      <w:r w:rsidRPr="00A71F6F">
        <w:rPr>
          <w:rStyle w:val="FontStyle11"/>
          <w:rFonts w:ascii="Times New Roman" w:hAnsi="Times New Roman" w:cs="Times New Roman"/>
          <w:b w:val="0"/>
          <w:sz w:val="28"/>
          <w:szCs w:val="28"/>
        </w:rPr>
        <w:t xml:space="preserve">В хроматографической системе могут использоваться различные типы детекторов, например, </w:t>
      </w:r>
      <w:r w:rsidR="00A71F6F" w:rsidRPr="00A71F6F">
        <w:rPr>
          <w:rStyle w:val="FontStyle11"/>
          <w:rFonts w:ascii="Times New Roman" w:hAnsi="Times New Roman" w:cs="Times New Roman"/>
          <w:b w:val="0"/>
          <w:sz w:val="28"/>
          <w:szCs w:val="28"/>
        </w:rPr>
        <w:t>"</w:t>
      </w:r>
      <w:r w:rsidRPr="00A71F6F">
        <w:rPr>
          <w:rStyle w:val="FontStyle11"/>
          <w:rFonts w:ascii="Times New Roman" w:hAnsi="Times New Roman" w:cs="Times New Roman"/>
          <w:b w:val="0"/>
          <w:sz w:val="28"/>
          <w:szCs w:val="28"/>
        </w:rPr>
        <w:t>Флюорат-02-2М</w:t>
      </w:r>
      <w:r w:rsidR="00A71F6F" w:rsidRPr="00A71F6F">
        <w:rPr>
          <w:rStyle w:val="FontStyle11"/>
          <w:rFonts w:ascii="Times New Roman" w:hAnsi="Times New Roman" w:cs="Times New Roman"/>
          <w:b w:val="0"/>
          <w:sz w:val="28"/>
          <w:szCs w:val="28"/>
        </w:rPr>
        <w:t>"</w:t>
      </w:r>
      <w:r w:rsidRPr="00A71F6F">
        <w:rPr>
          <w:rStyle w:val="FontStyle11"/>
          <w:rFonts w:ascii="Times New Roman" w:hAnsi="Times New Roman" w:cs="Times New Roman"/>
          <w:b w:val="0"/>
          <w:sz w:val="28"/>
          <w:szCs w:val="28"/>
        </w:rPr>
        <w:t xml:space="preserve"> (спектральная селекция осуществляется фильтрами) или </w:t>
      </w:r>
      <w:r w:rsidR="00A71F6F" w:rsidRPr="00A71F6F">
        <w:rPr>
          <w:rStyle w:val="FontStyle11"/>
          <w:rFonts w:ascii="Times New Roman" w:hAnsi="Times New Roman" w:cs="Times New Roman"/>
          <w:b w:val="0"/>
          <w:sz w:val="28"/>
          <w:szCs w:val="28"/>
        </w:rPr>
        <w:t>"</w:t>
      </w:r>
      <w:r w:rsidRPr="00A71F6F">
        <w:rPr>
          <w:rStyle w:val="FontStyle11"/>
          <w:rFonts w:ascii="Times New Roman" w:hAnsi="Times New Roman" w:cs="Times New Roman"/>
          <w:b w:val="0"/>
          <w:sz w:val="28"/>
          <w:szCs w:val="28"/>
        </w:rPr>
        <w:t>Флюорат-02 Панорама</w:t>
      </w:r>
      <w:r w:rsidR="00A71F6F" w:rsidRPr="00A71F6F">
        <w:rPr>
          <w:rStyle w:val="FontStyle11"/>
          <w:rFonts w:ascii="Times New Roman" w:hAnsi="Times New Roman" w:cs="Times New Roman"/>
          <w:b w:val="0"/>
          <w:sz w:val="28"/>
          <w:szCs w:val="28"/>
        </w:rPr>
        <w:t>"</w:t>
      </w:r>
      <w:r w:rsidRPr="00A71F6F">
        <w:rPr>
          <w:rStyle w:val="FontStyle11"/>
          <w:rFonts w:ascii="Times New Roman" w:hAnsi="Times New Roman" w:cs="Times New Roman"/>
          <w:b w:val="0"/>
          <w:sz w:val="28"/>
          <w:szCs w:val="28"/>
        </w:rPr>
        <w:t xml:space="preserve"> (спектральная селекция осуществляется монохроматорами).</w:t>
      </w:r>
      <w:r w:rsidRPr="00A71F6F">
        <w:rPr>
          <w:rFonts w:ascii="Times New Roman" w:hAnsi="Times New Roman" w:cs="Times New Roman"/>
          <w:sz w:val="28"/>
          <w:szCs w:val="28"/>
        </w:rPr>
        <w:t xml:space="preserve"> [8]</w:t>
      </w:r>
    </w:p>
    <w:p w:rsidR="00A71F6F" w:rsidRPr="00A71F6F" w:rsidRDefault="00A71F6F" w:rsidP="00A71F6F">
      <w:pPr>
        <w:pStyle w:val="Style4"/>
        <w:widowControl/>
        <w:suppressAutoHyphens/>
        <w:spacing w:line="360" w:lineRule="auto"/>
        <w:ind w:firstLine="709"/>
        <w:jc w:val="both"/>
        <w:rPr>
          <w:rFonts w:ascii="Times New Roman" w:hAnsi="Times New Roman" w:cs="Times New Roman"/>
          <w:sz w:val="28"/>
          <w:szCs w:val="28"/>
        </w:rPr>
      </w:pPr>
    </w:p>
    <w:p w:rsidR="00A71F6F" w:rsidRPr="00A71F6F" w:rsidRDefault="004B1246" w:rsidP="00A71F6F">
      <w:pPr>
        <w:pStyle w:val="Style4"/>
        <w:widowControl/>
        <w:suppressAutoHyphens/>
        <w:spacing w:line="360" w:lineRule="auto"/>
        <w:ind w:firstLine="709"/>
        <w:jc w:val="both"/>
        <w:rPr>
          <w:rStyle w:val="FontStyle11"/>
          <w:rFonts w:ascii="Times New Roman" w:hAnsi="Times New Roman" w:cs="Times New Roman"/>
          <w:b w:val="0"/>
          <w:sz w:val="28"/>
          <w:szCs w:val="28"/>
          <w:lang w:val="en-US"/>
        </w:rPr>
      </w:pPr>
      <w:r>
        <w:rPr>
          <w:rStyle w:val="FontStyle11"/>
          <w:rFonts w:ascii="Times New Roman" w:hAnsi="Times New Roman" w:cs="Times New Roman"/>
          <w:b w:val="0"/>
          <w:bCs w:val="0"/>
          <w:sz w:val="28"/>
          <w:szCs w:val="28"/>
          <w:lang w:val="en-US"/>
        </w:rPr>
        <w:pict>
          <v:shape id="_x0000_i1032" type="#_x0000_t75" style="width:403.5pt;height:152.25pt">
            <v:imagedata r:id="rId14" o:title=""/>
          </v:shape>
        </w:pict>
      </w:r>
    </w:p>
    <w:p w:rsidR="00E63C2A" w:rsidRPr="00A71F6F" w:rsidRDefault="00E63C2A" w:rsidP="00A71F6F">
      <w:pPr>
        <w:suppressAutoHyphens/>
        <w:spacing w:after="0" w:line="360" w:lineRule="auto"/>
        <w:ind w:firstLine="709"/>
        <w:jc w:val="both"/>
        <w:rPr>
          <w:rFonts w:ascii="Times New Roman" w:hAnsi="Times New Roman"/>
          <w:sz w:val="28"/>
          <w:szCs w:val="28"/>
        </w:rPr>
      </w:pPr>
    </w:p>
    <w:p w:rsidR="00E63C2A" w:rsidRPr="00A71F6F" w:rsidRDefault="00A71F6F" w:rsidP="00A71F6F">
      <w:pPr>
        <w:suppressAutoHyphens/>
        <w:spacing w:after="0" w:line="360" w:lineRule="auto"/>
        <w:ind w:firstLine="709"/>
        <w:jc w:val="both"/>
        <w:rPr>
          <w:rFonts w:ascii="Times New Roman" w:hAnsi="Times New Roman"/>
          <w:sz w:val="28"/>
          <w:szCs w:val="28"/>
        </w:rPr>
      </w:pPr>
      <w:r w:rsidRPr="00A71F6F">
        <w:rPr>
          <w:rFonts w:ascii="Times New Roman" w:hAnsi="Times New Roman"/>
          <w:sz w:val="28"/>
          <w:szCs w:val="28"/>
        </w:rPr>
        <w:t xml:space="preserve">7. </w:t>
      </w:r>
      <w:r w:rsidR="00E63C2A" w:rsidRPr="00A71F6F">
        <w:rPr>
          <w:rFonts w:ascii="Times New Roman" w:hAnsi="Times New Roman"/>
          <w:sz w:val="28"/>
          <w:szCs w:val="28"/>
        </w:rPr>
        <w:t>Применение</w:t>
      </w:r>
    </w:p>
    <w:p w:rsidR="00A71F6F" w:rsidRPr="00A71F6F" w:rsidRDefault="00A71F6F" w:rsidP="00A71F6F">
      <w:pPr>
        <w:suppressAutoHyphens/>
        <w:spacing w:after="0" w:line="360" w:lineRule="auto"/>
        <w:ind w:firstLine="709"/>
        <w:jc w:val="both"/>
        <w:rPr>
          <w:rFonts w:ascii="Times New Roman" w:hAnsi="Times New Roman"/>
          <w:sz w:val="28"/>
          <w:szCs w:val="28"/>
        </w:rPr>
      </w:pPr>
    </w:p>
    <w:p w:rsidR="00A71F6F" w:rsidRPr="00A71F6F" w:rsidRDefault="00E63C2A" w:rsidP="00A71F6F">
      <w:pPr>
        <w:suppressAutoHyphens/>
        <w:spacing w:after="0" w:line="360" w:lineRule="auto"/>
        <w:ind w:firstLine="709"/>
        <w:jc w:val="both"/>
        <w:rPr>
          <w:rFonts w:ascii="Times New Roman" w:hAnsi="Times New Roman"/>
          <w:sz w:val="28"/>
          <w:szCs w:val="28"/>
        </w:rPr>
      </w:pPr>
      <w:r w:rsidRPr="00A71F6F">
        <w:rPr>
          <w:rFonts w:ascii="Times New Roman" w:hAnsi="Times New Roman"/>
          <w:sz w:val="28"/>
          <w:szCs w:val="28"/>
        </w:rPr>
        <w:t>Жидкостная хроматография важнейший физико-химический метод исследования в химии, биологии, биохимии, медицине, биотехнологии. Ее используют для анализа, разделения, очистки и выделения аминокислот, пептидов, белков, ферментов, вирусов, нуклеотидов, нуклеиновых кислот, углеводов, липидов, гормонов и т. д.; изучения процессов метаболизма в живых организмах лекарственных препаратов; диагностики в медицине; анализа продуктов химического и нефтехимического синтеза, полупродуктов, красителей, топлив, смазок, нефтей, сточных вод; изучения изотерм сорбции из раствора, кинетики и селективности хим. процессов.</w:t>
      </w:r>
    </w:p>
    <w:p w:rsidR="00E63C2A" w:rsidRPr="00A71F6F" w:rsidRDefault="00E63C2A" w:rsidP="00A71F6F">
      <w:pPr>
        <w:suppressAutoHyphens/>
        <w:spacing w:after="0" w:line="360" w:lineRule="auto"/>
        <w:ind w:firstLine="709"/>
        <w:jc w:val="both"/>
        <w:rPr>
          <w:rFonts w:ascii="Times New Roman" w:hAnsi="Times New Roman"/>
          <w:sz w:val="28"/>
          <w:szCs w:val="28"/>
        </w:rPr>
      </w:pPr>
      <w:r w:rsidRPr="00A71F6F">
        <w:rPr>
          <w:rFonts w:ascii="Times New Roman" w:hAnsi="Times New Roman"/>
          <w:sz w:val="28"/>
          <w:szCs w:val="28"/>
        </w:rPr>
        <w:t>В химии высокомолекулярных соединений и в производстве полимеров с помощью жидкостной хроматографии анализируют качество мономеров, изучают молекулярно-массовое распределение и распределение по типам функциональности олигомеров и полимеров, что необходимо для контроля продукции. Жидкостную хроматографию используют также в парфюмерии, пищевой промышленности, для анализа загрязнений окружающей среды, в криминалистике. [9]</w:t>
      </w:r>
    </w:p>
    <w:p w:rsidR="00E63C2A" w:rsidRPr="00A71F6F" w:rsidRDefault="00E63C2A" w:rsidP="00A71F6F">
      <w:pPr>
        <w:suppressAutoHyphens/>
        <w:spacing w:after="0" w:line="360" w:lineRule="auto"/>
        <w:ind w:firstLine="709"/>
        <w:jc w:val="both"/>
        <w:rPr>
          <w:rFonts w:ascii="Times New Roman" w:hAnsi="Times New Roman"/>
          <w:sz w:val="28"/>
          <w:szCs w:val="28"/>
        </w:rPr>
      </w:pPr>
    </w:p>
    <w:p w:rsidR="00E63C2A" w:rsidRPr="00A71F6F" w:rsidRDefault="00A71F6F" w:rsidP="00A71F6F">
      <w:pPr>
        <w:suppressAutoHyphens/>
        <w:spacing w:after="0" w:line="360" w:lineRule="auto"/>
        <w:ind w:firstLine="709"/>
        <w:jc w:val="both"/>
        <w:rPr>
          <w:rFonts w:ascii="Times New Roman" w:hAnsi="Times New Roman"/>
          <w:sz w:val="28"/>
          <w:szCs w:val="28"/>
          <w:lang w:val="en-US"/>
        </w:rPr>
      </w:pPr>
      <w:r w:rsidRPr="00A71F6F">
        <w:rPr>
          <w:rFonts w:ascii="Times New Roman" w:hAnsi="Times New Roman"/>
          <w:sz w:val="28"/>
          <w:szCs w:val="28"/>
        </w:rPr>
        <w:br w:type="page"/>
      </w:r>
      <w:r w:rsidR="00E63C2A" w:rsidRPr="00A71F6F">
        <w:rPr>
          <w:rFonts w:ascii="Times New Roman" w:hAnsi="Times New Roman"/>
          <w:sz w:val="28"/>
          <w:szCs w:val="28"/>
        </w:rPr>
        <w:t>Заключение</w:t>
      </w:r>
    </w:p>
    <w:p w:rsidR="00A71F6F" w:rsidRPr="00A71F6F" w:rsidRDefault="00A71F6F" w:rsidP="00A71F6F">
      <w:pPr>
        <w:suppressAutoHyphens/>
        <w:spacing w:after="0" w:line="360" w:lineRule="auto"/>
        <w:ind w:firstLine="709"/>
        <w:jc w:val="both"/>
        <w:rPr>
          <w:rFonts w:ascii="Times New Roman" w:hAnsi="Times New Roman"/>
          <w:sz w:val="28"/>
          <w:szCs w:val="28"/>
          <w:lang w:val="en-US"/>
        </w:rPr>
      </w:pPr>
    </w:p>
    <w:p w:rsidR="00E63C2A" w:rsidRPr="00A71F6F" w:rsidRDefault="00E63C2A" w:rsidP="00A71F6F">
      <w:pPr>
        <w:suppressAutoHyphens/>
        <w:spacing w:after="0" w:line="360" w:lineRule="auto"/>
        <w:ind w:firstLine="709"/>
        <w:jc w:val="both"/>
        <w:rPr>
          <w:rFonts w:ascii="Times New Roman" w:hAnsi="Times New Roman"/>
          <w:sz w:val="28"/>
          <w:szCs w:val="28"/>
        </w:rPr>
      </w:pPr>
      <w:r w:rsidRPr="00A71F6F">
        <w:rPr>
          <w:rFonts w:ascii="Times New Roman" w:hAnsi="Times New Roman"/>
          <w:sz w:val="28"/>
          <w:szCs w:val="28"/>
        </w:rPr>
        <w:t>Начало ХХ века ознаменовалось открытием хроматографического метода анализа, обогатившего и объединившего различные области науки, без которых немыслим научный прогресс XXI века. Внедрение хроматографических методов, и в первую очередь жидкостной хроматографии, в медицину позволило решить многие жизненно важные проблемы: исследование степени чистоты и стабильности лекарственных средств, препаративное выделение индивидуальных гормональных препаратов (например, инсулина, интерферона), количественное определение в биологических объектах нейромедиаторов: адреналина, норадреналина. С наличием этих веществ в живом организме связывают способность к запоминанию, обучению, приобретению каких-либо навыков. Идентификация методами ВЭЖХ стероидов, аминокислот, аминов и других соединений оказалась крайне важной при диагностике некоторых наследственных заболеваний: инфаркта миокарда, диабета, различных заболеваний нервной системы. Одной из актуальных задач клинической медицины для экспресс-диагностики является проведение так называемого профильного анализа компонентов биологического объекта, осуществляемого методами жидкостной хроматографии, что позволяет не проводить идентификацию каждого пика, а сопоставлять профили хроматограмм для заключения о норме или патологии. Обработка огромного массива информации осуществляется только с использованием ЭВМ (метод получил название "метод распознавания образов").[10]</w:t>
      </w:r>
    </w:p>
    <w:p w:rsidR="00E63C2A" w:rsidRPr="00A71F6F" w:rsidRDefault="00E63C2A" w:rsidP="00A71F6F">
      <w:pPr>
        <w:suppressAutoHyphens/>
        <w:spacing w:after="0" w:line="360" w:lineRule="auto"/>
        <w:ind w:firstLine="709"/>
        <w:jc w:val="both"/>
        <w:rPr>
          <w:rFonts w:ascii="Times New Roman" w:hAnsi="Times New Roman"/>
          <w:sz w:val="28"/>
          <w:szCs w:val="28"/>
        </w:rPr>
      </w:pPr>
    </w:p>
    <w:p w:rsidR="00E63C2A" w:rsidRPr="00A71F6F" w:rsidRDefault="00A71F6F" w:rsidP="00A71F6F">
      <w:pPr>
        <w:suppressAutoHyphens/>
        <w:spacing w:after="0" w:line="360" w:lineRule="auto"/>
        <w:ind w:firstLine="709"/>
        <w:jc w:val="both"/>
        <w:rPr>
          <w:rFonts w:ascii="Times New Roman" w:hAnsi="Times New Roman"/>
          <w:sz w:val="28"/>
          <w:szCs w:val="28"/>
          <w:lang w:val="en-US"/>
        </w:rPr>
      </w:pPr>
      <w:r w:rsidRPr="00A71F6F">
        <w:rPr>
          <w:rFonts w:ascii="Times New Roman" w:hAnsi="Times New Roman"/>
          <w:sz w:val="28"/>
          <w:szCs w:val="28"/>
        </w:rPr>
        <w:br w:type="page"/>
        <w:t>Список литературы</w:t>
      </w:r>
    </w:p>
    <w:p w:rsidR="00A71F6F" w:rsidRPr="00A71F6F" w:rsidRDefault="00A71F6F" w:rsidP="00A7564E">
      <w:pPr>
        <w:suppressAutoHyphens/>
        <w:spacing w:after="0" w:line="360" w:lineRule="auto"/>
        <w:rPr>
          <w:rFonts w:ascii="Times New Roman" w:hAnsi="Times New Roman"/>
          <w:sz w:val="28"/>
          <w:szCs w:val="28"/>
          <w:lang w:val="en-US"/>
        </w:rPr>
      </w:pPr>
    </w:p>
    <w:p w:rsidR="00A71F6F" w:rsidRPr="00A71F6F" w:rsidRDefault="00E63C2A" w:rsidP="00A7564E">
      <w:pPr>
        <w:pStyle w:val="aa"/>
        <w:numPr>
          <w:ilvl w:val="0"/>
          <w:numId w:val="1"/>
        </w:numPr>
        <w:suppressAutoHyphens/>
        <w:spacing w:after="0" w:line="360" w:lineRule="auto"/>
        <w:ind w:left="0" w:firstLine="0"/>
        <w:contextualSpacing w:val="0"/>
        <w:rPr>
          <w:rFonts w:ascii="Times New Roman" w:hAnsi="Times New Roman"/>
          <w:sz w:val="28"/>
          <w:szCs w:val="28"/>
        </w:rPr>
      </w:pPr>
      <w:r w:rsidRPr="00A71F6F">
        <w:rPr>
          <w:rFonts w:ascii="Times New Roman" w:hAnsi="Times New Roman"/>
          <w:sz w:val="28"/>
          <w:szCs w:val="28"/>
        </w:rPr>
        <w:t>Васильев В. П. Аналитическая химия, В 2 кн. Кн. 2</w:t>
      </w:r>
      <w:r w:rsidRPr="00A71F6F">
        <w:rPr>
          <w:rFonts w:ascii="Times New Roman" w:hAnsi="Times New Roman"/>
          <w:sz w:val="28"/>
          <w:szCs w:val="28"/>
          <w:lang w:eastAsia="ru-RU"/>
        </w:rPr>
        <w:t xml:space="preserve"> Физико-химические методы анализа: Учеб. для</w:t>
      </w:r>
      <w:r w:rsidR="00A71F6F" w:rsidRPr="00A71F6F">
        <w:rPr>
          <w:rFonts w:ascii="Times New Roman" w:hAnsi="Times New Roman"/>
          <w:sz w:val="28"/>
          <w:szCs w:val="28"/>
          <w:lang w:eastAsia="ru-RU"/>
        </w:rPr>
        <w:t xml:space="preserve"> </w:t>
      </w:r>
      <w:r w:rsidRPr="00A71F6F">
        <w:rPr>
          <w:rFonts w:ascii="Times New Roman" w:hAnsi="Times New Roman"/>
          <w:sz w:val="28"/>
          <w:szCs w:val="28"/>
          <w:lang w:eastAsia="ru-RU"/>
        </w:rPr>
        <w:t>студ. вузов,</w:t>
      </w:r>
      <w:r w:rsidRPr="00A71F6F">
        <w:rPr>
          <w:rFonts w:ascii="Times New Roman" w:hAnsi="Times New Roman"/>
          <w:sz w:val="28"/>
          <w:szCs w:val="28"/>
        </w:rPr>
        <w:t xml:space="preserve"> обучающихся по химико-технол. спец. – 4-е изд., стереотип. – М.: Дрофа, 2004 – 384 с. </w:t>
      </w:r>
    </w:p>
    <w:p w:rsidR="00E63C2A" w:rsidRPr="00A71F6F" w:rsidRDefault="00E63C2A" w:rsidP="00A7564E">
      <w:pPr>
        <w:pStyle w:val="aa"/>
        <w:numPr>
          <w:ilvl w:val="0"/>
          <w:numId w:val="1"/>
        </w:numPr>
        <w:suppressAutoHyphens/>
        <w:spacing w:after="0" w:line="360" w:lineRule="auto"/>
        <w:ind w:left="0" w:firstLine="0"/>
        <w:contextualSpacing w:val="0"/>
        <w:rPr>
          <w:rFonts w:ascii="Times New Roman" w:hAnsi="Times New Roman"/>
          <w:sz w:val="28"/>
          <w:szCs w:val="28"/>
        </w:rPr>
      </w:pPr>
      <w:r w:rsidRPr="00A71F6F">
        <w:rPr>
          <w:rFonts w:ascii="Times New Roman" w:hAnsi="Times New Roman"/>
          <w:sz w:val="28"/>
          <w:szCs w:val="28"/>
        </w:rPr>
        <w:t>Москвин Л.Н., Царицына Л.Г. Методы разделения и концентрирования в аналитической химии . – Л.: Химия, 1991. – 256 с.</w:t>
      </w:r>
    </w:p>
    <w:p w:rsidR="00E63C2A" w:rsidRPr="00A71F6F" w:rsidRDefault="00E63C2A" w:rsidP="00A7564E">
      <w:pPr>
        <w:pStyle w:val="10"/>
        <w:numPr>
          <w:ilvl w:val="0"/>
          <w:numId w:val="1"/>
        </w:numPr>
        <w:suppressAutoHyphens/>
        <w:spacing w:after="0" w:line="360" w:lineRule="auto"/>
        <w:ind w:left="0" w:firstLine="0"/>
        <w:contextualSpacing w:val="0"/>
        <w:rPr>
          <w:rFonts w:ascii="Times New Roman" w:hAnsi="Times New Roman"/>
          <w:sz w:val="28"/>
          <w:szCs w:val="28"/>
        </w:rPr>
      </w:pPr>
      <w:r w:rsidRPr="00A71F6F">
        <w:rPr>
          <w:rFonts w:ascii="Times New Roman" w:hAnsi="Times New Roman"/>
          <w:sz w:val="28"/>
          <w:szCs w:val="28"/>
        </w:rPr>
        <w:t>http://bibliofond.ru/view.aspx?id=43468</w:t>
      </w:r>
    </w:p>
    <w:p w:rsidR="00E63C2A" w:rsidRPr="00A71F6F" w:rsidRDefault="00E63C2A" w:rsidP="00A7564E">
      <w:pPr>
        <w:pStyle w:val="10"/>
        <w:numPr>
          <w:ilvl w:val="0"/>
          <w:numId w:val="1"/>
        </w:numPr>
        <w:suppressAutoHyphens/>
        <w:spacing w:after="0" w:line="360" w:lineRule="auto"/>
        <w:ind w:left="0" w:firstLine="0"/>
        <w:contextualSpacing w:val="0"/>
        <w:rPr>
          <w:rFonts w:ascii="Times New Roman" w:hAnsi="Times New Roman"/>
          <w:sz w:val="28"/>
          <w:szCs w:val="28"/>
        </w:rPr>
      </w:pPr>
      <w:r w:rsidRPr="00A71F6F">
        <w:rPr>
          <w:rFonts w:ascii="Times New Roman" w:hAnsi="Times New Roman"/>
          <w:sz w:val="28"/>
          <w:szCs w:val="28"/>
        </w:rPr>
        <w:t>http://ru.wikipedia.org/wiki/Бумажная_хроматография</w:t>
      </w:r>
    </w:p>
    <w:p w:rsidR="00E63C2A" w:rsidRPr="00A71F6F" w:rsidRDefault="00E63C2A" w:rsidP="00A7564E">
      <w:pPr>
        <w:pStyle w:val="10"/>
        <w:numPr>
          <w:ilvl w:val="0"/>
          <w:numId w:val="1"/>
        </w:numPr>
        <w:suppressAutoHyphens/>
        <w:spacing w:after="0" w:line="360" w:lineRule="auto"/>
        <w:ind w:left="0" w:firstLine="0"/>
        <w:contextualSpacing w:val="0"/>
        <w:rPr>
          <w:rFonts w:ascii="Times New Roman" w:hAnsi="Times New Roman"/>
          <w:sz w:val="28"/>
          <w:szCs w:val="28"/>
        </w:rPr>
      </w:pPr>
      <w:r w:rsidRPr="00A71F6F">
        <w:rPr>
          <w:rFonts w:ascii="Times New Roman" w:hAnsi="Times New Roman"/>
          <w:sz w:val="28"/>
          <w:szCs w:val="28"/>
        </w:rPr>
        <w:t>http://referats.qip.ru/referats/preview/93743/6</w:t>
      </w:r>
    </w:p>
    <w:p w:rsidR="00E63C2A" w:rsidRPr="00A71F6F" w:rsidRDefault="00E63C2A" w:rsidP="00A7564E">
      <w:pPr>
        <w:pStyle w:val="10"/>
        <w:numPr>
          <w:ilvl w:val="0"/>
          <w:numId w:val="1"/>
        </w:numPr>
        <w:suppressAutoHyphens/>
        <w:spacing w:after="0" w:line="360" w:lineRule="auto"/>
        <w:ind w:left="0" w:firstLine="0"/>
        <w:contextualSpacing w:val="0"/>
        <w:rPr>
          <w:rFonts w:ascii="Times New Roman" w:hAnsi="Times New Roman"/>
          <w:sz w:val="28"/>
          <w:szCs w:val="28"/>
        </w:rPr>
      </w:pPr>
      <w:r w:rsidRPr="00A71F6F">
        <w:rPr>
          <w:rFonts w:ascii="Times New Roman" w:hAnsi="Times New Roman"/>
          <w:sz w:val="28"/>
          <w:szCs w:val="28"/>
        </w:rPr>
        <w:t>http://www.curemed.ru/medarticle/articles/12186.htm</w:t>
      </w:r>
    </w:p>
    <w:p w:rsidR="00E63C2A" w:rsidRPr="00A71F6F" w:rsidRDefault="00E63C2A" w:rsidP="00A7564E">
      <w:pPr>
        <w:pStyle w:val="10"/>
        <w:numPr>
          <w:ilvl w:val="0"/>
          <w:numId w:val="1"/>
        </w:numPr>
        <w:suppressAutoHyphens/>
        <w:spacing w:after="0" w:line="360" w:lineRule="auto"/>
        <w:ind w:left="0" w:firstLine="0"/>
        <w:contextualSpacing w:val="0"/>
        <w:rPr>
          <w:rFonts w:ascii="Times New Roman" w:hAnsi="Times New Roman"/>
          <w:sz w:val="28"/>
          <w:szCs w:val="28"/>
        </w:rPr>
      </w:pPr>
      <w:r w:rsidRPr="00A71F6F">
        <w:rPr>
          <w:rFonts w:ascii="Times New Roman" w:hAnsi="Times New Roman"/>
          <w:sz w:val="28"/>
          <w:szCs w:val="28"/>
        </w:rPr>
        <w:t>http://www.lumex.ru/method.php?id=16</w:t>
      </w:r>
    </w:p>
    <w:p w:rsidR="00E63C2A" w:rsidRPr="00A71F6F" w:rsidRDefault="00E63C2A" w:rsidP="00A7564E">
      <w:pPr>
        <w:pStyle w:val="10"/>
        <w:numPr>
          <w:ilvl w:val="0"/>
          <w:numId w:val="1"/>
        </w:numPr>
        <w:suppressAutoHyphens/>
        <w:spacing w:after="0" w:line="360" w:lineRule="auto"/>
        <w:ind w:left="0" w:firstLine="0"/>
        <w:contextualSpacing w:val="0"/>
        <w:rPr>
          <w:rFonts w:ascii="Times New Roman" w:hAnsi="Times New Roman"/>
          <w:sz w:val="28"/>
          <w:szCs w:val="28"/>
        </w:rPr>
      </w:pPr>
      <w:r w:rsidRPr="00A71F6F">
        <w:rPr>
          <w:rFonts w:ascii="Times New Roman" w:hAnsi="Times New Roman"/>
          <w:sz w:val="28"/>
          <w:szCs w:val="28"/>
        </w:rPr>
        <w:t>http://www.xumuk.ru/encyklopedia/1544.html</w:t>
      </w:r>
    </w:p>
    <w:p w:rsidR="00E63C2A" w:rsidRPr="00A71F6F" w:rsidRDefault="00E63C2A" w:rsidP="00A7564E">
      <w:pPr>
        <w:pStyle w:val="10"/>
        <w:numPr>
          <w:ilvl w:val="0"/>
          <w:numId w:val="1"/>
        </w:numPr>
        <w:suppressAutoHyphens/>
        <w:spacing w:after="0" w:line="360" w:lineRule="auto"/>
        <w:ind w:left="0" w:firstLine="0"/>
        <w:contextualSpacing w:val="0"/>
        <w:rPr>
          <w:rFonts w:ascii="Times New Roman" w:hAnsi="Times New Roman"/>
          <w:sz w:val="28"/>
          <w:szCs w:val="28"/>
        </w:rPr>
      </w:pPr>
      <w:r w:rsidRPr="00A71F6F">
        <w:rPr>
          <w:rFonts w:ascii="Times New Roman" w:hAnsi="Times New Roman"/>
          <w:sz w:val="28"/>
          <w:szCs w:val="28"/>
        </w:rPr>
        <w:t>http://www.pereplet.ru/obrazovanie/stsoros/1110.html</w:t>
      </w:r>
    </w:p>
    <w:p w:rsidR="00E63C2A" w:rsidRPr="00A71F6F" w:rsidRDefault="00E63C2A" w:rsidP="00A7564E">
      <w:pPr>
        <w:pStyle w:val="10"/>
        <w:numPr>
          <w:ilvl w:val="0"/>
          <w:numId w:val="1"/>
        </w:numPr>
        <w:suppressAutoHyphens/>
        <w:spacing w:after="0" w:line="360" w:lineRule="auto"/>
        <w:ind w:left="0" w:firstLine="0"/>
        <w:contextualSpacing w:val="0"/>
        <w:rPr>
          <w:rFonts w:ascii="Times New Roman" w:hAnsi="Times New Roman"/>
          <w:sz w:val="28"/>
          <w:szCs w:val="28"/>
        </w:rPr>
      </w:pPr>
      <w:r w:rsidRPr="00A71F6F">
        <w:rPr>
          <w:rFonts w:ascii="Times New Roman" w:hAnsi="Times New Roman"/>
          <w:sz w:val="28"/>
          <w:szCs w:val="28"/>
        </w:rPr>
        <w:t>http://www.chem.msu.su/rus/teaching/oil/spezprakt-chr.html</w:t>
      </w:r>
    </w:p>
    <w:p w:rsidR="00E63C2A" w:rsidRPr="00A71F6F" w:rsidRDefault="00E63C2A" w:rsidP="00A7564E">
      <w:pPr>
        <w:pStyle w:val="10"/>
        <w:numPr>
          <w:ilvl w:val="0"/>
          <w:numId w:val="1"/>
        </w:numPr>
        <w:suppressAutoHyphens/>
        <w:spacing w:after="0" w:line="360" w:lineRule="auto"/>
        <w:ind w:left="0" w:firstLine="0"/>
        <w:contextualSpacing w:val="0"/>
        <w:rPr>
          <w:rFonts w:ascii="Times New Roman" w:hAnsi="Times New Roman"/>
          <w:sz w:val="28"/>
          <w:szCs w:val="28"/>
        </w:rPr>
      </w:pPr>
      <w:r w:rsidRPr="00A71F6F">
        <w:rPr>
          <w:rFonts w:ascii="Times New Roman" w:hAnsi="Times New Roman"/>
          <w:sz w:val="28"/>
          <w:szCs w:val="28"/>
        </w:rPr>
        <w:t>http://www.prochrom.ru/ru/?idp=110</w:t>
      </w:r>
    </w:p>
    <w:p w:rsidR="00A71F6F" w:rsidRPr="00A7564E" w:rsidRDefault="00A71F6F" w:rsidP="00A7564E">
      <w:pPr>
        <w:suppressAutoHyphens/>
        <w:spacing w:after="0" w:line="360" w:lineRule="auto"/>
        <w:rPr>
          <w:rFonts w:ascii="Times New Roman" w:hAnsi="Times New Roman"/>
          <w:color w:val="FFFFFF"/>
          <w:sz w:val="28"/>
          <w:szCs w:val="28"/>
          <w:lang w:val="uk-UA"/>
        </w:rPr>
      </w:pPr>
      <w:bookmarkStart w:id="9" w:name="_GoBack"/>
      <w:bookmarkEnd w:id="9"/>
    </w:p>
    <w:sectPr w:rsidR="00A71F6F" w:rsidRPr="00A7564E" w:rsidSect="00A71F6F">
      <w:headerReference w:type="default" r:id="rId15"/>
      <w:footerReference w:type="even" r:id="rId16"/>
      <w:footerReference w:type="default" r:id="rId17"/>
      <w:headerReference w:type="first" r:id="rId18"/>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12EA" w:rsidRDefault="00A012EA" w:rsidP="00A97581">
      <w:pPr>
        <w:spacing w:after="0" w:line="240" w:lineRule="auto"/>
      </w:pPr>
      <w:r>
        <w:separator/>
      </w:r>
    </w:p>
  </w:endnote>
  <w:endnote w:type="continuationSeparator" w:id="0">
    <w:p w:rsidR="00A012EA" w:rsidRDefault="00A012EA" w:rsidP="00A975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ook Antiqua">
    <w:panose1 w:val="020406020503050303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3C2A" w:rsidRDefault="00E63C2A" w:rsidP="00C15C09">
    <w:pPr>
      <w:pStyle w:val="a7"/>
      <w:framePr w:wrap="around" w:vAnchor="text" w:hAnchor="margin" w:xAlign="right" w:y="1"/>
      <w:rPr>
        <w:rStyle w:val="ab"/>
      </w:rPr>
    </w:pPr>
  </w:p>
  <w:p w:rsidR="00E63C2A" w:rsidRDefault="00E63C2A" w:rsidP="00C15C09">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3C2A" w:rsidRDefault="00E63C2A" w:rsidP="00C15C09">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12EA" w:rsidRDefault="00A012EA" w:rsidP="00A97581">
      <w:pPr>
        <w:spacing w:after="0" w:line="240" w:lineRule="auto"/>
      </w:pPr>
      <w:r>
        <w:separator/>
      </w:r>
    </w:p>
  </w:footnote>
  <w:footnote w:type="continuationSeparator" w:id="0">
    <w:p w:rsidR="00A012EA" w:rsidRDefault="00A012EA" w:rsidP="00A9758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F6F" w:rsidRPr="005A2189" w:rsidRDefault="00A71F6F" w:rsidP="00A71F6F">
    <w:pPr>
      <w:rPr>
        <w:rFonts w:ascii="Times New Roman" w:hAnsi="Times New Roman"/>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1F6F" w:rsidRPr="005A2189" w:rsidRDefault="00A71F6F" w:rsidP="00A71F6F">
    <w:pPr>
      <w:rPr>
        <w:rFonts w:ascii="Times New Roman" w:hAnsi="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7EA884CC"/>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5A968006"/>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1800394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3D2C2B60"/>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BE8C8F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504D1C4"/>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8FBCBBF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424CB60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1B004F56"/>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1F347BC0"/>
    <w:lvl w:ilvl="0">
      <w:start w:val="1"/>
      <w:numFmt w:val="bullet"/>
      <w:lvlText w:val=""/>
      <w:lvlJc w:val="left"/>
      <w:pPr>
        <w:tabs>
          <w:tab w:val="num" w:pos="360"/>
        </w:tabs>
        <w:ind w:left="360" w:hanging="360"/>
      </w:pPr>
      <w:rPr>
        <w:rFonts w:ascii="Symbol" w:hAnsi="Symbol" w:hint="default"/>
      </w:rPr>
    </w:lvl>
  </w:abstractNum>
  <w:abstractNum w:abstractNumId="10">
    <w:nsid w:val="13235EDC"/>
    <w:multiLevelType w:val="hybridMultilevel"/>
    <w:tmpl w:val="E75A13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220006A0"/>
    <w:multiLevelType w:val="hybridMultilevel"/>
    <w:tmpl w:val="56766C7E"/>
    <w:lvl w:ilvl="0" w:tplc="920C4F60">
      <w:start w:val="1"/>
      <w:numFmt w:val="decimal"/>
      <w:lvlText w:val="%1."/>
      <w:lvlJc w:val="left"/>
      <w:pPr>
        <w:ind w:left="720" w:hanging="360"/>
      </w:pPr>
      <w:rPr>
        <w:rFonts w:cs="Times New Roman" w:hint="default"/>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23227D4A"/>
    <w:multiLevelType w:val="hybridMultilevel"/>
    <w:tmpl w:val="FE96508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AC041A1"/>
    <w:multiLevelType w:val="hybridMultilevel"/>
    <w:tmpl w:val="E1D67E82"/>
    <w:lvl w:ilvl="0" w:tplc="04190001">
      <w:start w:val="1"/>
      <w:numFmt w:val="bullet"/>
      <w:lvlText w:val=""/>
      <w:lvlJc w:val="left"/>
      <w:pPr>
        <w:tabs>
          <w:tab w:val="num" w:pos="1110"/>
        </w:tabs>
        <w:ind w:left="1110" w:hanging="360"/>
      </w:pPr>
      <w:rPr>
        <w:rFonts w:ascii="Symbol" w:hAnsi="Symbol" w:hint="default"/>
      </w:rPr>
    </w:lvl>
    <w:lvl w:ilvl="1" w:tplc="04190003" w:tentative="1">
      <w:start w:val="1"/>
      <w:numFmt w:val="bullet"/>
      <w:lvlText w:val="o"/>
      <w:lvlJc w:val="left"/>
      <w:pPr>
        <w:tabs>
          <w:tab w:val="num" w:pos="1830"/>
        </w:tabs>
        <w:ind w:left="1830" w:hanging="360"/>
      </w:pPr>
      <w:rPr>
        <w:rFonts w:ascii="Courier New" w:hAnsi="Courier New" w:hint="default"/>
      </w:rPr>
    </w:lvl>
    <w:lvl w:ilvl="2" w:tplc="04190005" w:tentative="1">
      <w:start w:val="1"/>
      <w:numFmt w:val="bullet"/>
      <w:lvlText w:val=""/>
      <w:lvlJc w:val="left"/>
      <w:pPr>
        <w:tabs>
          <w:tab w:val="num" w:pos="2550"/>
        </w:tabs>
        <w:ind w:left="2550" w:hanging="360"/>
      </w:pPr>
      <w:rPr>
        <w:rFonts w:ascii="Wingdings" w:hAnsi="Wingdings" w:hint="default"/>
      </w:rPr>
    </w:lvl>
    <w:lvl w:ilvl="3" w:tplc="04190001" w:tentative="1">
      <w:start w:val="1"/>
      <w:numFmt w:val="bullet"/>
      <w:lvlText w:val=""/>
      <w:lvlJc w:val="left"/>
      <w:pPr>
        <w:tabs>
          <w:tab w:val="num" w:pos="3270"/>
        </w:tabs>
        <w:ind w:left="3270" w:hanging="360"/>
      </w:pPr>
      <w:rPr>
        <w:rFonts w:ascii="Symbol" w:hAnsi="Symbol" w:hint="default"/>
      </w:rPr>
    </w:lvl>
    <w:lvl w:ilvl="4" w:tplc="04190003" w:tentative="1">
      <w:start w:val="1"/>
      <w:numFmt w:val="bullet"/>
      <w:lvlText w:val="o"/>
      <w:lvlJc w:val="left"/>
      <w:pPr>
        <w:tabs>
          <w:tab w:val="num" w:pos="3990"/>
        </w:tabs>
        <w:ind w:left="3990" w:hanging="360"/>
      </w:pPr>
      <w:rPr>
        <w:rFonts w:ascii="Courier New" w:hAnsi="Courier New" w:hint="default"/>
      </w:rPr>
    </w:lvl>
    <w:lvl w:ilvl="5" w:tplc="04190005" w:tentative="1">
      <w:start w:val="1"/>
      <w:numFmt w:val="bullet"/>
      <w:lvlText w:val=""/>
      <w:lvlJc w:val="left"/>
      <w:pPr>
        <w:tabs>
          <w:tab w:val="num" w:pos="4710"/>
        </w:tabs>
        <w:ind w:left="4710" w:hanging="360"/>
      </w:pPr>
      <w:rPr>
        <w:rFonts w:ascii="Wingdings" w:hAnsi="Wingdings" w:hint="default"/>
      </w:rPr>
    </w:lvl>
    <w:lvl w:ilvl="6" w:tplc="04190001" w:tentative="1">
      <w:start w:val="1"/>
      <w:numFmt w:val="bullet"/>
      <w:lvlText w:val=""/>
      <w:lvlJc w:val="left"/>
      <w:pPr>
        <w:tabs>
          <w:tab w:val="num" w:pos="5430"/>
        </w:tabs>
        <w:ind w:left="5430" w:hanging="360"/>
      </w:pPr>
      <w:rPr>
        <w:rFonts w:ascii="Symbol" w:hAnsi="Symbol" w:hint="default"/>
      </w:rPr>
    </w:lvl>
    <w:lvl w:ilvl="7" w:tplc="04190003" w:tentative="1">
      <w:start w:val="1"/>
      <w:numFmt w:val="bullet"/>
      <w:lvlText w:val="o"/>
      <w:lvlJc w:val="left"/>
      <w:pPr>
        <w:tabs>
          <w:tab w:val="num" w:pos="6150"/>
        </w:tabs>
        <w:ind w:left="6150" w:hanging="360"/>
      </w:pPr>
      <w:rPr>
        <w:rFonts w:ascii="Courier New" w:hAnsi="Courier New" w:hint="default"/>
      </w:rPr>
    </w:lvl>
    <w:lvl w:ilvl="8" w:tplc="04190005" w:tentative="1">
      <w:start w:val="1"/>
      <w:numFmt w:val="bullet"/>
      <w:lvlText w:val=""/>
      <w:lvlJc w:val="left"/>
      <w:pPr>
        <w:tabs>
          <w:tab w:val="num" w:pos="6870"/>
        </w:tabs>
        <w:ind w:left="6870" w:hanging="360"/>
      </w:pPr>
      <w:rPr>
        <w:rFonts w:ascii="Wingdings" w:hAnsi="Wingdings" w:hint="default"/>
      </w:rPr>
    </w:lvl>
  </w:abstractNum>
  <w:abstractNum w:abstractNumId="14">
    <w:nsid w:val="309F0D28"/>
    <w:multiLevelType w:val="hybridMultilevel"/>
    <w:tmpl w:val="C74A158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14A2B19"/>
    <w:multiLevelType w:val="hybridMultilevel"/>
    <w:tmpl w:val="77FEAC3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77710D70"/>
    <w:multiLevelType w:val="hybridMultilevel"/>
    <w:tmpl w:val="AC06E6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79FB6136"/>
    <w:multiLevelType w:val="hybridMultilevel"/>
    <w:tmpl w:val="4F946328"/>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8">
    <w:nsid w:val="7E0C70D8"/>
    <w:multiLevelType w:val="hybridMultilevel"/>
    <w:tmpl w:val="D740676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15"/>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7"/>
  </w:num>
  <w:num w:numId="14">
    <w:abstractNumId w:val="14"/>
  </w:num>
  <w:num w:numId="15">
    <w:abstractNumId w:val="10"/>
  </w:num>
  <w:num w:numId="16">
    <w:abstractNumId w:val="18"/>
  </w:num>
  <w:num w:numId="17">
    <w:abstractNumId w:val="13"/>
  </w:num>
  <w:num w:numId="18">
    <w:abstractNumId w:val="12"/>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0DAF"/>
    <w:rsid w:val="00011C6A"/>
    <w:rsid w:val="000235DB"/>
    <w:rsid w:val="000274A2"/>
    <w:rsid w:val="00032A57"/>
    <w:rsid w:val="000475AA"/>
    <w:rsid w:val="00055168"/>
    <w:rsid w:val="00094F1E"/>
    <w:rsid w:val="000B519C"/>
    <w:rsid w:val="000D0D5D"/>
    <w:rsid w:val="000E70DE"/>
    <w:rsid w:val="000F4703"/>
    <w:rsid w:val="00132D2B"/>
    <w:rsid w:val="001757A2"/>
    <w:rsid w:val="0018687E"/>
    <w:rsid w:val="001939A3"/>
    <w:rsid w:val="001B44B5"/>
    <w:rsid w:val="001D644D"/>
    <w:rsid w:val="001F6301"/>
    <w:rsid w:val="00200A79"/>
    <w:rsid w:val="002227FF"/>
    <w:rsid w:val="002807E9"/>
    <w:rsid w:val="00283FAE"/>
    <w:rsid w:val="00292BCB"/>
    <w:rsid w:val="002F7ACE"/>
    <w:rsid w:val="00327221"/>
    <w:rsid w:val="00354A17"/>
    <w:rsid w:val="00371859"/>
    <w:rsid w:val="003A0B15"/>
    <w:rsid w:val="00400DAF"/>
    <w:rsid w:val="004441C0"/>
    <w:rsid w:val="0044486B"/>
    <w:rsid w:val="004A767B"/>
    <w:rsid w:val="004B1246"/>
    <w:rsid w:val="004E7124"/>
    <w:rsid w:val="004F0B2F"/>
    <w:rsid w:val="0052049D"/>
    <w:rsid w:val="005207D3"/>
    <w:rsid w:val="005534B9"/>
    <w:rsid w:val="00564A91"/>
    <w:rsid w:val="00565F5E"/>
    <w:rsid w:val="00567BDD"/>
    <w:rsid w:val="005A2189"/>
    <w:rsid w:val="005A4B5A"/>
    <w:rsid w:val="005A73C8"/>
    <w:rsid w:val="005E3031"/>
    <w:rsid w:val="006031AC"/>
    <w:rsid w:val="00604D71"/>
    <w:rsid w:val="0062089C"/>
    <w:rsid w:val="00630C89"/>
    <w:rsid w:val="00636F95"/>
    <w:rsid w:val="0064187E"/>
    <w:rsid w:val="00683AB0"/>
    <w:rsid w:val="006C5C6F"/>
    <w:rsid w:val="006D1F79"/>
    <w:rsid w:val="006E5B84"/>
    <w:rsid w:val="006F4CBD"/>
    <w:rsid w:val="00712477"/>
    <w:rsid w:val="00714128"/>
    <w:rsid w:val="00735045"/>
    <w:rsid w:val="007D250C"/>
    <w:rsid w:val="007D53E0"/>
    <w:rsid w:val="00870900"/>
    <w:rsid w:val="00874861"/>
    <w:rsid w:val="008925A9"/>
    <w:rsid w:val="008E55BF"/>
    <w:rsid w:val="0092694D"/>
    <w:rsid w:val="00950D73"/>
    <w:rsid w:val="009C6D8C"/>
    <w:rsid w:val="00A012EA"/>
    <w:rsid w:val="00A20151"/>
    <w:rsid w:val="00A5671A"/>
    <w:rsid w:val="00A71F6F"/>
    <w:rsid w:val="00A7564E"/>
    <w:rsid w:val="00A97581"/>
    <w:rsid w:val="00AE4BBB"/>
    <w:rsid w:val="00B11BD1"/>
    <w:rsid w:val="00B75AC5"/>
    <w:rsid w:val="00BC0AAE"/>
    <w:rsid w:val="00BD1230"/>
    <w:rsid w:val="00C15C09"/>
    <w:rsid w:val="00C31C94"/>
    <w:rsid w:val="00C4313C"/>
    <w:rsid w:val="00CA2B51"/>
    <w:rsid w:val="00CB21BB"/>
    <w:rsid w:val="00CB4B74"/>
    <w:rsid w:val="00CC5636"/>
    <w:rsid w:val="00D06E11"/>
    <w:rsid w:val="00D24836"/>
    <w:rsid w:val="00D31E37"/>
    <w:rsid w:val="00D53B44"/>
    <w:rsid w:val="00DB08DF"/>
    <w:rsid w:val="00DB7E76"/>
    <w:rsid w:val="00DE73A3"/>
    <w:rsid w:val="00E02BE2"/>
    <w:rsid w:val="00E204E8"/>
    <w:rsid w:val="00E2164F"/>
    <w:rsid w:val="00E47CFE"/>
    <w:rsid w:val="00E63C2A"/>
    <w:rsid w:val="00EA702C"/>
    <w:rsid w:val="00F7349D"/>
    <w:rsid w:val="00FA4C55"/>
    <w:rsid w:val="00FE6B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o:shapelayout v:ext="edit">
      <o:idmap v:ext="edit" data="1"/>
    </o:shapelayout>
  </w:shapeDefaults>
  <w:decimalSymbol w:val=","/>
  <w:listSeparator w:val=";"/>
  <w14:defaultImageDpi w14:val="0"/>
  <w15:chartTrackingRefBased/>
  <w15:docId w15:val="{537B7165-4586-40AE-AE57-2CCE3E3627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47CFE"/>
    <w:pPr>
      <w:spacing w:after="200" w:line="276" w:lineRule="auto"/>
    </w:pPr>
    <w:rPr>
      <w:rFonts w:cs="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0E70DE"/>
    <w:pPr>
      <w:widowControl w:val="0"/>
      <w:autoSpaceDE w:val="0"/>
      <w:autoSpaceDN w:val="0"/>
      <w:adjustRightInd w:val="0"/>
      <w:spacing w:after="0" w:line="211" w:lineRule="exact"/>
      <w:jc w:val="both"/>
    </w:pPr>
    <w:rPr>
      <w:rFonts w:ascii="Arial" w:hAnsi="Arial" w:cs="Arial"/>
      <w:sz w:val="24"/>
      <w:szCs w:val="24"/>
    </w:rPr>
  </w:style>
  <w:style w:type="paragraph" w:customStyle="1" w:styleId="Style2">
    <w:name w:val="Style2"/>
    <w:basedOn w:val="a"/>
    <w:uiPriority w:val="99"/>
    <w:rsid w:val="000E70DE"/>
    <w:pPr>
      <w:widowControl w:val="0"/>
      <w:autoSpaceDE w:val="0"/>
      <w:autoSpaceDN w:val="0"/>
      <w:adjustRightInd w:val="0"/>
      <w:spacing w:after="0" w:line="213" w:lineRule="exact"/>
      <w:ind w:firstLine="317"/>
      <w:jc w:val="both"/>
    </w:pPr>
    <w:rPr>
      <w:rFonts w:ascii="Arial" w:hAnsi="Arial" w:cs="Arial"/>
      <w:sz w:val="24"/>
      <w:szCs w:val="24"/>
    </w:rPr>
  </w:style>
  <w:style w:type="paragraph" w:customStyle="1" w:styleId="Style3">
    <w:name w:val="Style3"/>
    <w:basedOn w:val="a"/>
    <w:uiPriority w:val="99"/>
    <w:rsid w:val="000E70DE"/>
    <w:pPr>
      <w:widowControl w:val="0"/>
      <w:autoSpaceDE w:val="0"/>
      <w:autoSpaceDN w:val="0"/>
      <w:adjustRightInd w:val="0"/>
      <w:spacing w:after="0" w:line="240" w:lineRule="auto"/>
    </w:pPr>
    <w:rPr>
      <w:rFonts w:ascii="Arial" w:hAnsi="Arial" w:cs="Arial"/>
      <w:sz w:val="24"/>
      <w:szCs w:val="24"/>
    </w:rPr>
  </w:style>
  <w:style w:type="paragraph" w:customStyle="1" w:styleId="Style4">
    <w:name w:val="Style4"/>
    <w:basedOn w:val="a"/>
    <w:uiPriority w:val="99"/>
    <w:rsid w:val="000E70DE"/>
    <w:pPr>
      <w:widowControl w:val="0"/>
      <w:autoSpaceDE w:val="0"/>
      <w:autoSpaceDN w:val="0"/>
      <w:adjustRightInd w:val="0"/>
      <w:spacing w:after="0" w:line="240" w:lineRule="exact"/>
      <w:jc w:val="center"/>
    </w:pPr>
    <w:rPr>
      <w:rFonts w:ascii="Arial" w:hAnsi="Arial" w:cs="Arial"/>
      <w:sz w:val="24"/>
      <w:szCs w:val="24"/>
    </w:rPr>
  </w:style>
  <w:style w:type="character" w:customStyle="1" w:styleId="FontStyle11">
    <w:name w:val="Font Style11"/>
    <w:uiPriority w:val="99"/>
    <w:rsid w:val="000E70DE"/>
    <w:rPr>
      <w:rFonts w:ascii="Arial" w:hAnsi="Arial" w:cs="Arial"/>
      <w:b/>
      <w:bCs/>
      <w:sz w:val="16"/>
      <w:szCs w:val="16"/>
    </w:rPr>
  </w:style>
  <w:style w:type="character" w:customStyle="1" w:styleId="FontStyle12">
    <w:name w:val="Font Style12"/>
    <w:uiPriority w:val="99"/>
    <w:rsid w:val="000E70DE"/>
    <w:rPr>
      <w:rFonts w:ascii="Times New Roman" w:hAnsi="Times New Roman" w:cs="Times New Roman"/>
      <w:b/>
      <w:bCs/>
      <w:i/>
      <w:iCs/>
      <w:spacing w:val="20"/>
      <w:sz w:val="14"/>
      <w:szCs w:val="14"/>
    </w:rPr>
  </w:style>
  <w:style w:type="character" w:customStyle="1" w:styleId="FontStyle13">
    <w:name w:val="Font Style13"/>
    <w:uiPriority w:val="99"/>
    <w:rsid w:val="000E70DE"/>
    <w:rPr>
      <w:rFonts w:ascii="Times New Roman" w:hAnsi="Times New Roman" w:cs="Times New Roman"/>
      <w:sz w:val="18"/>
      <w:szCs w:val="18"/>
    </w:rPr>
  </w:style>
  <w:style w:type="character" w:customStyle="1" w:styleId="FontStyle15">
    <w:name w:val="Font Style15"/>
    <w:uiPriority w:val="99"/>
    <w:rsid w:val="000E70DE"/>
    <w:rPr>
      <w:rFonts w:ascii="Arial" w:hAnsi="Arial" w:cs="Arial"/>
      <w:b/>
      <w:bCs/>
      <w:sz w:val="18"/>
      <w:szCs w:val="18"/>
    </w:rPr>
  </w:style>
  <w:style w:type="character" w:customStyle="1" w:styleId="FontStyle16">
    <w:name w:val="Font Style16"/>
    <w:uiPriority w:val="99"/>
    <w:rsid w:val="000E70DE"/>
    <w:rPr>
      <w:rFonts w:ascii="Arial" w:hAnsi="Arial" w:cs="Arial"/>
      <w:b/>
      <w:bCs/>
      <w:i/>
      <w:iCs/>
      <w:spacing w:val="20"/>
      <w:sz w:val="14"/>
      <w:szCs w:val="14"/>
    </w:rPr>
  </w:style>
  <w:style w:type="character" w:customStyle="1" w:styleId="FontStyle17">
    <w:name w:val="Font Style17"/>
    <w:uiPriority w:val="99"/>
    <w:rsid w:val="000E70DE"/>
    <w:rPr>
      <w:rFonts w:ascii="Book Antiqua" w:hAnsi="Book Antiqua" w:cs="Book Antiqua"/>
      <w:b/>
      <w:bCs/>
      <w:i/>
      <w:iCs/>
      <w:smallCaps/>
      <w:spacing w:val="30"/>
      <w:sz w:val="18"/>
      <w:szCs w:val="18"/>
    </w:rPr>
  </w:style>
  <w:style w:type="character" w:customStyle="1" w:styleId="FontStyle18">
    <w:name w:val="Font Style18"/>
    <w:uiPriority w:val="99"/>
    <w:rsid w:val="000E70DE"/>
    <w:rPr>
      <w:rFonts w:ascii="Arial" w:hAnsi="Arial" w:cs="Arial"/>
      <w:b/>
      <w:bCs/>
      <w:i/>
      <w:iCs/>
      <w:spacing w:val="20"/>
      <w:sz w:val="12"/>
      <w:szCs w:val="12"/>
    </w:rPr>
  </w:style>
  <w:style w:type="character" w:customStyle="1" w:styleId="FontStyle19">
    <w:name w:val="Font Style19"/>
    <w:uiPriority w:val="99"/>
    <w:rsid w:val="000E70DE"/>
    <w:rPr>
      <w:rFonts w:ascii="Times New Roman" w:hAnsi="Times New Roman" w:cs="Times New Roman"/>
      <w:b/>
      <w:bCs/>
      <w:sz w:val="14"/>
      <w:szCs w:val="14"/>
    </w:rPr>
  </w:style>
  <w:style w:type="character" w:styleId="a3">
    <w:name w:val="Hyperlink"/>
    <w:uiPriority w:val="99"/>
    <w:rsid w:val="00E02BE2"/>
    <w:rPr>
      <w:rFonts w:cs="Times New Roman"/>
      <w:color w:val="0046B9"/>
      <w:u w:val="none"/>
      <w:effect w:val="none"/>
    </w:rPr>
  </w:style>
  <w:style w:type="paragraph" w:styleId="2">
    <w:name w:val="toc 2"/>
    <w:basedOn w:val="a"/>
    <w:next w:val="a"/>
    <w:autoRedefine/>
    <w:uiPriority w:val="99"/>
    <w:semiHidden/>
    <w:locked/>
    <w:rsid w:val="00E02BE2"/>
    <w:pPr>
      <w:spacing w:after="0" w:line="240" w:lineRule="auto"/>
      <w:ind w:left="240"/>
    </w:pPr>
    <w:rPr>
      <w:rFonts w:ascii="Times New Roman" w:hAnsi="Times New Roman"/>
      <w:sz w:val="24"/>
      <w:szCs w:val="24"/>
    </w:rPr>
  </w:style>
  <w:style w:type="paragraph" w:styleId="1">
    <w:name w:val="toc 1"/>
    <w:basedOn w:val="a"/>
    <w:next w:val="a"/>
    <w:autoRedefine/>
    <w:uiPriority w:val="99"/>
    <w:semiHidden/>
    <w:locked/>
    <w:rsid w:val="00E02BE2"/>
    <w:pPr>
      <w:tabs>
        <w:tab w:val="right" w:leader="dot" w:pos="9345"/>
      </w:tabs>
      <w:spacing w:after="0" w:line="240" w:lineRule="auto"/>
    </w:pPr>
    <w:rPr>
      <w:rFonts w:ascii="Times New Roman" w:hAnsi="Times New Roman"/>
      <w:sz w:val="24"/>
      <w:szCs w:val="24"/>
    </w:rPr>
  </w:style>
  <w:style w:type="paragraph" w:customStyle="1" w:styleId="10">
    <w:name w:val="Абзац списка1"/>
    <w:basedOn w:val="a"/>
    <w:uiPriority w:val="99"/>
    <w:rsid w:val="00AE4BBB"/>
    <w:pPr>
      <w:ind w:left="720"/>
      <w:contextualSpacing/>
    </w:pPr>
    <w:rPr>
      <w:lang w:eastAsia="en-US"/>
    </w:rPr>
  </w:style>
  <w:style w:type="table" w:styleId="a4">
    <w:name w:val="Table Grid"/>
    <w:basedOn w:val="a1"/>
    <w:uiPriority w:val="99"/>
    <w:locked/>
    <w:rsid w:val="001D644D"/>
    <w:pPr>
      <w:spacing w:after="200" w:line="276" w:lineRule="auto"/>
    </w:pPr>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uiPriority w:val="99"/>
    <w:semiHidden/>
    <w:rsid w:val="00A97581"/>
    <w:pPr>
      <w:tabs>
        <w:tab w:val="center" w:pos="4677"/>
        <w:tab w:val="right" w:pos="9355"/>
      </w:tabs>
    </w:pPr>
  </w:style>
  <w:style w:type="character" w:customStyle="1" w:styleId="a6">
    <w:name w:val="Верхний колонтитул Знак"/>
    <w:link w:val="a5"/>
    <w:uiPriority w:val="99"/>
    <w:semiHidden/>
    <w:locked/>
    <w:rsid w:val="00A97581"/>
    <w:rPr>
      <w:rFonts w:cs="Times New Roman"/>
    </w:rPr>
  </w:style>
  <w:style w:type="paragraph" w:styleId="a7">
    <w:name w:val="footer"/>
    <w:basedOn w:val="a"/>
    <w:link w:val="a8"/>
    <w:uiPriority w:val="99"/>
    <w:semiHidden/>
    <w:rsid w:val="00A97581"/>
    <w:pPr>
      <w:tabs>
        <w:tab w:val="center" w:pos="4677"/>
        <w:tab w:val="right" w:pos="9355"/>
      </w:tabs>
    </w:pPr>
  </w:style>
  <w:style w:type="character" w:customStyle="1" w:styleId="a8">
    <w:name w:val="Нижний колонтитул Знак"/>
    <w:link w:val="a7"/>
    <w:uiPriority w:val="99"/>
    <w:semiHidden/>
    <w:locked/>
    <w:rsid w:val="00A97581"/>
    <w:rPr>
      <w:rFonts w:cs="Times New Roman"/>
    </w:rPr>
  </w:style>
  <w:style w:type="character" w:styleId="a9">
    <w:name w:val="FollowedHyperlink"/>
    <w:uiPriority w:val="99"/>
    <w:semiHidden/>
    <w:rsid w:val="00D06E11"/>
    <w:rPr>
      <w:rFonts w:cs="Times New Roman"/>
      <w:color w:val="800080"/>
      <w:u w:val="single"/>
    </w:rPr>
  </w:style>
  <w:style w:type="paragraph" w:styleId="aa">
    <w:name w:val="List Paragraph"/>
    <w:basedOn w:val="a"/>
    <w:uiPriority w:val="99"/>
    <w:qFormat/>
    <w:rsid w:val="000F4703"/>
    <w:pPr>
      <w:ind w:left="720"/>
      <w:contextualSpacing/>
    </w:pPr>
    <w:rPr>
      <w:lang w:eastAsia="en-US"/>
    </w:rPr>
  </w:style>
  <w:style w:type="character" w:styleId="ab">
    <w:name w:val="page number"/>
    <w:uiPriority w:val="99"/>
    <w:rsid w:val="00C15C0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3540</Words>
  <Characters>20179</Characters>
  <Application>Microsoft Office Word</Application>
  <DocSecurity>0</DocSecurity>
  <Lines>168</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23672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2014-03-24T15:08:00Z</dcterms:created>
  <dcterms:modified xsi:type="dcterms:W3CDTF">2014-03-24T15:08:00Z</dcterms:modified>
</cp:coreProperties>
</file>