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07" w:rsidRPr="003D5024" w:rsidRDefault="00532807" w:rsidP="003D5024">
      <w:pPr>
        <w:pStyle w:val="1"/>
        <w:spacing w:line="360" w:lineRule="auto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1. Основная часть</w:t>
      </w:r>
    </w:p>
    <w:p w:rsidR="00532807" w:rsidRPr="003D5024" w:rsidRDefault="00532807" w:rsidP="003D5024">
      <w:pPr>
        <w:pStyle w:val="2"/>
        <w:spacing w:line="360" w:lineRule="auto"/>
        <w:ind w:left="0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 xml:space="preserve">Гипоидные </w:t>
      </w:r>
      <w:r w:rsidR="007321DF" w:rsidRPr="003D5024">
        <w:rPr>
          <w:sz w:val="28"/>
          <w:szCs w:val="28"/>
        </w:rPr>
        <w:t>передачи,</w:t>
      </w:r>
      <w:r w:rsidRPr="003D5024">
        <w:rPr>
          <w:sz w:val="28"/>
          <w:szCs w:val="28"/>
        </w:rPr>
        <w:t xml:space="preserve"> применяемые в трансмиссии автомобилей.</w:t>
      </w:r>
    </w:p>
    <w:p w:rsidR="00532807" w:rsidRPr="003D5024" w:rsidRDefault="00532807" w:rsidP="003D5024">
      <w:pPr>
        <w:contextualSpacing/>
        <w:rPr>
          <w:szCs w:val="28"/>
        </w:rPr>
      </w:pPr>
    </w:p>
    <w:p w:rsidR="00532807" w:rsidRPr="003D5024" w:rsidRDefault="007321DF" w:rsidP="007321DF">
      <w:pPr>
        <w:pStyle w:val="3"/>
        <w:spacing w:line="360" w:lineRule="auto"/>
        <w:ind w:left="709" w:firstLine="0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532807" w:rsidRPr="003D5024">
        <w:rPr>
          <w:sz w:val="28"/>
          <w:szCs w:val="28"/>
        </w:rPr>
        <w:t>1. Назначение и устройство</w:t>
      </w:r>
      <w:r w:rsidR="003D5024" w:rsidRPr="003D5024">
        <w:rPr>
          <w:sz w:val="28"/>
          <w:szCs w:val="28"/>
        </w:rPr>
        <w:t xml:space="preserve"> </w:t>
      </w:r>
      <w:r w:rsidR="00532807" w:rsidRPr="003D5024">
        <w:rPr>
          <w:sz w:val="28"/>
          <w:szCs w:val="28"/>
        </w:rPr>
        <w:t>гипоидной главной передачи</w:t>
      </w:r>
    </w:p>
    <w:p w:rsidR="00532807" w:rsidRPr="003D5024" w:rsidRDefault="00532807" w:rsidP="003D5024">
      <w:pPr>
        <w:contextualSpacing/>
        <w:rPr>
          <w:szCs w:val="28"/>
        </w:rPr>
      </w:pPr>
    </w:p>
    <w:p w:rsidR="00532807" w:rsidRPr="003D5024" w:rsidRDefault="00532807" w:rsidP="003D5024">
      <w:pPr>
        <w:contextualSpacing/>
        <w:rPr>
          <w:szCs w:val="28"/>
        </w:rPr>
      </w:pPr>
      <w:r w:rsidRPr="003D5024">
        <w:rPr>
          <w:szCs w:val="28"/>
        </w:rPr>
        <w:t>Главная передача служит для увеличения крутящего момента и изменения его направления под прямым углом к продольной оси автомобиля. С этой целью главную передачу выполняют из конических шестерен.</w:t>
      </w:r>
    </w:p>
    <w:p w:rsidR="00532807" w:rsidRPr="003D5024" w:rsidRDefault="00532807" w:rsidP="003D5024">
      <w:pPr>
        <w:contextualSpacing/>
        <w:rPr>
          <w:szCs w:val="28"/>
        </w:rPr>
      </w:pPr>
      <w:r w:rsidRPr="003D5024">
        <w:rPr>
          <w:szCs w:val="28"/>
        </w:rPr>
        <w:t>На автомобилях ГАЗ-53-12 и ГАЗ-24 установлена гипоидная одинарная главная передача, состоящая из ведущей – малой конической шестерни, выполненной вместе с валом, и ведомой – большой конической шестерни. Для достижения бесшумной и плавной работы зубья шестерен – спиральные. Вал малой конической шестерни закреплен на двух конических и одной цилиндрическом подшипниках.</w:t>
      </w:r>
    </w:p>
    <w:p w:rsidR="00532807" w:rsidRPr="003D5024" w:rsidRDefault="00532807" w:rsidP="003D5024">
      <w:pPr>
        <w:contextualSpacing/>
        <w:rPr>
          <w:szCs w:val="28"/>
        </w:rPr>
      </w:pPr>
      <w:r w:rsidRPr="003D5024">
        <w:rPr>
          <w:szCs w:val="28"/>
        </w:rPr>
        <w:t>Большая коническая шестерня закреплена на коробке дифференциала и вместе с ней установлена на двух конических подшипниках в картере заднего моста.</w:t>
      </w:r>
    </w:p>
    <w:p w:rsidR="00532807" w:rsidRPr="003D5024" w:rsidRDefault="00532807" w:rsidP="003D5024">
      <w:pPr>
        <w:contextualSpacing/>
        <w:rPr>
          <w:szCs w:val="28"/>
        </w:rPr>
      </w:pPr>
      <w:r w:rsidRPr="003D5024">
        <w:rPr>
          <w:szCs w:val="28"/>
        </w:rPr>
        <w:t>Гипоидные передачи по сравнению с простыми обладают рядом преимуществ: они имеют ось ведущего колеса, расположенную ниже оси ведомого, что позволяет опустить ниже карданную передачу, понизить пол кузова легкового автомобиля. Вследствие этого снижается центр тяжести и повышается устойчивость автомобиля. Кроме того, гипоидная передача имеет утолщенную форму основания зубьев шестерен, что существенно повышает их нагрузочную способность и износостойкость.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Но это обстоятельство обусловливает применение для смазки шестерен специального масла (гипоидного), рассчитанного для работы в условиях передачи больших усилий, возникающих в контакте между зубьями шестерен.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На поворотах и на неровной дороге при движении по прямой правые и левые колеса проходят неодинаковый путь. Если в этих случаях колеса заставить вращаться с одной скоростью, то одно из ведущих колес (описывающее меньший путь) должно частично проскальзывать относительно дороги. Чтобы качение ведущих колес происходило без проскальзывания, необходимо иметь механизм, допускающий вращение колес с разными скоростями. Такой механизм называется дифференциалом. На автомобилях применяют шестеренчатый дифференциал, который состоит из крестовины, конических шестерен – сателлитов, полуосевых шестерен и коробки. Н</w:t>
      </w:r>
      <w:r w:rsidR="00EB4350">
        <w:rPr>
          <w:sz w:val="28"/>
          <w:szCs w:val="28"/>
        </w:rPr>
        <w:t>а</w:t>
      </w:r>
      <w:r w:rsidRPr="003D5024">
        <w:rPr>
          <w:sz w:val="28"/>
          <w:szCs w:val="28"/>
        </w:rPr>
        <w:t xml:space="preserve"> цилиндрические пальцы крестовины свободно насажаны сателлиты. Крестовина вместе с сателлитами закреплены в коробке дифференциала и вращение вместе с ним. 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Сателлиты находятся в постоянном зацеплении с шестернями правой и левой полуосей. Когда автомобиль движется по прямой и ровной дороге, оба ведущих колеса (правое и левое) встречают равное сопротивление качению, при этом ведомая шестерня главной передачи вращает коробку дифференциала с крестовиной и сателлитами. Сателлиты находятся в зацеплении с правой и левой полуосевыми шестернями, своими зубьями приводят их во вращение с одинаковой скоростью, сателлиты в этом случае вокруг своей оси не вращаются. На поворотах, когда внутреннее колесо встречает большее сопротивление, его вращение замедляется, сателлиты начинают вращаться вокруг своих осей, в результате чего второе колесо, описывающее большой путь, начинает вращаться быстрее. Учитывая, что ведущие колеса должны в определенных условиях вращаться с неодинаковой скоростью, крутящий момент от дифференциала к колесам должен передаваться через две отдельные полуоси. Каждая полуось соединена с сателлитами дифференциала при помощи полуосевых шестерен.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 xml:space="preserve"> Полуосевые шестерни своими шлицованными отверстиями насажаны на полуось. Другой конец полуосей соединен либо фланцем со ступицами колес (ГАЗ-53А</w:t>
      </w:r>
      <w:r w:rsidR="003D5024" w:rsidRPr="003D5024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и</w:t>
      </w:r>
      <w:r w:rsidR="003D5024" w:rsidRPr="003D5024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ЗИЛ -130), либо с тормозными барабанами (ГАЗ-24 «Волга»).</w:t>
      </w:r>
      <w:r w:rsidR="003D5024" w:rsidRPr="003D5024">
        <w:rPr>
          <w:sz w:val="28"/>
          <w:szCs w:val="28"/>
        </w:rPr>
        <w:t xml:space="preserve"> 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Шестеренчатый дифференциал состоит из:</w:t>
      </w:r>
    </w:p>
    <w:p w:rsidR="00532807" w:rsidRPr="003D5024" w:rsidRDefault="00532807" w:rsidP="003D5024">
      <w:pPr>
        <w:pStyle w:val="21"/>
        <w:numPr>
          <w:ilvl w:val="0"/>
          <w:numId w:val="6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Полуосевых шестерен.</w:t>
      </w:r>
    </w:p>
    <w:p w:rsidR="00532807" w:rsidRPr="003D5024" w:rsidRDefault="00532807" w:rsidP="003D5024">
      <w:pPr>
        <w:pStyle w:val="21"/>
        <w:numPr>
          <w:ilvl w:val="0"/>
          <w:numId w:val="6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Сателлитов.</w:t>
      </w:r>
    </w:p>
    <w:p w:rsidR="00532807" w:rsidRPr="003D5024" w:rsidRDefault="00532807" w:rsidP="003D5024">
      <w:pPr>
        <w:pStyle w:val="21"/>
        <w:numPr>
          <w:ilvl w:val="0"/>
          <w:numId w:val="6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Крестовин</w:t>
      </w:r>
    </w:p>
    <w:p w:rsidR="00532807" w:rsidRPr="003D5024" w:rsidRDefault="00532807" w:rsidP="003D5024">
      <w:pPr>
        <w:pStyle w:val="21"/>
        <w:numPr>
          <w:ilvl w:val="0"/>
          <w:numId w:val="6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Ведомой шестерни главной передачи.</w:t>
      </w:r>
    </w:p>
    <w:p w:rsidR="00532807" w:rsidRPr="003D5024" w:rsidRDefault="00532807" w:rsidP="003D5024">
      <w:pPr>
        <w:pStyle w:val="21"/>
        <w:numPr>
          <w:ilvl w:val="0"/>
          <w:numId w:val="6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 xml:space="preserve">Коробки дифференциала. 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</w:p>
    <w:p w:rsidR="00532807" w:rsidRDefault="003D5024" w:rsidP="003D5024">
      <w:pPr>
        <w:pStyle w:val="2"/>
        <w:numPr>
          <w:ilvl w:val="1"/>
          <w:numId w:val="1"/>
        </w:numPr>
        <w:spacing w:line="36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532807" w:rsidRPr="003D5024">
        <w:rPr>
          <w:sz w:val="28"/>
          <w:szCs w:val="28"/>
        </w:rPr>
        <w:t>Техническое обслуживание главной гипоидной передачи.</w:t>
      </w:r>
    </w:p>
    <w:p w:rsidR="003D5024" w:rsidRPr="003D5024" w:rsidRDefault="003D5024" w:rsidP="003D5024"/>
    <w:p w:rsidR="00532807" w:rsidRPr="003D5024" w:rsidRDefault="00532807" w:rsidP="003D5024">
      <w:pPr>
        <w:contextualSpacing/>
        <w:rPr>
          <w:szCs w:val="28"/>
        </w:rPr>
      </w:pPr>
      <w:r w:rsidRPr="003D5024">
        <w:rPr>
          <w:szCs w:val="28"/>
        </w:rPr>
        <w:t>Неисправности главной передачи</w:t>
      </w:r>
      <w:r w:rsidR="003D5024" w:rsidRPr="003D5024">
        <w:rPr>
          <w:szCs w:val="28"/>
        </w:rPr>
        <w:t xml:space="preserve"> </w:t>
      </w:r>
    </w:p>
    <w:p w:rsidR="00532807" w:rsidRPr="003D5024" w:rsidRDefault="00532807" w:rsidP="003D5024">
      <w:pPr>
        <w:pStyle w:val="21"/>
        <w:numPr>
          <w:ilvl w:val="0"/>
          <w:numId w:val="4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Шум, гул.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Причины – отсутствия масла (долить)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Неисправность регулировки зацепления зубьев шестерен (отрегулировать)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Неисправность регулировки подшипников (отрегулировать)</w:t>
      </w:r>
    </w:p>
    <w:p w:rsidR="00532807" w:rsidRPr="003D5024" w:rsidRDefault="00532807" w:rsidP="003D5024">
      <w:pPr>
        <w:pStyle w:val="21"/>
        <w:numPr>
          <w:ilvl w:val="0"/>
          <w:numId w:val="4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 xml:space="preserve"> Когда сильно затянуты шестерни подшипника, редуктор греется (определяется нагрев рукой если руку положить на картер и рука выдерживает то все нормально).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Подтекания масла причины – нарушена прокладка (отрегулировать)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Неисправен</w:t>
      </w:r>
      <w:r w:rsidR="003D5024" w:rsidRPr="003D5024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сальник хвостовика</w:t>
      </w:r>
      <w:r w:rsidR="003D5024" w:rsidRPr="003D5024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(ведущей</w:t>
      </w:r>
      <w:r w:rsidR="003D5024" w:rsidRPr="003D5024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вал заменить)</w:t>
      </w:r>
    </w:p>
    <w:p w:rsidR="002D3496" w:rsidRDefault="00532807" w:rsidP="002D3496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Засорен сапун (прочистить)</w:t>
      </w:r>
    </w:p>
    <w:p w:rsidR="00532807" w:rsidRPr="003D5024" w:rsidRDefault="00532807" w:rsidP="002D3496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Порядок замены масла</w:t>
      </w:r>
    </w:p>
    <w:p w:rsidR="00532807" w:rsidRPr="003D5024" w:rsidRDefault="00532807" w:rsidP="003D5024">
      <w:pPr>
        <w:pStyle w:val="21"/>
        <w:numPr>
          <w:ilvl w:val="0"/>
          <w:numId w:val="3"/>
        </w:numPr>
        <w:ind w:left="0" w:firstLine="709"/>
        <w:contextualSpacing/>
        <w:jc w:val="left"/>
        <w:rPr>
          <w:sz w:val="28"/>
          <w:szCs w:val="28"/>
        </w:rPr>
      </w:pPr>
      <w:r w:rsidRPr="003D5024">
        <w:rPr>
          <w:sz w:val="28"/>
          <w:szCs w:val="28"/>
        </w:rPr>
        <w:t>Слить масло для</w:t>
      </w:r>
      <w:r w:rsidR="003D5024" w:rsidRPr="003D5024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этого</w:t>
      </w:r>
      <w:r w:rsidR="003D5024" w:rsidRPr="003D5024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открыть сливную пробку.</w:t>
      </w:r>
    </w:p>
    <w:p w:rsidR="00532807" w:rsidRPr="003D5024" w:rsidRDefault="00532807" w:rsidP="003D5024">
      <w:pPr>
        <w:pStyle w:val="21"/>
        <w:numPr>
          <w:ilvl w:val="0"/>
          <w:numId w:val="3"/>
        </w:numPr>
        <w:ind w:left="0" w:firstLine="709"/>
        <w:contextualSpacing/>
        <w:jc w:val="left"/>
        <w:rPr>
          <w:sz w:val="28"/>
          <w:szCs w:val="28"/>
        </w:rPr>
      </w:pPr>
      <w:r w:rsidRPr="003D5024">
        <w:rPr>
          <w:sz w:val="28"/>
          <w:szCs w:val="28"/>
        </w:rPr>
        <w:t>Залить промывочную жидкость</w:t>
      </w:r>
      <w:r w:rsidR="003D5024" w:rsidRPr="003D5024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2-3 литра.</w:t>
      </w:r>
    </w:p>
    <w:p w:rsidR="00532807" w:rsidRPr="003D5024" w:rsidRDefault="00532807" w:rsidP="003D5024">
      <w:pPr>
        <w:pStyle w:val="21"/>
        <w:numPr>
          <w:ilvl w:val="0"/>
          <w:numId w:val="3"/>
        </w:numPr>
        <w:ind w:left="0" w:firstLine="709"/>
        <w:contextualSpacing/>
        <w:jc w:val="left"/>
        <w:rPr>
          <w:sz w:val="28"/>
          <w:szCs w:val="28"/>
        </w:rPr>
      </w:pPr>
      <w:r w:rsidRPr="003D5024">
        <w:rPr>
          <w:sz w:val="28"/>
          <w:szCs w:val="28"/>
        </w:rPr>
        <w:t>Одно из колес приподнять.</w:t>
      </w:r>
    </w:p>
    <w:p w:rsidR="00532807" w:rsidRPr="003D5024" w:rsidRDefault="00532807" w:rsidP="003D5024">
      <w:pPr>
        <w:pStyle w:val="21"/>
        <w:numPr>
          <w:ilvl w:val="0"/>
          <w:numId w:val="3"/>
        </w:numPr>
        <w:ind w:left="0" w:firstLine="709"/>
        <w:contextualSpacing/>
        <w:jc w:val="left"/>
        <w:rPr>
          <w:sz w:val="28"/>
          <w:szCs w:val="28"/>
        </w:rPr>
      </w:pPr>
      <w:r w:rsidRPr="003D5024">
        <w:rPr>
          <w:sz w:val="28"/>
          <w:szCs w:val="28"/>
        </w:rPr>
        <w:t>Запустить двигатель включить передачу и дать поработать 3-5 минут.</w:t>
      </w:r>
    </w:p>
    <w:p w:rsidR="00532807" w:rsidRPr="003D5024" w:rsidRDefault="00532807" w:rsidP="003D5024">
      <w:pPr>
        <w:pStyle w:val="21"/>
        <w:numPr>
          <w:ilvl w:val="0"/>
          <w:numId w:val="3"/>
        </w:numPr>
        <w:ind w:left="0" w:firstLine="709"/>
        <w:contextualSpacing/>
        <w:jc w:val="left"/>
        <w:rPr>
          <w:sz w:val="28"/>
          <w:szCs w:val="28"/>
        </w:rPr>
      </w:pPr>
      <w:r w:rsidRPr="003D5024">
        <w:rPr>
          <w:sz w:val="28"/>
          <w:szCs w:val="28"/>
        </w:rPr>
        <w:t>Слить промывочное масло и залить новое масло.</w:t>
      </w:r>
      <w:r w:rsidR="003D5024" w:rsidRPr="003D5024">
        <w:rPr>
          <w:sz w:val="28"/>
          <w:szCs w:val="28"/>
        </w:rPr>
        <w:t xml:space="preserve"> </w:t>
      </w:r>
    </w:p>
    <w:p w:rsidR="002D3496" w:rsidRDefault="002D3496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szCs w:val="28"/>
        </w:rPr>
        <w:br w:type="page"/>
      </w:r>
    </w:p>
    <w:p w:rsidR="00532807" w:rsidRPr="003D5024" w:rsidRDefault="003D5024" w:rsidP="003D5024">
      <w:pPr>
        <w:pStyle w:val="2"/>
        <w:numPr>
          <w:ilvl w:val="1"/>
          <w:numId w:val="1"/>
        </w:numPr>
        <w:spacing w:line="36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532807" w:rsidRPr="003D5024">
        <w:rPr>
          <w:sz w:val="28"/>
          <w:szCs w:val="28"/>
        </w:rPr>
        <w:t>Ремонт главной передачи</w:t>
      </w:r>
    </w:p>
    <w:p w:rsidR="00532807" w:rsidRPr="003D5024" w:rsidRDefault="00532807" w:rsidP="003D5024">
      <w:pPr>
        <w:contextualSpacing/>
        <w:rPr>
          <w:szCs w:val="28"/>
        </w:rPr>
      </w:pPr>
    </w:p>
    <w:p w:rsidR="00532807" w:rsidRPr="003D5024" w:rsidRDefault="00532807" w:rsidP="003D5024">
      <w:pPr>
        <w:contextualSpacing/>
        <w:rPr>
          <w:szCs w:val="28"/>
        </w:rPr>
      </w:pPr>
      <w:r w:rsidRPr="003D5024">
        <w:rPr>
          <w:szCs w:val="28"/>
        </w:rPr>
        <w:t xml:space="preserve"> Ремонт картера заднего моста</w:t>
      </w:r>
    </w:p>
    <w:p w:rsidR="00532807" w:rsidRPr="003D5024" w:rsidRDefault="00532807" w:rsidP="003D5024">
      <w:pPr>
        <w:pStyle w:val="21"/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Погнутость в результате трещины</w:t>
      </w:r>
      <w:r w:rsidR="003D5024" w:rsidRPr="003D5024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в местах</w:t>
      </w:r>
      <w:r w:rsidR="003D5024" w:rsidRPr="003D5024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крепления рессор выбраковываются, если они захватывают более 1/3 поперечного сечения балки.</w:t>
      </w:r>
    </w:p>
    <w:p w:rsidR="00532807" w:rsidRPr="003D5024" w:rsidRDefault="00532807" w:rsidP="003D5024">
      <w:pPr>
        <w:pStyle w:val="21"/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 xml:space="preserve">Нарушения сварных швов: удаляют старый шов и заваривают электродуговой сваркой </w:t>
      </w:r>
    </w:p>
    <w:p w:rsidR="00532807" w:rsidRPr="003D5024" w:rsidRDefault="00532807" w:rsidP="003D5024">
      <w:pPr>
        <w:pStyle w:val="21"/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Износ шейки под внутренний</w:t>
      </w:r>
      <w:r w:rsidR="003D5024" w:rsidRPr="003D5024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и наружный подшипник, восстанавливают наплавкой с последующей механической обработкой</w:t>
      </w:r>
    </w:p>
    <w:p w:rsidR="00532807" w:rsidRPr="003D5024" w:rsidRDefault="00532807" w:rsidP="003D5024">
      <w:pPr>
        <w:pStyle w:val="21"/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Износ кольца под сальник устраняют заменой на новое кольцо</w:t>
      </w:r>
    </w:p>
    <w:p w:rsidR="00532807" w:rsidRPr="003D5024" w:rsidRDefault="00532807" w:rsidP="003D5024">
      <w:pPr>
        <w:pStyle w:val="21"/>
        <w:numPr>
          <w:ilvl w:val="0"/>
          <w:numId w:val="2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Повреждения или износ резьбы:</w:t>
      </w:r>
    </w:p>
    <w:p w:rsidR="00532807" w:rsidRPr="003D5024" w:rsidRDefault="00532807" w:rsidP="003D5024">
      <w:pPr>
        <w:pStyle w:val="21"/>
        <w:numPr>
          <w:ilvl w:val="1"/>
          <w:numId w:val="2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срезают старую резьбу резцом.</w:t>
      </w:r>
    </w:p>
    <w:p w:rsidR="00532807" w:rsidRPr="003D5024" w:rsidRDefault="00532807" w:rsidP="003D5024">
      <w:pPr>
        <w:pStyle w:val="21"/>
        <w:numPr>
          <w:ilvl w:val="1"/>
          <w:numId w:val="2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наплавляют</w:t>
      </w:r>
    </w:p>
    <w:p w:rsidR="00532807" w:rsidRPr="003D5024" w:rsidRDefault="00532807" w:rsidP="003D5024">
      <w:pPr>
        <w:pStyle w:val="21"/>
        <w:numPr>
          <w:ilvl w:val="1"/>
          <w:numId w:val="2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протачивают под номинальный размер.</w:t>
      </w:r>
    </w:p>
    <w:p w:rsidR="00532807" w:rsidRPr="003D5024" w:rsidRDefault="00532807" w:rsidP="003D5024">
      <w:pPr>
        <w:pStyle w:val="21"/>
        <w:numPr>
          <w:ilvl w:val="1"/>
          <w:numId w:val="2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нарезают новую резьбу.</w:t>
      </w:r>
    </w:p>
    <w:p w:rsidR="00532807" w:rsidRPr="003D5024" w:rsidRDefault="00532807" w:rsidP="003D5024">
      <w:pPr>
        <w:pStyle w:val="a4"/>
        <w:tabs>
          <w:tab w:val="clear" w:pos="4153"/>
          <w:tab w:val="clear" w:pos="8306"/>
        </w:tabs>
        <w:contextualSpacing/>
        <w:rPr>
          <w:szCs w:val="28"/>
        </w:rPr>
      </w:pPr>
      <w:r w:rsidRPr="003D5024">
        <w:rPr>
          <w:szCs w:val="28"/>
        </w:rPr>
        <w:t>Ремонт</w:t>
      </w:r>
      <w:r w:rsidR="003D5024" w:rsidRPr="003D5024">
        <w:rPr>
          <w:szCs w:val="28"/>
        </w:rPr>
        <w:t xml:space="preserve"> </w:t>
      </w:r>
      <w:r w:rsidRPr="003D5024">
        <w:rPr>
          <w:szCs w:val="28"/>
        </w:rPr>
        <w:t>картера редуктора</w:t>
      </w:r>
    </w:p>
    <w:p w:rsidR="00532807" w:rsidRPr="003D5024" w:rsidRDefault="00532807" w:rsidP="003D5024">
      <w:pPr>
        <w:pStyle w:val="21"/>
        <w:numPr>
          <w:ilvl w:val="0"/>
          <w:numId w:val="5"/>
        </w:numPr>
        <w:ind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Обломы на флянце захватывающиеся менее половины</w:t>
      </w:r>
      <w:r w:rsidR="003D5024" w:rsidRPr="003D5024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отверстий под болты, устраняют наплавкой.</w:t>
      </w:r>
    </w:p>
    <w:p w:rsidR="00532807" w:rsidRPr="003D5024" w:rsidRDefault="00532807" w:rsidP="003D5024">
      <w:pPr>
        <w:pStyle w:val="21"/>
        <w:numPr>
          <w:ilvl w:val="0"/>
          <w:numId w:val="5"/>
        </w:numPr>
        <w:ind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Трещины не захватывающие под подшипник устраняют заваркой, остальные обломы и трещины являются выбраковочные.</w:t>
      </w:r>
    </w:p>
    <w:p w:rsidR="00532807" w:rsidRPr="003D5024" w:rsidRDefault="00532807" w:rsidP="003D5024">
      <w:pPr>
        <w:pStyle w:val="21"/>
        <w:numPr>
          <w:ilvl w:val="0"/>
          <w:numId w:val="5"/>
        </w:numPr>
        <w:ind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Изношенные отверстия под подшипник ведущей шестерни восстанавливают наплавкой с последующей механической обработкой или установкой ДРД.</w:t>
      </w:r>
    </w:p>
    <w:p w:rsidR="00532807" w:rsidRPr="003D5024" w:rsidRDefault="00532807" w:rsidP="003D5024">
      <w:pPr>
        <w:contextualSpacing/>
        <w:rPr>
          <w:szCs w:val="28"/>
        </w:rPr>
      </w:pPr>
      <w:r w:rsidRPr="003D5024">
        <w:rPr>
          <w:szCs w:val="28"/>
        </w:rPr>
        <w:t>Износ отверстий под дифференциал</w:t>
      </w:r>
    </w:p>
    <w:p w:rsidR="00532807" w:rsidRPr="003D5024" w:rsidRDefault="00532807" w:rsidP="003D5024">
      <w:pPr>
        <w:pStyle w:val="21"/>
        <w:numPr>
          <w:ilvl w:val="0"/>
          <w:numId w:val="7"/>
        </w:numPr>
        <w:ind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Отверстия расточить.</w:t>
      </w:r>
    </w:p>
    <w:p w:rsidR="00532807" w:rsidRPr="003D5024" w:rsidRDefault="00532807" w:rsidP="003D5024">
      <w:pPr>
        <w:pStyle w:val="21"/>
        <w:numPr>
          <w:ilvl w:val="0"/>
          <w:numId w:val="7"/>
        </w:numPr>
        <w:ind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Снимаем крышку и обезличивают.</w:t>
      </w:r>
    </w:p>
    <w:p w:rsidR="00532807" w:rsidRPr="003D5024" w:rsidRDefault="00532807" w:rsidP="003D5024">
      <w:pPr>
        <w:pStyle w:val="21"/>
        <w:numPr>
          <w:ilvl w:val="0"/>
          <w:numId w:val="7"/>
        </w:numPr>
        <w:ind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 xml:space="preserve">Обваривают гнездо на картере и крышки не менее два слоя, затем устанавливают на место крышку и растачивают до рабочего размера. </w:t>
      </w:r>
    </w:p>
    <w:p w:rsidR="00532807" w:rsidRPr="003D5024" w:rsidRDefault="00532807" w:rsidP="003D5024">
      <w:pPr>
        <w:contextualSpacing/>
        <w:rPr>
          <w:szCs w:val="28"/>
        </w:rPr>
      </w:pPr>
      <w:r w:rsidRPr="003D5024">
        <w:rPr>
          <w:szCs w:val="28"/>
        </w:rPr>
        <w:t>Ремонт полуоси</w:t>
      </w:r>
    </w:p>
    <w:p w:rsidR="00532807" w:rsidRPr="003D5024" w:rsidRDefault="00532807" w:rsidP="003D5024">
      <w:pPr>
        <w:pStyle w:val="21"/>
        <w:numPr>
          <w:ilvl w:val="0"/>
          <w:numId w:val="8"/>
        </w:numPr>
        <w:ind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Обломы трещины скручивания выбраковываются</w:t>
      </w:r>
    </w:p>
    <w:p w:rsidR="00532807" w:rsidRPr="003D5024" w:rsidRDefault="00532807" w:rsidP="003D5024">
      <w:pPr>
        <w:pStyle w:val="21"/>
        <w:numPr>
          <w:ilvl w:val="0"/>
          <w:numId w:val="8"/>
        </w:numPr>
        <w:ind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Погнутость определяют</w:t>
      </w:r>
      <w:r w:rsidR="003D5024" w:rsidRPr="003D5024">
        <w:rPr>
          <w:sz w:val="28"/>
          <w:szCs w:val="28"/>
        </w:rPr>
        <w:t xml:space="preserve"> </w:t>
      </w:r>
      <w:r w:rsidRPr="003D5024">
        <w:rPr>
          <w:sz w:val="28"/>
          <w:szCs w:val="28"/>
        </w:rPr>
        <w:t>установкой в центрах.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Если погнутость больше 1мм правят прессом.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Износ шлицов полуоси восстанавливают наплавкой.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Величину износа определяют заменой бокового зазора.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В падины шлицов наплавляют продольные швы, обрабатывают под размер, потом фрезеруют, после этого закаливают токами высокой частоты до температуры 850-900 градусов, затем медленно охлаждают до 600 градусов.</w:t>
      </w:r>
    </w:p>
    <w:p w:rsidR="00532807" w:rsidRPr="003D5024" w:rsidRDefault="00532807" w:rsidP="003D5024">
      <w:pPr>
        <w:contextualSpacing/>
        <w:rPr>
          <w:noProof/>
          <w:szCs w:val="28"/>
        </w:rPr>
      </w:pPr>
      <w:r w:rsidRPr="003D5024">
        <w:rPr>
          <w:noProof/>
          <w:szCs w:val="28"/>
        </w:rPr>
        <w:t>Ремонт ступец колес</w:t>
      </w:r>
    </w:p>
    <w:p w:rsidR="00532807" w:rsidRPr="003D5024" w:rsidRDefault="00532807" w:rsidP="003D5024">
      <w:pPr>
        <w:pStyle w:val="21"/>
        <w:numPr>
          <w:ilvl w:val="0"/>
          <w:numId w:val="9"/>
        </w:numPr>
        <w:ind w:firstLine="709"/>
        <w:contextualSpacing/>
        <w:rPr>
          <w:noProof/>
          <w:sz w:val="28"/>
          <w:szCs w:val="28"/>
        </w:rPr>
      </w:pPr>
      <w:r w:rsidRPr="003D5024">
        <w:rPr>
          <w:noProof/>
          <w:sz w:val="28"/>
          <w:szCs w:val="28"/>
        </w:rPr>
        <w:t xml:space="preserve">Трешины любого характера выбраковываются </w:t>
      </w:r>
    </w:p>
    <w:p w:rsidR="00532807" w:rsidRPr="003D5024" w:rsidRDefault="00532807" w:rsidP="003D5024">
      <w:pPr>
        <w:pStyle w:val="21"/>
        <w:numPr>
          <w:ilvl w:val="0"/>
          <w:numId w:val="9"/>
        </w:numPr>
        <w:ind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Износ отверстий под наружное кольцо наружного подшипника, износ отверстия под наружного кольца сальника. Устраняют железнением или наплавкой.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Наплавка:</w:t>
      </w:r>
    </w:p>
    <w:p w:rsidR="00532807" w:rsidRPr="003D5024" w:rsidRDefault="00532807" w:rsidP="003D5024">
      <w:pPr>
        <w:pStyle w:val="21"/>
        <w:numPr>
          <w:ilvl w:val="0"/>
          <w:numId w:val="10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 xml:space="preserve"> Отверстия растачивают на глубину два миллиметра </w:t>
      </w:r>
    </w:p>
    <w:p w:rsidR="00532807" w:rsidRPr="003D5024" w:rsidRDefault="00532807" w:rsidP="003D5024">
      <w:pPr>
        <w:pStyle w:val="21"/>
        <w:numPr>
          <w:ilvl w:val="0"/>
          <w:numId w:val="10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Наплавляют наружный подшипник до диаметра 133мм</w:t>
      </w:r>
    </w:p>
    <w:p w:rsidR="00532807" w:rsidRPr="003D5024" w:rsidRDefault="00532807" w:rsidP="003D5024">
      <w:pPr>
        <w:pStyle w:val="21"/>
        <w:numPr>
          <w:ilvl w:val="0"/>
          <w:numId w:val="10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Внутренний подшипник наплавку ведут в два слоя до диаметра 148мм и растачивают под номинальный размер.</w:t>
      </w:r>
      <w:r w:rsidR="003D5024" w:rsidRPr="003D5024">
        <w:rPr>
          <w:sz w:val="28"/>
          <w:szCs w:val="28"/>
        </w:rPr>
        <w:t xml:space="preserve"> </w:t>
      </w:r>
    </w:p>
    <w:p w:rsidR="00532807" w:rsidRPr="003D5024" w:rsidRDefault="00532807" w:rsidP="003D5024">
      <w:pPr>
        <w:contextualSpacing/>
        <w:rPr>
          <w:szCs w:val="28"/>
        </w:rPr>
      </w:pPr>
      <w:r w:rsidRPr="003D5024">
        <w:rPr>
          <w:szCs w:val="28"/>
        </w:rPr>
        <w:t>Сборка одинарной главной передачи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Установить вал в стакан и отрегулировать подшипники ведущего вала. При проверки подшипников крышка сальника не ставятся. При правильной регулировки вал должен проварачиватся с усилием 0.6-</w:t>
      </w:r>
      <w:smartTag w:uri="urn:schemas-microsoft-com:office:smarttags" w:element="metricconverter">
        <w:smartTagPr>
          <w:attr w:name="ProductID" w:val="0.14 кг"/>
        </w:smartTagPr>
        <w:r w:rsidRPr="003D5024">
          <w:rPr>
            <w:sz w:val="28"/>
            <w:szCs w:val="28"/>
          </w:rPr>
          <w:t>0.14 кг</w:t>
        </w:r>
      </w:smartTag>
      <w:r w:rsidRPr="003D5024">
        <w:rPr>
          <w:sz w:val="28"/>
          <w:szCs w:val="28"/>
        </w:rPr>
        <w:t>. Подшипники регулируются также с помощью прокладок расположенных между подшипниками ведущего вала.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Поставить ведущую шестерню и отрегулировать подшипники с помощью боковых гаек.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Поставить на место ведущий вал и отрегулировать зацепления.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 xml:space="preserve">Отрегулировать зазор между ведомой шестерни и упором он должен быть </w:t>
      </w:r>
      <w:smartTag w:uri="urn:schemas-microsoft-com:office:smarttags" w:element="metricconverter">
        <w:smartTagPr>
          <w:attr w:name="ProductID" w:val="0.25 мм"/>
        </w:smartTagPr>
        <w:smartTag w:uri="urn:schemas-microsoft-com:office:smarttags" w:element="time">
          <w:smartTagPr>
            <w:attr w:name="Minute" w:val="25"/>
            <w:attr w:name="Hour" w:val="0"/>
          </w:smartTagPr>
          <w:r w:rsidRPr="003D5024">
            <w:rPr>
              <w:sz w:val="28"/>
              <w:szCs w:val="28"/>
            </w:rPr>
            <w:t>0.25</w:t>
          </w:r>
        </w:smartTag>
        <w:r w:rsidRPr="003D5024">
          <w:rPr>
            <w:sz w:val="28"/>
            <w:szCs w:val="28"/>
          </w:rPr>
          <w:t xml:space="preserve"> мм</w:t>
        </w:r>
      </w:smartTag>
      <w:r w:rsidRPr="003D5024">
        <w:rPr>
          <w:sz w:val="28"/>
          <w:szCs w:val="28"/>
        </w:rPr>
        <w:t xml:space="preserve">. Для этого винт закрутить до отказа и открутить на 1/6 оборота и законтрогаить. </w:t>
      </w:r>
    </w:p>
    <w:p w:rsidR="00532807" w:rsidRPr="003D5024" w:rsidRDefault="00532807" w:rsidP="003D5024">
      <w:pPr>
        <w:pStyle w:val="a4"/>
        <w:tabs>
          <w:tab w:val="clear" w:pos="4153"/>
          <w:tab w:val="clear" w:pos="8306"/>
        </w:tabs>
        <w:contextualSpacing/>
        <w:rPr>
          <w:szCs w:val="28"/>
          <w:lang w:val="ru-RU"/>
        </w:rPr>
      </w:pPr>
      <w:r w:rsidRPr="003D5024">
        <w:rPr>
          <w:szCs w:val="28"/>
          <w:lang w:val="ru-RU"/>
        </w:rPr>
        <w:t>Испытание мостов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После сборки мост помещают на стенд и испытывают залив в него индустриального масло.</w:t>
      </w:r>
    </w:p>
    <w:p w:rsidR="00532807" w:rsidRPr="003D5024" w:rsidRDefault="00532807" w:rsidP="003D5024">
      <w:pPr>
        <w:pStyle w:val="21"/>
        <w:numPr>
          <w:ilvl w:val="0"/>
          <w:numId w:val="11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обороты 1400-1500 об/мин</w:t>
      </w:r>
    </w:p>
    <w:p w:rsidR="00532807" w:rsidRPr="003D5024" w:rsidRDefault="00532807" w:rsidP="003D5024">
      <w:pPr>
        <w:pStyle w:val="21"/>
        <w:numPr>
          <w:ilvl w:val="0"/>
          <w:numId w:val="11"/>
        </w:numPr>
        <w:ind w:left="0" w:firstLine="709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обороты 1400-1500 об/мин при нагрузке 40-42 кг/м (это тормозной момент который создается на полу оси 10 минут обкатки).</w:t>
      </w:r>
    </w:p>
    <w:p w:rsidR="00532807" w:rsidRPr="003D5024" w:rsidRDefault="00532807" w:rsidP="003D5024">
      <w:pPr>
        <w:pStyle w:val="21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В период испытаний не должно быть: течь масло.</w:t>
      </w:r>
    </w:p>
    <w:p w:rsidR="00001B86" w:rsidRDefault="00001B86" w:rsidP="003D5024">
      <w:pPr>
        <w:pStyle w:val="2"/>
        <w:spacing w:line="360" w:lineRule="auto"/>
        <w:ind w:left="0"/>
        <w:contextualSpacing/>
        <w:rPr>
          <w:sz w:val="28"/>
          <w:szCs w:val="28"/>
        </w:rPr>
      </w:pPr>
    </w:p>
    <w:p w:rsidR="00532807" w:rsidRPr="003D5024" w:rsidRDefault="00532807" w:rsidP="003D5024">
      <w:pPr>
        <w:pStyle w:val="2"/>
        <w:spacing w:line="360" w:lineRule="auto"/>
        <w:ind w:left="0"/>
        <w:contextualSpacing/>
        <w:rPr>
          <w:sz w:val="28"/>
          <w:szCs w:val="28"/>
        </w:rPr>
      </w:pPr>
      <w:r w:rsidRPr="003D5024">
        <w:rPr>
          <w:sz w:val="28"/>
          <w:szCs w:val="28"/>
        </w:rPr>
        <w:t>1.4. Масла, применяемые для смазывания механизмов трансмиссии</w:t>
      </w:r>
    </w:p>
    <w:p w:rsidR="00532807" w:rsidRPr="003D5024" w:rsidRDefault="00532807" w:rsidP="003D5024">
      <w:pPr>
        <w:contextualSpacing/>
        <w:rPr>
          <w:szCs w:val="28"/>
        </w:rPr>
      </w:pPr>
    </w:p>
    <w:p w:rsidR="00532807" w:rsidRPr="003D5024" w:rsidRDefault="00532807" w:rsidP="003D5024">
      <w:pPr>
        <w:contextualSpacing/>
        <w:rPr>
          <w:szCs w:val="28"/>
        </w:rPr>
      </w:pPr>
      <w:r w:rsidRPr="003D5024">
        <w:rPr>
          <w:szCs w:val="28"/>
        </w:rPr>
        <w:t xml:space="preserve">Трансмиссионные масла предназначены для использования в коробках передач, ведущих мостах, раздаточных коробках. Основное назначение трансмиссионных масел – снижение затрат энергии на преодоление трения, уменьшение износа трущихся деталей, отвод теплоты и предохранение от коррозии. </w:t>
      </w:r>
    </w:p>
    <w:p w:rsidR="00532807" w:rsidRPr="003D5024" w:rsidRDefault="00532807" w:rsidP="003D5024">
      <w:pPr>
        <w:contextualSpacing/>
        <w:rPr>
          <w:szCs w:val="28"/>
        </w:rPr>
      </w:pPr>
      <w:r w:rsidRPr="003D5024">
        <w:rPr>
          <w:szCs w:val="28"/>
        </w:rPr>
        <w:t>Трансмиссионные масла должны иметь комплекс свойств, обеспечивающих надежную работу механизмов:</w:t>
      </w:r>
    </w:p>
    <w:p w:rsidR="00532807" w:rsidRPr="003D5024" w:rsidRDefault="00532807" w:rsidP="003D5024">
      <w:pPr>
        <w:numPr>
          <w:ilvl w:val="1"/>
          <w:numId w:val="4"/>
        </w:numPr>
        <w:tabs>
          <w:tab w:val="clear" w:pos="2148"/>
          <w:tab w:val="num" w:pos="1134"/>
        </w:tabs>
        <w:ind w:left="0" w:firstLine="709"/>
        <w:contextualSpacing/>
        <w:rPr>
          <w:szCs w:val="28"/>
        </w:rPr>
      </w:pPr>
      <w:r w:rsidRPr="003D5024">
        <w:rPr>
          <w:szCs w:val="28"/>
        </w:rPr>
        <w:t xml:space="preserve">Высокую смазывающую способность (высокие противоизносные и противозадирные свойства); </w:t>
      </w:r>
    </w:p>
    <w:p w:rsidR="00532807" w:rsidRPr="003D5024" w:rsidRDefault="00532807" w:rsidP="003D5024">
      <w:pPr>
        <w:numPr>
          <w:ilvl w:val="1"/>
          <w:numId w:val="4"/>
        </w:numPr>
        <w:tabs>
          <w:tab w:val="clear" w:pos="2148"/>
          <w:tab w:val="num" w:pos="1134"/>
        </w:tabs>
        <w:ind w:left="0" w:firstLine="709"/>
        <w:contextualSpacing/>
        <w:rPr>
          <w:szCs w:val="28"/>
        </w:rPr>
      </w:pPr>
      <w:r w:rsidRPr="003D5024">
        <w:rPr>
          <w:szCs w:val="28"/>
        </w:rPr>
        <w:t>Хорошие вязкостно-температурные свойства;</w:t>
      </w:r>
    </w:p>
    <w:p w:rsidR="00532807" w:rsidRPr="003D5024" w:rsidRDefault="00532807" w:rsidP="003D5024">
      <w:pPr>
        <w:numPr>
          <w:ilvl w:val="1"/>
          <w:numId w:val="4"/>
        </w:numPr>
        <w:tabs>
          <w:tab w:val="clear" w:pos="2148"/>
          <w:tab w:val="num" w:pos="1134"/>
        </w:tabs>
        <w:ind w:left="0" w:firstLine="709"/>
        <w:contextualSpacing/>
        <w:rPr>
          <w:szCs w:val="28"/>
        </w:rPr>
      </w:pPr>
      <w:r w:rsidRPr="003D5024">
        <w:rPr>
          <w:szCs w:val="28"/>
        </w:rPr>
        <w:t>Достаточные антикоррозионные свойства;</w:t>
      </w:r>
    </w:p>
    <w:p w:rsidR="00532807" w:rsidRPr="003D5024" w:rsidRDefault="00532807" w:rsidP="003D5024">
      <w:pPr>
        <w:numPr>
          <w:ilvl w:val="1"/>
          <w:numId w:val="4"/>
        </w:numPr>
        <w:tabs>
          <w:tab w:val="clear" w:pos="2148"/>
          <w:tab w:val="num" w:pos="1134"/>
        </w:tabs>
        <w:ind w:left="0" w:firstLine="709"/>
        <w:contextualSpacing/>
        <w:rPr>
          <w:szCs w:val="28"/>
        </w:rPr>
      </w:pPr>
      <w:r w:rsidRPr="003D5024">
        <w:rPr>
          <w:szCs w:val="28"/>
        </w:rPr>
        <w:t>Высокую стабильность при хранении.</w:t>
      </w:r>
    </w:p>
    <w:p w:rsidR="00532807" w:rsidRPr="003D5024" w:rsidRDefault="00532807" w:rsidP="003D5024">
      <w:pPr>
        <w:pStyle w:val="a6"/>
        <w:spacing w:after="0"/>
        <w:ind w:left="0"/>
        <w:contextualSpacing/>
        <w:rPr>
          <w:szCs w:val="28"/>
        </w:rPr>
      </w:pPr>
      <w:r w:rsidRPr="003D5024">
        <w:rPr>
          <w:szCs w:val="28"/>
        </w:rPr>
        <w:t>Наибольшее распространение в автомобилях нашли трансмиссионные масла групп ТСП 14 гип.</w:t>
      </w:r>
      <w:r w:rsidR="003D5024" w:rsidRPr="003D5024">
        <w:rPr>
          <w:szCs w:val="28"/>
        </w:rPr>
        <w:t xml:space="preserve"> </w:t>
      </w:r>
      <w:r w:rsidRPr="003D5024">
        <w:rPr>
          <w:szCs w:val="28"/>
        </w:rPr>
        <w:t>Масла</w:t>
      </w:r>
      <w:r w:rsidR="003D5024" w:rsidRPr="003D5024">
        <w:rPr>
          <w:szCs w:val="28"/>
        </w:rPr>
        <w:t xml:space="preserve"> </w:t>
      </w:r>
      <w:r w:rsidRPr="003D5024">
        <w:rPr>
          <w:szCs w:val="28"/>
        </w:rPr>
        <w:t>группы</w:t>
      </w:r>
      <w:r w:rsidR="003D5024" w:rsidRPr="003D5024">
        <w:rPr>
          <w:szCs w:val="28"/>
        </w:rPr>
        <w:t xml:space="preserve"> </w:t>
      </w:r>
      <w:r w:rsidRPr="003D5024">
        <w:rPr>
          <w:szCs w:val="28"/>
        </w:rPr>
        <w:t>ТСП 14 гип</w:t>
      </w:r>
      <w:r w:rsidR="003D5024" w:rsidRPr="003D5024">
        <w:rPr>
          <w:szCs w:val="28"/>
        </w:rPr>
        <w:t xml:space="preserve"> </w:t>
      </w:r>
      <w:r w:rsidRPr="003D5024">
        <w:rPr>
          <w:szCs w:val="28"/>
        </w:rPr>
        <w:t>применяют</w:t>
      </w:r>
      <w:r w:rsidR="003D5024" w:rsidRPr="003D5024">
        <w:rPr>
          <w:szCs w:val="28"/>
        </w:rPr>
        <w:t xml:space="preserve"> </w:t>
      </w:r>
      <w:r w:rsidRPr="003D5024">
        <w:rPr>
          <w:szCs w:val="28"/>
        </w:rPr>
        <w:t>для</w:t>
      </w:r>
      <w:r w:rsidR="003D5024" w:rsidRPr="003D5024">
        <w:rPr>
          <w:szCs w:val="28"/>
        </w:rPr>
        <w:t xml:space="preserve"> </w:t>
      </w:r>
      <w:r w:rsidRPr="003D5024">
        <w:rPr>
          <w:szCs w:val="28"/>
        </w:rPr>
        <w:t>обычных трансмиссий</w:t>
      </w:r>
      <w:r w:rsidR="003D5024" w:rsidRPr="003D5024">
        <w:rPr>
          <w:szCs w:val="28"/>
        </w:rPr>
        <w:t xml:space="preserve"> </w:t>
      </w:r>
      <w:r w:rsidRPr="003D5024">
        <w:rPr>
          <w:szCs w:val="28"/>
        </w:rPr>
        <w:t>с</w:t>
      </w:r>
      <w:r w:rsidR="003D5024" w:rsidRPr="003D5024">
        <w:rPr>
          <w:szCs w:val="28"/>
        </w:rPr>
        <w:t xml:space="preserve"> </w:t>
      </w:r>
      <w:r w:rsidRPr="003D5024">
        <w:rPr>
          <w:szCs w:val="28"/>
        </w:rPr>
        <w:t>цилиндрическими</w:t>
      </w:r>
      <w:r w:rsidR="003D5024" w:rsidRPr="003D5024">
        <w:rPr>
          <w:szCs w:val="28"/>
        </w:rPr>
        <w:t xml:space="preserve"> </w:t>
      </w:r>
      <w:r w:rsidRPr="003D5024">
        <w:rPr>
          <w:szCs w:val="28"/>
        </w:rPr>
        <w:t>и</w:t>
      </w:r>
      <w:r w:rsidR="003D5024" w:rsidRPr="003D5024">
        <w:rPr>
          <w:szCs w:val="28"/>
        </w:rPr>
        <w:t xml:space="preserve"> </w:t>
      </w:r>
      <w:r w:rsidRPr="003D5024">
        <w:rPr>
          <w:szCs w:val="28"/>
        </w:rPr>
        <w:t>спирально-коническим</w:t>
      </w:r>
      <w:r w:rsidR="003D5024" w:rsidRPr="003D5024">
        <w:rPr>
          <w:szCs w:val="28"/>
        </w:rPr>
        <w:t xml:space="preserve"> </w:t>
      </w:r>
      <w:r w:rsidRPr="003D5024">
        <w:rPr>
          <w:szCs w:val="28"/>
        </w:rPr>
        <w:t xml:space="preserve">передачами. </w:t>
      </w:r>
    </w:p>
    <w:p w:rsidR="003D5024" w:rsidRDefault="003D5024">
      <w:pPr>
        <w:spacing w:after="200" w:line="276" w:lineRule="auto"/>
        <w:ind w:firstLine="0"/>
        <w:jc w:val="left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br w:type="page"/>
      </w:r>
    </w:p>
    <w:p w:rsidR="00532807" w:rsidRPr="003D5024" w:rsidRDefault="00532807" w:rsidP="003D5024">
      <w:pPr>
        <w:contextualSpacing/>
        <w:jc w:val="center"/>
        <w:rPr>
          <w:b/>
          <w:bCs/>
          <w:caps/>
          <w:szCs w:val="28"/>
        </w:rPr>
      </w:pPr>
      <w:r w:rsidRPr="003D5024">
        <w:rPr>
          <w:b/>
          <w:bCs/>
          <w:caps/>
          <w:szCs w:val="28"/>
        </w:rPr>
        <w:t>Список литературы</w:t>
      </w:r>
    </w:p>
    <w:p w:rsidR="00532807" w:rsidRPr="003D5024" w:rsidRDefault="00532807" w:rsidP="003D5024">
      <w:pPr>
        <w:contextualSpacing/>
        <w:rPr>
          <w:b/>
          <w:bCs/>
          <w:szCs w:val="28"/>
        </w:rPr>
      </w:pPr>
    </w:p>
    <w:p w:rsidR="00532807" w:rsidRPr="003D5024" w:rsidRDefault="00532807" w:rsidP="003D5024">
      <w:pPr>
        <w:numPr>
          <w:ilvl w:val="0"/>
          <w:numId w:val="12"/>
        </w:numPr>
        <w:tabs>
          <w:tab w:val="clear" w:pos="720"/>
          <w:tab w:val="num" w:pos="426"/>
        </w:tabs>
        <w:ind w:left="0" w:firstLine="709"/>
        <w:contextualSpacing/>
        <w:rPr>
          <w:szCs w:val="28"/>
        </w:rPr>
      </w:pPr>
      <w:r w:rsidRPr="003D5024">
        <w:rPr>
          <w:szCs w:val="28"/>
        </w:rPr>
        <w:t>Айрбабамян С.А., Кузнецов В.М. Безопасность труда слесаря по ремонту автомобилей. М.: Академия, 2004</w:t>
      </w:r>
    </w:p>
    <w:p w:rsidR="00532807" w:rsidRPr="003D5024" w:rsidRDefault="00532807" w:rsidP="003D5024">
      <w:pPr>
        <w:numPr>
          <w:ilvl w:val="0"/>
          <w:numId w:val="12"/>
        </w:numPr>
        <w:tabs>
          <w:tab w:val="clear" w:pos="720"/>
          <w:tab w:val="num" w:pos="426"/>
        </w:tabs>
        <w:ind w:left="0" w:firstLine="709"/>
        <w:contextualSpacing/>
        <w:rPr>
          <w:szCs w:val="28"/>
        </w:rPr>
      </w:pPr>
      <w:r w:rsidRPr="003D5024">
        <w:rPr>
          <w:szCs w:val="28"/>
        </w:rPr>
        <w:t>Барковских</w:t>
      </w:r>
      <w:r w:rsidR="003D5024" w:rsidRPr="003D5024">
        <w:rPr>
          <w:szCs w:val="28"/>
        </w:rPr>
        <w:t xml:space="preserve"> </w:t>
      </w:r>
      <w:r w:rsidRPr="003D5024">
        <w:rPr>
          <w:szCs w:val="28"/>
        </w:rPr>
        <w:t>Ю.И. и др. Техническое обслуживание и ремонт автомобилей. М.: Высшая школа, 2000</w:t>
      </w:r>
    </w:p>
    <w:p w:rsidR="00532807" w:rsidRPr="003D5024" w:rsidRDefault="00532807" w:rsidP="003D5024">
      <w:pPr>
        <w:numPr>
          <w:ilvl w:val="0"/>
          <w:numId w:val="12"/>
        </w:numPr>
        <w:tabs>
          <w:tab w:val="clear" w:pos="720"/>
          <w:tab w:val="num" w:pos="426"/>
        </w:tabs>
        <w:ind w:left="0" w:firstLine="709"/>
        <w:contextualSpacing/>
        <w:rPr>
          <w:szCs w:val="28"/>
        </w:rPr>
      </w:pPr>
      <w:r w:rsidRPr="003D5024">
        <w:rPr>
          <w:szCs w:val="28"/>
        </w:rPr>
        <w:t>Голицын А.Н. Основы промышленной экологии. М.: Академия, 2004</w:t>
      </w:r>
    </w:p>
    <w:p w:rsidR="00532807" w:rsidRPr="003D5024" w:rsidRDefault="00532807" w:rsidP="003D5024">
      <w:pPr>
        <w:widowControl w:val="0"/>
        <w:numPr>
          <w:ilvl w:val="0"/>
          <w:numId w:val="12"/>
        </w:numPr>
        <w:tabs>
          <w:tab w:val="clear" w:pos="720"/>
          <w:tab w:val="num" w:pos="426"/>
          <w:tab w:val="left" w:pos="677"/>
        </w:tabs>
        <w:autoSpaceDE w:val="0"/>
        <w:autoSpaceDN w:val="0"/>
        <w:adjustRightInd w:val="0"/>
        <w:ind w:left="0" w:firstLine="709"/>
        <w:contextualSpacing/>
        <w:rPr>
          <w:iCs/>
          <w:spacing w:val="-14"/>
          <w:szCs w:val="28"/>
        </w:rPr>
      </w:pPr>
      <w:r w:rsidRPr="003D5024">
        <w:rPr>
          <w:iCs/>
          <w:spacing w:val="-2"/>
          <w:szCs w:val="28"/>
        </w:rPr>
        <w:t>Дюшен И.Е., Трегуб Г.Г. Ремонт автомобилей. М.: Транспорт 2000.</w:t>
      </w:r>
    </w:p>
    <w:p w:rsidR="00532807" w:rsidRPr="003D5024" w:rsidRDefault="00532807" w:rsidP="003D5024">
      <w:pPr>
        <w:numPr>
          <w:ilvl w:val="0"/>
          <w:numId w:val="12"/>
        </w:numPr>
        <w:ind w:left="0" w:firstLine="709"/>
        <w:contextualSpacing/>
        <w:rPr>
          <w:szCs w:val="28"/>
        </w:rPr>
      </w:pPr>
      <w:r w:rsidRPr="003D5024">
        <w:rPr>
          <w:szCs w:val="28"/>
        </w:rPr>
        <w:t>Калисский В.С., Манзон А.И., Нагула Г.Е. Автомобиль. М.: Транспорт, 2004</w:t>
      </w:r>
    </w:p>
    <w:p w:rsidR="00532807" w:rsidRPr="003D5024" w:rsidRDefault="00532807" w:rsidP="003D5024">
      <w:pPr>
        <w:widowControl w:val="0"/>
        <w:numPr>
          <w:ilvl w:val="0"/>
          <w:numId w:val="12"/>
        </w:numPr>
        <w:tabs>
          <w:tab w:val="clear" w:pos="720"/>
          <w:tab w:val="num" w:pos="426"/>
          <w:tab w:val="left" w:pos="677"/>
        </w:tabs>
        <w:autoSpaceDE w:val="0"/>
        <w:autoSpaceDN w:val="0"/>
        <w:adjustRightInd w:val="0"/>
        <w:ind w:left="0" w:firstLine="709"/>
        <w:contextualSpacing/>
        <w:rPr>
          <w:iCs/>
          <w:spacing w:val="-11"/>
          <w:szCs w:val="28"/>
        </w:rPr>
      </w:pPr>
      <w:r w:rsidRPr="003D5024">
        <w:rPr>
          <w:iCs/>
          <w:spacing w:val="4"/>
          <w:szCs w:val="28"/>
        </w:rPr>
        <w:t>Колесник П.А., Шейнин В.А. Техническое обслуживание и ремонт</w:t>
      </w:r>
      <w:r w:rsidRPr="003D5024">
        <w:rPr>
          <w:iCs/>
          <w:spacing w:val="4"/>
          <w:szCs w:val="28"/>
        </w:rPr>
        <w:br/>
      </w:r>
      <w:r w:rsidRPr="003D5024">
        <w:rPr>
          <w:iCs/>
          <w:spacing w:val="-2"/>
          <w:szCs w:val="28"/>
        </w:rPr>
        <w:t>автомобилей. М.: Транспорт, 2000.</w:t>
      </w:r>
    </w:p>
    <w:p w:rsidR="00532807" w:rsidRPr="003D5024" w:rsidRDefault="00532807" w:rsidP="003D5024">
      <w:pPr>
        <w:widowControl w:val="0"/>
        <w:numPr>
          <w:ilvl w:val="0"/>
          <w:numId w:val="12"/>
        </w:numPr>
        <w:tabs>
          <w:tab w:val="clear" w:pos="720"/>
          <w:tab w:val="num" w:pos="426"/>
          <w:tab w:val="left" w:pos="677"/>
        </w:tabs>
        <w:autoSpaceDE w:val="0"/>
        <w:autoSpaceDN w:val="0"/>
        <w:adjustRightInd w:val="0"/>
        <w:ind w:left="0" w:firstLine="709"/>
        <w:contextualSpacing/>
        <w:rPr>
          <w:iCs/>
          <w:spacing w:val="-11"/>
          <w:szCs w:val="28"/>
        </w:rPr>
      </w:pPr>
      <w:r w:rsidRPr="003D5024">
        <w:rPr>
          <w:iCs/>
          <w:spacing w:val="-2"/>
          <w:szCs w:val="28"/>
        </w:rPr>
        <w:t>Кузнецов В.М. Техника безопасности. М.: Высшая школа, 2001.</w:t>
      </w:r>
    </w:p>
    <w:p w:rsidR="00532807" w:rsidRPr="003D5024" w:rsidRDefault="00532807" w:rsidP="003D5024">
      <w:pPr>
        <w:widowControl w:val="0"/>
        <w:numPr>
          <w:ilvl w:val="0"/>
          <w:numId w:val="12"/>
        </w:numPr>
        <w:tabs>
          <w:tab w:val="clear" w:pos="720"/>
          <w:tab w:val="num" w:pos="426"/>
          <w:tab w:val="left" w:pos="677"/>
        </w:tabs>
        <w:autoSpaceDE w:val="0"/>
        <w:autoSpaceDN w:val="0"/>
        <w:adjustRightInd w:val="0"/>
        <w:ind w:left="0" w:firstLine="709"/>
        <w:contextualSpacing/>
        <w:rPr>
          <w:iCs/>
          <w:spacing w:val="-15"/>
          <w:szCs w:val="28"/>
        </w:rPr>
      </w:pPr>
      <w:r w:rsidRPr="003D5024">
        <w:rPr>
          <w:iCs/>
          <w:spacing w:val="-2"/>
          <w:szCs w:val="28"/>
        </w:rPr>
        <w:t>Радичев В.А. Грузовые автомобили. М.: Транспорт, 2000.</w:t>
      </w:r>
    </w:p>
    <w:p w:rsidR="00532807" w:rsidRPr="003D5024" w:rsidRDefault="00532807" w:rsidP="003D5024">
      <w:pPr>
        <w:numPr>
          <w:ilvl w:val="0"/>
          <w:numId w:val="12"/>
        </w:numPr>
        <w:ind w:left="0" w:firstLine="709"/>
        <w:contextualSpacing/>
        <w:rPr>
          <w:szCs w:val="28"/>
        </w:rPr>
      </w:pPr>
      <w:r w:rsidRPr="003D5024">
        <w:rPr>
          <w:szCs w:val="28"/>
        </w:rPr>
        <w:t>Роговцев В.Л., Пузанков А.Г., Ольдфильд В.Д. Устройство и эксплуатация автотранспортных средств. М.: Транспорт, 2005</w:t>
      </w:r>
    </w:p>
    <w:p w:rsidR="00532807" w:rsidRPr="003D5024" w:rsidRDefault="00532807" w:rsidP="003D5024">
      <w:pPr>
        <w:widowControl w:val="0"/>
        <w:numPr>
          <w:ilvl w:val="0"/>
          <w:numId w:val="12"/>
        </w:numPr>
        <w:tabs>
          <w:tab w:val="clear" w:pos="720"/>
          <w:tab w:val="num" w:pos="426"/>
          <w:tab w:val="left" w:pos="677"/>
        </w:tabs>
        <w:autoSpaceDE w:val="0"/>
        <w:autoSpaceDN w:val="0"/>
        <w:adjustRightInd w:val="0"/>
        <w:ind w:left="0" w:firstLine="709"/>
        <w:contextualSpacing/>
        <w:rPr>
          <w:iCs/>
          <w:spacing w:val="-15"/>
          <w:szCs w:val="28"/>
        </w:rPr>
      </w:pPr>
      <w:r w:rsidRPr="003D5024">
        <w:rPr>
          <w:iCs/>
          <w:spacing w:val="-2"/>
          <w:szCs w:val="28"/>
        </w:rPr>
        <w:t>Румянцев С.И. и др. Ремонт автомобилей. М.: Транспорт, 2000.</w:t>
      </w:r>
    </w:p>
    <w:p w:rsidR="00532807" w:rsidRPr="003D5024" w:rsidRDefault="00532807" w:rsidP="003D5024">
      <w:pPr>
        <w:widowControl w:val="0"/>
        <w:numPr>
          <w:ilvl w:val="0"/>
          <w:numId w:val="12"/>
        </w:numPr>
        <w:tabs>
          <w:tab w:val="clear" w:pos="720"/>
          <w:tab w:val="num" w:pos="426"/>
          <w:tab w:val="left" w:pos="677"/>
        </w:tabs>
        <w:autoSpaceDE w:val="0"/>
        <w:autoSpaceDN w:val="0"/>
        <w:adjustRightInd w:val="0"/>
        <w:ind w:left="0" w:firstLine="709"/>
        <w:contextualSpacing/>
        <w:rPr>
          <w:iCs/>
          <w:spacing w:val="-15"/>
          <w:szCs w:val="28"/>
        </w:rPr>
      </w:pPr>
      <w:r w:rsidRPr="003D5024">
        <w:rPr>
          <w:iCs/>
          <w:spacing w:val="2"/>
          <w:szCs w:val="28"/>
        </w:rPr>
        <w:t>Шестопалов С.К.</w:t>
      </w:r>
      <w:r w:rsidR="003D5024" w:rsidRPr="003D5024">
        <w:rPr>
          <w:iCs/>
          <w:spacing w:val="2"/>
          <w:szCs w:val="28"/>
        </w:rPr>
        <w:t xml:space="preserve"> </w:t>
      </w:r>
      <w:r w:rsidRPr="003D5024">
        <w:rPr>
          <w:iCs/>
          <w:spacing w:val="2"/>
          <w:szCs w:val="28"/>
        </w:rPr>
        <w:t>Устройство,</w:t>
      </w:r>
      <w:r w:rsidR="003D5024" w:rsidRPr="003D5024">
        <w:rPr>
          <w:iCs/>
          <w:spacing w:val="2"/>
          <w:szCs w:val="28"/>
        </w:rPr>
        <w:t xml:space="preserve"> </w:t>
      </w:r>
      <w:r w:rsidRPr="003D5024">
        <w:rPr>
          <w:iCs/>
          <w:spacing w:val="2"/>
          <w:szCs w:val="28"/>
        </w:rPr>
        <w:t>техническое</w:t>
      </w:r>
      <w:r w:rsidR="003D5024" w:rsidRPr="003D5024">
        <w:rPr>
          <w:iCs/>
          <w:spacing w:val="2"/>
          <w:szCs w:val="28"/>
        </w:rPr>
        <w:t xml:space="preserve"> </w:t>
      </w:r>
      <w:r w:rsidRPr="003D5024">
        <w:rPr>
          <w:iCs/>
          <w:spacing w:val="2"/>
          <w:szCs w:val="28"/>
        </w:rPr>
        <w:t>обслуживание и ремонт</w:t>
      </w:r>
      <w:r w:rsidR="003D5024">
        <w:rPr>
          <w:iCs/>
          <w:spacing w:val="2"/>
          <w:szCs w:val="28"/>
        </w:rPr>
        <w:t xml:space="preserve"> </w:t>
      </w:r>
      <w:r w:rsidRPr="003D5024">
        <w:rPr>
          <w:iCs/>
          <w:spacing w:val="-2"/>
          <w:szCs w:val="28"/>
        </w:rPr>
        <w:t>автомобилей. М.: Академия, 2001.</w:t>
      </w:r>
      <w:bookmarkStart w:id="0" w:name="_GoBack"/>
      <w:bookmarkEnd w:id="0"/>
    </w:p>
    <w:sectPr w:rsidR="00532807" w:rsidRPr="003D5024" w:rsidSect="003D50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20C0"/>
    <w:multiLevelType w:val="multilevel"/>
    <w:tmpl w:val="B674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35"/>
        </w:tabs>
        <w:ind w:left="513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cs="Times New Roman" w:hint="default"/>
      </w:rPr>
    </w:lvl>
  </w:abstractNum>
  <w:abstractNum w:abstractNumId="1">
    <w:nsid w:val="0446273A"/>
    <w:multiLevelType w:val="hybridMultilevel"/>
    <w:tmpl w:val="17A6AE1E"/>
    <w:lvl w:ilvl="0" w:tplc="45AE9A3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E121D"/>
    <w:multiLevelType w:val="hybridMultilevel"/>
    <w:tmpl w:val="297269F2"/>
    <w:lvl w:ilvl="0" w:tplc="45AE9A3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56797"/>
    <w:multiLevelType w:val="hybridMultilevel"/>
    <w:tmpl w:val="8DB6F99A"/>
    <w:lvl w:ilvl="0" w:tplc="45AE9A32">
      <w:start w:val="1"/>
      <w:numFmt w:val="decimal"/>
      <w:lvlText w:val="%1."/>
      <w:lvlJc w:val="left"/>
      <w:pPr>
        <w:tabs>
          <w:tab w:val="num" w:pos="1635"/>
        </w:tabs>
        <w:ind w:left="708" w:firstLine="567"/>
      </w:pPr>
      <w:rPr>
        <w:rFonts w:cs="Times New Roman" w:hint="default"/>
        <w:b/>
        <w:i w:val="0"/>
      </w:rPr>
    </w:lvl>
    <w:lvl w:ilvl="1" w:tplc="5B64A5D2">
      <w:start w:val="1"/>
      <w:numFmt w:val="bullet"/>
      <w:lvlText w:val=""/>
      <w:lvlJc w:val="left"/>
      <w:pPr>
        <w:tabs>
          <w:tab w:val="num" w:pos="2148"/>
        </w:tabs>
        <w:ind w:left="1675" w:firstLine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1F93029D"/>
    <w:multiLevelType w:val="hybridMultilevel"/>
    <w:tmpl w:val="0360F268"/>
    <w:lvl w:ilvl="0" w:tplc="45AE9A3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772A9E"/>
    <w:multiLevelType w:val="hybridMultilevel"/>
    <w:tmpl w:val="E4B20F7E"/>
    <w:lvl w:ilvl="0" w:tplc="9D5C641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  <w:b/>
        <w:i w:val="0"/>
      </w:rPr>
    </w:lvl>
    <w:lvl w:ilvl="1" w:tplc="B094D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C4F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6C4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9A9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BF03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468A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CE21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2E5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2C92AAC"/>
    <w:multiLevelType w:val="hybridMultilevel"/>
    <w:tmpl w:val="3A08A092"/>
    <w:lvl w:ilvl="0" w:tplc="7102E440">
      <w:start w:val="1"/>
      <w:numFmt w:val="decimal"/>
      <w:lvlText w:val="%1."/>
      <w:lvlJc w:val="left"/>
      <w:pPr>
        <w:tabs>
          <w:tab w:val="num" w:pos="1287"/>
        </w:tabs>
        <w:ind w:left="360" w:firstLine="567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CF839BC"/>
    <w:multiLevelType w:val="hybridMultilevel"/>
    <w:tmpl w:val="8746F222"/>
    <w:lvl w:ilvl="0" w:tplc="99ACC9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8"/>
      </w:rPr>
    </w:lvl>
    <w:lvl w:ilvl="1" w:tplc="7A4AD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084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EE4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FED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64DA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568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7C1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0606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19838C7"/>
    <w:multiLevelType w:val="hybridMultilevel"/>
    <w:tmpl w:val="217E5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7F0594"/>
    <w:multiLevelType w:val="hybridMultilevel"/>
    <w:tmpl w:val="F522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F92BB3"/>
    <w:multiLevelType w:val="multilevel"/>
    <w:tmpl w:val="0846A7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cs="Times New Roman" w:hint="default"/>
      </w:rPr>
    </w:lvl>
  </w:abstractNum>
  <w:abstractNum w:abstractNumId="11">
    <w:nsid w:val="60BF48D0"/>
    <w:multiLevelType w:val="hybridMultilevel"/>
    <w:tmpl w:val="557613F6"/>
    <w:lvl w:ilvl="0" w:tplc="B0AEA8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807"/>
    <w:rsid w:val="00001B86"/>
    <w:rsid w:val="001A020C"/>
    <w:rsid w:val="002D3496"/>
    <w:rsid w:val="003879D8"/>
    <w:rsid w:val="003D5024"/>
    <w:rsid w:val="00460EDF"/>
    <w:rsid w:val="00532807"/>
    <w:rsid w:val="005F5AD2"/>
    <w:rsid w:val="0064644D"/>
    <w:rsid w:val="006E716A"/>
    <w:rsid w:val="007321DF"/>
    <w:rsid w:val="00D02C28"/>
    <w:rsid w:val="00E21432"/>
    <w:rsid w:val="00EB4350"/>
    <w:rsid w:val="00F50A25"/>
    <w:rsid w:val="00F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A36C9D-D01F-4B86-99B0-7FEC1C36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32807"/>
    <w:pPr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32807"/>
    <w:pPr>
      <w:suppressAutoHyphens/>
      <w:spacing w:line="336" w:lineRule="auto"/>
      <w:jc w:val="center"/>
      <w:outlineLvl w:val="0"/>
    </w:pPr>
    <w:rPr>
      <w:b/>
      <w:caps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532807"/>
    <w:pPr>
      <w:suppressAutoHyphens/>
      <w:spacing w:line="336" w:lineRule="auto"/>
      <w:ind w:left="851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532807"/>
    <w:pPr>
      <w:suppressAutoHyphens/>
      <w:spacing w:line="336" w:lineRule="auto"/>
      <w:ind w:left="851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32807"/>
    <w:rPr>
      <w:rFonts w:ascii="Times New Roman" w:hAnsi="Times New Roman" w:cs="Times New Roman"/>
      <w:b/>
      <w:caps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532807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532807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Чертежный"/>
    <w:rsid w:val="00532807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21">
    <w:name w:val="Body Text 2"/>
    <w:basedOn w:val="a"/>
    <w:link w:val="22"/>
    <w:uiPriority w:val="99"/>
    <w:rsid w:val="00532807"/>
    <w:rPr>
      <w:sz w:val="36"/>
    </w:rPr>
  </w:style>
  <w:style w:type="character" w:customStyle="1" w:styleId="22">
    <w:name w:val="Основний текст 2 Знак"/>
    <w:link w:val="21"/>
    <w:uiPriority w:val="99"/>
    <w:locked/>
    <w:rsid w:val="0053280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4">
    <w:name w:val="header"/>
    <w:basedOn w:val="a"/>
    <w:link w:val="a5"/>
    <w:uiPriority w:val="99"/>
    <w:rsid w:val="00532807"/>
    <w:pPr>
      <w:tabs>
        <w:tab w:val="center" w:pos="4153"/>
        <w:tab w:val="right" w:pos="8306"/>
      </w:tabs>
    </w:pPr>
    <w:rPr>
      <w:lang w:val="uk-UA"/>
    </w:rPr>
  </w:style>
  <w:style w:type="character" w:customStyle="1" w:styleId="a5">
    <w:name w:val="Верхній колонтитул Знак"/>
    <w:link w:val="a4"/>
    <w:uiPriority w:val="99"/>
    <w:locked/>
    <w:rsid w:val="00532807"/>
    <w:rPr>
      <w:rFonts w:ascii="Times New Roman" w:hAnsi="Times New Roman" w:cs="Times New Roman"/>
      <w:sz w:val="20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32807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532807"/>
    <w:rPr>
      <w:rFonts w:ascii="Times New Roman" w:hAnsi="Times New Roman" w:cs="Times New Roman"/>
      <w:sz w:val="20"/>
      <w:szCs w:val="20"/>
      <w:lang w:val="x-none" w:eastAsia="ru-RU"/>
    </w:rPr>
  </w:style>
  <w:style w:type="paragraph" w:styleId="11">
    <w:name w:val="toc 1"/>
    <w:basedOn w:val="a"/>
    <w:next w:val="a"/>
    <w:autoRedefine/>
    <w:uiPriority w:val="39"/>
    <w:semiHidden/>
    <w:rsid w:val="00532807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a8">
    <w:name w:val="Balloon Text"/>
    <w:basedOn w:val="a"/>
    <w:link w:val="a9"/>
    <w:uiPriority w:val="99"/>
    <w:semiHidden/>
    <w:unhideWhenUsed/>
    <w:rsid w:val="00532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532807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Irina</cp:lastModifiedBy>
  <cp:revision>2</cp:revision>
  <dcterms:created xsi:type="dcterms:W3CDTF">2014-08-13T11:14:00Z</dcterms:created>
  <dcterms:modified xsi:type="dcterms:W3CDTF">2014-08-13T11:14:00Z</dcterms:modified>
</cp:coreProperties>
</file>