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9D" w:rsidRPr="00825EC1" w:rsidRDefault="00A5489D" w:rsidP="00825EC1">
      <w:pPr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825EC1">
        <w:rPr>
          <w:rStyle w:val="a3"/>
          <w:sz w:val="28"/>
          <w:szCs w:val="28"/>
        </w:rPr>
        <w:t>СОДЕРЖАНИЕ</w:t>
      </w:r>
    </w:p>
    <w:p w:rsidR="002F3314" w:rsidRPr="00825EC1" w:rsidRDefault="002F3314" w:rsidP="00825EC1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703764" w:rsidRPr="00825EC1" w:rsidRDefault="00703764" w:rsidP="00825EC1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ВВЕДЕНИЕ</w:t>
      </w:r>
    </w:p>
    <w:p w:rsidR="00703764" w:rsidRPr="00825EC1" w:rsidRDefault="00703764" w:rsidP="00825EC1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ГЛАВА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1.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ГОСУДАРСТВЕННОГО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ОБВИНЕНИЯ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США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  <w:lang w:val="en-US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1.1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Организационные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особенности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атторнейской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службы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1.2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обвинения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на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федеральном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уровне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  <w:lang w:val="en-US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1.3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Окружная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обвинения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ГЛАВА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2.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АНАЛИЗ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СИСТЕМЫ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ПРОКУРАТУРЫ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В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РОССИИ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США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2.1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Атторнейская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США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2.2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Прокурорская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служба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России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ГЛАВА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3.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УГОЛОВНЫЙ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ПРОЦЕСС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США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3.1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Стадия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полицейского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(внесудебного)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расследования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3.2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Досудебное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исследование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обстоятельств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дела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обвинением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защитой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  <w:lang w:val="en-US"/>
        </w:rPr>
        <w:t>§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3.3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Судебные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стадии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уголовного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процесса</w:t>
      </w:r>
      <w:r w:rsidR="00001B50">
        <w:rPr>
          <w:noProof/>
          <w:sz w:val="28"/>
          <w:szCs w:val="28"/>
        </w:rPr>
        <w:t xml:space="preserve"> </w:t>
      </w:r>
    </w:p>
    <w:p w:rsidR="00703764" w:rsidRPr="00825EC1" w:rsidRDefault="00703764" w:rsidP="00825EC1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ЗАКЛЮЧЕНИЕ</w:t>
      </w:r>
    </w:p>
    <w:p w:rsidR="00703764" w:rsidRDefault="00703764" w:rsidP="00825EC1">
      <w:pPr>
        <w:pStyle w:val="11"/>
        <w:spacing w:line="360" w:lineRule="auto"/>
        <w:jc w:val="both"/>
        <w:rPr>
          <w:rStyle w:val="ab"/>
          <w:noProof/>
          <w:color w:val="auto"/>
          <w:sz w:val="28"/>
          <w:szCs w:val="28"/>
        </w:rPr>
      </w:pPr>
      <w:r w:rsidRPr="008C7BEE">
        <w:rPr>
          <w:rStyle w:val="ab"/>
          <w:noProof/>
          <w:color w:val="auto"/>
          <w:sz w:val="28"/>
          <w:szCs w:val="28"/>
        </w:rPr>
        <w:t>СПИСОК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ИСПОЛЬЗОВАННОЙ</w:t>
      </w:r>
      <w:r w:rsidR="00001B50" w:rsidRPr="008C7BEE">
        <w:rPr>
          <w:rStyle w:val="ab"/>
          <w:noProof/>
          <w:color w:val="auto"/>
          <w:sz w:val="28"/>
          <w:szCs w:val="28"/>
        </w:rPr>
        <w:t xml:space="preserve"> </w:t>
      </w:r>
      <w:r w:rsidRPr="008C7BEE">
        <w:rPr>
          <w:rStyle w:val="ab"/>
          <w:noProof/>
          <w:color w:val="auto"/>
          <w:sz w:val="28"/>
          <w:szCs w:val="28"/>
        </w:rPr>
        <w:t>ЛИТЕРАТУРЫ</w:t>
      </w:r>
    </w:p>
    <w:p w:rsidR="00825EC1" w:rsidRDefault="00825EC1" w:rsidP="00825EC1">
      <w:pPr>
        <w:pStyle w:val="1"/>
        <w:spacing w:before="0" w:after="0"/>
        <w:jc w:val="both"/>
        <w:rPr>
          <w:rStyle w:val="a3"/>
        </w:rPr>
      </w:pPr>
    </w:p>
    <w:p w:rsidR="008D0B20" w:rsidRPr="00825EC1" w:rsidRDefault="00A5489D" w:rsidP="00825EC1">
      <w:pPr>
        <w:pStyle w:val="1"/>
        <w:spacing w:before="0" w:after="0"/>
        <w:rPr>
          <w:rStyle w:val="a3"/>
          <w:b/>
        </w:rPr>
      </w:pPr>
      <w:r w:rsidRPr="00825EC1">
        <w:rPr>
          <w:rStyle w:val="a3"/>
        </w:rPr>
        <w:br w:type="page"/>
      </w:r>
      <w:bookmarkStart w:id="0" w:name="_Toc252923729"/>
      <w:r w:rsidRPr="00825EC1">
        <w:rPr>
          <w:rStyle w:val="a3"/>
          <w:b/>
        </w:rPr>
        <w:t>ВВЕДЕНИЕ</w:t>
      </w:r>
      <w:bookmarkEnd w:id="0"/>
    </w:p>
    <w:p w:rsidR="008D0B20" w:rsidRPr="00825EC1" w:rsidRDefault="008D0B20" w:rsidP="00825EC1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8D0B20" w:rsidRPr="00825EC1" w:rsidRDefault="008D0B20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Правовая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формировалась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воздействием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английских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традиций,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исторически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эволюции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заимствованных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появлялись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Специфика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современной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обусловлена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устройством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наличием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писаных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(Конституции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особенностями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социально-экономического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развития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</w:p>
    <w:p w:rsidR="008D0B20" w:rsidRPr="00825EC1" w:rsidRDefault="008D0B20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30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апреля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1789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вступил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Дж.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Вашингтон,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спешном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создается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создании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финансового.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феврале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1790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собирается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заседание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</w:p>
    <w:p w:rsidR="008D0B20" w:rsidRPr="00825EC1" w:rsidRDefault="008D0B20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1871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наделили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тюрьмами.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1909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(следственное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подразделение),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1931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1940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передали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натурализации,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входившие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находится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контрразведка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сыск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организационно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прокуратурой.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следователи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сыскные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агенты.</w:t>
      </w:r>
    </w:p>
    <w:p w:rsidR="008D0B20" w:rsidRPr="00825EC1" w:rsidRDefault="008D0B20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Консультации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воплощается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“мнениях”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(толкования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конкретным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формулируются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нормативные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положения).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толкование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консультативный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являющийся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нормативным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приближающийся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ссылаются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адвокаты,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юристами.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пересмотрено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предоставлялись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военно-политические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Кубы;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вооруженных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интервенции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Камбоджи;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отсрочка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выплаты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Индонезией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долга;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="00BF4B06" w:rsidRPr="00825EC1">
        <w:rPr>
          <w:sz w:val="28"/>
          <w:szCs w:val="28"/>
        </w:rPr>
        <w:t>«</w:t>
      </w:r>
      <w:r w:rsidRPr="00825EC1">
        <w:rPr>
          <w:sz w:val="28"/>
          <w:szCs w:val="28"/>
        </w:rPr>
        <w:t>карманного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вето</w:t>
      </w:r>
      <w:r w:rsidR="00BF4B06" w:rsidRPr="00825EC1">
        <w:rPr>
          <w:sz w:val="28"/>
          <w:szCs w:val="28"/>
        </w:rPr>
        <w:t>»</w:t>
      </w:r>
      <w:r w:rsidRPr="00825EC1">
        <w:rPr>
          <w:sz w:val="28"/>
          <w:szCs w:val="28"/>
        </w:rPr>
        <w:t>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комитета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Палаты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импичмента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</w:rPr>
        <w:t>[3,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  <w:lang w:val="en-US"/>
        </w:rPr>
        <w:t>c</w:t>
      </w:r>
      <w:r w:rsidR="00853ADC" w:rsidRPr="00825EC1">
        <w:rPr>
          <w:sz w:val="28"/>
          <w:szCs w:val="28"/>
        </w:rPr>
        <w:t>.42]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</w:p>
    <w:p w:rsidR="008D0B20" w:rsidRDefault="008D0B20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Государственная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совокупность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обеспечивающих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пределах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“доверителя”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самоуправления),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Дискреционная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вывод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доминировании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низшей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инстанции.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ограничиться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основываясь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(полное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частичное)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означает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прекращение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обжаловать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вышестоящий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кроме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оправдательных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вынесенных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присяжных.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инстанции,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жалоб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заинтересованы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(федеральные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графства,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города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единиц).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литературе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термин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“атторней”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переводится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“прокурор”.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правильнее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термин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“атторней”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перевода.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континентальной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Европы,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(“общего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надзора”).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бюрократии,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чиновников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западноевропейской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активные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фигуры,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добивающиеся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кампаний,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предвыборных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собраний.</w:t>
      </w:r>
    </w:p>
    <w:p w:rsidR="00825EC1" w:rsidRPr="00825EC1" w:rsidRDefault="00825EC1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EF1841" w:rsidRPr="00825EC1" w:rsidRDefault="00A5489D" w:rsidP="00825EC1">
      <w:pPr>
        <w:pStyle w:val="1"/>
        <w:spacing w:before="0" w:after="0"/>
        <w:ind w:firstLine="709"/>
        <w:rPr>
          <w:rFonts w:cs="Times New Roman"/>
        </w:rPr>
      </w:pPr>
      <w:r w:rsidRPr="00825EC1">
        <w:rPr>
          <w:rStyle w:val="a3"/>
        </w:rPr>
        <w:br w:type="page"/>
      </w:r>
      <w:bookmarkStart w:id="1" w:name="_Toc252923730"/>
      <w:r w:rsidR="00703764" w:rsidRPr="00825EC1">
        <w:rPr>
          <w:rStyle w:val="a3"/>
          <w:b/>
        </w:rPr>
        <w:t>ГЛАВА</w:t>
      </w:r>
      <w:r w:rsidR="00001B50">
        <w:rPr>
          <w:rStyle w:val="a3"/>
        </w:rPr>
        <w:t xml:space="preserve"> </w:t>
      </w:r>
      <w:r w:rsidR="000303A3" w:rsidRPr="00825EC1">
        <w:rPr>
          <w:rFonts w:cs="Times New Roman"/>
        </w:rPr>
        <w:t>1.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СЛУЖБА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ГОСУДАРСТВЕННОГО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ОБВИНЕНИЯ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США</w:t>
      </w:r>
      <w:bookmarkEnd w:id="1"/>
    </w:p>
    <w:p w:rsidR="00EF1841" w:rsidRPr="00825EC1" w:rsidRDefault="00EF1841" w:rsidP="00825EC1">
      <w:pPr>
        <w:spacing w:line="360" w:lineRule="auto"/>
        <w:ind w:firstLine="709"/>
        <w:jc w:val="center"/>
        <w:rPr>
          <w:sz w:val="28"/>
          <w:szCs w:val="28"/>
        </w:rPr>
      </w:pPr>
    </w:p>
    <w:p w:rsidR="000303A3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2" w:name="_Toc252923731"/>
      <w:r w:rsidRPr="00001B50">
        <w:rPr>
          <w:rFonts w:cs="Times New Roman"/>
        </w:rPr>
        <w:t>§</w:t>
      </w:r>
      <w:r w:rsidR="00001B50" w:rsidRP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1.1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Организационные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особенности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атторнейской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службы</w:t>
      </w:r>
      <w:bookmarkEnd w:id="2"/>
    </w:p>
    <w:p w:rsidR="000303A3" w:rsidRPr="00825EC1" w:rsidRDefault="000303A3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важная,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единственная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совокупность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(федеральных,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местных)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обеспечивающих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Реализуя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управомоченная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привлекать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правонарушителей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типичный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аналога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аналогичны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литературе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называют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«прокуратурой»,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«прокурорами»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</w:rPr>
        <w:t>[2,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  <w:lang w:val="en-US"/>
        </w:rPr>
        <w:t>c</w:t>
      </w:r>
      <w:r w:rsidR="00853ADC" w:rsidRPr="00825EC1">
        <w:rPr>
          <w:sz w:val="28"/>
          <w:szCs w:val="28"/>
        </w:rPr>
        <w:t>.13]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литературе,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чаще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«министром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крупнейший,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компонент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Термин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«министр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заблуждение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никакого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компетенции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странах.</w:t>
      </w:r>
    </w:p>
    <w:p w:rsidR="00EF1841" w:rsidRPr="00825EC1" w:rsidRDefault="00EF1841" w:rsidP="00825EC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приданный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внутренних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контрразведки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розыска,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тюремные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намного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совпадает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традиционной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управления.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особенностях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отражены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устройства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машины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совокупность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разделения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организационно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законодателями.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Федерализм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обусловил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самостоятельных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звеньев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Каждое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звено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комплектовании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компетенции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пределах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функционирует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управомочены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</w:rPr>
        <w:t>[2,</w:t>
      </w:r>
      <w:r w:rsidR="00001B50">
        <w:rPr>
          <w:sz w:val="28"/>
          <w:szCs w:val="28"/>
        </w:rPr>
        <w:t xml:space="preserve"> </w:t>
      </w:r>
      <w:r w:rsidR="00853ADC" w:rsidRPr="00825EC1">
        <w:rPr>
          <w:sz w:val="28"/>
          <w:szCs w:val="28"/>
          <w:lang w:val="en-US"/>
        </w:rPr>
        <w:t>c</w:t>
      </w:r>
      <w:r w:rsidR="00853ADC" w:rsidRPr="00825EC1">
        <w:rPr>
          <w:sz w:val="28"/>
          <w:szCs w:val="28"/>
        </w:rPr>
        <w:t>.16]</w:t>
      </w:r>
      <w:r w:rsidRPr="00825EC1">
        <w:rPr>
          <w:sz w:val="28"/>
          <w:szCs w:val="28"/>
        </w:rPr>
        <w:t>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относятся: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совершивших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юридическое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представление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правоотношениям;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обеспечение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нормотворчестве;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координация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преследования;</w:t>
      </w:r>
    </w:p>
    <w:p w:rsidR="00F83BEF" w:rsidRPr="00825EC1" w:rsidRDefault="00F83BEF" w:rsidP="00825EC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судейского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корпуса.</w:t>
      </w:r>
      <w:r w:rsidR="00001B50">
        <w:rPr>
          <w:sz w:val="28"/>
          <w:szCs w:val="28"/>
        </w:rPr>
        <w:t xml:space="preserve"> 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консультанта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губернатора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кругу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аспектам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Оформленное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(opinion)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хотя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смысле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России),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менее,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толкование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конкретным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изложенным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законе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</w:rPr>
        <w:t>[7,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  <w:lang w:val="en-US"/>
        </w:rPr>
        <w:t>c</w:t>
      </w:r>
      <w:r w:rsidR="00176441" w:rsidRPr="00825EC1">
        <w:rPr>
          <w:sz w:val="28"/>
          <w:szCs w:val="28"/>
        </w:rPr>
        <w:t>.41]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пересмотрено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преемником,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недействительным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(нуллифицировано)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установившем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иную,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исключающую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"мнения"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норму.</w:t>
      </w:r>
      <w:r w:rsidRPr="00825EC1">
        <w:rPr>
          <w:sz w:val="28"/>
          <w:szCs w:val="28"/>
        </w:rPr>
        <w:br/>
        <w:t>Выполняя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подготавливает,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кругу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правоотношений.</w:t>
      </w:r>
    </w:p>
    <w:p w:rsidR="00176441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"дланью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правонарушений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исполнялись",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говорится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прецедента.</w:t>
      </w:r>
      <w:r w:rsidRPr="00825EC1">
        <w:rPr>
          <w:sz w:val="28"/>
          <w:szCs w:val="28"/>
        </w:rPr>
        <w:br/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представительству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делегирована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третьему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двух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заместителей).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Сенатом.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обжалованиях: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инстанции,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вынесенного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пользу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наличии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обжалования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жалобы,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заявляемые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(бюро)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</w:rPr>
        <w:t>[10,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  <w:lang w:val="en-US"/>
        </w:rPr>
        <w:t>c</w:t>
      </w:r>
      <w:r w:rsidR="00176441" w:rsidRPr="00825EC1">
        <w:rPr>
          <w:sz w:val="28"/>
          <w:szCs w:val="28"/>
        </w:rPr>
        <w:t>.72]</w:t>
      </w:r>
      <w:r w:rsidRPr="00825EC1">
        <w:rPr>
          <w:sz w:val="28"/>
          <w:szCs w:val="28"/>
        </w:rPr>
        <w:t>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Соединённые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затрагивающему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подлежащему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нижестоящих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атторнеи.</w:t>
      </w:r>
    </w:p>
    <w:p w:rsidR="00176441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вступать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апелляционном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"arnicus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curiae"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инициативе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предписанию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(буквально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"друга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специалиста,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консультанта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являясь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"amicus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curiae"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вступить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изложить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суждения).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усложнением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постоянно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растет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</w:rPr>
        <w:t>[13,</w:t>
      </w:r>
      <w:r w:rsidR="00001B50">
        <w:rPr>
          <w:sz w:val="28"/>
          <w:szCs w:val="28"/>
        </w:rPr>
        <w:t xml:space="preserve"> </w:t>
      </w:r>
      <w:r w:rsidR="00176441" w:rsidRPr="00825EC1">
        <w:rPr>
          <w:sz w:val="28"/>
          <w:szCs w:val="28"/>
          <w:lang w:val="en-US"/>
        </w:rPr>
        <w:t>c</w:t>
      </w:r>
      <w:r w:rsidR="00176441" w:rsidRPr="00825EC1">
        <w:rPr>
          <w:sz w:val="28"/>
          <w:szCs w:val="28"/>
        </w:rPr>
        <w:t>.13]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оказывает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затрагивающем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предложить,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компромиссное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устраивающее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Выполняя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правозащитную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совершивших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наделены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привлекать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"главным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правоприменении"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(chief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federal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law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enforcement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officer).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вполне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административной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наименование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отражает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фактическое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единственным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федеративным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управомоченным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федеративного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оперативно-розыскные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мероприятия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привлекать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направлениях.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возлагается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задача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координировать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программы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предупреждения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преступности.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подведомственностью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поступают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достаточности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дальнейшем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наиболее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(возбуждение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находятся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последовательно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развитию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усилению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статуса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введению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усиливающих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подчеркивается,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1984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реформированию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(акт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реформировании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приговора)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расширились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усмотрения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вынесения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вердиктов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принуждения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сотрудничеству: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сокращении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срока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избежать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препятствий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мотивам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истины,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предписываемое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инструкциями.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Расширилось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концепции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несущественной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ошибки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отметить,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господствует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презумпция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добросовестности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недоступными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надзора.</w:t>
      </w:r>
    </w:p>
    <w:p w:rsidR="00B06594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нормотворческой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выражается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вносимых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меморандумов,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внесудебного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толкования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разработке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директив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толкование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регламентируют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исправительных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меморандумов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подлежат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вместе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законодательства.</w:t>
      </w:r>
      <w:r w:rsidRPr="00825EC1">
        <w:rPr>
          <w:sz w:val="28"/>
          <w:szCs w:val="28"/>
        </w:rPr>
        <w:br/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законопроектам.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Постоянное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нередко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влияет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прецедент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отсутствует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службой.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судов</w:t>
      </w:r>
      <w:r w:rsidR="00001B50" w:rsidRPr="00001B50">
        <w:rPr>
          <w:sz w:val="28"/>
          <w:szCs w:val="28"/>
        </w:rPr>
        <w:t xml:space="preserve"> </w:t>
      </w:r>
      <w:r w:rsidR="000970D9" w:rsidRPr="00001B50">
        <w:rPr>
          <w:sz w:val="28"/>
          <w:szCs w:val="28"/>
        </w:rPr>
        <w:t>[2,</w:t>
      </w:r>
      <w:r w:rsidR="00001B50" w:rsidRP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  <w:lang w:val="en-US"/>
        </w:rPr>
        <w:t>c</w:t>
      </w:r>
      <w:r w:rsidR="000970D9" w:rsidRPr="00001B50">
        <w:rPr>
          <w:sz w:val="28"/>
          <w:szCs w:val="28"/>
        </w:rPr>
        <w:t>.36]</w:t>
      </w:r>
      <w:r w:rsidRPr="00825EC1">
        <w:rPr>
          <w:sz w:val="28"/>
          <w:szCs w:val="28"/>
        </w:rPr>
        <w:t>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сложной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многогранной,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многофункциональной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деятельности.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Структура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сходна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единообразна.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жесткой,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отражает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законности.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Так,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Нью-Йорк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двенадцать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районных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отделений.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(атторнейства)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равноправие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мужчин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женщин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социальных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гарантий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льгот,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дискриминации;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отнесенных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подследственности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отмыванием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денег,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нажитых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наркобизнесом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путем;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мошенничество,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вымогательство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др.;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антимонопольное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антимонопольных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(предъявляет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корпорациям,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монопольно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производящим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продукцию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поднимающим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цену)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завышении;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продукцию,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стройматериалы,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приобретаемую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муниципальными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т.п.)</w:t>
      </w:r>
      <w:r w:rsidR="00416EF0"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финансов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недвижимости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защищает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названной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правоотношении,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(встречных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исков)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трастовой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корпорации,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пыталась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выселить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квартиросъемщиков,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взиманию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ренты.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окружающей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экологических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физических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привлекаются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экологических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взысканию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налагаемых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правонарушения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штрафов.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потребителей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ипотечных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компаний,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принуждали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держателей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закладных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бумаг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выплачивать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суммы;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компаний,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установивших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высокие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кредитные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проценты,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компаниями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процентов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др.)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</w:t>
      </w:r>
      <w:r w:rsidR="000970D9" w:rsidRPr="00825EC1">
        <w:rPr>
          <w:sz w:val="28"/>
          <w:szCs w:val="28"/>
          <w:lang w:val="en-US"/>
        </w:rPr>
        <w:t>4,</w:t>
      </w:r>
      <w:r w:rsidR="00001B50">
        <w:rPr>
          <w:sz w:val="28"/>
          <w:szCs w:val="28"/>
          <w:lang w:val="en-US"/>
        </w:rPr>
        <w:t xml:space="preserve"> </w:t>
      </w:r>
      <w:r w:rsidR="000970D9" w:rsidRPr="00825EC1">
        <w:rPr>
          <w:sz w:val="28"/>
          <w:szCs w:val="28"/>
          <w:lang w:val="en-US"/>
        </w:rPr>
        <w:t>c.28]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благотворительности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защищает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жертвователей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благотворительные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(освобождение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налогов,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размеров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налогов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т.п.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пользу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пожертвования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принимаются;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выявлению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устранению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лжеблаготворительных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организаций.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гражданско-правовой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работодателей,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нарушивших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работодателям,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причинившим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ущерб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работникам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невыплатой,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несвоевременной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неполной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выплатой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заработной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платы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т.п.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неплательщикам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налогов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финансовых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сборов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доход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специализируется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Диапазон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достаточно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судах.</w:t>
      </w:r>
      <w:r w:rsidR="00001B50">
        <w:rPr>
          <w:sz w:val="28"/>
          <w:szCs w:val="28"/>
        </w:rPr>
        <w:t xml:space="preserve"> </w:t>
      </w:r>
    </w:p>
    <w:p w:rsidR="00416EF0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недвижимости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(неопределенно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недвижимостью,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проектам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приобретении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земель,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окружающей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рекреационной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штате.</w:t>
      </w:r>
      <w:r w:rsidR="00001B50">
        <w:rPr>
          <w:sz w:val="28"/>
          <w:szCs w:val="28"/>
        </w:rPr>
        <w:t xml:space="preserve"> 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подготавливает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нарушающие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Нью-Йорк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здравоохранения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взыскании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73,1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млн.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программы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Нью-Йорк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оказанию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семьям,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семьям,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приемных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детей,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семьям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детьми,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состоящими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опекой.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названных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проектов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актов.</w:t>
      </w:r>
    </w:p>
    <w:p w:rsidR="000303A3" w:rsidRPr="00825EC1" w:rsidRDefault="000303A3" w:rsidP="00825E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6594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3" w:name="_Toc252923732"/>
      <w:r w:rsidRPr="00825EC1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1.2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Служба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обвинения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на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федеральном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уровне</w:t>
      </w:r>
      <w:bookmarkEnd w:id="3"/>
    </w:p>
    <w:p w:rsidR="00B06594" w:rsidRPr="00825EC1" w:rsidRDefault="00B06594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Государственная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централизованная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иерархия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Генеральный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атторней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политическое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статьи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II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лежит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«обеспечивать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сената.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Должность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судоустройстве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1789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почти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единолично,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1870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атторнею.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Основные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реализуются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через,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организованные,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через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17</w:t>
      </w:r>
      <w:r w:rsidR="000970D9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юрисконсульта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реализуются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оформляются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«Мнения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«Мнение»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толкование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конкретным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обстоятельствам.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Важной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дача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кандидатов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членов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представительству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делегирована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  <w:u w:val="single"/>
        </w:rPr>
        <w:t>Генеральному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солиситору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США</w:t>
      </w:r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солиситор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категориям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затрагивающим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целом.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5EC1">
        <w:rPr>
          <w:sz w:val="28"/>
          <w:szCs w:val="28"/>
        </w:rPr>
        <w:t>Функция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делегирована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(отделам,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советам),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  <w:u w:val="single"/>
        </w:rPr>
        <w:t>Первого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заместителя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Генерального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атторнея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США</w:t>
      </w:r>
      <w:r w:rsidR="00001B50">
        <w:rPr>
          <w:sz w:val="28"/>
          <w:szCs w:val="28"/>
          <w:u w:val="single"/>
        </w:rPr>
        <w:t xml:space="preserve"> </w:t>
      </w:r>
      <w:r w:rsidR="000970D9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17</w:t>
      </w:r>
      <w:r w:rsidR="000970D9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Заместитель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курирует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преимущественно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гражданско-правовых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аналогичны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прокурорским.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пределах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наблюдает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тяжбе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[1</w:t>
      </w:r>
      <w:r w:rsidR="004639FA" w:rsidRPr="00825EC1">
        <w:rPr>
          <w:sz w:val="28"/>
          <w:szCs w:val="28"/>
        </w:rPr>
        <w:t>7</w:t>
      </w:r>
      <w:r w:rsidR="000970D9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отделы: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антитрестовского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налогового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окружающей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природных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ресурсов,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международным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занимающееся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взаимной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выдачи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депортации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преступников,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скрывались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Группу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разделить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категории: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пользующиеся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организационно-распорядительного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Администрация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применению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законов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наркотиках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</w:rPr>
        <w:t>проводит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оперативно-розыскную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изготовлением,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хранением,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сбытом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употреблением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торговля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наркотиками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настоящее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почти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целиком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контролируется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синдикатами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организованной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доходных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отраслей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бизнеса,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агенты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наркотиках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тесном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контакте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19</w:t>
      </w:r>
      <w:r w:rsidR="000970D9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Федеральное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бюро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расследований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оперативно-розыскной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разветвленное,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централизованное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директором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помощниками.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56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крупных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городах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каждое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филиалы,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зарубежных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1994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открыт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Москве).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Штаб-квартира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Вашингтоне.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распространяется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преследуемых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оперативные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мероприятия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национальной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безопасности,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контрразведки.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изданным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1981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контрразведывательных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мероприятий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обороны.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1983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уполномочено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называемое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разведывательное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групп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терроризме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угрожающих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внутренней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безопасности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Бюро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тюрем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административным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исправительных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отбывают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осужденные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Служба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Маршалов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США</w:t>
      </w:r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статус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округах.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Национальное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Интерпола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Интерполом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136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участницами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международной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через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общеамериканскую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телекоммуникационную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выходы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тыс.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розыска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преступников.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входят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наркотиках,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натурализации,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финансов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внутренней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безопасности.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Служба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программ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совершенствования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разработкой,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реализацией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программ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преступностью,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программ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совершенствования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эгидой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функционируют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Национальный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(исследовательский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выработке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предупреждения),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(оказание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финансового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статистики,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проблемам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предупреждения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несовершеннолетних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отправления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несовершеннолетних.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советов: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(включает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иммиграционного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судьи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апелляционных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жалоб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иммиграционным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Комиссия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условно-досрочному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освобождению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(рассматривает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условно-досрочном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освобождении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отбывающих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Комиссия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урегулированию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претензий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зарубежным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(оказывает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содействие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выдвигающим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иностранным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возмещении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ущерба).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юрисконсультская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(составление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«мнений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США»);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(разработка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законопроектов);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разработки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курса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взаимоотношений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общинах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(разработка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внеправовых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улаживания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этнических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конфликтов);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(выработка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(проведение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злоупотребления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разведки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разведорганов,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прослушивании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национальной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безопасности);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попечителей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(руководство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попечителями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банкротстве,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отнесенным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инспектора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(ревизии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аудиторские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расходованием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министерства);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общественностью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массовой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информации;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свободе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жизни,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помилования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(выработка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970D9" w:rsidRPr="00825EC1">
        <w:rPr>
          <w:sz w:val="28"/>
          <w:szCs w:val="28"/>
        </w:rPr>
        <w:t>милования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снижения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наказаний)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[16,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  <w:lang w:val="en-US"/>
        </w:rPr>
        <w:t>c</w:t>
      </w:r>
      <w:r w:rsidR="000970D9" w:rsidRPr="00825EC1">
        <w:rPr>
          <w:sz w:val="28"/>
          <w:szCs w:val="28"/>
        </w:rPr>
        <w:t>.86]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Маршалы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Каждый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одобрения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пределах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94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округов.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Традиционно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Президент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выбирает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кандидатуру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рекомендации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старшего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сенатора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представителя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президентской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партии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того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котором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проходить</w:t>
      </w:r>
      <w:r w:rsidR="00001B50">
        <w:rPr>
          <w:sz w:val="28"/>
          <w:szCs w:val="28"/>
        </w:rPr>
        <w:t xml:space="preserve"> </w:t>
      </w:r>
      <w:r w:rsidR="00F83BEF" w:rsidRPr="00825EC1">
        <w:rPr>
          <w:sz w:val="28"/>
          <w:szCs w:val="28"/>
        </w:rPr>
        <w:t>службу.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  <w:u w:val="single"/>
        </w:rPr>
        <w:t>Атторней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округа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рамках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19</w:t>
      </w:r>
      <w:r w:rsidR="000970D9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Министерство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мобилизовать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задач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называемых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ударных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прокурорско-следственных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бригад,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предназначенных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терроризмом,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организованной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распространением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наркотиков.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Ударные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объединяют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опытных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следователей,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лучших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Таможенного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внутренних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доходов,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Секретной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учреждений,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опыт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преступлениями.</w:t>
      </w:r>
    </w:p>
    <w:p w:rsidR="00825EC1" w:rsidRDefault="00825EC1" w:rsidP="00825EC1">
      <w:pPr>
        <w:pStyle w:val="2"/>
        <w:spacing w:before="0" w:after="0"/>
        <w:ind w:firstLine="709"/>
        <w:jc w:val="both"/>
        <w:rPr>
          <w:rFonts w:cs="Times New Roman"/>
        </w:rPr>
      </w:pPr>
      <w:bookmarkStart w:id="4" w:name="_Toc252923733"/>
    </w:p>
    <w:p w:rsidR="00B06594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r w:rsidRPr="00825EC1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="000303A3" w:rsidRPr="00825EC1">
        <w:rPr>
          <w:rFonts w:cs="Times New Roman"/>
        </w:rPr>
        <w:t>1.3</w:t>
      </w:r>
      <w:r w:rsidR="00001B50">
        <w:rPr>
          <w:rFonts w:cs="Times New Roman"/>
        </w:rPr>
        <w:t xml:space="preserve"> </w:t>
      </w:r>
      <w:r w:rsidR="00B06594" w:rsidRPr="00825EC1">
        <w:rPr>
          <w:rFonts w:cs="Times New Roman"/>
        </w:rPr>
        <w:t>Окружная</w:t>
      </w:r>
      <w:r w:rsidR="00001B50">
        <w:rPr>
          <w:rFonts w:cs="Times New Roman"/>
        </w:rPr>
        <w:t xml:space="preserve"> </w:t>
      </w:r>
      <w:r w:rsidR="00B06594" w:rsidRPr="00825EC1">
        <w:rPr>
          <w:rFonts w:cs="Times New Roman"/>
        </w:rPr>
        <w:t>с</w:t>
      </w:r>
      <w:r w:rsidR="00EF1841" w:rsidRPr="00825EC1">
        <w:rPr>
          <w:rFonts w:cs="Times New Roman"/>
        </w:rPr>
        <w:t>лужба</w:t>
      </w:r>
      <w:r w:rsidR="00001B50">
        <w:rPr>
          <w:rFonts w:cs="Times New Roman"/>
        </w:rPr>
        <w:t xml:space="preserve"> </w:t>
      </w:r>
      <w:r w:rsidR="00EF1841" w:rsidRPr="00825EC1">
        <w:rPr>
          <w:rFonts w:cs="Times New Roman"/>
        </w:rPr>
        <w:t>обвинения</w:t>
      </w:r>
      <w:bookmarkEnd w:id="4"/>
    </w:p>
    <w:p w:rsidR="000970D9" w:rsidRPr="00825EC1" w:rsidRDefault="000970D9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отсутствует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централизация: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деятельность.</w:t>
      </w:r>
      <w:r w:rsidR="00001B50">
        <w:rPr>
          <w:sz w:val="28"/>
          <w:szCs w:val="28"/>
        </w:rPr>
        <w:t xml:space="preserve"> 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rStyle w:val="a6"/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выборное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правомочий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неодинаков.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губернатора,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членов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«главным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очень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немногих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штабах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подобный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титул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действительному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координирующего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предписания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силы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[18,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  <w:lang w:val="en-US"/>
        </w:rPr>
        <w:t>c</w:t>
      </w:r>
      <w:r w:rsidR="000970D9" w:rsidRPr="00825EC1">
        <w:rPr>
          <w:sz w:val="28"/>
          <w:szCs w:val="28"/>
        </w:rPr>
        <w:t>.41]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Законодательство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компетенцию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гражданско-правового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юрисконсульт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губернатора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гражданских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тяжб.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касается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здесь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ограничены: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наиболее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сенсационным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реализуются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административных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налоговых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</w:rPr>
        <w:t>[18,</w:t>
      </w:r>
      <w:r w:rsidR="00001B50">
        <w:rPr>
          <w:sz w:val="28"/>
          <w:szCs w:val="28"/>
        </w:rPr>
        <w:t xml:space="preserve"> </w:t>
      </w:r>
      <w:r w:rsidR="000970D9" w:rsidRPr="00825EC1">
        <w:rPr>
          <w:sz w:val="28"/>
          <w:szCs w:val="28"/>
          <w:lang w:val="en-US"/>
        </w:rPr>
        <w:t>c</w:t>
      </w:r>
      <w:r w:rsidR="000970D9" w:rsidRPr="00825EC1">
        <w:rPr>
          <w:sz w:val="28"/>
          <w:szCs w:val="28"/>
        </w:rPr>
        <w:t>.57]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титул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«главного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статусу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примеру,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Калифорнии,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многонаселенных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управомочен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координировать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Калифорнии,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«главным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мобилизовать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усилия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низовых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Аляска,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Делавэр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Род-Айленд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полноправный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лежит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Государственные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именуются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по-разному,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  <w:u w:val="single"/>
        </w:rPr>
        <w:t>окружной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атторней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непосредственно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населением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кандидатов,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выдвинутых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партийным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спискам.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нормативными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неодинакова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скажем,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идентичны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уровнях.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консультирует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обращенным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[17,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.23]</w:t>
      </w:r>
      <w:r w:rsidRPr="00825EC1">
        <w:rPr>
          <w:sz w:val="28"/>
          <w:szCs w:val="28"/>
        </w:rPr>
        <w:t>.</w:t>
      </w:r>
    </w:p>
    <w:p w:rsidR="00EF1841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максимального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сотрудничества"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координируется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Национальной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ассоциацией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(НАОА).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Национальная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ассоциация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(НАГА)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объединяет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ежегодные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конференции,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заседания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комитетов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аспектам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издают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бюллетени,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журнал,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методические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"Национальные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стандарты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др.</w:t>
      </w:r>
    </w:p>
    <w:p w:rsidR="00F83BEF" w:rsidRPr="00825EC1" w:rsidRDefault="00F83BEF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EF1841" w:rsidRPr="00825EC1" w:rsidRDefault="000303A3" w:rsidP="00825EC1">
      <w:pPr>
        <w:pStyle w:val="1"/>
        <w:spacing w:before="0" w:after="0"/>
        <w:ind w:firstLine="709"/>
        <w:rPr>
          <w:rFonts w:cs="Times New Roman"/>
        </w:rPr>
      </w:pPr>
      <w:r w:rsidRPr="00825EC1">
        <w:rPr>
          <w:rFonts w:cs="Times New Roman"/>
        </w:rPr>
        <w:br w:type="page"/>
      </w:r>
      <w:bookmarkStart w:id="5" w:name="_Toc252923734"/>
      <w:r w:rsidR="00703764" w:rsidRPr="00825EC1">
        <w:rPr>
          <w:rFonts w:cs="Times New Roman"/>
        </w:rPr>
        <w:t>ГЛАВА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2.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АНАЛИЗ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СИСТЕМЫ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ПРОКУРАТУРЫ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В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РОССИИ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И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США</w:t>
      </w:r>
      <w:bookmarkEnd w:id="5"/>
    </w:p>
    <w:p w:rsidR="00EF1841" w:rsidRPr="00825EC1" w:rsidRDefault="00EF1841" w:rsidP="00825E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D1881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6" w:name="_Toc252923735"/>
      <w:r w:rsidRPr="00001B50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2.1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Атторнейская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служба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США</w:t>
      </w:r>
      <w:bookmarkEnd w:id="6"/>
    </w:p>
    <w:p w:rsidR="007D1881" w:rsidRPr="00825EC1" w:rsidRDefault="007D1881" w:rsidP="00825E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централизации.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структуре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прослеживается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функционирует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Конгрессом.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самостоятельно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идентичны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сроком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несколько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подразделений,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непосредственно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досудебную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досье,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используемых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помощников.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территориях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распространения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(территории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парков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заповедников,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объекты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др.)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.172]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посягнувших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относятся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работающие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самоуправления.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уполномочены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очередь,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административной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нашем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понимании,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конкретных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воздействует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атторней,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="00B06594"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выборная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должность.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населением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губернатор.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Местные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населением,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самоуправления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.127]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Будучи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избранным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населением,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состояние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преступностью.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пребывания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свидетельствовать,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помимо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прочего,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статистика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совершивших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«команду»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избранный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самостоятельно.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расторгнуть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предшественника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набрать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новый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довольно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редко,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занимающиеся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ценятся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высоко.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избранного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заместителя,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специализация.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специализируется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незаконным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оборотом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наркотиков,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кражах,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почве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ненависти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полезно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внедрить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отечественную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приобрести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богатый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опыт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категорий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повысит,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конечном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итоге,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традиций,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пользуется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дискреционной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властью.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Николайчик,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фигурой,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действующей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усмотрению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ограничиться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основываясь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усмотрению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влечет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прекращение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долгого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времени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немотивированный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считалось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неотъемлемым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контролировалось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настоящее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абсолютным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вообще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никаких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прекращение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минимально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изложить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скорее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потенциальным,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свободы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усмотрения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обратить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внимание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чрезвычайно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полномочия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продолжении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проведенного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собственными.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неформального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обыске.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Считается,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судье-магистрату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бесполезно,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последующий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ордера,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смысла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ордера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Ордер,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нейтральным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магистратом,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чаще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автоматически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подтверждающим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привлечь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произведенных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успешное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прохождение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высока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вероятность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осуждения.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встретить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термин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«выиграть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дело»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.48]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лежит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доктрина,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</w:t>
      </w:r>
      <w:r w:rsidR="00E2799C" w:rsidRPr="00825EC1">
        <w:rPr>
          <w:sz w:val="28"/>
          <w:szCs w:val="28"/>
        </w:rPr>
        <w:t>ове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собранных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сторо</w:t>
      </w:r>
      <w:r w:rsidRPr="00825EC1">
        <w:rPr>
          <w:sz w:val="28"/>
          <w:szCs w:val="28"/>
        </w:rPr>
        <w:t>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отсутствует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открывает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упрощенного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завершения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помощью,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называемой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(полиции,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службы).</w:t>
      </w:r>
    </w:p>
    <w:p w:rsidR="00E2799C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вынесения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жюри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магистратом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постановления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оформляется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обвиняемому.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«сделки»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другой.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авторов,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«сделки»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сводится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следующему: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вменялось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обещает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мягкое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наказание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.74]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Хотя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удостовериться,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никаких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обещаний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снисхождения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давалось,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судья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знает,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«сделка»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смысла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санкционирующих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«сделки»,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отражают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заинтересованность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бесперебойном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функционировании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преступности.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Махова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Пешкова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экономить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концентрировать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усилия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выносится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«сделки»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многих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опубликованным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присяжных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юрисдикции,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колеблется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15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около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5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поступающих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концентрирует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усилия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состязательного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.84]</w:t>
      </w:r>
      <w:r w:rsidRPr="00825EC1">
        <w:rPr>
          <w:sz w:val="28"/>
          <w:szCs w:val="28"/>
        </w:rPr>
        <w:t>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введение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40,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предусматривающей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принципиально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ситуацию.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оставило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неизменными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Подавляющее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рассматривается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порядке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экономии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времени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происходит.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повышающего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отметить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влияние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главы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Прослеживается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преемственность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произведенного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целесообразности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принуждения,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обыска,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исходит,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прежде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всего,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недостаточно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дальнейшее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возвратит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образом,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экономятся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ресурсы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Особенностью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самостоятельно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собирать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допрашивать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потерпевших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подвергать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собранные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готовит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хорошо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имеющихся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участвовал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собирании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насколько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устойчива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позиция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потерпевшего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Обладая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допрашивать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перекрестному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риск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лжесвидетельства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</w:p>
    <w:p w:rsidR="00FB5A5A" w:rsidRPr="00825EC1" w:rsidRDefault="00FB5A5A" w:rsidP="00825E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1881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7" w:name="_Toc252923736"/>
      <w:r w:rsidRPr="00001B50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="007D1881" w:rsidRPr="00825EC1">
        <w:rPr>
          <w:rFonts w:cs="Times New Roman"/>
        </w:rPr>
        <w:t>2.2</w:t>
      </w:r>
      <w:r w:rsidR="00001B50">
        <w:rPr>
          <w:rFonts w:cs="Times New Roman"/>
        </w:rPr>
        <w:t xml:space="preserve"> </w:t>
      </w:r>
      <w:r w:rsidR="00FB5A5A" w:rsidRPr="00825EC1">
        <w:rPr>
          <w:rFonts w:cs="Times New Roman"/>
        </w:rPr>
        <w:t>Прокурорская</w:t>
      </w:r>
      <w:r w:rsidR="00001B50">
        <w:rPr>
          <w:rFonts w:cs="Times New Roman"/>
        </w:rPr>
        <w:t xml:space="preserve"> </w:t>
      </w:r>
      <w:r w:rsidR="00FB5A5A" w:rsidRPr="00825EC1">
        <w:rPr>
          <w:rFonts w:cs="Times New Roman"/>
        </w:rPr>
        <w:t>служба</w:t>
      </w:r>
      <w:r w:rsidR="00001B50">
        <w:rPr>
          <w:rFonts w:cs="Times New Roman"/>
        </w:rPr>
        <w:t xml:space="preserve"> </w:t>
      </w:r>
      <w:r w:rsidR="00FB5A5A" w:rsidRPr="00825EC1">
        <w:rPr>
          <w:rFonts w:cs="Times New Roman"/>
        </w:rPr>
        <w:t>России</w:t>
      </w:r>
      <w:bookmarkEnd w:id="7"/>
    </w:p>
    <w:p w:rsidR="007D1881" w:rsidRPr="00825EC1" w:rsidRDefault="007D1881" w:rsidP="00825E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проведением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зачастую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показывает,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втором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полугодии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</w:t>
      </w:r>
      <w:r w:rsidR="00E2799C" w:rsidRPr="00825EC1">
        <w:rPr>
          <w:sz w:val="28"/>
          <w:szCs w:val="28"/>
        </w:rPr>
        <w:t>7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92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8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районов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заместители.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Помощник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поручается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окончания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базы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анализирует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окончания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потерпевшими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непосредственно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оценить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зрения</w:t>
      </w:r>
      <w:r w:rsidR="00001B50">
        <w:rPr>
          <w:sz w:val="28"/>
          <w:szCs w:val="28"/>
        </w:rPr>
        <w:t xml:space="preserve"> </w:t>
      </w:r>
      <w:r w:rsidR="00E2799C" w:rsidRPr="00825EC1">
        <w:rPr>
          <w:sz w:val="28"/>
          <w:szCs w:val="28"/>
        </w:rPr>
        <w:t>«</w:t>
      </w:r>
      <w:r w:rsidRPr="00825EC1">
        <w:rPr>
          <w:sz w:val="28"/>
          <w:szCs w:val="28"/>
        </w:rPr>
        <w:t>относимости</w:t>
      </w:r>
      <w:r w:rsidR="00E2799C" w:rsidRPr="00825EC1">
        <w:rPr>
          <w:sz w:val="28"/>
          <w:szCs w:val="28"/>
        </w:rPr>
        <w:t>»</w:t>
      </w:r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допустимости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достоверности.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кажущиеся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взгляд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достоверными,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подвергаются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трансформации,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изменяется,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вынужден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отказываться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снижает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Разумеется,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смешанным.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слепое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заимствование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опыта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перенесение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невозможно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нужно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[4,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.64]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кое-что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повысить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эффективность.</w:t>
      </w:r>
    </w:p>
    <w:p w:rsidR="007D188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Представляется,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реформа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</w:t>
      </w:r>
      <w:r w:rsidR="007D1881" w:rsidRPr="00825EC1">
        <w:rPr>
          <w:sz w:val="28"/>
          <w:szCs w:val="28"/>
        </w:rPr>
        <w:t>ться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нескольким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направлениям:</w:t>
      </w:r>
    </w:p>
    <w:p w:rsidR="007D1881" w:rsidRPr="00825EC1" w:rsidRDefault="00EF1841" w:rsidP="00825EC1">
      <w:pPr>
        <w:numPr>
          <w:ilvl w:val="0"/>
          <w:numId w:val="1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необходимо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совершенствовать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регламентацию;</w:t>
      </w:r>
      <w:r w:rsidR="00001B50">
        <w:rPr>
          <w:sz w:val="28"/>
          <w:szCs w:val="28"/>
        </w:rPr>
        <w:t xml:space="preserve"> </w:t>
      </w:r>
    </w:p>
    <w:p w:rsidR="007D1881" w:rsidRPr="00825EC1" w:rsidRDefault="007D1881" w:rsidP="00825EC1">
      <w:pPr>
        <w:numPr>
          <w:ilvl w:val="0"/>
          <w:numId w:val="1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необходимо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ввести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специализацию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обвинителей;</w:t>
      </w:r>
      <w:r w:rsidR="00001B50">
        <w:rPr>
          <w:sz w:val="28"/>
          <w:szCs w:val="28"/>
        </w:rPr>
        <w:t xml:space="preserve"> </w:t>
      </w:r>
    </w:p>
    <w:p w:rsidR="00EF1841" w:rsidRPr="00825EC1" w:rsidRDefault="007D1881" w:rsidP="00825EC1">
      <w:pPr>
        <w:numPr>
          <w:ilvl w:val="0"/>
          <w:numId w:val="1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необходимо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укрепить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прокурорский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корпус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дополнительными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профессиональными</w:t>
      </w:r>
      <w:r w:rsidR="00001B50">
        <w:rPr>
          <w:sz w:val="28"/>
          <w:szCs w:val="28"/>
        </w:rPr>
        <w:t xml:space="preserve"> </w:t>
      </w:r>
      <w:r w:rsidR="00EF1841" w:rsidRPr="00825EC1">
        <w:rPr>
          <w:sz w:val="28"/>
          <w:szCs w:val="28"/>
        </w:rPr>
        <w:t>кадрами.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Прежде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всего,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речь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улучшении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Указанная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регламентирована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РФ,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инструкциями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исходящими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РФ.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Нужно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сегодняшний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надлежащим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урегулирована,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УПК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РФ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требует.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подтверждают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90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Некоторые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повышению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разбирательстве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предусмотрены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№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7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февраля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2002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"О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введ</w:t>
      </w:r>
      <w:r w:rsidR="007D1881" w:rsidRPr="00825EC1">
        <w:rPr>
          <w:sz w:val="28"/>
          <w:szCs w:val="28"/>
        </w:rPr>
        <w:t>ении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действие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Уголовно-процес</w:t>
      </w:r>
      <w:r w:rsidRPr="00825EC1">
        <w:rPr>
          <w:sz w:val="28"/>
          <w:szCs w:val="28"/>
        </w:rPr>
        <w:t>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кодекса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Федерации"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переходе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новых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условиях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Пункт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2.6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предусматривает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укрепление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дополнительными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кадрами.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обозначенных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выше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проблем,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возникающих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Меры,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предлагаемые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РФ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№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28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3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июня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2002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действенными.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2.4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окончании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позднее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дня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провозглашения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рапорт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поручения,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копии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приобщать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производству.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5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предлагается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активно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участвовать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взаимодействии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проводившими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используя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имеющуюся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Пункт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1.10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приведенного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Приказа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касается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Учитывая,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обоснованность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давшего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Представляется,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прокурор-обвинитель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утвердивший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совместно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совместно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наряду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фигуры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совпадают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лице)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оценивать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точки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зрения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снизили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некачественно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направляемых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Действующее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</w:t>
      </w:r>
      <w:r w:rsidR="007D1881" w:rsidRPr="00825EC1">
        <w:rPr>
          <w:sz w:val="28"/>
          <w:szCs w:val="28"/>
        </w:rPr>
        <w:t>ьное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законодательство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предус</w:t>
      </w:r>
      <w:r w:rsidRPr="00825EC1">
        <w:rPr>
          <w:sz w:val="28"/>
          <w:szCs w:val="28"/>
        </w:rPr>
        <w:t>матривает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разбирательства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потерпевшими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свидетелями,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изобличающими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опрашивать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заключения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лучше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степень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произошедших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устранить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ошибки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избежать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необоснованного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предложение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нашло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60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обвинителей.</w:t>
      </w:r>
    </w:p>
    <w:p w:rsidR="007D188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Было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целесообразно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наиболее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сложных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потенциального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еще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будущий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совместно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участвовать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проведении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наиболее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наблюдать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собираемых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оценивать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перспективу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  <w:r w:rsidR="00001B50">
        <w:rPr>
          <w:sz w:val="28"/>
          <w:szCs w:val="28"/>
        </w:rPr>
        <w:t xml:space="preserve"> 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считать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гарантией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соблюдения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станет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механизмом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незаконным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необоснованным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проводящего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дополнительную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разделит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</w:rPr>
        <w:t>[5,</w:t>
      </w:r>
      <w:r w:rsidR="00001B50">
        <w:rPr>
          <w:sz w:val="28"/>
          <w:szCs w:val="28"/>
        </w:rPr>
        <w:t xml:space="preserve"> </w:t>
      </w:r>
      <w:r w:rsidR="00882CFB" w:rsidRPr="00825EC1">
        <w:rPr>
          <w:sz w:val="28"/>
          <w:szCs w:val="28"/>
          <w:lang w:val="en-US"/>
        </w:rPr>
        <w:t>c</w:t>
      </w:r>
      <w:r w:rsidR="00882CFB" w:rsidRPr="00825EC1">
        <w:rPr>
          <w:sz w:val="28"/>
          <w:szCs w:val="28"/>
        </w:rPr>
        <w:t>.17]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подход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степень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взаимных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претензий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следователя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совместную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оценку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доказывания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конкретному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Затрачивая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сэкономит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достаточно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понимании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законодательстве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свидетельству</w:t>
      </w:r>
      <w:r w:rsidR="007D1881" w:rsidRPr="00825EC1">
        <w:rPr>
          <w:sz w:val="28"/>
          <w:szCs w:val="28"/>
        </w:rPr>
        <w:t>ю</w:t>
      </w:r>
      <w:r w:rsidRPr="00825EC1">
        <w:rPr>
          <w:sz w:val="28"/>
          <w:szCs w:val="28"/>
        </w:rPr>
        <w:t>т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статистические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данные</w:t>
      </w:r>
      <w:r w:rsidRPr="00825EC1">
        <w:rPr>
          <w:sz w:val="28"/>
          <w:szCs w:val="28"/>
        </w:rPr>
        <w:t>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59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предложение.</w:t>
      </w:r>
    </w:p>
    <w:p w:rsidR="007D188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Другим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вариантом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проблемы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исходить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надзирающий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повысит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степень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четко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прослеживаться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преемственность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процесса.</w:t>
      </w:r>
      <w:r w:rsidR="00001B50">
        <w:rPr>
          <w:sz w:val="28"/>
          <w:szCs w:val="28"/>
        </w:rPr>
        <w:t xml:space="preserve"> </w:t>
      </w:r>
    </w:p>
    <w:p w:rsidR="00EF1841" w:rsidRPr="00825EC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Казалось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предлагаемое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расширение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отвечающих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субъективного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найти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широкой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менее,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30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приветствуют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подход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реформированию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="007D1881" w:rsidRPr="00825EC1">
        <w:rPr>
          <w:sz w:val="28"/>
          <w:szCs w:val="28"/>
        </w:rPr>
        <w:t>О</w:t>
      </w:r>
      <w:r w:rsidRPr="00825EC1">
        <w:rPr>
          <w:sz w:val="28"/>
          <w:szCs w:val="28"/>
        </w:rPr>
        <w:t>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предлагаемых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варианта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механизмом,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повышающим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суде.</w:t>
      </w:r>
    </w:p>
    <w:p w:rsidR="00EF1841" w:rsidRDefault="00EF184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Важным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реформы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развитие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Специализация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ускорит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приобретение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навыков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категории,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внедрение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увеличения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корпуса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районного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звена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сотрудников,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систематически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примерно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рассматривающих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</w:p>
    <w:p w:rsidR="00825EC1" w:rsidRPr="00825EC1" w:rsidRDefault="00825EC1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C59B1" w:rsidP="00825EC1">
      <w:pPr>
        <w:pStyle w:val="1"/>
        <w:spacing w:before="0" w:after="0"/>
        <w:ind w:firstLine="709"/>
        <w:rPr>
          <w:rFonts w:cs="Times New Roman"/>
        </w:rPr>
      </w:pPr>
      <w:r w:rsidRPr="00825EC1">
        <w:rPr>
          <w:rFonts w:cs="Times New Roman"/>
        </w:rPr>
        <w:br w:type="page"/>
      </w:r>
      <w:bookmarkStart w:id="8" w:name="_Toc252923737"/>
      <w:r w:rsidR="00703764" w:rsidRPr="00825EC1">
        <w:rPr>
          <w:rFonts w:cs="Times New Roman"/>
        </w:rPr>
        <w:t>ГЛАВА</w:t>
      </w:r>
      <w:r w:rsidR="00001B50">
        <w:rPr>
          <w:rFonts w:cs="Times New Roman"/>
        </w:rPr>
        <w:t xml:space="preserve"> </w:t>
      </w:r>
      <w:r w:rsidR="002F3314" w:rsidRPr="00825EC1">
        <w:rPr>
          <w:rFonts w:cs="Times New Roman"/>
        </w:rPr>
        <w:t>3.</w:t>
      </w:r>
      <w:r w:rsidR="00001B50">
        <w:rPr>
          <w:rFonts w:cs="Times New Roman"/>
        </w:rPr>
        <w:t xml:space="preserve"> </w:t>
      </w:r>
      <w:r w:rsidR="002F3314" w:rsidRPr="00825EC1">
        <w:rPr>
          <w:rFonts w:cs="Times New Roman"/>
        </w:rPr>
        <w:t>УГОЛОВНЫЙ</w:t>
      </w:r>
      <w:r w:rsidR="00001B50">
        <w:rPr>
          <w:rFonts w:cs="Times New Roman"/>
        </w:rPr>
        <w:t xml:space="preserve"> </w:t>
      </w:r>
      <w:r w:rsidR="002F3314" w:rsidRPr="00825EC1">
        <w:rPr>
          <w:rFonts w:cs="Times New Roman"/>
        </w:rPr>
        <w:t>ПРОЦЕСС</w:t>
      </w:r>
      <w:r w:rsidR="00001B50">
        <w:rPr>
          <w:rFonts w:cs="Times New Roman"/>
        </w:rPr>
        <w:t xml:space="preserve"> </w:t>
      </w:r>
      <w:r w:rsidRPr="00825EC1">
        <w:rPr>
          <w:rFonts w:cs="Times New Roman"/>
        </w:rPr>
        <w:t>США</w:t>
      </w:r>
      <w:bookmarkEnd w:id="8"/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oc419540663"/>
      <w:bookmarkStart w:id="10" w:name="_Toc479071422"/>
      <w:bookmarkStart w:id="11" w:name="_Toc436986667"/>
      <w:bookmarkEnd w:id="9"/>
      <w:bookmarkEnd w:id="10"/>
      <w:bookmarkEnd w:id="11"/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Американские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выделяют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bookmarkStart w:id="12" w:name="_ftnref72"/>
      <w:bookmarkEnd w:id="12"/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объединить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группы: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расследования;</w:t>
      </w:r>
    </w:p>
    <w:p w:rsidR="002C59B1" w:rsidRPr="00825EC1" w:rsidRDefault="002C59B1" w:rsidP="00825EC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защитой;</w:t>
      </w:r>
    </w:p>
    <w:p w:rsidR="002C59B1" w:rsidRPr="00825EC1" w:rsidRDefault="002C59B1" w:rsidP="00825EC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судебные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Toc389216897"/>
      <w:bookmarkStart w:id="14" w:name="_Toc479071423"/>
      <w:bookmarkStart w:id="15" w:name="_Toc436986668"/>
      <w:bookmarkStart w:id="16" w:name="_Toc419540664"/>
      <w:bookmarkStart w:id="17" w:name="_Toc389217204"/>
      <w:bookmarkStart w:id="18" w:name="_Toc389217011"/>
      <w:bookmarkEnd w:id="13"/>
      <w:bookmarkEnd w:id="14"/>
      <w:bookmarkEnd w:id="15"/>
      <w:bookmarkEnd w:id="16"/>
      <w:bookmarkEnd w:id="17"/>
      <w:bookmarkEnd w:id="18"/>
    </w:p>
    <w:p w:rsidR="002C59B1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19" w:name="_Toc252923738"/>
      <w:r w:rsidRPr="00825EC1">
        <w:rPr>
          <w:rFonts w:cs="Times New Roman"/>
          <w:lang w:val="en-US"/>
        </w:rPr>
        <w:t>§</w:t>
      </w:r>
      <w:r w:rsidR="00001B50">
        <w:rPr>
          <w:rFonts w:cs="Times New Roman"/>
        </w:rPr>
        <w:t xml:space="preserve"> </w:t>
      </w:r>
      <w:r w:rsidR="002F3314" w:rsidRPr="00825EC1">
        <w:rPr>
          <w:rFonts w:cs="Times New Roman"/>
        </w:rPr>
        <w:t>3.1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Стадия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полицейского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(внесудебного)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расследования</w:t>
      </w:r>
      <w:bookmarkEnd w:id="19"/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Первая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четыре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этапа:</w:t>
      </w:r>
    </w:p>
    <w:p w:rsidR="002C59B1" w:rsidRPr="00825EC1" w:rsidRDefault="002C59B1" w:rsidP="00825EC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пресечение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преступления;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ареста;</w:t>
      </w:r>
    </w:p>
    <w:p w:rsidR="002C59B1" w:rsidRPr="00825EC1" w:rsidRDefault="002C59B1" w:rsidP="00825EC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арест;</w:t>
      </w:r>
    </w:p>
    <w:p w:rsidR="002C59B1" w:rsidRPr="00825EC1" w:rsidRDefault="002C59B1" w:rsidP="00825EC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регистрацию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административную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природу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неотличима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оперативно-розыскного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Действительно,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полицейским,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учитывая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черты.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Субъектом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играет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эпизодическую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роль,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принуждения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</w:rPr>
        <w:t>[16,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  <w:lang w:val="en-US"/>
        </w:rPr>
        <w:t>c</w:t>
      </w:r>
      <w:r w:rsidR="00F519AA" w:rsidRPr="00825EC1">
        <w:rPr>
          <w:sz w:val="28"/>
          <w:szCs w:val="28"/>
        </w:rPr>
        <w:t>.94]</w:t>
      </w:r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входят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разведывательные,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поисковые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агентов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осведомителей,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специальные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потенциальных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преступников.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Полицейское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урегулировано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ведомственными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нормативными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непроцессуальными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уголовно-процессуальных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запретов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bookmarkStart w:id="20" w:name="_ftnref73"/>
      <w:bookmarkEnd w:id="20"/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исключении»,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сказано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ниже.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нужно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какого-либо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фактического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обоснования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возбуждения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bookmarkStart w:id="21" w:name="_ftnref74"/>
      <w:bookmarkEnd w:id="21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разбирательству,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аналогичную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вправе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потерпевший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сторонами.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появляются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принимаются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уголовно-правового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государством.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отыскание,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обнаружение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носителей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впоследствии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почему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протоколов,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пишут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отчеты.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станет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содержанием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заседании,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офицера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эксперта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bookmarkStart w:id="22" w:name="_ftnref76"/>
      <w:bookmarkEnd w:id="22"/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5EC1">
        <w:rPr>
          <w:sz w:val="28"/>
          <w:szCs w:val="28"/>
          <w:u w:val="single"/>
        </w:rPr>
        <w:t>Правило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об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исключении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Обвинительный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допустимых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поэтому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«должной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процедуры»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(Due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process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of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Law)</w:t>
      </w:r>
      <w:bookmarkStart w:id="23" w:name="_ftnref80"/>
      <w:bookmarkEnd w:id="23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Нормативно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закреплено,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IV,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V,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VI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XIV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поправками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«плоды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отравленного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дерева»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сведения,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недопустимого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обнаружены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помощи),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недопустимым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установлен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вынужденного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обыск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проведен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незаконно,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изъятые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осмотр,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экспертное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основанные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значения.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допускаются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«показания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слуху»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(производные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Однако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множество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задержанного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обыска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прослушивания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переговоров.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24" w:name="_Toc389216901"/>
      <w:bookmarkStart w:id="25" w:name="_Toc389217208"/>
      <w:bookmarkStart w:id="26" w:name="_Toc389217015"/>
      <w:bookmarkEnd w:id="24"/>
      <w:bookmarkEnd w:id="25"/>
      <w:bookmarkEnd w:id="26"/>
      <w:r w:rsidRPr="00825EC1">
        <w:rPr>
          <w:sz w:val="28"/>
          <w:szCs w:val="28"/>
          <w:u w:val="single"/>
        </w:rPr>
        <w:t>Привилегия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против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самообвинения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и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допустимость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признания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обвиняемого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Интересным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привилегии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считается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принципов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процедуры</w:t>
      </w:r>
      <w:bookmarkStart w:id="27" w:name="_ftnref86"/>
      <w:bookmarkEnd w:id="27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Коротко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звучит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свидетельствовать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(подозреваемый,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подсудимый)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двойственное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положение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одновременно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источником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доказательственной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розыскной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(объект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извлечь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достоверные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сведения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посредством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пытки),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состязательный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субъект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зависит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исход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Следовательно,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дача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разъясняется.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версию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источника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доказывания).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Признание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обоснования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посредством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полицейского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добровольно.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словами,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добровольность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допустимость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19</w:t>
      </w:r>
      <w:r w:rsidR="00F519AA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Знаменитое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Миранды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(Miranda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v.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Arizona,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1966)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bookmarkStart w:id="28" w:name="_ftnref89"/>
      <w:bookmarkEnd w:id="28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предупреждено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понятными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недвусмысленными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терминами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хранить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молчание,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сказанное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обращено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присутствие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адвоката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бесплатного).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распространяется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находились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арестом</w:t>
      </w:r>
      <w:bookmarkStart w:id="29" w:name="_ftnref90"/>
      <w:bookmarkEnd w:id="29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добровольно,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понимая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осознавая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способом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указывает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желание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посоветоваться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адвокатом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прерван,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присутствие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адвоката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гарантий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добровольности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Правила,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регулирующие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разъяснения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закреплены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подробно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Конституции.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находятся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компетенции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Общепринято,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потерпеть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какие-либо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неблагоприятные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последствия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молчание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привилегию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молчания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подозреваемого</w:t>
      </w:r>
      <w:bookmarkStart w:id="30" w:name="_ftnref91"/>
      <w:bookmarkEnd w:id="30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Заявление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соблюдения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Миранды,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оправдательное.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образом,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нейтрализуется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принудительность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Посредством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предоставления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преимуществ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неравные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уравниваются.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подчеркнуть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неслучайное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обусловлено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регламентации.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Угроза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недопустимыми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удерживает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несанкционированных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действий.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отметить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во-первых,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понимание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ничтожности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нарушившей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игры;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во-вторых,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стремления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объективной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истине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bookmarkStart w:id="31" w:name="_ftnref92"/>
      <w:bookmarkEnd w:id="31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разбирательства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вызывающих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сомнений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достоверности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ограничительного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санкция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ничтожности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применяться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правосудию.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ряда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учитывать,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предметом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острой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дискуссии</w:t>
      </w:r>
      <w:bookmarkStart w:id="32" w:name="_ftnref93"/>
      <w:bookmarkEnd w:id="32"/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входят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разбирательству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вступает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метод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регулирования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возникает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трехстороннее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правоотношение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</w:rPr>
        <w:t>[</w:t>
      </w:r>
      <w:r w:rsidR="004639FA" w:rsidRPr="00825EC1">
        <w:rPr>
          <w:sz w:val="28"/>
          <w:szCs w:val="28"/>
        </w:rPr>
        <w:t>17</w:t>
      </w:r>
      <w:r w:rsidR="00F519AA" w:rsidRPr="00825EC1">
        <w:rPr>
          <w:sz w:val="28"/>
          <w:szCs w:val="28"/>
        </w:rPr>
        <w:t>]</w:t>
      </w:r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33" w:name="_Toc389216902"/>
      <w:bookmarkStart w:id="34" w:name="_Toc479071424"/>
      <w:bookmarkStart w:id="35" w:name="_Toc436986669"/>
      <w:bookmarkStart w:id="36" w:name="_Toc419540665"/>
      <w:bookmarkStart w:id="37" w:name="_Toc389217209"/>
      <w:bookmarkStart w:id="38" w:name="_Toc389217016"/>
      <w:bookmarkEnd w:id="33"/>
      <w:bookmarkEnd w:id="34"/>
      <w:bookmarkEnd w:id="35"/>
      <w:bookmarkEnd w:id="36"/>
      <w:bookmarkEnd w:id="37"/>
      <w:bookmarkEnd w:id="38"/>
    </w:p>
    <w:p w:rsidR="002C59B1" w:rsidRPr="00825EC1" w:rsidRDefault="00703764" w:rsidP="00825EC1">
      <w:pPr>
        <w:pStyle w:val="2"/>
        <w:spacing w:before="0" w:after="0"/>
        <w:ind w:firstLine="709"/>
        <w:rPr>
          <w:rFonts w:cs="Times New Roman"/>
        </w:rPr>
      </w:pPr>
      <w:bookmarkStart w:id="39" w:name="_Toc252923739"/>
      <w:r w:rsidRPr="00825EC1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="002F3314" w:rsidRPr="00825EC1">
        <w:rPr>
          <w:rFonts w:cs="Times New Roman"/>
        </w:rPr>
        <w:t>3.2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Досудебное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исследование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обстоятельств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дела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обвинением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и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защитой</w:t>
      </w:r>
      <w:bookmarkEnd w:id="39"/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40" w:name="_Toc389216903"/>
      <w:bookmarkStart w:id="41" w:name="_Toc389217210"/>
      <w:bookmarkStart w:id="42" w:name="_Toc389217017"/>
      <w:bookmarkEnd w:id="40"/>
      <w:bookmarkEnd w:id="41"/>
      <w:bookmarkEnd w:id="42"/>
      <w:r w:rsidRPr="00825EC1">
        <w:rPr>
          <w:sz w:val="28"/>
          <w:szCs w:val="28"/>
        </w:rPr>
        <w:t>Данную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составляют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подача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судьей.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производился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ордера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получении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улики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рассматриваются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оцениваются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магистратом),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передается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принятия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(Обвинителем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выступать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адвокат,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распространено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Англии).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выдвижении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обладает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дискреционной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властью.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целесообразности,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нормами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статутного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(проект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постановления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привлечении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обвиняемого)</w:t>
      </w:r>
      <w:bookmarkStart w:id="43" w:name="_ftnref94"/>
      <w:bookmarkEnd w:id="43"/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санкционирования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состоявшегося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магистратом,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обоснованность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случае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обоснованными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задержки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называется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Процедура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состоит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следующем.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устанавливает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личность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информирует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разъясняет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принадлежащие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хранить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молчание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предупреждение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сказанное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помощь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каждому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судья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рассмотреть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залога.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Залог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пресечения,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субъекту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стороне)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необходимо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собирать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оправдательные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44" w:name="_Toc388967905"/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арестованного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чаще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важнейший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участник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вступить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сразу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ареста.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желает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затянуться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предварительного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слушания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</w:rPr>
        <w:t>[5,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  <w:lang w:val="en-US"/>
        </w:rPr>
        <w:t>c</w:t>
      </w:r>
      <w:r w:rsidR="00F519AA" w:rsidRPr="00825EC1">
        <w:rPr>
          <w:sz w:val="28"/>
          <w:szCs w:val="28"/>
        </w:rPr>
        <w:t>.36]</w:t>
      </w:r>
      <w:r w:rsidRPr="00825EC1">
        <w:rPr>
          <w:sz w:val="28"/>
          <w:szCs w:val="28"/>
        </w:rPr>
        <w:t>.</w:t>
      </w:r>
      <w:bookmarkEnd w:id="44"/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Процессуальное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этапа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состоит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утверждает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документ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проверки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посредством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состязательной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процедуры.</w:t>
      </w:r>
      <w:r w:rsidR="00001B50">
        <w:rPr>
          <w:sz w:val="28"/>
          <w:szCs w:val="28"/>
        </w:rPr>
        <w:t xml:space="preserve"> </w:t>
      </w:r>
      <w:r w:rsidR="004851EB"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первоначальное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подозреваемому,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качестве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выслушав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доводы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избирает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пресечения.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F3314" w:rsidP="00825EC1">
      <w:pPr>
        <w:pStyle w:val="2"/>
        <w:spacing w:before="0" w:after="0"/>
        <w:ind w:firstLine="709"/>
        <w:rPr>
          <w:rFonts w:cs="Times New Roman"/>
        </w:rPr>
      </w:pPr>
      <w:bookmarkStart w:id="45" w:name="_Toc389216905"/>
      <w:bookmarkStart w:id="46" w:name="_Toc388967926"/>
      <w:bookmarkStart w:id="47" w:name="_Toc388967927"/>
      <w:bookmarkStart w:id="48" w:name="_Toc479071425"/>
      <w:bookmarkStart w:id="49" w:name="_Toc436986670"/>
      <w:bookmarkStart w:id="50" w:name="_Toc419540666"/>
      <w:bookmarkStart w:id="51" w:name="_Toc389217212"/>
      <w:bookmarkStart w:id="52" w:name="_Toc389217019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25EC1">
        <w:rPr>
          <w:rFonts w:cs="Times New Roman"/>
        </w:rPr>
        <w:br w:type="page"/>
      </w:r>
      <w:bookmarkStart w:id="53" w:name="_Toc252923740"/>
      <w:r w:rsidR="00703764" w:rsidRPr="00001B50">
        <w:rPr>
          <w:rFonts w:cs="Times New Roman"/>
        </w:rPr>
        <w:t>§</w:t>
      </w:r>
      <w:r w:rsidR="00001B50">
        <w:rPr>
          <w:rFonts w:cs="Times New Roman"/>
        </w:rPr>
        <w:t xml:space="preserve"> </w:t>
      </w:r>
      <w:r w:rsidRPr="00825EC1">
        <w:rPr>
          <w:rFonts w:cs="Times New Roman"/>
        </w:rPr>
        <w:t>3.3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Судебные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стадии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уголовного</w:t>
      </w:r>
      <w:r w:rsidR="00001B50">
        <w:rPr>
          <w:rFonts w:cs="Times New Roman"/>
        </w:rPr>
        <w:t xml:space="preserve"> </w:t>
      </w:r>
      <w:r w:rsidR="002C59B1" w:rsidRPr="00825EC1">
        <w:rPr>
          <w:rFonts w:cs="Times New Roman"/>
        </w:rPr>
        <w:t>процесса</w:t>
      </w:r>
      <w:bookmarkEnd w:id="53"/>
    </w:p>
    <w:p w:rsidR="002F3314" w:rsidRPr="00825EC1" w:rsidRDefault="002F3314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зачитывает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акт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информацию)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спрашивает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невиновным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отказывается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оспаривать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играет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существенную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дальнейшего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производства.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подсудимый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отказывается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оспаривать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сразу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вынесения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приговора,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минуя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слушания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невиновности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хотя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происходит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5EC1">
        <w:rPr>
          <w:sz w:val="28"/>
          <w:szCs w:val="28"/>
          <w:u w:val="single"/>
        </w:rPr>
        <w:t>Сделки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о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признании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вины</w:t>
      </w:r>
      <w:r w:rsidR="00001B50">
        <w:rPr>
          <w:sz w:val="28"/>
          <w:szCs w:val="28"/>
          <w:u w:val="single"/>
        </w:rPr>
        <w:t xml:space="preserve"> </w:t>
      </w:r>
      <w:r w:rsidRPr="00825EC1">
        <w:rPr>
          <w:sz w:val="28"/>
          <w:szCs w:val="28"/>
          <w:u w:val="single"/>
        </w:rPr>
        <w:t>(plea-bargain)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наказания</w:t>
      </w:r>
      <w:bookmarkStart w:id="54" w:name="_ftnref99"/>
      <w:bookmarkEnd w:id="54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следующими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способами: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переквалификацией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менее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тяжкое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пунктов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изменением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соучастия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преступления,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исключением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ссылок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отягчающие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обстоятельства</w:t>
      </w:r>
      <w:bookmarkStart w:id="55" w:name="_ftnref100"/>
      <w:bookmarkEnd w:id="55"/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мягком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результатом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переговоров,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лишь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предполагаются.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56" w:name="_Toc388967909"/>
      <w:r w:rsidRPr="00825EC1">
        <w:rPr>
          <w:sz w:val="28"/>
          <w:szCs w:val="28"/>
        </w:rPr>
        <w:t>Значение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трудно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переоценить.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75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90%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разрешаются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способом</w:t>
      </w:r>
      <w:bookmarkStart w:id="57" w:name="_ftnref101"/>
      <w:bookmarkEnd w:id="56"/>
      <w:bookmarkEnd w:id="57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английском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переговоры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защитника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считаются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недостойными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юриста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афишируются</w:t>
      </w:r>
      <w:bookmarkStart w:id="58" w:name="_ftnref102"/>
      <w:bookmarkEnd w:id="58"/>
      <w:r w:rsidRPr="00825EC1">
        <w:rPr>
          <w:sz w:val="28"/>
          <w:szCs w:val="28"/>
        </w:rPr>
        <w:t>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напротив,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охраняются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правилами.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делу</w:t>
      </w:r>
      <w:r w:rsidR="00001B50">
        <w:rPr>
          <w:sz w:val="28"/>
          <w:szCs w:val="28"/>
        </w:rPr>
        <w:t xml:space="preserve"> </w:t>
      </w:r>
      <w:bookmarkStart w:id="59" w:name="_Toc388967942"/>
      <w:r w:rsidRPr="00825EC1">
        <w:rPr>
          <w:sz w:val="28"/>
          <w:szCs w:val="28"/>
        </w:rPr>
        <w:t>Bordenkircher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v.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Hayes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(1978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г.)</w:t>
      </w:r>
      <w:bookmarkEnd w:id="59"/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установило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прецедент,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обещания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переговоров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выполнены,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несмотря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подсудимого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виновности</w:t>
      </w:r>
      <w:bookmarkStart w:id="60" w:name="_ftnref103"/>
      <w:bookmarkEnd w:id="60"/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Кроме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правила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окружных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прямо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регулируют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соглашений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защиты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(раздел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IV)</w:t>
      </w:r>
      <w:bookmarkStart w:id="61" w:name="_ftnref104"/>
      <w:bookmarkEnd w:id="61"/>
      <w:r w:rsidRPr="00825EC1">
        <w:rPr>
          <w:sz w:val="28"/>
          <w:szCs w:val="28"/>
        </w:rPr>
        <w:t>.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Сделки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чертой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островного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американского.</w:t>
      </w:r>
      <w:r w:rsidR="00001B50">
        <w:rPr>
          <w:sz w:val="28"/>
          <w:szCs w:val="28"/>
        </w:rPr>
        <w:t xml:space="preserve"> </w:t>
      </w:r>
    </w:p>
    <w:p w:rsidR="002C59B1" w:rsidRPr="00825EC1" w:rsidRDefault="002C59B1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Итак,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подсудимый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невиновности,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подготовительных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процедур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(ознакомления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(discovery)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опровержения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заявление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ходатайств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недопустимыми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отдельных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доказательств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необоснованным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обвинения)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начинается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слушание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bookmarkStart w:id="62" w:name="_Toc419540667"/>
      <w:bookmarkStart w:id="63" w:name="_Toc479071426"/>
      <w:bookmarkStart w:id="64" w:name="_Toc436986671"/>
      <w:bookmarkEnd w:id="62"/>
      <w:bookmarkEnd w:id="63"/>
      <w:bookmarkEnd w:id="64"/>
      <w:r w:rsidRPr="00825EC1">
        <w:rPr>
          <w:sz w:val="28"/>
          <w:szCs w:val="28"/>
        </w:rPr>
        <w:t>Особое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внимание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хотелось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уделить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подчиняются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хотя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сотрудничать.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Эксперты,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исследовавшие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антикоррупционную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отмечают,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местах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уделяют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внимания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выявлению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привлечению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увеличивается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нагрузка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уровня.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Исследователей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обычно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поражает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количество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возложена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выявлять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правонарушения,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применять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противодействия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сразу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несколько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координируется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стороны,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приводит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распылению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средств,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—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монополизации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сфере,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создает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конкуренцию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правоохраны.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придерживаются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международных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формировании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единого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обеспечивающего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коррупции.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Система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соответствует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требованиям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теории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выполняющий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ветви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иерархическая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бюрократическая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где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осуществляющее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всяких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объяснений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перемещать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оказывать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воздействие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ведет.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произвола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начальников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спасает,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видимо,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высокая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профессиональная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всеведущих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свободных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журналистов,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моментально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могут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поднять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скандал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прессе,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если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чиновники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постараются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эшелонах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</w:rPr>
        <w:t>[17,</w:t>
      </w:r>
      <w:r w:rsidR="00001B50">
        <w:rPr>
          <w:sz w:val="28"/>
          <w:szCs w:val="28"/>
        </w:rPr>
        <w:t xml:space="preserve"> </w:t>
      </w:r>
      <w:r w:rsidR="00F519AA" w:rsidRPr="00825EC1">
        <w:rPr>
          <w:sz w:val="28"/>
          <w:szCs w:val="28"/>
          <w:lang w:val="en-US"/>
        </w:rPr>
        <w:t>c</w:t>
      </w:r>
      <w:r w:rsidR="00F519AA" w:rsidRPr="00825EC1">
        <w:rPr>
          <w:sz w:val="28"/>
          <w:szCs w:val="28"/>
        </w:rPr>
        <w:t>.172]</w:t>
      </w:r>
      <w:r w:rsidRPr="00825EC1">
        <w:rPr>
          <w:sz w:val="28"/>
          <w:szCs w:val="28"/>
        </w:rPr>
        <w:t>.</w:t>
      </w:r>
      <w:r w:rsidR="00001B50">
        <w:rPr>
          <w:sz w:val="28"/>
          <w:szCs w:val="28"/>
        </w:rPr>
        <w:t xml:space="preserve"> 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Департамента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поддерживали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против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стоял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назначающий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нашей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невозможно.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Введение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включающей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ветвь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негативно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сказалось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организации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Польше.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целью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обеспечения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ветви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возглавляемой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директор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согласия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10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Учитывая,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высшая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систематически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переходит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партии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другой,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директор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ФБР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определенную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должность.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Избранный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самостоятельно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определяет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направление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приоритеты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правоохране.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мешает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выборному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бескомпромиссную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борьбу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аппарате.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Востока,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американцы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сочувствуют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преступникам.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здесь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навязываются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бюрократией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сверху,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рассматривает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большинством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людей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посягательство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собственные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Кроме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любят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бюрократию,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завоевать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доверие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населения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скрывать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факты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коррупции,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выявлять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зависимости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того,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представитель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партии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совершает.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Каждый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молодой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отмечают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исследователи,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пытается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построить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свою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карьеру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нарушающих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законы.</w:t>
      </w:r>
    </w:p>
    <w:p w:rsidR="004851EB" w:rsidRPr="00825EC1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Положительно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зарекомендовал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(Independent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Counsel),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назначался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особо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высших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страны.</w:t>
      </w:r>
    </w:p>
    <w:p w:rsidR="004851EB" w:rsidRDefault="004851EB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создан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после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уотергейтского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скандала,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замешан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Ричард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Никсон.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Летом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1974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Никсон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ушел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отставку,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спустя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четыре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оформлен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юридически.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время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существования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института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проработали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17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1999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отказался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продлить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срок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действия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«независимых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прокурорах»,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Кеннета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отношениях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Билла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Клинтона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Моники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Левински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показало,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насколько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далеко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войти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следователь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жизнь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официального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Теперь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парламентскими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занимаются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различные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независимые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комиссии.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Например,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обстоятельств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терактов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11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сентября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сформирована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двухпартийная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комиссия,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которую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возглавил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бывший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губернатор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Нью-Джерси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республиканец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Томас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Кейн,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заместителем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бывший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конгрессмен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демократ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Хэмилтон.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частности,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именно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комиссия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провела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8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апреля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2004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публичный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допрос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советника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Кондолизы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Райс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связи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выяснением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причин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начала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войны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Ираке.</w:t>
      </w:r>
    </w:p>
    <w:p w:rsidR="00825EC1" w:rsidRPr="00825EC1" w:rsidRDefault="00825EC1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2C59B1" w:rsidRPr="00825EC1" w:rsidRDefault="002F3314" w:rsidP="00825EC1">
      <w:pPr>
        <w:pStyle w:val="1"/>
        <w:spacing w:before="0" w:after="0"/>
        <w:ind w:firstLine="709"/>
        <w:rPr>
          <w:rFonts w:cs="Times New Roman"/>
        </w:rPr>
      </w:pPr>
      <w:r w:rsidRPr="00825EC1">
        <w:rPr>
          <w:rFonts w:cs="Times New Roman"/>
        </w:rPr>
        <w:br w:type="page"/>
      </w:r>
      <w:bookmarkStart w:id="65" w:name="_Toc252923741"/>
      <w:r w:rsidRPr="00825EC1">
        <w:rPr>
          <w:rFonts w:cs="Times New Roman"/>
        </w:rPr>
        <w:t>ЗАКЛЮЧЕНИЕ</w:t>
      </w:r>
      <w:bookmarkEnd w:id="65"/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Исходя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изученного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материала,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отметить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характеристики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атторнейской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Во-первых,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уровне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централизованная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иерархия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правоприменяющих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исполнительной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представленная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штатов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районов.</w:t>
      </w: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Во-вторых,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отличие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важной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обязанностью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Генерального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дача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рекомендаций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президенту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относительно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кандидатов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федеральных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включая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членов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Верховного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суда.</w:t>
      </w: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было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отмечено,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некоторые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моменты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американской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практики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желательно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использовать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что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позволит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повысить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(специализация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деятельности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обвинителей,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укрепление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прокурорского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корпуса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дополнительными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профессиональными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кадрами,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совмещение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одном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должностном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лице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расследованием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поддержания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суде).</w:t>
      </w:r>
      <w:r w:rsidR="00001B50">
        <w:rPr>
          <w:sz w:val="28"/>
          <w:szCs w:val="28"/>
        </w:rPr>
        <w:t xml:space="preserve"> </w:t>
      </w: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Все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вышеперечисленное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должно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повысить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степень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ответственности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осуществлении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процессуального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руководства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следствием,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поскольку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будет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четко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прослеживаться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преемственность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между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преследованием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судебных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стадиях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процесса,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также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эффективность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обвинения.</w:t>
      </w:r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Довольно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интересным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эффективным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является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феномен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сделки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признании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вины,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когда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обвиняемый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признает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себя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виновным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всему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или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части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предъявленного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обмен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уменьшение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возможного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наказания.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Данное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явление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позволяет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снизить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трансакционные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издержки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уделить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внимание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более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сложным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делам.</w:t>
      </w:r>
      <w:r w:rsidR="00001B50">
        <w:rPr>
          <w:sz w:val="28"/>
          <w:szCs w:val="28"/>
        </w:rPr>
        <w:t xml:space="preserve"> </w:t>
      </w:r>
    </w:p>
    <w:p w:rsidR="00825EC1" w:rsidRDefault="00825EC1" w:rsidP="00825EC1">
      <w:pPr>
        <w:pStyle w:val="1"/>
        <w:spacing w:before="0" w:after="0"/>
        <w:ind w:firstLine="709"/>
        <w:jc w:val="both"/>
        <w:rPr>
          <w:rFonts w:cs="Times New Roman"/>
        </w:rPr>
      </w:pPr>
    </w:p>
    <w:p w:rsidR="006659F0" w:rsidRPr="00825EC1" w:rsidRDefault="00BB01B7" w:rsidP="00825EC1">
      <w:pPr>
        <w:pStyle w:val="1"/>
        <w:spacing w:before="0" w:after="0"/>
        <w:ind w:firstLine="709"/>
        <w:rPr>
          <w:rFonts w:cs="Times New Roman"/>
          <w:lang w:val="en-US"/>
        </w:rPr>
      </w:pPr>
      <w:r w:rsidRPr="00825EC1">
        <w:rPr>
          <w:rFonts w:cs="Times New Roman"/>
        </w:rPr>
        <w:br w:type="page"/>
      </w:r>
      <w:bookmarkStart w:id="66" w:name="_Toc252923742"/>
      <w:r w:rsidR="006659F0" w:rsidRPr="00825EC1">
        <w:rPr>
          <w:rFonts w:cs="Times New Roman"/>
        </w:rPr>
        <w:t>СПИСОК</w:t>
      </w:r>
      <w:r w:rsidR="00001B50">
        <w:rPr>
          <w:rFonts w:cs="Times New Roman"/>
        </w:rPr>
        <w:t xml:space="preserve"> </w:t>
      </w:r>
      <w:r w:rsidR="006659F0" w:rsidRPr="00825EC1">
        <w:rPr>
          <w:rFonts w:cs="Times New Roman"/>
        </w:rPr>
        <w:t>ИСПОЛЬЗОВАННОЙ</w:t>
      </w:r>
      <w:r w:rsidR="00001B50">
        <w:rPr>
          <w:rFonts w:cs="Times New Roman"/>
        </w:rPr>
        <w:t xml:space="preserve"> </w:t>
      </w:r>
      <w:r w:rsidR="006659F0" w:rsidRPr="00825EC1">
        <w:rPr>
          <w:rFonts w:cs="Times New Roman"/>
        </w:rPr>
        <w:t>ЛИТЕРАТУРЫ</w:t>
      </w:r>
      <w:bookmarkEnd w:id="66"/>
    </w:p>
    <w:p w:rsidR="00C81823" w:rsidRPr="00825EC1" w:rsidRDefault="00C81823" w:rsidP="00825EC1">
      <w:pPr>
        <w:spacing w:line="360" w:lineRule="auto"/>
        <w:ind w:firstLine="709"/>
        <w:jc w:val="both"/>
        <w:rPr>
          <w:sz w:val="28"/>
          <w:szCs w:val="28"/>
        </w:rPr>
      </w:pPr>
    </w:p>
    <w:p w:rsidR="00C81823" w:rsidRPr="00825EC1" w:rsidRDefault="00C81823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Федеральный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“О</w:t>
      </w:r>
      <w:r w:rsidR="00001B50">
        <w:rPr>
          <w:sz w:val="28"/>
          <w:szCs w:val="28"/>
        </w:rPr>
        <w:t xml:space="preserve"> </w:t>
      </w:r>
      <w:r w:rsidRPr="00825EC1">
        <w:rPr>
          <w:bCs/>
          <w:sz w:val="28"/>
          <w:szCs w:val="28"/>
        </w:rPr>
        <w:t>прокуратуре</w:t>
      </w:r>
      <w:r w:rsidR="00001B50">
        <w:rPr>
          <w:sz w:val="28"/>
          <w:szCs w:val="28"/>
        </w:rPr>
        <w:t xml:space="preserve"> </w:t>
      </w:r>
      <w:r w:rsidRPr="00825EC1">
        <w:rPr>
          <w:bCs/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bCs/>
          <w:sz w:val="28"/>
          <w:szCs w:val="28"/>
        </w:rPr>
        <w:t>Федерации</w:t>
      </w:r>
      <w:r w:rsidRPr="00825EC1">
        <w:rPr>
          <w:sz w:val="28"/>
          <w:szCs w:val="28"/>
        </w:rPr>
        <w:t>”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от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17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января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1992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</w:p>
    <w:p w:rsidR="00C81823" w:rsidRPr="00825EC1" w:rsidRDefault="00C81823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Алексеев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А.И</w:t>
      </w:r>
      <w:r w:rsidRPr="00825EC1">
        <w:rPr>
          <w:iCs/>
          <w:sz w:val="28"/>
          <w:szCs w:val="28"/>
        </w:rPr>
        <w:t>.</w:t>
      </w:r>
      <w:r w:rsidR="00001B50">
        <w:rPr>
          <w:i/>
          <w:iCs/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Профессия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–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ИНФРА-М,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2006.</w:t>
      </w:r>
    </w:p>
    <w:p w:rsidR="00DC3831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 w:rsidRPr="00825EC1">
        <w:rPr>
          <w:sz w:val="28"/>
          <w:szCs w:val="28"/>
        </w:rPr>
        <w:t>Бельсон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тюрьмы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современном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буржуазном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государстве: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Учебное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пособие.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1992.</w:t>
      </w:r>
      <w:r w:rsidR="00001B50">
        <w:rPr>
          <w:sz w:val="28"/>
          <w:szCs w:val="28"/>
        </w:rPr>
        <w:t xml:space="preserve"> </w:t>
      </w:r>
    </w:p>
    <w:p w:rsidR="00DC3831" w:rsidRPr="00825EC1" w:rsidRDefault="00DC3831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 w:rsidRPr="00825EC1">
        <w:rPr>
          <w:sz w:val="28"/>
          <w:szCs w:val="28"/>
        </w:rPr>
        <w:t>Буянский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С.Г.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основы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функционирования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как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органа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контрольной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власти.//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2005.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-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№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5.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Власихин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Служба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обвинения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Америке: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Закон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политика.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1981.</w:t>
      </w:r>
      <w:r w:rsidR="00001B50">
        <w:rPr>
          <w:sz w:val="28"/>
          <w:szCs w:val="28"/>
        </w:rPr>
        <w:t xml:space="preserve"> 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Гуценко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Головко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Филимонов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Б.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западных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государств.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2002.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Додонов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Крутских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рубежом: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Сравнительное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исследование.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2001.</w:t>
      </w:r>
      <w:r w:rsidR="00001B50">
        <w:rPr>
          <w:sz w:val="28"/>
          <w:szCs w:val="28"/>
        </w:rPr>
        <w:t xml:space="preserve"> 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Махов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Пешков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Досудебные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стадии: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Учебное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пособие.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1998.</w:t>
      </w:r>
      <w:r w:rsidR="00001B50">
        <w:rPr>
          <w:sz w:val="28"/>
          <w:szCs w:val="28"/>
        </w:rPr>
        <w:t xml:space="preserve"> 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Николайчик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США.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2001.</w:t>
      </w:r>
      <w:r w:rsidR="00001B50">
        <w:rPr>
          <w:sz w:val="28"/>
          <w:szCs w:val="28"/>
        </w:rPr>
        <w:t xml:space="preserve"> 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Нимеллер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Уголовное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судопроизводство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роль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//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Российская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юстиция.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2005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Отчеты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о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работе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прокурора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за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2007-2009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Форма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«П»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/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Прокуратура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г.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Москвы.</w:t>
      </w:r>
    </w:p>
    <w:p w:rsidR="00DC3831" w:rsidRPr="00825EC1" w:rsidRDefault="00DC3831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Прокурорский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надзор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Российской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Федерации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/Под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ред.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А.А.Чувилева.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2000.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Решетников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Ф.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Правовые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системы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стран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мира: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Энциклопедический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справочник.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2003.</w:t>
      </w:r>
      <w:r w:rsidR="00001B50">
        <w:rPr>
          <w:sz w:val="28"/>
          <w:szCs w:val="28"/>
        </w:rPr>
        <w:t xml:space="preserve"> </w:t>
      </w:r>
    </w:p>
    <w:p w:rsidR="00C81823" w:rsidRPr="00825EC1" w:rsidRDefault="006659F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EC1">
        <w:rPr>
          <w:sz w:val="28"/>
          <w:szCs w:val="28"/>
        </w:rPr>
        <w:t>Уилшир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А.-М.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Уголовный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процесс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/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Пер.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с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англ.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М.,</w:t>
      </w:r>
      <w:r w:rsidR="00001B50">
        <w:rPr>
          <w:sz w:val="28"/>
          <w:szCs w:val="28"/>
        </w:rPr>
        <w:t xml:space="preserve"> </w:t>
      </w:r>
      <w:r w:rsidRPr="00825EC1">
        <w:rPr>
          <w:sz w:val="28"/>
          <w:szCs w:val="28"/>
        </w:rPr>
        <w:t>2007.</w:t>
      </w:r>
      <w:r w:rsidR="00001B50">
        <w:rPr>
          <w:sz w:val="28"/>
          <w:szCs w:val="28"/>
        </w:rPr>
        <w:t xml:space="preserve"> </w:t>
      </w:r>
    </w:p>
    <w:p w:rsidR="00DC3831" w:rsidRPr="00825EC1" w:rsidRDefault="00001B5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831" w:rsidRPr="00825EC1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</w:t>
      </w:r>
      <w:r w:rsidR="00DC3831" w:rsidRPr="00825E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3831" w:rsidRPr="00825EC1">
        <w:rPr>
          <w:sz w:val="28"/>
          <w:szCs w:val="28"/>
          <w:lang w:val="en-US"/>
        </w:rPr>
        <w:t>GZT</w:t>
      </w:r>
      <w:r>
        <w:rPr>
          <w:sz w:val="28"/>
          <w:szCs w:val="28"/>
        </w:rPr>
        <w:t xml:space="preserve"> </w:t>
      </w:r>
      <w:r w:rsidR="00DC3831" w:rsidRPr="00825EC1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001B50">
        <w:rPr>
          <w:sz w:val="28"/>
          <w:szCs w:val="28"/>
        </w:rPr>
        <w:t>www.gzt.ru</w:t>
      </w:r>
      <w:r>
        <w:rPr>
          <w:sz w:val="28"/>
          <w:szCs w:val="28"/>
        </w:rPr>
        <w:t xml:space="preserve"> </w:t>
      </w:r>
    </w:p>
    <w:p w:rsidR="000970D9" w:rsidRPr="00825EC1" w:rsidRDefault="00001B5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C3831" w:rsidRPr="00825EC1">
        <w:rPr>
          <w:sz w:val="28"/>
          <w:szCs w:val="28"/>
          <w:lang w:val="en-US"/>
        </w:rPr>
        <w:t>Attorney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General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F519AA" w:rsidRPr="008C7BEE">
        <w:rPr>
          <w:sz w:val="28"/>
          <w:szCs w:val="28"/>
          <w:lang w:val="en-US"/>
        </w:rPr>
        <w:t>www.genattorney.com</w:t>
      </w:r>
    </w:p>
    <w:p w:rsidR="00DC3831" w:rsidRPr="00825EC1" w:rsidRDefault="00DC3831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GB"/>
        </w:rPr>
      </w:pPr>
      <w:r w:rsidRPr="00825EC1">
        <w:rPr>
          <w:sz w:val="28"/>
          <w:szCs w:val="28"/>
          <w:lang w:val="en-US"/>
        </w:rPr>
        <w:t>Disputes</w:t>
      </w:r>
      <w:r w:rsidR="00001B50">
        <w:rPr>
          <w:sz w:val="28"/>
          <w:szCs w:val="28"/>
          <w:lang w:val="en-US"/>
        </w:rPr>
        <w:t xml:space="preserve"> </w:t>
      </w:r>
      <w:r w:rsidRPr="00825EC1">
        <w:rPr>
          <w:sz w:val="28"/>
          <w:szCs w:val="28"/>
          <w:lang w:val="en-US"/>
        </w:rPr>
        <w:t>About</w:t>
      </w:r>
      <w:r w:rsidR="00001B50">
        <w:rPr>
          <w:sz w:val="28"/>
          <w:szCs w:val="28"/>
          <w:lang w:val="en-US"/>
        </w:rPr>
        <w:t xml:space="preserve"> </w:t>
      </w:r>
      <w:r w:rsidRPr="00825EC1">
        <w:rPr>
          <w:sz w:val="28"/>
          <w:szCs w:val="28"/>
          <w:lang w:val="en-US"/>
        </w:rPr>
        <w:t>Corruption</w:t>
      </w:r>
      <w:r w:rsidR="00001B50">
        <w:rPr>
          <w:sz w:val="28"/>
          <w:szCs w:val="28"/>
          <w:lang w:val="en-US"/>
        </w:rPr>
        <w:t xml:space="preserve"> </w:t>
      </w:r>
      <w:r w:rsidRPr="00825EC1">
        <w:rPr>
          <w:sz w:val="28"/>
          <w:szCs w:val="28"/>
          <w:lang w:val="en-GB"/>
        </w:rPr>
        <w:t>//</w:t>
      </w:r>
      <w:r w:rsidR="00001B50">
        <w:rPr>
          <w:sz w:val="28"/>
          <w:szCs w:val="28"/>
          <w:lang w:val="en-GB"/>
        </w:rPr>
        <w:t xml:space="preserve"> </w:t>
      </w:r>
      <w:r w:rsidRPr="008C7BEE">
        <w:rPr>
          <w:sz w:val="28"/>
          <w:szCs w:val="28"/>
          <w:lang w:val="en-US"/>
        </w:rPr>
        <w:t>www.korrup.info</w:t>
      </w:r>
    </w:p>
    <w:p w:rsidR="00DC3831" w:rsidRPr="00825EC1" w:rsidRDefault="00DC3831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GB"/>
        </w:rPr>
      </w:pPr>
      <w:r w:rsidRPr="00825EC1">
        <w:rPr>
          <w:sz w:val="28"/>
          <w:szCs w:val="28"/>
          <w:lang w:val="en-US"/>
        </w:rPr>
        <w:t>Attorneys’</w:t>
      </w:r>
      <w:r w:rsidR="00001B50">
        <w:rPr>
          <w:sz w:val="28"/>
          <w:szCs w:val="28"/>
          <w:lang w:val="en-US"/>
        </w:rPr>
        <w:t xml:space="preserve"> </w:t>
      </w:r>
      <w:r w:rsidRPr="00825EC1">
        <w:rPr>
          <w:sz w:val="28"/>
          <w:szCs w:val="28"/>
          <w:lang w:val="en-US"/>
        </w:rPr>
        <w:t>List</w:t>
      </w:r>
      <w:r w:rsidR="00001B50">
        <w:rPr>
          <w:sz w:val="28"/>
          <w:szCs w:val="28"/>
          <w:lang w:val="en-US"/>
        </w:rPr>
        <w:t xml:space="preserve"> </w:t>
      </w:r>
      <w:r w:rsidRPr="00825EC1">
        <w:rPr>
          <w:sz w:val="28"/>
          <w:szCs w:val="28"/>
        </w:rPr>
        <w:t>//</w:t>
      </w:r>
      <w:r w:rsidR="00001B50">
        <w:rPr>
          <w:sz w:val="28"/>
          <w:szCs w:val="28"/>
        </w:rPr>
        <w:t xml:space="preserve"> </w:t>
      </w:r>
      <w:r w:rsidRPr="008C7BEE">
        <w:rPr>
          <w:sz w:val="28"/>
          <w:szCs w:val="28"/>
          <w:lang w:val="en-US"/>
        </w:rPr>
        <w:t>www.attorusa.com</w:t>
      </w:r>
    </w:p>
    <w:p w:rsidR="00DC3831" w:rsidRPr="00825EC1" w:rsidRDefault="00001B50" w:rsidP="00825EC1">
      <w:pPr>
        <w:pStyle w:val="aa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Prosecuting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Attorneys,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District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Attorneys,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Attorneys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General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Attorneys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US"/>
        </w:rPr>
        <w:t>Web</w:t>
      </w:r>
      <w:r>
        <w:rPr>
          <w:sz w:val="28"/>
          <w:szCs w:val="28"/>
          <w:lang w:val="en-US"/>
        </w:rPr>
        <w:t xml:space="preserve"> </w:t>
      </w:r>
      <w:r w:rsidR="00DC3831" w:rsidRPr="00825EC1">
        <w:rPr>
          <w:sz w:val="28"/>
          <w:szCs w:val="28"/>
          <w:lang w:val="en-GB"/>
        </w:rPr>
        <w:t>//</w:t>
      </w:r>
      <w:r>
        <w:rPr>
          <w:sz w:val="28"/>
          <w:szCs w:val="28"/>
          <w:lang w:val="en-GB"/>
        </w:rPr>
        <w:t xml:space="preserve"> </w:t>
      </w:r>
      <w:r w:rsidR="00DC3831" w:rsidRPr="008C7BEE">
        <w:rPr>
          <w:sz w:val="28"/>
          <w:szCs w:val="28"/>
          <w:lang w:val="en-US"/>
        </w:rPr>
        <w:t>www.eatoncounty.org</w:t>
      </w:r>
      <w:r>
        <w:rPr>
          <w:sz w:val="28"/>
          <w:szCs w:val="28"/>
          <w:lang w:val="en-US"/>
        </w:rPr>
        <w:t xml:space="preserve"> </w:t>
      </w:r>
      <w:bookmarkStart w:id="67" w:name="_GoBack"/>
      <w:bookmarkEnd w:id="67"/>
    </w:p>
    <w:sectPr w:rsidR="00DC3831" w:rsidRPr="00825EC1" w:rsidSect="00825EC1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0B" w:rsidRDefault="00D73F0B">
      <w:r>
        <w:separator/>
      </w:r>
    </w:p>
  </w:endnote>
  <w:endnote w:type="continuationSeparator" w:id="0">
    <w:p w:rsidR="00D73F0B" w:rsidRDefault="00D7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FA" w:rsidRDefault="004639FA" w:rsidP="00BB01B7">
    <w:pPr>
      <w:pStyle w:val="a7"/>
      <w:framePr w:wrap="around" w:vAnchor="text" w:hAnchor="margin" w:xAlign="right" w:y="1"/>
      <w:rPr>
        <w:rStyle w:val="a9"/>
      </w:rPr>
    </w:pPr>
  </w:p>
  <w:p w:rsidR="004639FA" w:rsidRDefault="004639FA" w:rsidP="00BB01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0B" w:rsidRDefault="00D73F0B">
      <w:r>
        <w:separator/>
      </w:r>
    </w:p>
  </w:footnote>
  <w:footnote w:type="continuationSeparator" w:id="0">
    <w:p w:rsidR="00D73F0B" w:rsidRDefault="00D7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5ECA"/>
    <w:multiLevelType w:val="hybridMultilevel"/>
    <w:tmpl w:val="4A620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070AD"/>
    <w:multiLevelType w:val="hybridMultilevel"/>
    <w:tmpl w:val="C6D4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D338F"/>
    <w:multiLevelType w:val="hybridMultilevel"/>
    <w:tmpl w:val="89DE8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2B45761"/>
    <w:multiLevelType w:val="hybridMultilevel"/>
    <w:tmpl w:val="B8F62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E469FA"/>
    <w:multiLevelType w:val="hybridMultilevel"/>
    <w:tmpl w:val="DA3E0774"/>
    <w:lvl w:ilvl="0" w:tplc="A8BA7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945AA8"/>
    <w:multiLevelType w:val="hybridMultilevel"/>
    <w:tmpl w:val="68DC41D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46561739"/>
    <w:multiLevelType w:val="hybridMultilevel"/>
    <w:tmpl w:val="1A022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01326"/>
    <w:multiLevelType w:val="hybridMultilevel"/>
    <w:tmpl w:val="7722BC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780E82"/>
    <w:multiLevelType w:val="hybridMultilevel"/>
    <w:tmpl w:val="8612D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841"/>
    <w:rsid w:val="00001B50"/>
    <w:rsid w:val="00026757"/>
    <w:rsid w:val="000303A3"/>
    <w:rsid w:val="000664D0"/>
    <w:rsid w:val="000943B3"/>
    <w:rsid w:val="000970D9"/>
    <w:rsid w:val="00143566"/>
    <w:rsid w:val="00176441"/>
    <w:rsid w:val="002C59B1"/>
    <w:rsid w:val="002F3314"/>
    <w:rsid w:val="00360838"/>
    <w:rsid w:val="0038380E"/>
    <w:rsid w:val="00416EF0"/>
    <w:rsid w:val="004639FA"/>
    <w:rsid w:val="004851EB"/>
    <w:rsid w:val="0052798D"/>
    <w:rsid w:val="005342ED"/>
    <w:rsid w:val="00615195"/>
    <w:rsid w:val="006659F0"/>
    <w:rsid w:val="00703764"/>
    <w:rsid w:val="007D1881"/>
    <w:rsid w:val="00825EC1"/>
    <w:rsid w:val="00853ADC"/>
    <w:rsid w:val="00882CFB"/>
    <w:rsid w:val="008C7BEE"/>
    <w:rsid w:val="008D0B20"/>
    <w:rsid w:val="008E7E74"/>
    <w:rsid w:val="009F4EFC"/>
    <w:rsid w:val="00A436EE"/>
    <w:rsid w:val="00A5489D"/>
    <w:rsid w:val="00B06594"/>
    <w:rsid w:val="00BB01B7"/>
    <w:rsid w:val="00BF4B06"/>
    <w:rsid w:val="00C72813"/>
    <w:rsid w:val="00C81823"/>
    <w:rsid w:val="00D73A88"/>
    <w:rsid w:val="00D73F0B"/>
    <w:rsid w:val="00DC3831"/>
    <w:rsid w:val="00E2799C"/>
    <w:rsid w:val="00EF1841"/>
    <w:rsid w:val="00F519AA"/>
    <w:rsid w:val="00F83BEF"/>
    <w:rsid w:val="00F91584"/>
    <w:rsid w:val="00F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F42F5D-A6BB-49F7-938C-C6DD60D5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314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436EE"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3314"/>
    <w:rPr>
      <w:rFonts w:cs="Arial"/>
      <w:b/>
      <w:bCs/>
      <w:kern w:val="28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EF1841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rsid w:val="00EF1841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Emphasis"/>
    <w:uiPriority w:val="20"/>
    <w:qFormat/>
    <w:rsid w:val="00EF1841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BB01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BB01B7"/>
    <w:rPr>
      <w:rFonts w:cs="Times New Roman"/>
    </w:rPr>
  </w:style>
  <w:style w:type="paragraph" w:styleId="aa">
    <w:name w:val="Normal (Web)"/>
    <w:basedOn w:val="a"/>
    <w:uiPriority w:val="99"/>
    <w:rsid w:val="006659F0"/>
    <w:pPr>
      <w:spacing w:before="100" w:beforeAutospacing="1" w:after="100" w:afterAutospacing="1"/>
    </w:pPr>
  </w:style>
  <w:style w:type="character" w:styleId="ab">
    <w:name w:val="Hyperlink"/>
    <w:uiPriority w:val="99"/>
    <w:rsid w:val="002C59B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2F3314"/>
  </w:style>
  <w:style w:type="paragraph" w:styleId="21">
    <w:name w:val="toc 2"/>
    <w:basedOn w:val="a"/>
    <w:next w:val="a"/>
    <w:autoRedefine/>
    <w:uiPriority w:val="39"/>
    <w:semiHidden/>
    <w:rsid w:val="002F3314"/>
    <w:pPr>
      <w:ind w:left="240"/>
    </w:pPr>
  </w:style>
  <w:style w:type="character" w:styleId="ac">
    <w:name w:val="FollowedHyperlink"/>
    <w:uiPriority w:val="99"/>
    <w:rsid w:val="00DC3831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001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01B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11634</Words>
  <Characters>66318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государственного обвинения</vt:lpstr>
    </vt:vector>
  </TitlesOfParts>
  <Company>OEM</Company>
  <LinksUpToDate>false</LinksUpToDate>
  <CharactersWithSpaces>77797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государственного обвинения</dc:title>
  <dc:subject/>
  <dc:creator>User</dc:creator>
  <cp:keywords/>
  <dc:description/>
  <cp:lastModifiedBy>admin</cp:lastModifiedBy>
  <cp:revision>2</cp:revision>
  <dcterms:created xsi:type="dcterms:W3CDTF">2014-03-05T22:53:00Z</dcterms:created>
  <dcterms:modified xsi:type="dcterms:W3CDTF">2014-03-05T22:53:00Z</dcterms:modified>
</cp:coreProperties>
</file>