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7E" w:rsidRPr="004F6A58" w:rsidRDefault="00B30D7E" w:rsidP="00B30D7E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МОСКОВСКАЯ ФИНАНСОВО-ЮРИДИЧЕСКАЯ АКАДЕМИЯ</w:t>
      </w:r>
    </w:p>
    <w:p w:rsidR="00B30D7E" w:rsidRPr="004F6A58" w:rsidRDefault="00B30D7E" w:rsidP="00B30D7E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0D7E" w:rsidRPr="004F6A58" w:rsidRDefault="00B30D7E" w:rsidP="00B30D7E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0D7E" w:rsidRPr="004F6A58" w:rsidRDefault="00B30D7E" w:rsidP="00B30D7E">
      <w:pPr>
        <w:pStyle w:val="a3"/>
        <w:tabs>
          <w:tab w:val="left" w:pos="2565"/>
          <w:tab w:val="center" w:pos="4677"/>
        </w:tabs>
        <w:spacing w:line="360" w:lineRule="auto"/>
        <w:ind w:firstLine="0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Факультет: </w:t>
      </w:r>
      <w:r w:rsidRPr="004F6A58">
        <w:rPr>
          <w:rFonts w:ascii="Times New Roman" w:hAnsi="Times New Roman" w:cs="Times New Roman"/>
          <w:bCs/>
          <w:color w:val="auto"/>
          <w:sz w:val="28"/>
          <w:szCs w:val="28"/>
        </w:rPr>
        <w:t>Финансы и кредит</w:t>
      </w:r>
    </w:p>
    <w:p w:rsidR="00B30D7E" w:rsidRPr="004F6A58" w:rsidRDefault="00B30D7E" w:rsidP="00B30D7E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Кафедра: </w:t>
      </w:r>
      <w:r w:rsidRPr="004F6A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Экономики и </w:t>
      </w:r>
      <w:r w:rsidR="004F0A33">
        <w:rPr>
          <w:rFonts w:ascii="Times New Roman" w:hAnsi="Times New Roman" w:cs="Times New Roman"/>
          <w:bCs/>
          <w:color w:val="auto"/>
          <w:sz w:val="28"/>
          <w:szCs w:val="28"/>
        </w:rPr>
        <w:t>финансов</w:t>
      </w:r>
    </w:p>
    <w:p w:rsidR="00B30D7E" w:rsidRPr="004F6A58" w:rsidRDefault="00B30D7E" w:rsidP="00B30D7E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0D7E" w:rsidRPr="004F6A58" w:rsidRDefault="00B30D7E" w:rsidP="00B30D7E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КУРСОВАЯ РАБОТА </w:t>
      </w:r>
    </w:p>
    <w:p w:rsidR="00B30D7E" w:rsidRPr="004F6A58" w:rsidRDefault="00B30D7E" w:rsidP="00B30D7E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D7E" w:rsidRPr="004F6A58" w:rsidRDefault="00B30D7E" w:rsidP="00B30D7E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30D7E" w:rsidRPr="004F6A58" w:rsidRDefault="00B30D7E" w:rsidP="00B30D7E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дисциплине</w:t>
      </w:r>
      <w:r w:rsidRPr="004F6A58">
        <w:rPr>
          <w:rFonts w:ascii="Times New Roman" w:hAnsi="Times New Roman" w:cs="Times New Roman"/>
          <w:color w:val="auto"/>
          <w:sz w:val="28"/>
          <w:szCs w:val="28"/>
        </w:rPr>
        <w:t>: Финансы</w:t>
      </w:r>
    </w:p>
    <w:p w:rsidR="00B30D7E" w:rsidRPr="004F6A58" w:rsidRDefault="00B30D7E" w:rsidP="00B30D7E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30D7E" w:rsidRPr="004F6A58" w:rsidRDefault="00B30D7E" w:rsidP="00B30D7E">
      <w:pPr>
        <w:pStyle w:val="a3"/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Студента: </w:t>
      </w:r>
      <w:r w:rsidRPr="004F6A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Аксеновой Оксаны Игоревны </w:t>
      </w:r>
    </w:p>
    <w:p w:rsidR="00B30D7E" w:rsidRPr="004F6A58" w:rsidRDefault="00B30D7E" w:rsidP="00B30D7E">
      <w:pPr>
        <w:pStyle w:val="a3"/>
        <w:tabs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  <w:tab w:val="left" w:pos="1672"/>
        </w:tabs>
        <w:spacing w:line="360" w:lineRule="auto"/>
        <w:ind w:firstLine="0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B30D7E" w:rsidRPr="004F6A58" w:rsidRDefault="00B30D7E" w:rsidP="00B30D7E">
      <w:pPr>
        <w:pStyle w:val="a3"/>
        <w:tabs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  <w:tab w:val="left" w:pos="1672"/>
        </w:tabs>
        <w:spacing w:line="36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На тему: </w:t>
      </w:r>
      <w:r w:rsidRPr="004F6A58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Государственные доходы: основные их формы и перспективы развития в современной России </w:t>
      </w:r>
    </w:p>
    <w:p w:rsidR="00B30D7E" w:rsidRPr="004F6A58" w:rsidRDefault="00B30D7E" w:rsidP="00B30D7E">
      <w:pPr>
        <w:pStyle w:val="a3"/>
        <w:tabs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  <w:tab w:val="left" w:pos="1672"/>
        </w:tabs>
        <w:spacing w:line="360" w:lineRule="auto"/>
        <w:ind w:firstLine="0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B30D7E" w:rsidRPr="004F6A58" w:rsidRDefault="00B30D7E" w:rsidP="00B30D7E">
      <w:pPr>
        <w:pStyle w:val="a3"/>
        <w:tabs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  <w:tab w:val="left" w:pos="1672"/>
        </w:tabs>
        <w:spacing w:line="360" w:lineRule="auto"/>
        <w:ind w:firstLine="0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0D7E" w:rsidRPr="004F6A58" w:rsidRDefault="00B30D7E" w:rsidP="00B30D7E">
      <w:pPr>
        <w:pStyle w:val="a3"/>
        <w:tabs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  <w:tab w:val="left" w:pos="1672"/>
        </w:tabs>
        <w:spacing w:line="36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Автор работы:</w:t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B30D7E" w:rsidRPr="004F6A58" w:rsidRDefault="00B30D7E" w:rsidP="00B30D7E">
      <w:pPr>
        <w:pStyle w:val="a3"/>
        <w:tabs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  <w:tab w:val="left" w:pos="1672"/>
        </w:tabs>
        <w:spacing w:line="36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color w:val="auto"/>
          <w:sz w:val="28"/>
          <w:szCs w:val="28"/>
        </w:rPr>
        <w:tab/>
        <w:t>Аксенова О.И</w:t>
      </w:r>
      <w:r w:rsidR="00941D3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F6A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B30D7E" w:rsidRPr="004F6A58" w:rsidRDefault="00B30D7E" w:rsidP="00B30D7E">
      <w:pPr>
        <w:pStyle w:val="a3"/>
        <w:tabs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  <w:tab w:val="left" w:pos="1672"/>
        </w:tabs>
        <w:spacing w:line="36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Научный руководитель:</w:t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B30D7E" w:rsidRPr="004F6A58" w:rsidRDefault="00B30D7E" w:rsidP="00B30D7E">
      <w:pPr>
        <w:pStyle w:val="a3"/>
        <w:tabs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  <w:tab w:val="left" w:pos="1672"/>
        </w:tabs>
        <w:spacing w:line="360" w:lineRule="auto"/>
        <w:ind w:firstLine="0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color w:val="auto"/>
          <w:sz w:val="28"/>
          <w:szCs w:val="28"/>
        </w:rPr>
        <w:tab/>
        <w:t>Смирнов М.К.</w:t>
      </w:r>
      <w:r w:rsidRPr="004F6A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  <w:t xml:space="preserve">                                            </w:t>
      </w:r>
      <w:r w:rsidR="0003285C" w:rsidRPr="004F6A5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                    </w:t>
      </w:r>
      <w:r w:rsidRPr="004F6A5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  </w:t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Дата сдачи:</w:t>
      </w:r>
    </w:p>
    <w:p w:rsidR="00B30D7E" w:rsidRPr="004F6A58" w:rsidRDefault="00B30D7E" w:rsidP="00B30D7E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        </w:t>
      </w:r>
      <w:r w:rsidR="0003285C"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>«____»______________20</w:t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>__г.</w:t>
      </w:r>
    </w:p>
    <w:p w:rsidR="00B30D7E" w:rsidRPr="004F6A58" w:rsidRDefault="00B30D7E" w:rsidP="00B30D7E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Дата защиты:</w:t>
      </w:r>
    </w:p>
    <w:p w:rsidR="00B30D7E" w:rsidRPr="004F6A58" w:rsidRDefault="00B30D7E" w:rsidP="00B30D7E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 </w:t>
      </w:r>
      <w:r w:rsidR="0003285C"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«____»_____________20</w:t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__г. </w:t>
      </w:r>
    </w:p>
    <w:p w:rsidR="00B30D7E" w:rsidRPr="004F6A58" w:rsidRDefault="00B30D7E" w:rsidP="00B30D7E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B30D7E" w:rsidRPr="004F6A58" w:rsidRDefault="00B30D7E" w:rsidP="00B30D7E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164272" w:rsidRDefault="00164272" w:rsidP="00164272">
      <w:pPr>
        <w:spacing w:line="360" w:lineRule="auto"/>
        <w:jc w:val="center"/>
        <w:rPr>
          <w:sz w:val="28"/>
          <w:szCs w:val="28"/>
        </w:rPr>
      </w:pPr>
    </w:p>
    <w:p w:rsidR="00B30D7E" w:rsidRPr="004F6A58" w:rsidRDefault="00B30D7E" w:rsidP="00164272">
      <w:pPr>
        <w:spacing w:line="360" w:lineRule="auto"/>
        <w:jc w:val="center"/>
        <w:rPr>
          <w:sz w:val="28"/>
          <w:szCs w:val="28"/>
        </w:rPr>
      </w:pPr>
      <w:r w:rsidRPr="004F6A58">
        <w:rPr>
          <w:sz w:val="28"/>
          <w:szCs w:val="28"/>
        </w:rPr>
        <w:t>Москва, 2011</w:t>
      </w:r>
    </w:p>
    <w:p w:rsidR="004B13EB" w:rsidRPr="004F6A58" w:rsidRDefault="004B13EB" w:rsidP="004B13EB">
      <w:pPr>
        <w:pStyle w:val="1"/>
        <w:tabs>
          <w:tab w:val="center" w:pos="5032"/>
          <w:tab w:val="left" w:pos="6285"/>
        </w:tabs>
        <w:spacing w:before="0" w:after="0" w:line="360" w:lineRule="auto"/>
        <w:ind w:firstLine="709"/>
        <w:jc w:val="center"/>
        <w:rPr>
          <w:rFonts w:ascii="Times New Roman" w:hAnsi="Times New Roman"/>
          <w:szCs w:val="28"/>
        </w:rPr>
      </w:pPr>
      <w:r w:rsidRPr="004F6A58">
        <w:rPr>
          <w:rFonts w:ascii="Times New Roman" w:hAnsi="Times New Roman"/>
          <w:szCs w:val="28"/>
        </w:rPr>
        <w:t>Оглавление</w:t>
      </w:r>
    </w:p>
    <w:p w:rsidR="004B13EB" w:rsidRPr="004F6A58" w:rsidRDefault="004B13EB" w:rsidP="004B13EB">
      <w:pPr>
        <w:spacing w:line="360" w:lineRule="auto"/>
        <w:ind w:firstLine="709"/>
        <w:jc w:val="both"/>
        <w:rPr>
          <w:sz w:val="28"/>
          <w:szCs w:val="28"/>
        </w:rPr>
      </w:pPr>
    </w:p>
    <w:p w:rsidR="004B13EB" w:rsidRPr="004F6A58" w:rsidRDefault="004B13EB" w:rsidP="004B13EB">
      <w:pPr>
        <w:spacing w:line="360" w:lineRule="auto"/>
        <w:ind w:firstLine="709"/>
        <w:jc w:val="both"/>
        <w:rPr>
          <w:sz w:val="28"/>
          <w:szCs w:val="28"/>
        </w:rPr>
      </w:pPr>
    </w:p>
    <w:p w:rsidR="004B13EB" w:rsidRPr="004F6A58" w:rsidRDefault="004B13EB" w:rsidP="004B13EB">
      <w:pPr>
        <w:shd w:val="clear" w:color="auto" w:fill="FFFFFF"/>
        <w:tabs>
          <w:tab w:val="left" w:leader="dot" w:pos="9432"/>
        </w:tabs>
        <w:spacing w:before="158" w:line="360" w:lineRule="auto"/>
        <w:rPr>
          <w:b/>
          <w:bCs/>
          <w:spacing w:val="-2"/>
          <w:kern w:val="28"/>
          <w:sz w:val="28"/>
          <w:szCs w:val="28"/>
        </w:rPr>
      </w:pPr>
      <w:r w:rsidRPr="004F6A58">
        <w:rPr>
          <w:b/>
          <w:bCs/>
          <w:spacing w:val="-2"/>
          <w:kern w:val="28"/>
          <w:sz w:val="28"/>
          <w:szCs w:val="28"/>
        </w:rPr>
        <w:t>Введение</w:t>
      </w:r>
      <w:r w:rsidR="00E06885" w:rsidRPr="004F6A58">
        <w:rPr>
          <w:bCs/>
          <w:spacing w:val="-2"/>
          <w:kern w:val="28"/>
          <w:sz w:val="28"/>
          <w:szCs w:val="28"/>
        </w:rPr>
        <w:t>………</w:t>
      </w:r>
      <w:r w:rsidR="003366B5" w:rsidRPr="004F6A58">
        <w:rPr>
          <w:bCs/>
          <w:spacing w:val="-2"/>
          <w:kern w:val="28"/>
          <w:sz w:val="28"/>
          <w:szCs w:val="28"/>
        </w:rPr>
        <w:t>……………………………………………….………….....</w:t>
      </w:r>
      <w:r w:rsidR="00CA4821" w:rsidRPr="004F6A58">
        <w:rPr>
          <w:bCs/>
          <w:spacing w:val="-2"/>
          <w:kern w:val="28"/>
          <w:sz w:val="28"/>
          <w:szCs w:val="28"/>
        </w:rPr>
        <w:t>..........</w:t>
      </w:r>
      <w:r w:rsidR="004F6A58">
        <w:rPr>
          <w:bCs/>
          <w:spacing w:val="-2"/>
          <w:kern w:val="28"/>
          <w:sz w:val="28"/>
          <w:szCs w:val="28"/>
        </w:rPr>
        <w:t>....</w:t>
      </w:r>
      <w:r w:rsidR="00E06885" w:rsidRPr="004F6A58">
        <w:rPr>
          <w:bCs/>
          <w:spacing w:val="-2"/>
          <w:kern w:val="28"/>
          <w:sz w:val="28"/>
          <w:szCs w:val="28"/>
        </w:rPr>
        <w:t>3</w:t>
      </w:r>
    </w:p>
    <w:p w:rsidR="008A12F6" w:rsidRPr="004F6A58" w:rsidRDefault="004B13EB" w:rsidP="008A12F6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bCs/>
          <w:noProof/>
          <w:color w:val="000000"/>
          <w:sz w:val="28"/>
          <w:szCs w:val="28"/>
        </w:rPr>
      </w:pPr>
      <w:r w:rsidRPr="004F6A58">
        <w:rPr>
          <w:b/>
          <w:bCs/>
          <w:spacing w:val="-2"/>
          <w:kern w:val="28"/>
          <w:sz w:val="28"/>
          <w:szCs w:val="28"/>
        </w:rPr>
        <w:t>1.</w:t>
      </w:r>
      <w:r w:rsidRPr="004F6A58">
        <w:rPr>
          <w:b/>
          <w:bCs/>
          <w:spacing w:val="-2"/>
          <w:kern w:val="28"/>
          <w:sz w:val="28"/>
          <w:szCs w:val="28"/>
        </w:rPr>
        <w:tab/>
      </w:r>
      <w:r w:rsidR="0051526D" w:rsidRPr="004F6A58">
        <w:rPr>
          <w:rFonts w:eastAsia="Helvetica-Bold"/>
          <w:b/>
          <w:bCs/>
          <w:noProof/>
          <w:color w:val="000000"/>
          <w:sz w:val="28"/>
          <w:szCs w:val="28"/>
        </w:rPr>
        <w:t xml:space="preserve">Содержание, функции и значение государственных доходов для функционирования  экономической и социальной сферы  РФ </w:t>
      </w:r>
      <w:r w:rsidR="008A12F6" w:rsidRPr="004F6A58">
        <w:rPr>
          <w:rFonts w:eastAsia="Helvetica-Bold"/>
          <w:bCs/>
          <w:noProof/>
          <w:color w:val="000000"/>
          <w:sz w:val="28"/>
          <w:szCs w:val="28"/>
        </w:rPr>
        <w:t>……………………………</w:t>
      </w:r>
      <w:r w:rsidR="004C0CF1" w:rsidRPr="004F6A58">
        <w:rPr>
          <w:rFonts w:eastAsia="Helvetica-Bold"/>
          <w:bCs/>
          <w:noProof/>
          <w:color w:val="000000"/>
          <w:sz w:val="28"/>
          <w:szCs w:val="28"/>
        </w:rPr>
        <w:t>………………………………………………...</w:t>
      </w:r>
      <w:r w:rsidR="00CA4821" w:rsidRPr="004F6A58">
        <w:rPr>
          <w:rFonts w:eastAsia="Helvetica-Bold"/>
          <w:bCs/>
          <w:noProof/>
          <w:color w:val="000000"/>
          <w:sz w:val="28"/>
          <w:szCs w:val="28"/>
        </w:rPr>
        <w:t>............</w:t>
      </w:r>
      <w:r w:rsidR="004F6A58">
        <w:rPr>
          <w:rFonts w:eastAsia="Helvetica-Bold"/>
          <w:bCs/>
          <w:noProof/>
          <w:color w:val="000000"/>
          <w:sz w:val="28"/>
          <w:szCs w:val="28"/>
        </w:rPr>
        <w:t>....</w:t>
      </w:r>
      <w:r w:rsidR="00CA4821" w:rsidRPr="004F6A58">
        <w:rPr>
          <w:rFonts w:eastAsia="Helvetica-Bold"/>
          <w:bCs/>
          <w:noProof/>
          <w:color w:val="000000"/>
          <w:sz w:val="28"/>
          <w:szCs w:val="28"/>
        </w:rPr>
        <w:t>5</w:t>
      </w:r>
    </w:p>
    <w:p w:rsidR="004B13EB" w:rsidRPr="004F6A58" w:rsidRDefault="004B13EB" w:rsidP="00007B85">
      <w:pPr>
        <w:autoSpaceDE w:val="0"/>
        <w:autoSpaceDN w:val="0"/>
        <w:adjustRightInd w:val="0"/>
        <w:spacing w:line="360" w:lineRule="auto"/>
        <w:jc w:val="both"/>
        <w:rPr>
          <w:spacing w:val="-2"/>
          <w:kern w:val="28"/>
          <w:sz w:val="28"/>
          <w:szCs w:val="28"/>
        </w:rPr>
      </w:pPr>
      <w:r w:rsidRPr="004F6A58">
        <w:rPr>
          <w:spacing w:val="-2"/>
          <w:kern w:val="28"/>
          <w:sz w:val="28"/>
          <w:szCs w:val="28"/>
        </w:rPr>
        <w:t>1.1</w:t>
      </w:r>
      <w:r w:rsidRPr="004F6A58">
        <w:rPr>
          <w:spacing w:val="-2"/>
          <w:kern w:val="28"/>
          <w:sz w:val="28"/>
          <w:szCs w:val="28"/>
        </w:rPr>
        <w:tab/>
      </w:r>
      <w:r w:rsidR="00007B85" w:rsidRPr="004F6A58">
        <w:rPr>
          <w:rFonts w:eastAsia="Helvetica-Bold"/>
          <w:bCs/>
          <w:noProof/>
          <w:color w:val="000000"/>
          <w:sz w:val="28"/>
          <w:szCs w:val="28"/>
        </w:rPr>
        <w:t>Экономическ</w:t>
      </w:r>
      <w:r w:rsidR="0051526D" w:rsidRPr="004F6A58">
        <w:rPr>
          <w:rFonts w:eastAsia="Helvetica-Bold"/>
          <w:bCs/>
          <w:noProof/>
          <w:color w:val="000000"/>
          <w:sz w:val="28"/>
          <w:szCs w:val="28"/>
        </w:rPr>
        <w:t xml:space="preserve">ое содержание и </w:t>
      </w:r>
      <w:r w:rsidR="00A030F4" w:rsidRPr="004F6A58">
        <w:rPr>
          <w:rFonts w:eastAsia="Helvetica-Bold"/>
          <w:bCs/>
          <w:noProof/>
          <w:color w:val="000000"/>
          <w:sz w:val="28"/>
          <w:szCs w:val="28"/>
        </w:rPr>
        <w:t>ф</w:t>
      </w:r>
      <w:r w:rsidR="0051526D" w:rsidRPr="004F6A58">
        <w:rPr>
          <w:rFonts w:eastAsia="Helvetica-Bold"/>
          <w:bCs/>
          <w:noProof/>
          <w:color w:val="000000"/>
          <w:sz w:val="28"/>
          <w:szCs w:val="28"/>
        </w:rPr>
        <w:t>ункции государственных доходов в РФ</w:t>
      </w:r>
      <w:r w:rsidRPr="004F6A58">
        <w:rPr>
          <w:spacing w:val="-2"/>
          <w:kern w:val="28"/>
          <w:sz w:val="28"/>
          <w:szCs w:val="28"/>
        </w:rPr>
        <w:t>……………</w:t>
      </w:r>
      <w:r w:rsidR="004C0CF1" w:rsidRPr="004F6A58">
        <w:rPr>
          <w:spacing w:val="-2"/>
          <w:kern w:val="28"/>
          <w:sz w:val="28"/>
          <w:szCs w:val="28"/>
        </w:rPr>
        <w:t>……………………………………………………………...</w:t>
      </w:r>
      <w:r w:rsidR="00CA4821" w:rsidRPr="004F6A58">
        <w:rPr>
          <w:spacing w:val="-2"/>
          <w:kern w:val="28"/>
          <w:sz w:val="28"/>
          <w:szCs w:val="28"/>
        </w:rPr>
        <w:t>............</w:t>
      </w:r>
      <w:r w:rsidR="004F6A58">
        <w:rPr>
          <w:spacing w:val="-2"/>
          <w:kern w:val="28"/>
          <w:sz w:val="28"/>
          <w:szCs w:val="28"/>
        </w:rPr>
        <w:t>....</w:t>
      </w:r>
      <w:r w:rsidR="00CA4821" w:rsidRPr="004F6A58">
        <w:rPr>
          <w:spacing w:val="-2"/>
          <w:kern w:val="28"/>
          <w:sz w:val="28"/>
          <w:szCs w:val="28"/>
        </w:rPr>
        <w:t>5</w:t>
      </w:r>
    </w:p>
    <w:p w:rsidR="00007B85" w:rsidRPr="004F6A58" w:rsidRDefault="004B13EB" w:rsidP="00007B85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bCs/>
          <w:noProof/>
          <w:color w:val="000000"/>
          <w:sz w:val="28"/>
          <w:szCs w:val="28"/>
        </w:rPr>
      </w:pPr>
      <w:r w:rsidRPr="004F6A58">
        <w:rPr>
          <w:spacing w:val="-2"/>
          <w:kern w:val="28"/>
          <w:sz w:val="28"/>
          <w:szCs w:val="28"/>
        </w:rPr>
        <w:t xml:space="preserve">1.2 </w:t>
      </w:r>
      <w:r w:rsidR="0051526D" w:rsidRPr="004F6A58">
        <w:rPr>
          <w:spacing w:val="-2"/>
          <w:kern w:val="28"/>
          <w:sz w:val="28"/>
          <w:szCs w:val="28"/>
        </w:rPr>
        <w:t>З</w:t>
      </w:r>
      <w:r w:rsidR="0051526D" w:rsidRPr="004F6A58">
        <w:rPr>
          <w:rFonts w:eastAsia="Helvetica-Bold"/>
          <w:bCs/>
          <w:noProof/>
          <w:color w:val="000000"/>
          <w:sz w:val="28"/>
          <w:szCs w:val="28"/>
        </w:rPr>
        <w:t>начение основных форм государс</w:t>
      </w:r>
      <w:r w:rsidR="00B07E85" w:rsidRPr="004F6A58">
        <w:rPr>
          <w:rFonts w:eastAsia="Helvetica-Bold"/>
          <w:bCs/>
          <w:noProof/>
          <w:color w:val="000000"/>
          <w:sz w:val="28"/>
          <w:szCs w:val="28"/>
        </w:rPr>
        <w:t>т</w:t>
      </w:r>
      <w:r w:rsidR="0051526D" w:rsidRPr="004F6A58">
        <w:rPr>
          <w:rFonts w:eastAsia="Helvetica-Bold"/>
          <w:bCs/>
          <w:noProof/>
          <w:color w:val="000000"/>
          <w:sz w:val="28"/>
          <w:szCs w:val="28"/>
        </w:rPr>
        <w:t>венных доходов для функционирования экономической и социальной сферы в РФ</w:t>
      </w:r>
      <w:r w:rsidR="00D426CC" w:rsidRPr="004F6A58">
        <w:rPr>
          <w:rFonts w:eastAsia="Helvetica-Bold"/>
          <w:bCs/>
          <w:noProof/>
          <w:color w:val="000000"/>
          <w:sz w:val="28"/>
          <w:szCs w:val="28"/>
        </w:rPr>
        <w:t>……</w:t>
      </w:r>
      <w:r w:rsidR="003366B5" w:rsidRPr="004F6A58">
        <w:rPr>
          <w:rFonts w:eastAsia="Helvetica-Bold"/>
          <w:bCs/>
          <w:noProof/>
          <w:color w:val="000000"/>
          <w:sz w:val="28"/>
          <w:szCs w:val="28"/>
        </w:rPr>
        <w:t>…</w:t>
      </w:r>
      <w:r w:rsidR="00CA4821" w:rsidRPr="004F6A58">
        <w:rPr>
          <w:rFonts w:eastAsia="Helvetica-Bold"/>
          <w:bCs/>
          <w:noProof/>
          <w:color w:val="000000"/>
          <w:sz w:val="28"/>
          <w:szCs w:val="28"/>
        </w:rPr>
        <w:t>………</w:t>
      </w:r>
      <w:r w:rsidR="00325C50" w:rsidRPr="004F6A58">
        <w:rPr>
          <w:rFonts w:eastAsia="Helvetica-Bold"/>
          <w:bCs/>
          <w:noProof/>
          <w:color w:val="000000"/>
          <w:sz w:val="28"/>
          <w:szCs w:val="28"/>
        </w:rPr>
        <w:t>………………………</w:t>
      </w:r>
      <w:r w:rsidR="00CA4821" w:rsidRPr="004F6A58">
        <w:rPr>
          <w:rFonts w:eastAsia="Helvetica-Bold"/>
          <w:bCs/>
          <w:noProof/>
          <w:color w:val="000000"/>
          <w:sz w:val="28"/>
          <w:szCs w:val="28"/>
        </w:rPr>
        <w:t>11</w:t>
      </w:r>
    </w:p>
    <w:p w:rsidR="004B13EB" w:rsidRPr="004F6A58" w:rsidRDefault="004B13EB" w:rsidP="004E30D7">
      <w:pPr>
        <w:autoSpaceDE w:val="0"/>
        <w:autoSpaceDN w:val="0"/>
        <w:adjustRightInd w:val="0"/>
        <w:spacing w:line="360" w:lineRule="auto"/>
        <w:jc w:val="both"/>
        <w:rPr>
          <w:b/>
          <w:bCs/>
          <w:spacing w:val="-2"/>
          <w:kern w:val="28"/>
          <w:sz w:val="28"/>
          <w:szCs w:val="28"/>
        </w:rPr>
      </w:pPr>
      <w:r w:rsidRPr="004F6A58">
        <w:rPr>
          <w:b/>
          <w:bCs/>
          <w:spacing w:val="-2"/>
          <w:kern w:val="28"/>
          <w:sz w:val="28"/>
          <w:szCs w:val="28"/>
        </w:rPr>
        <w:t>2.</w:t>
      </w:r>
      <w:r w:rsidRPr="004F6A58">
        <w:rPr>
          <w:b/>
          <w:bCs/>
          <w:spacing w:val="-2"/>
          <w:kern w:val="28"/>
          <w:sz w:val="28"/>
          <w:szCs w:val="28"/>
        </w:rPr>
        <w:tab/>
      </w:r>
      <w:r w:rsidR="00DF310A" w:rsidRPr="004F6A58">
        <w:rPr>
          <w:rFonts w:eastAsia="Helvetica-Bold"/>
          <w:b/>
          <w:bCs/>
          <w:noProof/>
          <w:color w:val="000000"/>
          <w:sz w:val="28"/>
          <w:szCs w:val="28"/>
        </w:rPr>
        <w:t>Анализ формирования и использования государственных доходов РФ в</w:t>
      </w:r>
      <w:r w:rsidR="004F6A58">
        <w:rPr>
          <w:rFonts w:eastAsia="Helvetica-Bold"/>
          <w:b/>
          <w:bCs/>
          <w:noProof/>
          <w:color w:val="000000"/>
          <w:sz w:val="28"/>
          <w:szCs w:val="28"/>
        </w:rPr>
        <w:t xml:space="preserve"> </w:t>
      </w:r>
      <w:r w:rsidR="00DF310A" w:rsidRPr="004F6A58">
        <w:rPr>
          <w:rFonts w:eastAsia="Helvetica-Bold"/>
          <w:b/>
          <w:bCs/>
          <w:noProof/>
          <w:color w:val="000000"/>
          <w:sz w:val="28"/>
          <w:szCs w:val="28"/>
        </w:rPr>
        <w:t>2008-2010</w:t>
      </w:r>
      <w:r w:rsidR="00A030F4" w:rsidRPr="004F6A58">
        <w:rPr>
          <w:rFonts w:eastAsia="Helvetica-Bold"/>
          <w:b/>
          <w:bCs/>
          <w:noProof/>
          <w:color w:val="000000"/>
          <w:sz w:val="28"/>
          <w:szCs w:val="28"/>
        </w:rPr>
        <w:t xml:space="preserve"> </w:t>
      </w:r>
      <w:r w:rsidR="00DF310A" w:rsidRPr="004F6A58">
        <w:rPr>
          <w:rFonts w:eastAsia="Helvetica-Bold"/>
          <w:b/>
          <w:bCs/>
          <w:noProof/>
          <w:color w:val="000000"/>
          <w:sz w:val="28"/>
          <w:szCs w:val="28"/>
        </w:rPr>
        <w:t>гг</w:t>
      </w:r>
      <w:r w:rsidR="00DF310A" w:rsidRPr="004F6A58">
        <w:rPr>
          <w:rFonts w:eastAsia="Helvetica-Bold"/>
          <w:bCs/>
          <w:noProof/>
          <w:color w:val="000000"/>
          <w:sz w:val="28"/>
          <w:szCs w:val="28"/>
        </w:rPr>
        <w:t>.</w:t>
      </w:r>
      <w:r w:rsidRPr="004F6A58">
        <w:rPr>
          <w:bCs/>
          <w:spacing w:val="-2"/>
          <w:kern w:val="28"/>
          <w:sz w:val="28"/>
          <w:szCs w:val="28"/>
        </w:rPr>
        <w:t>……</w:t>
      </w:r>
      <w:r w:rsidR="004C0CF1" w:rsidRPr="004F6A58">
        <w:rPr>
          <w:bCs/>
          <w:spacing w:val="-2"/>
          <w:kern w:val="28"/>
          <w:sz w:val="28"/>
          <w:szCs w:val="28"/>
        </w:rPr>
        <w:t>…………………………………………………</w:t>
      </w:r>
      <w:r w:rsidR="00CA4821" w:rsidRPr="004F6A58">
        <w:rPr>
          <w:bCs/>
          <w:spacing w:val="-2"/>
          <w:kern w:val="28"/>
          <w:sz w:val="28"/>
          <w:szCs w:val="28"/>
        </w:rPr>
        <w:t>………</w:t>
      </w:r>
      <w:r w:rsidR="004F6A58">
        <w:rPr>
          <w:bCs/>
          <w:spacing w:val="-2"/>
          <w:kern w:val="28"/>
          <w:sz w:val="28"/>
          <w:szCs w:val="28"/>
        </w:rPr>
        <w:t>………</w:t>
      </w:r>
      <w:r w:rsidR="00CA4821" w:rsidRPr="004F6A58">
        <w:rPr>
          <w:bCs/>
          <w:spacing w:val="-2"/>
          <w:kern w:val="28"/>
          <w:sz w:val="28"/>
          <w:szCs w:val="28"/>
        </w:rPr>
        <w:t>20</w:t>
      </w:r>
    </w:p>
    <w:p w:rsidR="004B13EB" w:rsidRPr="004F6A58" w:rsidRDefault="00585C74" w:rsidP="00585C74">
      <w:pPr>
        <w:widowControl w:val="0"/>
        <w:shd w:val="clear" w:color="auto" w:fill="FFFFFF"/>
        <w:tabs>
          <w:tab w:val="left" w:pos="283"/>
          <w:tab w:val="left" w:pos="773"/>
          <w:tab w:val="left" w:leader="dot" w:pos="9540"/>
        </w:tabs>
        <w:spacing w:line="360" w:lineRule="auto"/>
        <w:rPr>
          <w:spacing w:val="-2"/>
          <w:kern w:val="28"/>
          <w:sz w:val="28"/>
          <w:szCs w:val="28"/>
        </w:rPr>
      </w:pPr>
      <w:r w:rsidRPr="004F6A58">
        <w:rPr>
          <w:rFonts w:eastAsia="Helvetica-Bold"/>
          <w:bCs/>
          <w:noProof/>
          <w:color w:val="000000"/>
          <w:sz w:val="28"/>
          <w:szCs w:val="28"/>
        </w:rPr>
        <w:t>2.1.</w:t>
      </w:r>
      <w:r w:rsidR="00B4166C" w:rsidRPr="004F6A58">
        <w:rPr>
          <w:rFonts w:eastAsia="Helvetica-Bold"/>
          <w:bCs/>
          <w:noProof/>
          <w:color w:val="000000"/>
          <w:sz w:val="28"/>
          <w:szCs w:val="28"/>
        </w:rPr>
        <w:t xml:space="preserve">  </w:t>
      </w:r>
      <w:r w:rsidR="00DF310A" w:rsidRPr="004F6A58">
        <w:rPr>
          <w:rFonts w:eastAsia="Helvetica-Bold"/>
          <w:bCs/>
          <w:noProof/>
          <w:color w:val="000000"/>
          <w:sz w:val="28"/>
          <w:szCs w:val="28"/>
        </w:rPr>
        <w:t>Анализ формировани</w:t>
      </w:r>
      <w:r w:rsidR="00B07E85" w:rsidRPr="004F6A58">
        <w:rPr>
          <w:rFonts w:eastAsia="Helvetica-Bold"/>
          <w:bCs/>
          <w:noProof/>
          <w:color w:val="000000"/>
          <w:sz w:val="28"/>
          <w:szCs w:val="28"/>
        </w:rPr>
        <w:t>я</w:t>
      </w:r>
      <w:r w:rsidR="00DF310A" w:rsidRPr="004F6A58">
        <w:rPr>
          <w:rFonts w:eastAsia="Helvetica-Bold"/>
          <w:bCs/>
          <w:noProof/>
          <w:color w:val="000000"/>
          <w:sz w:val="28"/>
          <w:szCs w:val="28"/>
        </w:rPr>
        <w:t xml:space="preserve"> бюджетных доход</w:t>
      </w:r>
      <w:r w:rsidR="004F6A58">
        <w:rPr>
          <w:rFonts w:eastAsia="Helvetica-Bold"/>
          <w:bCs/>
          <w:noProof/>
          <w:color w:val="000000"/>
          <w:sz w:val="28"/>
          <w:szCs w:val="28"/>
        </w:rPr>
        <w:t>ов РФ и субъектов РФ в 2008-2010 гг.</w:t>
      </w:r>
      <w:r w:rsidR="00DF310A" w:rsidRPr="004F6A58">
        <w:rPr>
          <w:rFonts w:eastAsia="Helvetica-Bold"/>
          <w:bCs/>
          <w:noProof/>
          <w:color w:val="000000"/>
          <w:sz w:val="28"/>
          <w:szCs w:val="28"/>
        </w:rPr>
        <w:t>.</w:t>
      </w:r>
      <w:r w:rsidR="00A44417" w:rsidRPr="004F6A58">
        <w:rPr>
          <w:spacing w:val="-2"/>
          <w:kern w:val="28"/>
          <w:sz w:val="28"/>
          <w:szCs w:val="28"/>
        </w:rPr>
        <w:t>............………………</w:t>
      </w:r>
      <w:r w:rsidR="003366B5" w:rsidRPr="004F6A58">
        <w:rPr>
          <w:spacing w:val="-2"/>
          <w:kern w:val="28"/>
          <w:sz w:val="28"/>
          <w:szCs w:val="28"/>
        </w:rPr>
        <w:t>……………………………………………</w:t>
      </w:r>
      <w:r w:rsidR="00CA4821" w:rsidRPr="004F6A58">
        <w:rPr>
          <w:spacing w:val="-2"/>
          <w:kern w:val="28"/>
          <w:sz w:val="28"/>
          <w:szCs w:val="28"/>
        </w:rPr>
        <w:t>………</w:t>
      </w:r>
      <w:r w:rsidR="00600F45">
        <w:rPr>
          <w:spacing w:val="-2"/>
          <w:kern w:val="28"/>
          <w:sz w:val="28"/>
          <w:szCs w:val="28"/>
        </w:rPr>
        <w:t>…</w:t>
      </w:r>
      <w:r w:rsidR="004F6A58">
        <w:rPr>
          <w:spacing w:val="-2"/>
          <w:kern w:val="28"/>
          <w:sz w:val="28"/>
          <w:szCs w:val="28"/>
        </w:rPr>
        <w:t>20</w:t>
      </w:r>
    </w:p>
    <w:p w:rsidR="004B13EB" w:rsidRPr="004F6A58" w:rsidRDefault="004B13EB" w:rsidP="004B13EB">
      <w:pPr>
        <w:shd w:val="clear" w:color="auto" w:fill="FFFFFF"/>
        <w:tabs>
          <w:tab w:val="left" w:pos="283"/>
          <w:tab w:val="left" w:leader="dot" w:pos="9540"/>
        </w:tabs>
        <w:spacing w:line="360" w:lineRule="auto"/>
        <w:rPr>
          <w:spacing w:val="-2"/>
          <w:kern w:val="28"/>
          <w:sz w:val="28"/>
          <w:szCs w:val="28"/>
        </w:rPr>
      </w:pPr>
      <w:r w:rsidRPr="004F6A58">
        <w:rPr>
          <w:spacing w:val="-2"/>
          <w:kern w:val="28"/>
          <w:sz w:val="28"/>
          <w:szCs w:val="28"/>
        </w:rPr>
        <w:t xml:space="preserve">2.2. </w:t>
      </w:r>
      <w:r w:rsidR="00DF310A" w:rsidRPr="004F6A58">
        <w:rPr>
          <w:rFonts w:eastAsia="Helvetica-Bold"/>
          <w:bCs/>
          <w:noProof/>
          <w:color w:val="000000"/>
          <w:sz w:val="28"/>
          <w:szCs w:val="28"/>
        </w:rPr>
        <w:t>Анализ формирования доходов государственных, социальных внебюджетных фондов РФ в 2008-2010гг.</w:t>
      </w:r>
      <w:r w:rsidR="00D87AB8" w:rsidRPr="004F6A58">
        <w:rPr>
          <w:spacing w:val="-2"/>
          <w:kern w:val="28"/>
          <w:sz w:val="28"/>
          <w:szCs w:val="28"/>
        </w:rPr>
        <w:t xml:space="preserve"> </w:t>
      </w:r>
      <w:r w:rsidR="00D65F91" w:rsidRPr="004F6A58">
        <w:rPr>
          <w:spacing w:val="-2"/>
          <w:kern w:val="28"/>
          <w:sz w:val="28"/>
          <w:szCs w:val="28"/>
        </w:rPr>
        <w:t>…………………</w:t>
      </w:r>
      <w:r w:rsidR="005979CB" w:rsidRPr="004F6A58">
        <w:rPr>
          <w:spacing w:val="-2"/>
          <w:kern w:val="28"/>
          <w:sz w:val="28"/>
          <w:szCs w:val="28"/>
        </w:rPr>
        <w:t>………</w:t>
      </w:r>
      <w:r w:rsidR="00CA4821" w:rsidRPr="004F6A58">
        <w:rPr>
          <w:spacing w:val="-2"/>
          <w:kern w:val="28"/>
          <w:sz w:val="28"/>
          <w:szCs w:val="28"/>
        </w:rPr>
        <w:t>………</w:t>
      </w:r>
      <w:r w:rsidR="00096116" w:rsidRPr="004F6A58">
        <w:rPr>
          <w:spacing w:val="-2"/>
          <w:kern w:val="28"/>
          <w:sz w:val="28"/>
          <w:szCs w:val="28"/>
        </w:rPr>
        <w:t>…</w:t>
      </w:r>
      <w:r w:rsidR="00600F45">
        <w:rPr>
          <w:spacing w:val="-2"/>
          <w:kern w:val="28"/>
          <w:sz w:val="28"/>
          <w:szCs w:val="28"/>
        </w:rPr>
        <w:t>….</w:t>
      </w:r>
      <w:r w:rsidR="00CA4821" w:rsidRPr="004F6A58">
        <w:rPr>
          <w:spacing w:val="-2"/>
          <w:kern w:val="28"/>
          <w:sz w:val="28"/>
          <w:szCs w:val="28"/>
        </w:rPr>
        <w:t>28</w:t>
      </w:r>
    </w:p>
    <w:p w:rsidR="004B13EB" w:rsidRPr="004F6A58" w:rsidRDefault="00DF310A" w:rsidP="00873120">
      <w:pPr>
        <w:autoSpaceDE w:val="0"/>
        <w:autoSpaceDN w:val="0"/>
        <w:adjustRightInd w:val="0"/>
        <w:spacing w:line="360" w:lineRule="auto"/>
        <w:jc w:val="both"/>
        <w:rPr>
          <w:bCs/>
          <w:spacing w:val="-2"/>
          <w:kern w:val="28"/>
          <w:sz w:val="28"/>
          <w:szCs w:val="28"/>
        </w:rPr>
      </w:pPr>
      <w:r w:rsidRPr="004F6A58">
        <w:rPr>
          <w:bCs/>
          <w:spacing w:val="-2"/>
          <w:kern w:val="28"/>
          <w:sz w:val="28"/>
          <w:szCs w:val="28"/>
        </w:rPr>
        <w:t>2.3</w:t>
      </w:r>
      <w:r w:rsidR="00BE1F83" w:rsidRPr="004F6A58">
        <w:rPr>
          <w:bCs/>
          <w:spacing w:val="-2"/>
          <w:kern w:val="28"/>
          <w:sz w:val="28"/>
          <w:szCs w:val="28"/>
        </w:rPr>
        <w:t>.</w:t>
      </w:r>
      <w:r w:rsidRPr="004F6A58">
        <w:rPr>
          <w:bCs/>
          <w:spacing w:val="-2"/>
          <w:kern w:val="28"/>
          <w:sz w:val="28"/>
          <w:szCs w:val="28"/>
        </w:rPr>
        <w:t xml:space="preserve"> Проблемы и перспективы развития госуда</w:t>
      </w:r>
      <w:r w:rsidR="0089395F" w:rsidRPr="004F6A58">
        <w:rPr>
          <w:bCs/>
          <w:spacing w:val="-2"/>
          <w:kern w:val="28"/>
          <w:sz w:val="28"/>
          <w:szCs w:val="28"/>
        </w:rPr>
        <w:t>рственных доходов РФ в 2010</w:t>
      </w:r>
      <w:r w:rsidR="0078464E" w:rsidRPr="004F6A58">
        <w:rPr>
          <w:bCs/>
          <w:spacing w:val="-2"/>
          <w:kern w:val="28"/>
          <w:sz w:val="28"/>
          <w:szCs w:val="28"/>
        </w:rPr>
        <w:t>-2012</w:t>
      </w:r>
      <w:r w:rsidRPr="004F6A58">
        <w:rPr>
          <w:bCs/>
          <w:spacing w:val="-2"/>
          <w:kern w:val="28"/>
          <w:sz w:val="28"/>
          <w:szCs w:val="28"/>
        </w:rPr>
        <w:t>гг</w:t>
      </w:r>
      <w:r w:rsidRPr="004F6A58">
        <w:rPr>
          <w:b/>
          <w:bCs/>
          <w:spacing w:val="-2"/>
          <w:kern w:val="28"/>
          <w:sz w:val="28"/>
          <w:szCs w:val="28"/>
        </w:rPr>
        <w:t>.</w:t>
      </w:r>
      <w:r w:rsidR="00873120" w:rsidRPr="004F6A58">
        <w:rPr>
          <w:bCs/>
          <w:spacing w:val="-2"/>
          <w:kern w:val="28"/>
          <w:sz w:val="28"/>
          <w:szCs w:val="28"/>
        </w:rPr>
        <w:t>………</w:t>
      </w:r>
      <w:r w:rsidR="005979CB" w:rsidRPr="004F6A58">
        <w:rPr>
          <w:bCs/>
          <w:spacing w:val="-2"/>
          <w:kern w:val="28"/>
          <w:sz w:val="28"/>
          <w:szCs w:val="28"/>
        </w:rPr>
        <w:t>……………………………………………………………</w:t>
      </w:r>
      <w:r w:rsidR="00CA4821" w:rsidRPr="004F6A58">
        <w:rPr>
          <w:bCs/>
          <w:spacing w:val="-2"/>
          <w:kern w:val="28"/>
          <w:sz w:val="28"/>
          <w:szCs w:val="28"/>
        </w:rPr>
        <w:t>………</w:t>
      </w:r>
      <w:r w:rsidR="004F6A58">
        <w:rPr>
          <w:bCs/>
          <w:spacing w:val="-2"/>
          <w:kern w:val="28"/>
          <w:sz w:val="28"/>
          <w:szCs w:val="28"/>
        </w:rPr>
        <w:t>…..</w:t>
      </w:r>
      <w:r w:rsidR="005E01C0" w:rsidRPr="004F6A58">
        <w:rPr>
          <w:bCs/>
          <w:spacing w:val="-2"/>
          <w:kern w:val="28"/>
          <w:sz w:val="28"/>
          <w:szCs w:val="28"/>
        </w:rPr>
        <w:t>32</w:t>
      </w:r>
    </w:p>
    <w:p w:rsidR="004B13EB" w:rsidRPr="004F6A58" w:rsidRDefault="004B13EB" w:rsidP="004B13EB">
      <w:pPr>
        <w:shd w:val="clear" w:color="auto" w:fill="FFFFFF"/>
        <w:tabs>
          <w:tab w:val="left" w:pos="283"/>
          <w:tab w:val="left" w:leader="dot" w:pos="9154"/>
          <w:tab w:val="left" w:leader="dot" w:pos="9540"/>
        </w:tabs>
        <w:spacing w:line="360" w:lineRule="auto"/>
        <w:ind w:left="29"/>
        <w:rPr>
          <w:spacing w:val="-2"/>
          <w:kern w:val="28"/>
          <w:sz w:val="28"/>
          <w:szCs w:val="28"/>
        </w:rPr>
      </w:pPr>
      <w:r w:rsidRPr="004F6A58">
        <w:rPr>
          <w:b/>
          <w:bCs/>
          <w:spacing w:val="-2"/>
          <w:kern w:val="28"/>
          <w:sz w:val="28"/>
          <w:szCs w:val="28"/>
        </w:rPr>
        <w:t>Заключение</w:t>
      </w:r>
      <w:r w:rsidRPr="004F6A58">
        <w:rPr>
          <w:bCs/>
          <w:spacing w:val="-2"/>
          <w:kern w:val="28"/>
          <w:sz w:val="28"/>
          <w:szCs w:val="28"/>
        </w:rPr>
        <w:t>…………………………………………</w:t>
      </w:r>
      <w:r w:rsidR="003366B5" w:rsidRPr="004F6A58">
        <w:rPr>
          <w:bCs/>
          <w:spacing w:val="-2"/>
          <w:kern w:val="28"/>
          <w:sz w:val="28"/>
          <w:szCs w:val="28"/>
        </w:rPr>
        <w:t>……………............</w:t>
      </w:r>
      <w:r w:rsidR="00CA4821" w:rsidRPr="004F6A58">
        <w:rPr>
          <w:bCs/>
          <w:spacing w:val="-2"/>
          <w:kern w:val="28"/>
          <w:sz w:val="28"/>
          <w:szCs w:val="28"/>
        </w:rPr>
        <w:t>............</w:t>
      </w:r>
      <w:r w:rsidR="004F6A58">
        <w:rPr>
          <w:bCs/>
          <w:spacing w:val="-2"/>
          <w:kern w:val="28"/>
          <w:sz w:val="28"/>
          <w:szCs w:val="28"/>
        </w:rPr>
        <w:t>.....</w:t>
      </w:r>
      <w:r w:rsidR="006831A4" w:rsidRPr="004F6A58">
        <w:rPr>
          <w:bCs/>
          <w:spacing w:val="-2"/>
          <w:kern w:val="28"/>
          <w:sz w:val="28"/>
          <w:szCs w:val="28"/>
        </w:rPr>
        <w:t>39</w:t>
      </w:r>
    </w:p>
    <w:p w:rsidR="004B13EB" w:rsidRPr="004F6A58" w:rsidRDefault="004B13EB" w:rsidP="004B13EB">
      <w:pPr>
        <w:pStyle w:val="a3"/>
        <w:tabs>
          <w:tab w:val="left" w:pos="283"/>
          <w:tab w:val="left" w:leader="dot" w:pos="954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F6A58"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Список литературы</w:t>
      </w:r>
      <w:r w:rsidR="005979CB" w:rsidRPr="004F6A5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………………………………</w:t>
      </w:r>
      <w:r w:rsidR="003366B5" w:rsidRPr="004F6A58">
        <w:rPr>
          <w:rFonts w:ascii="Times New Roman" w:hAnsi="Times New Roman" w:cs="Times New Roman"/>
          <w:spacing w:val="-2"/>
          <w:kern w:val="28"/>
          <w:sz w:val="28"/>
          <w:szCs w:val="28"/>
        </w:rPr>
        <w:t>...</w:t>
      </w:r>
      <w:r w:rsidR="00CA4821" w:rsidRPr="004F6A58">
        <w:rPr>
          <w:rFonts w:ascii="Times New Roman" w:hAnsi="Times New Roman" w:cs="Times New Roman"/>
          <w:spacing w:val="-2"/>
          <w:kern w:val="28"/>
          <w:sz w:val="28"/>
          <w:szCs w:val="28"/>
        </w:rPr>
        <w:t>............</w:t>
      </w:r>
      <w:r w:rsidR="004F6A58">
        <w:rPr>
          <w:rFonts w:ascii="Times New Roman" w:hAnsi="Times New Roman" w:cs="Times New Roman"/>
          <w:spacing w:val="-2"/>
          <w:kern w:val="28"/>
          <w:sz w:val="28"/>
          <w:szCs w:val="28"/>
        </w:rPr>
        <w:t>....</w:t>
      </w:r>
      <w:r w:rsidR="00096116" w:rsidRPr="004F6A58">
        <w:rPr>
          <w:rFonts w:ascii="Times New Roman" w:hAnsi="Times New Roman" w:cs="Times New Roman"/>
          <w:spacing w:val="-2"/>
          <w:kern w:val="28"/>
          <w:sz w:val="28"/>
          <w:szCs w:val="28"/>
        </w:rPr>
        <w:t>.</w:t>
      </w:r>
      <w:r w:rsidR="00896019">
        <w:rPr>
          <w:rFonts w:ascii="Times New Roman" w:hAnsi="Times New Roman" w:cs="Times New Roman"/>
          <w:spacing w:val="-2"/>
          <w:kern w:val="28"/>
          <w:sz w:val="28"/>
          <w:szCs w:val="28"/>
        </w:rPr>
        <w:t>..............................</w:t>
      </w:r>
      <w:r w:rsidR="006831A4" w:rsidRPr="004F6A58">
        <w:rPr>
          <w:rFonts w:ascii="Times New Roman" w:hAnsi="Times New Roman" w:cs="Times New Roman"/>
          <w:spacing w:val="-2"/>
          <w:kern w:val="28"/>
          <w:sz w:val="28"/>
          <w:szCs w:val="28"/>
        </w:rPr>
        <w:t>41</w:t>
      </w:r>
    </w:p>
    <w:p w:rsidR="00B30D7E" w:rsidRPr="004F6A58" w:rsidRDefault="00B30D7E">
      <w:pPr>
        <w:rPr>
          <w:sz w:val="28"/>
          <w:szCs w:val="28"/>
        </w:rPr>
      </w:pPr>
    </w:p>
    <w:p w:rsidR="003832A0" w:rsidRPr="004F6A58" w:rsidRDefault="003832A0">
      <w:pPr>
        <w:rPr>
          <w:sz w:val="28"/>
          <w:szCs w:val="28"/>
        </w:rPr>
      </w:pPr>
    </w:p>
    <w:p w:rsidR="003832A0" w:rsidRPr="004F6A58" w:rsidRDefault="003832A0">
      <w:pPr>
        <w:rPr>
          <w:sz w:val="28"/>
          <w:szCs w:val="28"/>
        </w:rPr>
      </w:pPr>
    </w:p>
    <w:p w:rsidR="003832A0" w:rsidRPr="004F6A58" w:rsidRDefault="003832A0">
      <w:pPr>
        <w:rPr>
          <w:sz w:val="28"/>
          <w:szCs w:val="28"/>
        </w:rPr>
      </w:pPr>
    </w:p>
    <w:p w:rsidR="003832A0" w:rsidRPr="004F6A58" w:rsidRDefault="003832A0">
      <w:pPr>
        <w:rPr>
          <w:sz w:val="28"/>
          <w:szCs w:val="28"/>
        </w:rPr>
      </w:pPr>
    </w:p>
    <w:p w:rsidR="003832A0" w:rsidRPr="004F6A58" w:rsidRDefault="003832A0">
      <w:pPr>
        <w:rPr>
          <w:sz w:val="28"/>
          <w:szCs w:val="28"/>
        </w:rPr>
      </w:pPr>
    </w:p>
    <w:p w:rsidR="003832A0" w:rsidRPr="004F6A58" w:rsidRDefault="003832A0">
      <w:pPr>
        <w:rPr>
          <w:sz w:val="28"/>
          <w:szCs w:val="28"/>
        </w:rPr>
      </w:pPr>
    </w:p>
    <w:p w:rsidR="003832A0" w:rsidRPr="004F6A58" w:rsidRDefault="003832A0">
      <w:pPr>
        <w:rPr>
          <w:sz w:val="28"/>
          <w:szCs w:val="28"/>
        </w:rPr>
      </w:pPr>
    </w:p>
    <w:p w:rsidR="003832A0" w:rsidRPr="004F6A58" w:rsidRDefault="003832A0">
      <w:pPr>
        <w:rPr>
          <w:sz w:val="28"/>
          <w:szCs w:val="28"/>
        </w:rPr>
      </w:pPr>
    </w:p>
    <w:p w:rsidR="003832A0" w:rsidRPr="004F6A58" w:rsidRDefault="003832A0">
      <w:pPr>
        <w:rPr>
          <w:sz w:val="28"/>
          <w:szCs w:val="28"/>
        </w:rPr>
      </w:pPr>
    </w:p>
    <w:p w:rsidR="003832A0" w:rsidRPr="004F6A58" w:rsidRDefault="003832A0">
      <w:pPr>
        <w:rPr>
          <w:sz w:val="28"/>
          <w:szCs w:val="28"/>
        </w:rPr>
      </w:pPr>
    </w:p>
    <w:p w:rsidR="003832A0" w:rsidRPr="004F6A58" w:rsidRDefault="003832A0">
      <w:pPr>
        <w:rPr>
          <w:sz w:val="28"/>
          <w:szCs w:val="28"/>
        </w:rPr>
      </w:pPr>
    </w:p>
    <w:p w:rsidR="003832A0" w:rsidRPr="004F6A58" w:rsidRDefault="003832A0">
      <w:pPr>
        <w:rPr>
          <w:sz w:val="28"/>
          <w:szCs w:val="28"/>
        </w:rPr>
      </w:pPr>
    </w:p>
    <w:p w:rsidR="003832A0" w:rsidRPr="004F6A58" w:rsidRDefault="003832A0" w:rsidP="003832A0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  <w:r w:rsidRPr="004F6A58">
        <w:rPr>
          <w:b/>
          <w:bCs/>
          <w:noProof/>
          <w:color w:val="000000"/>
          <w:sz w:val="28"/>
          <w:szCs w:val="28"/>
        </w:rPr>
        <w:t>Введение</w:t>
      </w:r>
    </w:p>
    <w:p w:rsidR="003832A0" w:rsidRPr="004F6A58" w:rsidRDefault="003832A0" w:rsidP="003832A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832A0" w:rsidRPr="004F6A58" w:rsidRDefault="003832A0" w:rsidP="0008474C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Мировой экономический кризис, сопровождавшийся сильным падением мировых цен на энергоносители, серьезно ударил по российской экономике и выявил целый комплекс нерешенных проблем, острота которых в прежние годы сглаживалась благоприятной экономической конъюнктурой. Это делает бюджетную систему России крайне уязвимой с точки зрения фискальных рисков и вынуждает проводить более жесткую бюджетную политику с тем, чтобы избежать ситуации, когда правительство будет испытывать сложности по исполнению своих обязательств. В этой связи принято решение основывать бюджетное планирование на умеренно оптимистических оценках перспектив экономики.</w:t>
      </w:r>
    </w:p>
    <w:p w:rsidR="003832A0" w:rsidRPr="004F6A58" w:rsidRDefault="003832A0" w:rsidP="0008474C">
      <w:pPr>
        <w:pStyle w:val="a7"/>
        <w:ind w:firstLine="851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 xml:space="preserve">В настоящее время прогноз основных показателей социально-экономического развития значительно ухудшился по сравнению с тем, что ожидалось в середине 2008 года. Столь серьезные изменения объясняются в том числе и тем, что предыдущий прогноз оказался сверх оптимистичным. Между тем, именно на этом прогнозе основывался </w:t>
      </w:r>
      <w:r w:rsidRPr="004F6A58">
        <w:rPr>
          <w:i/>
          <w:noProof/>
          <w:color w:val="000000"/>
          <w:sz w:val="28"/>
          <w:szCs w:val="28"/>
        </w:rPr>
        <w:t xml:space="preserve">Федеральный закон от 24 ноября </w:t>
      </w:r>
      <w:smartTag w:uri="urn:schemas-microsoft-com:office:smarttags" w:element="metricconverter">
        <w:smartTagPr>
          <w:attr w:name="ProductID" w:val="2008 г"/>
        </w:smartTagPr>
        <w:r w:rsidRPr="004F6A58">
          <w:rPr>
            <w:i/>
            <w:noProof/>
            <w:color w:val="000000"/>
            <w:sz w:val="28"/>
            <w:szCs w:val="28"/>
          </w:rPr>
          <w:t>2008 г</w:t>
        </w:r>
      </w:smartTag>
      <w:r w:rsidRPr="004F6A58">
        <w:rPr>
          <w:i/>
          <w:noProof/>
          <w:color w:val="000000"/>
          <w:sz w:val="28"/>
          <w:szCs w:val="28"/>
        </w:rPr>
        <w:t xml:space="preserve">. № 204-ФЗ «О федеральном бюджете на 2009 год и на плановый период 2010 и 2011 годов». </w:t>
      </w:r>
      <w:r w:rsidRPr="004F6A58">
        <w:rPr>
          <w:noProof/>
          <w:color w:val="000000"/>
          <w:sz w:val="28"/>
          <w:szCs w:val="28"/>
        </w:rPr>
        <w:t>Исходя из завышенных предположений, сформировались на среднесрочную перспективу обязательства государства.</w:t>
      </w:r>
    </w:p>
    <w:p w:rsidR="003832A0" w:rsidRPr="004F6A58" w:rsidRDefault="003832A0" w:rsidP="0008474C">
      <w:pPr>
        <w:pStyle w:val="a7"/>
        <w:ind w:firstLine="851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 xml:space="preserve">Но если в части доходов происходит объективное их сокращение на более чем 40% по сравнению с изначально запланированными, то по расходам ситуация иная. </w:t>
      </w:r>
      <w:r w:rsidR="00DA304C" w:rsidRPr="004F6A58">
        <w:rPr>
          <w:noProof/>
          <w:color w:val="000000"/>
          <w:sz w:val="28"/>
          <w:szCs w:val="28"/>
        </w:rPr>
        <w:t xml:space="preserve">На фоне ухудшения ситуации приходится пересматривать параметры бюджетной системы. </w:t>
      </w:r>
      <w:r w:rsidRPr="004F6A58">
        <w:rPr>
          <w:noProof/>
          <w:color w:val="000000"/>
          <w:sz w:val="28"/>
          <w:szCs w:val="28"/>
        </w:rPr>
        <w:t>В условиях кризиса обязательства не просто сложно сокращать – их приходится увеличивать, чтобы поддержать ослабленную экономику и незащищенные категории граждан.</w:t>
      </w:r>
    </w:p>
    <w:p w:rsidR="0039434C" w:rsidRPr="004F6A58" w:rsidRDefault="003832A0" w:rsidP="0008474C">
      <w:pPr>
        <w:suppressLineNumbers/>
        <w:suppressAutoHyphens/>
        <w:spacing w:line="360" w:lineRule="auto"/>
        <w:ind w:firstLine="851"/>
        <w:jc w:val="both"/>
        <w:rPr>
          <w:noProof/>
          <w:color w:val="000000"/>
          <w:sz w:val="28"/>
          <w:szCs w:val="28"/>
          <w:lang w:bidi="he-IL"/>
        </w:rPr>
      </w:pPr>
      <w:r w:rsidRPr="004F6A58">
        <w:rPr>
          <w:noProof/>
          <w:color w:val="000000"/>
          <w:sz w:val="28"/>
          <w:szCs w:val="28"/>
          <w:lang w:bidi="he-IL"/>
        </w:rPr>
        <w:t xml:space="preserve">Актуальность выбранной темы курсовой работы обусловлена тем, что многие вопросы, связанные с дальнейшим развитием государства связаны с доходами и тенденциями </w:t>
      </w:r>
      <w:r w:rsidR="00093BD9" w:rsidRPr="004F6A58">
        <w:rPr>
          <w:noProof/>
          <w:color w:val="000000"/>
          <w:sz w:val="28"/>
          <w:szCs w:val="28"/>
          <w:lang w:bidi="he-IL"/>
        </w:rPr>
        <w:t>их</w:t>
      </w:r>
      <w:r w:rsidRPr="004F6A58">
        <w:rPr>
          <w:noProof/>
          <w:color w:val="000000"/>
          <w:sz w:val="28"/>
          <w:szCs w:val="28"/>
          <w:lang w:bidi="he-IL"/>
        </w:rPr>
        <w:t xml:space="preserve"> формирования. </w:t>
      </w:r>
      <w:bookmarkStart w:id="0" w:name="_Toc128905766"/>
    </w:p>
    <w:p w:rsidR="0039434C" w:rsidRPr="004F6A58" w:rsidRDefault="0039434C" w:rsidP="0008474C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Под </w:t>
      </w:r>
      <w:r w:rsidRPr="004F6A58">
        <w:rPr>
          <w:b/>
          <w:i/>
          <w:sz w:val="28"/>
          <w:szCs w:val="28"/>
        </w:rPr>
        <w:t>государственными доходами</w:t>
      </w:r>
      <w:r w:rsidRPr="004F6A58">
        <w:rPr>
          <w:sz w:val="28"/>
          <w:szCs w:val="28"/>
        </w:rPr>
        <w:t xml:space="preserve"> понимается система экономических отношений, в процессе которых образуется совокупность средств, поступающих в собственность государства для создания материальной базы его функционирования.</w:t>
      </w:r>
      <w:bookmarkEnd w:id="0"/>
    </w:p>
    <w:p w:rsidR="003832A0" w:rsidRPr="004F6A58" w:rsidRDefault="003832A0" w:rsidP="0008474C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bidi="he-IL"/>
        </w:rPr>
      </w:pPr>
      <w:r w:rsidRPr="004F6A58">
        <w:rPr>
          <w:rFonts w:ascii="Times New Roman" w:hAnsi="Times New Roman" w:cs="Times New Roman"/>
          <w:b/>
          <w:noProof/>
          <w:color w:val="000000"/>
          <w:sz w:val="28"/>
          <w:szCs w:val="28"/>
          <w:lang w:bidi="he-IL"/>
        </w:rPr>
        <w:t xml:space="preserve">Целью написания </w:t>
      </w:r>
      <w:r w:rsidRPr="004F6A58">
        <w:rPr>
          <w:rFonts w:ascii="Times New Roman" w:hAnsi="Times New Roman" w:cs="Times New Roman"/>
          <w:noProof/>
          <w:color w:val="000000"/>
          <w:sz w:val="28"/>
          <w:szCs w:val="28"/>
          <w:lang w:bidi="he-IL"/>
        </w:rPr>
        <w:t xml:space="preserve">курсовой работы является рассмотрение государственных доходов </w:t>
      </w:r>
      <w:r w:rsidR="0059128A" w:rsidRPr="004F6A58">
        <w:rPr>
          <w:rFonts w:ascii="Times New Roman" w:hAnsi="Times New Roman" w:cs="Times New Roman"/>
          <w:noProof/>
          <w:color w:val="000000"/>
          <w:sz w:val="28"/>
          <w:szCs w:val="28"/>
          <w:lang w:bidi="he-IL"/>
        </w:rPr>
        <w:t xml:space="preserve">их анализа формирования и использования </w:t>
      </w:r>
      <w:r w:rsidRPr="004F6A58">
        <w:rPr>
          <w:rFonts w:ascii="Times New Roman" w:hAnsi="Times New Roman" w:cs="Times New Roman"/>
          <w:noProof/>
          <w:color w:val="000000"/>
          <w:sz w:val="28"/>
          <w:szCs w:val="28"/>
          <w:lang w:bidi="he-IL"/>
        </w:rPr>
        <w:t xml:space="preserve">перспективы его развития в </w:t>
      </w:r>
      <w:r w:rsidR="0059128A" w:rsidRPr="004F6A58">
        <w:rPr>
          <w:rFonts w:ascii="Times New Roman" w:hAnsi="Times New Roman" w:cs="Times New Roman"/>
          <w:noProof/>
          <w:color w:val="000000"/>
          <w:sz w:val="28"/>
          <w:szCs w:val="28"/>
          <w:lang w:bidi="he-IL"/>
        </w:rPr>
        <w:t>РФ</w:t>
      </w:r>
      <w:r w:rsidRPr="004F6A58">
        <w:rPr>
          <w:rFonts w:ascii="Times New Roman" w:hAnsi="Times New Roman" w:cs="Times New Roman"/>
          <w:noProof/>
          <w:color w:val="000000"/>
          <w:sz w:val="28"/>
          <w:szCs w:val="28"/>
          <w:lang w:bidi="he-IL"/>
        </w:rPr>
        <w:t xml:space="preserve">. Для достижения поставленной цели, необходима постановка и решение </w:t>
      </w:r>
      <w:r w:rsidRPr="004F6A58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bidi="he-IL"/>
        </w:rPr>
        <w:t>следующих задач:</w:t>
      </w:r>
    </w:p>
    <w:p w:rsidR="003832A0" w:rsidRPr="004F6A58" w:rsidRDefault="003832A0" w:rsidP="0008474C">
      <w:pPr>
        <w:spacing w:line="360" w:lineRule="auto"/>
        <w:ind w:firstLine="851"/>
        <w:jc w:val="both"/>
        <w:rPr>
          <w:noProof/>
          <w:color w:val="000000"/>
          <w:sz w:val="28"/>
          <w:szCs w:val="28"/>
          <w:lang w:bidi="he-IL"/>
        </w:rPr>
      </w:pPr>
      <w:r w:rsidRPr="004F6A58">
        <w:rPr>
          <w:noProof/>
          <w:color w:val="000000"/>
          <w:sz w:val="28"/>
          <w:szCs w:val="28"/>
          <w:lang w:bidi="he-IL"/>
        </w:rPr>
        <w:t xml:space="preserve">- изучение экономической роли и функций </w:t>
      </w:r>
      <w:r w:rsidR="00F9026F" w:rsidRPr="004F6A58">
        <w:rPr>
          <w:noProof/>
          <w:color w:val="000000"/>
          <w:sz w:val="28"/>
          <w:szCs w:val="28"/>
          <w:lang w:bidi="he-IL"/>
        </w:rPr>
        <w:t>государственных доходов в РФ;</w:t>
      </w:r>
    </w:p>
    <w:p w:rsidR="003832A0" w:rsidRPr="004F6A58" w:rsidRDefault="003832A0" w:rsidP="0008474C">
      <w:pPr>
        <w:spacing w:line="360" w:lineRule="auto"/>
        <w:ind w:firstLine="851"/>
        <w:jc w:val="both"/>
        <w:rPr>
          <w:noProof/>
          <w:color w:val="000000"/>
          <w:sz w:val="28"/>
          <w:szCs w:val="28"/>
          <w:lang w:bidi="he-IL"/>
        </w:rPr>
      </w:pPr>
      <w:r w:rsidRPr="004F6A58">
        <w:rPr>
          <w:noProof/>
          <w:color w:val="000000"/>
          <w:sz w:val="28"/>
          <w:szCs w:val="28"/>
          <w:lang w:bidi="he-IL"/>
        </w:rPr>
        <w:t>- рассмотре</w:t>
      </w:r>
      <w:r w:rsidR="00F9026F" w:rsidRPr="004F6A58">
        <w:rPr>
          <w:noProof/>
          <w:color w:val="000000"/>
          <w:sz w:val="28"/>
          <w:szCs w:val="28"/>
          <w:lang w:bidi="he-IL"/>
        </w:rPr>
        <w:t xml:space="preserve">ть </w:t>
      </w:r>
      <w:r w:rsidR="00F9026F" w:rsidRPr="004F6A58">
        <w:rPr>
          <w:rFonts w:eastAsia="Helvetica-Bold"/>
          <w:bCs/>
          <w:noProof/>
          <w:color w:val="000000"/>
          <w:sz w:val="28"/>
          <w:szCs w:val="28"/>
        </w:rPr>
        <w:t>анализ формирования и использования государственных доходов РФ в 2008-2010 гг</w:t>
      </w:r>
      <w:r w:rsidR="00B36223" w:rsidRPr="004F6A58">
        <w:rPr>
          <w:noProof/>
          <w:color w:val="000000"/>
          <w:sz w:val="28"/>
          <w:szCs w:val="28"/>
          <w:lang w:bidi="he-IL"/>
        </w:rPr>
        <w:t xml:space="preserve"> и определить</w:t>
      </w:r>
      <w:r w:rsidRPr="004F6A58">
        <w:rPr>
          <w:noProof/>
          <w:color w:val="000000"/>
          <w:sz w:val="28"/>
          <w:szCs w:val="28"/>
          <w:lang w:bidi="he-IL"/>
        </w:rPr>
        <w:t xml:space="preserve"> </w:t>
      </w:r>
      <w:r w:rsidR="00F9026F" w:rsidRPr="004F6A58">
        <w:rPr>
          <w:noProof/>
          <w:color w:val="000000"/>
          <w:sz w:val="28"/>
          <w:szCs w:val="28"/>
          <w:lang w:bidi="he-IL"/>
        </w:rPr>
        <w:t>проблем</w:t>
      </w:r>
      <w:r w:rsidR="00B36223" w:rsidRPr="004F6A58">
        <w:rPr>
          <w:noProof/>
          <w:color w:val="000000"/>
          <w:sz w:val="28"/>
          <w:szCs w:val="28"/>
          <w:lang w:bidi="he-IL"/>
        </w:rPr>
        <w:t>ы</w:t>
      </w:r>
      <w:r w:rsidR="00F9026F" w:rsidRPr="004F6A58">
        <w:rPr>
          <w:noProof/>
          <w:color w:val="000000"/>
          <w:sz w:val="28"/>
          <w:szCs w:val="28"/>
          <w:lang w:bidi="he-IL"/>
        </w:rPr>
        <w:t xml:space="preserve"> и перспектив</w:t>
      </w:r>
      <w:r w:rsidR="00B36223" w:rsidRPr="004F6A58">
        <w:rPr>
          <w:noProof/>
          <w:color w:val="000000"/>
          <w:sz w:val="28"/>
          <w:szCs w:val="28"/>
          <w:lang w:bidi="he-IL"/>
        </w:rPr>
        <w:t>ы</w:t>
      </w:r>
      <w:r w:rsidR="00F9026F" w:rsidRPr="004F6A58">
        <w:rPr>
          <w:noProof/>
          <w:color w:val="000000"/>
          <w:sz w:val="28"/>
          <w:szCs w:val="28"/>
          <w:lang w:bidi="he-IL"/>
        </w:rPr>
        <w:t xml:space="preserve"> </w:t>
      </w:r>
      <w:r w:rsidRPr="004F6A58">
        <w:rPr>
          <w:noProof/>
          <w:color w:val="000000"/>
          <w:sz w:val="28"/>
          <w:szCs w:val="28"/>
          <w:lang w:bidi="he-IL"/>
        </w:rPr>
        <w:t>развития государственных доходов</w:t>
      </w:r>
      <w:r w:rsidR="00F9026F" w:rsidRPr="004F6A58">
        <w:rPr>
          <w:noProof/>
          <w:color w:val="000000"/>
          <w:sz w:val="28"/>
          <w:szCs w:val="28"/>
          <w:lang w:bidi="he-IL"/>
        </w:rPr>
        <w:t xml:space="preserve"> в РФ</w:t>
      </w:r>
      <w:r w:rsidRPr="004F6A58">
        <w:rPr>
          <w:noProof/>
          <w:color w:val="000000"/>
          <w:sz w:val="28"/>
          <w:szCs w:val="28"/>
          <w:lang w:bidi="he-IL"/>
        </w:rPr>
        <w:t>.</w:t>
      </w:r>
    </w:p>
    <w:p w:rsidR="003832A0" w:rsidRPr="004F6A58" w:rsidRDefault="003832A0" w:rsidP="0008474C">
      <w:pPr>
        <w:spacing w:line="360" w:lineRule="auto"/>
        <w:ind w:firstLine="851"/>
        <w:jc w:val="both"/>
        <w:rPr>
          <w:noProof/>
          <w:color w:val="000000"/>
          <w:sz w:val="28"/>
          <w:szCs w:val="28"/>
          <w:lang w:bidi="he-IL"/>
        </w:rPr>
      </w:pPr>
      <w:r w:rsidRPr="004F6A58">
        <w:rPr>
          <w:b/>
          <w:i/>
          <w:noProof/>
          <w:color w:val="000000"/>
          <w:sz w:val="28"/>
          <w:szCs w:val="28"/>
          <w:lang w:bidi="he-IL"/>
        </w:rPr>
        <w:t>Структура</w:t>
      </w:r>
      <w:r w:rsidRPr="004F6A58">
        <w:rPr>
          <w:noProof/>
          <w:color w:val="000000"/>
          <w:sz w:val="28"/>
          <w:szCs w:val="28"/>
          <w:lang w:bidi="he-IL"/>
        </w:rPr>
        <w:t xml:space="preserve"> курсов</w:t>
      </w:r>
      <w:r w:rsidR="001B6C07" w:rsidRPr="004F6A58">
        <w:rPr>
          <w:noProof/>
          <w:color w:val="000000"/>
          <w:sz w:val="28"/>
          <w:szCs w:val="28"/>
          <w:lang w:bidi="he-IL"/>
        </w:rPr>
        <w:t>ой работы состоит из введения, 2</w:t>
      </w:r>
      <w:r w:rsidRPr="004F6A58">
        <w:rPr>
          <w:noProof/>
          <w:color w:val="000000"/>
          <w:sz w:val="28"/>
          <w:szCs w:val="28"/>
          <w:lang w:bidi="he-IL"/>
        </w:rPr>
        <w:t xml:space="preserve"> глав, 5 параграфов, </w:t>
      </w:r>
      <w:r w:rsidR="000252F6" w:rsidRPr="004F6A58">
        <w:rPr>
          <w:noProof/>
          <w:color w:val="000000"/>
          <w:sz w:val="28"/>
          <w:szCs w:val="28"/>
          <w:lang w:bidi="he-IL"/>
        </w:rPr>
        <w:t>заключения и</w:t>
      </w:r>
      <w:r w:rsidRPr="004F6A58">
        <w:rPr>
          <w:noProof/>
          <w:color w:val="000000"/>
          <w:sz w:val="28"/>
          <w:szCs w:val="28"/>
          <w:lang w:bidi="he-IL"/>
        </w:rPr>
        <w:t xml:space="preserve"> списка использованной литературы.</w:t>
      </w:r>
    </w:p>
    <w:p w:rsidR="003832A0" w:rsidRPr="004F6A58" w:rsidRDefault="003832A0" w:rsidP="0008474C">
      <w:pPr>
        <w:pStyle w:val="10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Helvetica-Bold" w:hAnsi="Times New Roman"/>
          <w:bCs/>
          <w:noProof/>
          <w:color w:val="000000"/>
          <w:sz w:val="28"/>
          <w:szCs w:val="28"/>
        </w:rPr>
      </w:pPr>
      <w:r w:rsidRPr="004F6A58">
        <w:rPr>
          <w:rFonts w:ascii="Times New Roman" w:hAnsi="Times New Roman"/>
          <w:noProof/>
          <w:color w:val="000000"/>
          <w:sz w:val="28"/>
          <w:szCs w:val="28"/>
          <w:lang w:bidi="he-IL"/>
        </w:rPr>
        <w:t>Первая глава посвящена изучению</w:t>
      </w:r>
      <w:r w:rsidR="00721E6B" w:rsidRPr="004F6A58">
        <w:rPr>
          <w:rFonts w:ascii="Times New Roman" w:hAnsi="Times New Roman"/>
          <w:bCs/>
          <w:spacing w:val="-2"/>
          <w:kern w:val="28"/>
          <w:sz w:val="28"/>
          <w:szCs w:val="28"/>
        </w:rPr>
        <w:t xml:space="preserve"> </w:t>
      </w:r>
      <w:r w:rsidR="00721E6B" w:rsidRPr="004F6A58">
        <w:rPr>
          <w:rFonts w:ascii="Times New Roman" w:hAnsi="Times New Roman"/>
          <w:bCs/>
          <w:spacing w:val="-2"/>
          <w:kern w:val="28"/>
          <w:sz w:val="28"/>
          <w:szCs w:val="28"/>
        </w:rPr>
        <w:tab/>
      </w:r>
      <w:r w:rsidR="002669B3" w:rsidRPr="004F6A58">
        <w:rPr>
          <w:rFonts w:ascii="Times New Roman" w:eastAsia="Helvetica-Bold" w:hAnsi="Times New Roman"/>
          <w:bCs/>
          <w:noProof/>
          <w:color w:val="000000"/>
          <w:sz w:val="28"/>
          <w:szCs w:val="28"/>
        </w:rPr>
        <w:t xml:space="preserve">содержания, функциям и значению </w:t>
      </w:r>
      <w:r w:rsidR="00721E6B" w:rsidRPr="004F6A58">
        <w:rPr>
          <w:rFonts w:ascii="Times New Roman" w:eastAsia="Helvetica-Bold" w:hAnsi="Times New Roman"/>
          <w:bCs/>
          <w:noProof/>
          <w:color w:val="000000"/>
          <w:sz w:val="28"/>
          <w:szCs w:val="28"/>
        </w:rPr>
        <w:t>государственных доходов для функционирования  экономической и социальной сферы  РФ</w:t>
      </w:r>
      <w:r w:rsidRPr="004F6A58">
        <w:rPr>
          <w:rFonts w:ascii="Times New Roman" w:eastAsia="Helvetica-Bold" w:hAnsi="Times New Roman"/>
          <w:bCs/>
          <w:noProof/>
          <w:color w:val="000000"/>
          <w:sz w:val="28"/>
          <w:szCs w:val="28"/>
        </w:rPr>
        <w:t>.</w:t>
      </w:r>
    </w:p>
    <w:p w:rsidR="003832A0" w:rsidRPr="004F6A58" w:rsidRDefault="003832A0" w:rsidP="0008474C">
      <w:pPr>
        <w:pStyle w:val="10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Helvetica-Bold" w:hAnsi="Times New Roman"/>
          <w:bCs/>
          <w:iCs/>
          <w:noProof/>
          <w:color w:val="000000"/>
          <w:sz w:val="28"/>
          <w:szCs w:val="28"/>
        </w:rPr>
      </w:pPr>
      <w:r w:rsidRPr="004F6A58">
        <w:rPr>
          <w:rFonts w:ascii="Times New Roman" w:hAnsi="Times New Roman"/>
          <w:noProof/>
          <w:color w:val="000000"/>
          <w:sz w:val="28"/>
          <w:szCs w:val="28"/>
          <w:lang w:bidi="he-IL"/>
        </w:rPr>
        <w:t>Во второй главе рассматривается</w:t>
      </w:r>
      <w:r w:rsidR="00317815" w:rsidRPr="004F6A58">
        <w:rPr>
          <w:rFonts w:ascii="Times New Roman" w:eastAsia="Helvetica-Bold" w:hAnsi="Times New Roman"/>
          <w:bCs/>
          <w:noProof/>
          <w:color w:val="000000"/>
          <w:sz w:val="28"/>
          <w:szCs w:val="28"/>
        </w:rPr>
        <w:t xml:space="preserve"> анализ формирования и использования государственных доходов РФ в 2008-2010 гг</w:t>
      </w:r>
      <w:r w:rsidRPr="004F6A58">
        <w:rPr>
          <w:rFonts w:ascii="Times New Roman" w:eastAsia="Helvetica-Bold" w:hAnsi="Times New Roman"/>
          <w:bCs/>
          <w:iCs/>
          <w:noProof/>
          <w:color w:val="000000"/>
          <w:sz w:val="28"/>
          <w:szCs w:val="28"/>
        </w:rPr>
        <w:t>.</w:t>
      </w:r>
    </w:p>
    <w:p w:rsidR="00CF4150" w:rsidRPr="004F6A58" w:rsidRDefault="00CF4150" w:rsidP="0008474C">
      <w:pPr>
        <w:widowControl w:val="0"/>
        <w:spacing w:line="360" w:lineRule="auto"/>
        <w:ind w:right="718"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Информационной базой по написанию данной курсовой работы являются: учебная литература, новости и СМИ, </w:t>
      </w:r>
      <w:r w:rsidR="005B4794">
        <w:rPr>
          <w:sz w:val="28"/>
          <w:szCs w:val="28"/>
        </w:rPr>
        <w:t>современные</w:t>
      </w:r>
      <w:r w:rsidRPr="004F6A58">
        <w:rPr>
          <w:sz w:val="28"/>
          <w:szCs w:val="28"/>
        </w:rPr>
        <w:t xml:space="preserve">   публикации. </w:t>
      </w:r>
    </w:p>
    <w:p w:rsidR="003832A0" w:rsidRPr="004F6A58" w:rsidRDefault="003832A0" w:rsidP="0008474C">
      <w:pPr>
        <w:ind w:firstLine="851"/>
        <w:rPr>
          <w:sz w:val="28"/>
          <w:szCs w:val="28"/>
        </w:rPr>
      </w:pPr>
    </w:p>
    <w:p w:rsidR="003832A0" w:rsidRPr="004F6A58" w:rsidRDefault="003832A0" w:rsidP="0008474C">
      <w:pPr>
        <w:ind w:firstLine="851"/>
        <w:rPr>
          <w:sz w:val="28"/>
          <w:szCs w:val="28"/>
        </w:rPr>
      </w:pPr>
    </w:p>
    <w:p w:rsidR="003832A0" w:rsidRPr="004F6A58" w:rsidRDefault="003832A0" w:rsidP="007A5AD7">
      <w:pPr>
        <w:jc w:val="center"/>
        <w:rPr>
          <w:sz w:val="28"/>
          <w:szCs w:val="28"/>
        </w:rPr>
      </w:pPr>
    </w:p>
    <w:p w:rsidR="00606496" w:rsidRPr="004F6A58" w:rsidRDefault="00606496" w:rsidP="007A5AD7">
      <w:pPr>
        <w:jc w:val="center"/>
        <w:rPr>
          <w:rFonts w:eastAsia="Helvetica-Bold"/>
          <w:b/>
          <w:bCs/>
          <w:noProof/>
          <w:color w:val="000000"/>
          <w:sz w:val="28"/>
          <w:szCs w:val="28"/>
        </w:rPr>
      </w:pPr>
    </w:p>
    <w:p w:rsidR="001807D9" w:rsidRPr="004F6A58" w:rsidRDefault="001807D9" w:rsidP="007A5AD7">
      <w:pPr>
        <w:jc w:val="center"/>
        <w:rPr>
          <w:rFonts w:eastAsia="Helvetica-Bold"/>
          <w:b/>
          <w:bCs/>
          <w:noProof/>
          <w:color w:val="000000"/>
          <w:sz w:val="28"/>
          <w:szCs w:val="28"/>
        </w:rPr>
      </w:pPr>
    </w:p>
    <w:p w:rsidR="001807D9" w:rsidRPr="004F6A58" w:rsidRDefault="001807D9" w:rsidP="007A5AD7">
      <w:pPr>
        <w:jc w:val="center"/>
        <w:rPr>
          <w:rFonts w:eastAsia="Helvetica-Bold"/>
          <w:b/>
          <w:bCs/>
          <w:noProof/>
          <w:color w:val="000000"/>
          <w:sz w:val="28"/>
          <w:szCs w:val="28"/>
        </w:rPr>
      </w:pPr>
    </w:p>
    <w:p w:rsidR="001807D9" w:rsidRPr="004F6A58" w:rsidRDefault="001807D9" w:rsidP="007A5AD7">
      <w:pPr>
        <w:jc w:val="center"/>
        <w:rPr>
          <w:rFonts w:eastAsia="Helvetica-Bold"/>
          <w:b/>
          <w:bCs/>
          <w:noProof/>
          <w:color w:val="000000"/>
          <w:sz w:val="28"/>
          <w:szCs w:val="28"/>
        </w:rPr>
      </w:pPr>
    </w:p>
    <w:p w:rsidR="001807D9" w:rsidRPr="004F6A58" w:rsidRDefault="001807D9" w:rsidP="007A5AD7">
      <w:pPr>
        <w:jc w:val="center"/>
        <w:rPr>
          <w:rFonts w:eastAsia="Helvetica-Bold"/>
          <w:b/>
          <w:bCs/>
          <w:noProof/>
          <w:color w:val="000000"/>
          <w:sz w:val="28"/>
          <w:szCs w:val="28"/>
        </w:rPr>
      </w:pPr>
    </w:p>
    <w:p w:rsidR="003D781F" w:rsidRPr="004F6A58" w:rsidRDefault="003D781F" w:rsidP="007A5AD7">
      <w:pPr>
        <w:jc w:val="center"/>
        <w:rPr>
          <w:rFonts w:eastAsia="Helvetica-Bold"/>
          <w:b/>
          <w:bCs/>
          <w:noProof/>
          <w:color w:val="000000"/>
          <w:sz w:val="28"/>
          <w:szCs w:val="28"/>
        </w:rPr>
      </w:pPr>
    </w:p>
    <w:p w:rsidR="003D781F" w:rsidRPr="004F6A58" w:rsidRDefault="003D781F" w:rsidP="007A5AD7">
      <w:pPr>
        <w:jc w:val="center"/>
        <w:rPr>
          <w:rFonts w:eastAsia="Helvetica-Bold"/>
          <w:b/>
          <w:bCs/>
          <w:noProof/>
          <w:color w:val="000000"/>
          <w:sz w:val="28"/>
          <w:szCs w:val="28"/>
        </w:rPr>
      </w:pPr>
    </w:p>
    <w:p w:rsidR="0064388A" w:rsidRPr="004F6A58" w:rsidRDefault="0064388A" w:rsidP="007A5AD7">
      <w:pPr>
        <w:jc w:val="center"/>
        <w:rPr>
          <w:rFonts w:eastAsia="Helvetica-Bold"/>
          <w:b/>
          <w:bCs/>
          <w:noProof/>
          <w:color w:val="000000"/>
          <w:sz w:val="28"/>
          <w:szCs w:val="28"/>
        </w:rPr>
      </w:pPr>
    </w:p>
    <w:p w:rsidR="0064388A" w:rsidRPr="004F6A58" w:rsidRDefault="0064388A" w:rsidP="007A5AD7">
      <w:pPr>
        <w:jc w:val="center"/>
        <w:rPr>
          <w:rFonts w:eastAsia="Helvetica-Bold"/>
          <w:b/>
          <w:bCs/>
          <w:noProof/>
          <w:color w:val="000000"/>
          <w:sz w:val="28"/>
          <w:szCs w:val="28"/>
        </w:rPr>
      </w:pPr>
    </w:p>
    <w:p w:rsidR="003832A0" w:rsidRPr="004F6A58" w:rsidRDefault="007A5AD7" w:rsidP="007A5AD7">
      <w:pPr>
        <w:jc w:val="center"/>
        <w:rPr>
          <w:sz w:val="28"/>
          <w:szCs w:val="28"/>
        </w:rPr>
      </w:pPr>
      <w:r w:rsidRPr="004F6A58">
        <w:rPr>
          <w:rFonts w:eastAsia="Helvetica-Bold"/>
          <w:b/>
          <w:bCs/>
          <w:noProof/>
          <w:color w:val="000000"/>
          <w:sz w:val="28"/>
          <w:szCs w:val="28"/>
        </w:rPr>
        <w:t>Глава1. Содержание, функции и значение государственных доходов для функционирования  экономической и социальной сферы  РФ</w:t>
      </w:r>
    </w:p>
    <w:p w:rsidR="003832A0" w:rsidRPr="004F6A58" w:rsidRDefault="007A5AD7" w:rsidP="007A5AD7">
      <w:pPr>
        <w:jc w:val="center"/>
        <w:rPr>
          <w:b/>
          <w:sz w:val="28"/>
          <w:szCs w:val="28"/>
        </w:rPr>
      </w:pPr>
      <w:r w:rsidRPr="004F6A58">
        <w:rPr>
          <w:b/>
          <w:spacing w:val="-2"/>
          <w:kern w:val="28"/>
          <w:sz w:val="28"/>
          <w:szCs w:val="28"/>
        </w:rPr>
        <w:t>1.1</w:t>
      </w:r>
      <w:r w:rsidR="005F17D7" w:rsidRPr="004F6A58">
        <w:rPr>
          <w:b/>
          <w:spacing w:val="-2"/>
          <w:kern w:val="28"/>
          <w:sz w:val="28"/>
          <w:szCs w:val="28"/>
        </w:rPr>
        <w:t>.</w:t>
      </w:r>
      <w:r w:rsidRPr="004F6A58">
        <w:rPr>
          <w:b/>
          <w:spacing w:val="-2"/>
          <w:kern w:val="28"/>
          <w:sz w:val="28"/>
          <w:szCs w:val="28"/>
        </w:rPr>
        <w:tab/>
      </w:r>
      <w:r w:rsidRPr="004F6A58">
        <w:rPr>
          <w:rFonts w:eastAsia="Helvetica-Bold"/>
          <w:b/>
          <w:bCs/>
          <w:noProof/>
          <w:color w:val="000000"/>
          <w:sz w:val="28"/>
          <w:szCs w:val="28"/>
        </w:rPr>
        <w:t>Экономическое содержание и функции государственных доходов в РФ</w:t>
      </w:r>
    </w:p>
    <w:p w:rsidR="0039434C" w:rsidRPr="004F6A58" w:rsidRDefault="0039434C" w:rsidP="000847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Центральное место в системе государственных финансов занимают </w:t>
      </w:r>
      <w:r w:rsidRPr="004F6A58">
        <w:rPr>
          <w:rFonts w:eastAsia="Times-Roman"/>
          <w:bCs/>
          <w:i/>
          <w:noProof/>
          <w:color w:val="000000"/>
          <w:sz w:val="28"/>
          <w:szCs w:val="28"/>
        </w:rPr>
        <w:t>государственный бюджет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и бюджеты муниципальных образований. В узком смысле слова </w:t>
      </w:r>
      <w:r w:rsidRPr="004F6A58">
        <w:rPr>
          <w:rFonts w:eastAsia="Times-Roman"/>
          <w:b/>
          <w:bCs/>
          <w:noProof/>
          <w:color w:val="000000"/>
          <w:sz w:val="28"/>
          <w:szCs w:val="28"/>
        </w:rPr>
        <w:t>бюджет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представляет собой финансовый план государства или местных органов власти, который составляется на один год и имеет силу закона. В соответствии со статьей 6 Бюджетного кодекса РФ, </w:t>
      </w:r>
      <w:r w:rsidRPr="004F6A58">
        <w:rPr>
          <w:rFonts w:eastAsia="Times-Roman"/>
          <w:b/>
          <w:bCs/>
          <w:noProof/>
          <w:color w:val="000000"/>
          <w:sz w:val="28"/>
          <w:szCs w:val="28"/>
        </w:rPr>
        <w:t>бюджет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— это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самоуправления.</w:t>
      </w:r>
    </w:p>
    <w:p w:rsidR="0039434C" w:rsidRPr="004F6A58" w:rsidRDefault="0039434C" w:rsidP="000847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В России первая роспись доходов и расходов </w:t>
      </w:r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государства была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составлена в </w:t>
      </w:r>
      <w:smartTag w:uri="urn:schemas-microsoft-com:office:smarttags" w:element="metricconverter">
        <w:smartTagPr>
          <w:attr w:name="ProductID" w:val="1722 г"/>
        </w:smartTagPr>
        <w:r w:rsidRPr="004F6A58">
          <w:rPr>
            <w:rFonts w:eastAsia="Times-Roman"/>
            <w:bCs/>
            <w:noProof/>
            <w:color w:val="000000"/>
            <w:sz w:val="28"/>
            <w:szCs w:val="28"/>
          </w:rPr>
          <w:t>1722 г</w:t>
        </w:r>
      </w:smartTag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. Она была составлена на </w:t>
      </w:r>
      <w:smartTag w:uri="urn:schemas-microsoft-com:office:smarttags" w:element="metricconverter">
        <w:smartTagPr>
          <w:attr w:name="ProductID" w:val="1723 г"/>
        </w:smartTagPr>
        <w:r w:rsidRPr="004F6A58">
          <w:rPr>
            <w:rFonts w:eastAsia="Times-Roman"/>
            <w:bCs/>
            <w:noProof/>
            <w:color w:val="000000"/>
            <w:sz w:val="28"/>
            <w:szCs w:val="28"/>
          </w:rPr>
          <w:t>1723 г</w:t>
        </w:r>
      </w:smartTag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802 г"/>
        </w:smartTagPr>
        <w:r w:rsidRPr="004F6A58">
          <w:rPr>
            <w:rFonts w:eastAsia="Times-Roman"/>
            <w:bCs/>
            <w:noProof/>
            <w:color w:val="000000"/>
            <w:sz w:val="28"/>
            <w:szCs w:val="28"/>
          </w:rPr>
          <w:t>1802 г</w:t>
        </w:r>
      </w:smartTag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. </w:t>
      </w:r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эти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росписи стали составляться ежегодно. Централизованные </w:t>
      </w:r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фонды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денежных средств были сосредоточены </w:t>
      </w:r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в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союзном бюджете, бюджетах республик и местных бюджетах. Начиная </w:t>
      </w:r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2 г"/>
        </w:smartTagPr>
        <w:r w:rsidRPr="004F6A58">
          <w:rPr>
            <w:rFonts w:eastAsia="Times-Roman"/>
            <w:bCs/>
            <w:noProof/>
            <w:color w:val="000000"/>
            <w:sz w:val="28"/>
            <w:szCs w:val="28"/>
          </w:rPr>
          <w:t xml:space="preserve">1992 </w:t>
        </w:r>
        <w:r w:rsidRPr="004F6A58">
          <w:rPr>
            <w:rFonts w:eastAsia="Times-Bold"/>
            <w:bCs/>
            <w:noProof/>
            <w:color w:val="000000"/>
            <w:sz w:val="28"/>
            <w:szCs w:val="28"/>
          </w:rPr>
          <w:t>г</w:t>
        </w:r>
      </w:smartTag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., в России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произошло расчленение единого государственного бюджета </w:t>
      </w:r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на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три самостоятельные части: федеральный бюджет, бюджеты субъектов РФ и местные бюджеты. Сегодня основная часть денежных средств сосредоточена в федеральном бюджете — примерно 60% консолидированного бюджета РФ. Благодаря такой концентрации федеральному правительству удается сосредоточить в своих руках значительные финансовые ресурсы на решающих участках экономического и социального развития.</w:t>
      </w:r>
    </w:p>
    <w:p w:rsidR="001E0BB8" w:rsidRPr="004F6A58" w:rsidRDefault="001E0BB8" w:rsidP="0008474C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Под </w:t>
      </w:r>
      <w:r w:rsidRPr="004F6A58">
        <w:rPr>
          <w:i/>
          <w:sz w:val="28"/>
          <w:szCs w:val="28"/>
        </w:rPr>
        <w:t>государственными доходами</w:t>
      </w:r>
      <w:r w:rsidRPr="004F6A58">
        <w:rPr>
          <w:sz w:val="28"/>
          <w:szCs w:val="28"/>
        </w:rPr>
        <w:t xml:space="preserve"> понимается система экономических отношений, в процессе которых образуется совокупность средств, поступающих в собственность государства для создания материальной базы его функционирования.</w:t>
      </w:r>
      <w:r w:rsidR="00D30262" w:rsidRPr="004F6A58">
        <w:rPr>
          <w:rStyle w:val="a8"/>
          <w:sz w:val="28"/>
          <w:szCs w:val="28"/>
        </w:rPr>
        <w:footnoteReference w:id="1"/>
      </w:r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1" w:name="_Toc128905767"/>
      <w:r w:rsidRPr="004F6A58">
        <w:rPr>
          <w:b/>
          <w:sz w:val="28"/>
          <w:szCs w:val="28"/>
        </w:rPr>
        <w:t xml:space="preserve">Доходы </w:t>
      </w:r>
      <w:r w:rsidRPr="004F6A58">
        <w:rPr>
          <w:sz w:val="28"/>
          <w:szCs w:val="28"/>
        </w:rPr>
        <w:t>- сложная экономическая категория, которая действует в тесном взаимодействии с финансами. Доходы являются результатом производства, коммерческой, посреднической, иной целенаправленной деятельности и возникают на стадии распределения вновь созданного продукта и услуг. Диалектика доходов состоит в том, что они могут иметь промежуточный характер, то есть после своего формирования вступают в новый этап распределения, или могут служить в качестве конечных доходов, переходя в новую стадию воспроизводства - обмен (под конечными доходами понимаются доходы, непосредственно используемые на накопление и потребление). Промежуточный характер доходов проявляется в том, что доходы одного субъекта хозяйствования формируются за счет расходов другого: например, расходы предпринимательского сектора при уплате подоходного налога являются доходами государства.</w:t>
      </w:r>
      <w:bookmarkEnd w:id="1"/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2" w:name="_Toc128905768"/>
      <w:r w:rsidRPr="004F6A58">
        <w:rPr>
          <w:sz w:val="28"/>
          <w:szCs w:val="28"/>
        </w:rPr>
        <w:t>В результате распределения валового общественного продукта образуются первичные доходы государства, отдельных предприятий, хозяйственных организаций и населения. В результате этих процессов образуются фонды денежных средств, и прежде всего государственный бюджет.</w:t>
      </w:r>
      <w:bookmarkEnd w:id="2"/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3" w:name="_Toc128905770"/>
      <w:r w:rsidRPr="004F6A58">
        <w:rPr>
          <w:sz w:val="28"/>
          <w:szCs w:val="28"/>
        </w:rPr>
        <w:t>Таким образом, доходы выступают в качестве самостоятельной экономической категории, выражающей отношения людей по поводу распределения стоимости общественного продукта по субъектам хозяйствования.</w:t>
      </w:r>
      <w:bookmarkEnd w:id="3"/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4" w:name="_Toc128905771"/>
      <w:r w:rsidRPr="004F6A58">
        <w:rPr>
          <w:b/>
          <w:sz w:val="28"/>
          <w:szCs w:val="28"/>
        </w:rPr>
        <w:t>Материально-вещественной стороной</w:t>
      </w:r>
      <w:r w:rsidRPr="004F6A58">
        <w:rPr>
          <w:sz w:val="28"/>
          <w:szCs w:val="28"/>
        </w:rPr>
        <w:t xml:space="preserve"> понятия доходов является определение денежные средства, сосредоточиваемые у государства, хозяйствующих субъектов и населения.</w:t>
      </w:r>
      <w:bookmarkEnd w:id="4"/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5" w:name="_Toc128905772"/>
      <w:r w:rsidRPr="004F6A58">
        <w:rPr>
          <w:b/>
          <w:sz w:val="28"/>
          <w:szCs w:val="28"/>
        </w:rPr>
        <w:t>Экономическая природа</w:t>
      </w:r>
      <w:r w:rsidRPr="004F6A58">
        <w:rPr>
          <w:sz w:val="28"/>
          <w:szCs w:val="28"/>
        </w:rPr>
        <w:t xml:space="preserve"> государственных доходов и их организация обусловлены системой хозяйствования, политической и экономической ролью государства. Для каждой общественно-экономической формации характерна присущая ей система государственных доходов, обусловленная уровнем развития товарно-денежных отношений, способом производства, природой и функциями государства.</w:t>
      </w:r>
      <w:bookmarkEnd w:id="5"/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6" w:name="_Toc128905773"/>
      <w:r w:rsidRPr="004F6A58">
        <w:rPr>
          <w:sz w:val="28"/>
          <w:szCs w:val="28"/>
        </w:rPr>
        <w:t>Формирование государственных доходов осуществляется при самом активном участии государства: оно устанавливает долю чистого дохода общества, централизуемую в бюджете и оставляемую хозяйствующим субъектам, а также концентрирует часть личных доходов населения и другие средства общества.</w:t>
      </w:r>
      <w:bookmarkEnd w:id="6"/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7" w:name="_Toc128905774"/>
      <w:r w:rsidRPr="004F6A58">
        <w:rPr>
          <w:sz w:val="28"/>
          <w:szCs w:val="28"/>
        </w:rPr>
        <w:t>Часть государственных доходов образуется за счет доходов предпринимательского сектора, кооперативных организаций и населения, мобилизуемых налоговой системой государства для удовлетворения общенародных потребностей.</w:t>
      </w:r>
      <w:bookmarkEnd w:id="7"/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8" w:name="_Toc128905775"/>
      <w:r w:rsidRPr="004F6A58">
        <w:rPr>
          <w:b/>
          <w:sz w:val="28"/>
          <w:szCs w:val="28"/>
        </w:rPr>
        <w:t>К доходам от государственной собственности</w:t>
      </w:r>
      <w:r w:rsidRPr="004F6A58">
        <w:rPr>
          <w:sz w:val="28"/>
          <w:szCs w:val="28"/>
        </w:rPr>
        <w:t xml:space="preserve"> относятся:</w:t>
      </w:r>
      <w:bookmarkEnd w:id="8"/>
    </w:p>
    <w:p w:rsidR="001E0BB8" w:rsidRPr="004F6A58" w:rsidRDefault="00AF0E60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9" w:name="_Toc128905776"/>
      <w:r w:rsidRPr="004F6A58">
        <w:rPr>
          <w:sz w:val="28"/>
          <w:szCs w:val="28"/>
        </w:rPr>
        <w:t>1) Д</w:t>
      </w:r>
      <w:r w:rsidR="001E0BB8" w:rsidRPr="004F6A58">
        <w:rPr>
          <w:sz w:val="28"/>
          <w:szCs w:val="28"/>
        </w:rPr>
        <w:t>оход государственных предприятий и организаций в виде валового дохода (прибыли), налога на добавленную стоимость, акцизов, таможенных доходов;</w:t>
      </w:r>
      <w:bookmarkEnd w:id="9"/>
    </w:p>
    <w:p w:rsidR="001E0BB8" w:rsidRPr="004F6A58" w:rsidRDefault="00AF0E60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10" w:name="_Toc128905777"/>
      <w:r w:rsidRPr="004F6A58">
        <w:rPr>
          <w:sz w:val="28"/>
          <w:szCs w:val="28"/>
        </w:rPr>
        <w:t>2) Д</w:t>
      </w:r>
      <w:r w:rsidR="001E0BB8" w:rsidRPr="004F6A58">
        <w:rPr>
          <w:sz w:val="28"/>
          <w:szCs w:val="28"/>
        </w:rPr>
        <w:t>оходы от государственного имущества (от государственного жилого фонда, земли, лесов, водных угодий, других природных ресурсов, средства от разгосударствления и приватизации государственной собственности);</w:t>
      </w:r>
      <w:bookmarkEnd w:id="10"/>
    </w:p>
    <w:p w:rsidR="001E0BB8" w:rsidRPr="004F6A58" w:rsidRDefault="00AF0E60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11" w:name="_Toc128905778"/>
      <w:r w:rsidRPr="004F6A58">
        <w:rPr>
          <w:sz w:val="28"/>
          <w:szCs w:val="28"/>
        </w:rPr>
        <w:t>3) Д</w:t>
      </w:r>
      <w:r w:rsidR="001E0BB8" w:rsidRPr="004F6A58">
        <w:rPr>
          <w:sz w:val="28"/>
          <w:szCs w:val="28"/>
        </w:rPr>
        <w:t>оходы от платных услуг, оказываемых государственными учреждениями и организациями (регистрационные сборы, сборы за поверку, клеймение и экспертизу мер и измерительных приборов, плата за анализ и клеймение изделий из драгоценных металлов) и плата за нехозяйственные услуги (государственная пошлина, сбор дорожной полиции, заявочный сбор на товарные знаки);</w:t>
      </w:r>
      <w:bookmarkEnd w:id="11"/>
    </w:p>
    <w:p w:rsidR="001E0BB8" w:rsidRPr="004F6A58" w:rsidRDefault="00AF0E60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12" w:name="_Toc128905779"/>
      <w:r w:rsidRPr="004F6A58">
        <w:rPr>
          <w:sz w:val="28"/>
          <w:szCs w:val="28"/>
        </w:rPr>
        <w:t>4) С</w:t>
      </w:r>
      <w:r w:rsidR="001E0BB8" w:rsidRPr="004F6A58">
        <w:rPr>
          <w:sz w:val="28"/>
          <w:szCs w:val="28"/>
        </w:rPr>
        <w:t>пециальные средства бюджетных учреждений, включающие арендную плату за помещения, доходы подсобных предприятий и др.</w:t>
      </w:r>
      <w:bookmarkEnd w:id="12"/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13" w:name="_Toc128905780"/>
      <w:r w:rsidRPr="004F6A58">
        <w:rPr>
          <w:sz w:val="28"/>
          <w:szCs w:val="28"/>
        </w:rPr>
        <w:t xml:space="preserve">Необходимо различать понятия «государственные доходы» и «государственные финансовые ресурсы». </w:t>
      </w:r>
      <w:bookmarkEnd w:id="13"/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14" w:name="_Toc128905781"/>
      <w:r w:rsidRPr="004F6A58">
        <w:rPr>
          <w:sz w:val="28"/>
          <w:szCs w:val="28"/>
        </w:rPr>
        <w:t>Понятие «финансовые ресурсы» по содержанию шире понятия «государственные доходы». Кроме государственных доходов, в состав финансовых ресурсов включаются средства, не являющиеся доходами, но которые могут быть использованы на общественные потребности. Например, амортизационные отчисления на восстановление основных фондов, излишки оборотных средств, суммы кредиторск</w:t>
      </w:r>
      <w:r w:rsidR="005A110B" w:rsidRPr="004F6A58">
        <w:rPr>
          <w:sz w:val="28"/>
          <w:szCs w:val="28"/>
        </w:rPr>
        <w:t xml:space="preserve">ой и депонентной задолженности. </w:t>
      </w:r>
      <w:bookmarkEnd w:id="14"/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15" w:name="_Toc128905782"/>
      <w:r w:rsidRPr="004F6A58">
        <w:rPr>
          <w:sz w:val="28"/>
          <w:szCs w:val="28"/>
        </w:rPr>
        <w:t xml:space="preserve">Государственные доходы имеют своим источником национальный доход, а финансовые ресурсы мобилизуются при распределении и перераспределении всей суммы валового общественного продукта. </w:t>
      </w:r>
      <w:bookmarkEnd w:id="15"/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16" w:name="_Toc128905783"/>
      <w:r w:rsidRPr="004F6A58">
        <w:rPr>
          <w:sz w:val="28"/>
          <w:szCs w:val="28"/>
        </w:rPr>
        <w:t xml:space="preserve">Разное содержание имеют понятия </w:t>
      </w:r>
      <w:r w:rsidRPr="004F6A58">
        <w:rPr>
          <w:b/>
          <w:i/>
          <w:sz w:val="28"/>
          <w:szCs w:val="28"/>
        </w:rPr>
        <w:t>«государственные доходы»</w:t>
      </w:r>
      <w:r w:rsidRPr="004F6A58">
        <w:rPr>
          <w:sz w:val="28"/>
          <w:szCs w:val="28"/>
        </w:rPr>
        <w:t xml:space="preserve"> и </w:t>
      </w:r>
      <w:r w:rsidRPr="004F6A58">
        <w:rPr>
          <w:b/>
          <w:i/>
          <w:sz w:val="28"/>
          <w:szCs w:val="28"/>
        </w:rPr>
        <w:t>«доходы государственного бюджета»,</w:t>
      </w:r>
      <w:r w:rsidRPr="004F6A58">
        <w:rPr>
          <w:sz w:val="28"/>
          <w:szCs w:val="28"/>
        </w:rPr>
        <w:t xml:space="preserve"> последние являются составной частью государственных доходов; кроме того, в государственные доходы входит весь валовой доход государственных предприятий и организаций, а в доходы государственного бюджета - только часть чистого, мобилизуемая в бюджет.</w:t>
      </w:r>
      <w:bookmarkEnd w:id="16"/>
      <w:r w:rsidR="00885508" w:rsidRPr="004F6A58">
        <w:rPr>
          <w:rStyle w:val="a8"/>
          <w:sz w:val="28"/>
          <w:szCs w:val="28"/>
        </w:rPr>
        <w:footnoteReference w:id="2"/>
      </w:r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Итак, </w:t>
      </w:r>
      <w:r w:rsidRPr="004F6A58">
        <w:rPr>
          <w:b/>
          <w:sz w:val="28"/>
          <w:szCs w:val="28"/>
        </w:rPr>
        <w:t>государственные доходы</w:t>
      </w:r>
      <w:r w:rsidRPr="004F6A58">
        <w:rPr>
          <w:sz w:val="28"/>
          <w:szCs w:val="28"/>
        </w:rPr>
        <w:t xml:space="preserve"> — это часть национального дохода страны, обращаемая в процессе его распределения и перераспределения через различные виды денежных поступлений в собственность и распоряжение государства с целью создания финансовой базы для выполнения его задач по осуществлению социально-экономической политики, обеспечению обороны и безопасности страны, а также необходимой для функционирования государственных органов.</w:t>
      </w:r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Государственные доходы зачисляются в различные государственные денежные фонды — в бюджеты разных уровней, внебюджетные целевые государственные фонды. Виды государственных, их система, правовой режим регламентирую</w:t>
      </w:r>
      <w:r w:rsidR="00A4335C" w:rsidRPr="004F6A58">
        <w:rPr>
          <w:sz w:val="28"/>
          <w:szCs w:val="28"/>
        </w:rPr>
        <w:t>тся законодательством, основанным н</w:t>
      </w:r>
      <w:r w:rsidRPr="004F6A58">
        <w:rPr>
          <w:sz w:val="28"/>
          <w:szCs w:val="28"/>
        </w:rPr>
        <w:t xml:space="preserve">а конституционных нормах. </w:t>
      </w:r>
    </w:p>
    <w:p w:rsidR="001E0BB8" w:rsidRPr="004F6A58" w:rsidRDefault="001E0BB8" w:rsidP="001A6636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i/>
          <w:sz w:val="28"/>
          <w:szCs w:val="28"/>
        </w:rPr>
        <w:t>Источники и виды</w:t>
      </w:r>
      <w:r w:rsidRPr="004F6A58">
        <w:rPr>
          <w:sz w:val="28"/>
          <w:szCs w:val="28"/>
        </w:rPr>
        <w:t xml:space="preserve"> государственных доходов, а также значение каждого из них зависит от экономической системы страны. Основополагающими для формирования состава государственных </w:t>
      </w:r>
      <w:r w:rsidR="00D679A7" w:rsidRPr="004F6A58">
        <w:rPr>
          <w:sz w:val="28"/>
          <w:szCs w:val="28"/>
        </w:rPr>
        <w:t xml:space="preserve">доходов </w:t>
      </w:r>
      <w:r w:rsidR="006729FF" w:rsidRPr="004F6A58">
        <w:rPr>
          <w:sz w:val="28"/>
          <w:szCs w:val="28"/>
        </w:rPr>
        <w:t>выступают нормы Конституции РФ</w:t>
      </w:r>
      <w:r w:rsidRPr="004F6A58">
        <w:rPr>
          <w:sz w:val="28"/>
          <w:szCs w:val="28"/>
        </w:rPr>
        <w:t>, закрепляющие как основу экономической системы разнообразие форм собственности, обеспечение им со стороны государства равной защиты, гарантии собственности граждан</w:t>
      </w:r>
      <w:r w:rsidR="00D679A7" w:rsidRPr="004F6A58">
        <w:rPr>
          <w:sz w:val="28"/>
          <w:szCs w:val="28"/>
        </w:rPr>
        <w:t xml:space="preserve">. </w:t>
      </w:r>
    </w:p>
    <w:p w:rsidR="001E0BB8" w:rsidRPr="004F6A58" w:rsidRDefault="001E0BB8" w:rsidP="00D32CC3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Вместе с тем в 90-х гг. за счет части государственных и местных доходов стали создаваться внебюджетные фонды различного целевого назначения: Пенсионный фонд, дорожные, экологические фонды и т.д. В каждый из них зачисляются специально определенные виды платежей.</w:t>
      </w:r>
    </w:p>
    <w:p w:rsidR="00166688" w:rsidRPr="004F6A58" w:rsidRDefault="0039434C" w:rsidP="00D32CC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noProof/>
          <w:sz w:val="28"/>
          <w:szCs w:val="28"/>
        </w:rPr>
        <w:t xml:space="preserve">В </w:t>
      </w:r>
      <w:r w:rsidRPr="004F6A58">
        <w:rPr>
          <w:rFonts w:eastAsia="Times-Roman"/>
          <w:b/>
          <w:bCs/>
          <w:noProof/>
          <w:sz w:val="28"/>
          <w:szCs w:val="28"/>
        </w:rPr>
        <w:t>экономической системе</w:t>
      </w:r>
      <w:r w:rsidRPr="004F6A58">
        <w:rPr>
          <w:rFonts w:eastAsia="Times-Roman"/>
          <w:bCs/>
          <w:noProof/>
          <w:sz w:val="28"/>
          <w:szCs w:val="28"/>
        </w:rPr>
        <w:t xml:space="preserve"> любого государства </w:t>
      </w:r>
      <w:r w:rsidR="00CB25A0" w:rsidRPr="004F6A58">
        <w:rPr>
          <w:rFonts w:eastAsia="Times-Roman"/>
          <w:bCs/>
          <w:noProof/>
          <w:sz w:val="28"/>
          <w:szCs w:val="28"/>
        </w:rPr>
        <w:t>государственные доходы выполняю</w:t>
      </w:r>
      <w:r w:rsidRPr="004F6A58">
        <w:rPr>
          <w:rFonts w:eastAsia="Times-Roman"/>
          <w:bCs/>
          <w:noProof/>
          <w:sz w:val="28"/>
          <w:szCs w:val="28"/>
        </w:rPr>
        <w:t xml:space="preserve">т несколько важных </w:t>
      </w:r>
      <w:r w:rsidRPr="004F6A58">
        <w:rPr>
          <w:rFonts w:eastAsia="Times-Bold"/>
          <w:bCs/>
          <w:i/>
          <w:noProof/>
          <w:sz w:val="28"/>
          <w:szCs w:val="28"/>
        </w:rPr>
        <w:t>функций:</w:t>
      </w:r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распределительную (перераспределительную), </w:t>
      </w:r>
      <w:r w:rsidR="004C0E10" w:rsidRPr="004F6A58">
        <w:rPr>
          <w:rFonts w:eastAsia="Times-Roman"/>
          <w:bCs/>
          <w:noProof/>
          <w:color w:val="000000"/>
          <w:sz w:val="28"/>
          <w:szCs w:val="28"/>
        </w:rPr>
        <w:t>стимлирующую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, </w:t>
      </w:r>
      <w:r w:rsidR="004C0E10" w:rsidRPr="004F6A58">
        <w:rPr>
          <w:rFonts w:eastAsia="Times-Roman"/>
          <w:bCs/>
          <w:noProof/>
          <w:color w:val="000000"/>
          <w:sz w:val="28"/>
          <w:szCs w:val="28"/>
        </w:rPr>
        <w:t>регулирующую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и контрольную. Посредством </w:t>
      </w:r>
      <w:r w:rsidRPr="004F6A58">
        <w:rPr>
          <w:rFonts w:eastAsia="Times-Bold"/>
          <w:b/>
          <w:bCs/>
          <w:i/>
          <w:noProof/>
          <w:color w:val="000000"/>
          <w:sz w:val="28"/>
          <w:szCs w:val="28"/>
        </w:rPr>
        <w:t>распределительной</w:t>
      </w:r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 (перераспределительной) </w:t>
      </w:r>
      <w:r w:rsidRPr="004F6A58">
        <w:rPr>
          <w:rFonts w:eastAsia="Times-Roman"/>
          <w:b/>
          <w:bCs/>
          <w:i/>
          <w:noProof/>
          <w:color w:val="000000"/>
          <w:sz w:val="28"/>
          <w:szCs w:val="28"/>
        </w:rPr>
        <w:t>функци</w:t>
      </w:r>
      <w:r w:rsidR="00AB3057" w:rsidRPr="004F6A58">
        <w:rPr>
          <w:rFonts w:eastAsia="Times-Roman"/>
          <w:b/>
          <w:bCs/>
          <w:i/>
          <w:noProof/>
          <w:color w:val="000000"/>
          <w:sz w:val="28"/>
          <w:szCs w:val="28"/>
        </w:rPr>
        <w:t>ей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</w:t>
      </w:r>
      <w:r w:rsidR="00CB25A0" w:rsidRPr="004F6A58">
        <w:rPr>
          <w:rFonts w:eastAsia="Times-Roman"/>
          <w:bCs/>
          <w:noProof/>
          <w:color w:val="000000"/>
          <w:sz w:val="28"/>
          <w:szCs w:val="28"/>
        </w:rPr>
        <w:t>государственных доходов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происходит перераспределение денежных средств в рамках единого национального хозяйства между различными отраслями хозяйства, между производственной и непрои</w:t>
      </w:r>
      <w:r w:rsidR="003038D1" w:rsidRPr="004F6A58">
        <w:rPr>
          <w:rFonts w:eastAsia="Times-Roman"/>
          <w:bCs/>
          <w:noProof/>
          <w:color w:val="000000"/>
          <w:sz w:val="28"/>
          <w:szCs w:val="28"/>
        </w:rPr>
        <w:t>зводственной сферами экономики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, а также между отдельными группами населения. </w:t>
      </w:r>
    </w:p>
    <w:p w:rsidR="0039434C" w:rsidRPr="004F6A58" w:rsidRDefault="0039434C" w:rsidP="00D32CC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Бюджет выступает также </w:t>
      </w:r>
      <w:r w:rsidRPr="004F6A58">
        <w:rPr>
          <w:rFonts w:eastAsia="Times-Roman"/>
          <w:bCs/>
          <w:i/>
          <w:noProof/>
          <w:color w:val="000000"/>
          <w:sz w:val="28"/>
          <w:szCs w:val="28"/>
        </w:rPr>
        <w:t>важным инструментом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</w:t>
      </w:r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регулирования и стимулирования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экономики, повышения эффективности производства, средством привлечения дополнительных инвестиций для развития национальной экономики. </w:t>
      </w:r>
      <w:r w:rsidR="00C7556A" w:rsidRPr="004F6A58">
        <w:rPr>
          <w:rStyle w:val="a8"/>
          <w:rFonts w:eastAsia="Times-Roman"/>
          <w:bCs/>
          <w:noProof/>
          <w:color w:val="000000"/>
          <w:sz w:val="28"/>
          <w:szCs w:val="28"/>
        </w:rPr>
        <w:footnoteReference w:id="3"/>
      </w:r>
    </w:p>
    <w:p w:rsidR="0039434C" w:rsidRPr="004F6A58" w:rsidRDefault="0039434C" w:rsidP="00D32CC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noProof/>
          <w:color w:val="000000"/>
          <w:sz w:val="28"/>
          <w:szCs w:val="28"/>
        </w:rPr>
        <w:t>Регулирование и стимулирование экономики осуществляется также посредством бюджетного финансирования. Через бюджет оказывается поддержка таким отраслям, как сельское хозяйство, атомная промышленность, авиастроение,</w:t>
      </w:r>
      <w:r w:rsidR="00225634" w:rsidRPr="004F6A58">
        <w:rPr>
          <w:rFonts w:eastAsia="Times-Roman"/>
          <w:bCs/>
          <w:noProof/>
          <w:color w:val="000000"/>
          <w:sz w:val="28"/>
          <w:szCs w:val="28"/>
        </w:rPr>
        <w:t xml:space="preserve">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осуществляется финансирование фундаментальных научных исследований</w:t>
      </w:r>
      <w:r w:rsidR="00A4335C" w:rsidRPr="004F6A58">
        <w:rPr>
          <w:rFonts w:eastAsia="Times-Roman"/>
          <w:bCs/>
          <w:noProof/>
          <w:color w:val="000000"/>
          <w:sz w:val="28"/>
          <w:szCs w:val="28"/>
        </w:rPr>
        <w:t xml:space="preserve">.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В результате получают дополнительные импульсы к развитию те отрасли, которые не всегда являются столь привлекательными для частного бизнеса, но без развития которых трудно представить себе нормальное и сбалансированное развитие любого национального хозяйства.</w:t>
      </w:r>
    </w:p>
    <w:p w:rsidR="0039434C" w:rsidRPr="004F6A58" w:rsidRDefault="0039434C" w:rsidP="00CD43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Bold"/>
          <w:b/>
          <w:bCs/>
          <w:i/>
          <w:noProof/>
          <w:color w:val="000000"/>
          <w:sz w:val="28"/>
          <w:szCs w:val="28"/>
        </w:rPr>
        <w:t xml:space="preserve">Контрольная </w:t>
      </w:r>
      <w:r w:rsidRPr="004F6A58">
        <w:rPr>
          <w:rFonts w:eastAsia="Times-Roman"/>
          <w:b/>
          <w:bCs/>
          <w:i/>
          <w:noProof/>
          <w:color w:val="000000"/>
          <w:sz w:val="28"/>
          <w:szCs w:val="28"/>
        </w:rPr>
        <w:t>функция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</w:t>
      </w:r>
      <w:r w:rsidR="009137AE" w:rsidRPr="004F6A58">
        <w:rPr>
          <w:rFonts w:eastAsia="Times-Roman"/>
          <w:bCs/>
          <w:noProof/>
          <w:color w:val="000000"/>
          <w:sz w:val="28"/>
          <w:szCs w:val="28"/>
        </w:rPr>
        <w:t>государственных доходов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реализуется при формировании доходов, а также в процессе бюджетного финансирования. Контрольная функция </w:t>
      </w:r>
      <w:r w:rsidR="00970B20" w:rsidRPr="004F6A58">
        <w:rPr>
          <w:rFonts w:eastAsia="Times-Roman"/>
          <w:bCs/>
          <w:noProof/>
          <w:color w:val="000000"/>
          <w:sz w:val="28"/>
          <w:szCs w:val="28"/>
        </w:rPr>
        <w:t>государственных доходов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позволяет оценить, насколько полно и своевременно поступают доходы в бюджет от разных субъектов хозяйствования, а значит понять насколько правильно и своевременно осуществляется учет в отдельных хозяйственных звеньях, насколько рационально они ведут свое хозяйство, насколько велики их затраты и какова их прибыль.</w:t>
      </w:r>
    </w:p>
    <w:p w:rsidR="0039434C" w:rsidRPr="004F6A58" w:rsidRDefault="0039434C" w:rsidP="00CD43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Контрольная функция </w:t>
      </w:r>
      <w:r w:rsidR="00AB3057" w:rsidRPr="004F6A58">
        <w:rPr>
          <w:rFonts w:eastAsia="Times-Roman"/>
          <w:bCs/>
          <w:noProof/>
          <w:color w:val="000000"/>
          <w:sz w:val="28"/>
          <w:szCs w:val="28"/>
        </w:rPr>
        <w:t>государственных доходов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проявляется также на стадии исполнения бюджета, при выделении бюджетных средств на финансирование тех или иных видов деятельности. При этом можно оценить, насколько э</w:t>
      </w:r>
      <w:r w:rsidR="008726FC" w:rsidRPr="004F6A58">
        <w:rPr>
          <w:rFonts w:eastAsia="Times-Roman"/>
          <w:bCs/>
          <w:noProof/>
          <w:color w:val="000000"/>
          <w:sz w:val="28"/>
          <w:szCs w:val="28"/>
        </w:rPr>
        <w:t>ффективно расходуются средства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, каковы реальные результаты бюджетного финансирования — способствуют ли они положительным изменениям или, наоборот, приводят к развитию негативных тенденций. Это позволяет вовремя скорректировать бюджетную политику и перераспределить финансовые ресурсы.</w:t>
      </w:r>
    </w:p>
    <w:p w:rsidR="0039434C" w:rsidRPr="004F6A58" w:rsidRDefault="00750A23" w:rsidP="00CD43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noProof/>
          <w:sz w:val="28"/>
          <w:szCs w:val="28"/>
        </w:rPr>
      </w:pPr>
      <w:r w:rsidRPr="004F6A58">
        <w:rPr>
          <w:rFonts w:eastAsia="Times-Roman"/>
          <w:bCs/>
          <w:noProof/>
          <w:color w:val="000000"/>
          <w:sz w:val="28"/>
          <w:szCs w:val="28"/>
        </w:rPr>
        <w:tab/>
      </w:r>
      <w:r w:rsidR="0039434C" w:rsidRPr="004F6A58">
        <w:rPr>
          <w:rFonts w:eastAsia="Times-Roman"/>
          <w:bCs/>
          <w:noProof/>
          <w:sz w:val="28"/>
          <w:szCs w:val="28"/>
        </w:rPr>
        <w:t xml:space="preserve">Таким образом, будучи экономической формой распределительных отношений и являясь частью финансов, </w:t>
      </w:r>
      <w:r w:rsidR="0039434C" w:rsidRPr="004F6A58">
        <w:rPr>
          <w:rFonts w:eastAsia="Times-Roman"/>
          <w:bCs/>
          <w:i/>
          <w:noProof/>
          <w:sz w:val="28"/>
          <w:szCs w:val="28"/>
        </w:rPr>
        <w:t>государственный бюджет</w:t>
      </w:r>
      <w:r w:rsidR="0039434C" w:rsidRPr="004F6A58">
        <w:rPr>
          <w:rFonts w:eastAsia="Times-Roman"/>
          <w:bCs/>
          <w:noProof/>
          <w:sz w:val="28"/>
          <w:szCs w:val="28"/>
        </w:rPr>
        <w:t xml:space="preserve"> характеризуется теми же чертами, которые присущи финансам в целом. </w:t>
      </w:r>
    </w:p>
    <w:p w:rsidR="00265DFC" w:rsidRPr="004F6A58" w:rsidRDefault="0039434C" w:rsidP="00CD43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Таким образом, </w:t>
      </w:r>
      <w:r w:rsidRPr="004F6A58">
        <w:rPr>
          <w:rFonts w:eastAsia="Times-Roman"/>
          <w:bCs/>
          <w:i/>
          <w:noProof/>
          <w:color w:val="000000"/>
          <w:sz w:val="28"/>
          <w:szCs w:val="28"/>
        </w:rPr>
        <w:t>государственный бюджет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— это основной финансовый план государства, имеющий силу закона.</w:t>
      </w:r>
      <w:r w:rsidR="00BF5575" w:rsidRPr="004F6A58">
        <w:rPr>
          <w:rStyle w:val="a8"/>
          <w:rFonts w:eastAsia="Times-Roman"/>
          <w:bCs/>
          <w:noProof/>
          <w:color w:val="000000"/>
          <w:sz w:val="28"/>
          <w:szCs w:val="28"/>
        </w:rPr>
        <w:footnoteReference w:id="4"/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Его функционирование осуществляется посредством особых экономических форм — доходов и расходов, выражающих последовательные этапы перераспределения стоимости общественного продукта, концентрируемого в руках государства.</w:t>
      </w:r>
      <w:r w:rsidR="00E63C40" w:rsidRPr="004F6A58">
        <w:rPr>
          <w:rFonts w:eastAsia="Times-Roman"/>
          <w:bCs/>
          <w:noProof/>
          <w:color w:val="000000"/>
          <w:sz w:val="28"/>
          <w:szCs w:val="28"/>
        </w:rPr>
        <w:t xml:space="preserve"> Кроме того мы выяснили, что </w:t>
      </w:r>
      <w:r w:rsidR="004626DB" w:rsidRPr="004F6A58">
        <w:rPr>
          <w:rFonts w:eastAsia="Times-Roman"/>
          <w:bCs/>
          <w:noProof/>
          <w:color w:val="000000"/>
          <w:sz w:val="28"/>
          <w:szCs w:val="28"/>
        </w:rPr>
        <w:t>доходы государственного</w:t>
      </w:r>
      <w:r w:rsidR="00E63C40" w:rsidRPr="004F6A58">
        <w:rPr>
          <w:rFonts w:eastAsia="Times-Roman"/>
          <w:bCs/>
          <w:noProof/>
          <w:color w:val="000000"/>
          <w:sz w:val="28"/>
          <w:szCs w:val="28"/>
        </w:rPr>
        <w:t xml:space="preserve"> бюджета являются составной частью государственных доходов.</w:t>
      </w:r>
      <w:r w:rsidR="00FC5ED7" w:rsidRPr="004F6A58">
        <w:rPr>
          <w:rFonts w:eastAsia="Times-Roman"/>
          <w:bCs/>
          <w:noProof/>
          <w:color w:val="000000"/>
          <w:sz w:val="28"/>
          <w:szCs w:val="28"/>
        </w:rPr>
        <w:t xml:space="preserve"> И они выступают в качестве самостоятельной экономической категории.</w:t>
      </w:r>
    </w:p>
    <w:p w:rsidR="0039434C" w:rsidRPr="004F6A58" w:rsidRDefault="00AB6C66" w:rsidP="000B112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Helvetica-Bold"/>
          <w:b/>
          <w:bCs/>
          <w:noProof/>
          <w:color w:val="000000"/>
          <w:sz w:val="28"/>
          <w:szCs w:val="28"/>
        </w:rPr>
      </w:pPr>
      <w:r w:rsidRPr="004F6A58">
        <w:rPr>
          <w:b/>
          <w:spacing w:val="-2"/>
          <w:kern w:val="28"/>
          <w:sz w:val="28"/>
          <w:szCs w:val="28"/>
        </w:rPr>
        <w:t>1.2</w:t>
      </w:r>
      <w:r w:rsidR="00AE505A" w:rsidRPr="004F6A58">
        <w:rPr>
          <w:b/>
          <w:spacing w:val="-2"/>
          <w:kern w:val="28"/>
          <w:sz w:val="28"/>
          <w:szCs w:val="28"/>
        </w:rPr>
        <w:t xml:space="preserve">. </w:t>
      </w:r>
      <w:r w:rsidRPr="004F6A58">
        <w:rPr>
          <w:b/>
          <w:spacing w:val="-2"/>
          <w:kern w:val="28"/>
          <w:sz w:val="28"/>
          <w:szCs w:val="28"/>
        </w:rPr>
        <w:t xml:space="preserve"> З</w:t>
      </w:r>
      <w:r w:rsidRPr="004F6A58">
        <w:rPr>
          <w:rFonts w:eastAsia="Helvetica-Bold"/>
          <w:b/>
          <w:bCs/>
          <w:noProof/>
          <w:color w:val="000000"/>
          <w:sz w:val="28"/>
          <w:szCs w:val="28"/>
        </w:rPr>
        <w:t>начение основных форм государс</w:t>
      </w:r>
      <w:r w:rsidR="00954CC9" w:rsidRPr="004F6A58">
        <w:rPr>
          <w:rFonts w:eastAsia="Helvetica-Bold"/>
          <w:b/>
          <w:bCs/>
          <w:noProof/>
          <w:color w:val="000000"/>
          <w:sz w:val="28"/>
          <w:szCs w:val="28"/>
        </w:rPr>
        <w:t>т</w:t>
      </w:r>
      <w:r w:rsidRPr="004F6A58">
        <w:rPr>
          <w:rFonts w:eastAsia="Helvetica-Bold"/>
          <w:b/>
          <w:bCs/>
          <w:noProof/>
          <w:color w:val="000000"/>
          <w:sz w:val="28"/>
          <w:szCs w:val="28"/>
        </w:rPr>
        <w:t>венных доходов для функционирования экономической и социальной сферы в РФ</w:t>
      </w:r>
    </w:p>
    <w:p w:rsidR="00CF5251" w:rsidRPr="004F6A58" w:rsidRDefault="00CF5251" w:rsidP="00CD43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/>
          <w:bCs/>
          <w:noProof/>
          <w:color w:val="000000"/>
          <w:sz w:val="28"/>
          <w:szCs w:val="28"/>
        </w:rPr>
      </w:pPr>
      <w:r w:rsidRPr="004F6A58">
        <w:rPr>
          <w:b/>
          <w:sz w:val="28"/>
          <w:szCs w:val="28"/>
        </w:rPr>
        <w:t>Государственные доходы</w:t>
      </w:r>
      <w:r w:rsidRPr="004F6A58">
        <w:rPr>
          <w:sz w:val="28"/>
          <w:szCs w:val="28"/>
        </w:rPr>
        <w:t xml:space="preserve"> — это часть национального дохода страны, обращаемая в процессе его распределения и перераспределения через различные виды денежных поступлений в собственность и распоряжение государства с целью создания финансовой базы для выполнения его задач по осуществлению социально-экономической политики, обеспечению обороны и безопасности страны, а также необходимой для функционирования государственных органов.</w:t>
      </w:r>
    </w:p>
    <w:p w:rsidR="0039434C" w:rsidRPr="004F6A58" w:rsidRDefault="0039434C" w:rsidP="00CD43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Roman"/>
          <w:b/>
          <w:bCs/>
          <w:i/>
          <w:noProof/>
          <w:color w:val="000000"/>
          <w:sz w:val="28"/>
          <w:szCs w:val="28"/>
        </w:rPr>
        <w:t>Доходы бюджета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— это часть централизованных финансовых ресурсов государства, формируемая за счет перераспределения части национального дохода и используемая для выполнения государством и органами местного самоуправления своих функций.</w:t>
      </w:r>
    </w:p>
    <w:p w:rsidR="0039434C" w:rsidRPr="004F6A58" w:rsidRDefault="0039434C" w:rsidP="00CD43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/>
          <w:noProof/>
          <w:color w:val="000000"/>
          <w:sz w:val="28"/>
          <w:szCs w:val="28"/>
        </w:rPr>
      </w:pPr>
      <w:r w:rsidRPr="004F6A58">
        <w:rPr>
          <w:rFonts w:eastAsia="Times-Roman"/>
          <w:b/>
          <w:bCs/>
          <w:i/>
          <w:noProof/>
          <w:color w:val="000000"/>
          <w:sz w:val="28"/>
          <w:szCs w:val="28"/>
        </w:rPr>
        <w:t>Доходы бюджета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— это более узкое понятие, чем понятие «доходы государства», поскольку в доходы государства входят, помимо бюджетных средств, ресурсы внебюджетных фондов, имущество государственного сектора, а также все накопленное богатство, которое принадлежит государству.</w:t>
      </w:r>
    </w:p>
    <w:p w:rsidR="0039434C" w:rsidRPr="004F6A58" w:rsidRDefault="0039434C" w:rsidP="00CD43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/>
          <w:noProof/>
          <w:sz w:val="28"/>
          <w:szCs w:val="28"/>
        </w:rPr>
        <w:t>Главным источником</w:t>
      </w:r>
      <w:r w:rsidRPr="004F6A58">
        <w:rPr>
          <w:rFonts w:eastAsia="Times-Roman"/>
          <w:bCs/>
          <w:noProof/>
          <w:sz w:val="28"/>
          <w:szCs w:val="28"/>
        </w:rPr>
        <w:t xml:space="preserve"> доходов бюджетов разных уровней является ВВП и, прежде всего, такая его часть как национальный доход.</w:t>
      </w:r>
      <w:r w:rsidR="00D315CE" w:rsidRPr="004F6A58">
        <w:rPr>
          <w:rStyle w:val="a8"/>
          <w:rFonts w:eastAsia="Times-Roman"/>
          <w:bCs/>
          <w:noProof/>
          <w:color w:val="000000"/>
          <w:sz w:val="28"/>
          <w:szCs w:val="28"/>
        </w:rPr>
        <w:footnoteReference w:id="5"/>
      </w:r>
      <w:r w:rsidR="00EC2B1B" w:rsidRPr="004F6A58">
        <w:rPr>
          <w:rFonts w:eastAsia="Times-Roman"/>
          <w:bCs/>
          <w:noProof/>
          <w:sz w:val="28"/>
          <w:szCs w:val="28"/>
        </w:rPr>
        <w:t xml:space="preserve">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Основным методом перераспределения национального дохода в условиях рыночной экономики являются </w:t>
      </w:r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налоги.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С помощью налогов формируется основная часть бюджета </w:t>
      </w:r>
      <w:r w:rsidR="006B4814" w:rsidRPr="004F6A58">
        <w:rPr>
          <w:rFonts w:eastAsia="Times-Roman"/>
          <w:bCs/>
          <w:noProof/>
          <w:color w:val="000000"/>
          <w:sz w:val="28"/>
          <w:szCs w:val="28"/>
        </w:rPr>
        <w:t>— примерно 80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% доходов бюджета в разных странах составляют налоги. </w:t>
      </w:r>
    </w:p>
    <w:p w:rsidR="0039434C" w:rsidRPr="004F6A58" w:rsidRDefault="0039434C" w:rsidP="00CD43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noProof/>
          <w:color w:val="000000"/>
          <w:sz w:val="28"/>
          <w:szCs w:val="28"/>
        </w:rPr>
        <w:t>Т</w:t>
      </w:r>
      <w:r w:rsidR="00C62DE3" w:rsidRPr="004F6A58">
        <w:rPr>
          <w:rFonts w:eastAsia="Times-Roman"/>
          <w:bCs/>
          <w:noProof/>
          <w:color w:val="000000"/>
          <w:sz w:val="28"/>
          <w:szCs w:val="28"/>
        </w:rPr>
        <w:t>ак, например, было в СССР в 60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-е гг., когда национальное богатство на душу населения в 80-е гг. сократилось в 1,8 раза по сравнению с </w:t>
      </w:r>
      <w:smartTag w:uri="urn:schemas-microsoft-com:office:smarttags" w:element="metricconverter">
        <w:smartTagPr>
          <w:attr w:name="ProductID" w:val="1960 г"/>
        </w:smartTagPr>
        <w:r w:rsidRPr="004F6A58">
          <w:rPr>
            <w:rFonts w:eastAsia="Times-Roman"/>
            <w:bCs/>
            <w:noProof/>
            <w:color w:val="000000"/>
            <w:sz w:val="28"/>
            <w:szCs w:val="28"/>
          </w:rPr>
          <w:t>1960 г</w:t>
        </w:r>
      </w:smartTag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. Но такое бывает не часто. В случае недостатка собственных финансовых ресурсов государство может использовать такой способ, как </w:t>
      </w:r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займы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— внутренние или внешние, которые составляют кредитный источник формирования доходов бюджета. 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noProof/>
          <w:sz w:val="28"/>
          <w:szCs w:val="28"/>
        </w:rPr>
        <w:t xml:space="preserve">В самых крайних случаях государство может использовать и такой метод, как </w:t>
      </w:r>
      <w:r w:rsidRPr="004F6A58">
        <w:rPr>
          <w:rFonts w:eastAsia="Times-Roman"/>
          <w:b/>
          <w:bCs/>
          <w:noProof/>
          <w:sz w:val="28"/>
          <w:szCs w:val="28"/>
        </w:rPr>
        <w:t xml:space="preserve">дополнительная </w:t>
      </w:r>
      <w:r w:rsidRPr="004F6A58">
        <w:rPr>
          <w:rFonts w:eastAsia="Times-Bold"/>
          <w:b/>
          <w:bCs/>
          <w:noProof/>
          <w:sz w:val="28"/>
          <w:szCs w:val="28"/>
        </w:rPr>
        <w:t>эмиссия денег</w:t>
      </w:r>
      <w:r w:rsidRPr="004F6A58">
        <w:rPr>
          <w:rFonts w:eastAsia="Times-Bold"/>
          <w:bCs/>
          <w:noProof/>
          <w:sz w:val="28"/>
          <w:szCs w:val="28"/>
        </w:rPr>
        <w:t>.</w:t>
      </w:r>
      <w:r w:rsidR="00022638" w:rsidRPr="004F6A58">
        <w:rPr>
          <w:rStyle w:val="a8"/>
          <w:rFonts w:eastAsia="Times-Roman"/>
          <w:bCs/>
          <w:noProof/>
          <w:color w:val="000000"/>
          <w:sz w:val="28"/>
          <w:szCs w:val="28"/>
        </w:rPr>
        <w:footnoteReference w:id="6"/>
      </w:r>
      <w:r w:rsidR="00EC2B1B" w:rsidRPr="004F6A58">
        <w:rPr>
          <w:rFonts w:eastAsia="Times-Bold"/>
          <w:bCs/>
          <w:noProof/>
          <w:color w:val="000000"/>
          <w:sz w:val="28"/>
          <w:szCs w:val="28"/>
        </w:rPr>
        <w:t xml:space="preserve">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Однако этот способ имеет крайне негативные последствия, поэтому государство старается его использовать </w:t>
      </w:r>
      <w:r w:rsidR="00C62DE3" w:rsidRPr="004F6A58">
        <w:rPr>
          <w:rFonts w:eastAsia="Times-Roman"/>
          <w:bCs/>
          <w:noProof/>
          <w:color w:val="000000"/>
          <w:sz w:val="28"/>
          <w:szCs w:val="28"/>
        </w:rPr>
        <w:t>крайне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редко.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На протяжении длительного времени (до </w:t>
      </w:r>
      <w:smartTag w:uri="urn:schemas-microsoft-com:office:smarttags" w:element="metricconverter">
        <w:smartTagPr>
          <w:attr w:name="ProductID" w:val="2005 г"/>
        </w:smartTagPr>
        <w:r w:rsidRPr="004F6A58">
          <w:rPr>
            <w:rFonts w:eastAsia="Times-Roman"/>
            <w:bCs/>
            <w:noProof/>
            <w:color w:val="000000"/>
            <w:sz w:val="28"/>
            <w:szCs w:val="28"/>
          </w:rPr>
          <w:t>2005 г</w:t>
        </w:r>
      </w:smartTag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.) доходы бюджетов включали </w:t>
      </w:r>
      <w:r w:rsidRPr="004F6A58">
        <w:rPr>
          <w:rFonts w:eastAsia="Times-Roman"/>
          <w:bCs/>
          <w:noProof/>
          <w:color w:val="000000"/>
          <w:sz w:val="28"/>
          <w:szCs w:val="28"/>
          <w:u w:val="single"/>
        </w:rPr>
        <w:t>четыре основных элемента: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налоговые доходы, неналоговые доходы, доходы целевых бюджетных фондов и безвозмездные перечисления. При этом доходы федерального бюджета складывались из первых трех элементов, а доходы региональных и местных бюджетов включали безвозмездные перечисления.</w:t>
      </w:r>
    </w:p>
    <w:p w:rsidR="00F525CE" w:rsidRPr="004F6A58" w:rsidRDefault="0039434C" w:rsidP="00F525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  <w:i/>
          <w:noProof/>
          <w:color w:val="000000"/>
          <w:sz w:val="28"/>
          <w:szCs w:val="28"/>
        </w:rPr>
      </w:pPr>
      <w:r w:rsidRPr="004F6A58">
        <w:rPr>
          <w:rFonts w:eastAsia="Times-Roman"/>
          <w:b/>
          <w:bCs/>
          <w:i/>
          <w:noProof/>
          <w:color w:val="000000"/>
          <w:sz w:val="28"/>
          <w:szCs w:val="28"/>
        </w:rPr>
        <w:t>Налоговые доходы включали:</w:t>
      </w:r>
    </w:p>
    <w:p w:rsidR="00A02B63" w:rsidRDefault="0039434C" w:rsidP="0048340C">
      <w:pPr>
        <w:numPr>
          <w:ilvl w:val="0"/>
          <w:numId w:val="44"/>
        </w:numPr>
        <w:tabs>
          <w:tab w:val="num" w:pos="-360"/>
          <w:tab w:val="left" w:pos="900"/>
        </w:tabs>
        <w:autoSpaceDE w:val="0"/>
        <w:autoSpaceDN w:val="0"/>
        <w:adjustRightInd w:val="0"/>
        <w:spacing w:line="360" w:lineRule="auto"/>
        <w:ind w:left="-357"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 xml:space="preserve">Налоги на прибыль (доход), прирост капитала —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налог на прибыль организаций, иностранных юридичес</w:t>
      </w:r>
      <w:r w:rsidR="004D3B77" w:rsidRPr="004F6A58">
        <w:rPr>
          <w:rFonts w:eastAsia="Times-Roman"/>
          <w:bCs/>
          <w:noProof/>
          <w:color w:val="000000"/>
          <w:sz w:val="28"/>
          <w:szCs w:val="28"/>
        </w:rPr>
        <w:t>ких лиц; налог на прибыль бирж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, кредитных, страховых организаций и тому подобное; налог на доходы в виде дивидендов; налог на доходы с процентов (дисконта); подоходный налог с физических лиц; налог на игорный бизнес и др.</w:t>
      </w:r>
    </w:p>
    <w:p w:rsidR="00A02B63" w:rsidRDefault="0039434C" w:rsidP="0048340C">
      <w:pPr>
        <w:numPr>
          <w:ilvl w:val="0"/>
          <w:numId w:val="44"/>
        </w:numPr>
        <w:tabs>
          <w:tab w:val="num" w:pos="-360"/>
          <w:tab w:val="left" w:pos="900"/>
        </w:tabs>
        <w:autoSpaceDE w:val="0"/>
        <w:autoSpaceDN w:val="0"/>
        <w:adjustRightInd w:val="0"/>
        <w:spacing w:line="360" w:lineRule="auto"/>
        <w:ind w:left="-357"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 xml:space="preserve">Налоги на товары и услуги, лицензионные и регистрационные сборы </w:t>
      </w:r>
      <w:r w:rsidR="004D3B77" w:rsidRPr="004F6A58">
        <w:rPr>
          <w:rFonts w:eastAsia="Times-Roman"/>
          <w:bCs/>
          <w:noProof/>
          <w:color w:val="000000"/>
          <w:sz w:val="28"/>
          <w:szCs w:val="28"/>
        </w:rPr>
        <w:t>— НДС, акцизы, налог с продаж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, налог на покупку иностранных денежных знаков и др.</w:t>
      </w:r>
    </w:p>
    <w:p w:rsidR="00A02B63" w:rsidRDefault="0039434C" w:rsidP="0048340C">
      <w:pPr>
        <w:numPr>
          <w:ilvl w:val="0"/>
          <w:numId w:val="44"/>
        </w:numPr>
        <w:tabs>
          <w:tab w:val="num" w:pos="-360"/>
          <w:tab w:val="left" w:pos="900"/>
        </w:tabs>
        <w:autoSpaceDE w:val="0"/>
        <w:autoSpaceDN w:val="0"/>
        <w:adjustRightInd w:val="0"/>
        <w:spacing w:line="360" w:lineRule="auto"/>
        <w:ind w:left="-357"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 xml:space="preserve">Налоги на совокупный доход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— единый налог для юридических лиц; единый налог для физических лиц; единый налог на вмененный доход для определенных видов деятельности и др.</w:t>
      </w:r>
    </w:p>
    <w:p w:rsidR="00A02B63" w:rsidRDefault="0039434C" w:rsidP="0048340C">
      <w:pPr>
        <w:numPr>
          <w:ilvl w:val="0"/>
          <w:numId w:val="44"/>
        </w:numPr>
        <w:tabs>
          <w:tab w:val="num" w:pos="-360"/>
          <w:tab w:val="left" w:pos="900"/>
        </w:tabs>
        <w:autoSpaceDE w:val="0"/>
        <w:autoSpaceDN w:val="0"/>
        <w:adjustRightInd w:val="0"/>
        <w:spacing w:line="360" w:lineRule="auto"/>
        <w:ind w:left="-357"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 xml:space="preserve">Налоги на имущество —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налог на имущество </w:t>
      </w:r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физических лиц; налог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на имущество предприятий; налог на имущество, переходящее в порядке наследования и дарения; налог на операции с ценными бумагами.</w:t>
      </w:r>
    </w:p>
    <w:p w:rsidR="00A02B63" w:rsidRDefault="0039434C" w:rsidP="0048340C">
      <w:pPr>
        <w:numPr>
          <w:ilvl w:val="0"/>
          <w:numId w:val="44"/>
        </w:numPr>
        <w:tabs>
          <w:tab w:val="num" w:pos="-360"/>
          <w:tab w:val="left" w:pos="900"/>
        </w:tabs>
        <w:autoSpaceDE w:val="0"/>
        <w:autoSpaceDN w:val="0"/>
        <w:adjustRightInd w:val="0"/>
        <w:spacing w:line="360" w:lineRule="auto"/>
        <w:ind w:left="-357"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 xml:space="preserve">Платежи </w:t>
      </w:r>
      <w:r w:rsidRPr="004F6A58">
        <w:rPr>
          <w:rFonts w:eastAsia="Times-BoldItalic"/>
          <w:bCs/>
          <w:iCs/>
          <w:noProof/>
          <w:color w:val="000000"/>
          <w:sz w:val="28"/>
          <w:szCs w:val="28"/>
        </w:rPr>
        <w:t xml:space="preserve">за </w:t>
      </w: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 xml:space="preserve">пользование природными ресурсами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– </w:t>
      </w:r>
      <w:r w:rsidR="004D3B77" w:rsidRPr="004F6A58">
        <w:rPr>
          <w:rFonts w:eastAsia="Times-Roman"/>
          <w:bCs/>
          <w:noProof/>
          <w:color w:val="000000"/>
          <w:sz w:val="28"/>
          <w:szCs w:val="28"/>
        </w:rPr>
        <w:t>платежи за пользование недрами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, </w:t>
      </w:r>
      <w:r w:rsidRPr="004F6A58">
        <w:rPr>
          <w:rFonts w:eastAsia="Times-Bold"/>
          <w:bCs/>
          <w:noProof/>
          <w:color w:val="000000"/>
          <w:sz w:val="28"/>
          <w:szCs w:val="28"/>
        </w:rPr>
        <w:t xml:space="preserve">минеральными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ресурсами, живыми и биологическими ресурсами, лесным фондом, водными объектами; платежи за проведение поисковых и разведочных работ, за добычу полезных ископаемых; земельный налог и др.</w:t>
      </w:r>
    </w:p>
    <w:p w:rsidR="00A02B63" w:rsidRDefault="0039434C" w:rsidP="00BA1CE2">
      <w:pPr>
        <w:numPr>
          <w:ilvl w:val="0"/>
          <w:numId w:val="44"/>
        </w:numPr>
        <w:tabs>
          <w:tab w:val="num" w:pos="-360"/>
          <w:tab w:val="left" w:pos="900"/>
        </w:tabs>
        <w:autoSpaceDE w:val="0"/>
        <w:autoSpaceDN w:val="0"/>
        <w:adjustRightInd w:val="0"/>
        <w:spacing w:line="360" w:lineRule="auto"/>
        <w:ind w:left="-357"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 xml:space="preserve">Налоги на внешнюю торговлю и внешнеэкономические операции —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таможенные пошлины (ввозные и вывозные таможенные пошлины).</w:t>
      </w:r>
    </w:p>
    <w:p w:rsidR="0039434C" w:rsidRPr="004F6A58" w:rsidRDefault="0039434C" w:rsidP="00BA1CE2">
      <w:pPr>
        <w:numPr>
          <w:ilvl w:val="0"/>
          <w:numId w:val="44"/>
        </w:numPr>
        <w:tabs>
          <w:tab w:val="num" w:pos="-360"/>
          <w:tab w:val="left" w:pos="900"/>
        </w:tabs>
        <w:autoSpaceDE w:val="0"/>
        <w:autoSpaceDN w:val="0"/>
        <w:adjustRightInd w:val="0"/>
        <w:spacing w:line="360" w:lineRule="auto"/>
        <w:ind w:left="-357"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 xml:space="preserve">Прочие налоги, пошлины и сборы 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— государственные пошлины; к</w:t>
      </w:r>
      <w:r w:rsidR="004D3B77" w:rsidRPr="004F6A58">
        <w:rPr>
          <w:rFonts w:eastAsia="Times-Roman"/>
          <w:bCs/>
          <w:noProof/>
          <w:color w:val="000000"/>
          <w:sz w:val="28"/>
          <w:szCs w:val="28"/>
        </w:rPr>
        <w:t>урортный сбор; налог на рекламу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; местные налоги и сборы и др.</w:t>
      </w:r>
    </w:p>
    <w:p w:rsidR="00EC587E" w:rsidRPr="004F6A58" w:rsidRDefault="0039434C" w:rsidP="00EC58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  <w:i/>
          <w:noProof/>
          <w:color w:val="000000"/>
          <w:sz w:val="28"/>
          <w:szCs w:val="28"/>
        </w:rPr>
      </w:pPr>
      <w:r w:rsidRPr="004F6A58">
        <w:rPr>
          <w:rFonts w:eastAsia="Times-Roman"/>
          <w:b/>
          <w:bCs/>
          <w:i/>
          <w:noProof/>
          <w:color w:val="000000"/>
          <w:sz w:val="28"/>
          <w:szCs w:val="28"/>
        </w:rPr>
        <w:t>Неналоговые доходы бюджетов включали:</w:t>
      </w:r>
    </w:p>
    <w:p w:rsidR="0039434C" w:rsidRPr="004F6A58" w:rsidRDefault="0039434C" w:rsidP="00AA69AA">
      <w:pPr>
        <w:numPr>
          <w:ilvl w:val="2"/>
          <w:numId w:val="15"/>
        </w:numPr>
        <w:tabs>
          <w:tab w:val="clear" w:pos="3049"/>
          <w:tab w:val="num" w:pos="-360"/>
          <w:tab w:val="left" w:pos="900"/>
        </w:tabs>
        <w:autoSpaceDE w:val="0"/>
        <w:autoSpaceDN w:val="0"/>
        <w:adjustRightInd w:val="0"/>
        <w:spacing w:line="360" w:lineRule="auto"/>
        <w:ind w:left="-357" w:firstLine="851"/>
        <w:jc w:val="both"/>
        <w:rPr>
          <w:rFonts w:eastAsia="Times-Roman"/>
          <w:b/>
          <w:bCs/>
          <w:i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>Доходы от имущества, находящегося в государственной и муниципальной собственности или от деятельности: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дивиденды по акциям, принадлежащим государству;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доходы от сдачи в аренду имущества, находящегося в государственной и муниципальной собственности;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</w:t>
      </w:r>
      <w:r w:rsidR="00CC3FA2">
        <w:rPr>
          <w:rFonts w:eastAsia="Times-Roman"/>
          <w:bCs/>
          <w:iCs/>
          <w:noProof/>
          <w:color w:val="000000"/>
          <w:sz w:val="28"/>
          <w:szCs w:val="28"/>
        </w:rPr>
        <w:t xml:space="preserve"> 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арендная плата за земли сельскохозяйственного и несельскохозяйственного назначения, городов и поселков;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- доходы от сдачи в аренду недвижимого имущества, закрепленного </w:t>
      </w:r>
      <w:r w:rsidRPr="004F6A58">
        <w:rPr>
          <w:rFonts w:eastAsia="Times-Bold"/>
          <w:bCs/>
          <w:iCs/>
          <w:noProof/>
          <w:color w:val="000000"/>
          <w:sz w:val="28"/>
          <w:szCs w:val="28"/>
        </w:rPr>
        <w:t xml:space="preserve">за </w:t>
      </w:r>
      <w:r w:rsidR="00ED5BB0" w:rsidRPr="004F6A58">
        <w:rPr>
          <w:rFonts w:eastAsia="Times-Roman"/>
          <w:bCs/>
          <w:iCs/>
          <w:noProof/>
          <w:color w:val="000000"/>
          <w:sz w:val="28"/>
          <w:szCs w:val="28"/>
        </w:rPr>
        <w:t>образовательными учреждениями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, учреждениями здравоохранения, культуры и искусства;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проценты, полученные от размещения в банках и кредитных организациях временно свободных денежных средств;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проценты, полученные от предоставления бюджетных ссуд внутри страны;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перечисление прибыли Центрального банка РФ: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доходы от оказания услуг или компенсации затрат государства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(консульский сбор, плата за выдаваемые паспорта, плата за информацию, плата за опробование и клеймение изделий </w:t>
      </w:r>
      <w:r w:rsidRPr="004F6A58">
        <w:rPr>
          <w:rFonts w:eastAsia="Times-Bold"/>
          <w:bCs/>
          <w:iCs/>
          <w:noProof/>
          <w:color w:val="000000"/>
          <w:sz w:val="28"/>
          <w:szCs w:val="28"/>
        </w:rPr>
        <w:t xml:space="preserve">из 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сплавов и драгоценных металлов и др.);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доходы от реализации соглашений о разделе продукции;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доходы от продажи квартир, государственных производственных и непроизводственных фондов, материальных ценностей;</w:t>
      </w:r>
    </w:p>
    <w:p w:rsidR="00EC587E" w:rsidRPr="004F6A58" w:rsidRDefault="0039434C" w:rsidP="00EC58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доходы от распоряжения принадлежащими РФ правами на результаты научно-исследовательских и опытно-конструкторских работ и технологических работ военного, специального и двойного назначения.</w:t>
      </w:r>
    </w:p>
    <w:p w:rsidR="00EC587E" w:rsidRPr="004F6A58" w:rsidRDefault="0039434C" w:rsidP="00AA69AA">
      <w:pPr>
        <w:numPr>
          <w:ilvl w:val="2"/>
          <w:numId w:val="15"/>
        </w:numPr>
        <w:tabs>
          <w:tab w:val="clear" w:pos="3049"/>
          <w:tab w:val="num" w:pos="180"/>
        </w:tabs>
        <w:autoSpaceDE w:val="0"/>
        <w:autoSpaceDN w:val="0"/>
        <w:adjustRightInd w:val="0"/>
        <w:spacing w:line="360" w:lineRule="auto"/>
        <w:ind w:left="181"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>Доходы от продажи земли и нематериальных активов.</w:t>
      </w:r>
    </w:p>
    <w:p w:rsidR="00EC587E" w:rsidRPr="004F6A58" w:rsidRDefault="0039434C" w:rsidP="00AA69AA">
      <w:pPr>
        <w:numPr>
          <w:ilvl w:val="2"/>
          <w:numId w:val="15"/>
        </w:numPr>
        <w:tabs>
          <w:tab w:val="clear" w:pos="3049"/>
          <w:tab w:val="num" w:pos="180"/>
        </w:tabs>
        <w:autoSpaceDE w:val="0"/>
        <w:autoSpaceDN w:val="0"/>
        <w:adjustRightInd w:val="0"/>
        <w:spacing w:line="360" w:lineRule="auto"/>
        <w:ind w:left="181" w:firstLine="851"/>
        <w:jc w:val="both"/>
        <w:rPr>
          <w:rFonts w:eastAsia="Times-Italic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 xml:space="preserve">Поступления капитальных трансфертов из негосударственных источников 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(резидентов и нерезидентов).</w:t>
      </w:r>
    </w:p>
    <w:p w:rsidR="00EC587E" w:rsidRPr="004F6A58" w:rsidRDefault="0039434C" w:rsidP="00AA69AA">
      <w:pPr>
        <w:numPr>
          <w:ilvl w:val="2"/>
          <w:numId w:val="15"/>
        </w:numPr>
        <w:tabs>
          <w:tab w:val="clear" w:pos="3049"/>
          <w:tab w:val="num" w:pos="180"/>
        </w:tabs>
        <w:autoSpaceDE w:val="0"/>
        <w:autoSpaceDN w:val="0"/>
        <w:adjustRightInd w:val="0"/>
        <w:spacing w:line="360" w:lineRule="auto"/>
        <w:ind w:left="181"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>Административные платежи и сборы.</w:t>
      </w:r>
    </w:p>
    <w:p w:rsidR="00EC587E" w:rsidRPr="004F6A58" w:rsidRDefault="0039434C" w:rsidP="00AA69AA">
      <w:pPr>
        <w:numPr>
          <w:ilvl w:val="2"/>
          <w:numId w:val="15"/>
        </w:numPr>
        <w:tabs>
          <w:tab w:val="clear" w:pos="3049"/>
          <w:tab w:val="num" w:pos="180"/>
        </w:tabs>
        <w:autoSpaceDE w:val="0"/>
        <w:autoSpaceDN w:val="0"/>
        <w:adjustRightInd w:val="0"/>
        <w:spacing w:line="360" w:lineRule="auto"/>
        <w:ind w:left="181"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 xml:space="preserve">Штрафные санкции, возмещение ущерба 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— административные штрафы, штрафы за нарушение правил дорожного движения, санкции за нецелевое использование бюджетных средств; штрафы, взимаемые Министерством РФ по налогам и сборам и др.</w:t>
      </w:r>
    </w:p>
    <w:p w:rsidR="0039434C" w:rsidRPr="004F6A58" w:rsidRDefault="0039434C" w:rsidP="00AA69AA">
      <w:pPr>
        <w:numPr>
          <w:ilvl w:val="2"/>
          <w:numId w:val="15"/>
        </w:numPr>
        <w:tabs>
          <w:tab w:val="clear" w:pos="3049"/>
          <w:tab w:val="num" w:pos="180"/>
        </w:tabs>
        <w:autoSpaceDE w:val="0"/>
        <w:autoSpaceDN w:val="0"/>
        <w:adjustRightInd w:val="0"/>
        <w:spacing w:line="360" w:lineRule="auto"/>
        <w:ind w:left="181"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 xml:space="preserve">Доходы от внешнеэкономической деятельности 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— проце</w:t>
      </w:r>
      <w:r w:rsidR="00ED5BB0" w:rsidRPr="004F6A58">
        <w:rPr>
          <w:rFonts w:eastAsia="Times-Roman"/>
          <w:bCs/>
          <w:iCs/>
          <w:noProof/>
          <w:color w:val="000000"/>
          <w:sz w:val="28"/>
          <w:szCs w:val="28"/>
        </w:rPr>
        <w:t>нты по государственным кредитам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; таможенные сборы и прочие доходы.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sz w:val="28"/>
          <w:szCs w:val="28"/>
        </w:rPr>
      </w:pPr>
      <w:r w:rsidRPr="004F6A58">
        <w:rPr>
          <w:rFonts w:eastAsia="Times-Roman"/>
          <w:bCs/>
          <w:iCs/>
          <w:noProof/>
          <w:sz w:val="28"/>
          <w:szCs w:val="28"/>
        </w:rPr>
        <w:t xml:space="preserve">С принятием </w:t>
      </w:r>
      <w:r w:rsidRPr="004F6A58">
        <w:rPr>
          <w:rFonts w:eastAsia="Times-Roman"/>
          <w:b/>
          <w:bCs/>
          <w:iCs/>
          <w:noProof/>
          <w:sz w:val="28"/>
          <w:szCs w:val="28"/>
        </w:rPr>
        <w:t>в конце</w:t>
      </w:r>
      <w:r w:rsidRPr="004F6A58">
        <w:rPr>
          <w:rFonts w:eastAsia="Times-Roman"/>
          <w:bCs/>
          <w:iCs/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F6A58">
          <w:rPr>
            <w:rFonts w:eastAsia="Times-Roman"/>
            <w:b/>
            <w:bCs/>
            <w:iCs/>
            <w:noProof/>
            <w:sz w:val="28"/>
            <w:szCs w:val="28"/>
          </w:rPr>
          <w:t>2004 г</w:t>
        </w:r>
      </w:smartTag>
      <w:r w:rsidRPr="004F6A58">
        <w:rPr>
          <w:rFonts w:eastAsia="Times-Roman"/>
          <w:b/>
          <w:bCs/>
          <w:iCs/>
          <w:noProof/>
          <w:sz w:val="28"/>
          <w:szCs w:val="28"/>
        </w:rPr>
        <w:t>.</w:t>
      </w:r>
      <w:r w:rsidRPr="004F6A58">
        <w:rPr>
          <w:rFonts w:eastAsia="Times-Roman"/>
          <w:bCs/>
          <w:iCs/>
          <w:noProof/>
          <w:sz w:val="28"/>
          <w:szCs w:val="28"/>
        </w:rPr>
        <w:t xml:space="preserve"> новой бюджетной классификации доходов бюджетов разных уровней включает следующие </w:t>
      </w:r>
      <w:r w:rsidRPr="004F6A58">
        <w:rPr>
          <w:rFonts w:eastAsia="Times-Roman"/>
          <w:bCs/>
          <w:i/>
          <w:iCs/>
          <w:noProof/>
          <w:sz w:val="28"/>
          <w:szCs w:val="28"/>
        </w:rPr>
        <w:t>основные группы:</w:t>
      </w:r>
      <w:r w:rsidRPr="004F6A58">
        <w:rPr>
          <w:rFonts w:eastAsia="Times-Roman"/>
          <w:bCs/>
          <w:iCs/>
          <w:noProof/>
          <w:sz w:val="28"/>
          <w:szCs w:val="28"/>
        </w:rPr>
        <w:t xml:space="preserve"> доходы; безвозмездные поступления; доходы от предпринимательской и иной приносящей доход деятельности.</w:t>
      </w:r>
      <w:r w:rsidR="004D05A4" w:rsidRPr="004F6A58">
        <w:rPr>
          <w:rStyle w:val="a8"/>
          <w:rFonts w:eastAsia="Times-Roman"/>
          <w:bCs/>
          <w:iCs/>
          <w:noProof/>
          <w:sz w:val="28"/>
          <w:szCs w:val="28"/>
        </w:rPr>
        <w:footnoteReference w:id="7"/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В </w:t>
      </w:r>
      <w:r w:rsidRPr="004F6A58">
        <w:rPr>
          <w:rFonts w:eastAsia="Times-Roman"/>
          <w:bCs/>
          <w:i/>
          <w:iCs/>
          <w:noProof/>
          <w:color w:val="000000"/>
          <w:sz w:val="28"/>
          <w:szCs w:val="28"/>
        </w:rPr>
        <w:t>новой бюджетной классификации РФ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 не сохранилось деления доходов на налоговые и неналоговые доходы. В настоящее время они вместе составляют группу </w:t>
      </w:r>
      <w:r w:rsidRPr="004F6A58">
        <w:rPr>
          <w:rFonts w:eastAsia="Times-Roman"/>
          <w:b/>
          <w:bCs/>
          <w:iCs/>
          <w:noProof/>
          <w:color w:val="000000"/>
          <w:sz w:val="28"/>
          <w:szCs w:val="28"/>
        </w:rPr>
        <w:t>«Доходы».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 Что касается безвозмездных перечислений, то их перечень существенно расширен.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В настоящее время кроме безвозмездных перечислений от нерезидентов, от бюджетов других уровней в форме дотаций, субсидий, субвенций, трансфертов и тому подобное, безвозмездные перечисления включают: безвозмездные поступления от нерезидентов; безвозмездные поступления от других бюджетов бюджетной системы РФ; безвозмездные поступления от государственных организаций; безвозмездные поступления от негосударственных организаций и прочие безвозмездные поступления.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/>
          <w:iCs/>
          <w:noProof/>
          <w:sz w:val="28"/>
          <w:szCs w:val="28"/>
        </w:rPr>
        <w:t>В настоящее время в составе доходов бюджетов доходы целевых бюджетных фондов не предусмотрены вообще.</w:t>
      </w:r>
      <w:r w:rsidRPr="004F6A58">
        <w:rPr>
          <w:rFonts w:eastAsia="Times-Roman"/>
          <w:bCs/>
          <w:iCs/>
          <w:noProof/>
          <w:sz w:val="28"/>
          <w:szCs w:val="28"/>
        </w:rPr>
        <w:t xml:space="preserve"> Однако появился новый вид доходов — доходы от предпринимательской и иной приносящей доход деятельности.</w:t>
      </w:r>
      <w:r w:rsidR="0019644B" w:rsidRPr="004F6A58">
        <w:rPr>
          <w:rStyle w:val="a8"/>
          <w:rFonts w:eastAsia="Times-Roman"/>
          <w:bCs/>
          <w:iCs/>
          <w:noProof/>
          <w:color w:val="000000"/>
          <w:sz w:val="28"/>
          <w:szCs w:val="28"/>
        </w:rPr>
        <w:footnoteReference w:id="8"/>
      </w:r>
      <w:r w:rsidR="00830646" w:rsidRPr="004F6A58">
        <w:rPr>
          <w:rFonts w:eastAsia="Times-Roman"/>
          <w:bCs/>
          <w:iCs/>
          <w:noProof/>
          <w:sz w:val="28"/>
          <w:szCs w:val="28"/>
        </w:rPr>
        <w:t xml:space="preserve"> 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В данном случае имеются в виду те доходы, которые получены бюджетными организациями или органами государственного управления от предпринимательской деятельности или от деятельност</w:t>
      </w:r>
      <w:r w:rsidR="001A432F" w:rsidRPr="004F6A58">
        <w:rPr>
          <w:rFonts w:eastAsia="Times-Roman"/>
          <w:bCs/>
          <w:iCs/>
          <w:noProof/>
          <w:color w:val="000000"/>
          <w:sz w:val="28"/>
          <w:szCs w:val="28"/>
        </w:rPr>
        <w:t>и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 реализации товаров и услуг, осуществляемых не по государственно регулируемым ценам, а по рыночным ценам. </w:t>
      </w:r>
    </w:p>
    <w:p w:rsidR="0057480A" w:rsidRPr="004F6A58" w:rsidRDefault="0057480A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Указанная общая классификация доходов бюджетов на каждом уровне бюджетной системы имеет свои особенности.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Так, 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  <w:u w:val="single"/>
        </w:rPr>
        <w:t xml:space="preserve">доходы </w:t>
      </w:r>
      <w:r w:rsidRPr="004F6A58">
        <w:rPr>
          <w:rFonts w:eastAsia="Times-Bold"/>
          <w:bCs/>
          <w:iCs/>
          <w:noProof/>
          <w:color w:val="000000"/>
          <w:sz w:val="28"/>
          <w:szCs w:val="28"/>
          <w:u w:val="single"/>
        </w:rPr>
        <w:t xml:space="preserve">федерального бюджета </w:t>
      </w:r>
      <w:r w:rsidRPr="004F6A58">
        <w:rPr>
          <w:rFonts w:eastAsia="Times-Roman"/>
          <w:b/>
          <w:bCs/>
          <w:iCs/>
          <w:noProof/>
          <w:color w:val="000000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05 г"/>
        </w:smartTagPr>
        <w:r w:rsidRPr="004F6A58">
          <w:rPr>
            <w:rFonts w:eastAsia="Times-Roman"/>
            <w:b/>
            <w:bCs/>
            <w:iCs/>
            <w:noProof/>
            <w:color w:val="000000"/>
            <w:sz w:val="28"/>
            <w:szCs w:val="28"/>
          </w:rPr>
          <w:t>2005 г</w:t>
        </w:r>
      </w:smartTag>
      <w:r w:rsidRPr="004F6A58">
        <w:rPr>
          <w:rFonts w:eastAsia="Times-Roman"/>
          <w:b/>
          <w:bCs/>
          <w:iCs/>
          <w:noProof/>
          <w:color w:val="000000"/>
          <w:sz w:val="28"/>
          <w:szCs w:val="28"/>
        </w:rPr>
        <w:t>. включали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: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налоговые доходы;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неналоговые доходы;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доходы целевых бюджетных фондов.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  <w:u w:val="single"/>
        </w:rPr>
        <w:t xml:space="preserve">Первая и основная часть доходов федерального бюджета 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— это налоговые доходы, которые в настоящее время составляют более 95% всех доходов федерального бюджета. Причем доля налоговых доходов за период с 1998 по </w:t>
      </w:r>
      <w:smartTag w:uri="urn:schemas-microsoft-com:office:smarttags" w:element="metricconverter">
        <w:smartTagPr>
          <w:attr w:name="ProductID" w:val="2006 г"/>
        </w:smartTagPr>
        <w:r w:rsidRPr="004F6A58">
          <w:rPr>
            <w:rFonts w:eastAsia="Times-Roman"/>
            <w:bCs/>
            <w:iCs/>
            <w:noProof/>
            <w:color w:val="000000"/>
            <w:sz w:val="28"/>
            <w:szCs w:val="28"/>
          </w:rPr>
          <w:t>2006 г</w:t>
        </w:r>
      </w:smartTag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. неуклонно росла. За последние годы существенно сокращались неналоговые доходы. Если в </w:t>
      </w:r>
      <w:smartTag w:uri="urn:schemas-microsoft-com:office:smarttags" w:element="metricconverter">
        <w:smartTagPr>
          <w:attr w:name="ProductID" w:val="1998 г"/>
        </w:smartTagPr>
        <w:r w:rsidRPr="004F6A58">
          <w:rPr>
            <w:rFonts w:eastAsia="Times-Roman"/>
            <w:bCs/>
            <w:iCs/>
            <w:noProof/>
            <w:color w:val="000000"/>
            <w:sz w:val="28"/>
            <w:szCs w:val="28"/>
          </w:rPr>
          <w:t>1998 г</w:t>
        </w:r>
      </w:smartTag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. неналоговые доходы составляли 7,8% всех доходов федерального бюджета, то в </w:t>
      </w:r>
      <w:smartTag w:uri="urn:schemas-microsoft-com:office:smarttags" w:element="metricconverter">
        <w:smartTagPr>
          <w:attr w:name="ProductID" w:val="2002 г"/>
        </w:smartTagPr>
        <w:r w:rsidRPr="004F6A58">
          <w:rPr>
            <w:rFonts w:eastAsia="Times-Roman"/>
            <w:bCs/>
            <w:iCs/>
            <w:noProof/>
            <w:color w:val="000000"/>
            <w:sz w:val="28"/>
            <w:szCs w:val="28"/>
          </w:rPr>
          <w:t>2002 г</w:t>
        </w:r>
      </w:smartTag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. — только 4,9%. В 2003 и 2004 гг. они немного выросли, но затем опять стали снижаться. В </w:t>
      </w:r>
      <w:smartTag w:uri="urn:schemas-microsoft-com:office:smarttags" w:element="metricconverter">
        <w:smartTagPr>
          <w:attr w:name="ProductID" w:val="2005 г"/>
        </w:smartTagPr>
        <w:r w:rsidRPr="004F6A58">
          <w:rPr>
            <w:rFonts w:eastAsia="Times-Roman"/>
            <w:bCs/>
            <w:iCs/>
            <w:noProof/>
            <w:color w:val="000000"/>
            <w:sz w:val="28"/>
            <w:szCs w:val="28"/>
          </w:rPr>
          <w:t>2005 г</w:t>
        </w:r>
      </w:smartTag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. неналоговые доходы составили всего 5,3% от всех доходов федерального бюджета. В </w:t>
      </w:r>
      <w:smartTag w:uri="urn:schemas-microsoft-com:office:smarttags" w:element="metricconverter">
        <w:smartTagPr>
          <w:attr w:name="ProductID" w:val="2006 г"/>
        </w:smartTagPr>
        <w:r w:rsidRPr="004F6A58">
          <w:rPr>
            <w:rFonts w:eastAsia="Times-Roman"/>
            <w:bCs/>
            <w:iCs/>
            <w:noProof/>
            <w:color w:val="000000"/>
            <w:sz w:val="28"/>
            <w:szCs w:val="28"/>
          </w:rPr>
          <w:t>2006 г</w:t>
        </w:r>
      </w:smartTag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. планируется их доля на уровне всего 3,7%. Такая ситуация является весьма распространенной. До </w:t>
      </w:r>
      <w:smartTag w:uri="urn:schemas-microsoft-com:office:smarttags" w:element="metricconverter">
        <w:smartTagPr>
          <w:attr w:name="ProductID" w:val="2005 г"/>
        </w:smartTagPr>
        <w:r w:rsidRPr="004F6A58">
          <w:rPr>
            <w:rFonts w:eastAsia="Times-Roman"/>
            <w:bCs/>
            <w:iCs/>
            <w:noProof/>
            <w:color w:val="000000"/>
            <w:sz w:val="28"/>
            <w:szCs w:val="28"/>
          </w:rPr>
          <w:t>2005 г</w:t>
        </w:r>
      </w:smartTag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. определенную часть доходов федерального бюджета составляли доходы целевых бюджетных фондов.</w:t>
      </w:r>
      <w:r w:rsidR="001A432F"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0 г"/>
        </w:smartTagPr>
        <w:r w:rsidR="001A432F" w:rsidRPr="004F6A58">
          <w:rPr>
            <w:rFonts w:eastAsia="Times-Roman"/>
            <w:bCs/>
            <w:iCs/>
            <w:noProof/>
            <w:color w:val="000000"/>
            <w:sz w:val="28"/>
            <w:szCs w:val="28"/>
          </w:rPr>
          <w:t>2000 г</w:t>
        </w:r>
      </w:smartTag>
      <w:r w:rsidR="001A432F"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. их показатели почти сравнялись: доходы целевых бюджетных фондов составляли 60,58 млрд руб., а неналоговые доходы — 61,9 млрд руб. 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001 г"/>
        </w:smartTagPr>
        <w:r w:rsidRPr="004F6A58">
          <w:rPr>
            <w:rFonts w:eastAsia="Times-Roman"/>
            <w:bCs/>
            <w:iCs/>
            <w:noProof/>
            <w:color w:val="000000"/>
            <w:sz w:val="28"/>
            <w:szCs w:val="28"/>
          </w:rPr>
          <w:t>2001 г</w:t>
        </w:r>
      </w:smartTag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. доходы целевых бюджетных фондов были сравнимы с неналоговыми доходами. Это во многом было обусловлено большим количеством целевых фондов, которые создавались разными ведомствами. Так, в </w:t>
      </w:r>
      <w:smartTag w:uri="urn:schemas-microsoft-com:office:smarttags" w:element="metricconverter">
        <w:smartTagPr>
          <w:attr w:name="ProductID" w:val="2000 г"/>
        </w:smartTagPr>
        <w:r w:rsidRPr="004F6A58">
          <w:rPr>
            <w:rFonts w:eastAsia="Times-Roman"/>
            <w:bCs/>
            <w:iCs/>
            <w:noProof/>
            <w:color w:val="000000"/>
            <w:sz w:val="28"/>
            <w:szCs w:val="28"/>
          </w:rPr>
          <w:t>2000 г</w:t>
        </w:r>
      </w:smartTag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. насчитывалось </w:t>
      </w:r>
      <w:r w:rsidRPr="004F6A58">
        <w:rPr>
          <w:rFonts w:eastAsia="Times-Roman"/>
          <w:b/>
          <w:bCs/>
          <w:iCs/>
          <w:noProof/>
          <w:color w:val="000000"/>
          <w:sz w:val="28"/>
          <w:szCs w:val="28"/>
        </w:rPr>
        <w:t>7 таких фондов: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Федеральный дорожный фонд РФ;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Федеральный экологический фонд РФ;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Государственный фонд борьбы с преступностью;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Федеральный фонд воспроизводства минерально-сырьевой базы;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Федеральный фонд восстановления и охраны водных объектов;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Фонд управления, изучения, сохранения и воспроизводства водных биологических ресурсов;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- Фонд Министерства РФ по атомной энергии.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До этого также насчитывалось 7 нецелевых бюджетных фондов, только вместо Фонда Министерства по атомной энергии существовал Фонд развития таможенной системы РФ.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Для всех этих фондов были определены целевые источники формирования, а также конкретные направления расходования средств. Например, в Государственный фонд борьбы с преступностью поступали 100% средств, полученных от конфискации имущества по приговорам, вступившим в силу; 50% средств, взимаемых за выдачу лицензий на право продажи оружия, и др. Расходовались эти средства МВД, ФСБ и Службой внешней разведки на борьбу с преступностью, на приобретение вооружения, специальной техники и средств связи.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Начиная с </w:t>
      </w:r>
      <w:smartTag w:uri="urn:schemas-microsoft-com:office:smarttags" w:element="metricconverter">
        <w:smartTagPr>
          <w:attr w:name="ProductID" w:val="2001 г"/>
        </w:smartTagPr>
        <w:r w:rsidRPr="004F6A58">
          <w:rPr>
            <w:rFonts w:eastAsia="Times-Roman"/>
            <w:bCs/>
            <w:iCs/>
            <w:noProof/>
            <w:color w:val="000000"/>
            <w:sz w:val="28"/>
            <w:szCs w:val="28"/>
          </w:rPr>
          <w:t>2001 г</w:t>
        </w:r>
      </w:smartTag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. было принято решение об объединении средств большинства целевых фондов с федеральным бюджетом.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Исключение составил лишь Фонд Министерства РФ по атомной энергии. Поэтому в федеральных бюджетах 2001 и 2002 гг. доходы целевых бюджетных фондов в общей структуре доходов федерального бюджета существенно сократились.</w:t>
      </w:r>
    </w:p>
    <w:p w:rsidR="00B26BF0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Объединение целевых бюджетных фондов с федеральным бюджетом в большинстве случаев не означает, что отдельные ведомства лишились дополнительных доходов. Эти доходы остались, однако теперь порядок их формирования и использования определяются не положениями этих фондов, а Федеральным законом о федеральном бюджете на очередной финансовый год. Так, </w:t>
      </w:r>
      <w:r w:rsidRPr="004F6A58">
        <w:rPr>
          <w:rFonts w:eastAsia="Times-Roman"/>
          <w:b/>
          <w:bCs/>
          <w:iCs/>
          <w:noProof/>
          <w:color w:val="000000"/>
          <w:sz w:val="28"/>
          <w:szCs w:val="28"/>
        </w:rPr>
        <w:t>например,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 </w:t>
      </w:r>
      <w:r w:rsidRPr="004F6A58">
        <w:rPr>
          <w:rFonts w:eastAsia="Times-Roman"/>
          <w:bCs/>
          <w:i/>
          <w:iCs/>
          <w:noProof/>
          <w:sz w:val="28"/>
          <w:szCs w:val="28"/>
        </w:rPr>
        <w:t xml:space="preserve">в Федеральном законе «О федеральном бюджете на </w:t>
      </w:r>
      <w:smartTag w:uri="urn:schemas-microsoft-com:office:smarttags" w:element="metricconverter">
        <w:smartTagPr>
          <w:attr w:name="ProductID" w:val="2002 г"/>
        </w:smartTagPr>
        <w:r w:rsidRPr="004F6A58">
          <w:rPr>
            <w:rFonts w:eastAsia="Times-Roman"/>
            <w:bCs/>
            <w:i/>
            <w:iCs/>
            <w:noProof/>
            <w:sz w:val="28"/>
            <w:szCs w:val="28"/>
          </w:rPr>
          <w:t>2002 г</w:t>
        </w:r>
      </w:smartTag>
      <w:r w:rsidRPr="004F6A58">
        <w:rPr>
          <w:rFonts w:eastAsia="Times-Roman"/>
          <w:bCs/>
          <w:i/>
          <w:iCs/>
          <w:noProof/>
          <w:sz w:val="28"/>
          <w:szCs w:val="28"/>
        </w:rPr>
        <w:t xml:space="preserve">.» 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предусмотрено, что средства исполнительского сбора, поступающие на счета органов Министерства юстиции РФ в процессе исполнительного производства, направляются в объеме 70% поступлений на счет Министерства юстиции РФ и только 30% — в доходы федерального бюджета. 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Сохранение в качестве самостоятельного целевого бюджетного Фонда Министерства РФ по атомной энергии во многом обусловлено принятием РФ на себя обязательств по ликвидации ядерных отходов.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В этой связи в федеральном бюджете </w:t>
      </w:r>
      <w:smartTag w:uri="urn:schemas-microsoft-com:office:smarttags" w:element="metricconverter">
        <w:smartTagPr>
          <w:attr w:name="ProductID" w:val="2002 г"/>
        </w:smartTagPr>
        <w:r w:rsidRPr="004F6A58">
          <w:rPr>
            <w:rFonts w:eastAsia="Times-Roman"/>
            <w:bCs/>
            <w:iCs/>
            <w:noProof/>
            <w:color w:val="000000"/>
            <w:sz w:val="28"/>
            <w:szCs w:val="28"/>
          </w:rPr>
          <w:t>2002 г</w:t>
        </w:r>
      </w:smartTag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. предусмотрено, что все доходы от этой деятельности, а также исполнения обязательств РФ в области разоружения и контроля над вооружением должны зачисляться в Фонд Министерства РФ по атомной энергии в размере 13,89 млрд руб.</w:t>
      </w:r>
    </w:p>
    <w:p w:rsidR="0039434C" w:rsidRPr="004F6A58" w:rsidRDefault="0039434C" w:rsidP="00394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Cs/>
          <w:iCs/>
          <w:noProof/>
          <w:sz w:val="28"/>
          <w:szCs w:val="28"/>
        </w:rPr>
      </w:pPr>
      <w:r w:rsidRPr="004F6A58">
        <w:rPr>
          <w:rFonts w:eastAsia="Times-Italic"/>
          <w:bCs/>
          <w:iCs/>
          <w:noProof/>
          <w:sz w:val="28"/>
          <w:szCs w:val="28"/>
          <w:u w:val="single"/>
        </w:rPr>
        <w:t>Доходы местных бюджетов</w:t>
      </w:r>
      <w:r w:rsidRPr="004F6A58">
        <w:rPr>
          <w:rFonts w:eastAsia="Times-Italic"/>
          <w:bCs/>
          <w:iCs/>
          <w:noProof/>
          <w:sz w:val="28"/>
          <w:szCs w:val="28"/>
        </w:rPr>
        <w:t xml:space="preserve"> </w:t>
      </w:r>
      <w:r w:rsidRPr="004F6A58">
        <w:rPr>
          <w:rFonts w:eastAsia="Times-Roman"/>
          <w:bCs/>
          <w:iCs/>
          <w:noProof/>
          <w:sz w:val="28"/>
          <w:szCs w:val="28"/>
        </w:rPr>
        <w:t>формируются за счет:</w:t>
      </w:r>
    </w:p>
    <w:p w:rsidR="001A432F" w:rsidRPr="004F6A58" w:rsidRDefault="00487810" w:rsidP="001A432F">
      <w:pPr>
        <w:numPr>
          <w:ilvl w:val="0"/>
          <w:numId w:val="23"/>
        </w:numPr>
        <w:tabs>
          <w:tab w:val="clear" w:pos="3758"/>
          <w:tab w:val="num" w:pos="1080"/>
        </w:tabs>
        <w:autoSpaceDE w:val="0"/>
        <w:autoSpaceDN w:val="0"/>
        <w:adjustRightInd w:val="0"/>
        <w:spacing w:line="360" w:lineRule="auto"/>
        <w:ind w:hanging="3038"/>
        <w:jc w:val="both"/>
        <w:rPr>
          <w:rFonts w:eastAsia="Times-Roman"/>
          <w:bCs/>
          <w:iCs/>
          <w:noProof/>
          <w:sz w:val="28"/>
          <w:szCs w:val="28"/>
        </w:rPr>
      </w:pPr>
      <w:r>
        <w:rPr>
          <w:rFonts w:eastAsia="Times-Roman"/>
          <w:bCs/>
          <w:iCs/>
          <w:noProof/>
          <w:sz w:val="28"/>
          <w:szCs w:val="28"/>
        </w:rPr>
        <w:t>м</w:t>
      </w:r>
      <w:r w:rsidR="001A432F" w:rsidRPr="004F6A58">
        <w:rPr>
          <w:rFonts w:eastAsia="Times-Roman"/>
          <w:bCs/>
          <w:iCs/>
          <w:noProof/>
          <w:sz w:val="28"/>
          <w:szCs w:val="28"/>
        </w:rPr>
        <w:t>естных налогов и сборов;</w:t>
      </w:r>
    </w:p>
    <w:p w:rsidR="001A432F" w:rsidRPr="004F6A58" w:rsidRDefault="00487810" w:rsidP="001A432F">
      <w:pPr>
        <w:numPr>
          <w:ilvl w:val="0"/>
          <w:numId w:val="23"/>
        </w:numPr>
        <w:tabs>
          <w:tab w:val="clear" w:pos="3758"/>
          <w:tab w:val="num" w:pos="1080"/>
        </w:tabs>
        <w:autoSpaceDE w:val="0"/>
        <w:autoSpaceDN w:val="0"/>
        <w:adjustRightInd w:val="0"/>
        <w:spacing w:line="360" w:lineRule="auto"/>
        <w:ind w:hanging="3038"/>
        <w:jc w:val="both"/>
        <w:rPr>
          <w:rFonts w:eastAsia="Times-Roman"/>
          <w:bCs/>
          <w:iCs/>
          <w:noProof/>
          <w:sz w:val="28"/>
          <w:szCs w:val="28"/>
        </w:rPr>
      </w:pPr>
      <w:r>
        <w:rPr>
          <w:rFonts w:eastAsia="Times-Roman"/>
          <w:bCs/>
          <w:iCs/>
          <w:noProof/>
          <w:sz w:val="28"/>
          <w:szCs w:val="28"/>
        </w:rPr>
        <w:t>о</w:t>
      </w:r>
      <w:r w:rsidR="0039434C" w:rsidRPr="004F6A58">
        <w:rPr>
          <w:rFonts w:eastAsia="Times-Roman"/>
          <w:bCs/>
          <w:iCs/>
          <w:noProof/>
          <w:sz w:val="28"/>
          <w:szCs w:val="28"/>
        </w:rPr>
        <w:t>тчислений от регулирующих доходов и сборов;</w:t>
      </w:r>
    </w:p>
    <w:p w:rsidR="0039434C" w:rsidRPr="004F6A58" w:rsidRDefault="00487810" w:rsidP="001A432F">
      <w:pPr>
        <w:numPr>
          <w:ilvl w:val="0"/>
          <w:numId w:val="23"/>
        </w:numPr>
        <w:tabs>
          <w:tab w:val="clear" w:pos="3758"/>
          <w:tab w:val="num" w:pos="1080"/>
        </w:tabs>
        <w:autoSpaceDE w:val="0"/>
        <w:autoSpaceDN w:val="0"/>
        <w:adjustRightInd w:val="0"/>
        <w:spacing w:line="360" w:lineRule="auto"/>
        <w:ind w:hanging="3038"/>
        <w:jc w:val="both"/>
        <w:rPr>
          <w:rFonts w:eastAsia="Times-Roman"/>
          <w:bCs/>
          <w:iCs/>
          <w:noProof/>
          <w:sz w:val="28"/>
          <w:szCs w:val="28"/>
        </w:rPr>
      </w:pPr>
      <w:r>
        <w:rPr>
          <w:rFonts w:eastAsia="Times-Roman"/>
          <w:bCs/>
          <w:iCs/>
          <w:noProof/>
          <w:sz w:val="28"/>
          <w:szCs w:val="28"/>
        </w:rPr>
        <w:t>н</w:t>
      </w:r>
      <w:r w:rsidR="0039434C" w:rsidRPr="004F6A58">
        <w:rPr>
          <w:rFonts w:eastAsia="Times-Roman"/>
          <w:bCs/>
          <w:iCs/>
          <w:noProof/>
          <w:sz w:val="28"/>
          <w:szCs w:val="28"/>
        </w:rPr>
        <w:t>еналоговых доходов.</w:t>
      </w:r>
    </w:p>
    <w:p w:rsidR="0039434C" w:rsidRPr="004F6A58" w:rsidRDefault="0039434C" w:rsidP="00A41D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sz w:val="28"/>
          <w:szCs w:val="28"/>
        </w:rPr>
      </w:pPr>
      <w:r w:rsidRPr="004F6A58">
        <w:rPr>
          <w:rFonts w:eastAsia="Times-Roman"/>
          <w:bCs/>
          <w:iCs/>
          <w:noProof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4F6A58">
          <w:rPr>
            <w:rFonts w:eastAsia="Times-Roman"/>
            <w:bCs/>
            <w:iCs/>
            <w:noProof/>
            <w:sz w:val="28"/>
            <w:szCs w:val="28"/>
          </w:rPr>
          <w:t>2006 г</w:t>
        </w:r>
      </w:smartTag>
      <w:r w:rsidRPr="004F6A58">
        <w:rPr>
          <w:rFonts w:eastAsia="Times-Roman"/>
          <w:bCs/>
          <w:iCs/>
          <w:noProof/>
          <w:sz w:val="28"/>
          <w:szCs w:val="28"/>
        </w:rPr>
        <w:t>. доходы местных бюджетов будут обеспечиваться в основном за счет налога на доходы физических лиц (34,4%), налога на имущество физических лиц (8,8%), земельного налога, а также доходами от специальных налоговых режимов (налог на вмененный доход, единый сельскохозяйственный налог и тому подобное). Собственные налоги местных бюджетов, как правило, не покрывают законодательно закрепленные за ними расходные обязательства, поэтому большинство местных бюджетов являются дефицитными</w:t>
      </w:r>
      <w:r w:rsidR="002F3FB6" w:rsidRPr="004F6A58">
        <w:rPr>
          <w:rFonts w:eastAsia="Times-Roman"/>
          <w:bCs/>
          <w:iCs/>
          <w:noProof/>
          <w:sz w:val="28"/>
          <w:szCs w:val="28"/>
        </w:rPr>
        <w:t>.</w:t>
      </w:r>
      <w:r w:rsidRPr="004F6A58">
        <w:rPr>
          <w:rFonts w:eastAsia="Times-Roman"/>
          <w:bCs/>
          <w:iCs/>
          <w:noProof/>
          <w:sz w:val="28"/>
          <w:szCs w:val="28"/>
        </w:rPr>
        <w:t xml:space="preserve"> Для покрытия дефицита, как правило, используются средства бюджетов другого уровня. Поэтому вполне закономерно, что значительную долю доходов местных бюджетов составляет финансовая</w:t>
      </w:r>
      <w:r w:rsidR="00135072" w:rsidRPr="004F6A58">
        <w:rPr>
          <w:rFonts w:eastAsia="Times-Roman"/>
          <w:bCs/>
          <w:iCs/>
          <w:noProof/>
          <w:sz w:val="28"/>
          <w:szCs w:val="28"/>
        </w:rPr>
        <w:t xml:space="preserve"> помощь из бюджетов субъектов  РФ</w:t>
      </w:r>
      <w:r w:rsidRPr="004F6A58">
        <w:rPr>
          <w:rFonts w:eastAsia="Times-Roman"/>
          <w:bCs/>
          <w:iCs/>
          <w:noProof/>
          <w:sz w:val="28"/>
          <w:szCs w:val="28"/>
        </w:rPr>
        <w:t>— от 40 до 80% доходов.</w:t>
      </w:r>
    </w:p>
    <w:p w:rsidR="0039434C" w:rsidRPr="004F6A58" w:rsidRDefault="0039434C" w:rsidP="00987B6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Italic"/>
          <w:bCs/>
          <w:iCs/>
          <w:noProof/>
          <w:sz w:val="28"/>
          <w:szCs w:val="28"/>
        </w:rPr>
      </w:pPr>
      <w:r w:rsidRPr="004F6A58">
        <w:rPr>
          <w:rFonts w:eastAsia="Times-Roman"/>
          <w:bCs/>
          <w:i/>
          <w:iCs/>
          <w:noProof/>
          <w:sz w:val="28"/>
          <w:szCs w:val="28"/>
        </w:rPr>
        <w:t>Местные налоги и сборы</w:t>
      </w:r>
      <w:r w:rsidRPr="004F6A58">
        <w:rPr>
          <w:rFonts w:eastAsia="Times-Roman"/>
          <w:bCs/>
          <w:iCs/>
          <w:noProof/>
          <w:sz w:val="28"/>
          <w:szCs w:val="28"/>
        </w:rPr>
        <w:t xml:space="preserve"> — это налоги и сборы, устанавливаемые представительными органами местного самоуправления самостоятельно в соответствии с федеральными законами. В части первой Налогового кодекса РФ к местным налогам отнесены: земельный налог и налог на имущество физических лиц.</w:t>
      </w:r>
    </w:p>
    <w:p w:rsidR="0039434C" w:rsidRPr="004F6A58" w:rsidRDefault="0039434C" w:rsidP="00987B6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sz w:val="28"/>
          <w:szCs w:val="28"/>
        </w:rPr>
      </w:pPr>
      <w:r w:rsidRPr="004F6A58">
        <w:rPr>
          <w:rFonts w:eastAsia="Times-Roman"/>
          <w:bCs/>
          <w:iCs/>
          <w:noProof/>
          <w:sz w:val="28"/>
          <w:szCs w:val="28"/>
        </w:rPr>
        <w:t>Отчисления от регулирующих налогов и сборов, которые поступают в местный бюджет, определяются федеральным законодательством или законом о бюджете субъекта РФ на очередной финансовый год. Субъекты РФ могут также передавать местным бюджетам собственные доходы от региональных налогов и сборов, а также от закрепленных за субъектами РФ федеральных налогов и сборов (полностью или частично) на срок не менее трех лет.</w:t>
      </w:r>
    </w:p>
    <w:p w:rsidR="0039434C" w:rsidRPr="004F6A58" w:rsidRDefault="0039434C" w:rsidP="00987B6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К </w:t>
      </w:r>
      <w:r w:rsidRPr="004F6A58">
        <w:rPr>
          <w:rFonts w:eastAsia="Times-Roman"/>
          <w:b/>
          <w:bCs/>
          <w:iCs/>
          <w:noProof/>
          <w:color w:val="000000"/>
          <w:sz w:val="28"/>
          <w:szCs w:val="28"/>
        </w:rPr>
        <w:t>неналоговым доходам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 xml:space="preserve"> местных бюджетов относятся доходы от использования имущества, находящегося в муниципальной собственности; доходы от платных услуг, оказываемых органами местного самоуправления и бюджетными учреждениями, которые находятся в ведении органов местного самоуправления; различного рода штрафы, суммы конфискаций, компенсаций.</w:t>
      </w:r>
    </w:p>
    <w:p w:rsidR="0039434C" w:rsidRPr="004F6A58" w:rsidRDefault="0039434C" w:rsidP="00987B6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Таким образом, неналоговые доходы местных бюджетов формируются за счет части прибыли муниципальных унитарных предприятий, остающейся после уплаты налогов, в размерах, устанавливаемых правовыми актами органов местного самоуправления.</w:t>
      </w:r>
    </w:p>
    <w:p w:rsidR="0039434C" w:rsidRPr="004F6A58" w:rsidRDefault="0039434C" w:rsidP="00987B6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В местный бюджет поступают также ассигнования на финансирование осуществления отдельных государственных полномочий, передаваемых органам местного самоупра</w:t>
      </w:r>
      <w:r w:rsidR="00A10A7F" w:rsidRPr="004F6A58">
        <w:rPr>
          <w:rFonts w:eastAsia="Times-Roman"/>
          <w:bCs/>
          <w:iCs/>
          <w:noProof/>
          <w:color w:val="000000"/>
          <w:sz w:val="28"/>
          <w:szCs w:val="28"/>
        </w:rPr>
        <w:t>вления</w:t>
      </w:r>
      <w:r w:rsidRPr="004F6A58">
        <w:rPr>
          <w:rFonts w:eastAsia="Times-Roman"/>
          <w:bCs/>
          <w:iCs/>
          <w:noProof/>
          <w:color w:val="000000"/>
          <w:sz w:val="28"/>
          <w:szCs w:val="28"/>
        </w:rPr>
        <w:t>, ассигнования на компенсацию дополнительных расходов, возникших в результате решений, принятых органами государственной власти, приводящих к увеличению бюджетных расходов или уменьшению бюджетных доходов муниципальных образований.</w:t>
      </w:r>
    </w:p>
    <w:p w:rsidR="0039434C" w:rsidRPr="004F6A58" w:rsidRDefault="0039434C" w:rsidP="00987B6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noProof/>
          <w:color w:val="000000"/>
          <w:sz w:val="28"/>
          <w:szCs w:val="28"/>
        </w:rPr>
      </w:pPr>
      <w:r w:rsidRPr="004F6A58">
        <w:rPr>
          <w:rFonts w:eastAsia="Times-Italic"/>
          <w:bCs/>
          <w:iCs/>
          <w:noProof/>
          <w:color w:val="000000"/>
          <w:sz w:val="28"/>
          <w:szCs w:val="28"/>
        </w:rPr>
        <w:t xml:space="preserve">По главе можно сделать следующие выводы, </w:t>
      </w:r>
      <w:r w:rsidR="007D70D8" w:rsidRPr="004F6A58">
        <w:rPr>
          <w:sz w:val="28"/>
          <w:szCs w:val="28"/>
        </w:rPr>
        <w:t>экономическая природа государственных доходов и их организация обусловлены системой хозяйствования, политической и экономической ролью государства.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 xml:space="preserve"> </w:t>
      </w:r>
      <w:r w:rsidR="005C1517" w:rsidRPr="004F6A58">
        <w:rPr>
          <w:rFonts w:eastAsia="Times-Roman"/>
          <w:bCs/>
          <w:noProof/>
          <w:color w:val="000000"/>
          <w:sz w:val="28"/>
          <w:szCs w:val="28"/>
        </w:rPr>
        <w:t>Г</w:t>
      </w:r>
      <w:r w:rsidRPr="004F6A58">
        <w:rPr>
          <w:rFonts w:eastAsia="Times-Roman"/>
          <w:bCs/>
          <w:noProof/>
          <w:color w:val="000000"/>
          <w:sz w:val="28"/>
          <w:szCs w:val="28"/>
        </w:rPr>
        <w:t>осударственный бюджет является особой экономической формой перераспределительных отношений, связанной с обособлением части национального дохода в руках государства с целью удовлетворения потребностей всего общества и отдельных государствен</w:t>
      </w:r>
      <w:r w:rsidR="007D70D8" w:rsidRPr="004F6A58">
        <w:rPr>
          <w:rFonts w:eastAsia="Times-Roman"/>
          <w:bCs/>
          <w:noProof/>
          <w:color w:val="000000"/>
          <w:sz w:val="28"/>
          <w:szCs w:val="28"/>
        </w:rPr>
        <w:t>но-территориальных образований.</w:t>
      </w:r>
    </w:p>
    <w:p w:rsidR="005606EB" w:rsidRPr="004F6A58" w:rsidRDefault="005606EB" w:rsidP="00987B63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  <w:spacing w:val="-2"/>
          <w:kern w:val="28"/>
          <w:sz w:val="28"/>
          <w:szCs w:val="28"/>
        </w:rPr>
      </w:pPr>
    </w:p>
    <w:p w:rsidR="005606EB" w:rsidRPr="004F6A58" w:rsidRDefault="005606EB" w:rsidP="00987B63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  <w:spacing w:val="-2"/>
          <w:kern w:val="28"/>
          <w:sz w:val="28"/>
          <w:szCs w:val="28"/>
        </w:rPr>
      </w:pPr>
    </w:p>
    <w:p w:rsidR="005606EB" w:rsidRPr="004F6A58" w:rsidRDefault="005606EB" w:rsidP="00987B63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  <w:spacing w:val="-2"/>
          <w:kern w:val="28"/>
          <w:sz w:val="28"/>
          <w:szCs w:val="28"/>
        </w:rPr>
      </w:pPr>
    </w:p>
    <w:p w:rsidR="005606EB" w:rsidRPr="004F6A58" w:rsidRDefault="005606EB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606EB" w:rsidRPr="004F6A58" w:rsidRDefault="005606EB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606EB" w:rsidRPr="004F6A58" w:rsidRDefault="005606EB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606EB" w:rsidRPr="004F6A58" w:rsidRDefault="005606EB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606EB" w:rsidRPr="004F6A58" w:rsidRDefault="005606EB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606EB" w:rsidRPr="004F6A58" w:rsidRDefault="005606EB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606EB" w:rsidRPr="004F6A58" w:rsidRDefault="005606EB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58027D" w:rsidRPr="004F6A58" w:rsidRDefault="0058027D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-2"/>
          <w:kern w:val="28"/>
          <w:sz w:val="28"/>
          <w:szCs w:val="28"/>
        </w:rPr>
      </w:pPr>
    </w:p>
    <w:p w:rsidR="00456330" w:rsidRPr="004F6A58" w:rsidRDefault="00456330" w:rsidP="00E6403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Helvetica-Bold"/>
          <w:b/>
          <w:bCs/>
          <w:noProof/>
          <w:color w:val="000000"/>
          <w:sz w:val="28"/>
          <w:szCs w:val="28"/>
        </w:rPr>
      </w:pPr>
      <w:r w:rsidRPr="004F6A58">
        <w:rPr>
          <w:b/>
          <w:bCs/>
          <w:spacing w:val="-2"/>
          <w:kern w:val="28"/>
          <w:sz w:val="28"/>
          <w:szCs w:val="28"/>
        </w:rPr>
        <w:t>Глава 2.</w:t>
      </w:r>
      <w:r w:rsidRPr="004F6A58">
        <w:rPr>
          <w:b/>
          <w:bCs/>
          <w:spacing w:val="-2"/>
          <w:kern w:val="28"/>
          <w:sz w:val="28"/>
          <w:szCs w:val="28"/>
        </w:rPr>
        <w:tab/>
      </w:r>
      <w:r w:rsidRPr="004F6A58">
        <w:rPr>
          <w:rFonts w:eastAsia="Helvetica-Bold"/>
          <w:b/>
          <w:bCs/>
          <w:noProof/>
          <w:color w:val="000000"/>
          <w:sz w:val="28"/>
          <w:szCs w:val="28"/>
        </w:rPr>
        <w:t>Анализ формирования и использования государственных доходов РФ в 2008-2010 гг</w:t>
      </w:r>
    </w:p>
    <w:p w:rsidR="000C2E12" w:rsidRPr="004F6A58" w:rsidRDefault="0040071D" w:rsidP="00E64034">
      <w:pPr>
        <w:numPr>
          <w:ilvl w:val="1"/>
          <w:numId w:val="25"/>
        </w:numPr>
        <w:jc w:val="center"/>
        <w:rPr>
          <w:rFonts w:eastAsia="Helvetica-Bold"/>
          <w:b/>
          <w:bCs/>
          <w:iCs/>
          <w:noProof/>
          <w:color w:val="000000"/>
          <w:sz w:val="28"/>
          <w:szCs w:val="28"/>
        </w:rPr>
      </w:pPr>
      <w:r w:rsidRPr="004F6A58">
        <w:rPr>
          <w:rFonts w:eastAsia="Helvetica-Bold"/>
          <w:b/>
          <w:bCs/>
          <w:noProof/>
          <w:color w:val="000000"/>
          <w:sz w:val="28"/>
          <w:szCs w:val="28"/>
        </w:rPr>
        <w:t>Анализ формировани</w:t>
      </w:r>
      <w:r w:rsidR="001C604F" w:rsidRPr="004F6A58">
        <w:rPr>
          <w:rFonts w:eastAsia="Helvetica-Bold"/>
          <w:b/>
          <w:bCs/>
          <w:noProof/>
          <w:color w:val="000000"/>
          <w:sz w:val="28"/>
          <w:szCs w:val="28"/>
        </w:rPr>
        <w:t>я</w:t>
      </w:r>
      <w:r w:rsidRPr="004F6A58">
        <w:rPr>
          <w:rFonts w:eastAsia="Helvetica-Bold"/>
          <w:b/>
          <w:bCs/>
          <w:noProof/>
          <w:color w:val="000000"/>
          <w:sz w:val="28"/>
          <w:szCs w:val="28"/>
        </w:rPr>
        <w:t xml:space="preserve"> бюджетных доходов РФ и субъектов РФ в 2008-2010 гг</w:t>
      </w:r>
    </w:p>
    <w:p w:rsidR="00CA7D26" w:rsidRPr="004F6A58" w:rsidRDefault="00CA7D26" w:rsidP="0051721A">
      <w:pPr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Проведем сравнительный анализ доходной части федерального бюджета на 2008 год и на плановый период 2009 и 2010 годов. Рассмотрим таблицу №1.</w:t>
      </w:r>
    </w:p>
    <w:p w:rsidR="00CA7D26" w:rsidRPr="004F6A58" w:rsidRDefault="00556991" w:rsidP="00EA1E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6F15">
        <w:rPr>
          <w:sz w:val="28"/>
          <w:szCs w:val="28"/>
        </w:rPr>
        <w:t>Таблица 1.</w:t>
      </w:r>
      <w:r w:rsidR="00895696" w:rsidRPr="004F6A58">
        <w:rPr>
          <w:b/>
          <w:sz w:val="28"/>
          <w:szCs w:val="28"/>
        </w:rPr>
        <w:t xml:space="preserve"> </w:t>
      </w:r>
      <w:r w:rsidR="00EA1EF9">
        <w:rPr>
          <w:b/>
          <w:sz w:val="28"/>
          <w:szCs w:val="28"/>
        </w:rPr>
        <w:t xml:space="preserve">- </w:t>
      </w:r>
      <w:r w:rsidR="00CA7D26" w:rsidRPr="00EA1EF9">
        <w:rPr>
          <w:sz w:val="28"/>
          <w:szCs w:val="28"/>
        </w:rPr>
        <w:t>Доходы федерального бюджета на 2008 год и на плановый период 2009 и 2010 годов</w:t>
      </w:r>
    </w:p>
    <w:tbl>
      <w:tblPr>
        <w:tblW w:w="11189" w:type="dxa"/>
        <w:tblInd w:w="-1125" w:type="dxa"/>
        <w:tblLayout w:type="fixed"/>
        <w:tblLook w:val="0000" w:firstRow="0" w:lastRow="0" w:firstColumn="0" w:lastColumn="0" w:noHBand="0" w:noVBand="0"/>
      </w:tblPr>
      <w:tblGrid>
        <w:gridCol w:w="2493"/>
        <w:gridCol w:w="971"/>
        <w:gridCol w:w="1189"/>
        <w:gridCol w:w="1061"/>
        <w:gridCol w:w="1136"/>
        <w:gridCol w:w="900"/>
        <w:gridCol w:w="1279"/>
        <w:gridCol w:w="1024"/>
        <w:gridCol w:w="1136"/>
      </w:tblGrid>
      <w:tr w:rsidR="00CA7D26" w:rsidRPr="00CD05E3" w:rsidTr="00B92D32">
        <w:trPr>
          <w:trHeight w:val="285"/>
        </w:trPr>
        <w:tc>
          <w:tcPr>
            <w:tcW w:w="24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CD05E3">
              <w:rPr>
                <w:b/>
                <w:bCs/>
                <w:i/>
                <w:iCs/>
                <w:sz w:val="22"/>
                <w:szCs w:val="22"/>
              </w:rPr>
              <w:t>Доходы федерального бюджета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5E3">
              <w:rPr>
                <w:b/>
                <w:bCs/>
                <w:i/>
                <w:iCs/>
                <w:sz w:val="22"/>
                <w:szCs w:val="22"/>
              </w:rPr>
              <w:t>2008г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5E3">
              <w:rPr>
                <w:b/>
                <w:bCs/>
                <w:i/>
                <w:iCs/>
                <w:sz w:val="22"/>
                <w:szCs w:val="22"/>
              </w:rPr>
              <w:t>2009г</w:t>
            </w: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5E3">
              <w:rPr>
                <w:b/>
                <w:bCs/>
                <w:i/>
                <w:iCs/>
                <w:sz w:val="22"/>
                <w:szCs w:val="22"/>
              </w:rPr>
              <w:t>Отклонение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5E3">
              <w:rPr>
                <w:b/>
                <w:bCs/>
                <w:i/>
                <w:iCs/>
                <w:sz w:val="22"/>
                <w:szCs w:val="22"/>
              </w:rPr>
              <w:t>2010г</w:t>
            </w:r>
          </w:p>
        </w:tc>
      </w:tr>
      <w:tr w:rsidR="00CA7D26" w:rsidRPr="00CD05E3" w:rsidTr="00B92D32">
        <w:trPr>
          <w:trHeight w:val="1095"/>
        </w:trPr>
        <w:tc>
          <w:tcPr>
            <w:tcW w:w="24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5E3">
              <w:rPr>
                <w:b/>
                <w:bCs/>
                <w:i/>
                <w:iCs/>
                <w:sz w:val="22"/>
                <w:szCs w:val="22"/>
              </w:rPr>
              <w:t>Сумма, млрд. руб.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5E3">
              <w:rPr>
                <w:b/>
                <w:bCs/>
                <w:i/>
                <w:iCs/>
                <w:sz w:val="22"/>
                <w:szCs w:val="22"/>
              </w:rPr>
              <w:t>Удельный вес,%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5E3">
              <w:rPr>
                <w:b/>
                <w:bCs/>
                <w:i/>
                <w:iCs/>
                <w:sz w:val="22"/>
                <w:szCs w:val="22"/>
              </w:rPr>
              <w:t>Сумма, млрд. руб.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5E3">
              <w:rPr>
                <w:b/>
                <w:bCs/>
                <w:i/>
                <w:iCs/>
                <w:sz w:val="22"/>
                <w:szCs w:val="22"/>
              </w:rPr>
              <w:t>Удельный вес,%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5E3">
              <w:rPr>
                <w:b/>
                <w:bCs/>
                <w:i/>
                <w:iCs/>
                <w:sz w:val="22"/>
                <w:szCs w:val="22"/>
              </w:rPr>
              <w:t>По сумме, млрд. руб.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5E3">
              <w:rPr>
                <w:b/>
                <w:bCs/>
                <w:i/>
                <w:iCs/>
                <w:sz w:val="22"/>
                <w:szCs w:val="22"/>
              </w:rPr>
              <w:t>По удельному весу,%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5E3">
              <w:rPr>
                <w:b/>
                <w:bCs/>
                <w:i/>
                <w:iCs/>
                <w:sz w:val="22"/>
                <w:szCs w:val="22"/>
              </w:rPr>
              <w:t>Сумма, млрд. руб.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5E3">
              <w:rPr>
                <w:b/>
                <w:bCs/>
                <w:i/>
                <w:iCs/>
                <w:sz w:val="22"/>
                <w:szCs w:val="22"/>
              </w:rPr>
              <w:t>Удельный вес,%</w:t>
            </w:r>
          </w:p>
        </w:tc>
      </w:tr>
      <w:tr w:rsidR="00CA7D26" w:rsidRPr="00CD05E3" w:rsidTr="00B92D32">
        <w:trPr>
          <w:trHeight w:val="255"/>
        </w:trPr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НЕФТЕГАЗОВЫЕ ДОХОДЫ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2383,11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35,87%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2 351,91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31,50%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-31,20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-4,36%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2 348,32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29,03%</w:t>
            </w:r>
          </w:p>
        </w:tc>
      </w:tr>
      <w:tr w:rsidR="00CA7D26" w:rsidRPr="00CD05E3" w:rsidTr="00B92D32">
        <w:trPr>
          <w:trHeight w:val="255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НЕНЕФТЕГАЗОВЫЕ ДОХОДЫ, в том числе: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4261,34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5 113,54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767,34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5 741,35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A7D26" w:rsidRPr="00CD05E3" w:rsidTr="00B92D32">
        <w:trPr>
          <w:trHeight w:val="255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533,38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8,03%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583,76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7,82%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50,38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-0,21%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636,28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7,87%</w:t>
            </w:r>
          </w:p>
        </w:tc>
      </w:tr>
      <w:tr w:rsidR="00CA7D26" w:rsidRPr="00CD05E3" w:rsidTr="00B92D32">
        <w:trPr>
          <w:trHeight w:val="510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НАЛОГИ И ВЗНОСЫ НА СОЦИАЛЬНЫЕ НУЖДЫ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435,79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6,56%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496,36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6,65%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60,57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0,09%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562,8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6,96%</w:t>
            </w:r>
          </w:p>
        </w:tc>
      </w:tr>
      <w:tr w:rsidR="00CA7D26" w:rsidRPr="00CD05E3" w:rsidTr="00B92D32">
        <w:trPr>
          <w:trHeight w:val="510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НАЛОГИ НА ТОВАРЫ (РАБОТЫ, УСЛУГИ) РЕАЛИЗУЕМЫЕ НА ТЕРРИТОРИИ РФ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1 404,05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21,13%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1 914,47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25,64%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510,42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4,51%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2 206,46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27,28%</w:t>
            </w:r>
          </w:p>
        </w:tc>
      </w:tr>
      <w:tr w:rsidR="00CA7D26" w:rsidRPr="00CD05E3" w:rsidTr="00B92D32">
        <w:trPr>
          <w:trHeight w:val="510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НАЛОГИ НА ТОВАРЫ, ВВОЗИМЫЕ НА ТЕРРИТОРИЮ РФ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888,97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13,38%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1 029,76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13,79%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140,79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0,41%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1 182,54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14,62%</w:t>
            </w:r>
          </w:p>
        </w:tc>
      </w:tr>
      <w:tr w:rsidR="00CA7D26" w:rsidRPr="00CD05E3" w:rsidTr="00B92D32">
        <w:trPr>
          <w:trHeight w:val="765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36,57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0,55%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39,50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0,53%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2,93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-0,02%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37,31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0,46%</w:t>
            </w:r>
          </w:p>
        </w:tc>
      </w:tr>
      <w:tr w:rsidR="00CA7D26" w:rsidRPr="00CD05E3" w:rsidTr="00B92D32">
        <w:trPr>
          <w:trHeight w:val="255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32,24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0,49%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34,49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0,46%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2,25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-0,02%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36,56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0,45%</w:t>
            </w:r>
          </w:p>
        </w:tc>
      </w:tr>
      <w:tr w:rsidR="00CA7D26" w:rsidRPr="00CD05E3" w:rsidTr="00B92D32">
        <w:trPr>
          <w:trHeight w:val="255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291,61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4,39%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297,00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3,98%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      5,39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-0,41%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301,73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3,73%</w:t>
            </w:r>
          </w:p>
        </w:tc>
      </w:tr>
      <w:tr w:rsidR="00CA7D26" w:rsidRPr="00CD05E3" w:rsidTr="00B92D32">
        <w:trPr>
          <w:trHeight w:val="270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638,73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9,61%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718,20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9,62%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    79,47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0,01%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777,67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9,61%</w:t>
            </w:r>
          </w:p>
        </w:tc>
      </w:tr>
      <w:tr w:rsidR="00CA7D26" w:rsidRPr="00CD05E3" w:rsidTr="00B92D32">
        <w:trPr>
          <w:trHeight w:val="270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D05E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6644,45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100,00%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7 465,45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100,00%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821,00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0,00%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8 089,67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7D26" w:rsidRPr="00CD05E3" w:rsidRDefault="00CA7D26" w:rsidP="00B92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CD05E3">
              <w:rPr>
                <w:sz w:val="22"/>
                <w:szCs w:val="22"/>
              </w:rPr>
              <w:t>100,00%</w:t>
            </w:r>
          </w:p>
        </w:tc>
      </w:tr>
    </w:tbl>
    <w:p w:rsidR="00CA7D26" w:rsidRPr="004F6A58" w:rsidRDefault="00CA7D26" w:rsidP="00CA7D26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A7D26" w:rsidRPr="004F6A58" w:rsidRDefault="00CA7D26" w:rsidP="00157D9E">
      <w:pPr>
        <w:pStyle w:val="ac"/>
        <w:spacing w:after="0" w:line="360" w:lineRule="auto"/>
        <w:ind w:left="0"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В связи с произошедшими изменениями в бюджетном законодательстве изменилась структура доходов в части их распределения на нефтегазовые и не</w:t>
      </w:r>
      <w:r w:rsidR="00264174" w:rsidRPr="004F6A58">
        <w:rPr>
          <w:sz w:val="28"/>
          <w:szCs w:val="28"/>
        </w:rPr>
        <w:t xml:space="preserve"> </w:t>
      </w:r>
      <w:r w:rsidRPr="004F6A58">
        <w:rPr>
          <w:sz w:val="28"/>
          <w:szCs w:val="28"/>
        </w:rPr>
        <w:t>нефтегазовые доходы. При  формировании доходов было учтено изменение налогового законодательства, действующее на момент составления проекта бюджета, а также одобренные основные направления налоговой политики, предусматривающие внесение изменений и дополнений в законодательство РФ о налогах и сборах, вступающие в действие с 01.01.2008 года.</w:t>
      </w:r>
      <w:r w:rsidR="001270A8" w:rsidRPr="004F6A58">
        <w:rPr>
          <w:rStyle w:val="a8"/>
          <w:sz w:val="28"/>
          <w:szCs w:val="28"/>
        </w:rPr>
        <w:footnoteReference w:id="9"/>
      </w:r>
    </w:p>
    <w:p w:rsidR="00CA7D26" w:rsidRPr="004F6A58" w:rsidRDefault="00CA7D26" w:rsidP="00157D9E">
      <w:pPr>
        <w:pStyle w:val="ac"/>
        <w:spacing w:after="0" w:line="360" w:lineRule="auto"/>
        <w:ind w:left="0" w:firstLine="851"/>
        <w:jc w:val="both"/>
        <w:rPr>
          <w:sz w:val="28"/>
          <w:szCs w:val="28"/>
        </w:rPr>
      </w:pPr>
      <w:r w:rsidRPr="004F6A58">
        <w:rPr>
          <w:b/>
          <w:i/>
          <w:sz w:val="28"/>
          <w:szCs w:val="28"/>
        </w:rPr>
        <w:t>Нефтегазовые доходы</w:t>
      </w:r>
      <w:r w:rsidRPr="004F6A58">
        <w:rPr>
          <w:sz w:val="28"/>
          <w:szCs w:val="28"/>
        </w:rPr>
        <w:t>.  В расчет нефтегазовых доходов бюджета включаются доход от налога на добычу полезных ископаемых, экспортная пошлина на нефть и газ.  Эта статья в общем объеме доходов занимает 3 часть от всех поступлений в  федеральный бюджет, что свидетельствует о её значимости и надежности поступлений. В динамике мы видим, что  удельный вес показателя падает, на 2008 год составит 35,87% , на первый плановый год 31,5%, на второй плановый год этот показатель сократится ещё на 2,47%. В абсолютном выражении сумма составит на 2008 год  2 383,11 млрд. руб., к 2010 году  прогнозируется уменьшение  на 34,79 млрд.руб. Причинами снижения бюджетных поступлений из нефтегазового сектора является снижение темпов роста ВВП, снижение цен на нефть, падение курса доллара, рост инфляции, а так же снижение доли нефтегазового сектора в российской экономике. Как отметил глава Минфина РФ А.Кудрин «в расчет базы нефтегазовых доходов не включается прибыль нефтяных и газовых компаний, а также дивиденды», тем самым, сокращая долю поступлений в этот раздел бюджета.</w:t>
      </w:r>
    </w:p>
    <w:p w:rsidR="00CA7D26" w:rsidRPr="004F6A58" w:rsidRDefault="00CA7D26" w:rsidP="00157D9E">
      <w:pPr>
        <w:pStyle w:val="ac"/>
        <w:spacing w:after="0" w:line="360" w:lineRule="auto"/>
        <w:ind w:left="0"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Необходимость  регулирования этого показателя заключается в специальном режиме управления ими, направленного на обеспечение долгосрочной макроэкономической стабильности. </w:t>
      </w:r>
    </w:p>
    <w:p w:rsidR="00AB1BD0" w:rsidRPr="004F6A58" w:rsidRDefault="00AF6B5B" w:rsidP="00157D9E">
      <w:pPr>
        <w:pStyle w:val="ac"/>
        <w:spacing w:after="0" w:line="360" w:lineRule="auto"/>
        <w:ind w:left="0"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В диаграмме 1.</w:t>
      </w:r>
      <w:r w:rsidR="00AB1BD0" w:rsidRPr="004F6A58">
        <w:rPr>
          <w:sz w:val="28"/>
          <w:szCs w:val="28"/>
        </w:rPr>
        <w:t xml:space="preserve"> наглядно изображено, какие изменения происходят в поступлениях в федеральный бюджет.</w:t>
      </w:r>
    </w:p>
    <w:p w:rsidR="00CA7D26" w:rsidRPr="004F6A58" w:rsidRDefault="00555686" w:rsidP="00F053A0">
      <w:pPr>
        <w:pStyle w:val="ac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94.75pt">
            <v:imagedata r:id="rId7" o:title=""/>
          </v:shape>
        </w:pict>
      </w:r>
    </w:p>
    <w:p w:rsidR="0057215D" w:rsidRPr="00B46C9E" w:rsidRDefault="00AF6B5B" w:rsidP="00406F15">
      <w:pPr>
        <w:pStyle w:val="ac"/>
        <w:spacing w:after="0" w:line="360" w:lineRule="auto"/>
        <w:ind w:left="0" w:firstLine="709"/>
        <w:rPr>
          <w:sz w:val="28"/>
          <w:szCs w:val="28"/>
        </w:rPr>
      </w:pPr>
      <w:r w:rsidRPr="00B46C9E">
        <w:rPr>
          <w:sz w:val="28"/>
          <w:szCs w:val="28"/>
        </w:rPr>
        <w:t>Диагр.1.</w:t>
      </w:r>
      <w:r w:rsidR="00B36BFC" w:rsidRPr="00B46C9E">
        <w:rPr>
          <w:sz w:val="28"/>
          <w:szCs w:val="28"/>
        </w:rPr>
        <w:t xml:space="preserve"> </w:t>
      </w:r>
      <w:r w:rsidR="0057215D" w:rsidRPr="00B46C9E">
        <w:rPr>
          <w:sz w:val="28"/>
          <w:szCs w:val="28"/>
        </w:rPr>
        <w:t xml:space="preserve"> Динамика по статьям доходов федерального бюджета на 2008-2010годы</w:t>
      </w:r>
    </w:p>
    <w:p w:rsidR="00CA7D26" w:rsidRPr="004F6A58" w:rsidRDefault="00CA7D26" w:rsidP="00157D9E">
      <w:pPr>
        <w:pStyle w:val="ac"/>
        <w:tabs>
          <w:tab w:val="left" w:pos="1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F6A58">
        <w:rPr>
          <w:b/>
          <w:i/>
          <w:sz w:val="28"/>
          <w:szCs w:val="28"/>
        </w:rPr>
        <w:t>Не</w:t>
      </w:r>
      <w:r w:rsidR="007A6D45" w:rsidRPr="004F6A58">
        <w:rPr>
          <w:b/>
          <w:i/>
          <w:sz w:val="28"/>
          <w:szCs w:val="28"/>
        </w:rPr>
        <w:t xml:space="preserve"> </w:t>
      </w:r>
      <w:r w:rsidRPr="004F6A58">
        <w:rPr>
          <w:b/>
          <w:i/>
          <w:sz w:val="28"/>
          <w:szCs w:val="28"/>
        </w:rPr>
        <w:t>нефтегазовые доходы</w:t>
      </w:r>
      <w:r w:rsidRPr="004F6A58">
        <w:rPr>
          <w:sz w:val="28"/>
          <w:szCs w:val="28"/>
        </w:rPr>
        <w:t xml:space="preserve"> или ещё их называют доходы без учета нефтегазовых доходов.  В общем объеме этот показатель растет,  к 2010 году составит 5 741,35 млрд. руб., увеличившись на 1 480,01 млрд. руб. по отношению к 2008 году. Рассмотрим подробнее статьи этого раздела.</w:t>
      </w:r>
    </w:p>
    <w:p w:rsidR="00CA7D26" w:rsidRPr="004F6A58" w:rsidRDefault="00CA7D26" w:rsidP="00157D9E">
      <w:pPr>
        <w:pStyle w:val="ac"/>
        <w:numPr>
          <w:ilvl w:val="0"/>
          <w:numId w:val="30"/>
        </w:numPr>
        <w:tabs>
          <w:tab w:val="clear" w:pos="1454"/>
          <w:tab w:val="num" w:pos="0"/>
          <w:tab w:val="left" w:pos="1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F6A58">
        <w:rPr>
          <w:b/>
          <w:i/>
          <w:sz w:val="28"/>
          <w:szCs w:val="28"/>
        </w:rPr>
        <w:t>Налог на прибыль организаций.</w:t>
      </w:r>
      <w:r w:rsidRPr="004F6A58">
        <w:rPr>
          <w:sz w:val="28"/>
          <w:szCs w:val="28"/>
        </w:rPr>
        <w:t xml:space="preserve"> </w:t>
      </w:r>
      <w:r w:rsidRPr="004F6A58">
        <w:rPr>
          <w:b/>
          <w:i/>
          <w:sz w:val="28"/>
          <w:szCs w:val="28"/>
        </w:rPr>
        <w:t xml:space="preserve"> </w:t>
      </w:r>
      <w:r w:rsidRPr="004F6A58">
        <w:rPr>
          <w:sz w:val="28"/>
          <w:szCs w:val="28"/>
        </w:rPr>
        <w:t xml:space="preserve">Эта статья в динамике растет. В абсолютном выражении мы видим, что к 2009 году происходит увеличение поступлений на 50,38 млрд. руб., к 2010 ещё  на 52,52 млрд. руб., что составит 636,28 млрд. руб., в </w:t>
      </w:r>
      <w:r w:rsidR="00AF46FD" w:rsidRPr="004F6A58">
        <w:rPr>
          <w:sz w:val="28"/>
          <w:szCs w:val="28"/>
        </w:rPr>
        <w:t>общем,</w:t>
      </w:r>
      <w:r w:rsidRPr="004F6A58">
        <w:rPr>
          <w:sz w:val="28"/>
          <w:szCs w:val="28"/>
        </w:rPr>
        <w:t xml:space="preserve"> этот показатель к 2010 году увеличился в 2 раза по темпам роста. Удельный вес этого показателя снижается от 8,03% - 7,87%. В соответствии с изменениями в налоговом законодательстве, произошли изменения в поступлении средств в этот раздел доходов.</w:t>
      </w:r>
      <w:r w:rsidR="00FA3C97" w:rsidRPr="004F6A58">
        <w:rPr>
          <w:rStyle w:val="a8"/>
          <w:sz w:val="28"/>
          <w:szCs w:val="28"/>
        </w:rPr>
        <w:footnoteReference w:id="10"/>
      </w:r>
      <w:r w:rsidR="003225A9" w:rsidRPr="004F6A58">
        <w:rPr>
          <w:sz w:val="28"/>
          <w:szCs w:val="28"/>
        </w:rPr>
        <w:t xml:space="preserve"> </w:t>
      </w:r>
      <w:r w:rsidRPr="004F6A58">
        <w:rPr>
          <w:sz w:val="28"/>
          <w:szCs w:val="28"/>
        </w:rPr>
        <w:t xml:space="preserve">Прогнозируется уменьшение налогооблагаемой базы налога на прибыль, но компенсируется увеличением по операциям с ценными бумагами, </w:t>
      </w:r>
      <w:r w:rsidR="00AF46FD" w:rsidRPr="004F6A58">
        <w:rPr>
          <w:sz w:val="28"/>
          <w:szCs w:val="28"/>
        </w:rPr>
        <w:t>так,</w:t>
      </w:r>
      <w:r w:rsidRPr="004F6A58">
        <w:rPr>
          <w:sz w:val="28"/>
          <w:szCs w:val="28"/>
        </w:rPr>
        <w:t xml:space="preserve"> же повлекли изменения по ставке налога, а </w:t>
      </w:r>
      <w:r w:rsidR="00AF46FD" w:rsidRPr="004F6A58">
        <w:rPr>
          <w:sz w:val="28"/>
          <w:szCs w:val="28"/>
        </w:rPr>
        <w:t>так,</w:t>
      </w:r>
      <w:r w:rsidRPr="004F6A58">
        <w:rPr>
          <w:sz w:val="28"/>
          <w:szCs w:val="28"/>
        </w:rPr>
        <w:t xml:space="preserve"> же налоговым контролем от скрывания прибыли.</w:t>
      </w:r>
    </w:p>
    <w:p w:rsidR="00CA7D26" w:rsidRPr="004F6A58" w:rsidRDefault="00CA7D26" w:rsidP="00157D9E">
      <w:pPr>
        <w:pStyle w:val="ac"/>
        <w:numPr>
          <w:ilvl w:val="0"/>
          <w:numId w:val="30"/>
        </w:numPr>
        <w:tabs>
          <w:tab w:val="clear" w:pos="1454"/>
          <w:tab w:val="num" w:pos="0"/>
          <w:tab w:val="left" w:pos="180"/>
        </w:tabs>
        <w:spacing w:after="0" w:line="360" w:lineRule="auto"/>
        <w:ind w:left="0" w:firstLine="851"/>
        <w:jc w:val="both"/>
        <w:rPr>
          <w:b/>
          <w:i/>
          <w:sz w:val="28"/>
          <w:szCs w:val="28"/>
        </w:rPr>
      </w:pPr>
      <w:r w:rsidRPr="004F6A58">
        <w:rPr>
          <w:b/>
          <w:i/>
          <w:sz w:val="28"/>
          <w:szCs w:val="28"/>
        </w:rPr>
        <w:t xml:space="preserve">Налоги и взносы на социальные нужды. </w:t>
      </w:r>
      <w:r w:rsidRPr="004F6A58">
        <w:rPr>
          <w:sz w:val="28"/>
          <w:szCs w:val="28"/>
        </w:rPr>
        <w:t xml:space="preserve"> Из данных таблиц</w:t>
      </w:r>
      <w:r w:rsidR="00BD7FF2" w:rsidRPr="004F6A58">
        <w:rPr>
          <w:sz w:val="28"/>
          <w:szCs w:val="28"/>
        </w:rPr>
        <w:t xml:space="preserve">ы </w:t>
      </w:r>
      <w:r w:rsidRPr="004F6A58">
        <w:rPr>
          <w:sz w:val="28"/>
          <w:szCs w:val="28"/>
        </w:rPr>
        <w:t>№1, видно, что удельный вес этого показателя увеличивается, но не значительно. Суммы поступлений увеличиваются. В 2008 году прогнозируется в размере 435,79 млрд.руб., в 2010 году увеличится в 2 раза по отношению к 2009 году, составив 562,8 млрд.руб. Это в первую очередь связано с увеличение заработной платы бюджетникам, увеличением МРОТ,  а так же достоверной информации о з/п.</w:t>
      </w:r>
    </w:p>
    <w:p w:rsidR="00CA7D26" w:rsidRPr="004F6A58" w:rsidRDefault="00CA7D26" w:rsidP="00157D9E">
      <w:pPr>
        <w:pStyle w:val="ac"/>
        <w:numPr>
          <w:ilvl w:val="0"/>
          <w:numId w:val="30"/>
        </w:numPr>
        <w:tabs>
          <w:tab w:val="clear" w:pos="1454"/>
          <w:tab w:val="num" w:pos="0"/>
          <w:tab w:val="left" w:pos="1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F6A58">
        <w:rPr>
          <w:b/>
          <w:i/>
          <w:sz w:val="28"/>
          <w:szCs w:val="28"/>
        </w:rPr>
        <w:t>Налоги на товары (работы, услуги) реализуемые на территорию РФ</w:t>
      </w:r>
      <w:r w:rsidRPr="004F6A58">
        <w:rPr>
          <w:sz w:val="28"/>
          <w:szCs w:val="28"/>
        </w:rPr>
        <w:t>. Доля этого раздела составляет  21,13% в 2008 году,  в 2009 году составит 25,64%. К 2010 году увеличится на 1,64%. Прогнозируется, что в 2010 году сумма  показателя возрастет на 802,41 млрд. руб.  по отношению к 2008 году.  В налоговом законодательстве  произошли изменения, которые повлекли за собой дополнительные потери в поступлении налога на добавленную стоимость в связи с введением поквартальной уплаты налога (установление налогового периода по налогу на добавленную стоимость для всех налогоплательщиков независимо от размера выручки от реализации товаров (работ, услуг) как квартал). Но в связи с проведением налоговыми органами мероприятий по укреплению платежной дисциплины  происходит увеличение поступлений, а также увеличением акцизов на спиртосодержащую продукцию, табачную продукцию, рост поступлений акцизов на бензин.</w:t>
      </w:r>
    </w:p>
    <w:p w:rsidR="00CA7D26" w:rsidRPr="004F6A58" w:rsidRDefault="00CA7D26" w:rsidP="00157D9E">
      <w:pPr>
        <w:pStyle w:val="ac"/>
        <w:numPr>
          <w:ilvl w:val="0"/>
          <w:numId w:val="30"/>
        </w:numPr>
        <w:tabs>
          <w:tab w:val="clear" w:pos="1454"/>
          <w:tab w:val="num" w:pos="0"/>
          <w:tab w:val="left" w:pos="1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F6A58">
        <w:rPr>
          <w:b/>
          <w:i/>
          <w:sz w:val="28"/>
          <w:szCs w:val="28"/>
        </w:rPr>
        <w:t>Налоги на товары, ввозимые на территорию РФ</w:t>
      </w:r>
      <w:r w:rsidRPr="004F6A58">
        <w:rPr>
          <w:sz w:val="28"/>
          <w:szCs w:val="28"/>
        </w:rPr>
        <w:t xml:space="preserve">. В динамике  этого показателя, мы видим, что темп роста к 2009 году составит 1,15%, а к 2010 году 1,33%. Сумма этого показателя вырастит от 888,97 – 1 182,54 млрд. руб. на 293,57 млрд.руб.. Удельный вес этого показателя растет к 2010 году составит 14,62% увеличившись на 1,24% к 2008 году. Что характерно </w:t>
      </w:r>
      <w:r w:rsidR="006905CB" w:rsidRPr="004F6A58">
        <w:rPr>
          <w:sz w:val="28"/>
          <w:szCs w:val="28"/>
        </w:rPr>
        <w:t xml:space="preserve">для </w:t>
      </w:r>
      <w:r w:rsidRPr="004F6A58">
        <w:rPr>
          <w:sz w:val="28"/>
          <w:szCs w:val="28"/>
        </w:rPr>
        <w:t>этого раз</w:t>
      </w:r>
      <w:r w:rsidR="006905CB" w:rsidRPr="004F6A58">
        <w:rPr>
          <w:sz w:val="28"/>
          <w:szCs w:val="28"/>
        </w:rPr>
        <w:t>дела, то  здесь изменения связа</w:t>
      </w:r>
      <w:r w:rsidRPr="004F6A58">
        <w:rPr>
          <w:sz w:val="28"/>
          <w:szCs w:val="28"/>
        </w:rPr>
        <w:t xml:space="preserve">ны, с  ввозимыми товарами, не подлежащих налогообложению в соответствии с действующим законодательством, а так же с товаром, освобожденным от налогообложения в соответствии с межправительственными соглашениями и др. Доля облагаемого оборота импорта с учетом применяемых льгот должна составить 87,5 процента от общего объема импорта. </w:t>
      </w:r>
    </w:p>
    <w:p w:rsidR="00CA7D26" w:rsidRPr="004F6A58" w:rsidRDefault="00CA7D26" w:rsidP="00157D9E">
      <w:pPr>
        <w:pStyle w:val="ac"/>
        <w:numPr>
          <w:ilvl w:val="0"/>
          <w:numId w:val="30"/>
        </w:numPr>
        <w:tabs>
          <w:tab w:val="clear" w:pos="1454"/>
          <w:tab w:val="num" w:pos="0"/>
          <w:tab w:val="left" w:pos="1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F6A58">
        <w:rPr>
          <w:b/>
          <w:i/>
          <w:sz w:val="28"/>
          <w:szCs w:val="28"/>
        </w:rPr>
        <w:t>Налоги, сборы и регулярные платежи за пользование природными ресурсами</w:t>
      </w:r>
      <w:r w:rsidRPr="004F6A58">
        <w:rPr>
          <w:sz w:val="28"/>
          <w:szCs w:val="28"/>
        </w:rPr>
        <w:t xml:space="preserve">. Поступления налога на добычу полезных ископаемых в расчетах доходной базы федерального бюджета на 2008 год прогнозируются в сумме 36,57млрд. руб., на 2009 и 2010 год 39,5 млрд. руб. и 37,31 млрд. руб. В относительном выражении происходит снижение данного показателя. Состав и структура этого подраздела изменилась, так как в неё входили  статьи нефтегазовых доходов. Т.к. это самостоятельно мною были подсчитаны результаты, возможно, есть небольшая погрешность этого показателя. Этот показатель полностью зависит от цен на природные ресурсы. </w:t>
      </w:r>
    </w:p>
    <w:p w:rsidR="00CA7D26" w:rsidRPr="004F6A58" w:rsidRDefault="00CA7D26" w:rsidP="00157D9E">
      <w:pPr>
        <w:pStyle w:val="ac"/>
        <w:numPr>
          <w:ilvl w:val="0"/>
          <w:numId w:val="30"/>
        </w:numPr>
        <w:tabs>
          <w:tab w:val="clear" w:pos="1454"/>
          <w:tab w:val="num" w:pos="0"/>
          <w:tab w:val="left" w:pos="1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F6A58">
        <w:rPr>
          <w:b/>
          <w:i/>
          <w:sz w:val="28"/>
          <w:szCs w:val="28"/>
        </w:rPr>
        <w:t xml:space="preserve">Государственная пошлина.  </w:t>
      </w:r>
      <w:r w:rsidRPr="004F6A58">
        <w:rPr>
          <w:sz w:val="28"/>
          <w:szCs w:val="28"/>
        </w:rPr>
        <w:t xml:space="preserve">При расчете государственной пошлины, подлежащей уплате в федеральный бюджет, применялись установленные бюджетным законодательством нормативы распределения платежей между уровнями бюджетной системы Российской Федерации. Прогнозируется на 2008 год поступлений в сумме 32,24 млрд. руб., на 2010 год 36,56 млрд. руб.. </w:t>
      </w:r>
    </w:p>
    <w:p w:rsidR="00CA7D26" w:rsidRPr="004F6A58" w:rsidRDefault="00CA7D26" w:rsidP="00157D9E">
      <w:pPr>
        <w:pStyle w:val="ac"/>
        <w:numPr>
          <w:ilvl w:val="0"/>
          <w:numId w:val="30"/>
        </w:numPr>
        <w:tabs>
          <w:tab w:val="clear" w:pos="1454"/>
          <w:tab w:val="num" w:pos="0"/>
          <w:tab w:val="left" w:pos="1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F6A58">
        <w:rPr>
          <w:b/>
          <w:i/>
          <w:sz w:val="28"/>
          <w:szCs w:val="28"/>
        </w:rPr>
        <w:t>Неналоговые доходы.</w:t>
      </w:r>
      <w:r w:rsidRPr="004F6A58">
        <w:rPr>
          <w:sz w:val="28"/>
          <w:szCs w:val="28"/>
        </w:rPr>
        <w:t xml:space="preserve"> Прогнозируется, что сумма доходов этого раздела на 2008 году составят 291,61 млрд. руб., на 2009 год на 5,39 млрд. руб. больше, а на 2010 год ещё на 4,73 млрд. руб.</w:t>
      </w:r>
    </w:p>
    <w:p w:rsidR="00CA7D26" w:rsidRPr="004F6A58" w:rsidRDefault="00CA7D26" w:rsidP="00157D9E">
      <w:pPr>
        <w:pStyle w:val="ac"/>
        <w:numPr>
          <w:ilvl w:val="0"/>
          <w:numId w:val="30"/>
        </w:numPr>
        <w:tabs>
          <w:tab w:val="clear" w:pos="1454"/>
          <w:tab w:val="num" w:pos="0"/>
          <w:tab w:val="left" w:pos="1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F6A58">
        <w:rPr>
          <w:b/>
          <w:i/>
          <w:sz w:val="28"/>
          <w:szCs w:val="28"/>
        </w:rPr>
        <w:t xml:space="preserve">Прочие доходы. </w:t>
      </w:r>
      <w:r w:rsidRPr="004F6A58">
        <w:rPr>
          <w:sz w:val="28"/>
          <w:szCs w:val="28"/>
        </w:rPr>
        <w:t>В связи с тем, что в прогнозе  поступлений доходов федерального бюджета на 2008-2010 годы не были указаны остальные статьи раздела и прогнозирование данные этих показателей (доходы от использования имущества, находящегося в государственной и муниципальной собственности; платежи при пользовании природными ресурсами; доходы от оказания платных услуг и компенсации затрат государства; доходы от продажи материальных и нематериальных активов; административные платежи и сборы; штрафы, санкции, возмещение ущерба; целевые отчисления от всероссий</w:t>
      </w:r>
      <w:r w:rsidR="00A91180" w:rsidRPr="004F6A58">
        <w:rPr>
          <w:sz w:val="28"/>
          <w:szCs w:val="28"/>
        </w:rPr>
        <w:t>ских государственных лотерей). Мы объединили</w:t>
      </w:r>
      <w:r w:rsidRPr="004F6A58">
        <w:rPr>
          <w:sz w:val="28"/>
          <w:szCs w:val="28"/>
        </w:rPr>
        <w:t xml:space="preserve"> их в г</w:t>
      </w:r>
      <w:r w:rsidR="000C3E22" w:rsidRPr="004F6A58">
        <w:rPr>
          <w:sz w:val="28"/>
          <w:szCs w:val="28"/>
        </w:rPr>
        <w:t>руппу - прочие доходы. А разницу</w:t>
      </w:r>
      <w:r w:rsidRPr="004F6A58">
        <w:rPr>
          <w:sz w:val="28"/>
          <w:szCs w:val="28"/>
        </w:rPr>
        <w:t xml:space="preserve"> между указанными раз</w:t>
      </w:r>
      <w:r w:rsidR="000C3E22" w:rsidRPr="004F6A58">
        <w:rPr>
          <w:sz w:val="28"/>
          <w:szCs w:val="28"/>
        </w:rPr>
        <w:t>делами и  всего доходов, вписали</w:t>
      </w:r>
      <w:r w:rsidRPr="004F6A58">
        <w:rPr>
          <w:sz w:val="28"/>
          <w:szCs w:val="28"/>
        </w:rPr>
        <w:t xml:space="preserve"> в этот раздел, а также возможные изменения, которые не были разнесены по всем разделам доходов федерального бюджета. Этот показатель является обобщенным, поэтому нет смысла его анализировать.</w:t>
      </w:r>
    </w:p>
    <w:p w:rsidR="00104B71" w:rsidRPr="004F6A58" w:rsidRDefault="00555686" w:rsidP="00104B7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76pt;height:168pt">
            <v:imagedata r:id="rId8" o:title=""/>
          </v:shape>
        </w:pict>
      </w:r>
    </w:p>
    <w:p w:rsidR="00AD63CB" w:rsidRPr="00B46C9E" w:rsidRDefault="00AD63CB" w:rsidP="00AD63CB">
      <w:pPr>
        <w:pStyle w:val="ac"/>
        <w:tabs>
          <w:tab w:val="left" w:pos="180"/>
        </w:tabs>
        <w:spacing w:after="0" w:line="360" w:lineRule="auto"/>
        <w:ind w:left="0"/>
        <w:jc w:val="both"/>
        <w:rPr>
          <w:sz w:val="28"/>
          <w:szCs w:val="28"/>
        </w:rPr>
      </w:pPr>
      <w:r w:rsidRPr="00B46C9E">
        <w:rPr>
          <w:sz w:val="28"/>
          <w:szCs w:val="28"/>
        </w:rPr>
        <w:t>Рис.1</w:t>
      </w:r>
      <w:r w:rsidR="00637F13" w:rsidRPr="00B46C9E">
        <w:rPr>
          <w:sz w:val="28"/>
          <w:szCs w:val="28"/>
        </w:rPr>
        <w:t xml:space="preserve">. </w:t>
      </w:r>
      <w:r w:rsidRPr="00B46C9E">
        <w:rPr>
          <w:sz w:val="28"/>
          <w:szCs w:val="28"/>
        </w:rPr>
        <w:t xml:space="preserve"> Доходы федерального бюджета 2007год, 2008г. и плановый период 2009-2010 годы</w:t>
      </w:r>
    </w:p>
    <w:p w:rsidR="000C2E12" w:rsidRPr="004F6A58" w:rsidRDefault="000C2E12" w:rsidP="00157D9E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F6A58">
        <w:rPr>
          <w:i/>
          <w:sz w:val="28"/>
          <w:szCs w:val="28"/>
        </w:rPr>
        <w:t>Доходы бюджетов субъектов РФ</w:t>
      </w:r>
      <w:r w:rsidRPr="004F6A58">
        <w:rPr>
          <w:sz w:val="28"/>
          <w:szCs w:val="28"/>
        </w:rPr>
        <w:t xml:space="preserve"> формируются за счет собственных и регулирующих налоговых доходов, кроме доходов, передаваемых в порядке регулирования местным бюджетам.</w:t>
      </w:r>
      <w:r w:rsidR="00961346" w:rsidRPr="004F6A58">
        <w:rPr>
          <w:rStyle w:val="a8"/>
          <w:color w:val="000000"/>
          <w:sz w:val="28"/>
          <w:szCs w:val="28"/>
        </w:rPr>
        <w:footnoteReference w:id="11"/>
      </w:r>
      <w:r w:rsidR="00961346" w:rsidRPr="004F6A58">
        <w:rPr>
          <w:sz w:val="28"/>
          <w:szCs w:val="28"/>
        </w:rPr>
        <w:t xml:space="preserve"> </w:t>
      </w:r>
      <w:r w:rsidRPr="004F6A58">
        <w:rPr>
          <w:color w:val="000000"/>
          <w:sz w:val="28"/>
          <w:szCs w:val="28"/>
        </w:rPr>
        <w:t>В доходы бюджетов субъектов РФ полностью поступают доходы от использования имущества, находящегося в собственности субъектов РФ, и доходы от платных услуг, оказываемых бюджетными учреждениями, находящимися в ведении органов государственной власти субъектов РФ. Другие неналоговые доходы поступают в бюджеты субъектов РФ в порядке и по нормативам, которые установлены федеральными законами и законами субъектов РФ.</w:t>
      </w:r>
    </w:p>
    <w:p w:rsidR="009840F9" w:rsidRPr="004F6A58" w:rsidRDefault="002D3B72" w:rsidP="00157D9E">
      <w:pPr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В структуре доходов федерального бюджета предусмотрены: налоговые доходы в сумме 4 226,0 млрд. руб. (12,07% к ВВП); неналоговые доходы федерального бюджета - 2 417,2 млрд. руб. (6,91% к ВВП); целевые отчисления от всероссийских государственных лотерей - 1,3 млрд. руб.</w:t>
      </w:r>
      <w:r w:rsidR="009840F9" w:rsidRPr="004F6A58">
        <w:rPr>
          <w:sz w:val="28"/>
          <w:szCs w:val="28"/>
        </w:rPr>
        <w:t xml:space="preserve"> Доходы федерального бюджета Российской Федерации планируются на 2009 и 2010 гг. в сумме 7 465,4 млрд. руб. (18,81% к ВВП) и 8 090,0 млрд. руб. (18,06% к ВВП) соответственно.</w:t>
      </w:r>
    </w:p>
    <w:p w:rsidR="000C2E12" w:rsidRPr="004F6A58" w:rsidRDefault="000C2E12" w:rsidP="00157D9E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F6A58">
        <w:rPr>
          <w:color w:val="000000"/>
          <w:sz w:val="28"/>
          <w:szCs w:val="28"/>
        </w:rPr>
        <w:t xml:space="preserve">К </w:t>
      </w:r>
      <w:r w:rsidRPr="004F6A58">
        <w:rPr>
          <w:i/>
          <w:iCs/>
          <w:color w:val="000000"/>
          <w:sz w:val="28"/>
          <w:szCs w:val="28"/>
        </w:rPr>
        <w:t xml:space="preserve">налоговым доходам бюджетов субъектов РФ </w:t>
      </w:r>
      <w:r w:rsidRPr="004F6A58">
        <w:rPr>
          <w:color w:val="000000"/>
          <w:sz w:val="28"/>
          <w:szCs w:val="28"/>
        </w:rPr>
        <w:t>относятся:</w:t>
      </w:r>
    </w:p>
    <w:p w:rsidR="000C2E12" w:rsidRPr="004F6A58" w:rsidRDefault="000C2E12" w:rsidP="000C2E12">
      <w:pPr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both"/>
        <w:rPr>
          <w:i/>
          <w:color w:val="0000FF"/>
          <w:sz w:val="28"/>
          <w:szCs w:val="28"/>
        </w:rPr>
      </w:pPr>
      <w:r w:rsidRPr="004F6A58">
        <w:rPr>
          <w:color w:val="000000"/>
          <w:sz w:val="28"/>
          <w:szCs w:val="28"/>
        </w:rPr>
        <w:t>- собственные налоговые доходы бюджетов субъектов РФ</w:t>
      </w:r>
      <w:r w:rsidRPr="004F6A58">
        <w:rPr>
          <w:color w:val="000000"/>
          <w:sz w:val="28"/>
          <w:szCs w:val="28"/>
        </w:rPr>
        <w:br/>
        <w:t xml:space="preserve">от региональных налогов и сборов, перечень и ставки которых определяются налоговым законодательством, а про пропорции их распределения между бюджетом субъекта РФ и местными бюджетами — законом о бюджете субъекта РФ на очередной финансовый год и </w:t>
      </w:r>
      <w:r w:rsidRPr="004F6A58">
        <w:rPr>
          <w:i/>
          <w:sz w:val="28"/>
          <w:szCs w:val="28"/>
        </w:rPr>
        <w:t>Федеральным законом от</w:t>
      </w:r>
      <w:r w:rsidRPr="004F6A58">
        <w:rPr>
          <w:i/>
          <w:sz w:val="28"/>
          <w:szCs w:val="28"/>
        </w:rPr>
        <w:br/>
        <w:t>10 сентября 1997 года № 126-ФЗ «О финансовых основах</w:t>
      </w:r>
      <w:r w:rsidRPr="004F6A58">
        <w:rPr>
          <w:i/>
          <w:sz w:val="28"/>
          <w:szCs w:val="28"/>
        </w:rPr>
        <w:br/>
        <w:t>местного самоуправлени</w:t>
      </w:r>
      <w:r w:rsidR="005D5307" w:rsidRPr="004F6A58">
        <w:rPr>
          <w:i/>
          <w:sz w:val="28"/>
          <w:szCs w:val="28"/>
        </w:rPr>
        <w:t>я в Российской Федерации» с</w:t>
      </w:r>
      <w:r w:rsidR="005D5307" w:rsidRPr="004F6A58">
        <w:rPr>
          <w:i/>
          <w:sz w:val="28"/>
          <w:szCs w:val="28"/>
        </w:rPr>
        <w:br/>
        <w:t>изменениями</w:t>
      </w:r>
      <w:r w:rsidRPr="004F6A58">
        <w:rPr>
          <w:i/>
          <w:sz w:val="28"/>
          <w:szCs w:val="28"/>
        </w:rPr>
        <w:t>, внесенными Федеральными законами от 27.12.2000</w:t>
      </w:r>
      <w:r w:rsidRPr="004F6A58">
        <w:rPr>
          <w:i/>
          <w:sz w:val="28"/>
          <w:szCs w:val="28"/>
        </w:rPr>
        <w:br/>
        <w:t>№ 150-ФЗ, от 30.12.2001 № 199-ФЗ);</w:t>
      </w:r>
      <w:r w:rsidR="00F37CA1" w:rsidRPr="004F6A58">
        <w:rPr>
          <w:rStyle w:val="a8"/>
          <w:i/>
          <w:sz w:val="28"/>
          <w:szCs w:val="28"/>
        </w:rPr>
        <w:footnoteReference w:id="12"/>
      </w:r>
    </w:p>
    <w:p w:rsidR="000C2E12" w:rsidRPr="004F6A58" w:rsidRDefault="000C2E12" w:rsidP="000C2E12">
      <w:pPr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6A58">
        <w:rPr>
          <w:color w:val="000000"/>
          <w:sz w:val="28"/>
          <w:szCs w:val="28"/>
        </w:rPr>
        <w:t>- отчисления от федеральных регулирующих налогов и</w:t>
      </w:r>
      <w:r w:rsidRPr="004F6A58">
        <w:rPr>
          <w:color w:val="000000"/>
          <w:sz w:val="28"/>
          <w:szCs w:val="28"/>
        </w:rPr>
        <w:br/>
        <w:t>сборов, распределенных к зачислению в бюджеты субъектов</w:t>
      </w:r>
      <w:r w:rsidRPr="004F6A58">
        <w:rPr>
          <w:color w:val="000000"/>
          <w:sz w:val="28"/>
          <w:szCs w:val="28"/>
        </w:rPr>
        <w:br/>
        <w:t>РФ по нормативам, определенным федеральным законом о</w:t>
      </w:r>
      <w:r w:rsidRPr="004F6A58">
        <w:rPr>
          <w:color w:val="000000"/>
          <w:sz w:val="28"/>
          <w:szCs w:val="28"/>
        </w:rPr>
        <w:br/>
        <w:t>федеральном бюджете на очередной финансовый год, кроме доходов от федераль</w:t>
      </w:r>
      <w:r w:rsidR="00596CF6" w:rsidRPr="004F6A58">
        <w:rPr>
          <w:color w:val="000000"/>
          <w:sz w:val="28"/>
          <w:szCs w:val="28"/>
        </w:rPr>
        <w:t>ных налогов и сборов.</w:t>
      </w:r>
    </w:p>
    <w:p w:rsidR="00FD7DDB" w:rsidRPr="004F6A58" w:rsidRDefault="000C2E12" w:rsidP="00157D9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-Roman"/>
          <w:bCs/>
          <w:iCs/>
          <w:noProof/>
          <w:color w:val="0000FF"/>
          <w:sz w:val="28"/>
          <w:szCs w:val="28"/>
        </w:rPr>
      </w:pPr>
      <w:r w:rsidRPr="004F6A58">
        <w:rPr>
          <w:i/>
          <w:iCs/>
          <w:color w:val="000000"/>
          <w:sz w:val="28"/>
          <w:szCs w:val="28"/>
        </w:rPr>
        <w:t xml:space="preserve">Неналоговые доходы бюджетов субъектов РФ </w:t>
      </w:r>
      <w:r w:rsidRPr="004F6A58">
        <w:rPr>
          <w:color w:val="000000"/>
          <w:sz w:val="28"/>
          <w:szCs w:val="28"/>
        </w:rPr>
        <w:t>формируются за счет части прибыли унитарных предприятий, созданных субъектами РФ, остающейся после уплаты налогов и других обязательных платежей в бюджет, в размерах, устанавли</w:t>
      </w:r>
      <w:r w:rsidR="00FB39CF" w:rsidRPr="004F6A58">
        <w:rPr>
          <w:color w:val="000000"/>
          <w:sz w:val="28"/>
          <w:szCs w:val="28"/>
        </w:rPr>
        <w:t>ваемых законами субъектов РФ.</w:t>
      </w:r>
      <w:r w:rsidR="00FD7DDB" w:rsidRPr="004F6A58">
        <w:rPr>
          <w:rFonts w:eastAsia="Times-Roman"/>
          <w:bCs/>
          <w:iCs/>
          <w:noProof/>
          <w:color w:val="0000FF"/>
          <w:sz w:val="28"/>
          <w:szCs w:val="28"/>
        </w:rPr>
        <w:t xml:space="preserve"> </w:t>
      </w:r>
      <w:r w:rsidR="00FD7DDB" w:rsidRPr="004F6A58">
        <w:rPr>
          <w:rFonts w:eastAsia="Times-Roman"/>
          <w:bCs/>
          <w:iCs/>
          <w:noProof/>
          <w:sz w:val="28"/>
          <w:szCs w:val="28"/>
        </w:rPr>
        <w:t>К неналоговым доходам субъектов РФ относятся доходы от использования имущества, находящегося в собственности субъектов РФ, а также доходы от платных услуг, оказываемых бюджетными учреждениями, находящимися в ведении органов государственной власти субъектов РФ.</w:t>
      </w:r>
    </w:p>
    <w:p w:rsidR="000C2E12" w:rsidRPr="004F6A58" w:rsidRDefault="000C2E12" w:rsidP="00157D9E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F6A58">
        <w:rPr>
          <w:color w:val="000000"/>
          <w:sz w:val="28"/>
          <w:szCs w:val="28"/>
        </w:rPr>
        <w:t>Собственные доходы бюджетов субъектов РФ от региональных налогов и сборов, а также от закрепленных за субъектами РФ федеральных налогов и сборов могут быть переданы местным бюджетам по нормативам, утверждаемым законодательными или представительными органами субъектов РФ на очередной финансовый год.</w:t>
      </w:r>
    </w:p>
    <w:p w:rsidR="000C2E12" w:rsidRPr="004F6A58" w:rsidRDefault="000C2E12" w:rsidP="00157D9E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F6A58">
        <w:rPr>
          <w:color w:val="000000"/>
          <w:sz w:val="28"/>
          <w:szCs w:val="28"/>
        </w:rPr>
        <w:t>Законодательные органы власти субъектов РФ вводят региональные налоги и сборы, устанавливают размеры ставок по ним и предоставляют налоговые льготы в пределах прав, установленных налоговым законодательством.</w:t>
      </w:r>
    </w:p>
    <w:p w:rsidR="000C2E12" w:rsidRPr="004F6A58" w:rsidRDefault="000C2E12" w:rsidP="00157D9E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F6A58">
        <w:rPr>
          <w:color w:val="000000"/>
          <w:sz w:val="28"/>
          <w:szCs w:val="28"/>
        </w:rPr>
        <w:t>Законы субъектов РФ о внесении изменений и дополнений в налоговое законодательство РФ в пределах компетенции субъектов РФ, вступающие в силу с начала очередного финансового года, должны быть приняты до утверждения законов субъектов РФ о бюджете на очередной финансовый год. Внесение изменений и дополнений в законодательство субъектов РФ о региональных налогах и сборах, предполагающих их вступление в силу в течение текущего финансового года, допускается только в случае внесения соответствующих изменений и дополнений в законы субъектов РФ о бюджете на текущий финансовый год.</w:t>
      </w:r>
    </w:p>
    <w:p w:rsidR="000C2E12" w:rsidRPr="004F6A58" w:rsidRDefault="000C2E12" w:rsidP="00157D9E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F6A58">
        <w:rPr>
          <w:color w:val="000000"/>
          <w:sz w:val="28"/>
          <w:szCs w:val="28"/>
        </w:rPr>
        <w:t>Органы исполнительной власти субъектов РФ предоставляют налоговые кредиты, отсрочки и рассрочки по уплате налогов и иных обязательных платежей в бюджеты субъектов РФ в соответствии с налоговым законодательством РФ в пределах лимитов предоставления налоговых кредитов, отсрочек и рассрочек по уплате налогов и других обязательных платежей, определенных законами субъектов РФ о бюджете.</w:t>
      </w:r>
    </w:p>
    <w:p w:rsidR="000C2E12" w:rsidRPr="004F6A58" w:rsidRDefault="000C2E12" w:rsidP="00157D9E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F6A58">
        <w:rPr>
          <w:color w:val="000000"/>
          <w:sz w:val="28"/>
          <w:szCs w:val="28"/>
        </w:rPr>
        <w:t>Органы исполнительной власти субъектов РФ предоставляют отсрочки или рассрочки по уплате налогов и других обязательных платежей в бюджеты субъектов РФ в части суммы федерального налога или сбора, поступающей в бюджет субъекта РФ, только при отсутствии задолженности по бюджетным ссудам бюджета субъекта РФ перед федеральным бюджетом и при соблюдении предельного размера дефицита бюджета субъекта РФ и размера государственного долга субъекта РФ.</w:t>
      </w:r>
    </w:p>
    <w:p w:rsidR="00722107" w:rsidRPr="004F6A58" w:rsidRDefault="00722107" w:rsidP="00F70670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F6A58">
        <w:rPr>
          <w:b/>
          <w:spacing w:val="-2"/>
          <w:kern w:val="28"/>
          <w:sz w:val="28"/>
          <w:szCs w:val="28"/>
        </w:rPr>
        <w:t xml:space="preserve">2.2. </w:t>
      </w:r>
      <w:r w:rsidRPr="004F6A58">
        <w:rPr>
          <w:rFonts w:eastAsia="Helvetica-Bold"/>
          <w:b/>
          <w:bCs/>
          <w:noProof/>
          <w:color w:val="000000"/>
          <w:sz w:val="28"/>
          <w:szCs w:val="28"/>
        </w:rPr>
        <w:t>Анализ формирования доходов государственных, социальных внебюджетных фондов РФ в 2008-2010гг.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Необходимость образования государственных внебюджетных фондов заключается в следующем: создание государственных внебюджетных фондов необходимо государству, прежде всего, для более эффективного использования финансовых ресурсов, а также для успешного решения социальной политики.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color w:val="0000FF"/>
          <w:sz w:val="28"/>
          <w:szCs w:val="28"/>
        </w:rPr>
      </w:pPr>
      <w:r w:rsidRPr="004F6A58">
        <w:rPr>
          <w:sz w:val="28"/>
          <w:szCs w:val="28"/>
        </w:rPr>
        <w:t xml:space="preserve">В Бюджетном кодексе Российской Федерации нашли отражение общие принципы, правовой статус и назначение государственных внебюджетных фондов, </w:t>
      </w:r>
      <w:r w:rsidRPr="004F6A58">
        <w:rPr>
          <w:b/>
          <w:sz w:val="28"/>
          <w:szCs w:val="28"/>
        </w:rPr>
        <w:t>суть</w:t>
      </w:r>
      <w:r w:rsidRPr="004F6A58">
        <w:rPr>
          <w:sz w:val="28"/>
          <w:szCs w:val="28"/>
        </w:rPr>
        <w:t xml:space="preserve"> которых состоит в следующем: государственные внебюджетные фонды образуются на основании соответствующих актов органов государственной власти.</w:t>
      </w:r>
      <w:r w:rsidR="00303CF5" w:rsidRPr="004F6A58">
        <w:rPr>
          <w:rStyle w:val="a8"/>
          <w:sz w:val="28"/>
          <w:szCs w:val="28"/>
        </w:rPr>
        <w:footnoteReference w:id="13"/>
      </w:r>
      <w:r w:rsidR="00303CF5" w:rsidRPr="004F6A58">
        <w:rPr>
          <w:color w:val="0000FF"/>
          <w:sz w:val="28"/>
          <w:szCs w:val="28"/>
        </w:rPr>
        <w:t xml:space="preserve"> </w:t>
      </w:r>
      <w:r w:rsidR="00303CF5" w:rsidRPr="004F6A58">
        <w:rPr>
          <w:sz w:val="28"/>
          <w:szCs w:val="28"/>
        </w:rPr>
        <w:t>В</w:t>
      </w:r>
      <w:r w:rsidRPr="004F6A58">
        <w:rPr>
          <w:sz w:val="28"/>
          <w:szCs w:val="28"/>
        </w:rPr>
        <w:t>небюджетные фонды имеют обособленные бюджеты и источники формирования доходов.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Средства государственных внебюджетных фондов находятся в государственной собственности.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Средства государственных внебюджетных фондов не входят в состав бюджетов всех уровней бюджетной системы РФ и не подлежат изъятию на цели, не предусмотренные законодательством.</w:t>
      </w:r>
    </w:p>
    <w:p w:rsidR="00220108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  <w:u w:val="single"/>
        </w:rPr>
        <w:t>Доходы государственных внебюджетных фондов</w:t>
      </w:r>
      <w:r w:rsidRPr="004F6A58">
        <w:rPr>
          <w:sz w:val="28"/>
          <w:szCs w:val="28"/>
        </w:rPr>
        <w:t xml:space="preserve"> формируются за счет:</w:t>
      </w:r>
      <w:r w:rsidR="00220108" w:rsidRPr="004F6A58">
        <w:rPr>
          <w:sz w:val="28"/>
          <w:szCs w:val="28"/>
        </w:rPr>
        <w:t xml:space="preserve"> </w:t>
      </w:r>
    </w:p>
    <w:p w:rsidR="00EA3D12" w:rsidRPr="004F6A58" w:rsidRDefault="008224EA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- </w:t>
      </w:r>
      <w:r w:rsidR="00EA3D12" w:rsidRPr="004F6A58">
        <w:rPr>
          <w:sz w:val="28"/>
          <w:szCs w:val="28"/>
        </w:rPr>
        <w:t>обязательных платежей, установленных законодательством РФ;</w:t>
      </w:r>
    </w:p>
    <w:p w:rsidR="00EA3D12" w:rsidRPr="004F6A58" w:rsidRDefault="008224EA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- </w:t>
      </w:r>
      <w:r w:rsidR="00EA3D12" w:rsidRPr="004F6A58">
        <w:rPr>
          <w:sz w:val="28"/>
          <w:szCs w:val="28"/>
        </w:rPr>
        <w:t>добровольных взносов физических и юридических лиц;</w:t>
      </w:r>
    </w:p>
    <w:p w:rsidR="00EA3D12" w:rsidRPr="004F6A58" w:rsidRDefault="008224EA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- </w:t>
      </w:r>
      <w:r w:rsidR="00EA3D12" w:rsidRPr="004F6A58">
        <w:rPr>
          <w:sz w:val="28"/>
          <w:szCs w:val="28"/>
        </w:rPr>
        <w:t>других доходов, предусмотренных законодательством РФ.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Проекты бюджетов государственных внебюджетных фондов составляются органами управления этих фондов, представляются на рассмотрение органу исполнительной власти (Правительству РФ) и представляются в Федеральное Собрание на утверждение. Утверждаются бюджеты государственных внебюджетных фондов в форме законов одновременно с принятием Федерального закона о федеральном бюджете на очередной финансовый год.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i/>
          <w:sz w:val="28"/>
          <w:szCs w:val="28"/>
        </w:rPr>
      </w:pPr>
      <w:r w:rsidRPr="004F6A58">
        <w:rPr>
          <w:i/>
          <w:sz w:val="28"/>
          <w:szCs w:val="28"/>
        </w:rPr>
        <w:t>Исполнение бюджетов государственных внебюджетных фондов осуществляется Федеральным казначейством РФ.</w:t>
      </w:r>
      <w:r w:rsidR="00D738C5" w:rsidRPr="004F6A58">
        <w:rPr>
          <w:rStyle w:val="a8"/>
          <w:i/>
          <w:sz w:val="28"/>
          <w:szCs w:val="28"/>
        </w:rPr>
        <w:footnoteReference w:id="14"/>
      </w:r>
    </w:p>
    <w:p w:rsidR="00EA3D12" w:rsidRPr="004F6A58" w:rsidRDefault="00EA3D12" w:rsidP="00EA3D1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F6A58">
        <w:rPr>
          <w:sz w:val="28"/>
          <w:szCs w:val="28"/>
          <w:u w:val="single"/>
        </w:rPr>
        <w:t xml:space="preserve">Государственными внебюджетными фондами РФ </w:t>
      </w:r>
      <w:r w:rsidRPr="004F6A58">
        <w:rPr>
          <w:sz w:val="28"/>
          <w:szCs w:val="28"/>
        </w:rPr>
        <w:t>являются:</w:t>
      </w:r>
    </w:p>
    <w:p w:rsidR="00CD1AC2" w:rsidRPr="004F6A58" w:rsidRDefault="00EA3D12" w:rsidP="00EA3D12">
      <w:pPr>
        <w:numPr>
          <w:ilvl w:val="0"/>
          <w:numId w:val="26"/>
        </w:numPr>
        <w:suppressAutoHyphens/>
        <w:spacing w:line="360" w:lineRule="auto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Пенсионный фонд Российской Федерации;</w:t>
      </w:r>
    </w:p>
    <w:p w:rsidR="00CD1AC2" w:rsidRPr="004F6A58" w:rsidRDefault="00EA3D12" w:rsidP="00EA3D12">
      <w:pPr>
        <w:numPr>
          <w:ilvl w:val="0"/>
          <w:numId w:val="26"/>
        </w:numPr>
        <w:suppressAutoHyphens/>
        <w:spacing w:line="360" w:lineRule="auto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Фонд социального страхования Российской Федерации;</w:t>
      </w:r>
    </w:p>
    <w:p w:rsidR="00CD1AC2" w:rsidRPr="004F6A58" w:rsidRDefault="00EA3D12" w:rsidP="00EA3D12">
      <w:pPr>
        <w:numPr>
          <w:ilvl w:val="0"/>
          <w:numId w:val="26"/>
        </w:numPr>
        <w:suppressAutoHyphens/>
        <w:spacing w:line="360" w:lineRule="auto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Федеральный фонд обязательного медицинского страхования;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Все эти фонды называются </w:t>
      </w:r>
      <w:r w:rsidRPr="004F6A58">
        <w:rPr>
          <w:b/>
          <w:i/>
          <w:sz w:val="28"/>
          <w:szCs w:val="28"/>
        </w:rPr>
        <w:t>внебюджетными социальными фондами</w:t>
      </w:r>
      <w:r w:rsidRPr="004F6A58">
        <w:rPr>
          <w:sz w:val="28"/>
          <w:szCs w:val="28"/>
        </w:rPr>
        <w:t>, потому что они созданы в целях эффективной реализации социальных программ РФ. Они образуют самостоятельную финансово-правовую базу федеральных и местных внебюджетных средств. Самостоятельность внебюджетных социальных фондов как части бюджетной системы заключается в том, что утверждение их бюджетов осуществляется представительными (законодательными) органами, а исполнение бюджетов фондов – органами исполнительной власти совместно с органами управления фондов самостоятельно на основе Закона об утверждении бюджета и механизма бюджетного регулирования.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Государственные внебюджетные социальные фонды имеют целевое назначение, их формирование, отпуск средств, определение объемов финансирования, т.е. исполнение их бюджетов, находится под контролем финансовых органов.</w:t>
      </w:r>
    </w:p>
    <w:p w:rsidR="004A4372" w:rsidRPr="004F6A58" w:rsidRDefault="004A437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Главным источником доходов внебюджетных социальных фондов является единый социальный налог, введённый в действие Налоговым кодексом РФ с 1 января </w:t>
      </w:r>
      <w:smartTag w:uri="urn:schemas-microsoft-com:office:smarttags" w:element="metricconverter">
        <w:smartTagPr>
          <w:attr w:name="ProductID" w:val="2001 г"/>
        </w:smartTagPr>
        <w:r w:rsidRPr="004F6A58">
          <w:rPr>
            <w:sz w:val="28"/>
            <w:szCs w:val="28"/>
          </w:rPr>
          <w:t>2001 г</w:t>
        </w:r>
      </w:smartTag>
      <w:r w:rsidRPr="004F6A58">
        <w:rPr>
          <w:sz w:val="28"/>
          <w:szCs w:val="28"/>
        </w:rPr>
        <w:t>.</w:t>
      </w:r>
      <w:r w:rsidR="008D7BDB" w:rsidRPr="004F6A58">
        <w:rPr>
          <w:rStyle w:val="a8"/>
          <w:sz w:val="28"/>
          <w:szCs w:val="28"/>
        </w:rPr>
        <w:footnoteReference w:id="15"/>
      </w:r>
    </w:p>
    <w:p w:rsidR="00E93073" w:rsidRPr="004F6A58" w:rsidRDefault="00EA3D12" w:rsidP="00310A41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Министерство финансов РФ, согласно Положению о нем, осуществляет финансовый контроль за рациональным и целевым расходованием средств внебюджетных фондов.</w:t>
      </w:r>
      <w:r w:rsidR="00E93073" w:rsidRPr="004F6A58">
        <w:rPr>
          <w:sz w:val="28"/>
          <w:szCs w:val="28"/>
        </w:rPr>
        <w:t xml:space="preserve"> На примере Пенсионного Фонда России проанализируем формирование доходов в 20</w:t>
      </w:r>
      <w:r w:rsidR="006034FF" w:rsidRPr="004F6A58">
        <w:rPr>
          <w:sz w:val="28"/>
          <w:szCs w:val="28"/>
        </w:rPr>
        <w:t>0</w:t>
      </w:r>
      <w:r w:rsidR="00E93073" w:rsidRPr="004F6A58">
        <w:rPr>
          <w:sz w:val="28"/>
          <w:szCs w:val="28"/>
        </w:rPr>
        <w:t xml:space="preserve">8-2010гг. 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Денежные средства Пенсионного Фонда частично формируются за счет ассигнований из федерального и региональных бюджетов РФ.</w:t>
      </w:r>
      <w:r w:rsidR="00E93073" w:rsidRPr="004F6A58">
        <w:rPr>
          <w:sz w:val="28"/>
          <w:szCs w:val="28"/>
        </w:rPr>
        <w:t xml:space="preserve"> 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При недостатке поступлений средств в Пенсионный фонд Банк России может предоставить кредит для обеспечения своевременного финансирования выплат пенсий с обязанностью его погашения в конце года.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Кроме страховых взносов, поступающих от организаций и физических лиц, в Пенсионный фонд Российской Федерации перечисляются бюджетные средства на выплату государственных пенсий военнослужащим и приравненным к ним гражданам, пособий на детей в возрасте старше полутора лет, пособий гражданам, пострадавшим от Чернобыльской катастрофы.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В обязанности Правительства РФ входит выделение для Пенсионного фонда РФ валютных средств, необходимых для приобретения вычислительной техники.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Размеры поступлений средств в Пенсионный фонд РФ и расходов средств отражаются в бюджете Пенсионного фонда.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Бюджет Пенсионного фонда утверждается в форме Закона Федеральным Собранием РФ.</w:t>
      </w:r>
    </w:p>
    <w:p w:rsidR="00814522" w:rsidRPr="004F6A58" w:rsidRDefault="00E93073" w:rsidP="00310A41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Анализируя бюджет ПФР за 2008-2010 года по статьям доходов, можно сделать вывод что, в 2008 году доходы бюджета ПФР составили 2 330 632 659,2 тыс. рублей, в 2009 году 3 217 490 760,8 тыс. рублей, а в 2010 году 4 680 038 904,1 тыс. рублей, в том числе, не связанной с формированием средств для финансирования накопительной части трудовых пенсий в 2008 году составили  2 107 198 283,4 тыс. рублей, в 2009 году 2 858 117 968,4 тыс. рублей,2010 году составили 4 263 340 252,3 тыс. рублей. Межбюджетные трансферты, получаемых из федерального бюджета в2008 году составили 1 280 281 467,5 тыс. рублей, в 2009 году-1 679 083 877,4 тыс. рублей, 2010 - 2 530 047 432,4 тыс. рублей; получаемых из бюджетов субъектов Российской Федерации в 2008 году составил 1 872 000,0 тыс. рублей,  в 2009 году-2 753 027,0 тыс. рублей,  2010-4 451 818,4 тыс. рублей.</w:t>
      </w:r>
      <w:r w:rsidR="00814522" w:rsidRPr="004F6A58">
        <w:rPr>
          <w:sz w:val="28"/>
          <w:szCs w:val="28"/>
        </w:rPr>
        <w:t xml:space="preserve"> </w:t>
      </w:r>
    </w:p>
    <w:p w:rsidR="00E93073" w:rsidRPr="004F6A58" w:rsidRDefault="00814522" w:rsidP="00310A41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Стремительное старение населения и сокращение численности рождающихся детей делает проблему реформирования пенсионного обеспечения одной из самых злободневных и не терпящих отлагательства.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Управление </w:t>
      </w:r>
      <w:r w:rsidRPr="004F6A58">
        <w:rPr>
          <w:b/>
          <w:sz w:val="28"/>
          <w:szCs w:val="28"/>
        </w:rPr>
        <w:t>Фондом государственного социального страхования</w:t>
      </w:r>
      <w:r w:rsidRPr="004F6A58">
        <w:rPr>
          <w:sz w:val="28"/>
          <w:szCs w:val="28"/>
        </w:rPr>
        <w:t xml:space="preserve"> возложено на правление Фонда и его председателя. Председатель Фонда и его заместители назначаются Правительством Российской Федерации.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Источником образования </w:t>
      </w:r>
      <w:r w:rsidR="001E60AA" w:rsidRPr="004F6A58">
        <w:rPr>
          <w:sz w:val="28"/>
          <w:szCs w:val="28"/>
        </w:rPr>
        <w:t>Фонда,</w:t>
      </w:r>
      <w:r w:rsidRPr="004F6A58">
        <w:rPr>
          <w:sz w:val="28"/>
          <w:szCs w:val="28"/>
        </w:rPr>
        <w:t xml:space="preserve"> в том числе являются средства государственного бюджета. Размер взносов, перечисляемых в Фонд социального страхования, начисляется по тарифу, размер которого устанавливается Федеральным законом.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Бюджет доходов и расходов Фонда социального страхования утверждается законом Российской Федерации. 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b/>
          <w:bCs/>
          <w:sz w:val="28"/>
          <w:szCs w:val="28"/>
        </w:rPr>
        <w:t>Федеральный фонд</w:t>
      </w:r>
      <w:r w:rsidRPr="004F6A58">
        <w:rPr>
          <w:b/>
          <w:sz w:val="28"/>
          <w:szCs w:val="28"/>
        </w:rPr>
        <w:t xml:space="preserve"> обязательного медицинского страхования</w:t>
      </w:r>
      <w:r w:rsidRPr="004F6A58">
        <w:rPr>
          <w:sz w:val="28"/>
          <w:szCs w:val="28"/>
        </w:rPr>
        <w:t xml:space="preserve"> является юридическим лицом. Он подотчетен Правительству РФ. Средства Фонда находятся в государственной собственности.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Отчеты о доходах и расходах Федерального фонда представляются сначала в Правительство РФ, а затем в Государственную Думу.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Финансовые средства Федерального фонда </w:t>
      </w:r>
      <w:r w:rsidR="008C1585" w:rsidRPr="004F6A58">
        <w:rPr>
          <w:sz w:val="28"/>
          <w:szCs w:val="28"/>
        </w:rPr>
        <w:t>образуются,</w:t>
      </w:r>
      <w:r w:rsidRPr="004F6A58">
        <w:rPr>
          <w:sz w:val="28"/>
          <w:szCs w:val="28"/>
        </w:rPr>
        <w:t xml:space="preserve"> в том числе за счет ассигнований из федерального бюджета на выполнение федеральных целевых программ в рамках обязательного медицинского страхования;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bCs/>
          <w:sz w:val="28"/>
          <w:szCs w:val="28"/>
        </w:rPr>
        <w:t>Территориальные фонды</w:t>
      </w:r>
      <w:r w:rsidRPr="004F6A58">
        <w:rPr>
          <w:sz w:val="28"/>
          <w:szCs w:val="28"/>
        </w:rPr>
        <w:t xml:space="preserve"> обязательного медицинского страхования создаются по решению органов государственной власти субъекта РФ. Финансовые средства территориальных фондов обязательного медицинского страхования </w:t>
      </w:r>
      <w:r w:rsidR="00CD1AC2" w:rsidRPr="004F6A58">
        <w:rPr>
          <w:sz w:val="28"/>
          <w:szCs w:val="28"/>
        </w:rPr>
        <w:t>формируются,</w:t>
      </w:r>
      <w:r w:rsidRPr="004F6A58">
        <w:rPr>
          <w:sz w:val="28"/>
          <w:szCs w:val="28"/>
        </w:rPr>
        <w:t xml:space="preserve"> в том числе за счет бюджетных ассигнований.</w:t>
      </w:r>
    </w:p>
    <w:p w:rsidR="00EA3D12" w:rsidRPr="004F6A58" w:rsidRDefault="00EA3D12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Государственный Фонд занятости предназначен для аккумуляции страховых взносов, поступлений из бюджетной системы и финансирования мероприятий, связанных с разработкой и реализацией государственной политики занятости населения.</w:t>
      </w:r>
    </w:p>
    <w:p w:rsidR="003832A0" w:rsidRPr="004F6A58" w:rsidRDefault="00B94AD3" w:rsidP="00926C03">
      <w:pPr>
        <w:numPr>
          <w:ilvl w:val="1"/>
          <w:numId w:val="29"/>
        </w:numPr>
        <w:jc w:val="center"/>
        <w:rPr>
          <w:b/>
          <w:bCs/>
          <w:spacing w:val="-2"/>
          <w:kern w:val="28"/>
          <w:sz w:val="28"/>
          <w:szCs w:val="28"/>
        </w:rPr>
      </w:pPr>
      <w:r w:rsidRPr="004F6A58">
        <w:rPr>
          <w:b/>
          <w:bCs/>
          <w:spacing w:val="-2"/>
          <w:kern w:val="28"/>
          <w:sz w:val="28"/>
          <w:szCs w:val="28"/>
        </w:rPr>
        <w:t>.</w:t>
      </w:r>
      <w:r w:rsidR="00926C03" w:rsidRPr="004F6A58">
        <w:rPr>
          <w:b/>
          <w:bCs/>
          <w:spacing w:val="-2"/>
          <w:kern w:val="28"/>
          <w:sz w:val="28"/>
          <w:szCs w:val="28"/>
        </w:rPr>
        <w:t xml:space="preserve">   </w:t>
      </w:r>
      <w:r w:rsidR="00AA7E3D" w:rsidRPr="004F6A58">
        <w:rPr>
          <w:b/>
          <w:bCs/>
          <w:spacing w:val="-2"/>
          <w:kern w:val="28"/>
          <w:sz w:val="28"/>
          <w:szCs w:val="28"/>
        </w:rPr>
        <w:t>Проблемы и перспективы развития государственных д</w:t>
      </w:r>
      <w:r w:rsidR="004B29E7" w:rsidRPr="004F6A58">
        <w:rPr>
          <w:b/>
          <w:bCs/>
          <w:spacing w:val="-2"/>
          <w:kern w:val="28"/>
          <w:sz w:val="28"/>
          <w:szCs w:val="28"/>
        </w:rPr>
        <w:t>оходов РФ в 2010</w:t>
      </w:r>
      <w:r w:rsidR="00AA7E3D" w:rsidRPr="004F6A58">
        <w:rPr>
          <w:b/>
          <w:bCs/>
          <w:spacing w:val="-2"/>
          <w:kern w:val="28"/>
          <w:sz w:val="28"/>
          <w:szCs w:val="28"/>
        </w:rPr>
        <w:t>-2012гг.</w:t>
      </w:r>
    </w:p>
    <w:p w:rsidR="005E3478" w:rsidRPr="004F6A58" w:rsidRDefault="005E3478" w:rsidP="00310A41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В условиях экономического кризиса произошло резкое снижение бюджетных доходов. Общий объем налоговых доходов федерального бюджета за первое полугодие 2009 года составил 1 801,1 млрд. рублей, то есть снизился в номинальном выражении на 26,3% по сравнению с аналогичным периодом предыдущего года.</w:t>
      </w:r>
    </w:p>
    <w:p w:rsidR="005E3478" w:rsidRPr="004F6A58" w:rsidRDefault="005E3478" w:rsidP="00310A41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С начала 2009 года наблюдается существенный рост задолженности по налогам и сборам в бюджетную систему. Наиболее значительно увеличилась задолженность по региональным налогам и сборам (25%). По федеральным налогам и сборам рост составил 7%, в том числе по налогу на добавленную стоимость - 13,4%. В первом полугодии текущего года собираемость по НДС составила 85,3% (при том, что бюджетные проектировки на</w:t>
      </w:r>
      <w:r w:rsidR="004B29E7" w:rsidRPr="004F6A58">
        <w:rPr>
          <w:noProof/>
          <w:color w:val="000000"/>
          <w:sz w:val="28"/>
          <w:szCs w:val="28"/>
        </w:rPr>
        <w:t xml:space="preserve"> 2010 год и плановый период 2010</w:t>
      </w:r>
      <w:r w:rsidRPr="004F6A58">
        <w:rPr>
          <w:noProof/>
          <w:color w:val="000000"/>
          <w:sz w:val="28"/>
          <w:szCs w:val="28"/>
        </w:rPr>
        <w:t>-2012 годов исходят из 91,3%).</w:t>
      </w:r>
    </w:p>
    <w:p w:rsidR="005E3478" w:rsidRPr="004F6A58" w:rsidRDefault="005E3478" w:rsidP="00310A41">
      <w:pPr>
        <w:pStyle w:val="ConsPlusNormal"/>
        <w:spacing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4F6A58">
        <w:rPr>
          <w:rFonts w:ascii="Times New Roman" w:hAnsi="Times New Roman"/>
          <w:noProof/>
          <w:sz w:val="28"/>
          <w:szCs w:val="28"/>
        </w:rPr>
        <w:t>При расчете объема доходов федерального бюджета на 2010 год учитывались предполагаемые к принятию в 2009 году изменения и дополнения в законодательство Российской Федерации, вступающие в действие с 1 января 2010 года.</w:t>
      </w:r>
      <w:r w:rsidR="00FE40FB" w:rsidRPr="004F6A58">
        <w:rPr>
          <w:rStyle w:val="a8"/>
          <w:rFonts w:ascii="Times New Roman" w:hAnsi="Times New Roman"/>
          <w:noProof/>
          <w:sz w:val="28"/>
          <w:szCs w:val="28"/>
        </w:rPr>
        <w:footnoteReference w:id="16"/>
      </w:r>
    </w:p>
    <w:p w:rsidR="005E3478" w:rsidRPr="004F6A58" w:rsidRDefault="005E3478" w:rsidP="005E347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F6A58">
        <w:rPr>
          <w:rFonts w:ascii="Times New Roman" w:hAnsi="Times New Roman"/>
          <w:noProof/>
          <w:color w:val="000000"/>
          <w:sz w:val="28"/>
          <w:szCs w:val="28"/>
        </w:rPr>
        <w:t xml:space="preserve">В части налогового законодательства приняты следующие </w:t>
      </w:r>
      <w:r w:rsidRPr="004F6A58">
        <w:rPr>
          <w:rFonts w:ascii="Times New Roman" w:hAnsi="Times New Roman"/>
          <w:b/>
          <w:noProof/>
          <w:color w:val="000000"/>
          <w:sz w:val="28"/>
          <w:szCs w:val="28"/>
        </w:rPr>
        <w:t>решения:</w:t>
      </w:r>
    </w:p>
    <w:p w:rsidR="005E3478" w:rsidRPr="004F6A58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а) индексация ставок акцизов:</w:t>
      </w:r>
    </w:p>
    <w:p w:rsidR="005E3478" w:rsidRPr="004F6A58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- на табачные изделия: индексация специфических ставок на 44% к уровню 2009 года и увеличение адвалорной ставки до 7%;</w:t>
      </w:r>
    </w:p>
    <w:p w:rsidR="005E3478" w:rsidRPr="004F6A58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 xml:space="preserve">- на нефтепродукты - на 10% к уровню 2009 года; </w:t>
      </w:r>
    </w:p>
    <w:p w:rsidR="005E3478" w:rsidRPr="004F6A58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- на алкогольную продукцию - на 30% к уровню 2009 года или на 20% к ранее утвержденным ставкам на 2010 год;</w:t>
      </w:r>
    </w:p>
    <w:p w:rsidR="005E3478" w:rsidRPr="004F6A58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 xml:space="preserve">- на пиво - в 3 раза к уровню 2009 года или на 190% к ранее утвержденным ставкам 2010 года; </w:t>
      </w:r>
    </w:p>
    <w:p w:rsidR="005E3478" w:rsidRPr="004F6A58" w:rsidRDefault="005E3478" w:rsidP="005E3478">
      <w:pPr>
        <w:pStyle w:val="ac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б) увеличение ставки налога на добычу полезных ископаемых на газ со 147 до 162 рублей за 1 тыс. куб. м;</w:t>
      </w:r>
    </w:p>
    <w:p w:rsidR="005E3478" w:rsidRPr="004F6A58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в) увеличение размеров государственной пошлины на ряд юридически значимых действий (по делам, рассматриваемым в арбитражных судах (для юридических лиц); за совершение действий, связанных с приобретением гражданства или выходом из него, а также с въездом или выездом из страны; за совершение действий при осуществлении федерального пробирного надзора; за государственную регистрацию и за совершение прочих юридически значимых действий);</w:t>
      </w:r>
    </w:p>
    <w:p w:rsidR="005E3478" w:rsidRPr="004F6A58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г) увеличение средних ставок транспортного налога, установленных статьей 361 Налогового кодекса Российской Федерации, в два раза, при этом сохранив действующий в настоящее время минимальный уровень налоговых ставок, разрешив органам власти субъектов Российской Федерации уменьшать данные ставки не в пять, а в десять раз.</w:t>
      </w:r>
    </w:p>
    <w:p w:rsidR="005E3478" w:rsidRPr="004F6A58" w:rsidRDefault="005E3478" w:rsidP="005E347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F6A58">
        <w:rPr>
          <w:rFonts w:ascii="Times New Roman" w:hAnsi="Times New Roman"/>
          <w:noProof/>
          <w:color w:val="000000"/>
          <w:sz w:val="28"/>
          <w:szCs w:val="28"/>
          <w:u w:val="single"/>
        </w:rPr>
        <w:t>По бюджетному законодательству предполагается</w:t>
      </w:r>
      <w:r w:rsidRPr="004F6A58">
        <w:rPr>
          <w:rFonts w:ascii="Times New Roman" w:hAnsi="Times New Roman"/>
          <w:noProof/>
          <w:color w:val="000000"/>
          <w:sz w:val="28"/>
          <w:szCs w:val="28"/>
        </w:rPr>
        <w:t xml:space="preserve"> реализация следующих решений:</w:t>
      </w:r>
    </w:p>
    <w:p w:rsidR="005E3478" w:rsidRPr="004F6A58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а) увеличение норматива зачисления в федеральный бюджет налога на добычу полезных ископаемых на нефть и газовый конденсат с 95 до 100%;</w:t>
      </w:r>
    </w:p>
    <w:p w:rsidR="005E3478" w:rsidRPr="004F6A58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б) зачисление в доход федерального бюджета доходов от управления средствами Резервного фонда и Фонда национального благосостояния.</w:t>
      </w:r>
    </w:p>
    <w:p w:rsidR="005E3478" w:rsidRPr="004F6A58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 xml:space="preserve">В таможенном законодательстве будут осуществляться следующие </w:t>
      </w:r>
      <w:r w:rsidRPr="004F6A58">
        <w:rPr>
          <w:b/>
          <w:noProof/>
          <w:color w:val="000000"/>
          <w:sz w:val="28"/>
          <w:szCs w:val="28"/>
        </w:rPr>
        <w:t>меры:</w:t>
      </w:r>
    </w:p>
    <w:p w:rsidR="005E3478" w:rsidRPr="004F6A58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а) установление ставки вывозной таможенной пошлины на нефтепродукты в зависимости от ставки вывозной таможенной пошлины на нефть;</w:t>
      </w:r>
    </w:p>
    <w:p w:rsidR="005E3478" w:rsidRPr="004F6A58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б) введение ставок вывозной таможенной пошлины на никель в зависимости от изменения мировых цен.</w:t>
      </w:r>
    </w:p>
    <w:p w:rsidR="005E3478" w:rsidRPr="004F6A58" w:rsidRDefault="005E3478" w:rsidP="00310A41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 xml:space="preserve">В банковском законодательстве запланировано внесение изменения в Федеральный закон от 10 июля </w:t>
      </w:r>
      <w:smartTag w:uri="urn:schemas-microsoft-com:office:smarttags" w:element="metricconverter">
        <w:smartTagPr>
          <w:attr w:name="ProductID" w:val="2002 г"/>
        </w:smartTagPr>
        <w:r w:rsidRPr="004F6A58">
          <w:rPr>
            <w:noProof/>
            <w:color w:val="000000"/>
            <w:sz w:val="28"/>
            <w:szCs w:val="28"/>
          </w:rPr>
          <w:t>2002 г</w:t>
        </w:r>
      </w:smartTag>
      <w:r w:rsidRPr="004F6A58">
        <w:rPr>
          <w:noProof/>
          <w:color w:val="000000"/>
          <w:sz w:val="28"/>
          <w:szCs w:val="28"/>
        </w:rPr>
        <w:t>. № 86-ФЗ «О Центральном банке Российской Федерации (Банке России)» в части увеличения норматива зачисления в доход федерального бюджета от фактически полученной Банком России прибыли по итогам года, остающейся после уплаты налогов и сборов, с 50 до 75%.</w:t>
      </w:r>
    </w:p>
    <w:p w:rsidR="005E3478" w:rsidRPr="004F6A58" w:rsidRDefault="00BB3E4D" w:rsidP="00310A41">
      <w:pPr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Поводов для пессимизма несколько. Во-первых, настораживает </w:t>
      </w:r>
      <w:r w:rsidRPr="004F6A58">
        <w:rPr>
          <w:rStyle w:val="af"/>
          <w:sz w:val="28"/>
          <w:szCs w:val="28"/>
        </w:rPr>
        <w:t>неадекватная бюджетная и налоговая политика</w:t>
      </w:r>
      <w:r w:rsidRPr="004F6A58">
        <w:rPr>
          <w:sz w:val="28"/>
          <w:szCs w:val="28"/>
        </w:rPr>
        <w:t>. 2011 год обещает быть годом значительного наращивания военных расходов, которые составят 2 трлн. руб. (при общих доходах в 8,8 трлн. руб.).</w:t>
      </w:r>
      <w:r w:rsidR="0089537E" w:rsidRPr="004F6A58">
        <w:rPr>
          <w:sz w:val="28"/>
          <w:szCs w:val="28"/>
        </w:rPr>
        <w:t xml:space="preserve">  Второй момент, который внушает пессимизм при прогнозировани</w:t>
      </w:r>
      <w:r w:rsidR="00590748" w:rsidRPr="004F6A58">
        <w:rPr>
          <w:sz w:val="28"/>
          <w:szCs w:val="28"/>
        </w:rPr>
        <w:t>и экономических тенденций в 2010</w:t>
      </w:r>
      <w:r w:rsidR="0089537E" w:rsidRPr="004F6A58">
        <w:rPr>
          <w:sz w:val="28"/>
          <w:szCs w:val="28"/>
        </w:rPr>
        <w:t xml:space="preserve">-2012 гг. – это упорное нежелание власти решать болезненные проблемы </w:t>
      </w:r>
      <w:r w:rsidR="0089537E" w:rsidRPr="004F6A58">
        <w:rPr>
          <w:rStyle w:val="af"/>
          <w:sz w:val="28"/>
          <w:szCs w:val="28"/>
        </w:rPr>
        <w:t>реформирования пенсионной системы, здравоохранения и образования</w:t>
      </w:r>
      <w:r w:rsidR="0089537E" w:rsidRPr="004F6A58">
        <w:rPr>
          <w:sz w:val="28"/>
          <w:szCs w:val="28"/>
        </w:rPr>
        <w:t>.</w:t>
      </w:r>
      <w:r w:rsidR="00A65258" w:rsidRPr="004F6A58">
        <w:rPr>
          <w:rStyle w:val="a8"/>
          <w:sz w:val="28"/>
          <w:szCs w:val="28"/>
        </w:rPr>
        <w:footnoteReference w:id="17"/>
      </w:r>
    </w:p>
    <w:p w:rsidR="005E3478" w:rsidRPr="004F6A58" w:rsidRDefault="00555686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242.25pt;height:175.5pt" o:bordertopcolor="this" o:borderleftcolor="this" o:borderbottomcolor="this" o:borderrightcolor="this">
            <v:imagedata r:id="rId9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5E3478" w:rsidRPr="00B46C9E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6C9E">
        <w:rPr>
          <w:noProof/>
          <w:color w:val="000000"/>
          <w:sz w:val="28"/>
          <w:szCs w:val="28"/>
        </w:rPr>
        <w:t>Рис</w:t>
      </w:r>
      <w:r w:rsidR="00110CAE" w:rsidRPr="00B46C9E">
        <w:rPr>
          <w:noProof/>
          <w:color w:val="000000"/>
          <w:sz w:val="28"/>
          <w:szCs w:val="28"/>
        </w:rPr>
        <w:t>.</w:t>
      </w:r>
      <w:r w:rsidR="0093677D" w:rsidRPr="00B46C9E">
        <w:rPr>
          <w:noProof/>
          <w:color w:val="000000"/>
          <w:sz w:val="28"/>
          <w:szCs w:val="28"/>
        </w:rPr>
        <w:t xml:space="preserve"> </w:t>
      </w:r>
      <w:r w:rsidR="002A0A57" w:rsidRPr="00B46C9E">
        <w:rPr>
          <w:noProof/>
          <w:color w:val="000000"/>
          <w:sz w:val="28"/>
          <w:szCs w:val="28"/>
        </w:rPr>
        <w:t>2</w:t>
      </w:r>
      <w:r w:rsidR="00B94AD3" w:rsidRPr="00B46C9E">
        <w:rPr>
          <w:noProof/>
          <w:color w:val="000000"/>
          <w:sz w:val="28"/>
          <w:szCs w:val="28"/>
        </w:rPr>
        <w:t xml:space="preserve">. </w:t>
      </w:r>
      <w:r w:rsidRPr="00B46C9E">
        <w:rPr>
          <w:noProof/>
          <w:color w:val="000000"/>
          <w:sz w:val="28"/>
          <w:szCs w:val="28"/>
        </w:rPr>
        <w:t xml:space="preserve"> Доходы</w:t>
      </w:r>
      <w:r w:rsidR="00261228">
        <w:rPr>
          <w:noProof/>
          <w:color w:val="000000"/>
          <w:sz w:val="28"/>
          <w:szCs w:val="28"/>
        </w:rPr>
        <w:t xml:space="preserve"> федерального бюджета </w:t>
      </w:r>
      <w:r w:rsidR="004D0329">
        <w:rPr>
          <w:noProof/>
          <w:color w:val="000000"/>
          <w:sz w:val="28"/>
          <w:szCs w:val="28"/>
        </w:rPr>
        <w:t xml:space="preserve">в % к </w:t>
      </w:r>
      <w:r w:rsidR="00261228">
        <w:rPr>
          <w:noProof/>
          <w:color w:val="000000"/>
          <w:sz w:val="28"/>
          <w:szCs w:val="28"/>
        </w:rPr>
        <w:t>ВВП</w:t>
      </w:r>
      <w:r w:rsidRPr="00B46C9E">
        <w:rPr>
          <w:noProof/>
          <w:color w:val="000000"/>
          <w:sz w:val="28"/>
          <w:szCs w:val="28"/>
        </w:rPr>
        <w:t>, млрд. руб.</w:t>
      </w:r>
    </w:p>
    <w:p w:rsidR="005E3478" w:rsidRPr="004F6A58" w:rsidRDefault="005E3478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3478" w:rsidRPr="004F6A58" w:rsidRDefault="005E3478" w:rsidP="00310A41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Общая сумма доходов федерального бюджета в 2010-2012 годах прогнозируется</w:t>
      </w:r>
      <w:r w:rsidR="00E329EB" w:rsidRPr="004F6A58">
        <w:rPr>
          <w:noProof/>
          <w:color w:val="000000"/>
          <w:sz w:val="28"/>
          <w:szCs w:val="28"/>
        </w:rPr>
        <w:t xml:space="preserve"> на уровне 15,5-15,7% ВВП (рис.2</w:t>
      </w:r>
      <w:r w:rsidRPr="004F6A58">
        <w:rPr>
          <w:noProof/>
          <w:color w:val="000000"/>
          <w:sz w:val="28"/>
          <w:szCs w:val="28"/>
        </w:rPr>
        <w:t>). В номинальном выражении доходы ожидаются в 2010 году в размере 6636,2 млрд. рублей, 7346,9 млрд. рублей в 2011 году и 8097,4 млрд. рублей в 2012 году.</w:t>
      </w:r>
    </w:p>
    <w:p w:rsidR="005E3478" w:rsidRPr="004F6A58" w:rsidRDefault="00555686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234.75pt;height:175.5pt" o:bordertopcolor="this" o:borderleftcolor="this" o:borderbottomcolor="this" o:borderrightcolor="this">
            <v:imagedata r:id="rId10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5E3478" w:rsidRPr="00B46C9E" w:rsidRDefault="003956C7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6C9E">
        <w:rPr>
          <w:noProof/>
          <w:color w:val="000000"/>
          <w:sz w:val="28"/>
          <w:szCs w:val="28"/>
        </w:rPr>
        <w:t>Рис.</w:t>
      </w:r>
      <w:r w:rsidR="0093677D" w:rsidRPr="00B46C9E">
        <w:rPr>
          <w:noProof/>
          <w:color w:val="000000"/>
          <w:sz w:val="28"/>
          <w:szCs w:val="28"/>
        </w:rPr>
        <w:t>3</w:t>
      </w:r>
      <w:r w:rsidR="00B94AD3" w:rsidRPr="00B46C9E">
        <w:rPr>
          <w:noProof/>
          <w:color w:val="000000"/>
          <w:sz w:val="28"/>
          <w:szCs w:val="28"/>
        </w:rPr>
        <w:t>.</w:t>
      </w:r>
      <w:r w:rsidR="0093677D" w:rsidRPr="00B46C9E">
        <w:rPr>
          <w:noProof/>
          <w:color w:val="000000"/>
          <w:sz w:val="28"/>
          <w:szCs w:val="28"/>
        </w:rPr>
        <w:t xml:space="preserve"> </w:t>
      </w:r>
      <w:r w:rsidR="00253F07" w:rsidRPr="00B46C9E">
        <w:rPr>
          <w:noProof/>
          <w:color w:val="000000"/>
          <w:sz w:val="28"/>
          <w:szCs w:val="28"/>
        </w:rPr>
        <w:t>Доходы федерального бюджета</w:t>
      </w:r>
      <w:r w:rsidR="005E3478" w:rsidRPr="00B46C9E">
        <w:rPr>
          <w:noProof/>
          <w:color w:val="000000"/>
          <w:sz w:val="28"/>
          <w:szCs w:val="28"/>
        </w:rPr>
        <w:t xml:space="preserve"> </w:t>
      </w:r>
      <w:r w:rsidR="00253F07" w:rsidRPr="00B46C9E">
        <w:rPr>
          <w:noProof/>
          <w:color w:val="000000"/>
          <w:sz w:val="28"/>
          <w:szCs w:val="28"/>
        </w:rPr>
        <w:t>(</w:t>
      </w:r>
      <w:r w:rsidR="005E3478" w:rsidRPr="00B46C9E">
        <w:rPr>
          <w:noProof/>
          <w:color w:val="000000"/>
          <w:sz w:val="28"/>
          <w:szCs w:val="28"/>
        </w:rPr>
        <w:t>изменение в реальном выражении, %</w:t>
      </w:r>
      <w:r w:rsidR="00253F07" w:rsidRPr="00B46C9E">
        <w:rPr>
          <w:noProof/>
          <w:color w:val="000000"/>
          <w:sz w:val="28"/>
          <w:szCs w:val="28"/>
        </w:rPr>
        <w:t>)</w:t>
      </w:r>
    </w:p>
    <w:p w:rsidR="005E3478" w:rsidRPr="004F6A58" w:rsidRDefault="005E3478" w:rsidP="00310A41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Снижение доходов федерального бюджета в реальном выражении</w:t>
      </w:r>
      <w:r w:rsidR="00FA696A" w:rsidRPr="004F6A58">
        <w:rPr>
          <w:noProof/>
          <w:color w:val="000000"/>
          <w:sz w:val="28"/>
          <w:szCs w:val="28"/>
        </w:rPr>
        <w:t xml:space="preserve"> (рис.3)</w:t>
      </w:r>
      <w:r w:rsidRPr="004F6A58">
        <w:rPr>
          <w:noProof/>
          <w:color w:val="000000"/>
          <w:sz w:val="28"/>
          <w:szCs w:val="28"/>
        </w:rPr>
        <w:t xml:space="preserve"> в 2010 году составит порядка 8%, а в процентах ВВП они окажутся на 1,4 п.п. ниже. Влияние экономического кризиса на доходы федерального бюджета будет достаточно продолжительным, и даже к 2012 году доходы в реальном выражении прогнозируются на 3% ниже уровня 2009 года.</w:t>
      </w:r>
    </w:p>
    <w:p w:rsidR="005E3478" w:rsidRPr="004F6A58" w:rsidRDefault="005E3478" w:rsidP="00310A41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Нефтегазовые доходы</w:t>
      </w:r>
      <w:r w:rsidR="00FA696A" w:rsidRPr="004F6A58">
        <w:rPr>
          <w:noProof/>
          <w:color w:val="000000"/>
          <w:sz w:val="28"/>
          <w:szCs w:val="28"/>
        </w:rPr>
        <w:t xml:space="preserve"> (рис.4)</w:t>
      </w:r>
      <w:r w:rsidRPr="004F6A58">
        <w:rPr>
          <w:noProof/>
          <w:color w:val="000000"/>
          <w:sz w:val="28"/>
          <w:szCs w:val="28"/>
        </w:rPr>
        <w:t xml:space="preserve"> федерального бюджета существенно сокращаются: в 2009 году – 6,6% ВВП против 10,5% ВВП в 2008 году. В 2010-2012 годах они сохраняются на уровне 6,8-7,0% ВВП.</w:t>
      </w:r>
    </w:p>
    <w:p w:rsidR="005E3478" w:rsidRPr="004F6A58" w:rsidRDefault="00555686" w:rsidP="005E347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i1029" type="#_x0000_t75" style="width:220.5pt;height:162pt" o:bordertopcolor="this" o:borderleftcolor="this" o:borderbottomcolor="this" o:borderrightcolor="this">
            <v:imagedata r:id="rId11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5E3478" w:rsidRPr="00B46C9E" w:rsidRDefault="003956C7" w:rsidP="005E34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6C9E">
        <w:rPr>
          <w:noProof/>
          <w:color w:val="000000"/>
          <w:sz w:val="28"/>
          <w:szCs w:val="28"/>
        </w:rPr>
        <w:t>Рис.</w:t>
      </w:r>
      <w:r w:rsidR="00D30B5D" w:rsidRPr="00B46C9E">
        <w:rPr>
          <w:noProof/>
          <w:color w:val="000000"/>
          <w:sz w:val="28"/>
          <w:szCs w:val="28"/>
        </w:rPr>
        <w:t xml:space="preserve"> </w:t>
      </w:r>
      <w:r w:rsidR="0029353B" w:rsidRPr="00B46C9E">
        <w:rPr>
          <w:noProof/>
          <w:color w:val="000000"/>
          <w:sz w:val="28"/>
          <w:szCs w:val="28"/>
        </w:rPr>
        <w:t>4</w:t>
      </w:r>
      <w:r w:rsidR="009D5DE2" w:rsidRPr="00B46C9E">
        <w:rPr>
          <w:noProof/>
          <w:color w:val="000000"/>
          <w:sz w:val="28"/>
          <w:szCs w:val="28"/>
        </w:rPr>
        <w:t>.</w:t>
      </w:r>
      <w:r w:rsidRPr="00B46C9E">
        <w:rPr>
          <w:noProof/>
          <w:color w:val="000000"/>
          <w:sz w:val="28"/>
          <w:szCs w:val="28"/>
        </w:rPr>
        <w:t xml:space="preserve"> </w:t>
      </w:r>
      <w:r w:rsidR="005E3478" w:rsidRPr="00B46C9E">
        <w:rPr>
          <w:noProof/>
          <w:color w:val="000000"/>
          <w:sz w:val="28"/>
          <w:szCs w:val="28"/>
        </w:rPr>
        <w:t xml:space="preserve"> Нефтегазовые доходы федерального бюджета, % ВВП</w:t>
      </w:r>
    </w:p>
    <w:p w:rsidR="005E3478" w:rsidRPr="004F6A58" w:rsidRDefault="005E3478" w:rsidP="00310A41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Причины, в резул</w:t>
      </w:r>
      <w:r w:rsidR="00747A52" w:rsidRPr="004F6A58">
        <w:rPr>
          <w:noProof/>
          <w:color w:val="000000"/>
          <w:sz w:val="28"/>
          <w:szCs w:val="28"/>
        </w:rPr>
        <w:t>ьтате которых поступления в 2011</w:t>
      </w:r>
      <w:r w:rsidRPr="004F6A58">
        <w:rPr>
          <w:noProof/>
          <w:color w:val="000000"/>
          <w:sz w:val="28"/>
          <w:szCs w:val="28"/>
        </w:rPr>
        <w:t xml:space="preserve">-2012 годах будут меньше доходов 2009 года, можно условно разделить на </w:t>
      </w:r>
      <w:r w:rsidRPr="004F6A58">
        <w:rPr>
          <w:b/>
          <w:noProof/>
          <w:color w:val="000000"/>
          <w:sz w:val="28"/>
          <w:szCs w:val="28"/>
        </w:rPr>
        <w:t>три группы</w:t>
      </w:r>
      <w:r w:rsidRPr="004F6A58">
        <w:rPr>
          <w:noProof/>
          <w:color w:val="000000"/>
          <w:sz w:val="28"/>
          <w:szCs w:val="28"/>
        </w:rPr>
        <w:t>: первая связана с реформой социальных платежей и заменой единого социального налога страховыми взносами, поступающими напрямую во внебюджетные фонды, вторая - с сужением нало</w:t>
      </w:r>
      <w:r w:rsidR="00886AC3" w:rsidRPr="004F6A58">
        <w:rPr>
          <w:noProof/>
          <w:color w:val="000000"/>
          <w:sz w:val="28"/>
          <w:szCs w:val="28"/>
        </w:rPr>
        <w:t>говых баз по основным источникам</w:t>
      </w:r>
      <w:r w:rsidRPr="004F6A58">
        <w:rPr>
          <w:noProof/>
          <w:color w:val="000000"/>
          <w:sz w:val="28"/>
          <w:szCs w:val="28"/>
        </w:rPr>
        <w:t xml:space="preserve"> доходов в ВВП, а третья - с тем фактом, что в 2009 году в федеральный бюджет были мобилизованы временно свободные средства госкорпораций и другие разовые поступления.</w:t>
      </w:r>
    </w:p>
    <w:p w:rsidR="005E3478" w:rsidRPr="004F6A58" w:rsidRDefault="005E3478" w:rsidP="00310A41">
      <w:pPr>
        <w:spacing w:line="360" w:lineRule="auto"/>
        <w:ind w:firstLine="851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Сравнительный анализ сопоставимых показателей свидетельствует, что доходы федераль</w:t>
      </w:r>
      <w:r w:rsidR="0065790F" w:rsidRPr="004F6A58">
        <w:rPr>
          <w:noProof/>
          <w:color w:val="000000"/>
          <w:sz w:val="28"/>
          <w:szCs w:val="28"/>
        </w:rPr>
        <w:t>ного бюджета в период 2010</w:t>
      </w:r>
      <w:r w:rsidRPr="004F6A58">
        <w:rPr>
          <w:noProof/>
          <w:color w:val="000000"/>
          <w:sz w:val="28"/>
          <w:szCs w:val="28"/>
        </w:rPr>
        <w:t>-2012 годов незначительно вырастут по сравнению с уровнем 2009 года и в течение трех лет будут находиться на уровне 15,6-15,7% ВВП.</w:t>
      </w:r>
      <w:r w:rsidR="00F152F9" w:rsidRPr="004F6A58">
        <w:rPr>
          <w:noProof/>
          <w:color w:val="000000"/>
          <w:sz w:val="28"/>
          <w:szCs w:val="28"/>
        </w:rPr>
        <w:t xml:space="preserve"> </w:t>
      </w:r>
      <w:r w:rsidRPr="004F6A58">
        <w:rPr>
          <w:noProof/>
          <w:color w:val="000000"/>
          <w:sz w:val="28"/>
          <w:szCs w:val="28"/>
        </w:rPr>
        <w:t>Прогнозируемая структура доходов федерально</w:t>
      </w:r>
      <w:r w:rsidR="008F63E0" w:rsidRPr="004F6A58">
        <w:rPr>
          <w:noProof/>
          <w:color w:val="000000"/>
          <w:sz w:val="28"/>
          <w:szCs w:val="28"/>
        </w:rPr>
        <w:t>го бюджета приведена в таблице 2</w:t>
      </w:r>
      <w:r w:rsidRPr="004F6A58">
        <w:rPr>
          <w:noProof/>
          <w:color w:val="000000"/>
          <w:sz w:val="28"/>
          <w:szCs w:val="28"/>
        </w:rPr>
        <w:t>:</w:t>
      </w:r>
    </w:p>
    <w:p w:rsidR="005E3478" w:rsidRPr="004F6A58" w:rsidRDefault="008F63E0" w:rsidP="00E81912">
      <w:pPr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406F15">
        <w:rPr>
          <w:noProof/>
          <w:color w:val="000000"/>
          <w:sz w:val="28"/>
          <w:szCs w:val="28"/>
        </w:rPr>
        <w:t>Таблица 2</w:t>
      </w:r>
      <w:r w:rsidR="005E3478" w:rsidRPr="00406F15">
        <w:rPr>
          <w:noProof/>
          <w:color w:val="000000"/>
          <w:sz w:val="28"/>
          <w:szCs w:val="28"/>
        </w:rPr>
        <w:t>.</w:t>
      </w:r>
      <w:r w:rsidR="00044256" w:rsidRPr="004F6A58">
        <w:rPr>
          <w:b/>
          <w:noProof/>
          <w:color w:val="000000"/>
          <w:sz w:val="28"/>
          <w:szCs w:val="28"/>
        </w:rPr>
        <w:t xml:space="preserve"> </w:t>
      </w:r>
      <w:r w:rsidR="00F02DC1">
        <w:rPr>
          <w:b/>
          <w:noProof/>
          <w:color w:val="000000"/>
          <w:sz w:val="28"/>
          <w:szCs w:val="28"/>
        </w:rPr>
        <w:t xml:space="preserve">- </w:t>
      </w:r>
      <w:r w:rsidR="005E3478" w:rsidRPr="00F02DC1">
        <w:rPr>
          <w:noProof/>
          <w:color w:val="000000"/>
          <w:sz w:val="28"/>
          <w:szCs w:val="28"/>
        </w:rPr>
        <w:t>Структура доходов федерального бюджета</w:t>
      </w: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180"/>
        <w:gridCol w:w="1046"/>
        <w:gridCol w:w="792"/>
        <w:gridCol w:w="1176"/>
        <w:gridCol w:w="886"/>
        <w:gridCol w:w="1106"/>
        <w:gridCol w:w="792"/>
        <w:gridCol w:w="1038"/>
        <w:gridCol w:w="838"/>
      </w:tblGrid>
      <w:tr w:rsidR="005E3478" w:rsidRPr="0041593C" w:rsidTr="004E1869">
        <w:tc>
          <w:tcPr>
            <w:tcW w:w="1071" w:type="pct"/>
            <w:vMerge w:val="restart"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Показатель 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059" w:type="pct"/>
            <w:gridSpan w:val="2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972" w:type="pct"/>
            <w:gridSpan w:val="2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72" w:type="pct"/>
            <w:gridSpan w:val="2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2012</w:t>
            </w:r>
          </w:p>
        </w:tc>
      </w:tr>
      <w:tr w:rsidR="005E3478" w:rsidRPr="0041593C" w:rsidTr="004E1869">
        <w:tc>
          <w:tcPr>
            <w:tcW w:w="1071" w:type="pct"/>
            <w:vMerge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млрд.</w:t>
            </w:r>
          </w:p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38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% к ВВП</w:t>
            </w:r>
          </w:p>
        </w:tc>
        <w:tc>
          <w:tcPr>
            <w:tcW w:w="6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млрд.</w:t>
            </w:r>
          </w:p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456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% к ВВП</w:t>
            </w:r>
          </w:p>
        </w:tc>
        <w:tc>
          <w:tcPr>
            <w:tcW w:w="56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млрд.</w:t>
            </w:r>
          </w:p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4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% к ВВП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млрд.</w:t>
            </w:r>
          </w:p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43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% к ВВП</w:t>
            </w:r>
          </w:p>
        </w:tc>
      </w:tr>
      <w:tr w:rsidR="005E3478" w:rsidRPr="0041593C" w:rsidTr="004E1869">
        <w:tc>
          <w:tcPr>
            <w:tcW w:w="1071" w:type="pct"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6561,3</w:t>
            </w:r>
          </w:p>
        </w:tc>
        <w:tc>
          <w:tcPr>
            <w:tcW w:w="38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6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6636,2</w:t>
            </w:r>
          </w:p>
        </w:tc>
        <w:tc>
          <w:tcPr>
            <w:tcW w:w="456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56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7346,9</w:t>
            </w:r>
          </w:p>
        </w:tc>
        <w:tc>
          <w:tcPr>
            <w:tcW w:w="4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8097,4</w:t>
            </w:r>
          </w:p>
        </w:tc>
        <w:tc>
          <w:tcPr>
            <w:tcW w:w="43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15,5</w:t>
            </w:r>
          </w:p>
        </w:tc>
      </w:tr>
      <w:tr w:rsidR="005E3478" w:rsidRPr="0041593C" w:rsidTr="004E1869">
        <w:tc>
          <w:tcPr>
            <w:tcW w:w="1071" w:type="pct"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8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5E3478" w:rsidRPr="0041593C" w:rsidTr="004E1869">
        <w:tc>
          <w:tcPr>
            <w:tcW w:w="1071" w:type="pct"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Нефтегазовые доходы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2545,8</w:t>
            </w:r>
          </w:p>
        </w:tc>
        <w:tc>
          <w:tcPr>
            <w:tcW w:w="38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6,6</w:t>
            </w:r>
          </w:p>
        </w:tc>
        <w:tc>
          <w:tcPr>
            <w:tcW w:w="6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2955,0</w:t>
            </w:r>
          </w:p>
        </w:tc>
        <w:tc>
          <w:tcPr>
            <w:tcW w:w="456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7,0</w:t>
            </w:r>
          </w:p>
        </w:tc>
        <w:tc>
          <w:tcPr>
            <w:tcW w:w="56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3245,2</w:t>
            </w:r>
          </w:p>
        </w:tc>
        <w:tc>
          <w:tcPr>
            <w:tcW w:w="4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6,9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3520,8</w:t>
            </w:r>
          </w:p>
        </w:tc>
        <w:tc>
          <w:tcPr>
            <w:tcW w:w="43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6,7</w:t>
            </w:r>
          </w:p>
        </w:tc>
      </w:tr>
      <w:tr w:rsidR="005E3478" w:rsidRPr="0041593C" w:rsidTr="004E1869">
        <w:tc>
          <w:tcPr>
            <w:tcW w:w="1071" w:type="pct"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НДПИ (без ненефтегазовых доходов)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882,8</w:t>
            </w:r>
          </w:p>
        </w:tc>
        <w:tc>
          <w:tcPr>
            <w:tcW w:w="38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2,3</w:t>
            </w:r>
          </w:p>
        </w:tc>
        <w:tc>
          <w:tcPr>
            <w:tcW w:w="6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982,9</w:t>
            </w:r>
          </w:p>
        </w:tc>
        <w:tc>
          <w:tcPr>
            <w:tcW w:w="456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2,3</w:t>
            </w:r>
          </w:p>
        </w:tc>
        <w:tc>
          <w:tcPr>
            <w:tcW w:w="56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1088,0</w:t>
            </w:r>
          </w:p>
        </w:tc>
        <w:tc>
          <w:tcPr>
            <w:tcW w:w="4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2,3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1187,1</w:t>
            </w:r>
          </w:p>
        </w:tc>
        <w:tc>
          <w:tcPr>
            <w:tcW w:w="43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2,3</w:t>
            </w:r>
          </w:p>
        </w:tc>
      </w:tr>
      <w:tr w:rsidR="005E3478" w:rsidRPr="0041593C" w:rsidTr="004E1869">
        <w:tc>
          <w:tcPr>
            <w:tcW w:w="1071" w:type="pct"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Таможенные пошлины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1663,0</w:t>
            </w:r>
          </w:p>
        </w:tc>
        <w:tc>
          <w:tcPr>
            <w:tcW w:w="38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4,3</w:t>
            </w:r>
          </w:p>
        </w:tc>
        <w:tc>
          <w:tcPr>
            <w:tcW w:w="6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1972,1</w:t>
            </w:r>
          </w:p>
        </w:tc>
        <w:tc>
          <w:tcPr>
            <w:tcW w:w="456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4,7</w:t>
            </w:r>
          </w:p>
        </w:tc>
        <w:tc>
          <w:tcPr>
            <w:tcW w:w="56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2157,2</w:t>
            </w:r>
          </w:p>
        </w:tc>
        <w:tc>
          <w:tcPr>
            <w:tcW w:w="4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4,6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2333,7</w:t>
            </w:r>
          </w:p>
        </w:tc>
        <w:tc>
          <w:tcPr>
            <w:tcW w:w="43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4,4</w:t>
            </w:r>
          </w:p>
        </w:tc>
      </w:tr>
      <w:tr w:rsidR="005E3478" w:rsidRPr="0041593C" w:rsidTr="00C7297C">
        <w:trPr>
          <w:trHeight w:val="697"/>
        </w:trPr>
        <w:tc>
          <w:tcPr>
            <w:tcW w:w="1071" w:type="pct"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Ненефтегазовые доходы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4015,5</w:t>
            </w:r>
          </w:p>
        </w:tc>
        <w:tc>
          <w:tcPr>
            <w:tcW w:w="38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6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3681,2</w:t>
            </w:r>
          </w:p>
        </w:tc>
        <w:tc>
          <w:tcPr>
            <w:tcW w:w="456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8,7</w:t>
            </w:r>
          </w:p>
        </w:tc>
        <w:tc>
          <w:tcPr>
            <w:tcW w:w="56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4101,7</w:t>
            </w:r>
          </w:p>
        </w:tc>
        <w:tc>
          <w:tcPr>
            <w:tcW w:w="4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8,8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4576,6</w:t>
            </w:r>
          </w:p>
        </w:tc>
        <w:tc>
          <w:tcPr>
            <w:tcW w:w="43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8,8</w:t>
            </w:r>
          </w:p>
        </w:tc>
      </w:tr>
      <w:tr w:rsidR="005E3478" w:rsidRPr="0041593C" w:rsidTr="004E1869">
        <w:tc>
          <w:tcPr>
            <w:tcW w:w="1071" w:type="pct"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НДС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1943,7</w:t>
            </w:r>
          </w:p>
        </w:tc>
        <w:tc>
          <w:tcPr>
            <w:tcW w:w="38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5,1</w:t>
            </w:r>
          </w:p>
        </w:tc>
        <w:tc>
          <w:tcPr>
            <w:tcW w:w="6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2148,4</w:t>
            </w:r>
          </w:p>
        </w:tc>
        <w:tc>
          <w:tcPr>
            <w:tcW w:w="456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6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2430,4</w:t>
            </w:r>
          </w:p>
        </w:tc>
        <w:tc>
          <w:tcPr>
            <w:tcW w:w="4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5,2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2792,0</w:t>
            </w:r>
          </w:p>
        </w:tc>
        <w:tc>
          <w:tcPr>
            <w:tcW w:w="43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5,4</w:t>
            </w:r>
          </w:p>
        </w:tc>
      </w:tr>
      <w:tr w:rsidR="005E3478" w:rsidRPr="0041593C" w:rsidTr="004E1869">
        <w:tc>
          <w:tcPr>
            <w:tcW w:w="1071" w:type="pct"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172,8</w:t>
            </w:r>
          </w:p>
        </w:tc>
        <w:tc>
          <w:tcPr>
            <w:tcW w:w="38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0,4</w:t>
            </w:r>
          </w:p>
        </w:tc>
        <w:tc>
          <w:tcPr>
            <w:tcW w:w="6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191,5</w:t>
            </w:r>
          </w:p>
        </w:tc>
        <w:tc>
          <w:tcPr>
            <w:tcW w:w="456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4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0,4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200,3</w:t>
            </w:r>
          </w:p>
        </w:tc>
        <w:tc>
          <w:tcPr>
            <w:tcW w:w="43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0,4</w:t>
            </w:r>
          </w:p>
        </w:tc>
      </w:tr>
      <w:tr w:rsidR="005E3478" w:rsidRPr="0041593C" w:rsidTr="004E1869">
        <w:tc>
          <w:tcPr>
            <w:tcW w:w="1071" w:type="pct"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ЕСН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495,4</w:t>
            </w:r>
          </w:p>
        </w:tc>
        <w:tc>
          <w:tcPr>
            <w:tcW w:w="38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1,3</w:t>
            </w:r>
          </w:p>
        </w:tc>
        <w:tc>
          <w:tcPr>
            <w:tcW w:w="6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456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0,1</w:t>
            </w:r>
          </w:p>
        </w:tc>
        <w:tc>
          <w:tcPr>
            <w:tcW w:w="56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</w:t>
            </w:r>
          </w:p>
        </w:tc>
        <w:tc>
          <w:tcPr>
            <w:tcW w:w="4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</w:t>
            </w:r>
          </w:p>
        </w:tc>
        <w:tc>
          <w:tcPr>
            <w:tcW w:w="43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5E3478" w:rsidRPr="0041593C" w:rsidTr="004E1869">
        <w:tc>
          <w:tcPr>
            <w:tcW w:w="1071" w:type="pct"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105,8</w:t>
            </w:r>
          </w:p>
        </w:tc>
        <w:tc>
          <w:tcPr>
            <w:tcW w:w="38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0,3</w:t>
            </w:r>
          </w:p>
        </w:tc>
        <w:tc>
          <w:tcPr>
            <w:tcW w:w="6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145,1</w:t>
            </w:r>
          </w:p>
        </w:tc>
        <w:tc>
          <w:tcPr>
            <w:tcW w:w="456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0,3</w:t>
            </w:r>
          </w:p>
        </w:tc>
        <w:tc>
          <w:tcPr>
            <w:tcW w:w="56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182,7</w:t>
            </w:r>
          </w:p>
        </w:tc>
        <w:tc>
          <w:tcPr>
            <w:tcW w:w="4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0,4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233,9</w:t>
            </w:r>
          </w:p>
        </w:tc>
        <w:tc>
          <w:tcPr>
            <w:tcW w:w="43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0,4</w:t>
            </w:r>
          </w:p>
        </w:tc>
      </w:tr>
      <w:tr w:rsidR="005E3478" w:rsidRPr="0041593C" w:rsidTr="004E1869">
        <w:tc>
          <w:tcPr>
            <w:tcW w:w="1071" w:type="pct"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НДПИ (без нефтегазовых доходов)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38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10,7</w:t>
            </w:r>
          </w:p>
        </w:tc>
        <w:tc>
          <w:tcPr>
            <w:tcW w:w="456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4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43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0,0</w:t>
            </w:r>
          </w:p>
        </w:tc>
      </w:tr>
      <w:tr w:rsidR="005E3478" w:rsidRPr="0041593C" w:rsidTr="004E1869">
        <w:tc>
          <w:tcPr>
            <w:tcW w:w="1071" w:type="pct"/>
            <w:shd w:val="clear" w:color="000000" w:fill="auto"/>
          </w:tcPr>
          <w:p w:rsidR="005E3478" w:rsidRPr="0041593C" w:rsidRDefault="005E3478" w:rsidP="00C7297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Таможенные пошлины (без нефтегазовых доходов)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506,6</w:t>
            </w:r>
          </w:p>
        </w:tc>
        <w:tc>
          <w:tcPr>
            <w:tcW w:w="38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1,3</w:t>
            </w:r>
          </w:p>
        </w:tc>
        <w:tc>
          <w:tcPr>
            <w:tcW w:w="6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546,3</w:t>
            </w:r>
          </w:p>
        </w:tc>
        <w:tc>
          <w:tcPr>
            <w:tcW w:w="456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1,3</w:t>
            </w:r>
          </w:p>
        </w:tc>
        <w:tc>
          <w:tcPr>
            <w:tcW w:w="56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620,7</w:t>
            </w:r>
          </w:p>
        </w:tc>
        <w:tc>
          <w:tcPr>
            <w:tcW w:w="4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1,3</w:t>
            </w:r>
          </w:p>
        </w:tc>
        <w:tc>
          <w:tcPr>
            <w:tcW w:w="53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700,5</w:t>
            </w:r>
          </w:p>
        </w:tc>
        <w:tc>
          <w:tcPr>
            <w:tcW w:w="43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1593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1,3</w:t>
            </w:r>
          </w:p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</w:tbl>
    <w:p w:rsidR="005E3478" w:rsidRPr="004F6A58" w:rsidRDefault="005E3478" w:rsidP="005E3478">
      <w:pPr>
        <w:pStyle w:val="ConsTitle"/>
        <w:spacing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</w:p>
    <w:p w:rsidR="005E3478" w:rsidRPr="004F6A58" w:rsidRDefault="005E3478" w:rsidP="00310A41">
      <w:pPr>
        <w:pStyle w:val="ConsTitle"/>
        <w:spacing w:line="360" w:lineRule="auto"/>
        <w:ind w:firstLine="851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4F6A58">
        <w:rPr>
          <w:rFonts w:ascii="Times New Roman" w:hAnsi="Times New Roman"/>
          <w:b w:val="0"/>
          <w:noProof/>
          <w:color w:val="000000"/>
          <w:sz w:val="28"/>
          <w:szCs w:val="28"/>
        </w:rPr>
        <w:t>Основные характеристики федерального бюджета на 20</w:t>
      </w:r>
      <w:r w:rsidR="00E82B7A" w:rsidRPr="004F6A58">
        <w:rPr>
          <w:rFonts w:ascii="Times New Roman" w:hAnsi="Times New Roman"/>
          <w:b w:val="0"/>
          <w:noProof/>
          <w:color w:val="000000"/>
          <w:sz w:val="28"/>
          <w:szCs w:val="28"/>
        </w:rPr>
        <w:t>10 год и на плановый период 2010</w:t>
      </w:r>
      <w:r w:rsidRPr="004F6A58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и 2012 год сформированы на основе прогноза социально-экономического развития Российск</w:t>
      </w:r>
      <w:r w:rsidR="008A33A9" w:rsidRPr="004F6A58">
        <w:rPr>
          <w:rFonts w:ascii="Times New Roman" w:hAnsi="Times New Roman"/>
          <w:b w:val="0"/>
          <w:noProof/>
          <w:color w:val="000000"/>
          <w:sz w:val="28"/>
          <w:szCs w:val="28"/>
        </w:rPr>
        <w:t>ой Федерации на 2011</w:t>
      </w:r>
      <w:r w:rsidRPr="004F6A58">
        <w:rPr>
          <w:rFonts w:ascii="Times New Roman" w:hAnsi="Times New Roman"/>
          <w:b w:val="0"/>
          <w:noProof/>
          <w:color w:val="000000"/>
          <w:sz w:val="28"/>
          <w:szCs w:val="28"/>
        </w:rPr>
        <w:t>-2012 годы и реализуют основные положения Бюджетного послания Президента Российской Федерации о бюджетной полит</w:t>
      </w:r>
      <w:r w:rsidR="005F7618" w:rsidRPr="004F6A58">
        <w:rPr>
          <w:rFonts w:ascii="Times New Roman" w:hAnsi="Times New Roman"/>
          <w:b w:val="0"/>
          <w:noProof/>
          <w:color w:val="000000"/>
          <w:sz w:val="28"/>
          <w:szCs w:val="28"/>
        </w:rPr>
        <w:t>ике в 2010-2012 годах (таблица 3</w:t>
      </w:r>
      <w:r w:rsidRPr="004F6A58">
        <w:rPr>
          <w:rFonts w:ascii="Times New Roman" w:hAnsi="Times New Roman"/>
          <w:b w:val="0"/>
          <w:noProof/>
          <w:color w:val="000000"/>
          <w:sz w:val="28"/>
          <w:szCs w:val="28"/>
        </w:rPr>
        <w:t>):</w:t>
      </w:r>
    </w:p>
    <w:p w:rsidR="005E3478" w:rsidRPr="004F6A58" w:rsidRDefault="0026443F" w:rsidP="005E3478">
      <w:pPr>
        <w:pStyle w:val="ConsTitle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06F15">
        <w:rPr>
          <w:rFonts w:ascii="Times New Roman" w:hAnsi="Times New Roman"/>
          <w:b w:val="0"/>
          <w:noProof/>
          <w:color w:val="000000"/>
          <w:sz w:val="28"/>
          <w:szCs w:val="28"/>
        </w:rPr>
        <w:t>Т</w:t>
      </w:r>
      <w:r w:rsidR="008A33A9" w:rsidRPr="00406F15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аблица </w:t>
      </w:r>
      <w:r w:rsidRPr="00406F15">
        <w:rPr>
          <w:rFonts w:ascii="Times New Roman" w:hAnsi="Times New Roman"/>
          <w:b w:val="0"/>
          <w:noProof/>
          <w:color w:val="000000"/>
          <w:sz w:val="28"/>
          <w:szCs w:val="28"/>
        </w:rPr>
        <w:t>3</w:t>
      </w:r>
      <w:r w:rsidR="00443B7D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.- </w:t>
      </w:r>
      <w:r w:rsidR="005E3478" w:rsidRPr="003A089E">
        <w:rPr>
          <w:rFonts w:ascii="Times New Roman" w:hAnsi="Times New Roman"/>
          <w:b w:val="0"/>
          <w:noProof/>
          <w:color w:val="000000"/>
          <w:sz w:val="28"/>
          <w:szCs w:val="28"/>
        </w:rPr>
        <w:t>Основные характеристики федерального бюджета на 2010 год и плановый период 2011 и 2012 годов</w:t>
      </w:r>
    </w:p>
    <w:tbl>
      <w:tblPr>
        <w:tblStyle w:val="a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73"/>
        <w:gridCol w:w="946"/>
        <w:gridCol w:w="1015"/>
        <w:gridCol w:w="885"/>
        <w:gridCol w:w="948"/>
        <w:gridCol w:w="976"/>
        <w:gridCol w:w="924"/>
        <w:gridCol w:w="924"/>
        <w:gridCol w:w="963"/>
      </w:tblGrid>
      <w:tr w:rsidR="005E3478" w:rsidRPr="0041593C" w:rsidTr="004E1869">
        <w:trPr>
          <w:trHeight w:val="20"/>
          <w:jc w:val="center"/>
        </w:trPr>
        <w:tc>
          <w:tcPr>
            <w:tcW w:w="1008" w:type="pct"/>
            <w:vMerge w:val="restar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41593C">
              <w:rPr>
                <w:rFonts w:ascii="Times New Roman" w:hAnsi="Times New Roman"/>
                <w:noProof/>
                <w:color w:val="000000"/>
              </w:rPr>
              <w:t>Показатель</w:t>
            </w:r>
          </w:p>
        </w:tc>
        <w:tc>
          <w:tcPr>
            <w:tcW w:w="2021" w:type="pct"/>
            <w:gridSpan w:val="4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41593C">
              <w:rPr>
                <w:rFonts w:ascii="Times New Roman" w:hAnsi="Times New Roman"/>
                <w:noProof/>
                <w:color w:val="000000"/>
              </w:rPr>
              <w:t>Отчет</w:t>
            </w:r>
          </w:p>
        </w:tc>
        <w:tc>
          <w:tcPr>
            <w:tcW w:w="475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41593C">
              <w:rPr>
                <w:rFonts w:ascii="Times New Roman" w:hAnsi="Times New Roman"/>
                <w:noProof/>
                <w:color w:val="000000"/>
              </w:rPr>
              <w:t>Оценка</w:t>
            </w:r>
          </w:p>
        </w:tc>
        <w:tc>
          <w:tcPr>
            <w:tcW w:w="1496" w:type="pct"/>
            <w:gridSpan w:val="3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41593C">
              <w:rPr>
                <w:rFonts w:ascii="Times New Roman" w:hAnsi="Times New Roman"/>
                <w:noProof/>
                <w:color w:val="000000"/>
              </w:rPr>
              <w:t>Прогноз</w:t>
            </w:r>
          </w:p>
        </w:tc>
      </w:tr>
      <w:tr w:rsidR="005E3478" w:rsidRPr="0041593C" w:rsidTr="004E1869">
        <w:trPr>
          <w:trHeight w:val="20"/>
          <w:jc w:val="center"/>
        </w:trPr>
        <w:tc>
          <w:tcPr>
            <w:tcW w:w="1008" w:type="pct"/>
            <w:vMerge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41593C">
              <w:rPr>
                <w:rFonts w:ascii="Times New Roman" w:hAnsi="Times New Roman"/>
                <w:noProof/>
                <w:color w:val="000000"/>
              </w:rPr>
              <w:t>2005 год</w:t>
            </w:r>
          </w:p>
        </w:tc>
        <w:tc>
          <w:tcPr>
            <w:tcW w:w="53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41593C">
              <w:rPr>
                <w:rFonts w:ascii="Times New Roman" w:hAnsi="Times New Roman"/>
                <w:noProof/>
                <w:color w:val="000000"/>
              </w:rPr>
              <w:t>2006 год</w:t>
            </w:r>
          </w:p>
        </w:tc>
        <w:tc>
          <w:tcPr>
            <w:tcW w:w="473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41593C">
              <w:rPr>
                <w:rFonts w:ascii="Times New Roman" w:hAnsi="Times New Roman"/>
                <w:noProof/>
                <w:color w:val="000000"/>
              </w:rPr>
              <w:t>2007 год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41593C">
              <w:rPr>
                <w:rFonts w:ascii="Times New Roman" w:hAnsi="Times New Roman"/>
                <w:noProof/>
                <w:color w:val="000000"/>
              </w:rPr>
              <w:t>2008 год</w:t>
            </w:r>
          </w:p>
        </w:tc>
        <w:tc>
          <w:tcPr>
            <w:tcW w:w="475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41593C">
              <w:rPr>
                <w:rFonts w:ascii="Times New Roman" w:hAnsi="Times New Roman"/>
                <w:noProof/>
                <w:color w:val="000000"/>
              </w:rPr>
              <w:t>2009 год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41593C">
              <w:rPr>
                <w:rFonts w:ascii="Times New Roman" w:hAnsi="Times New Roman"/>
                <w:noProof/>
                <w:color w:val="000000"/>
              </w:rPr>
              <w:t>2010 год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41593C">
              <w:rPr>
                <w:rFonts w:ascii="Times New Roman" w:hAnsi="Times New Roman"/>
                <w:noProof/>
                <w:color w:val="000000"/>
              </w:rPr>
              <w:t>2011 год</w:t>
            </w:r>
          </w:p>
        </w:tc>
        <w:tc>
          <w:tcPr>
            <w:tcW w:w="51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41593C">
              <w:rPr>
                <w:rFonts w:ascii="Times New Roman" w:hAnsi="Times New Roman"/>
                <w:noProof/>
                <w:color w:val="000000"/>
              </w:rPr>
              <w:t>2012 год</w:t>
            </w:r>
          </w:p>
        </w:tc>
      </w:tr>
      <w:tr w:rsidR="005E3478" w:rsidRPr="0041593C" w:rsidTr="004E1869">
        <w:trPr>
          <w:trHeight w:val="20"/>
          <w:jc w:val="center"/>
        </w:trPr>
        <w:tc>
          <w:tcPr>
            <w:tcW w:w="100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Доходы, млрд. руб.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5 127,2</w:t>
            </w:r>
          </w:p>
        </w:tc>
        <w:tc>
          <w:tcPr>
            <w:tcW w:w="53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6 278,8</w:t>
            </w:r>
          </w:p>
        </w:tc>
        <w:tc>
          <w:tcPr>
            <w:tcW w:w="473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7 781,1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9 275,9</w:t>
            </w:r>
          </w:p>
        </w:tc>
        <w:tc>
          <w:tcPr>
            <w:tcW w:w="475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6 561,3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6 636,2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7 346,9</w:t>
            </w:r>
          </w:p>
        </w:tc>
        <w:tc>
          <w:tcPr>
            <w:tcW w:w="51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8 097,4</w:t>
            </w:r>
          </w:p>
        </w:tc>
      </w:tr>
      <w:tr w:rsidR="005E3478" w:rsidRPr="0041593C" w:rsidTr="004E1869">
        <w:trPr>
          <w:trHeight w:val="20"/>
          <w:jc w:val="center"/>
        </w:trPr>
        <w:tc>
          <w:tcPr>
            <w:tcW w:w="100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%% к ВВП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23,7</w:t>
            </w:r>
          </w:p>
        </w:tc>
        <w:tc>
          <w:tcPr>
            <w:tcW w:w="53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23,3</w:t>
            </w:r>
          </w:p>
        </w:tc>
        <w:tc>
          <w:tcPr>
            <w:tcW w:w="473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23,5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22,2</w:t>
            </w:r>
          </w:p>
        </w:tc>
        <w:tc>
          <w:tcPr>
            <w:tcW w:w="475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17,0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15,7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15,7</w:t>
            </w:r>
          </w:p>
        </w:tc>
        <w:tc>
          <w:tcPr>
            <w:tcW w:w="51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15,5</w:t>
            </w:r>
          </w:p>
        </w:tc>
      </w:tr>
      <w:tr w:rsidR="005E3478" w:rsidRPr="0041593C" w:rsidTr="004E1869">
        <w:trPr>
          <w:trHeight w:val="20"/>
          <w:jc w:val="center"/>
        </w:trPr>
        <w:tc>
          <w:tcPr>
            <w:tcW w:w="100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Расходы, млрд. руб.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3 514,3</w:t>
            </w:r>
          </w:p>
        </w:tc>
        <w:tc>
          <w:tcPr>
            <w:tcW w:w="53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4 284,8</w:t>
            </w:r>
          </w:p>
        </w:tc>
        <w:tc>
          <w:tcPr>
            <w:tcW w:w="473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5 986,6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7 570,9</w:t>
            </w:r>
          </w:p>
        </w:tc>
        <w:tc>
          <w:tcPr>
            <w:tcW w:w="475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9 980,1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9 822,8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9 358,6</w:t>
            </w:r>
          </w:p>
        </w:tc>
        <w:tc>
          <w:tcPr>
            <w:tcW w:w="51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9 661,2</w:t>
            </w:r>
          </w:p>
        </w:tc>
      </w:tr>
      <w:tr w:rsidR="005E3478" w:rsidRPr="0041593C" w:rsidTr="004E1869">
        <w:trPr>
          <w:trHeight w:val="20"/>
          <w:jc w:val="center"/>
        </w:trPr>
        <w:tc>
          <w:tcPr>
            <w:tcW w:w="100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%% к ВВП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16,3</w:t>
            </w:r>
          </w:p>
        </w:tc>
        <w:tc>
          <w:tcPr>
            <w:tcW w:w="53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15,9</w:t>
            </w:r>
          </w:p>
        </w:tc>
        <w:tc>
          <w:tcPr>
            <w:tcW w:w="473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18,1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18,2</w:t>
            </w:r>
          </w:p>
        </w:tc>
        <w:tc>
          <w:tcPr>
            <w:tcW w:w="475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25,9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23,2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20,0</w:t>
            </w:r>
          </w:p>
        </w:tc>
        <w:tc>
          <w:tcPr>
            <w:tcW w:w="51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18,5</w:t>
            </w:r>
          </w:p>
        </w:tc>
      </w:tr>
      <w:tr w:rsidR="005E3478" w:rsidRPr="0041593C" w:rsidTr="004E1869">
        <w:trPr>
          <w:trHeight w:val="20"/>
          <w:jc w:val="center"/>
        </w:trPr>
        <w:tc>
          <w:tcPr>
            <w:tcW w:w="100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в том числе условно утверждаемые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53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473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475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234,0</w:t>
            </w:r>
          </w:p>
        </w:tc>
        <w:tc>
          <w:tcPr>
            <w:tcW w:w="51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483,1</w:t>
            </w:r>
          </w:p>
        </w:tc>
      </w:tr>
      <w:tr w:rsidR="005E3478" w:rsidRPr="0041593C" w:rsidTr="004E1869">
        <w:trPr>
          <w:trHeight w:val="20"/>
          <w:jc w:val="center"/>
        </w:trPr>
        <w:tc>
          <w:tcPr>
            <w:tcW w:w="100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%% к общему объему расходов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53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473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475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2,5</w:t>
            </w:r>
          </w:p>
        </w:tc>
        <w:tc>
          <w:tcPr>
            <w:tcW w:w="51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5,0</w:t>
            </w:r>
          </w:p>
        </w:tc>
      </w:tr>
      <w:tr w:rsidR="005E3478" w:rsidRPr="0041593C" w:rsidTr="004E1869">
        <w:trPr>
          <w:trHeight w:val="20"/>
          <w:jc w:val="center"/>
        </w:trPr>
        <w:tc>
          <w:tcPr>
            <w:tcW w:w="100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Дефицит/профицит, млрд. руб.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1 612,9</w:t>
            </w:r>
          </w:p>
        </w:tc>
        <w:tc>
          <w:tcPr>
            <w:tcW w:w="53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1 994,1</w:t>
            </w:r>
          </w:p>
        </w:tc>
        <w:tc>
          <w:tcPr>
            <w:tcW w:w="473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1 794,6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1 705,1</w:t>
            </w:r>
          </w:p>
        </w:tc>
        <w:tc>
          <w:tcPr>
            <w:tcW w:w="475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-3 418,8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-3 186,6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-2 011,7</w:t>
            </w:r>
          </w:p>
        </w:tc>
        <w:tc>
          <w:tcPr>
            <w:tcW w:w="51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bCs/>
                <w:noProof/>
                <w:color w:val="000000"/>
              </w:rPr>
              <w:t>-1 563,8</w:t>
            </w:r>
          </w:p>
        </w:tc>
      </w:tr>
      <w:tr w:rsidR="005E3478" w:rsidRPr="0041593C" w:rsidTr="004E1869">
        <w:trPr>
          <w:trHeight w:val="20"/>
          <w:jc w:val="center"/>
        </w:trPr>
        <w:tc>
          <w:tcPr>
            <w:tcW w:w="1008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%% к ВВП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7,5</w:t>
            </w:r>
          </w:p>
        </w:tc>
        <w:tc>
          <w:tcPr>
            <w:tcW w:w="539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7,4</w:t>
            </w:r>
          </w:p>
        </w:tc>
        <w:tc>
          <w:tcPr>
            <w:tcW w:w="473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5,4</w:t>
            </w:r>
          </w:p>
        </w:tc>
        <w:tc>
          <w:tcPr>
            <w:tcW w:w="504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4,1</w:t>
            </w:r>
          </w:p>
        </w:tc>
        <w:tc>
          <w:tcPr>
            <w:tcW w:w="475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-8,9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-7,5</w:t>
            </w:r>
          </w:p>
        </w:tc>
        <w:tc>
          <w:tcPr>
            <w:tcW w:w="49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-4,3</w:t>
            </w:r>
          </w:p>
        </w:tc>
        <w:tc>
          <w:tcPr>
            <w:tcW w:w="512" w:type="pct"/>
            <w:shd w:val="clear" w:color="000000" w:fill="auto"/>
          </w:tcPr>
          <w:p w:rsidR="005E3478" w:rsidRPr="0041593C" w:rsidRDefault="005E3478" w:rsidP="004E1869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 w:rsidRPr="0041593C">
              <w:rPr>
                <w:rFonts w:ascii="Times New Roman" w:hAnsi="Times New Roman"/>
                <w:iCs/>
                <w:noProof/>
                <w:color w:val="000000"/>
              </w:rPr>
              <w:t>-3,0</w:t>
            </w:r>
          </w:p>
        </w:tc>
      </w:tr>
    </w:tbl>
    <w:p w:rsidR="00F152F9" w:rsidRPr="004F6A58" w:rsidRDefault="00F152F9" w:rsidP="005E3478">
      <w:pPr>
        <w:pStyle w:val="ConsTitle"/>
        <w:spacing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</w:p>
    <w:p w:rsidR="005E3478" w:rsidRPr="004F6A58" w:rsidRDefault="00E82B7A" w:rsidP="00310A41">
      <w:pPr>
        <w:pStyle w:val="ConsTitle"/>
        <w:spacing w:line="360" w:lineRule="auto"/>
        <w:ind w:firstLine="851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4F6A58">
        <w:rPr>
          <w:rFonts w:ascii="Times New Roman" w:hAnsi="Times New Roman"/>
          <w:b w:val="0"/>
          <w:noProof/>
          <w:color w:val="000000"/>
          <w:sz w:val="28"/>
          <w:szCs w:val="28"/>
        </w:rPr>
        <w:t>В 2010</w:t>
      </w:r>
      <w:r w:rsidR="005E3478" w:rsidRPr="004F6A58">
        <w:rPr>
          <w:rFonts w:ascii="Times New Roman" w:hAnsi="Times New Roman"/>
          <w:b w:val="0"/>
          <w:noProof/>
          <w:color w:val="000000"/>
          <w:sz w:val="28"/>
          <w:szCs w:val="28"/>
        </w:rPr>
        <w:t>-2012 годах предполагается снижение доходов федерального бюджета с 17,1% к ВВП в 2009 году до 15,7% в 2010 и 2011 годах, с дальнейшим снижением в 2012 году до 15,5% к ВВП. В номинальном выражении в 2010-2012 годах планируется рост доходов в среднем на 7% в год. Таким образом, учитывая значительное снижение доходов федерального бюджета по сравнению с объемами доходов в 2008 году и необходимость поддержания финансовой стабильности, планируется снижение объема расходов федерального бюджета с 25,9 % к ВВП в 2009 году до 18,5% к ВВП в 2012 году. При этом прогнозируемый объем расходов должен обеспечить исполнение принятых социальных и иных первоочередных расходных обязательств Российской Федерации.</w:t>
      </w:r>
    </w:p>
    <w:p w:rsidR="005E3478" w:rsidRPr="004F6A58" w:rsidRDefault="00E82B7A" w:rsidP="00310A41">
      <w:pPr>
        <w:pStyle w:val="ConsTitle"/>
        <w:spacing w:line="360" w:lineRule="auto"/>
        <w:ind w:firstLine="851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4F6A58">
        <w:rPr>
          <w:rFonts w:ascii="Times New Roman" w:hAnsi="Times New Roman"/>
          <w:b w:val="0"/>
          <w:noProof/>
          <w:color w:val="000000"/>
          <w:sz w:val="28"/>
          <w:szCs w:val="28"/>
        </w:rPr>
        <w:t>В 2010</w:t>
      </w:r>
      <w:r w:rsidR="005E3478" w:rsidRPr="004F6A58">
        <w:rPr>
          <w:rFonts w:ascii="Times New Roman" w:hAnsi="Times New Roman"/>
          <w:b w:val="0"/>
          <w:noProof/>
          <w:color w:val="000000"/>
          <w:sz w:val="28"/>
          <w:szCs w:val="28"/>
        </w:rPr>
        <w:t>-2012 годах сохраняется тенденция превышения расходов федерального бюджета над доходами, то есть планируется дефицит федерального бюджета с последовательным его снижением с 8,9 % к ВВП в 2009 году до 3,0% к ВВП в 2012 году.</w:t>
      </w:r>
    </w:p>
    <w:p w:rsidR="00B33D37" w:rsidRPr="004F6A58" w:rsidRDefault="00B33D37" w:rsidP="00310A41">
      <w:pPr>
        <w:ind w:firstLine="851"/>
        <w:jc w:val="center"/>
        <w:rPr>
          <w:b/>
          <w:sz w:val="28"/>
          <w:szCs w:val="28"/>
        </w:rPr>
      </w:pPr>
    </w:p>
    <w:p w:rsidR="00B33D37" w:rsidRPr="004F6A58" w:rsidRDefault="00B33D37" w:rsidP="00310A41">
      <w:pPr>
        <w:ind w:firstLine="851"/>
        <w:jc w:val="center"/>
        <w:rPr>
          <w:b/>
          <w:sz w:val="28"/>
          <w:szCs w:val="28"/>
        </w:rPr>
      </w:pPr>
    </w:p>
    <w:p w:rsidR="00B33D37" w:rsidRPr="004F6A58" w:rsidRDefault="00B33D37" w:rsidP="00310A41">
      <w:pPr>
        <w:ind w:firstLine="851"/>
        <w:jc w:val="center"/>
        <w:rPr>
          <w:b/>
          <w:sz w:val="28"/>
          <w:szCs w:val="28"/>
        </w:rPr>
      </w:pPr>
    </w:p>
    <w:p w:rsidR="00B33D37" w:rsidRPr="004F6A58" w:rsidRDefault="00B33D37" w:rsidP="0027726B">
      <w:pPr>
        <w:jc w:val="center"/>
        <w:rPr>
          <w:b/>
          <w:sz w:val="28"/>
          <w:szCs w:val="28"/>
        </w:rPr>
      </w:pPr>
    </w:p>
    <w:p w:rsidR="00B33D37" w:rsidRPr="004F6A58" w:rsidRDefault="00B33D37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2D7AFF" w:rsidRDefault="002D7AFF" w:rsidP="0027726B">
      <w:pPr>
        <w:jc w:val="center"/>
        <w:rPr>
          <w:b/>
          <w:sz w:val="28"/>
          <w:szCs w:val="28"/>
        </w:rPr>
      </w:pPr>
    </w:p>
    <w:p w:rsidR="005E3478" w:rsidRPr="004F6A58" w:rsidRDefault="0027726B" w:rsidP="0027726B">
      <w:pPr>
        <w:jc w:val="center"/>
        <w:rPr>
          <w:b/>
          <w:sz w:val="28"/>
          <w:szCs w:val="28"/>
          <w:lang w:val="en-US"/>
        </w:rPr>
      </w:pPr>
      <w:r w:rsidRPr="004F6A58">
        <w:rPr>
          <w:b/>
          <w:sz w:val="28"/>
          <w:szCs w:val="28"/>
        </w:rPr>
        <w:t>Заключение</w:t>
      </w:r>
    </w:p>
    <w:p w:rsidR="008E4BA9" w:rsidRPr="004F6A58" w:rsidRDefault="008E4BA9" w:rsidP="00BA083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A0835" w:rsidRPr="004F6A58" w:rsidRDefault="00BA0835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Согласно поставленным в начале работы задачам в курсовой работе было рассмотрено:</w:t>
      </w:r>
    </w:p>
    <w:p w:rsidR="004F092B" w:rsidRPr="004F6A58" w:rsidRDefault="00BA0835" w:rsidP="00310A41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 В первой главе - п</w:t>
      </w:r>
      <w:r w:rsidR="004F092B" w:rsidRPr="004F6A58">
        <w:rPr>
          <w:sz w:val="28"/>
          <w:szCs w:val="28"/>
        </w:rPr>
        <w:t>онятие государственных доходов</w:t>
      </w:r>
      <w:r w:rsidRPr="004F6A58">
        <w:rPr>
          <w:sz w:val="28"/>
          <w:szCs w:val="28"/>
        </w:rPr>
        <w:t xml:space="preserve"> их функции и значение</w:t>
      </w:r>
      <w:r w:rsidR="0089395F" w:rsidRPr="004F6A58">
        <w:rPr>
          <w:sz w:val="28"/>
          <w:szCs w:val="28"/>
        </w:rPr>
        <w:t xml:space="preserve"> для функционирования экономической и социальной сферы</w:t>
      </w:r>
      <w:r w:rsidRPr="004F6A58">
        <w:rPr>
          <w:sz w:val="28"/>
          <w:szCs w:val="28"/>
        </w:rPr>
        <w:t>.</w:t>
      </w:r>
      <w:r w:rsidR="004F092B" w:rsidRPr="004F6A58">
        <w:rPr>
          <w:sz w:val="28"/>
          <w:szCs w:val="28"/>
        </w:rPr>
        <w:t xml:space="preserve"> </w:t>
      </w:r>
      <w:r w:rsidRPr="004F6A58">
        <w:rPr>
          <w:sz w:val="28"/>
          <w:szCs w:val="28"/>
        </w:rPr>
        <w:t>Государственные доходы могут</w:t>
      </w:r>
      <w:r w:rsidR="004F092B" w:rsidRPr="004F6A58">
        <w:rPr>
          <w:sz w:val="28"/>
          <w:szCs w:val="28"/>
        </w:rPr>
        <w:t xml:space="preserve"> рассматриваться в широком смысле слова, охватывая доходы бюджетной системы и внебюджетных государственных фондов, а также доходы государственных предприятий, остающиеся в их распоряжении.</w:t>
      </w:r>
    </w:p>
    <w:p w:rsidR="004F092B" w:rsidRPr="004F6A58" w:rsidRDefault="004F092B" w:rsidP="00310A41">
      <w:pPr>
        <w:suppressLineNumber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 xml:space="preserve">Возможно применение этого понятия и в </w:t>
      </w:r>
      <w:r w:rsidRPr="004F6A58">
        <w:rPr>
          <w:i/>
          <w:sz w:val="28"/>
          <w:szCs w:val="28"/>
        </w:rPr>
        <w:t>узком смысле —</w:t>
      </w:r>
      <w:r w:rsidRPr="004F6A58">
        <w:rPr>
          <w:sz w:val="28"/>
          <w:szCs w:val="28"/>
        </w:rPr>
        <w:t xml:space="preserve"> как доходы, входящие в государственную казну, то есть подлежащие зачислению в бюджетную систему и государственные внебюджетные фонды.</w:t>
      </w:r>
    </w:p>
    <w:p w:rsidR="008E4BA9" w:rsidRPr="004F6A58" w:rsidRDefault="008E4BA9" w:rsidP="00310A4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Доходы бюджета - это часть централизованных финансовых ресурсов государства, формируемая за счет перераспределения части национального дохода и используемая для выполнения государством и органами местного самоуправления своих функций.</w:t>
      </w:r>
    </w:p>
    <w:p w:rsidR="006B023E" w:rsidRPr="004F6A58" w:rsidRDefault="00DB2B6D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Функции государственных доходов</w:t>
      </w:r>
      <w:r w:rsidR="006B023E" w:rsidRPr="004F6A58">
        <w:rPr>
          <w:sz w:val="28"/>
          <w:szCs w:val="28"/>
        </w:rPr>
        <w:t>:</w:t>
      </w:r>
    </w:p>
    <w:p w:rsidR="006B023E" w:rsidRPr="004F6A58" w:rsidRDefault="008D604F" w:rsidP="00310A41">
      <w:pPr>
        <w:numPr>
          <w:ilvl w:val="0"/>
          <w:numId w:val="38"/>
        </w:numPr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Р</w:t>
      </w:r>
      <w:r w:rsidR="006B023E" w:rsidRPr="004F6A58">
        <w:rPr>
          <w:sz w:val="28"/>
          <w:szCs w:val="28"/>
        </w:rPr>
        <w:t>аспределительная (перераспределительная)</w:t>
      </w:r>
      <w:r w:rsidRPr="004F6A58">
        <w:rPr>
          <w:sz w:val="28"/>
          <w:szCs w:val="28"/>
        </w:rPr>
        <w:t>;</w:t>
      </w:r>
    </w:p>
    <w:p w:rsidR="006B023E" w:rsidRPr="004F6A58" w:rsidRDefault="008D604F" w:rsidP="00310A41">
      <w:pPr>
        <w:numPr>
          <w:ilvl w:val="0"/>
          <w:numId w:val="38"/>
        </w:numPr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Р</w:t>
      </w:r>
      <w:r w:rsidR="006B023E" w:rsidRPr="004F6A58">
        <w:rPr>
          <w:sz w:val="28"/>
          <w:szCs w:val="28"/>
        </w:rPr>
        <w:t>егулирующая</w:t>
      </w:r>
      <w:r w:rsidRPr="004F6A58">
        <w:rPr>
          <w:sz w:val="28"/>
          <w:szCs w:val="28"/>
        </w:rPr>
        <w:t>;</w:t>
      </w:r>
    </w:p>
    <w:p w:rsidR="006B023E" w:rsidRPr="004F6A58" w:rsidRDefault="008D604F" w:rsidP="00310A41">
      <w:pPr>
        <w:numPr>
          <w:ilvl w:val="0"/>
          <w:numId w:val="38"/>
        </w:numPr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С</w:t>
      </w:r>
      <w:r w:rsidR="006B023E" w:rsidRPr="004F6A58">
        <w:rPr>
          <w:sz w:val="28"/>
          <w:szCs w:val="28"/>
        </w:rPr>
        <w:t>тимулирующая</w:t>
      </w:r>
      <w:r w:rsidRPr="004F6A58">
        <w:rPr>
          <w:sz w:val="28"/>
          <w:szCs w:val="28"/>
        </w:rPr>
        <w:t>;</w:t>
      </w:r>
    </w:p>
    <w:p w:rsidR="006B023E" w:rsidRPr="004F6A58" w:rsidRDefault="008D604F" w:rsidP="00310A41">
      <w:pPr>
        <w:numPr>
          <w:ilvl w:val="0"/>
          <w:numId w:val="38"/>
        </w:numPr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К</w:t>
      </w:r>
      <w:r w:rsidR="006B023E" w:rsidRPr="004F6A58">
        <w:rPr>
          <w:sz w:val="28"/>
          <w:szCs w:val="28"/>
        </w:rPr>
        <w:t>онтрольная</w:t>
      </w:r>
      <w:r w:rsidRPr="004F6A58">
        <w:rPr>
          <w:sz w:val="28"/>
          <w:szCs w:val="28"/>
        </w:rPr>
        <w:t>.</w:t>
      </w:r>
    </w:p>
    <w:p w:rsidR="006B023E" w:rsidRPr="004F6A58" w:rsidRDefault="006B023E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Подробная характеристика этих функций рассмотрена в первой главе.</w:t>
      </w:r>
    </w:p>
    <w:p w:rsidR="006B023E" w:rsidRPr="004F6A58" w:rsidRDefault="006B023E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Состав налоговых и неналоговых доходов федерального бюджета, а также безвозмездных поступлений рассмотрен также в первой главе. Там рассмотрено – состав и структура налоговых доходов федерального бюджета, состав и структура неналоговых доходов федерального бюджета по источникам дохода.</w:t>
      </w:r>
    </w:p>
    <w:p w:rsidR="006B023E" w:rsidRPr="004F6A58" w:rsidRDefault="006B023E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Во второй главе был рассмотрен  анализ формирования бюджетных доходов РФ и субъектов РФ и доходов государственных, социальных внебюджетных фондов РФ в 2008-2010гг.</w:t>
      </w:r>
      <w:r w:rsidR="00FF3537" w:rsidRPr="004F6A58">
        <w:rPr>
          <w:sz w:val="28"/>
          <w:szCs w:val="28"/>
        </w:rPr>
        <w:t>, а также проблемы и перспективы развития государственных доходо</w:t>
      </w:r>
      <w:r w:rsidR="0089395F" w:rsidRPr="004F6A58">
        <w:rPr>
          <w:sz w:val="28"/>
          <w:szCs w:val="28"/>
        </w:rPr>
        <w:t>в в РФ в 2010</w:t>
      </w:r>
      <w:r w:rsidR="00FF3537" w:rsidRPr="004F6A58">
        <w:rPr>
          <w:sz w:val="28"/>
          <w:szCs w:val="28"/>
        </w:rPr>
        <w:t>-2012гг.</w:t>
      </w:r>
    </w:p>
    <w:p w:rsidR="00140747" w:rsidRPr="004F6A58" w:rsidRDefault="00140747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Анализ доходной части федерального бюджета на 2008 год и на плановый период 2009 и 2010 годов мы рассмотрели на примере таблицы.</w:t>
      </w:r>
    </w:p>
    <w:p w:rsidR="00B1271E" w:rsidRPr="004F6A58" w:rsidRDefault="00B1271E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i/>
          <w:sz w:val="28"/>
          <w:szCs w:val="28"/>
        </w:rPr>
        <w:t>Доходы бюджетов субъектов РФ</w:t>
      </w:r>
      <w:r w:rsidRPr="004F6A58">
        <w:rPr>
          <w:sz w:val="28"/>
          <w:szCs w:val="28"/>
        </w:rPr>
        <w:t xml:space="preserve"> формируются за счет собственных и регулирующих налоговых доходов, кроме доходов, передаваемых в порядке регулирования местным бюджетам.</w:t>
      </w:r>
    </w:p>
    <w:p w:rsidR="00FB0070" w:rsidRPr="004F6A58" w:rsidRDefault="00FB0070" w:rsidP="00310A41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F6A58">
        <w:rPr>
          <w:sz w:val="28"/>
          <w:szCs w:val="28"/>
        </w:rPr>
        <w:t>Государственные внебюджетные социальные фонды имеют целевое назначение, их формирование, отпуск средств, определение объемов финансирования, т.е. исполнение их бюджетов, находится под контролем финансовых органов.</w:t>
      </w:r>
    </w:p>
    <w:p w:rsidR="002243E7" w:rsidRPr="004F6A58" w:rsidRDefault="002243E7" w:rsidP="00310A41">
      <w:pPr>
        <w:pStyle w:val="ConsTitle"/>
        <w:spacing w:line="360" w:lineRule="auto"/>
        <w:ind w:firstLine="851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4F6A58">
        <w:rPr>
          <w:rFonts w:ascii="Times New Roman" w:hAnsi="Times New Roman"/>
          <w:b w:val="0"/>
          <w:noProof/>
          <w:color w:val="000000"/>
          <w:sz w:val="28"/>
          <w:szCs w:val="28"/>
        </w:rPr>
        <w:t>В 2010-2012 годах сохраняется тенденция превышения расходов федерального бюджета над доходами, то есть планируется дефицит федерального бюджета с последовательным его снижением с 8,9 % к ВВП в 2009 году до 3,0% к ВВП в 2012 году.</w:t>
      </w:r>
    </w:p>
    <w:p w:rsidR="00C62582" w:rsidRPr="004F6A58" w:rsidRDefault="006B023E" w:rsidP="00310A41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4F6A58">
        <w:rPr>
          <w:sz w:val="28"/>
          <w:szCs w:val="28"/>
        </w:rPr>
        <w:t xml:space="preserve">Также в работе представлен наглядный материал в виде таблиц и </w:t>
      </w:r>
      <w:r w:rsidR="003E7662" w:rsidRPr="004F6A58">
        <w:rPr>
          <w:sz w:val="28"/>
          <w:szCs w:val="28"/>
        </w:rPr>
        <w:t>рисунков</w:t>
      </w:r>
      <w:r w:rsidRPr="004F6A58">
        <w:rPr>
          <w:sz w:val="28"/>
          <w:szCs w:val="28"/>
        </w:rPr>
        <w:t>, характеризующих динамику доходов фед</w:t>
      </w:r>
      <w:r w:rsidR="00DB2FFC" w:rsidRPr="004F6A58">
        <w:rPr>
          <w:sz w:val="28"/>
          <w:szCs w:val="28"/>
        </w:rPr>
        <w:t xml:space="preserve">ерального бюджета России до </w:t>
      </w:r>
      <w:smartTag w:uri="urn:schemas-microsoft-com:office:smarttags" w:element="metricconverter">
        <w:smartTagPr>
          <w:attr w:name="ProductID" w:val="2012 г"/>
        </w:smartTagPr>
        <w:r w:rsidR="00DB2FFC" w:rsidRPr="004F6A58">
          <w:rPr>
            <w:sz w:val="28"/>
            <w:szCs w:val="28"/>
          </w:rPr>
          <w:t>2012</w:t>
        </w:r>
        <w:r w:rsidRPr="004F6A58">
          <w:rPr>
            <w:sz w:val="28"/>
            <w:szCs w:val="28"/>
          </w:rPr>
          <w:t xml:space="preserve"> г</w:t>
        </w:r>
      </w:smartTag>
      <w:r w:rsidRPr="004F6A58">
        <w:rPr>
          <w:sz w:val="28"/>
          <w:szCs w:val="28"/>
        </w:rPr>
        <w:t xml:space="preserve">. по составным частям (налоговые, неналоговые, нефтегазовые доходы); </w:t>
      </w:r>
      <w:r w:rsidR="00942480" w:rsidRPr="004F6A58">
        <w:rPr>
          <w:sz w:val="28"/>
          <w:szCs w:val="28"/>
        </w:rPr>
        <w:t>диаграмма,</w:t>
      </w:r>
      <w:r w:rsidR="0040763A" w:rsidRPr="004F6A58">
        <w:rPr>
          <w:sz w:val="28"/>
          <w:szCs w:val="28"/>
        </w:rPr>
        <w:t xml:space="preserve"> которая представляет динамику по статьям доходов федерального бюджета на 2008-2010годы</w:t>
      </w:r>
      <w:r w:rsidR="00B806A3" w:rsidRPr="004F6A58">
        <w:rPr>
          <w:sz w:val="28"/>
          <w:szCs w:val="28"/>
        </w:rPr>
        <w:t>.</w:t>
      </w:r>
    </w:p>
    <w:p w:rsidR="00C62582" w:rsidRPr="004F6A58" w:rsidRDefault="00C62582" w:rsidP="0027726B">
      <w:pPr>
        <w:jc w:val="center"/>
        <w:rPr>
          <w:b/>
          <w:sz w:val="28"/>
          <w:szCs w:val="28"/>
        </w:rPr>
      </w:pPr>
    </w:p>
    <w:p w:rsidR="008D73FB" w:rsidRDefault="00911F9C" w:rsidP="00911F9C">
      <w:pPr>
        <w:tabs>
          <w:tab w:val="left" w:pos="630"/>
          <w:tab w:val="right" w:pos="9355"/>
        </w:tabs>
        <w:rPr>
          <w:b/>
          <w:sz w:val="28"/>
          <w:szCs w:val="28"/>
        </w:rPr>
      </w:pPr>
      <w:r w:rsidRPr="004F6A58">
        <w:rPr>
          <w:b/>
          <w:sz w:val="28"/>
          <w:szCs w:val="28"/>
        </w:rPr>
        <w:tab/>
        <w:t xml:space="preserve">                                                                                </w:t>
      </w:r>
      <w:r w:rsidR="00BE1E7C">
        <w:rPr>
          <w:b/>
          <w:sz w:val="28"/>
          <w:szCs w:val="28"/>
        </w:rPr>
        <w:t xml:space="preserve">   </w:t>
      </w:r>
    </w:p>
    <w:p w:rsidR="008D73FB" w:rsidRDefault="008D73FB" w:rsidP="00911F9C">
      <w:pPr>
        <w:tabs>
          <w:tab w:val="left" w:pos="630"/>
          <w:tab w:val="right" w:pos="9355"/>
        </w:tabs>
        <w:rPr>
          <w:b/>
          <w:sz w:val="28"/>
          <w:szCs w:val="28"/>
        </w:rPr>
      </w:pPr>
    </w:p>
    <w:p w:rsidR="008D73FB" w:rsidRDefault="008D73FB" w:rsidP="00911F9C">
      <w:pPr>
        <w:tabs>
          <w:tab w:val="left" w:pos="630"/>
          <w:tab w:val="right" w:pos="9355"/>
        </w:tabs>
        <w:rPr>
          <w:b/>
          <w:sz w:val="28"/>
          <w:szCs w:val="28"/>
        </w:rPr>
      </w:pPr>
    </w:p>
    <w:p w:rsidR="008D73FB" w:rsidRDefault="008D73FB" w:rsidP="00911F9C">
      <w:pPr>
        <w:tabs>
          <w:tab w:val="left" w:pos="630"/>
          <w:tab w:val="right" w:pos="9355"/>
        </w:tabs>
        <w:rPr>
          <w:b/>
          <w:sz w:val="28"/>
          <w:szCs w:val="28"/>
        </w:rPr>
      </w:pPr>
    </w:p>
    <w:p w:rsidR="008D73FB" w:rsidRDefault="008D73FB" w:rsidP="00911F9C">
      <w:pPr>
        <w:tabs>
          <w:tab w:val="left" w:pos="630"/>
          <w:tab w:val="right" w:pos="9355"/>
        </w:tabs>
        <w:rPr>
          <w:b/>
          <w:sz w:val="28"/>
          <w:szCs w:val="28"/>
        </w:rPr>
      </w:pPr>
    </w:p>
    <w:p w:rsidR="008D73FB" w:rsidRDefault="008D73FB" w:rsidP="00911F9C">
      <w:pPr>
        <w:tabs>
          <w:tab w:val="left" w:pos="630"/>
          <w:tab w:val="right" w:pos="9355"/>
        </w:tabs>
        <w:rPr>
          <w:b/>
          <w:sz w:val="28"/>
          <w:szCs w:val="28"/>
        </w:rPr>
      </w:pPr>
    </w:p>
    <w:p w:rsidR="008D73FB" w:rsidRDefault="008D73FB" w:rsidP="00911F9C">
      <w:pPr>
        <w:tabs>
          <w:tab w:val="left" w:pos="630"/>
          <w:tab w:val="right" w:pos="9355"/>
        </w:tabs>
        <w:rPr>
          <w:b/>
          <w:sz w:val="28"/>
          <w:szCs w:val="28"/>
        </w:rPr>
      </w:pPr>
    </w:p>
    <w:p w:rsidR="008D73FB" w:rsidRDefault="008D73FB" w:rsidP="00911F9C">
      <w:pPr>
        <w:tabs>
          <w:tab w:val="left" w:pos="630"/>
          <w:tab w:val="right" w:pos="9355"/>
        </w:tabs>
        <w:rPr>
          <w:b/>
          <w:sz w:val="28"/>
          <w:szCs w:val="28"/>
        </w:rPr>
      </w:pPr>
    </w:p>
    <w:p w:rsidR="008D73FB" w:rsidRDefault="008D73FB" w:rsidP="00911F9C">
      <w:pPr>
        <w:tabs>
          <w:tab w:val="left" w:pos="630"/>
          <w:tab w:val="right" w:pos="9355"/>
        </w:tabs>
        <w:rPr>
          <w:b/>
          <w:sz w:val="28"/>
          <w:szCs w:val="28"/>
        </w:rPr>
      </w:pPr>
    </w:p>
    <w:p w:rsidR="008D73FB" w:rsidRDefault="008D73FB" w:rsidP="00911F9C">
      <w:pPr>
        <w:tabs>
          <w:tab w:val="left" w:pos="630"/>
          <w:tab w:val="right" w:pos="9355"/>
        </w:tabs>
        <w:rPr>
          <w:b/>
          <w:sz w:val="28"/>
          <w:szCs w:val="28"/>
        </w:rPr>
      </w:pPr>
    </w:p>
    <w:p w:rsidR="008D73FB" w:rsidRDefault="008D73FB" w:rsidP="00911F9C">
      <w:pPr>
        <w:tabs>
          <w:tab w:val="left" w:pos="630"/>
          <w:tab w:val="right" w:pos="9355"/>
        </w:tabs>
        <w:rPr>
          <w:b/>
          <w:sz w:val="28"/>
          <w:szCs w:val="28"/>
        </w:rPr>
      </w:pPr>
    </w:p>
    <w:p w:rsidR="00C62582" w:rsidRPr="004F6A58" w:rsidRDefault="008D73FB" w:rsidP="00911F9C">
      <w:pPr>
        <w:tabs>
          <w:tab w:val="left" w:pos="63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782326">
        <w:rPr>
          <w:b/>
          <w:sz w:val="28"/>
          <w:szCs w:val="28"/>
        </w:rPr>
        <w:t xml:space="preserve">              </w:t>
      </w:r>
      <w:r w:rsidR="00911F9C" w:rsidRPr="004F6A58">
        <w:rPr>
          <w:b/>
          <w:sz w:val="28"/>
          <w:szCs w:val="28"/>
        </w:rPr>
        <w:t>Дата: 31.03.11</w:t>
      </w:r>
    </w:p>
    <w:p w:rsidR="00911F9C" w:rsidRPr="004F6A58" w:rsidRDefault="00911F9C" w:rsidP="00911F9C">
      <w:pPr>
        <w:jc w:val="right"/>
        <w:rPr>
          <w:b/>
          <w:sz w:val="28"/>
          <w:szCs w:val="28"/>
        </w:rPr>
      </w:pPr>
      <w:r w:rsidRPr="004F6A58">
        <w:rPr>
          <w:b/>
          <w:sz w:val="28"/>
          <w:szCs w:val="28"/>
        </w:rPr>
        <w:t>Подпись:_____________</w:t>
      </w:r>
    </w:p>
    <w:p w:rsidR="00C62582" w:rsidRPr="004F6A58" w:rsidRDefault="00C62582" w:rsidP="0027726B">
      <w:pPr>
        <w:jc w:val="center"/>
        <w:rPr>
          <w:b/>
          <w:sz w:val="28"/>
          <w:szCs w:val="28"/>
        </w:rPr>
      </w:pPr>
    </w:p>
    <w:p w:rsidR="0027726B" w:rsidRPr="004F6A58" w:rsidRDefault="0027726B" w:rsidP="0027726B">
      <w:pPr>
        <w:jc w:val="center"/>
        <w:rPr>
          <w:b/>
          <w:sz w:val="28"/>
          <w:szCs w:val="28"/>
        </w:rPr>
      </w:pPr>
      <w:r w:rsidRPr="004F6A58">
        <w:rPr>
          <w:b/>
          <w:sz w:val="28"/>
          <w:szCs w:val="28"/>
        </w:rPr>
        <w:t>Список литературы</w:t>
      </w:r>
    </w:p>
    <w:p w:rsidR="00C55B31" w:rsidRPr="004F6A58" w:rsidRDefault="00C55B31" w:rsidP="00C55B3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-Roman"/>
          <w:bCs/>
          <w:iCs/>
          <w:noProof/>
          <w:color w:val="000000"/>
          <w:sz w:val="28"/>
          <w:szCs w:val="28"/>
        </w:rPr>
      </w:pPr>
    </w:p>
    <w:p w:rsidR="00BB7244" w:rsidRPr="004F6A58" w:rsidRDefault="00C55B31" w:rsidP="006A2C84">
      <w:pPr>
        <w:numPr>
          <w:ilvl w:val="0"/>
          <w:numId w:val="41"/>
        </w:numPr>
        <w:tabs>
          <w:tab w:val="clear" w:pos="1969"/>
          <w:tab w:val="num" w:pos="360"/>
        </w:tabs>
        <w:autoSpaceDE w:val="0"/>
        <w:autoSpaceDN w:val="0"/>
        <w:adjustRightInd w:val="0"/>
        <w:spacing w:line="360" w:lineRule="auto"/>
        <w:ind w:left="2700" w:hanging="2520"/>
        <w:jc w:val="center"/>
        <w:rPr>
          <w:rFonts w:eastAsia="Times-Roman"/>
          <w:b/>
          <w:bCs/>
          <w:iCs/>
          <w:noProof/>
          <w:color w:val="000000"/>
          <w:sz w:val="28"/>
          <w:szCs w:val="28"/>
        </w:rPr>
      </w:pPr>
      <w:r w:rsidRPr="004F6A58">
        <w:rPr>
          <w:rFonts w:eastAsia="Times-Roman"/>
          <w:b/>
          <w:bCs/>
          <w:iCs/>
          <w:noProof/>
          <w:color w:val="000000"/>
          <w:sz w:val="28"/>
          <w:szCs w:val="28"/>
        </w:rPr>
        <w:t>Нормативно-правовые акты</w:t>
      </w:r>
    </w:p>
    <w:p w:rsidR="00B727F6" w:rsidRPr="004F6A58" w:rsidRDefault="00BB7244" w:rsidP="00B727F6">
      <w:pPr>
        <w:numPr>
          <w:ilvl w:val="0"/>
          <w:numId w:val="34"/>
        </w:numPr>
        <w:tabs>
          <w:tab w:val="clear" w:pos="720"/>
          <w:tab w:val="left" w:pos="540"/>
        </w:tabs>
        <w:spacing w:line="360" w:lineRule="auto"/>
        <w:ind w:left="540" w:hanging="540"/>
        <w:jc w:val="both"/>
        <w:rPr>
          <w:noProof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2008 г"/>
        </w:smartTagPr>
        <w:r w:rsidRPr="004F6A58">
          <w:rPr>
            <w:noProof/>
            <w:color w:val="000000"/>
            <w:sz w:val="28"/>
            <w:szCs w:val="28"/>
          </w:rPr>
          <w:t>2008 г</w:t>
        </w:r>
      </w:smartTag>
      <w:r w:rsidRPr="004F6A58">
        <w:rPr>
          <w:noProof/>
          <w:color w:val="000000"/>
          <w:sz w:val="28"/>
          <w:szCs w:val="28"/>
        </w:rPr>
        <w:t>. № 209-ФЗ «О развитии малого предпринимательства в Российской Федерации» // Собрание законодательства Российской Федерации.- 2008.-№ 31.-Ст.4006</w:t>
      </w:r>
    </w:p>
    <w:p w:rsidR="00B727F6" w:rsidRPr="004F6A58" w:rsidRDefault="002B5F57" w:rsidP="00B727F6">
      <w:pPr>
        <w:numPr>
          <w:ilvl w:val="0"/>
          <w:numId w:val="34"/>
        </w:numPr>
        <w:tabs>
          <w:tab w:val="clear" w:pos="720"/>
          <w:tab w:val="left" w:pos="540"/>
        </w:tabs>
        <w:spacing w:line="360" w:lineRule="auto"/>
        <w:ind w:left="540" w:hanging="540"/>
        <w:jc w:val="both"/>
        <w:rPr>
          <w:noProof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Бюджетный кодекс РФ</w:t>
      </w:r>
    </w:p>
    <w:p w:rsidR="00041C76" w:rsidRPr="004F6A58" w:rsidRDefault="00041C76" w:rsidP="00B727F6">
      <w:pPr>
        <w:numPr>
          <w:ilvl w:val="0"/>
          <w:numId w:val="34"/>
        </w:numPr>
        <w:tabs>
          <w:tab w:val="clear" w:pos="720"/>
          <w:tab w:val="left" w:pos="540"/>
        </w:tabs>
        <w:spacing w:line="360" w:lineRule="auto"/>
        <w:ind w:left="540" w:hanging="540"/>
        <w:jc w:val="both"/>
        <w:rPr>
          <w:noProof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Налоговый кодекс РФ</w:t>
      </w:r>
    </w:p>
    <w:p w:rsidR="00B727F6" w:rsidRPr="004F6A58" w:rsidRDefault="007A344F" w:rsidP="00B727F6">
      <w:pPr>
        <w:numPr>
          <w:ilvl w:val="0"/>
          <w:numId w:val="34"/>
        </w:numPr>
        <w:tabs>
          <w:tab w:val="clear" w:pos="720"/>
          <w:tab w:val="left" w:pos="540"/>
        </w:tabs>
        <w:spacing w:line="360" w:lineRule="auto"/>
        <w:ind w:left="540" w:hanging="540"/>
        <w:jc w:val="both"/>
        <w:rPr>
          <w:noProof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 xml:space="preserve">Федеральный закон от 24 ноября </w:t>
      </w:r>
      <w:smartTag w:uri="urn:schemas-microsoft-com:office:smarttags" w:element="metricconverter">
        <w:smartTagPr>
          <w:attr w:name="ProductID" w:val="2008 г"/>
        </w:smartTagPr>
        <w:r w:rsidRPr="004F6A58">
          <w:rPr>
            <w:noProof/>
            <w:color w:val="000000"/>
            <w:sz w:val="28"/>
            <w:szCs w:val="28"/>
          </w:rPr>
          <w:t>2008 г</w:t>
        </w:r>
      </w:smartTag>
      <w:r w:rsidRPr="004F6A58">
        <w:rPr>
          <w:noProof/>
          <w:color w:val="000000"/>
          <w:sz w:val="28"/>
          <w:szCs w:val="28"/>
        </w:rPr>
        <w:t>. № 204-ФЗ «О федеральном бюджете на 2009 год и на плановый период 2010 и 2011 годов»</w:t>
      </w:r>
    </w:p>
    <w:p w:rsidR="006905CB" w:rsidRPr="004F6A58" w:rsidRDefault="006905CB" w:rsidP="00B727F6">
      <w:pPr>
        <w:numPr>
          <w:ilvl w:val="0"/>
          <w:numId w:val="34"/>
        </w:numPr>
        <w:tabs>
          <w:tab w:val="clear" w:pos="720"/>
          <w:tab w:val="left" w:pos="540"/>
        </w:tabs>
        <w:spacing w:line="360" w:lineRule="auto"/>
        <w:ind w:left="540" w:hanging="540"/>
        <w:jc w:val="both"/>
        <w:rPr>
          <w:noProof/>
          <w:sz w:val="28"/>
          <w:szCs w:val="28"/>
        </w:rPr>
      </w:pPr>
      <w:r w:rsidRPr="004F6A58">
        <w:rPr>
          <w:sz w:val="28"/>
          <w:szCs w:val="28"/>
        </w:rPr>
        <w:t>Федеральны</w:t>
      </w:r>
      <w:r w:rsidR="00B727F6" w:rsidRPr="004F6A58">
        <w:rPr>
          <w:sz w:val="28"/>
          <w:szCs w:val="28"/>
        </w:rPr>
        <w:t>й закон</w:t>
      </w:r>
      <w:r w:rsidRPr="004F6A58">
        <w:rPr>
          <w:sz w:val="28"/>
          <w:szCs w:val="28"/>
        </w:rPr>
        <w:t xml:space="preserve"> от  10 сентября 1997 года № 126-ФЗ «О финансовых основах местного самоуправления в Российской Федерации»</w:t>
      </w:r>
      <w:r w:rsidR="00B727F6" w:rsidRPr="004F6A58">
        <w:rPr>
          <w:sz w:val="28"/>
          <w:szCs w:val="28"/>
        </w:rPr>
        <w:t xml:space="preserve"> с</w:t>
      </w:r>
      <w:r w:rsidRPr="004F6A58">
        <w:rPr>
          <w:sz w:val="28"/>
          <w:szCs w:val="28"/>
        </w:rPr>
        <w:br/>
        <w:t>изменениями, внесенными Федеральными законами от 27.12.2000</w:t>
      </w:r>
      <w:r w:rsidRPr="004F6A58">
        <w:rPr>
          <w:sz w:val="28"/>
          <w:szCs w:val="28"/>
        </w:rPr>
        <w:br/>
        <w:t>№ 150-ФЗ, от 30.12.2001 № 199-ФЗ</w:t>
      </w:r>
    </w:p>
    <w:p w:rsidR="00C55B31" w:rsidRPr="004F6A58" w:rsidRDefault="00C55B31" w:rsidP="00404FA2">
      <w:pPr>
        <w:numPr>
          <w:ilvl w:val="1"/>
          <w:numId w:val="34"/>
        </w:numPr>
        <w:tabs>
          <w:tab w:val="clear" w:pos="1260"/>
          <w:tab w:val="num" w:pos="360"/>
        </w:tabs>
        <w:spacing w:line="360" w:lineRule="auto"/>
        <w:ind w:left="0" w:firstLine="0"/>
        <w:jc w:val="center"/>
        <w:rPr>
          <w:b/>
          <w:noProof/>
          <w:color w:val="000000"/>
          <w:sz w:val="28"/>
          <w:szCs w:val="28"/>
        </w:rPr>
      </w:pPr>
      <w:r w:rsidRPr="004F6A58">
        <w:rPr>
          <w:b/>
          <w:noProof/>
          <w:color w:val="000000"/>
          <w:sz w:val="28"/>
          <w:szCs w:val="28"/>
        </w:rPr>
        <w:t>Литература</w:t>
      </w:r>
    </w:p>
    <w:p w:rsidR="00C55B31" w:rsidRPr="004F6A58" w:rsidRDefault="006B6ACE" w:rsidP="006E09D7">
      <w:pPr>
        <w:numPr>
          <w:ilvl w:val="0"/>
          <w:numId w:val="3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Вьюгина, В. Малый бизнес в решении социальных задач регионов/ Вьюгина В. // Предпринимательство.- 2008.- № 5.- С. 59-63</w:t>
      </w:r>
    </w:p>
    <w:p w:rsidR="00C55B31" w:rsidRPr="004F6A58" w:rsidRDefault="00B33A28" w:rsidP="00C55B31">
      <w:pPr>
        <w:numPr>
          <w:ilvl w:val="0"/>
          <w:numId w:val="32"/>
        </w:numPr>
        <w:tabs>
          <w:tab w:val="clear" w:pos="720"/>
          <w:tab w:val="left" w:pos="540"/>
        </w:tabs>
        <w:spacing w:line="360" w:lineRule="auto"/>
        <w:ind w:left="540" w:hanging="540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Григорян, Р. Совершенствование финансово-кредитного механизма муниципальной поддержки предпринимательства / Григорян Р.// Предпринимательство.- 2008.- № 4.- С.128-131</w:t>
      </w:r>
    </w:p>
    <w:p w:rsidR="00C55B31" w:rsidRPr="004F6A58" w:rsidRDefault="00B33A28" w:rsidP="00C55B31">
      <w:pPr>
        <w:numPr>
          <w:ilvl w:val="0"/>
          <w:numId w:val="32"/>
        </w:numPr>
        <w:tabs>
          <w:tab w:val="clear" w:pos="720"/>
          <w:tab w:val="left" w:pos="540"/>
        </w:tabs>
        <w:spacing w:line="360" w:lineRule="auto"/>
        <w:ind w:left="540" w:hanging="540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Давыдова, Л.В. Малое предпринимательство в реформируемой экономике: роль и значение/ Давыдова Л.В., Будовская Л.А.// Финансы и кредит.- 2008.- № 13(253).- С.48-53</w:t>
      </w:r>
    </w:p>
    <w:p w:rsidR="00C55B31" w:rsidRPr="004F6A58" w:rsidRDefault="00B33A28" w:rsidP="00C55B31">
      <w:pPr>
        <w:numPr>
          <w:ilvl w:val="0"/>
          <w:numId w:val="32"/>
        </w:numPr>
        <w:tabs>
          <w:tab w:val="clear" w:pos="720"/>
          <w:tab w:val="left" w:pos="540"/>
        </w:tabs>
        <w:spacing w:line="360" w:lineRule="auto"/>
        <w:ind w:left="540" w:hanging="540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Дудин, М. Государственная политика в области малого предпринимательства в современных условиях развития России/Дудин М. // Предпринимательство.- 2008.- № 4.- С.203-205</w:t>
      </w:r>
    </w:p>
    <w:p w:rsidR="00C55B31" w:rsidRPr="004F6A58" w:rsidRDefault="006157C7" w:rsidP="00C55B31">
      <w:pPr>
        <w:numPr>
          <w:ilvl w:val="0"/>
          <w:numId w:val="32"/>
        </w:numPr>
        <w:tabs>
          <w:tab w:val="clear" w:pos="720"/>
          <w:tab w:val="left" w:pos="540"/>
        </w:tabs>
        <w:spacing w:line="360" w:lineRule="auto"/>
        <w:ind w:left="540" w:hanging="540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Меркушев, А. Малый бизнес и развитие сельских территорий/ Меркушев А. // Предпринимательство.- 2008.- № 4.- С.108-113</w:t>
      </w:r>
    </w:p>
    <w:p w:rsidR="00C55B31" w:rsidRPr="004F6A58" w:rsidRDefault="006157C7" w:rsidP="00C55B31">
      <w:pPr>
        <w:numPr>
          <w:ilvl w:val="0"/>
          <w:numId w:val="32"/>
        </w:numPr>
        <w:tabs>
          <w:tab w:val="clear" w:pos="720"/>
          <w:tab w:val="left" w:pos="540"/>
        </w:tabs>
        <w:spacing w:line="360" w:lineRule="auto"/>
        <w:ind w:left="540" w:hanging="540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Мещерякова, Л. Роль эффективности предпринимательской деятельности для социально-экономического развития региона/ Мещерякова Л. // Предпринимательство.- 2008.- № 2.- С. 125-130</w:t>
      </w:r>
    </w:p>
    <w:p w:rsidR="00C55B31" w:rsidRPr="004F6A58" w:rsidRDefault="00C44B2D" w:rsidP="00C55B31">
      <w:pPr>
        <w:numPr>
          <w:ilvl w:val="0"/>
          <w:numId w:val="32"/>
        </w:numPr>
        <w:tabs>
          <w:tab w:val="clear" w:pos="720"/>
          <w:tab w:val="left" w:pos="540"/>
        </w:tabs>
        <w:spacing w:line="360" w:lineRule="auto"/>
        <w:ind w:left="540" w:hanging="540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Онучак, В. Оценка эффективности региональных программ развития малого предпринимательства/ Онучак В.//Проблемы теории и практики управления.- 2008.- № 2.- С.81-89</w:t>
      </w:r>
    </w:p>
    <w:p w:rsidR="0077005F" w:rsidRPr="004F6A58" w:rsidRDefault="0077005F" w:rsidP="00C55B31">
      <w:pPr>
        <w:numPr>
          <w:ilvl w:val="0"/>
          <w:numId w:val="32"/>
        </w:numPr>
        <w:tabs>
          <w:tab w:val="clear" w:pos="720"/>
          <w:tab w:val="left" w:pos="540"/>
        </w:tabs>
        <w:spacing w:line="360" w:lineRule="auto"/>
        <w:ind w:left="540" w:hanging="540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Файрушина, Р.А. Государственная поддержка формирования инфраструктуры инноваций / Файрушина Р.А.// Экономический вестник Республики Татарстан.- 2008.-№ 4.- С.36-41</w:t>
      </w:r>
    </w:p>
    <w:p w:rsidR="002B5F57" w:rsidRPr="004F6A58" w:rsidRDefault="002B5F57" w:rsidP="00743D72">
      <w:pPr>
        <w:pStyle w:val="af0"/>
        <w:numPr>
          <w:ilvl w:val="0"/>
          <w:numId w:val="32"/>
        </w:numPr>
        <w:tabs>
          <w:tab w:val="clear" w:pos="720"/>
          <w:tab w:val="num" w:pos="540"/>
        </w:tabs>
        <w:suppressAutoHyphens/>
        <w:spacing w:line="360" w:lineRule="auto"/>
        <w:ind w:left="540" w:hanging="540"/>
        <w:rPr>
          <w:sz w:val="28"/>
          <w:szCs w:val="28"/>
        </w:rPr>
      </w:pPr>
      <w:r w:rsidRPr="004F6A58">
        <w:rPr>
          <w:sz w:val="28"/>
          <w:szCs w:val="28"/>
        </w:rPr>
        <w:t>Врублевская О., Романовский М. Бюджетная система Российской Федерации: учебник для вузов. 4-е изд. – СПб.: Питер, 2008.</w:t>
      </w:r>
      <w:r w:rsidR="00755A8E" w:rsidRPr="004F6A58">
        <w:rPr>
          <w:sz w:val="28"/>
          <w:szCs w:val="28"/>
        </w:rPr>
        <w:t xml:space="preserve"> С</w:t>
      </w:r>
      <w:r w:rsidR="00AC7024" w:rsidRPr="004F6A58">
        <w:rPr>
          <w:sz w:val="28"/>
          <w:szCs w:val="28"/>
        </w:rPr>
        <w:t>. 240-255</w:t>
      </w:r>
    </w:p>
    <w:p w:rsidR="007E1CFE" w:rsidRPr="004F6A58" w:rsidRDefault="007E1CFE" w:rsidP="007E1CFE">
      <w:pPr>
        <w:pStyle w:val="af0"/>
        <w:numPr>
          <w:ilvl w:val="0"/>
          <w:numId w:val="32"/>
        </w:numPr>
        <w:tabs>
          <w:tab w:val="clear" w:pos="720"/>
          <w:tab w:val="num" w:pos="540"/>
        </w:tabs>
        <w:suppressAutoHyphens/>
        <w:spacing w:line="360" w:lineRule="auto"/>
        <w:ind w:left="540" w:hanging="540"/>
        <w:rPr>
          <w:sz w:val="28"/>
          <w:szCs w:val="28"/>
        </w:rPr>
      </w:pPr>
      <w:r w:rsidRPr="004F6A58">
        <w:rPr>
          <w:sz w:val="28"/>
          <w:szCs w:val="28"/>
        </w:rPr>
        <w:t>Подъяблонская Л.М. государственные и муниципальные финансы: учебник для студентов вузов, обучающихся по специальностям "Государственное и муниципальное управление", "Финансы и кредит". – М.: ЮНИТИ-ДАНА, 2009.</w:t>
      </w:r>
      <w:r w:rsidR="00755A8E" w:rsidRPr="004F6A58">
        <w:rPr>
          <w:sz w:val="28"/>
          <w:szCs w:val="28"/>
        </w:rPr>
        <w:t xml:space="preserve"> С</w:t>
      </w:r>
      <w:r w:rsidR="00AC7024" w:rsidRPr="004F6A58">
        <w:rPr>
          <w:sz w:val="28"/>
          <w:szCs w:val="28"/>
        </w:rPr>
        <w:t>. 28-36</w:t>
      </w:r>
    </w:p>
    <w:p w:rsidR="002B5F57" w:rsidRPr="004F6A58" w:rsidRDefault="00F3151C" w:rsidP="00C55B31">
      <w:pPr>
        <w:numPr>
          <w:ilvl w:val="0"/>
          <w:numId w:val="32"/>
        </w:numPr>
        <w:tabs>
          <w:tab w:val="clear" w:pos="720"/>
          <w:tab w:val="left" w:pos="540"/>
        </w:tabs>
        <w:spacing w:line="360" w:lineRule="auto"/>
        <w:ind w:left="540" w:hanging="540"/>
        <w:jc w:val="both"/>
        <w:rPr>
          <w:noProof/>
          <w:color w:val="000000"/>
          <w:sz w:val="28"/>
          <w:szCs w:val="28"/>
        </w:rPr>
      </w:pPr>
      <w:r w:rsidRPr="004F6A58">
        <w:rPr>
          <w:sz w:val="28"/>
          <w:szCs w:val="28"/>
        </w:rPr>
        <w:t>Миляков Н.В. Финансы: Курс лекций. - М.: ИНФРА-М, 2007</w:t>
      </w:r>
      <w:r w:rsidR="00AC7024" w:rsidRPr="004F6A58">
        <w:rPr>
          <w:sz w:val="28"/>
          <w:szCs w:val="28"/>
        </w:rPr>
        <w:t xml:space="preserve"> стр.59- 64</w:t>
      </w:r>
    </w:p>
    <w:p w:rsidR="008217EB" w:rsidRPr="004F6A58" w:rsidRDefault="008217EB" w:rsidP="0025703A">
      <w:pPr>
        <w:pStyle w:val="11"/>
        <w:numPr>
          <w:ilvl w:val="0"/>
          <w:numId w:val="3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F6A58">
        <w:rPr>
          <w:rFonts w:ascii="Times New Roman" w:hAnsi="Times New Roman" w:cs="Times New Roman"/>
          <w:sz w:val="28"/>
          <w:szCs w:val="28"/>
        </w:rPr>
        <w:t>Бочаров В.В., Финансы – СПб.: Питер, 2007 –</w:t>
      </w:r>
      <w:r w:rsidR="00755A8E" w:rsidRPr="004F6A58">
        <w:rPr>
          <w:rFonts w:ascii="Times New Roman" w:hAnsi="Times New Roman" w:cs="Times New Roman"/>
          <w:sz w:val="28"/>
          <w:szCs w:val="28"/>
        </w:rPr>
        <w:t xml:space="preserve"> Серия «Завтра экзамен» С</w:t>
      </w:r>
      <w:r w:rsidR="0025703A" w:rsidRPr="004F6A58">
        <w:rPr>
          <w:rFonts w:ascii="Times New Roman" w:hAnsi="Times New Roman" w:cs="Times New Roman"/>
          <w:sz w:val="28"/>
          <w:szCs w:val="28"/>
        </w:rPr>
        <w:t>. 45-49</w:t>
      </w:r>
    </w:p>
    <w:p w:rsidR="00E064B8" w:rsidRPr="004F6A58" w:rsidRDefault="00E064B8" w:rsidP="00E064B8">
      <w:pPr>
        <w:numPr>
          <w:ilvl w:val="0"/>
          <w:numId w:val="32"/>
        </w:numPr>
        <w:tabs>
          <w:tab w:val="clear" w:pos="720"/>
          <w:tab w:val="left" w:pos="513"/>
          <w:tab w:val="num" w:pos="540"/>
        </w:tabs>
        <w:spacing w:line="360" w:lineRule="auto"/>
        <w:ind w:left="540" w:hanging="540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Преображенский, Б. Анализ инновационных процессов в малом и среднем предпринимательстве/ Преображенский Б., Шинкараева Н. // Предпринимательство.- 2007.- № 6.- С.68-71</w:t>
      </w:r>
    </w:p>
    <w:p w:rsidR="00711A69" w:rsidRPr="004F6A58" w:rsidRDefault="00711A69" w:rsidP="00711A69">
      <w:pPr>
        <w:numPr>
          <w:ilvl w:val="0"/>
          <w:numId w:val="32"/>
        </w:numPr>
        <w:tabs>
          <w:tab w:val="left" w:pos="540"/>
        </w:tabs>
        <w:spacing w:line="360" w:lineRule="auto"/>
        <w:ind w:hanging="720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>Прудников, В.М. Государственное регулирование предпринимательской</w:t>
      </w:r>
    </w:p>
    <w:p w:rsidR="00711A69" w:rsidRPr="004F6A58" w:rsidRDefault="00711A69" w:rsidP="00711A69">
      <w:pPr>
        <w:tabs>
          <w:tab w:val="left" w:pos="513"/>
        </w:tabs>
        <w:spacing w:line="360" w:lineRule="auto"/>
        <w:ind w:left="540"/>
        <w:jc w:val="both"/>
        <w:rPr>
          <w:noProof/>
          <w:color w:val="000000"/>
          <w:sz w:val="28"/>
          <w:szCs w:val="28"/>
        </w:rPr>
      </w:pPr>
      <w:r w:rsidRPr="004F6A58">
        <w:rPr>
          <w:noProof/>
          <w:color w:val="000000"/>
          <w:sz w:val="28"/>
          <w:szCs w:val="28"/>
        </w:rPr>
        <w:t xml:space="preserve">деятельности: учебное пособие / Прудников В.М..- М.: ПРИОР, 2006.-             </w:t>
      </w:r>
      <w:r w:rsidR="00755A8E" w:rsidRPr="004F6A58">
        <w:rPr>
          <w:noProof/>
          <w:color w:val="000000"/>
          <w:sz w:val="28"/>
          <w:szCs w:val="28"/>
        </w:rPr>
        <w:t>С. 250</w:t>
      </w:r>
    </w:p>
    <w:p w:rsidR="00AC7024" w:rsidRPr="004F6A58" w:rsidRDefault="00754EE4" w:rsidP="00404FA2">
      <w:pPr>
        <w:numPr>
          <w:ilvl w:val="1"/>
          <w:numId w:val="32"/>
        </w:numPr>
        <w:tabs>
          <w:tab w:val="left" w:pos="540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4F6A58">
        <w:rPr>
          <w:b/>
          <w:noProof/>
          <w:color w:val="000000"/>
          <w:sz w:val="28"/>
          <w:szCs w:val="28"/>
        </w:rPr>
        <w:t>Электронные ресурсы</w:t>
      </w:r>
    </w:p>
    <w:p w:rsidR="0000093A" w:rsidRPr="004F6A58" w:rsidRDefault="0000093A" w:rsidP="002C7E98">
      <w:pPr>
        <w:numPr>
          <w:ilvl w:val="0"/>
          <w:numId w:val="37"/>
        </w:numPr>
        <w:tabs>
          <w:tab w:val="clear" w:pos="720"/>
          <w:tab w:val="num" w:pos="540"/>
        </w:tabs>
        <w:ind w:left="540" w:hanging="540"/>
        <w:rPr>
          <w:sz w:val="28"/>
          <w:szCs w:val="28"/>
        </w:rPr>
      </w:pPr>
      <w:r w:rsidRPr="004F6A58">
        <w:rPr>
          <w:sz w:val="28"/>
          <w:szCs w:val="28"/>
        </w:rPr>
        <w:t xml:space="preserve">Официальный сервер Министерства финансов </w:t>
      </w:r>
      <w:hyperlink r:id="rId12" w:history="1">
        <w:r w:rsidRPr="004F6A58">
          <w:rPr>
            <w:color w:val="000000"/>
            <w:sz w:val="28"/>
            <w:szCs w:val="28"/>
          </w:rPr>
          <w:t>www.minfin.ru</w:t>
        </w:r>
      </w:hyperlink>
    </w:p>
    <w:p w:rsidR="0000093A" w:rsidRPr="00AC7024" w:rsidRDefault="0000093A" w:rsidP="0000093A">
      <w:pPr>
        <w:tabs>
          <w:tab w:val="left" w:pos="540"/>
        </w:tabs>
        <w:spacing w:line="360" w:lineRule="auto"/>
        <w:ind w:left="360"/>
        <w:rPr>
          <w:noProof/>
          <w:color w:val="000000"/>
          <w:sz w:val="28"/>
          <w:szCs w:val="28"/>
        </w:rPr>
      </w:pPr>
    </w:p>
    <w:p w:rsidR="00AC7024" w:rsidRDefault="00AC7024" w:rsidP="00AC7024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</w:p>
    <w:p w:rsidR="00AC7024" w:rsidRPr="00F3151C" w:rsidRDefault="00AC7024" w:rsidP="00AC7024">
      <w:pPr>
        <w:tabs>
          <w:tab w:val="left" w:pos="540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BB7244" w:rsidRPr="00611A9F" w:rsidRDefault="00BB7244" w:rsidP="00C55B31">
      <w:pPr>
        <w:tabs>
          <w:tab w:val="left" w:pos="513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27726B" w:rsidRPr="0027726B" w:rsidRDefault="0027726B" w:rsidP="0027726B">
      <w:pPr>
        <w:rPr>
          <w:sz w:val="28"/>
          <w:szCs w:val="28"/>
        </w:rPr>
      </w:pPr>
      <w:bookmarkStart w:id="17" w:name="_GoBack"/>
      <w:bookmarkEnd w:id="17"/>
    </w:p>
    <w:sectPr w:rsidR="0027726B" w:rsidRPr="0027726B" w:rsidSect="00A01FD1"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CA" w:rsidRDefault="00E775CA">
      <w:r>
        <w:separator/>
      </w:r>
    </w:p>
  </w:endnote>
  <w:endnote w:type="continuationSeparator" w:id="0">
    <w:p w:rsidR="00E775CA" w:rsidRDefault="00E7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87" w:rsidRDefault="00FB3787" w:rsidP="009C228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787" w:rsidRDefault="00FB3787" w:rsidP="008A12F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87" w:rsidRDefault="00FB3787" w:rsidP="009C228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FB3787" w:rsidRDefault="00FB3787" w:rsidP="008A12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CA" w:rsidRDefault="00E775CA">
      <w:r>
        <w:separator/>
      </w:r>
    </w:p>
  </w:footnote>
  <w:footnote w:type="continuationSeparator" w:id="0">
    <w:p w:rsidR="00E775CA" w:rsidRDefault="00E775CA">
      <w:r>
        <w:continuationSeparator/>
      </w:r>
    </w:p>
  </w:footnote>
  <w:footnote w:id="1">
    <w:p w:rsidR="00FB3787" w:rsidRPr="00B65B16" w:rsidRDefault="00FB3787" w:rsidP="00A9328F">
      <w:pPr>
        <w:pStyle w:val="af0"/>
        <w:suppressAutoHyphens/>
        <w:rPr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Pr="00711266">
        <w:rPr>
          <w:sz w:val="24"/>
          <w:szCs w:val="24"/>
        </w:rPr>
        <w:t>Подъяблонская Л.М. государственные и муниципальные финансы: учебник для студентов вузов, обучающихся по специальностям "Государственное и муниципальное управление", "Финансы и кред</w:t>
      </w:r>
      <w:r>
        <w:rPr>
          <w:sz w:val="24"/>
          <w:szCs w:val="24"/>
        </w:rPr>
        <w:t>ит". – М.: ЮНИТИ-ДАНА, 2009. С</w:t>
      </w:r>
      <w:r w:rsidRPr="00711266">
        <w:rPr>
          <w:sz w:val="24"/>
          <w:szCs w:val="24"/>
        </w:rPr>
        <w:t>. 28-36</w:t>
      </w:r>
    </w:p>
    <w:p w:rsidR="00FB3787" w:rsidRDefault="00FB3787">
      <w:pPr>
        <w:pStyle w:val="af0"/>
      </w:pPr>
    </w:p>
  </w:footnote>
  <w:footnote w:id="2">
    <w:p w:rsidR="00FB3787" w:rsidRPr="00B65B16" w:rsidRDefault="00FB3787" w:rsidP="00A82596">
      <w:pPr>
        <w:tabs>
          <w:tab w:val="left" w:pos="540"/>
        </w:tabs>
        <w:jc w:val="both"/>
        <w:rPr>
          <w:noProof/>
          <w:color w:val="000000"/>
          <w:sz w:val="16"/>
          <w:szCs w:val="16"/>
        </w:rPr>
      </w:pPr>
      <w:r w:rsidRPr="00711266">
        <w:rPr>
          <w:rStyle w:val="a8"/>
        </w:rPr>
        <w:footnoteRef/>
      </w:r>
      <w:r w:rsidRPr="00711266">
        <w:t xml:space="preserve"> </w:t>
      </w:r>
      <w:r w:rsidRPr="00711266">
        <w:rPr>
          <w:noProof/>
          <w:color w:val="000000"/>
        </w:rPr>
        <w:t>Дудин, М. Государственная политика в области малого предпринимательства в современных условиях развития России/Дудин М. // Предпринимательство.- 2008.- № 4.- С.203-205</w:t>
      </w:r>
    </w:p>
    <w:p w:rsidR="00FB3787" w:rsidRDefault="00FB3787">
      <w:pPr>
        <w:pStyle w:val="af0"/>
      </w:pPr>
    </w:p>
  </w:footnote>
  <w:footnote w:id="3">
    <w:p w:rsidR="00FB3787" w:rsidRPr="00711266" w:rsidRDefault="00FB3787" w:rsidP="00F069FD">
      <w:pPr>
        <w:tabs>
          <w:tab w:val="left" w:pos="540"/>
        </w:tabs>
        <w:jc w:val="both"/>
        <w:rPr>
          <w:noProof/>
          <w:color w:val="000000"/>
        </w:rPr>
      </w:pPr>
      <w:r w:rsidRPr="00711266">
        <w:rPr>
          <w:rStyle w:val="a8"/>
        </w:rPr>
        <w:footnoteRef/>
      </w:r>
      <w:r w:rsidRPr="00711266">
        <w:t xml:space="preserve"> </w:t>
      </w:r>
      <w:r w:rsidRPr="00711266">
        <w:rPr>
          <w:noProof/>
          <w:color w:val="000000"/>
        </w:rPr>
        <w:t>Мещерякова, Л. Роль эффективности предпринимательской деятельности для социально-экономического развития региона/ Мещерякова Л. // Предпринимательство.- 2008.- № 2.- С. 125-130</w:t>
      </w:r>
    </w:p>
    <w:p w:rsidR="00FB3787" w:rsidRDefault="00FB3787">
      <w:pPr>
        <w:pStyle w:val="af0"/>
      </w:pPr>
    </w:p>
  </w:footnote>
  <w:footnote w:id="4">
    <w:p w:rsidR="00FB3787" w:rsidRPr="00711266" w:rsidRDefault="00FB3787" w:rsidP="009B0CBE">
      <w:pPr>
        <w:tabs>
          <w:tab w:val="left" w:pos="540"/>
        </w:tabs>
        <w:jc w:val="both"/>
        <w:rPr>
          <w:noProof/>
          <w:color w:val="000000"/>
        </w:rPr>
      </w:pPr>
      <w:r w:rsidRPr="00711266">
        <w:rPr>
          <w:rStyle w:val="a8"/>
        </w:rPr>
        <w:footnoteRef/>
      </w:r>
      <w:r w:rsidRPr="00711266">
        <w:t xml:space="preserve"> Миляков Н.В. Финансы: Курс</w:t>
      </w:r>
      <w:r>
        <w:t xml:space="preserve"> лекций. - М.: ИНФРА-М, 2007 С</w:t>
      </w:r>
      <w:r w:rsidRPr="00711266">
        <w:t>.59- 64</w:t>
      </w:r>
    </w:p>
    <w:p w:rsidR="00FB3787" w:rsidRDefault="00FB3787">
      <w:pPr>
        <w:pStyle w:val="af0"/>
      </w:pPr>
    </w:p>
  </w:footnote>
  <w:footnote w:id="5">
    <w:p w:rsidR="00FB3787" w:rsidRPr="00B65B16" w:rsidRDefault="00FB3787" w:rsidP="00D309FA">
      <w:pPr>
        <w:tabs>
          <w:tab w:val="left" w:pos="540"/>
        </w:tabs>
        <w:jc w:val="both"/>
        <w:rPr>
          <w:noProof/>
          <w:color w:val="000000"/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711266">
        <w:rPr>
          <w:noProof/>
          <w:color w:val="000000"/>
        </w:rPr>
        <w:t>Давыдова, Л.В. Малое предпринимательство в реформируемой экономике: роль и значение/ Давыдова Л.В., Будовская Л.А.// Финансы и кредит.- 2008.- № 13(253).- С.48-53</w:t>
      </w:r>
    </w:p>
    <w:p w:rsidR="00FB3787" w:rsidRDefault="00FB3787">
      <w:pPr>
        <w:pStyle w:val="af0"/>
      </w:pPr>
    </w:p>
  </w:footnote>
  <w:footnote w:id="6">
    <w:p w:rsidR="00FB3787" w:rsidRPr="00711266" w:rsidRDefault="00FB3787" w:rsidP="00BC41AB">
      <w:pPr>
        <w:tabs>
          <w:tab w:val="left" w:pos="540"/>
        </w:tabs>
        <w:jc w:val="both"/>
        <w:rPr>
          <w:noProof/>
          <w:color w:val="000000"/>
        </w:rPr>
      </w:pPr>
      <w:r w:rsidRPr="00711266">
        <w:rPr>
          <w:rStyle w:val="a8"/>
        </w:rPr>
        <w:footnoteRef/>
      </w:r>
      <w:r w:rsidRPr="00711266">
        <w:t xml:space="preserve"> </w:t>
      </w:r>
      <w:r w:rsidRPr="00711266">
        <w:rPr>
          <w:noProof/>
          <w:color w:val="000000"/>
        </w:rPr>
        <w:t>Григорян, Р. Совершенствование финансово-кредитного механизма муниципальной поддержки предпринимательства / Григорян Р.// Предпринимательство.- 2008.- № 4.- С.128-131</w:t>
      </w:r>
    </w:p>
    <w:p w:rsidR="00FB3787" w:rsidRDefault="00FB3787">
      <w:pPr>
        <w:pStyle w:val="af0"/>
      </w:pPr>
    </w:p>
  </w:footnote>
  <w:footnote w:id="7">
    <w:p w:rsidR="00FB3787" w:rsidRPr="00B65B16" w:rsidRDefault="00FB3787" w:rsidP="00402249">
      <w:pPr>
        <w:tabs>
          <w:tab w:val="left" w:pos="540"/>
        </w:tabs>
        <w:jc w:val="both"/>
        <w:rPr>
          <w:noProof/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711266">
        <w:rPr>
          <w:noProof/>
          <w:color w:val="000000"/>
        </w:rPr>
        <w:t>Бюджетный кодекс РФ</w:t>
      </w:r>
    </w:p>
    <w:p w:rsidR="00FB3787" w:rsidRDefault="00FB3787">
      <w:pPr>
        <w:pStyle w:val="af0"/>
      </w:pPr>
    </w:p>
  </w:footnote>
  <w:footnote w:id="8">
    <w:p w:rsidR="00FB3787" w:rsidRPr="00B65B16" w:rsidRDefault="00FB3787" w:rsidP="00EF4C87">
      <w:pPr>
        <w:tabs>
          <w:tab w:val="left" w:pos="540"/>
        </w:tabs>
        <w:jc w:val="both"/>
        <w:rPr>
          <w:noProof/>
          <w:color w:val="000000"/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711266">
        <w:rPr>
          <w:noProof/>
          <w:color w:val="000000"/>
        </w:rPr>
        <w:t>Файрушина, Р.А. Государственная поддержка формирования инфраструктуры инноваций / Файрушина Р.А.// Экономический вестник Республики Татарстан.- 2008.-№ 4.- С.36-41</w:t>
      </w:r>
    </w:p>
    <w:p w:rsidR="00FB3787" w:rsidRDefault="00FB3787">
      <w:pPr>
        <w:pStyle w:val="af0"/>
      </w:pPr>
    </w:p>
  </w:footnote>
  <w:footnote w:id="9">
    <w:p w:rsidR="00FB3787" w:rsidRPr="00B65B16" w:rsidRDefault="00FB3787" w:rsidP="00D91BAA">
      <w:pPr>
        <w:tabs>
          <w:tab w:val="left" w:pos="540"/>
        </w:tabs>
        <w:jc w:val="both"/>
        <w:rPr>
          <w:noProof/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1270A8">
        <w:rPr>
          <w:noProof/>
          <w:color w:val="000000"/>
        </w:rPr>
        <w:t>Налоговый кодекс РФ</w:t>
      </w:r>
    </w:p>
    <w:p w:rsidR="00FB3787" w:rsidRDefault="00FB3787">
      <w:pPr>
        <w:pStyle w:val="af0"/>
      </w:pPr>
    </w:p>
  </w:footnote>
  <w:footnote w:id="10">
    <w:p w:rsidR="00FB3787" w:rsidRPr="00FA3C97" w:rsidRDefault="00FB3787" w:rsidP="000E0500">
      <w:pPr>
        <w:pStyle w:val="af0"/>
        <w:rPr>
          <w:sz w:val="24"/>
          <w:szCs w:val="24"/>
        </w:rPr>
      </w:pPr>
      <w:r w:rsidRPr="00FA3C97">
        <w:rPr>
          <w:rStyle w:val="a8"/>
          <w:sz w:val="24"/>
          <w:szCs w:val="24"/>
        </w:rPr>
        <w:footnoteRef/>
      </w:r>
      <w:r w:rsidRPr="00FA3C97">
        <w:rPr>
          <w:sz w:val="24"/>
          <w:szCs w:val="24"/>
        </w:rPr>
        <w:t xml:space="preserve"> </w:t>
      </w:r>
      <w:r w:rsidRPr="00FA3C97">
        <w:rPr>
          <w:noProof/>
          <w:color w:val="000000"/>
          <w:sz w:val="24"/>
          <w:szCs w:val="24"/>
        </w:rPr>
        <w:t>Меркушев, А. Малый бизнес и развитие сельских территорий/ Меркушев А. // Предпринимательство.- 2008.- № 4.- С.108-113</w:t>
      </w:r>
    </w:p>
  </w:footnote>
  <w:footnote w:id="11">
    <w:p w:rsidR="00FB3787" w:rsidRPr="00611A9F" w:rsidRDefault="00FB3787" w:rsidP="000E0500">
      <w:pPr>
        <w:tabs>
          <w:tab w:val="left" w:pos="513"/>
        </w:tabs>
        <w:jc w:val="both"/>
        <w:rPr>
          <w:noProof/>
          <w:color w:val="000000"/>
          <w:sz w:val="28"/>
          <w:szCs w:val="28"/>
        </w:rPr>
      </w:pPr>
      <w:r w:rsidRPr="002D58C5">
        <w:rPr>
          <w:rStyle w:val="a8"/>
        </w:rPr>
        <w:footnoteRef/>
      </w:r>
      <w:r w:rsidRPr="002D58C5">
        <w:t xml:space="preserve"> </w:t>
      </w:r>
      <w:r w:rsidRPr="00711A69">
        <w:rPr>
          <w:noProof/>
          <w:color w:val="000000"/>
        </w:rPr>
        <w:t>Преображенский, Б. Анализ инновационных процессов в малом и среднем предпринимательстве/ Преображенский Б., Шинкараева Н. // Предпринимательство.- 2007.- № 6.- С.68-71</w:t>
      </w:r>
    </w:p>
    <w:p w:rsidR="00FB3787" w:rsidRPr="002D58C5" w:rsidRDefault="00FB3787" w:rsidP="002D58C5">
      <w:pPr>
        <w:tabs>
          <w:tab w:val="left" w:pos="540"/>
        </w:tabs>
        <w:spacing w:line="360" w:lineRule="auto"/>
        <w:jc w:val="both"/>
        <w:rPr>
          <w:noProof/>
          <w:color w:val="000000"/>
        </w:rPr>
      </w:pPr>
    </w:p>
    <w:p w:rsidR="00FB3787" w:rsidRDefault="00FB3787">
      <w:pPr>
        <w:pStyle w:val="af0"/>
      </w:pPr>
    </w:p>
  </w:footnote>
  <w:footnote w:id="12">
    <w:p w:rsidR="00FB3787" w:rsidRPr="00F37CA1" w:rsidRDefault="00FB3787" w:rsidP="00A87D34">
      <w:pPr>
        <w:tabs>
          <w:tab w:val="left" w:pos="540"/>
        </w:tabs>
        <w:rPr>
          <w:noProof/>
        </w:rPr>
      </w:pPr>
      <w:r w:rsidRPr="00F37CA1">
        <w:rPr>
          <w:rStyle w:val="a8"/>
        </w:rPr>
        <w:footnoteRef/>
      </w:r>
      <w:r w:rsidRPr="00F37CA1">
        <w:t xml:space="preserve"> Федеральный закон от  10 сентября 1997 года № 126-ФЗ «О финансовых основах местного самоуправления в Российской Федерации» с изменениями, внесенными Федеральными законами от 27.12.2000 № 150-ФЗ, от 30.12.2001 № 199-ФЗ</w:t>
      </w:r>
    </w:p>
    <w:p w:rsidR="00FB3787" w:rsidRDefault="00FB3787">
      <w:pPr>
        <w:pStyle w:val="af0"/>
      </w:pPr>
    </w:p>
  </w:footnote>
  <w:footnote w:id="13">
    <w:p w:rsidR="00FB3787" w:rsidRPr="00303CF5" w:rsidRDefault="00FB3787" w:rsidP="000F010C">
      <w:pPr>
        <w:tabs>
          <w:tab w:val="left" w:pos="540"/>
        </w:tabs>
        <w:jc w:val="both"/>
        <w:rPr>
          <w:noProof/>
        </w:rPr>
      </w:pPr>
      <w:r w:rsidRPr="00303CF5">
        <w:rPr>
          <w:rStyle w:val="a8"/>
        </w:rPr>
        <w:footnoteRef/>
      </w:r>
      <w:r w:rsidRPr="00303CF5">
        <w:t xml:space="preserve"> </w:t>
      </w:r>
      <w:r w:rsidRPr="00303CF5">
        <w:rPr>
          <w:noProof/>
          <w:color w:val="000000"/>
        </w:rPr>
        <w:t>Бюджетный кодекс РФ</w:t>
      </w:r>
    </w:p>
    <w:p w:rsidR="00FB3787" w:rsidRDefault="00FB3787">
      <w:pPr>
        <w:pStyle w:val="af0"/>
      </w:pPr>
    </w:p>
  </w:footnote>
  <w:footnote w:id="14">
    <w:p w:rsidR="00FB3787" w:rsidRPr="00D738C5" w:rsidRDefault="00FB3787" w:rsidP="00E75380">
      <w:pPr>
        <w:tabs>
          <w:tab w:val="left" w:pos="540"/>
        </w:tabs>
        <w:jc w:val="both"/>
        <w:rPr>
          <w:noProof/>
          <w:color w:val="000000"/>
        </w:rPr>
      </w:pPr>
      <w:r w:rsidRPr="00D738C5">
        <w:rPr>
          <w:rStyle w:val="a8"/>
        </w:rPr>
        <w:footnoteRef/>
      </w:r>
      <w:r w:rsidRPr="00D738C5">
        <w:t xml:space="preserve"> </w:t>
      </w:r>
      <w:r w:rsidRPr="00D738C5">
        <w:rPr>
          <w:noProof/>
          <w:color w:val="000000"/>
        </w:rPr>
        <w:t>Дудин, М. Государственная политика в области малого предпринимательства в современных условиях развития России/Дудин М. // Предпринимательство.- 2008.- № 4.- С.203-205</w:t>
      </w:r>
    </w:p>
    <w:p w:rsidR="00FB3787" w:rsidRDefault="00FB3787">
      <w:pPr>
        <w:pStyle w:val="af0"/>
      </w:pPr>
    </w:p>
  </w:footnote>
  <w:footnote w:id="15">
    <w:p w:rsidR="00FB3787" w:rsidRPr="008D7BDB" w:rsidRDefault="00FB3787" w:rsidP="00AF2A87">
      <w:pPr>
        <w:tabs>
          <w:tab w:val="left" w:pos="540"/>
        </w:tabs>
        <w:jc w:val="both"/>
        <w:rPr>
          <w:noProof/>
        </w:rPr>
      </w:pPr>
      <w:r w:rsidRPr="008D7BDB">
        <w:rPr>
          <w:rStyle w:val="a8"/>
        </w:rPr>
        <w:footnoteRef/>
      </w:r>
      <w:r w:rsidRPr="008D7BDB">
        <w:t xml:space="preserve"> </w:t>
      </w:r>
      <w:r w:rsidRPr="008D7BDB">
        <w:rPr>
          <w:noProof/>
          <w:color w:val="000000"/>
        </w:rPr>
        <w:t>Налоговый кодекс РФ</w:t>
      </w:r>
    </w:p>
    <w:p w:rsidR="00FB3787" w:rsidRDefault="00FB3787">
      <w:pPr>
        <w:pStyle w:val="af0"/>
      </w:pPr>
    </w:p>
  </w:footnote>
  <w:footnote w:id="16">
    <w:p w:rsidR="00FB3787" w:rsidRPr="00FE40FB" w:rsidRDefault="00FB3787" w:rsidP="00AF2A87">
      <w:pPr>
        <w:pStyle w:val="af0"/>
        <w:suppressAutoHyphens/>
        <w:rPr>
          <w:sz w:val="24"/>
          <w:szCs w:val="24"/>
        </w:rPr>
      </w:pPr>
      <w:r w:rsidRPr="00FE40FB">
        <w:rPr>
          <w:rStyle w:val="a8"/>
          <w:sz w:val="24"/>
          <w:szCs w:val="24"/>
        </w:rPr>
        <w:footnoteRef/>
      </w:r>
      <w:r w:rsidRPr="00FE40FB">
        <w:rPr>
          <w:sz w:val="24"/>
          <w:szCs w:val="24"/>
        </w:rPr>
        <w:t xml:space="preserve"> Врублевская О., Романовский М. Бюджетная система Российской Федерации: учебник для вузов. 4</w:t>
      </w:r>
      <w:r>
        <w:rPr>
          <w:sz w:val="24"/>
          <w:szCs w:val="24"/>
        </w:rPr>
        <w:t>-е изд. – СПб.: Питер, 2008. С</w:t>
      </w:r>
      <w:r w:rsidRPr="00FE40FB">
        <w:rPr>
          <w:sz w:val="24"/>
          <w:szCs w:val="24"/>
        </w:rPr>
        <w:t>. 240-255</w:t>
      </w:r>
    </w:p>
    <w:p w:rsidR="00FB3787" w:rsidRDefault="00FB3787">
      <w:pPr>
        <w:pStyle w:val="af0"/>
      </w:pPr>
    </w:p>
  </w:footnote>
  <w:footnote w:id="17">
    <w:p w:rsidR="00FB3787" w:rsidRPr="00A65258" w:rsidRDefault="00FB3787" w:rsidP="0050148A">
      <w:pPr>
        <w:tabs>
          <w:tab w:val="left" w:pos="540"/>
        </w:tabs>
        <w:jc w:val="both"/>
        <w:rPr>
          <w:noProof/>
          <w:color w:val="000000"/>
        </w:rPr>
      </w:pPr>
      <w:r w:rsidRPr="00A65258">
        <w:rPr>
          <w:rStyle w:val="a8"/>
        </w:rPr>
        <w:footnoteRef/>
      </w:r>
      <w:r w:rsidRPr="00A65258">
        <w:t xml:space="preserve"> Миляков Н.В. Финансы: Курс</w:t>
      </w:r>
      <w:r>
        <w:t xml:space="preserve"> лекций. - М.: ИНФРА-М, 2007 С</w:t>
      </w:r>
      <w:r w:rsidRPr="00A65258">
        <w:t>.59- 64</w:t>
      </w:r>
    </w:p>
    <w:p w:rsidR="00FB3787" w:rsidRDefault="00FB3787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6B7A"/>
    <w:multiLevelType w:val="hybridMultilevel"/>
    <w:tmpl w:val="DB94670C"/>
    <w:lvl w:ilvl="0" w:tplc="00143EF8">
      <w:start w:val="1"/>
      <w:numFmt w:val="upperRoman"/>
      <w:lvlText w:val="%1."/>
      <w:lvlJc w:val="right"/>
      <w:pPr>
        <w:tabs>
          <w:tab w:val="num" w:pos="1969"/>
        </w:tabs>
        <w:ind w:left="1969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41887"/>
    <w:multiLevelType w:val="hybridMultilevel"/>
    <w:tmpl w:val="D28E142A"/>
    <w:lvl w:ilvl="0" w:tplc="C02E1B0A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F1C95"/>
    <w:multiLevelType w:val="hybridMultilevel"/>
    <w:tmpl w:val="76286EDC"/>
    <w:lvl w:ilvl="0" w:tplc="F1387B9E">
      <w:start w:val="1"/>
      <w:numFmt w:val="decimal"/>
      <w:lvlText w:val="%1)"/>
      <w:lvlJc w:val="left"/>
      <w:pPr>
        <w:tabs>
          <w:tab w:val="num" w:pos="11465"/>
        </w:tabs>
        <w:ind w:left="11465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BCE086F"/>
    <w:multiLevelType w:val="hybridMultilevel"/>
    <w:tmpl w:val="5B4C0AD8"/>
    <w:lvl w:ilvl="0" w:tplc="F1387B9E">
      <w:start w:val="1"/>
      <w:numFmt w:val="decimal"/>
      <w:lvlText w:val="%1)"/>
      <w:lvlJc w:val="left"/>
      <w:pPr>
        <w:tabs>
          <w:tab w:val="num" w:pos="11465"/>
        </w:tabs>
        <w:ind w:left="11465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D2B6C9B"/>
    <w:multiLevelType w:val="hybridMultilevel"/>
    <w:tmpl w:val="AAFADC6A"/>
    <w:lvl w:ilvl="0" w:tplc="4B22DFD6">
      <w:start w:val="1"/>
      <w:numFmt w:val="decimal"/>
      <w:lvlText w:val="%1)"/>
      <w:lvlJc w:val="left"/>
      <w:pPr>
        <w:tabs>
          <w:tab w:val="num" w:pos="10827"/>
        </w:tabs>
        <w:ind w:left="10827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0E737136"/>
    <w:multiLevelType w:val="hybridMultilevel"/>
    <w:tmpl w:val="011C0888"/>
    <w:lvl w:ilvl="0" w:tplc="283843DE">
      <w:start w:val="1"/>
      <w:numFmt w:val="decimal"/>
      <w:lvlText w:val="%1)"/>
      <w:lvlJc w:val="left"/>
      <w:pPr>
        <w:tabs>
          <w:tab w:val="num" w:pos="7549"/>
        </w:tabs>
        <w:ind w:left="754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A072F"/>
    <w:multiLevelType w:val="hybridMultilevel"/>
    <w:tmpl w:val="9AD2E538"/>
    <w:lvl w:ilvl="0" w:tplc="EE6C4EAA">
      <w:start w:val="1"/>
      <w:numFmt w:val="upperRoman"/>
      <w:lvlText w:val="%1."/>
      <w:lvlJc w:val="right"/>
      <w:pPr>
        <w:tabs>
          <w:tab w:val="num" w:pos="1969"/>
        </w:tabs>
        <w:ind w:left="1969" w:hanging="18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6674E7"/>
    <w:multiLevelType w:val="hybridMultilevel"/>
    <w:tmpl w:val="326CA34C"/>
    <w:lvl w:ilvl="0" w:tplc="49244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6808D4"/>
    <w:multiLevelType w:val="hybridMultilevel"/>
    <w:tmpl w:val="FCD40C66"/>
    <w:lvl w:ilvl="0" w:tplc="CDFCE248">
      <w:start w:val="1"/>
      <w:numFmt w:val="decimal"/>
      <w:lvlText w:val="%1)"/>
      <w:lvlJc w:val="left"/>
      <w:pPr>
        <w:tabs>
          <w:tab w:val="num" w:pos="2137"/>
        </w:tabs>
        <w:ind w:left="2137" w:hanging="360"/>
      </w:pPr>
      <w:rPr>
        <w:b/>
        <w:i/>
      </w:rPr>
    </w:lvl>
    <w:lvl w:ilvl="1" w:tplc="F1387B9E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/>
        <w:i w:val="0"/>
      </w:rPr>
    </w:lvl>
    <w:lvl w:ilvl="2" w:tplc="8FC03776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07E5EC7"/>
    <w:multiLevelType w:val="hybridMultilevel"/>
    <w:tmpl w:val="7F543810"/>
    <w:lvl w:ilvl="0" w:tplc="F1387B9E">
      <w:start w:val="1"/>
      <w:numFmt w:val="decimal"/>
      <w:lvlText w:val="%1)"/>
      <w:lvlJc w:val="left"/>
      <w:pPr>
        <w:tabs>
          <w:tab w:val="num" w:pos="11465"/>
        </w:tabs>
        <w:ind w:left="11465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0A00167"/>
    <w:multiLevelType w:val="hybridMultilevel"/>
    <w:tmpl w:val="DBC84670"/>
    <w:lvl w:ilvl="0" w:tplc="4BD6DFD2">
      <w:start w:val="1"/>
      <w:numFmt w:val="decimal"/>
      <w:lvlText w:val="%1)"/>
      <w:lvlJc w:val="left"/>
      <w:pPr>
        <w:tabs>
          <w:tab w:val="num" w:pos="9338"/>
        </w:tabs>
        <w:ind w:left="933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396C99"/>
    <w:multiLevelType w:val="hybridMultilevel"/>
    <w:tmpl w:val="E440F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5C00A99"/>
    <w:multiLevelType w:val="hybridMultilevel"/>
    <w:tmpl w:val="88129F8A"/>
    <w:lvl w:ilvl="0" w:tplc="9A9CD740">
      <w:start w:val="2"/>
      <w:numFmt w:val="decimal"/>
      <w:lvlText w:val="%1)"/>
      <w:lvlJc w:val="left"/>
      <w:pPr>
        <w:tabs>
          <w:tab w:val="num" w:pos="11465"/>
        </w:tabs>
        <w:ind w:left="11465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036D0"/>
    <w:multiLevelType w:val="hybridMultilevel"/>
    <w:tmpl w:val="075C8F58"/>
    <w:lvl w:ilvl="0" w:tplc="283843DE">
      <w:start w:val="1"/>
      <w:numFmt w:val="decimal"/>
      <w:lvlText w:val="%1)"/>
      <w:lvlJc w:val="left"/>
      <w:pPr>
        <w:tabs>
          <w:tab w:val="num" w:pos="8258"/>
        </w:tabs>
        <w:ind w:left="825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1E641A29"/>
    <w:multiLevelType w:val="hybridMultilevel"/>
    <w:tmpl w:val="80CA6174"/>
    <w:lvl w:ilvl="0" w:tplc="F1387B9E">
      <w:start w:val="1"/>
      <w:numFmt w:val="decimal"/>
      <w:lvlText w:val="%1)"/>
      <w:lvlJc w:val="left"/>
      <w:pPr>
        <w:tabs>
          <w:tab w:val="num" w:pos="11465"/>
        </w:tabs>
        <w:ind w:left="11465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14E52DF"/>
    <w:multiLevelType w:val="hybridMultilevel"/>
    <w:tmpl w:val="1116DF0E"/>
    <w:lvl w:ilvl="0" w:tplc="8FC03776">
      <w:start w:val="1"/>
      <w:numFmt w:val="decimal"/>
      <w:lvlText w:val="%1)"/>
      <w:lvlJc w:val="left"/>
      <w:pPr>
        <w:tabs>
          <w:tab w:val="num" w:pos="3758"/>
        </w:tabs>
        <w:ind w:left="375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2314673A"/>
    <w:multiLevelType w:val="hybridMultilevel"/>
    <w:tmpl w:val="CCD47730"/>
    <w:lvl w:ilvl="0" w:tplc="8DB833EC">
      <w:start w:val="1"/>
      <w:numFmt w:val="decimal"/>
      <w:lvlText w:val="%1)"/>
      <w:lvlJc w:val="left"/>
      <w:pPr>
        <w:tabs>
          <w:tab w:val="num" w:pos="6469"/>
        </w:tabs>
        <w:ind w:left="64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D5386F"/>
    <w:multiLevelType w:val="multilevel"/>
    <w:tmpl w:val="92A2FC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5085F2C"/>
    <w:multiLevelType w:val="hybridMultilevel"/>
    <w:tmpl w:val="B7B0679A"/>
    <w:lvl w:ilvl="0" w:tplc="16901066">
      <w:start w:val="1"/>
      <w:numFmt w:val="decimal"/>
      <w:lvlText w:val="%1)"/>
      <w:lvlJc w:val="left"/>
      <w:pPr>
        <w:tabs>
          <w:tab w:val="num" w:pos="6540"/>
        </w:tabs>
        <w:ind w:left="654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9">
    <w:nsid w:val="274A7596"/>
    <w:multiLevelType w:val="hybridMultilevel"/>
    <w:tmpl w:val="99F4D276"/>
    <w:lvl w:ilvl="0" w:tplc="CDFCE248">
      <w:start w:val="1"/>
      <w:numFmt w:val="decimal"/>
      <w:lvlText w:val="%1)"/>
      <w:lvlJc w:val="left"/>
      <w:pPr>
        <w:tabs>
          <w:tab w:val="num" w:pos="2508"/>
        </w:tabs>
        <w:ind w:left="2508" w:hanging="360"/>
      </w:pPr>
      <w:rPr>
        <w:b/>
        <w:i/>
      </w:rPr>
    </w:lvl>
    <w:lvl w:ilvl="1" w:tplc="4B22DFD6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29920664"/>
    <w:multiLevelType w:val="hybridMultilevel"/>
    <w:tmpl w:val="A4D298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B2F565B"/>
    <w:multiLevelType w:val="hybridMultilevel"/>
    <w:tmpl w:val="65526DBC"/>
    <w:lvl w:ilvl="0" w:tplc="4B22DFD6">
      <w:start w:val="1"/>
      <w:numFmt w:val="decimal"/>
      <w:lvlText w:val="%1)"/>
      <w:lvlJc w:val="left"/>
      <w:pPr>
        <w:tabs>
          <w:tab w:val="num" w:pos="10756"/>
        </w:tabs>
        <w:ind w:left="10756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B5B0AD1"/>
    <w:multiLevelType w:val="hybridMultilevel"/>
    <w:tmpl w:val="4950E95A"/>
    <w:lvl w:ilvl="0" w:tplc="E222B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>
    <w:nsid w:val="2DED13CA"/>
    <w:multiLevelType w:val="hybridMultilevel"/>
    <w:tmpl w:val="BAC0FF98"/>
    <w:lvl w:ilvl="0" w:tplc="EE6C4EAA">
      <w:start w:val="1"/>
      <w:numFmt w:val="upperRoman"/>
      <w:lvlText w:val="%1."/>
      <w:lvlJc w:val="right"/>
      <w:pPr>
        <w:tabs>
          <w:tab w:val="num" w:pos="3049"/>
        </w:tabs>
        <w:ind w:left="3049" w:hanging="18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024206A"/>
    <w:multiLevelType w:val="hybridMultilevel"/>
    <w:tmpl w:val="B8F88012"/>
    <w:lvl w:ilvl="0" w:tplc="0778FE9E">
      <w:start w:val="1"/>
      <w:numFmt w:val="decimal"/>
      <w:lvlText w:val="%1."/>
      <w:lvlJc w:val="left"/>
      <w:pPr>
        <w:tabs>
          <w:tab w:val="num" w:pos="1454"/>
        </w:tabs>
        <w:ind w:left="1454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5">
    <w:nsid w:val="31456521"/>
    <w:multiLevelType w:val="hybridMultilevel"/>
    <w:tmpl w:val="FD86A9F4"/>
    <w:lvl w:ilvl="0" w:tplc="4B22DFD6">
      <w:start w:val="1"/>
      <w:numFmt w:val="decimal"/>
      <w:lvlText w:val="%1)"/>
      <w:lvlJc w:val="left"/>
      <w:pPr>
        <w:tabs>
          <w:tab w:val="num" w:pos="10756"/>
        </w:tabs>
        <w:ind w:left="10756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399963F7"/>
    <w:multiLevelType w:val="multilevel"/>
    <w:tmpl w:val="7BC24D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CBD6513"/>
    <w:multiLevelType w:val="hybridMultilevel"/>
    <w:tmpl w:val="9F48300E"/>
    <w:lvl w:ilvl="0" w:tplc="F1387B9E">
      <w:start w:val="1"/>
      <w:numFmt w:val="decimal"/>
      <w:lvlText w:val="%1)"/>
      <w:lvlJc w:val="left"/>
      <w:pPr>
        <w:tabs>
          <w:tab w:val="num" w:pos="11465"/>
        </w:tabs>
        <w:ind w:left="11465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3EE639B5"/>
    <w:multiLevelType w:val="multilevel"/>
    <w:tmpl w:val="4950E9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9">
    <w:nsid w:val="3F7A7DB4"/>
    <w:multiLevelType w:val="hybridMultilevel"/>
    <w:tmpl w:val="5240DE36"/>
    <w:lvl w:ilvl="0" w:tplc="F1387B9E">
      <w:start w:val="1"/>
      <w:numFmt w:val="decimal"/>
      <w:lvlText w:val="%1)"/>
      <w:lvlJc w:val="left"/>
      <w:pPr>
        <w:tabs>
          <w:tab w:val="num" w:pos="11465"/>
        </w:tabs>
        <w:ind w:left="11465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40331C50"/>
    <w:multiLevelType w:val="hybridMultilevel"/>
    <w:tmpl w:val="ACBADFC2"/>
    <w:lvl w:ilvl="0" w:tplc="676C3B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32434FE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31038C"/>
    <w:multiLevelType w:val="hybridMultilevel"/>
    <w:tmpl w:val="A4EC82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2562DAF"/>
    <w:multiLevelType w:val="hybridMultilevel"/>
    <w:tmpl w:val="BE649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81D468B"/>
    <w:multiLevelType w:val="hybridMultilevel"/>
    <w:tmpl w:val="930EFF00"/>
    <w:lvl w:ilvl="0" w:tplc="49244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5167156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D3732E"/>
    <w:multiLevelType w:val="hybridMultilevel"/>
    <w:tmpl w:val="02920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7A0DBC"/>
    <w:multiLevelType w:val="hybridMultilevel"/>
    <w:tmpl w:val="3DE03C28"/>
    <w:lvl w:ilvl="0" w:tplc="4B22DFD6">
      <w:start w:val="1"/>
      <w:numFmt w:val="decimal"/>
      <w:lvlText w:val="%1)"/>
      <w:lvlJc w:val="left"/>
      <w:pPr>
        <w:tabs>
          <w:tab w:val="num" w:pos="10047"/>
        </w:tabs>
        <w:ind w:left="10047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EC454E"/>
    <w:multiLevelType w:val="multilevel"/>
    <w:tmpl w:val="069018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EF51A20"/>
    <w:multiLevelType w:val="hybridMultilevel"/>
    <w:tmpl w:val="E8E2EAB0"/>
    <w:lvl w:ilvl="0" w:tplc="F1387B9E">
      <w:start w:val="1"/>
      <w:numFmt w:val="decimal"/>
      <w:lvlText w:val="%1)"/>
      <w:lvlJc w:val="left"/>
      <w:pPr>
        <w:tabs>
          <w:tab w:val="num" w:pos="10756"/>
        </w:tabs>
        <w:ind w:left="10756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9D1F5C"/>
    <w:multiLevelType w:val="hybridMultilevel"/>
    <w:tmpl w:val="8D00AD9E"/>
    <w:lvl w:ilvl="0" w:tplc="4BD6DFD2">
      <w:start w:val="1"/>
      <w:numFmt w:val="decimal"/>
      <w:lvlText w:val="%1)"/>
      <w:lvlJc w:val="left"/>
      <w:pPr>
        <w:tabs>
          <w:tab w:val="num" w:pos="11318"/>
        </w:tabs>
        <w:ind w:left="1131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9">
    <w:nsid w:val="637A1297"/>
    <w:multiLevelType w:val="multilevel"/>
    <w:tmpl w:val="664C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D467E4"/>
    <w:multiLevelType w:val="hybridMultilevel"/>
    <w:tmpl w:val="B0BCC0CE"/>
    <w:lvl w:ilvl="0" w:tplc="CDFCE248">
      <w:start w:val="1"/>
      <w:numFmt w:val="decimal"/>
      <w:lvlText w:val="%1)"/>
      <w:lvlJc w:val="left"/>
      <w:pPr>
        <w:tabs>
          <w:tab w:val="num" w:pos="2508"/>
        </w:tabs>
        <w:ind w:left="2508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67240A3D"/>
    <w:multiLevelType w:val="hybridMultilevel"/>
    <w:tmpl w:val="39AAA102"/>
    <w:lvl w:ilvl="0" w:tplc="8ED0518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08900D7"/>
    <w:multiLevelType w:val="multilevel"/>
    <w:tmpl w:val="677A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896BED"/>
    <w:multiLevelType w:val="multilevel"/>
    <w:tmpl w:val="E440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C47119B"/>
    <w:multiLevelType w:val="multilevel"/>
    <w:tmpl w:val="7BC24D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18"/>
  </w:num>
  <w:num w:numId="3">
    <w:abstractNumId w:val="16"/>
  </w:num>
  <w:num w:numId="4">
    <w:abstractNumId w:val="5"/>
  </w:num>
  <w:num w:numId="5">
    <w:abstractNumId w:val="40"/>
  </w:num>
  <w:num w:numId="6">
    <w:abstractNumId w:val="13"/>
  </w:num>
  <w:num w:numId="7">
    <w:abstractNumId w:val="10"/>
  </w:num>
  <w:num w:numId="8">
    <w:abstractNumId w:val="38"/>
  </w:num>
  <w:num w:numId="9">
    <w:abstractNumId w:val="35"/>
  </w:num>
  <w:num w:numId="10">
    <w:abstractNumId w:val="19"/>
  </w:num>
  <w:num w:numId="11">
    <w:abstractNumId w:val="4"/>
  </w:num>
  <w:num w:numId="12">
    <w:abstractNumId w:val="21"/>
  </w:num>
  <w:num w:numId="13">
    <w:abstractNumId w:val="25"/>
  </w:num>
  <w:num w:numId="14">
    <w:abstractNumId w:val="37"/>
  </w:num>
  <w:num w:numId="15">
    <w:abstractNumId w:val="8"/>
  </w:num>
  <w:num w:numId="16">
    <w:abstractNumId w:val="14"/>
  </w:num>
  <w:num w:numId="17">
    <w:abstractNumId w:val="9"/>
  </w:num>
  <w:num w:numId="18">
    <w:abstractNumId w:val="3"/>
  </w:num>
  <w:num w:numId="19">
    <w:abstractNumId w:val="27"/>
  </w:num>
  <w:num w:numId="20">
    <w:abstractNumId w:val="2"/>
  </w:num>
  <w:num w:numId="21">
    <w:abstractNumId w:val="29"/>
  </w:num>
  <w:num w:numId="22">
    <w:abstractNumId w:val="12"/>
  </w:num>
  <w:num w:numId="23">
    <w:abstractNumId w:val="15"/>
  </w:num>
  <w:num w:numId="24">
    <w:abstractNumId w:val="41"/>
  </w:num>
  <w:num w:numId="25">
    <w:abstractNumId w:val="26"/>
  </w:num>
  <w:num w:numId="26">
    <w:abstractNumId w:val="2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17"/>
  </w:num>
  <w:num w:numId="30">
    <w:abstractNumId w:val="24"/>
  </w:num>
  <w:num w:numId="31">
    <w:abstractNumId w:val="43"/>
  </w:num>
  <w:num w:numId="32">
    <w:abstractNumId w:val="30"/>
  </w:num>
  <w:num w:numId="33">
    <w:abstractNumId w:val="32"/>
  </w:num>
  <w:num w:numId="34">
    <w:abstractNumId w:val="33"/>
  </w:num>
  <w:num w:numId="35">
    <w:abstractNumId w:val="31"/>
  </w:num>
  <w:num w:numId="36">
    <w:abstractNumId w:val="7"/>
  </w:num>
  <w:num w:numId="37">
    <w:abstractNumId w:val="1"/>
  </w:num>
  <w:num w:numId="38">
    <w:abstractNumId w:val="34"/>
  </w:num>
  <w:num w:numId="39">
    <w:abstractNumId w:val="6"/>
  </w:num>
  <w:num w:numId="40">
    <w:abstractNumId w:val="23"/>
  </w:num>
  <w:num w:numId="41">
    <w:abstractNumId w:val="0"/>
  </w:num>
  <w:num w:numId="42">
    <w:abstractNumId w:val="42"/>
  </w:num>
  <w:num w:numId="43">
    <w:abstractNumId w:val="39"/>
  </w:num>
  <w:num w:numId="44">
    <w:abstractNumId w:val="2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D7E"/>
    <w:rsid w:val="0000093A"/>
    <w:rsid w:val="00007B85"/>
    <w:rsid w:val="0002230B"/>
    <w:rsid w:val="00022638"/>
    <w:rsid w:val="00023C63"/>
    <w:rsid w:val="00023EE2"/>
    <w:rsid w:val="000240C9"/>
    <w:rsid w:val="000252F6"/>
    <w:rsid w:val="00026134"/>
    <w:rsid w:val="0003285C"/>
    <w:rsid w:val="00037ED0"/>
    <w:rsid w:val="00041C76"/>
    <w:rsid w:val="00044256"/>
    <w:rsid w:val="0006531E"/>
    <w:rsid w:val="0008474C"/>
    <w:rsid w:val="00085D72"/>
    <w:rsid w:val="000920F1"/>
    <w:rsid w:val="00093597"/>
    <w:rsid w:val="00093BD9"/>
    <w:rsid w:val="00096116"/>
    <w:rsid w:val="000A2132"/>
    <w:rsid w:val="000A57AB"/>
    <w:rsid w:val="000B112D"/>
    <w:rsid w:val="000B5092"/>
    <w:rsid w:val="000C21F2"/>
    <w:rsid w:val="000C2E12"/>
    <w:rsid w:val="000C3E22"/>
    <w:rsid w:val="000E0500"/>
    <w:rsid w:val="000F00CC"/>
    <w:rsid w:val="000F010C"/>
    <w:rsid w:val="000F6302"/>
    <w:rsid w:val="00103AA0"/>
    <w:rsid w:val="00104B71"/>
    <w:rsid w:val="00110CAE"/>
    <w:rsid w:val="001270A8"/>
    <w:rsid w:val="00131E34"/>
    <w:rsid w:val="00135072"/>
    <w:rsid w:val="00140747"/>
    <w:rsid w:val="001459A4"/>
    <w:rsid w:val="00157D9E"/>
    <w:rsid w:val="00164272"/>
    <w:rsid w:val="00166688"/>
    <w:rsid w:val="0017360E"/>
    <w:rsid w:val="00176E75"/>
    <w:rsid w:val="001771A4"/>
    <w:rsid w:val="001807D9"/>
    <w:rsid w:val="0019644B"/>
    <w:rsid w:val="001A432F"/>
    <w:rsid w:val="001A6636"/>
    <w:rsid w:val="001B23D3"/>
    <w:rsid w:val="001B6C07"/>
    <w:rsid w:val="001C38CD"/>
    <w:rsid w:val="001C604F"/>
    <w:rsid w:val="001D3D52"/>
    <w:rsid w:val="001D7A4D"/>
    <w:rsid w:val="001E0BB8"/>
    <w:rsid w:val="001E60AA"/>
    <w:rsid w:val="001F2804"/>
    <w:rsid w:val="002129E7"/>
    <w:rsid w:val="00220108"/>
    <w:rsid w:val="00222BD0"/>
    <w:rsid w:val="002243E7"/>
    <w:rsid w:val="00225634"/>
    <w:rsid w:val="00253F07"/>
    <w:rsid w:val="0025703A"/>
    <w:rsid w:val="00261228"/>
    <w:rsid w:val="00264174"/>
    <w:rsid w:val="0026443F"/>
    <w:rsid w:val="00265DFC"/>
    <w:rsid w:val="002669B3"/>
    <w:rsid w:val="0027726B"/>
    <w:rsid w:val="0029353B"/>
    <w:rsid w:val="002967FD"/>
    <w:rsid w:val="002A0A57"/>
    <w:rsid w:val="002A2DAB"/>
    <w:rsid w:val="002B1C34"/>
    <w:rsid w:val="002B4BC1"/>
    <w:rsid w:val="002B5F57"/>
    <w:rsid w:val="002C6E03"/>
    <w:rsid w:val="002C7E98"/>
    <w:rsid w:val="002D3B72"/>
    <w:rsid w:val="002D5316"/>
    <w:rsid w:val="002D58C5"/>
    <w:rsid w:val="002D7AFF"/>
    <w:rsid w:val="002E0B92"/>
    <w:rsid w:val="002F3FB6"/>
    <w:rsid w:val="00303373"/>
    <w:rsid w:val="003038D1"/>
    <w:rsid w:val="00303CF5"/>
    <w:rsid w:val="0031050A"/>
    <w:rsid w:val="00310A41"/>
    <w:rsid w:val="003141E6"/>
    <w:rsid w:val="003148AD"/>
    <w:rsid w:val="00317815"/>
    <w:rsid w:val="003225A9"/>
    <w:rsid w:val="00325C50"/>
    <w:rsid w:val="003366B5"/>
    <w:rsid w:val="00355D28"/>
    <w:rsid w:val="003737D8"/>
    <w:rsid w:val="003832A0"/>
    <w:rsid w:val="0039434C"/>
    <w:rsid w:val="003956C7"/>
    <w:rsid w:val="003A05C5"/>
    <w:rsid w:val="003A089E"/>
    <w:rsid w:val="003A5BFC"/>
    <w:rsid w:val="003A5CA5"/>
    <w:rsid w:val="003A6023"/>
    <w:rsid w:val="003B6F9C"/>
    <w:rsid w:val="003C018E"/>
    <w:rsid w:val="003C311C"/>
    <w:rsid w:val="003D2CFC"/>
    <w:rsid w:val="003D4FE8"/>
    <w:rsid w:val="003D6EE0"/>
    <w:rsid w:val="003D781F"/>
    <w:rsid w:val="003D7CF0"/>
    <w:rsid w:val="003E057C"/>
    <w:rsid w:val="003E7662"/>
    <w:rsid w:val="003F0233"/>
    <w:rsid w:val="0040071D"/>
    <w:rsid w:val="00402249"/>
    <w:rsid w:val="00404FA2"/>
    <w:rsid w:val="00406F15"/>
    <w:rsid w:val="0040763A"/>
    <w:rsid w:val="0041593C"/>
    <w:rsid w:val="004357ED"/>
    <w:rsid w:val="0044005F"/>
    <w:rsid w:val="00440DDB"/>
    <w:rsid w:val="00443B7D"/>
    <w:rsid w:val="00456330"/>
    <w:rsid w:val="00461DD7"/>
    <w:rsid w:val="004626DB"/>
    <w:rsid w:val="0048340C"/>
    <w:rsid w:val="00483E1D"/>
    <w:rsid w:val="00487810"/>
    <w:rsid w:val="004A4372"/>
    <w:rsid w:val="004A4A8F"/>
    <w:rsid w:val="004B13EB"/>
    <w:rsid w:val="004B29E7"/>
    <w:rsid w:val="004C0CF1"/>
    <w:rsid w:val="004C0E10"/>
    <w:rsid w:val="004D0329"/>
    <w:rsid w:val="004D05A4"/>
    <w:rsid w:val="004D39FC"/>
    <w:rsid w:val="004D3B77"/>
    <w:rsid w:val="004E00F6"/>
    <w:rsid w:val="004E1869"/>
    <w:rsid w:val="004E30D7"/>
    <w:rsid w:val="004F092B"/>
    <w:rsid w:val="004F0A33"/>
    <w:rsid w:val="004F365E"/>
    <w:rsid w:val="004F6A58"/>
    <w:rsid w:val="0050148A"/>
    <w:rsid w:val="0050438B"/>
    <w:rsid w:val="005075F2"/>
    <w:rsid w:val="0051526D"/>
    <w:rsid w:val="0051721A"/>
    <w:rsid w:val="005346D4"/>
    <w:rsid w:val="00555686"/>
    <w:rsid w:val="00556991"/>
    <w:rsid w:val="005606EB"/>
    <w:rsid w:val="0057215D"/>
    <w:rsid w:val="0057480A"/>
    <w:rsid w:val="005755DE"/>
    <w:rsid w:val="0058027D"/>
    <w:rsid w:val="00585C74"/>
    <w:rsid w:val="00590748"/>
    <w:rsid w:val="00590F82"/>
    <w:rsid w:val="0059128A"/>
    <w:rsid w:val="00591B6A"/>
    <w:rsid w:val="00596CF6"/>
    <w:rsid w:val="005979CB"/>
    <w:rsid w:val="005A0927"/>
    <w:rsid w:val="005A0BC0"/>
    <w:rsid w:val="005A110B"/>
    <w:rsid w:val="005A7CCE"/>
    <w:rsid w:val="005B4794"/>
    <w:rsid w:val="005C1517"/>
    <w:rsid w:val="005C4D0F"/>
    <w:rsid w:val="005C4D97"/>
    <w:rsid w:val="005D5307"/>
    <w:rsid w:val="005E01C0"/>
    <w:rsid w:val="005E3478"/>
    <w:rsid w:val="005F17D7"/>
    <w:rsid w:val="005F499E"/>
    <w:rsid w:val="005F7618"/>
    <w:rsid w:val="00600F45"/>
    <w:rsid w:val="006034FF"/>
    <w:rsid w:val="00606496"/>
    <w:rsid w:val="00614B77"/>
    <w:rsid w:val="006157C7"/>
    <w:rsid w:val="006209DC"/>
    <w:rsid w:val="00626B0D"/>
    <w:rsid w:val="00637F13"/>
    <w:rsid w:val="00640A6E"/>
    <w:rsid w:val="00642EFC"/>
    <w:rsid w:val="0064388A"/>
    <w:rsid w:val="006546A8"/>
    <w:rsid w:val="0065790F"/>
    <w:rsid w:val="006729FF"/>
    <w:rsid w:val="006831A4"/>
    <w:rsid w:val="00687E08"/>
    <w:rsid w:val="006905CB"/>
    <w:rsid w:val="006923BF"/>
    <w:rsid w:val="0069505A"/>
    <w:rsid w:val="006A2C84"/>
    <w:rsid w:val="006A652D"/>
    <w:rsid w:val="006B023E"/>
    <w:rsid w:val="006B4814"/>
    <w:rsid w:val="006B4D6A"/>
    <w:rsid w:val="006B6ACE"/>
    <w:rsid w:val="006C0D1E"/>
    <w:rsid w:val="006C11B0"/>
    <w:rsid w:val="006C39B7"/>
    <w:rsid w:val="006D51C3"/>
    <w:rsid w:val="006E09D7"/>
    <w:rsid w:val="00700651"/>
    <w:rsid w:val="007031F6"/>
    <w:rsid w:val="00711266"/>
    <w:rsid w:val="00711A69"/>
    <w:rsid w:val="00721E6B"/>
    <w:rsid w:val="00722107"/>
    <w:rsid w:val="00726580"/>
    <w:rsid w:val="007265BB"/>
    <w:rsid w:val="00726FCF"/>
    <w:rsid w:val="00737F37"/>
    <w:rsid w:val="00743D72"/>
    <w:rsid w:val="00747A52"/>
    <w:rsid w:val="00750A23"/>
    <w:rsid w:val="00754EE4"/>
    <w:rsid w:val="00755A8E"/>
    <w:rsid w:val="00762C9D"/>
    <w:rsid w:val="0077005F"/>
    <w:rsid w:val="007778ED"/>
    <w:rsid w:val="007806F0"/>
    <w:rsid w:val="00782326"/>
    <w:rsid w:val="0078464E"/>
    <w:rsid w:val="007A344F"/>
    <w:rsid w:val="007A42FC"/>
    <w:rsid w:val="007A575F"/>
    <w:rsid w:val="007A5AD7"/>
    <w:rsid w:val="007A6D45"/>
    <w:rsid w:val="007B4B71"/>
    <w:rsid w:val="007D67FE"/>
    <w:rsid w:val="007D70D8"/>
    <w:rsid w:val="007D75C8"/>
    <w:rsid w:val="007E1CFE"/>
    <w:rsid w:val="007E5BB1"/>
    <w:rsid w:val="007E67B8"/>
    <w:rsid w:val="007F0310"/>
    <w:rsid w:val="007F7A65"/>
    <w:rsid w:val="00806C27"/>
    <w:rsid w:val="00814522"/>
    <w:rsid w:val="008217EB"/>
    <w:rsid w:val="008224EA"/>
    <w:rsid w:val="00822C91"/>
    <w:rsid w:val="00823AEC"/>
    <w:rsid w:val="00824CD7"/>
    <w:rsid w:val="00830646"/>
    <w:rsid w:val="00846D17"/>
    <w:rsid w:val="008507B0"/>
    <w:rsid w:val="00851987"/>
    <w:rsid w:val="008726FC"/>
    <w:rsid w:val="00873120"/>
    <w:rsid w:val="008831F6"/>
    <w:rsid w:val="00885508"/>
    <w:rsid w:val="00886AC3"/>
    <w:rsid w:val="0089395F"/>
    <w:rsid w:val="0089537E"/>
    <w:rsid w:val="00895696"/>
    <w:rsid w:val="00896019"/>
    <w:rsid w:val="008A12F6"/>
    <w:rsid w:val="008A33A9"/>
    <w:rsid w:val="008A74A8"/>
    <w:rsid w:val="008C1585"/>
    <w:rsid w:val="008D1FB8"/>
    <w:rsid w:val="008D4AF5"/>
    <w:rsid w:val="008D604F"/>
    <w:rsid w:val="008D73FB"/>
    <w:rsid w:val="008D7BDB"/>
    <w:rsid w:val="008E4BA9"/>
    <w:rsid w:val="008F63E0"/>
    <w:rsid w:val="00900283"/>
    <w:rsid w:val="00901B9B"/>
    <w:rsid w:val="0090285F"/>
    <w:rsid w:val="0091124F"/>
    <w:rsid w:val="00911F9C"/>
    <w:rsid w:val="009130DC"/>
    <w:rsid w:val="009137AE"/>
    <w:rsid w:val="0092352A"/>
    <w:rsid w:val="00926C03"/>
    <w:rsid w:val="0093677D"/>
    <w:rsid w:val="00941D32"/>
    <w:rsid w:val="00942480"/>
    <w:rsid w:val="009507A7"/>
    <w:rsid w:val="00954433"/>
    <w:rsid w:val="00954CC9"/>
    <w:rsid w:val="009574B6"/>
    <w:rsid w:val="00961346"/>
    <w:rsid w:val="0096492A"/>
    <w:rsid w:val="009701B7"/>
    <w:rsid w:val="00970B20"/>
    <w:rsid w:val="0098228C"/>
    <w:rsid w:val="009840F9"/>
    <w:rsid w:val="009851D2"/>
    <w:rsid w:val="00987B63"/>
    <w:rsid w:val="00994AAA"/>
    <w:rsid w:val="009B0CBE"/>
    <w:rsid w:val="009B0D1D"/>
    <w:rsid w:val="009B4DBD"/>
    <w:rsid w:val="009B7C37"/>
    <w:rsid w:val="009C2280"/>
    <w:rsid w:val="009D5DE2"/>
    <w:rsid w:val="009F2643"/>
    <w:rsid w:val="00A01FD1"/>
    <w:rsid w:val="00A028FC"/>
    <w:rsid w:val="00A02B63"/>
    <w:rsid w:val="00A030F4"/>
    <w:rsid w:val="00A07094"/>
    <w:rsid w:val="00A10A7F"/>
    <w:rsid w:val="00A12F86"/>
    <w:rsid w:val="00A2121B"/>
    <w:rsid w:val="00A34DE2"/>
    <w:rsid w:val="00A41D38"/>
    <w:rsid w:val="00A4335C"/>
    <w:rsid w:val="00A44417"/>
    <w:rsid w:val="00A505E7"/>
    <w:rsid w:val="00A51F6B"/>
    <w:rsid w:val="00A65258"/>
    <w:rsid w:val="00A72ED6"/>
    <w:rsid w:val="00A76744"/>
    <w:rsid w:val="00A80069"/>
    <w:rsid w:val="00A82596"/>
    <w:rsid w:val="00A83692"/>
    <w:rsid w:val="00A87D34"/>
    <w:rsid w:val="00A91180"/>
    <w:rsid w:val="00A9328F"/>
    <w:rsid w:val="00A970E4"/>
    <w:rsid w:val="00AA69AA"/>
    <w:rsid w:val="00AA7E3D"/>
    <w:rsid w:val="00AB1BD0"/>
    <w:rsid w:val="00AB2388"/>
    <w:rsid w:val="00AB3057"/>
    <w:rsid w:val="00AB6C66"/>
    <w:rsid w:val="00AB6F1B"/>
    <w:rsid w:val="00AC7024"/>
    <w:rsid w:val="00AD63CB"/>
    <w:rsid w:val="00AE505A"/>
    <w:rsid w:val="00AF0E60"/>
    <w:rsid w:val="00AF2A87"/>
    <w:rsid w:val="00AF46FD"/>
    <w:rsid w:val="00AF6B5B"/>
    <w:rsid w:val="00B06535"/>
    <w:rsid w:val="00B07E85"/>
    <w:rsid w:val="00B1271E"/>
    <w:rsid w:val="00B14022"/>
    <w:rsid w:val="00B15097"/>
    <w:rsid w:val="00B23409"/>
    <w:rsid w:val="00B26BF0"/>
    <w:rsid w:val="00B30D7E"/>
    <w:rsid w:val="00B33A28"/>
    <w:rsid w:val="00B33D37"/>
    <w:rsid w:val="00B33F3A"/>
    <w:rsid w:val="00B36223"/>
    <w:rsid w:val="00B36BFC"/>
    <w:rsid w:val="00B4166C"/>
    <w:rsid w:val="00B46C9E"/>
    <w:rsid w:val="00B61DBA"/>
    <w:rsid w:val="00B6360B"/>
    <w:rsid w:val="00B727F6"/>
    <w:rsid w:val="00B806A3"/>
    <w:rsid w:val="00B80FE6"/>
    <w:rsid w:val="00B823DE"/>
    <w:rsid w:val="00B91FDB"/>
    <w:rsid w:val="00B92D32"/>
    <w:rsid w:val="00B94AD3"/>
    <w:rsid w:val="00B954AB"/>
    <w:rsid w:val="00BA0835"/>
    <w:rsid w:val="00BA1CE2"/>
    <w:rsid w:val="00BA5348"/>
    <w:rsid w:val="00BB3E4D"/>
    <w:rsid w:val="00BB7244"/>
    <w:rsid w:val="00BC3271"/>
    <w:rsid w:val="00BC41AB"/>
    <w:rsid w:val="00BD7FF2"/>
    <w:rsid w:val="00BE1E7C"/>
    <w:rsid w:val="00BE1F83"/>
    <w:rsid w:val="00BF4950"/>
    <w:rsid w:val="00BF5575"/>
    <w:rsid w:val="00C22DC0"/>
    <w:rsid w:val="00C3023A"/>
    <w:rsid w:val="00C31E16"/>
    <w:rsid w:val="00C44B2D"/>
    <w:rsid w:val="00C50DE2"/>
    <w:rsid w:val="00C55B31"/>
    <w:rsid w:val="00C57BF7"/>
    <w:rsid w:val="00C62582"/>
    <w:rsid w:val="00C62DE3"/>
    <w:rsid w:val="00C6442D"/>
    <w:rsid w:val="00C66478"/>
    <w:rsid w:val="00C7297C"/>
    <w:rsid w:val="00C7556A"/>
    <w:rsid w:val="00C85F30"/>
    <w:rsid w:val="00C87E5A"/>
    <w:rsid w:val="00CA4821"/>
    <w:rsid w:val="00CA7D26"/>
    <w:rsid w:val="00CB25A0"/>
    <w:rsid w:val="00CC3FA2"/>
    <w:rsid w:val="00CD05E3"/>
    <w:rsid w:val="00CD1AC2"/>
    <w:rsid w:val="00CD2BAF"/>
    <w:rsid w:val="00CD432E"/>
    <w:rsid w:val="00CD5AA7"/>
    <w:rsid w:val="00CE6CE0"/>
    <w:rsid w:val="00CE6D20"/>
    <w:rsid w:val="00CF4150"/>
    <w:rsid w:val="00CF5251"/>
    <w:rsid w:val="00D01FF3"/>
    <w:rsid w:val="00D024A4"/>
    <w:rsid w:val="00D0796D"/>
    <w:rsid w:val="00D17047"/>
    <w:rsid w:val="00D222D2"/>
    <w:rsid w:val="00D26C89"/>
    <w:rsid w:val="00D30262"/>
    <w:rsid w:val="00D309FA"/>
    <w:rsid w:val="00D30B5D"/>
    <w:rsid w:val="00D315CE"/>
    <w:rsid w:val="00D32CC3"/>
    <w:rsid w:val="00D3751E"/>
    <w:rsid w:val="00D426CC"/>
    <w:rsid w:val="00D506E1"/>
    <w:rsid w:val="00D56BA6"/>
    <w:rsid w:val="00D60FC0"/>
    <w:rsid w:val="00D62AA5"/>
    <w:rsid w:val="00D654D4"/>
    <w:rsid w:val="00D65EF1"/>
    <w:rsid w:val="00D65F91"/>
    <w:rsid w:val="00D679A7"/>
    <w:rsid w:val="00D72A5D"/>
    <w:rsid w:val="00D738C5"/>
    <w:rsid w:val="00D821C0"/>
    <w:rsid w:val="00D82A3F"/>
    <w:rsid w:val="00D85152"/>
    <w:rsid w:val="00D87AB8"/>
    <w:rsid w:val="00D91BAA"/>
    <w:rsid w:val="00D972A4"/>
    <w:rsid w:val="00DA304C"/>
    <w:rsid w:val="00DA688A"/>
    <w:rsid w:val="00DB0650"/>
    <w:rsid w:val="00DB1D3D"/>
    <w:rsid w:val="00DB2B6D"/>
    <w:rsid w:val="00DB2FFC"/>
    <w:rsid w:val="00DC45D8"/>
    <w:rsid w:val="00DD4EC6"/>
    <w:rsid w:val="00DF310A"/>
    <w:rsid w:val="00DF5830"/>
    <w:rsid w:val="00E064B8"/>
    <w:rsid w:val="00E06885"/>
    <w:rsid w:val="00E202DA"/>
    <w:rsid w:val="00E329EB"/>
    <w:rsid w:val="00E44E40"/>
    <w:rsid w:val="00E56587"/>
    <w:rsid w:val="00E57BFD"/>
    <w:rsid w:val="00E63C40"/>
    <w:rsid w:val="00E64034"/>
    <w:rsid w:val="00E65330"/>
    <w:rsid w:val="00E67C7E"/>
    <w:rsid w:val="00E704E4"/>
    <w:rsid w:val="00E7279A"/>
    <w:rsid w:val="00E75380"/>
    <w:rsid w:val="00E775CA"/>
    <w:rsid w:val="00E81912"/>
    <w:rsid w:val="00E82B7A"/>
    <w:rsid w:val="00E929CC"/>
    <w:rsid w:val="00E93073"/>
    <w:rsid w:val="00EA1EF9"/>
    <w:rsid w:val="00EA3D12"/>
    <w:rsid w:val="00EB76DF"/>
    <w:rsid w:val="00EC2B1B"/>
    <w:rsid w:val="00EC587E"/>
    <w:rsid w:val="00ED0DE8"/>
    <w:rsid w:val="00ED25C7"/>
    <w:rsid w:val="00ED5BB0"/>
    <w:rsid w:val="00EF3156"/>
    <w:rsid w:val="00EF4C87"/>
    <w:rsid w:val="00F00A03"/>
    <w:rsid w:val="00F02DC1"/>
    <w:rsid w:val="00F053A0"/>
    <w:rsid w:val="00F069FD"/>
    <w:rsid w:val="00F11A2D"/>
    <w:rsid w:val="00F152F9"/>
    <w:rsid w:val="00F3151C"/>
    <w:rsid w:val="00F3760A"/>
    <w:rsid w:val="00F37CA1"/>
    <w:rsid w:val="00F454DA"/>
    <w:rsid w:val="00F47336"/>
    <w:rsid w:val="00F525CE"/>
    <w:rsid w:val="00F61836"/>
    <w:rsid w:val="00F70670"/>
    <w:rsid w:val="00F81ACC"/>
    <w:rsid w:val="00F81BAE"/>
    <w:rsid w:val="00F9026F"/>
    <w:rsid w:val="00FA02E9"/>
    <w:rsid w:val="00FA3C97"/>
    <w:rsid w:val="00FA4314"/>
    <w:rsid w:val="00FA696A"/>
    <w:rsid w:val="00FB0070"/>
    <w:rsid w:val="00FB14DD"/>
    <w:rsid w:val="00FB3787"/>
    <w:rsid w:val="00FB39CF"/>
    <w:rsid w:val="00FC3B7B"/>
    <w:rsid w:val="00FC4B53"/>
    <w:rsid w:val="00FC5ED7"/>
    <w:rsid w:val="00FD5873"/>
    <w:rsid w:val="00FD7DDB"/>
    <w:rsid w:val="00FE400C"/>
    <w:rsid w:val="00FE40FB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41DAD48B-9D32-4960-8837-9917A475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4357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0D7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230" w:lineRule="atLeast"/>
      <w:ind w:firstLine="34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1">
    <w:name w:val="заголовок 1"/>
    <w:basedOn w:val="a"/>
    <w:next w:val="a"/>
    <w:rsid w:val="004B13EB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kern w:val="28"/>
      <w:sz w:val="28"/>
      <w:szCs w:val="20"/>
    </w:rPr>
  </w:style>
  <w:style w:type="paragraph" w:styleId="a4">
    <w:name w:val="footer"/>
    <w:basedOn w:val="a"/>
    <w:rsid w:val="008A12F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12F6"/>
  </w:style>
  <w:style w:type="paragraph" w:customStyle="1" w:styleId="a6">
    <w:name w:val="Стиль"/>
    <w:rsid w:val="003832A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10">
    <w:name w:val="Абзац списка1"/>
    <w:basedOn w:val="a"/>
    <w:rsid w:val="003832A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customStyle="1" w:styleId="a7">
    <w:name w:val="ЭЭГ"/>
    <w:basedOn w:val="a"/>
    <w:rsid w:val="003832A0"/>
    <w:pPr>
      <w:spacing w:line="360" w:lineRule="auto"/>
      <w:ind w:firstLine="720"/>
      <w:jc w:val="both"/>
    </w:pPr>
    <w:rPr>
      <w:rFonts w:eastAsia="Calibri"/>
    </w:rPr>
  </w:style>
  <w:style w:type="character" w:styleId="a8">
    <w:name w:val="footnote reference"/>
    <w:basedOn w:val="a0"/>
    <w:semiHidden/>
    <w:rsid w:val="001E0BB8"/>
    <w:rPr>
      <w:rFonts w:cs="Times New Roman"/>
      <w:vertAlign w:val="superscript"/>
    </w:rPr>
  </w:style>
  <w:style w:type="paragraph" w:styleId="a9">
    <w:name w:val="Normal (Web)"/>
    <w:basedOn w:val="a"/>
    <w:rsid w:val="004357ED"/>
    <w:pPr>
      <w:spacing w:before="100" w:beforeAutospacing="1" w:after="100" w:afterAutospacing="1"/>
    </w:pPr>
  </w:style>
  <w:style w:type="character" w:styleId="aa">
    <w:name w:val="Hyperlink"/>
    <w:basedOn w:val="a0"/>
    <w:rsid w:val="004357ED"/>
    <w:rPr>
      <w:color w:val="0000FF"/>
      <w:u w:val="single"/>
    </w:rPr>
  </w:style>
  <w:style w:type="character" w:styleId="ab">
    <w:name w:val="Strong"/>
    <w:basedOn w:val="a0"/>
    <w:qFormat/>
    <w:rsid w:val="004357ED"/>
    <w:rPr>
      <w:b/>
      <w:bCs/>
    </w:rPr>
  </w:style>
  <w:style w:type="paragraph" w:styleId="ac">
    <w:name w:val="Body Text Indent"/>
    <w:aliases w:val="Основной текст 1,Нумерованный список !!,Надин стиль,Основной текст без отступа"/>
    <w:basedOn w:val="a"/>
    <w:link w:val="ad"/>
    <w:rsid w:val="005E3478"/>
    <w:pPr>
      <w:spacing w:after="120"/>
      <w:ind w:left="283"/>
    </w:pPr>
    <w:rPr>
      <w:rFonts w:eastAsia="Calibri"/>
    </w:rPr>
  </w:style>
  <w:style w:type="paragraph" w:customStyle="1" w:styleId="ConsPlusNormal">
    <w:name w:val="ConsPlusNormal"/>
    <w:rsid w:val="005E3478"/>
    <w:pPr>
      <w:ind w:firstLine="720"/>
    </w:pPr>
    <w:rPr>
      <w:rFonts w:ascii="Arial" w:eastAsia="Calibri" w:hAnsi="Arial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c"/>
    <w:locked/>
    <w:rsid w:val="005E3478"/>
    <w:rPr>
      <w:rFonts w:eastAsia="Calibri"/>
      <w:sz w:val="24"/>
      <w:szCs w:val="24"/>
      <w:lang w:val="ru-RU" w:eastAsia="ru-RU" w:bidi="ar-SA"/>
    </w:rPr>
  </w:style>
  <w:style w:type="paragraph" w:customStyle="1" w:styleId="ConsTitle">
    <w:name w:val="ConsTitle"/>
    <w:rsid w:val="005E3478"/>
    <w:pPr>
      <w:widowControl w:val="0"/>
    </w:pPr>
    <w:rPr>
      <w:rFonts w:ascii="Arial" w:eastAsia="Calibri" w:hAnsi="Arial"/>
      <w:b/>
      <w:sz w:val="16"/>
    </w:rPr>
  </w:style>
  <w:style w:type="table" w:styleId="ae">
    <w:name w:val="Table Professional"/>
    <w:basedOn w:val="a1"/>
    <w:rsid w:val="005E347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">
    <w:name w:val="Emphasis"/>
    <w:basedOn w:val="a0"/>
    <w:qFormat/>
    <w:rsid w:val="00BB3E4D"/>
    <w:rPr>
      <w:i/>
      <w:iCs/>
    </w:rPr>
  </w:style>
  <w:style w:type="paragraph" w:styleId="af0">
    <w:name w:val="footnote text"/>
    <w:basedOn w:val="a"/>
    <w:semiHidden/>
    <w:rsid w:val="002B5F57"/>
    <w:rPr>
      <w:sz w:val="20"/>
      <w:szCs w:val="20"/>
    </w:rPr>
  </w:style>
  <w:style w:type="paragraph" w:customStyle="1" w:styleId="11">
    <w:name w:val="Без интервала1"/>
    <w:rsid w:val="008217E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minfi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9337</Words>
  <Characters>53221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ФИНАНСОВО-ЮРИДИЧЕСКАЯ АКАДЕМИЯ</vt:lpstr>
    </vt:vector>
  </TitlesOfParts>
  <Company>RePack by SPecialiST</Company>
  <LinksUpToDate>false</LinksUpToDate>
  <CharactersWithSpaces>62434</CharactersWithSpaces>
  <SharedDoc>false</SharedDoc>
  <HLinks>
    <vt:vector size="6" baseType="variant"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ФИНАНСОВО-ЮРИДИЧЕСКАЯ АКАДЕМИЯ</dc:title>
  <dc:subject/>
  <dc:creator>Ксюха</dc:creator>
  <cp:keywords/>
  <dc:description/>
  <cp:lastModifiedBy>admin</cp:lastModifiedBy>
  <cp:revision>2</cp:revision>
  <dcterms:created xsi:type="dcterms:W3CDTF">2014-03-30T05:01:00Z</dcterms:created>
  <dcterms:modified xsi:type="dcterms:W3CDTF">2014-03-30T05:01:00Z</dcterms:modified>
</cp:coreProperties>
</file>