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9AB" w:rsidRPr="00323D4A" w:rsidRDefault="003249AB" w:rsidP="004824AB">
      <w:pPr>
        <w:spacing w:line="360" w:lineRule="auto"/>
        <w:ind w:firstLine="709"/>
        <w:jc w:val="center"/>
        <w:rPr>
          <w:rFonts w:ascii="Times New Roman" w:hAnsi="Times New Roman" w:cs="Times New Roman"/>
          <w:sz w:val="28"/>
          <w:szCs w:val="28"/>
        </w:rPr>
      </w:pPr>
      <w:r w:rsidRPr="00323D4A">
        <w:rPr>
          <w:rFonts w:ascii="Times New Roman" w:hAnsi="Times New Roman" w:cs="Times New Roman"/>
          <w:b/>
          <w:sz w:val="28"/>
          <w:szCs w:val="28"/>
        </w:rPr>
        <w:t>СОДЕРЖАНИЕ</w:t>
      </w:r>
    </w:p>
    <w:p w:rsidR="003249AB" w:rsidRPr="00323D4A" w:rsidRDefault="003249AB" w:rsidP="004824AB">
      <w:pPr>
        <w:spacing w:line="360" w:lineRule="auto"/>
        <w:ind w:firstLine="709"/>
        <w:jc w:val="center"/>
        <w:rPr>
          <w:rFonts w:ascii="Times New Roman" w:hAnsi="Times New Roman" w:cs="Times New Roman"/>
          <w:sz w:val="28"/>
          <w:szCs w:val="28"/>
        </w:rPr>
      </w:pPr>
    </w:p>
    <w:p w:rsidR="003249AB" w:rsidRPr="00323D4A" w:rsidRDefault="003249AB" w:rsidP="004824AB">
      <w:pPr>
        <w:spacing w:line="360" w:lineRule="auto"/>
        <w:rPr>
          <w:rFonts w:ascii="Times New Roman" w:hAnsi="Times New Roman" w:cs="Times New Roman"/>
          <w:sz w:val="28"/>
          <w:szCs w:val="28"/>
        </w:rPr>
      </w:pPr>
      <w:r w:rsidRPr="00323D4A">
        <w:rPr>
          <w:rFonts w:ascii="Times New Roman" w:hAnsi="Times New Roman" w:cs="Times New Roman"/>
          <w:sz w:val="28"/>
          <w:szCs w:val="28"/>
        </w:rPr>
        <w:t>ВВЕДЕНИЕ</w:t>
      </w:r>
    </w:p>
    <w:p w:rsidR="003249AB" w:rsidRPr="00323D4A" w:rsidRDefault="003249AB" w:rsidP="004824AB">
      <w:pPr>
        <w:spacing w:line="360" w:lineRule="auto"/>
        <w:rPr>
          <w:rFonts w:ascii="Times New Roman" w:hAnsi="Times New Roman" w:cs="Times New Roman"/>
          <w:sz w:val="28"/>
          <w:szCs w:val="28"/>
        </w:rPr>
      </w:pPr>
      <w:r w:rsidRPr="00323D4A">
        <w:rPr>
          <w:rFonts w:ascii="Times New Roman" w:hAnsi="Times New Roman" w:cs="Times New Roman"/>
          <w:sz w:val="28"/>
          <w:szCs w:val="28"/>
        </w:rPr>
        <w:t>1</w:t>
      </w:r>
      <w:r w:rsidR="00323D4A" w:rsidRPr="00323D4A">
        <w:rPr>
          <w:rFonts w:ascii="Times New Roman" w:hAnsi="Times New Roman" w:cs="Times New Roman"/>
          <w:sz w:val="28"/>
          <w:szCs w:val="28"/>
        </w:rPr>
        <w:t xml:space="preserve">. </w:t>
      </w:r>
      <w:r w:rsidRPr="00323D4A">
        <w:rPr>
          <w:rFonts w:ascii="Times New Roman" w:hAnsi="Times New Roman" w:cs="Times New Roman"/>
          <w:sz w:val="28"/>
          <w:szCs w:val="28"/>
        </w:rPr>
        <w:t>ТЕОРЕТИЧЕСКИЕ АСПЕКТЫ РАЗВИТИЯ</w:t>
      </w:r>
      <w:r w:rsidR="00323D4A" w:rsidRPr="00323D4A">
        <w:rPr>
          <w:rFonts w:ascii="Times New Roman" w:hAnsi="Times New Roman" w:cs="Times New Roman"/>
          <w:sz w:val="28"/>
          <w:szCs w:val="28"/>
        </w:rPr>
        <w:t xml:space="preserve"> </w:t>
      </w:r>
      <w:r w:rsidRPr="00323D4A">
        <w:rPr>
          <w:rFonts w:ascii="Times New Roman" w:hAnsi="Times New Roman" w:cs="Times New Roman"/>
          <w:sz w:val="28"/>
          <w:szCs w:val="28"/>
        </w:rPr>
        <w:t>ГОСУДАРСТВЕННОГО БЮДЖЕТА</w:t>
      </w:r>
    </w:p>
    <w:p w:rsidR="003249AB" w:rsidRPr="00323D4A" w:rsidRDefault="003249AB" w:rsidP="004824AB">
      <w:pPr>
        <w:spacing w:line="360" w:lineRule="auto"/>
        <w:rPr>
          <w:rFonts w:ascii="Times New Roman" w:hAnsi="Times New Roman" w:cs="Times New Roman"/>
          <w:sz w:val="28"/>
          <w:szCs w:val="28"/>
        </w:rPr>
      </w:pPr>
      <w:r w:rsidRPr="00323D4A">
        <w:rPr>
          <w:rFonts w:ascii="Times New Roman" w:hAnsi="Times New Roman" w:cs="Times New Roman"/>
          <w:sz w:val="28"/>
          <w:szCs w:val="28"/>
        </w:rPr>
        <w:t>1.1 Особенности, функции и задачи государственного бюджета</w:t>
      </w:r>
      <w:r w:rsidR="00323D4A" w:rsidRPr="00323D4A">
        <w:rPr>
          <w:rFonts w:ascii="Times New Roman" w:hAnsi="Times New Roman" w:cs="Times New Roman"/>
          <w:sz w:val="28"/>
          <w:szCs w:val="28"/>
        </w:rPr>
        <w:t xml:space="preserve"> </w:t>
      </w:r>
    </w:p>
    <w:p w:rsidR="003249AB" w:rsidRPr="00323D4A" w:rsidRDefault="003249AB" w:rsidP="004824AB">
      <w:pPr>
        <w:spacing w:line="360" w:lineRule="auto"/>
        <w:rPr>
          <w:rFonts w:ascii="Times New Roman" w:hAnsi="Times New Roman" w:cs="Times New Roman"/>
          <w:sz w:val="28"/>
          <w:szCs w:val="28"/>
        </w:rPr>
      </w:pPr>
      <w:r w:rsidRPr="00323D4A">
        <w:rPr>
          <w:rFonts w:ascii="Times New Roman" w:hAnsi="Times New Roman" w:cs="Times New Roman"/>
          <w:sz w:val="28"/>
          <w:szCs w:val="28"/>
        </w:rPr>
        <w:t>1.2 Государственный бюджет как основной финансовый план</w:t>
      </w:r>
      <w:r w:rsidR="00323D4A" w:rsidRPr="00323D4A">
        <w:rPr>
          <w:rFonts w:ascii="Times New Roman" w:hAnsi="Times New Roman" w:cs="Times New Roman"/>
          <w:sz w:val="28"/>
          <w:szCs w:val="28"/>
        </w:rPr>
        <w:t xml:space="preserve"> </w:t>
      </w:r>
      <w:r w:rsidRPr="00323D4A">
        <w:rPr>
          <w:rFonts w:ascii="Times New Roman" w:hAnsi="Times New Roman" w:cs="Times New Roman"/>
          <w:sz w:val="28"/>
          <w:szCs w:val="28"/>
        </w:rPr>
        <w:t>государства</w:t>
      </w:r>
      <w:r w:rsidR="00323D4A" w:rsidRPr="00323D4A">
        <w:rPr>
          <w:rFonts w:ascii="Times New Roman" w:hAnsi="Times New Roman" w:cs="Times New Roman"/>
          <w:sz w:val="28"/>
          <w:szCs w:val="28"/>
        </w:rPr>
        <w:t xml:space="preserve"> </w:t>
      </w:r>
    </w:p>
    <w:p w:rsidR="003249AB" w:rsidRPr="00323D4A" w:rsidRDefault="003249AB" w:rsidP="004824AB">
      <w:pPr>
        <w:tabs>
          <w:tab w:val="left" w:pos="900"/>
        </w:tabs>
        <w:spacing w:line="360" w:lineRule="auto"/>
        <w:rPr>
          <w:rFonts w:ascii="Times New Roman" w:hAnsi="Times New Roman" w:cs="Times New Roman"/>
          <w:sz w:val="28"/>
          <w:szCs w:val="28"/>
        </w:rPr>
      </w:pPr>
      <w:r w:rsidRPr="00323D4A">
        <w:rPr>
          <w:rFonts w:ascii="Times New Roman" w:hAnsi="Times New Roman" w:cs="Times New Roman"/>
          <w:sz w:val="28"/>
          <w:szCs w:val="28"/>
        </w:rPr>
        <w:t>1.3 Принципы организации межбюджетных отношений их</w:t>
      </w:r>
      <w:r w:rsidR="00323D4A" w:rsidRPr="00323D4A">
        <w:rPr>
          <w:rFonts w:ascii="Times New Roman" w:hAnsi="Times New Roman" w:cs="Times New Roman"/>
          <w:sz w:val="28"/>
          <w:szCs w:val="28"/>
        </w:rPr>
        <w:t xml:space="preserve"> </w:t>
      </w:r>
      <w:r w:rsidRPr="00323D4A">
        <w:rPr>
          <w:rFonts w:ascii="Times New Roman" w:hAnsi="Times New Roman" w:cs="Times New Roman"/>
          <w:sz w:val="28"/>
          <w:szCs w:val="28"/>
        </w:rPr>
        <w:t>управление и регулирование</w:t>
      </w:r>
      <w:r w:rsidR="00323D4A" w:rsidRPr="00323D4A">
        <w:rPr>
          <w:rFonts w:ascii="Times New Roman" w:hAnsi="Times New Roman" w:cs="Times New Roman"/>
          <w:sz w:val="28"/>
          <w:szCs w:val="28"/>
        </w:rPr>
        <w:t xml:space="preserve"> </w:t>
      </w:r>
    </w:p>
    <w:p w:rsidR="003249AB" w:rsidRPr="00323D4A" w:rsidRDefault="003249AB" w:rsidP="004824AB">
      <w:pPr>
        <w:spacing w:line="360" w:lineRule="auto"/>
        <w:rPr>
          <w:rFonts w:ascii="Times New Roman" w:hAnsi="Times New Roman" w:cs="Times New Roman"/>
          <w:sz w:val="28"/>
          <w:szCs w:val="28"/>
        </w:rPr>
      </w:pPr>
      <w:r w:rsidRPr="00323D4A">
        <w:rPr>
          <w:rFonts w:ascii="Times New Roman" w:hAnsi="Times New Roman" w:cs="Times New Roman"/>
          <w:sz w:val="28"/>
          <w:szCs w:val="28"/>
        </w:rPr>
        <w:t>2</w:t>
      </w:r>
      <w:r w:rsidR="00323D4A" w:rsidRPr="00323D4A">
        <w:rPr>
          <w:rFonts w:ascii="Times New Roman" w:hAnsi="Times New Roman" w:cs="Times New Roman"/>
          <w:sz w:val="28"/>
          <w:szCs w:val="28"/>
        </w:rPr>
        <w:t xml:space="preserve">. </w:t>
      </w:r>
      <w:r w:rsidRPr="00323D4A">
        <w:rPr>
          <w:rFonts w:ascii="Times New Roman" w:hAnsi="Times New Roman" w:cs="Times New Roman"/>
          <w:sz w:val="28"/>
          <w:szCs w:val="28"/>
        </w:rPr>
        <w:t>АНАЛИЗ ГОСУДАРСТВЕННОГО БЮДЖЕТА РЕСПУБЛИКИ</w:t>
      </w:r>
      <w:r w:rsidR="00323D4A" w:rsidRPr="00323D4A">
        <w:rPr>
          <w:rFonts w:ascii="Times New Roman" w:hAnsi="Times New Roman" w:cs="Times New Roman"/>
          <w:sz w:val="28"/>
          <w:szCs w:val="28"/>
        </w:rPr>
        <w:t xml:space="preserve"> </w:t>
      </w:r>
      <w:r w:rsidRPr="00323D4A">
        <w:rPr>
          <w:rFonts w:ascii="Times New Roman" w:hAnsi="Times New Roman" w:cs="Times New Roman"/>
          <w:sz w:val="28"/>
          <w:szCs w:val="28"/>
        </w:rPr>
        <w:t>КАЗАХСТАН ЗА 2004-2006 ГОДА</w:t>
      </w:r>
    </w:p>
    <w:p w:rsidR="003249AB" w:rsidRPr="00323D4A" w:rsidRDefault="003249AB" w:rsidP="004824AB">
      <w:pPr>
        <w:spacing w:line="360" w:lineRule="auto"/>
        <w:rPr>
          <w:rFonts w:ascii="Times New Roman" w:hAnsi="Times New Roman" w:cs="Times New Roman"/>
          <w:sz w:val="28"/>
          <w:szCs w:val="28"/>
        </w:rPr>
      </w:pPr>
      <w:r w:rsidRPr="00323D4A">
        <w:rPr>
          <w:rFonts w:ascii="Times New Roman" w:hAnsi="Times New Roman" w:cs="Times New Roman"/>
          <w:sz w:val="28"/>
          <w:szCs w:val="28"/>
        </w:rPr>
        <w:t>2.1 Анализ доходной части государственного бюджета</w:t>
      </w:r>
    </w:p>
    <w:p w:rsidR="003249AB" w:rsidRPr="00323D4A" w:rsidRDefault="003249AB" w:rsidP="004824AB">
      <w:pPr>
        <w:spacing w:line="360" w:lineRule="auto"/>
        <w:rPr>
          <w:rFonts w:ascii="Times New Roman" w:hAnsi="Times New Roman" w:cs="Times New Roman"/>
          <w:sz w:val="28"/>
          <w:szCs w:val="28"/>
        </w:rPr>
      </w:pPr>
      <w:r w:rsidRPr="00323D4A">
        <w:rPr>
          <w:rFonts w:ascii="Times New Roman" w:hAnsi="Times New Roman" w:cs="Times New Roman"/>
          <w:sz w:val="28"/>
          <w:szCs w:val="28"/>
        </w:rPr>
        <w:t>2.2 Анализ расходной части государственного бюджета</w:t>
      </w:r>
    </w:p>
    <w:p w:rsidR="003249AB" w:rsidRPr="00323D4A" w:rsidRDefault="003249AB" w:rsidP="004824AB">
      <w:pPr>
        <w:spacing w:line="360" w:lineRule="auto"/>
        <w:rPr>
          <w:rFonts w:ascii="Times New Roman" w:hAnsi="Times New Roman" w:cs="Times New Roman"/>
          <w:sz w:val="28"/>
          <w:szCs w:val="28"/>
        </w:rPr>
      </w:pPr>
      <w:r w:rsidRPr="00323D4A">
        <w:rPr>
          <w:rFonts w:ascii="Times New Roman" w:hAnsi="Times New Roman" w:cs="Times New Roman"/>
          <w:sz w:val="28"/>
          <w:szCs w:val="28"/>
        </w:rPr>
        <w:t>2.3 Анализ фискальной политики РК</w:t>
      </w:r>
    </w:p>
    <w:p w:rsidR="003249AB" w:rsidRPr="00323D4A" w:rsidRDefault="003249AB" w:rsidP="004824AB">
      <w:pPr>
        <w:spacing w:line="360" w:lineRule="auto"/>
        <w:rPr>
          <w:rFonts w:ascii="Times New Roman" w:hAnsi="Times New Roman" w:cs="Times New Roman"/>
          <w:sz w:val="28"/>
          <w:szCs w:val="28"/>
        </w:rPr>
      </w:pPr>
      <w:r w:rsidRPr="00323D4A">
        <w:rPr>
          <w:rFonts w:ascii="Times New Roman" w:hAnsi="Times New Roman" w:cs="Times New Roman"/>
          <w:sz w:val="28"/>
          <w:szCs w:val="28"/>
        </w:rPr>
        <w:t>3</w:t>
      </w:r>
      <w:r w:rsidR="00323D4A" w:rsidRPr="00323D4A">
        <w:rPr>
          <w:rFonts w:ascii="Times New Roman" w:hAnsi="Times New Roman" w:cs="Times New Roman"/>
          <w:sz w:val="28"/>
          <w:szCs w:val="28"/>
        </w:rPr>
        <w:t xml:space="preserve">. </w:t>
      </w:r>
      <w:r w:rsidRPr="00323D4A">
        <w:rPr>
          <w:rFonts w:ascii="Times New Roman" w:hAnsi="Times New Roman" w:cs="Times New Roman"/>
          <w:sz w:val="28"/>
          <w:szCs w:val="28"/>
        </w:rPr>
        <w:t>ПРОГНОЗ РАЗВИТИЯ БЮДЖЕТА НА 2007-2009 ГОДЫ</w:t>
      </w:r>
    </w:p>
    <w:p w:rsidR="003249AB" w:rsidRPr="00323D4A" w:rsidRDefault="003249AB" w:rsidP="004824AB">
      <w:pPr>
        <w:spacing w:line="360" w:lineRule="auto"/>
        <w:rPr>
          <w:rFonts w:ascii="Times New Roman" w:hAnsi="Times New Roman" w:cs="Times New Roman"/>
          <w:sz w:val="28"/>
          <w:szCs w:val="28"/>
        </w:rPr>
      </w:pPr>
      <w:r w:rsidRPr="00323D4A">
        <w:rPr>
          <w:rFonts w:ascii="Times New Roman" w:hAnsi="Times New Roman" w:cs="Times New Roman"/>
          <w:sz w:val="28"/>
          <w:szCs w:val="28"/>
        </w:rPr>
        <w:t>ЗАКЛЮЧЕНИЕ</w:t>
      </w:r>
    </w:p>
    <w:p w:rsidR="003249AB" w:rsidRPr="00323D4A" w:rsidRDefault="003249AB" w:rsidP="004824AB">
      <w:pPr>
        <w:spacing w:line="360" w:lineRule="auto"/>
        <w:rPr>
          <w:rFonts w:ascii="Times New Roman" w:hAnsi="Times New Roman" w:cs="Times New Roman"/>
          <w:sz w:val="28"/>
          <w:szCs w:val="28"/>
        </w:rPr>
      </w:pPr>
      <w:r w:rsidRPr="00323D4A">
        <w:rPr>
          <w:rFonts w:ascii="Times New Roman" w:hAnsi="Times New Roman" w:cs="Times New Roman"/>
          <w:sz w:val="28"/>
          <w:szCs w:val="28"/>
        </w:rPr>
        <w:t>СПИСОК ИСПОЛЬЗУЕМОЙ ЛИТЕРАТУРЫ</w:t>
      </w:r>
      <w:r w:rsidR="00323D4A" w:rsidRPr="00323D4A">
        <w:rPr>
          <w:rFonts w:ascii="Times New Roman" w:hAnsi="Times New Roman" w:cs="Times New Roman"/>
          <w:sz w:val="28"/>
          <w:szCs w:val="28"/>
        </w:rPr>
        <w:t xml:space="preserve"> </w:t>
      </w:r>
    </w:p>
    <w:p w:rsidR="003249AB" w:rsidRPr="00323D4A" w:rsidRDefault="003249AB" w:rsidP="004824AB">
      <w:pPr>
        <w:spacing w:line="360" w:lineRule="auto"/>
        <w:rPr>
          <w:rFonts w:ascii="Times New Roman" w:hAnsi="Times New Roman" w:cs="Times New Roman"/>
          <w:sz w:val="28"/>
          <w:szCs w:val="28"/>
        </w:rPr>
      </w:pPr>
      <w:r w:rsidRPr="00323D4A">
        <w:rPr>
          <w:rFonts w:ascii="Times New Roman" w:hAnsi="Times New Roman" w:cs="Times New Roman"/>
          <w:sz w:val="28"/>
          <w:szCs w:val="28"/>
        </w:rPr>
        <w:t>ПРИЛОЖЕНИЯ</w:t>
      </w:r>
    </w:p>
    <w:p w:rsidR="003249AB" w:rsidRPr="00323D4A" w:rsidRDefault="00323D4A" w:rsidP="004824AB">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3249AB" w:rsidRPr="00121CB5">
        <w:rPr>
          <w:rFonts w:ascii="Times New Roman" w:hAnsi="Times New Roman" w:cs="Times New Roman"/>
          <w:b/>
          <w:sz w:val="28"/>
          <w:szCs w:val="28"/>
        </w:rPr>
        <w:t>ВВЕДЕНИЕ</w:t>
      </w:r>
    </w:p>
    <w:p w:rsidR="003249AB" w:rsidRPr="00323D4A" w:rsidRDefault="003249AB" w:rsidP="004824AB">
      <w:pPr>
        <w:spacing w:line="360" w:lineRule="auto"/>
        <w:ind w:firstLine="709"/>
        <w:jc w:val="both"/>
        <w:rPr>
          <w:rFonts w:ascii="Times New Roman" w:hAnsi="Times New Roman" w:cs="Times New Roman"/>
          <w:sz w:val="28"/>
          <w:szCs w:val="28"/>
        </w:rPr>
      </w:pPr>
    </w:p>
    <w:p w:rsidR="003249AB" w:rsidRPr="00323D4A" w:rsidRDefault="00B83CB0" w:rsidP="004824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w:t>
      </w:r>
      <w:r w:rsidR="003249AB" w:rsidRPr="00323D4A">
        <w:rPr>
          <w:rFonts w:ascii="Times New Roman" w:hAnsi="Times New Roman" w:cs="Times New Roman"/>
          <w:sz w:val="28"/>
          <w:szCs w:val="28"/>
        </w:rPr>
        <w:t xml:space="preserve">исследуется особенности государственного бюджета Республики Казахстан, его задачи и функции, анализируются его доходная и расходная части. </w:t>
      </w:r>
      <w:r w:rsidR="003249AB" w:rsidRPr="00323D4A">
        <w:rPr>
          <w:rFonts w:ascii="Times New Roman" w:hAnsi="Times New Roman" w:cs="Times New Roman"/>
          <w:sz w:val="28"/>
          <w:szCs w:val="28"/>
        </w:rPr>
        <w:tab/>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Актуальность изучения</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заданной темы обуславливается тем, что с помощью бюджета государство осуществляет сочетание централизованных и местных интересов регионов через распределение налогов, бюджетных дотаций, трансфертов и как экономический документ бюджет отражает политическую и социальную динамику общества.</w:t>
      </w:r>
      <w:r w:rsidR="00323D4A">
        <w:rPr>
          <w:rFonts w:ascii="Times New Roman" w:hAnsi="Times New Roman" w:cs="Times New Roman"/>
          <w:sz w:val="28"/>
          <w:szCs w:val="28"/>
        </w:rPr>
        <w:t xml:space="preserve">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Бюджет – это центральное звено системы финансов, поэтому он отражает все основные качественные признаки финансов. Поскольку « финансы» - это система императивных денежных отношений, в процессе которых образуются и используются государственные централизованные денежные фонды, то и « бюджет» представляет собой систему денежных отношений, но более узкую. А именно, бюджет – это система императивных денежных отношений, в процессе которых образуется и используется бюджетный фонд. Бюджетный фонд является централизованным денежным фондом, предназначенным для финансирования широкого круга общественных потребностей (отраслей экономики, социальных нужд, управления, обороны и др.)</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Бюджет необходим каждому государству для удовлетворения его объективных потребностей в деньгах, необходимых для выполнения экономической, социальной и политической функций. Бюджет любого государства включает в себя одни и те же категории: налоги, займы, расходы и т. д., содержание которых не меняется при переходе от одной общественно – экономической формации к другой. Данное обстоятельство позволяет определить бюджет как экономическую категорию. Экономической сущностью бюджета, как и любой другой экономической категории, являются производственные отношения, выраженные в денежной форме ( бюджетные отношения) и имеющие соответствующее им материально- вещественное воплощение.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В статье 4 Бюджетного кодекса Республики Казахстан от 24 апреля </w:t>
      </w:r>
      <w:smartTag w:uri="urn:schemas-microsoft-com:office:smarttags" w:element="metricconverter">
        <w:smartTagPr>
          <w:attr w:name="ProductID" w:val="2004 г"/>
        </w:smartTagPr>
        <w:r w:rsidRPr="00323D4A">
          <w:rPr>
            <w:rFonts w:ascii="Times New Roman" w:hAnsi="Times New Roman" w:cs="Times New Roman"/>
            <w:sz w:val="28"/>
            <w:szCs w:val="28"/>
          </w:rPr>
          <w:t>2004 г</w:t>
        </w:r>
      </w:smartTag>
      <w:r w:rsidRPr="00323D4A">
        <w:rPr>
          <w:rFonts w:ascii="Times New Roman" w:hAnsi="Times New Roman" w:cs="Times New Roman"/>
          <w:sz w:val="28"/>
          <w:szCs w:val="28"/>
        </w:rPr>
        <w:t xml:space="preserve">. введённого в действие с 1 января </w:t>
      </w:r>
      <w:smartTag w:uri="urn:schemas-microsoft-com:office:smarttags" w:element="metricconverter">
        <w:smartTagPr>
          <w:attr w:name="ProductID" w:val="2005 г"/>
        </w:smartTagPr>
        <w:r w:rsidRPr="00323D4A">
          <w:rPr>
            <w:rFonts w:ascii="Times New Roman" w:hAnsi="Times New Roman" w:cs="Times New Roman"/>
            <w:sz w:val="28"/>
            <w:szCs w:val="28"/>
          </w:rPr>
          <w:t>2005 г</w:t>
        </w:r>
      </w:smartTag>
      <w:r w:rsidRPr="00323D4A">
        <w:rPr>
          <w:rFonts w:ascii="Times New Roman" w:hAnsi="Times New Roman" w:cs="Times New Roman"/>
          <w:sz w:val="28"/>
          <w:szCs w:val="28"/>
        </w:rPr>
        <w:t>.. приводится следующее понятие бюджета: «Бюджет – централизованный денежный фонд государства, предназначенный для финансового обеспечения реализации его задач и функций». Бюджет представляет собой по форме – финансовый план, по материальной сущности- централизованный фонд, по экономической сущности – совокупность экономических отношений, по юридическому оформлению – закон.</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Бюджет как совокупность экономических отношений имеет объективный характер. Существование самостоятельной бюджетной сферы стоимостного распределения объективно предопределено самим общественным производством, развитие которого нуждается в</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соответствующих централизованных ресурсах. Это не результат</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субъективного желания людей, а объективная необходимость, обусловленная природой и функциями государства.</w:t>
      </w:r>
      <w:r w:rsidR="00323D4A">
        <w:rPr>
          <w:rFonts w:ascii="Times New Roman" w:hAnsi="Times New Roman" w:cs="Times New Roman"/>
          <w:sz w:val="28"/>
          <w:szCs w:val="28"/>
        </w:rPr>
        <w:t xml:space="preserve">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При переходе к рыночной экономике государственный бюджет сохраняет свою важную роль. Но меняются методы его воздействия на общественное производство и сферу социальных отношений.</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Бюджет современного государства – сложный, многоплановый инструмент, отражающий компромисс в соотношениях социально- экономических интересов различных участников финансовых отношений. Это компромисс между республикой и регионами по вопросам распределения налогов и по поводу расходов на социальные цели, между собственниками и</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работающими по найму по уровню заработной платы и доходов.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Цель данной работы заключается в рассмотрении сущности государственного бюджета, его функций, задач и назначения.</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соответствии с целью исследования определены его основные задачи:</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а) изучить функции и задачи государственного бюджета;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 рассмотреть государственный бюджет как основной финансовый план страны;</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рассмотреть организацию межбюджетных отношений в Республике Казахстан;</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г) проанализировать доходную часть государственного бюджета Республики Казахстан за 2004-2006 года;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д) проанализировать расходную часть государственного бюджета Республики Казахстан за 2004-2006года;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е) рассмотреть прогноз развития бюджета на 2007-2009 годы.</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Поставленная задача была выполнена путем анализа экономической литературы и журналов, посвященных экономической тематике, данных Национального банка и Статистического Агентства РК.</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Структура курсовой работы состоит из введения, трёх глав, заключения, списка литературы и приложения.</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первой главе курсовой работы государственный бюджет рассмотрен</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как основной финансовый план государства, определена его роль в реализации бюджетно-налоговой политики. Подробно разбираются</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функции и задачи государственного бюджета, а также рассматриваются организация и регулирование межбюджетных отношений.</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Во второй главе подробно анализируются доходная и расходная части государственного бюджета Республики Казахстан. Изучаются основные источники доходов государственного бюджета, рассматриваются приоритетные направления расходов государственного бюджета Республики Казахстан. Прослеживается динамика доходов и расходов за период 2004-2006 годов.</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 xml:space="preserve">А также рассматривается и анализируется фискальная политика в Республике Казахстан в том же периоде.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В третьей главе рассматривается прогноз исполнения бюджета на 2007-2009 годы </w:t>
      </w:r>
    </w:p>
    <w:p w:rsidR="003249AB" w:rsidRPr="004824AB" w:rsidRDefault="004824AB" w:rsidP="004824AB">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3249AB" w:rsidRPr="004824AB">
        <w:rPr>
          <w:rFonts w:ascii="Times New Roman" w:hAnsi="Times New Roman" w:cs="Times New Roman"/>
          <w:b/>
          <w:sz w:val="28"/>
          <w:szCs w:val="28"/>
        </w:rPr>
        <w:t>1</w:t>
      </w:r>
      <w:r w:rsidRPr="004824AB">
        <w:rPr>
          <w:rFonts w:ascii="Times New Roman" w:hAnsi="Times New Roman" w:cs="Times New Roman"/>
          <w:b/>
          <w:sz w:val="28"/>
          <w:szCs w:val="28"/>
        </w:rPr>
        <w:t>.</w:t>
      </w:r>
      <w:r w:rsidR="003249AB" w:rsidRPr="004824AB">
        <w:rPr>
          <w:rFonts w:ascii="Times New Roman" w:hAnsi="Times New Roman" w:cs="Times New Roman"/>
          <w:b/>
          <w:sz w:val="28"/>
          <w:szCs w:val="28"/>
        </w:rPr>
        <w:t xml:space="preserve"> ТЕОРЕТИЧЕСКИЕ АСПЕКТЫ РАЗВИТИЯ ГОСУДАРСТВЕННОГО БЮДЖЕТА</w:t>
      </w:r>
    </w:p>
    <w:p w:rsidR="003249AB" w:rsidRPr="004824AB" w:rsidRDefault="003249AB" w:rsidP="004824AB">
      <w:pPr>
        <w:spacing w:line="360" w:lineRule="auto"/>
        <w:ind w:firstLine="709"/>
        <w:jc w:val="center"/>
        <w:rPr>
          <w:rFonts w:ascii="Times New Roman" w:hAnsi="Times New Roman" w:cs="Times New Roman"/>
          <w:b/>
          <w:sz w:val="28"/>
          <w:szCs w:val="28"/>
        </w:rPr>
      </w:pPr>
    </w:p>
    <w:p w:rsidR="003249AB" w:rsidRPr="004824AB" w:rsidRDefault="003249AB" w:rsidP="004824AB">
      <w:pPr>
        <w:spacing w:line="360" w:lineRule="auto"/>
        <w:ind w:firstLine="709"/>
        <w:jc w:val="both"/>
        <w:rPr>
          <w:rFonts w:ascii="Times New Roman" w:hAnsi="Times New Roman" w:cs="Times New Roman"/>
          <w:b/>
          <w:sz w:val="28"/>
          <w:szCs w:val="28"/>
        </w:rPr>
      </w:pPr>
      <w:r w:rsidRPr="004824AB">
        <w:rPr>
          <w:rFonts w:ascii="Times New Roman" w:hAnsi="Times New Roman" w:cs="Times New Roman"/>
          <w:b/>
          <w:sz w:val="28"/>
          <w:szCs w:val="28"/>
        </w:rPr>
        <w:t xml:space="preserve">1.1 Особенности, функции и задачи государственного бюджета </w:t>
      </w:r>
    </w:p>
    <w:p w:rsidR="003249AB" w:rsidRPr="00323D4A" w:rsidRDefault="003249AB" w:rsidP="004824AB">
      <w:pPr>
        <w:spacing w:line="360" w:lineRule="auto"/>
        <w:ind w:firstLine="709"/>
        <w:jc w:val="both"/>
        <w:rPr>
          <w:rFonts w:ascii="Times New Roman" w:hAnsi="Times New Roman"/>
          <w:sz w:val="28"/>
          <w:szCs w:val="28"/>
        </w:rPr>
      </w:pP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Будучи экономической формой существования реальных, объективно обусловленных распределительных отношений, выполняя специфическое общественное назначение – по удовлетворению потребностей общества и его государственно-территориальных структур, бюджет может рассматриваться в качестве самостоятельной экономической категории. Эта категория, являясь частью финансов, характеризуется теми же чертами, которые присущи финансами в целом, но одновременно имеет в отличие от других сфер и звеньев финансовых отношений свои особенности. К числу особенностей бюджета относятся:</w:t>
      </w:r>
    </w:p>
    <w:p w:rsidR="003249AB" w:rsidRPr="00323D4A" w:rsidRDefault="003249AB" w:rsidP="004824AB">
      <w:pPr>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323D4A">
        <w:rPr>
          <w:rFonts w:ascii="Times New Roman" w:hAnsi="Times New Roman" w:cs="Times New Roman"/>
          <w:sz w:val="28"/>
          <w:szCs w:val="28"/>
        </w:rPr>
        <w:t>государственный бюджет является особой экономической формой перераспределительных</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отношений, связанных с обособлением части национального дохода в руках государства и её использованием в целях удовлетворения потребностей и отдельных государственно-территориальных формирований;</w:t>
      </w:r>
    </w:p>
    <w:p w:rsidR="003249AB" w:rsidRPr="00323D4A" w:rsidRDefault="003249AB" w:rsidP="004824AB">
      <w:pPr>
        <w:numPr>
          <w:ilvl w:val="0"/>
          <w:numId w:val="1"/>
        </w:numPr>
        <w:tabs>
          <w:tab w:val="num" w:pos="0"/>
        </w:tabs>
        <w:spacing w:line="360" w:lineRule="auto"/>
        <w:ind w:left="0" w:firstLine="709"/>
        <w:jc w:val="both"/>
        <w:rPr>
          <w:rFonts w:ascii="Times New Roman" w:hAnsi="Times New Roman" w:cs="Times New Roman"/>
          <w:sz w:val="28"/>
          <w:szCs w:val="28"/>
        </w:rPr>
      </w:pPr>
      <w:r w:rsidRPr="00323D4A">
        <w:rPr>
          <w:rFonts w:ascii="Times New Roman" w:hAnsi="Times New Roman" w:cs="Times New Roman"/>
          <w:sz w:val="28"/>
          <w:szCs w:val="28"/>
        </w:rPr>
        <w:t>с помощью бюджета происходит перераспределение</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национального дохода, реже – национального богатства между отраслями экономики, территориями страны, сферами общественной деятельности;</w:t>
      </w:r>
    </w:p>
    <w:p w:rsidR="003249AB" w:rsidRPr="00323D4A" w:rsidRDefault="003249AB" w:rsidP="004824AB">
      <w:pPr>
        <w:numPr>
          <w:ilvl w:val="0"/>
          <w:numId w:val="1"/>
        </w:numPr>
        <w:tabs>
          <w:tab w:val="num" w:pos="0"/>
        </w:tabs>
        <w:spacing w:line="360" w:lineRule="auto"/>
        <w:ind w:left="0" w:firstLine="709"/>
        <w:jc w:val="both"/>
        <w:rPr>
          <w:rFonts w:ascii="Times New Roman" w:hAnsi="Times New Roman" w:cs="Times New Roman"/>
          <w:sz w:val="28"/>
          <w:szCs w:val="28"/>
        </w:rPr>
      </w:pPr>
      <w:r w:rsidRPr="00323D4A">
        <w:rPr>
          <w:rFonts w:ascii="Times New Roman" w:hAnsi="Times New Roman" w:cs="Times New Roman"/>
          <w:sz w:val="28"/>
          <w:szCs w:val="28"/>
        </w:rPr>
        <w:t>пропорции бюджетного перераспределения стоимости в большей мере, чем у других звеньев финансов, определяются потребностями расширенного воспроизводства в целом и задачами, стоящими перед обществом на каждом историческом этапе его развития;</w:t>
      </w:r>
    </w:p>
    <w:p w:rsidR="003249AB" w:rsidRPr="00323D4A" w:rsidRDefault="003249AB" w:rsidP="004824AB">
      <w:pPr>
        <w:numPr>
          <w:ilvl w:val="0"/>
          <w:numId w:val="1"/>
        </w:numPr>
        <w:tabs>
          <w:tab w:val="num" w:pos="0"/>
        </w:tabs>
        <w:spacing w:line="360" w:lineRule="auto"/>
        <w:ind w:left="0" w:firstLine="709"/>
        <w:jc w:val="both"/>
        <w:rPr>
          <w:rFonts w:ascii="Times New Roman" w:hAnsi="Times New Roman" w:cs="Times New Roman"/>
          <w:sz w:val="28"/>
          <w:szCs w:val="28"/>
        </w:rPr>
      </w:pPr>
      <w:r w:rsidRPr="00323D4A">
        <w:rPr>
          <w:rFonts w:ascii="Times New Roman" w:hAnsi="Times New Roman" w:cs="Times New Roman"/>
          <w:sz w:val="28"/>
          <w:szCs w:val="28"/>
        </w:rPr>
        <w:t>область распределения занимает центральное место в составе государственных финансов, что обусловлено ключевым положением бюджета по сравнению с другими звеньями.</w:t>
      </w:r>
      <w:r w:rsidR="00B4748F" w:rsidRPr="00323D4A">
        <w:rPr>
          <w:rFonts w:ascii="Times New Roman" w:hAnsi="Times New Roman" w:cs="Times New Roman"/>
          <w:sz w:val="28"/>
          <w:szCs w:val="28"/>
        </w:rPr>
        <w:t xml:space="preserve">[9, </w:t>
      </w:r>
      <w:r w:rsidR="00B4748F" w:rsidRPr="00323D4A">
        <w:rPr>
          <w:rFonts w:ascii="Times New Roman" w:hAnsi="Times New Roman" w:cs="Times New Roman"/>
          <w:sz w:val="28"/>
          <w:szCs w:val="28"/>
          <w:lang w:val="en-US"/>
        </w:rPr>
        <w:t>c</w:t>
      </w:r>
      <w:r w:rsidR="00B4748F" w:rsidRPr="00323D4A">
        <w:rPr>
          <w:rFonts w:ascii="Times New Roman" w:hAnsi="Times New Roman" w:cs="Times New Roman"/>
          <w:sz w:val="28"/>
          <w:szCs w:val="28"/>
        </w:rPr>
        <w:t>. 321 ]</w:t>
      </w:r>
      <w:r w:rsidRPr="00323D4A">
        <w:rPr>
          <w:rFonts w:ascii="Times New Roman" w:hAnsi="Times New Roman" w:cs="Times New Roman"/>
          <w:sz w:val="28"/>
          <w:szCs w:val="28"/>
        </w:rPr>
        <w:t xml:space="preserve">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Экономическая сущность государственного бюджета характеризуется чертами, специфика которых не выходит за рамки общих с финансами свойств, т.е. способ выражения экономической сущности через соответствующие функции у финансов в целом и у их звеньев однотипны. Следовательно, государственный бюджет, как и вся система финансов, выполняет распределительную и контрольную функции. Вместе с тем, поскольку бюджет является особенной категорией по отношению</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к категории «финансы», то ему</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присуще выполнение также следующих основных функций:</w:t>
      </w:r>
    </w:p>
    <w:p w:rsidR="003249AB" w:rsidRPr="00323D4A" w:rsidRDefault="003249AB" w:rsidP="004824AB">
      <w:pPr>
        <w:numPr>
          <w:ilvl w:val="0"/>
          <w:numId w:val="2"/>
        </w:numPr>
        <w:tabs>
          <w:tab w:val="clear" w:pos="880"/>
          <w:tab w:val="num" w:pos="0"/>
          <w:tab w:val="num" w:pos="720"/>
        </w:tabs>
        <w:spacing w:line="360" w:lineRule="auto"/>
        <w:ind w:left="0" w:firstLine="709"/>
        <w:jc w:val="both"/>
        <w:rPr>
          <w:rFonts w:ascii="Times New Roman" w:hAnsi="Times New Roman" w:cs="Times New Roman"/>
          <w:sz w:val="28"/>
          <w:szCs w:val="28"/>
        </w:rPr>
      </w:pPr>
      <w:r w:rsidRPr="00323D4A">
        <w:rPr>
          <w:rFonts w:ascii="Times New Roman" w:hAnsi="Times New Roman" w:cs="Times New Roman"/>
          <w:sz w:val="28"/>
          <w:szCs w:val="28"/>
        </w:rPr>
        <w:t>перераспределение национального дохода;</w:t>
      </w:r>
    </w:p>
    <w:p w:rsidR="003249AB" w:rsidRPr="00323D4A" w:rsidRDefault="003249AB" w:rsidP="004824AB">
      <w:pPr>
        <w:numPr>
          <w:ilvl w:val="0"/>
          <w:numId w:val="2"/>
        </w:numPr>
        <w:tabs>
          <w:tab w:val="clear" w:pos="880"/>
          <w:tab w:val="num" w:pos="0"/>
          <w:tab w:val="num" w:pos="720"/>
        </w:tabs>
        <w:spacing w:line="360" w:lineRule="auto"/>
        <w:ind w:left="0" w:firstLine="709"/>
        <w:jc w:val="both"/>
        <w:rPr>
          <w:rFonts w:ascii="Times New Roman" w:hAnsi="Times New Roman" w:cs="Times New Roman"/>
          <w:sz w:val="28"/>
          <w:szCs w:val="28"/>
        </w:rPr>
      </w:pPr>
      <w:r w:rsidRPr="00323D4A">
        <w:rPr>
          <w:rFonts w:ascii="Times New Roman" w:hAnsi="Times New Roman" w:cs="Times New Roman"/>
          <w:sz w:val="28"/>
          <w:szCs w:val="28"/>
        </w:rPr>
        <w:t>финансовое обеспечение социальной политики;</w:t>
      </w:r>
    </w:p>
    <w:p w:rsidR="003249AB" w:rsidRPr="00323D4A" w:rsidRDefault="003249AB" w:rsidP="004824AB">
      <w:pPr>
        <w:numPr>
          <w:ilvl w:val="0"/>
          <w:numId w:val="2"/>
        </w:numPr>
        <w:tabs>
          <w:tab w:val="clear" w:pos="880"/>
          <w:tab w:val="num" w:pos="0"/>
        </w:tabs>
        <w:spacing w:line="360" w:lineRule="auto"/>
        <w:ind w:left="0" w:firstLine="709"/>
        <w:jc w:val="both"/>
        <w:rPr>
          <w:rFonts w:ascii="Times New Roman" w:hAnsi="Times New Roman" w:cs="Times New Roman"/>
          <w:sz w:val="28"/>
          <w:szCs w:val="28"/>
        </w:rPr>
      </w:pPr>
      <w:r w:rsidRPr="00323D4A">
        <w:rPr>
          <w:rFonts w:ascii="Times New Roman" w:hAnsi="Times New Roman" w:cs="Times New Roman"/>
          <w:sz w:val="28"/>
          <w:szCs w:val="28"/>
        </w:rPr>
        <w:t>регулирование и стимулирование экономики;</w:t>
      </w:r>
    </w:p>
    <w:p w:rsidR="003249AB" w:rsidRPr="00323D4A" w:rsidRDefault="003249AB" w:rsidP="004824AB">
      <w:pPr>
        <w:numPr>
          <w:ilvl w:val="0"/>
          <w:numId w:val="2"/>
        </w:numPr>
        <w:tabs>
          <w:tab w:val="clear" w:pos="880"/>
          <w:tab w:val="num" w:pos="0"/>
          <w:tab w:val="num" w:pos="720"/>
        </w:tabs>
        <w:spacing w:line="360" w:lineRule="auto"/>
        <w:ind w:left="0" w:firstLine="709"/>
        <w:jc w:val="both"/>
        <w:rPr>
          <w:rFonts w:ascii="Times New Roman" w:hAnsi="Times New Roman" w:cs="Times New Roman"/>
          <w:sz w:val="28"/>
          <w:szCs w:val="28"/>
        </w:rPr>
      </w:pPr>
      <w:r w:rsidRPr="00323D4A">
        <w:rPr>
          <w:rFonts w:ascii="Times New Roman" w:hAnsi="Times New Roman" w:cs="Times New Roman"/>
          <w:sz w:val="28"/>
          <w:szCs w:val="28"/>
        </w:rPr>
        <w:t>контроль формирования и использования централизованного фонда денежных средств.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этих функциях получает непосредственное выражение экономическая сущность государственного бюджета как инструмента стоимостного распределения валового внутреннего продукта и национального дохода. Благодаря распределительной функции происходит централизация денежных средств в масштабе государства и их использование на удовлетворение общегосударственных потребностей. Контрольная функция позволяет судить о том, насколько своевременно и полно финансовые ресурсы поступают в распоряжение государства, как складываются пропорции в распределении централизованных средств, экономно и эффективно ли они используются.</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Распределительная и контрольная функции государственного бюджета осуществляются не изолированно, а в единстве, одновременно, поскольку в них находят отражение все стороны бюджетных отношений.</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Содержание распределительной функции определяется процессом перераспределения финансовых ресурсов между отраслями экономики, территориями страны, сферами общественной деятельности – производственной и непроизводственной, секторами экономики. Ни одна из стоимостных распределительных категорий не осуществляет такого многоаспектного перераспределения денежных средств как бюджет, и на столь разных уровнях управления экономикой.</w:t>
      </w:r>
      <w:r w:rsidR="00B4748F" w:rsidRPr="00323D4A">
        <w:rPr>
          <w:rFonts w:ascii="Times New Roman" w:hAnsi="Times New Roman" w:cs="Times New Roman"/>
          <w:sz w:val="28"/>
          <w:szCs w:val="28"/>
        </w:rPr>
        <w:t xml:space="preserve"> [11, </w:t>
      </w:r>
      <w:r w:rsidR="00B4748F" w:rsidRPr="00323D4A">
        <w:rPr>
          <w:rFonts w:ascii="Times New Roman" w:hAnsi="Times New Roman" w:cs="Times New Roman"/>
          <w:sz w:val="28"/>
          <w:szCs w:val="28"/>
          <w:lang w:val="en-US"/>
        </w:rPr>
        <w:t>c</w:t>
      </w:r>
      <w:r w:rsidR="00B4748F" w:rsidRPr="00323D4A">
        <w:rPr>
          <w:rFonts w:ascii="Times New Roman" w:hAnsi="Times New Roman" w:cs="Times New Roman"/>
          <w:sz w:val="28"/>
          <w:szCs w:val="28"/>
        </w:rPr>
        <w:t>. 145]</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Межотраслевое перераспределение базируется, с одной стороны, на налогах и платежах, вносимых в бюджет юридическими и физическими лицами, а с другой – на финансировании за счёт бюджетных средств различных инвестиционных программ, оборотных средств, операционных и других расходов. Межтерриториальное перераспределение происходит путём закрепления налогов и доходов за соответствующими органами государственной власти, а так же посредством различных форм бюджетного регулирования. Это позволяет сформировать в каждой административно- территориальной единице такой бюджетный фонд, который обеспечивает её развитие в соответствии с планом социально-экономического развития Республики Казахстан.</w:t>
      </w:r>
      <w:r w:rsidR="00B4748F" w:rsidRPr="00323D4A">
        <w:rPr>
          <w:rFonts w:ascii="Times New Roman" w:hAnsi="Times New Roman" w:cs="Times New Roman"/>
          <w:sz w:val="28"/>
          <w:szCs w:val="28"/>
        </w:rPr>
        <w:t xml:space="preserve">[13, </w:t>
      </w:r>
      <w:r w:rsidR="00B4748F" w:rsidRPr="00323D4A">
        <w:rPr>
          <w:rFonts w:ascii="Times New Roman" w:hAnsi="Times New Roman" w:cs="Times New Roman"/>
          <w:sz w:val="28"/>
          <w:szCs w:val="28"/>
          <w:lang w:val="en-US"/>
        </w:rPr>
        <w:t>c</w:t>
      </w:r>
      <w:r w:rsidR="00B4748F" w:rsidRPr="00323D4A">
        <w:rPr>
          <w:rFonts w:ascii="Times New Roman" w:hAnsi="Times New Roman" w:cs="Times New Roman"/>
          <w:sz w:val="28"/>
          <w:szCs w:val="28"/>
        </w:rPr>
        <w:t>. 202]</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Перераспределение денежных средств между производственной и непроизводственной сферами осуществляется посредством изъятия части финансовых ресурсов у предприятий материального производства. А затем осуществляется бюджетное финансирование организаций непроизводственной сферы, причём финансирование играет огромную роль в формировании конечной структуры использования национального дохода. Государственный бюджет выступает важным инструментом перераспределения государственного дохода между секторами экономики. Конечно, в настоящее время преобладающая часть денежных средств поступает в централизованный фонд из государственного сектора, однако для финансового обеспечения общегосударственных потребностей привлекаются также средства частных предпринимателей и других субъектов негосударственной сферы экономики.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Широкое использование распределительной функции для перераспределения уже распределённой стоимости внутреннего продукта приводит к тому, что через государственный бюджет может многократно перераспределяться одна и та же часть национального дохода. Изменение взаимоотношений предприятий с бюджетом, когда потоки денежных средств перетекают в бюджет и обратно, меняет взаимосвязи, определяет степень воздействия бюджета на экономику не столько количественными пропорциями, сколько их влиянием на процессы её функционирования и на рост финансовых ресурсов страны. Поэтому распределительная функция бюджета находит широкое использование в регулировании стоимостной структуры экономики, совершенствовании отраслевых и территориальных пропорций, умилении интеграционных процессов не только внутри государства, но и на межгосударственном уровне.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Границы действия распределительной функции определяются тем, что в отношения с бюджетом вступают все участники общественного производства, все</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отрасли экономики. Основным объектом бюджетного распределения выступает прибавочный продукт (чистый доход), однако это не исключает возможности перераспределения через бюджет и части необходимого продукта, например, налоговых платежей работников материального производства, их использования.</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К особенностям распределительной функции бюджета относятся так же многогранность её влияния на общественное производство и высокая степень действенности в достижении конкретных результатов. Бюджетное финансирование широко используется государством для регулирования стоимостных пропорций в экономике, для обеспечения сбалансированности распределения финансовых ресурсов. Распределительная функция бюджета позволяет направлять денежные средства на решающие участки экономического и социального развития; она содействует достижению высоких темпов роста экономики и повышению его эффективности. Распределительная функция бюджета достаточно широко используется для регулирования стоимостной структуры экономики, совершенствования отраслевых и территориальных пропорций, усиления интеграционных процессов, в том числе на межгосударственном уровне.</w:t>
      </w:r>
      <w:r w:rsidR="00B4748F" w:rsidRPr="00323D4A">
        <w:rPr>
          <w:rFonts w:ascii="Times New Roman" w:hAnsi="Times New Roman" w:cs="Times New Roman"/>
          <w:sz w:val="28"/>
          <w:szCs w:val="28"/>
        </w:rPr>
        <w:t xml:space="preserve">[16, </w:t>
      </w:r>
      <w:r w:rsidR="00B4748F" w:rsidRPr="00323D4A">
        <w:rPr>
          <w:rFonts w:ascii="Times New Roman" w:hAnsi="Times New Roman" w:cs="Times New Roman"/>
          <w:sz w:val="28"/>
          <w:szCs w:val="28"/>
          <w:lang w:val="en-US"/>
        </w:rPr>
        <w:t>c</w:t>
      </w:r>
      <w:r w:rsidR="00B4748F" w:rsidRPr="00323D4A">
        <w:rPr>
          <w:rFonts w:ascii="Times New Roman" w:hAnsi="Times New Roman" w:cs="Times New Roman"/>
          <w:sz w:val="28"/>
          <w:szCs w:val="28"/>
        </w:rPr>
        <w:t>. 89]</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Основу контрольной функции составляет движение бюджетных ресурсов, которое отражается в соответствующих показателях бюджетных поступлений и расходных назначений. Несвоевременное или неполное внесение налогов и платежей в бюджет свидетельствует, например, о замедлении темпов развития отдельных отраслей экономики. Если предусмотренные бюджетные ассигнования используются в неполном объёме, то имеет место не совсем благополучная экономическая конъюнктура в отраслях экономики и сферах деятельности. Сигнализируя о тех или иных неполадках в экономике, бюджетные показатели одновременно служат основанием для выработки или принятия конкретных мер, направленных на ликвидацию выявленных недостатков, устранение нарушений финансовой дисциплины.</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Контрольная функция бюджета отличается чрезвычайно широкими границами действия и носит всеобъемлющий характер. Она распространяется на все подразделения экономики, на всех участников общественного производства. Хотя в бюджете концентрируются далеко не все финансовые ресурсы страны, это не мешает контрольной функции «посылать сигналы» об общем финансовом состояния экономики.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современных условиях постепенно меняется контрольная функция бюджета, поскольку она получает всё больше возможностей для реализации своих задач на базе широкого использования информации, автоматизированных систем, финансовых расчётов, организации вычислительных центров, внедрения и более полного использования персональных компьютеров.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Функции государственного бюджета объективны, как объективна и сама эта категория. Функции бюджета нужно рассматривать с точки зрения его внутренней потенциальной способности, которые могут проявить себя в определённой сфере общественных отношений лишь при обязательном участии человека. Поэтому проявление присущих бюджету свойств, его использование в качестве инструмента распределения и контроля возможно только в процессе человеческой деятельности, что находит своё воплощения в создаваемом государством бюджетном механизме.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Бюджетный механизм, являясь реальным воплощением бюджетной политики, отражает конкретную нацеленность бюджетных отношений на решение экономических и социальных задач. При этом необходимо правильное понимание соотношения между объективной и субъективной сторонами функционирования бюджета, поскольку объективный характер бюджета, присущие ему функции позволяют определить его место в системе отношений и зависимость от уровня развития экономики.</w:t>
      </w:r>
      <w:r w:rsidR="00B4748F" w:rsidRPr="00323D4A">
        <w:rPr>
          <w:rFonts w:ascii="Times New Roman" w:hAnsi="Times New Roman" w:cs="Times New Roman"/>
          <w:sz w:val="28"/>
          <w:szCs w:val="28"/>
        </w:rPr>
        <w:t xml:space="preserve">[16, </w:t>
      </w:r>
      <w:r w:rsidR="00B4748F" w:rsidRPr="00323D4A">
        <w:rPr>
          <w:rFonts w:ascii="Times New Roman" w:hAnsi="Times New Roman" w:cs="Times New Roman"/>
          <w:sz w:val="28"/>
          <w:szCs w:val="28"/>
          <w:lang w:val="en-US"/>
        </w:rPr>
        <w:t>c</w:t>
      </w:r>
      <w:r w:rsidR="00B4748F" w:rsidRPr="00323D4A">
        <w:rPr>
          <w:rFonts w:ascii="Times New Roman" w:hAnsi="Times New Roman" w:cs="Times New Roman"/>
          <w:sz w:val="28"/>
          <w:szCs w:val="28"/>
        </w:rPr>
        <w:t>. 168]</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Таким образом, функции бюджета, точнее сказать, функции бюджетно-налоговой политики в обобщенном виде сводятся к следующим:</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а) предоставление нерыночных услуг (услуги общественного характера: образование, охрана здоровья, оборона и др.);</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 перераспределение доходов (налоги, трансферты, субсидии, кредиты и др.);</w:t>
      </w:r>
    </w:p>
    <w:p w:rsidR="003249AB" w:rsidRPr="00323D4A" w:rsidRDefault="003249AB" w:rsidP="004824AB">
      <w:pPr>
        <w:tabs>
          <w:tab w:val="left" w:pos="540"/>
          <w:tab w:val="left" w:pos="720"/>
        </w:tabs>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государственное регулирование (антимонопольное регулирование, занятости и др.);</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г) осуществление государственного контроля (внешний контроль, внутренний контроль).</w:t>
      </w:r>
    </w:p>
    <w:p w:rsidR="003249AB" w:rsidRPr="00323D4A" w:rsidRDefault="003249AB" w:rsidP="004824AB">
      <w:pPr>
        <w:spacing w:line="360" w:lineRule="auto"/>
        <w:ind w:firstLine="709"/>
        <w:rPr>
          <w:rFonts w:ascii="Times New Roman" w:hAnsi="Times New Roman" w:cs="Times New Roman"/>
          <w:b/>
          <w:sz w:val="28"/>
          <w:szCs w:val="28"/>
        </w:rPr>
      </w:pPr>
    </w:p>
    <w:p w:rsidR="003249AB" w:rsidRPr="00323D4A" w:rsidRDefault="003249AB" w:rsidP="004824AB">
      <w:pPr>
        <w:spacing w:line="360" w:lineRule="auto"/>
        <w:ind w:firstLine="709"/>
        <w:jc w:val="center"/>
        <w:rPr>
          <w:rFonts w:ascii="Times New Roman" w:hAnsi="Times New Roman" w:cs="Times New Roman"/>
          <w:b/>
          <w:sz w:val="28"/>
          <w:szCs w:val="28"/>
        </w:rPr>
      </w:pPr>
      <w:r w:rsidRPr="00323D4A">
        <w:rPr>
          <w:rFonts w:ascii="Times New Roman" w:hAnsi="Times New Roman" w:cs="Times New Roman"/>
          <w:b/>
          <w:sz w:val="28"/>
          <w:szCs w:val="28"/>
        </w:rPr>
        <w:t>1.2 Государственный бюджет как основной финансовый план</w:t>
      </w:r>
      <w:r w:rsidR="00323D4A">
        <w:rPr>
          <w:rFonts w:ascii="Times New Roman" w:hAnsi="Times New Roman" w:cs="Times New Roman"/>
          <w:b/>
          <w:sz w:val="28"/>
          <w:szCs w:val="28"/>
        </w:rPr>
        <w:t xml:space="preserve"> </w:t>
      </w:r>
      <w:r w:rsidRPr="00323D4A">
        <w:rPr>
          <w:rFonts w:ascii="Times New Roman" w:hAnsi="Times New Roman" w:cs="Times New Roman"/>
          <w:b/>
          <w:sz w:val="28"/>
          <w:szCs w:val="28"/>
        </w:rPr>
        <w:t>государства</w:t>
      </w:r>
    </w:p>
    <w:p w:rsidR="003249AB" w:rsidRPr="00323D4A" w:rsidRDefault="003249AB" w:rsidP="004824AB">
      <w:pPr>
        <w:spacing w:line="360" w:lineRule="auto"/>
        <w:ind w:firstLine="709"/>
        <w:jc w:val="center"/>
        <w:rPr>
          <w:rFonts w:ascii="Times New Roman" w:hAnsi="Times New Roman" w:cs="Times New Roman"/>
          <w:sz w:val="28"/>
          <w:szCs w:val="28"/>
        </w:rPr>
      </w:pP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Все организационные и экономические формы</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функционирования бюджета осуществляются последовательно и планомерно, поскольку само разнообразие форм собственности предполагает прогнозно-плановое ведение хозяйства, что, в свою очередь предопределяет такую же прогнозно-плановую форму функционирования бюджетных отношений. Стабильный характер бюджетных связей, плановая форма движения централизованного фонда денежных средств государства приводит к тому, что бюджетные связи отражаются в соответствующем финансовом документе – бюджете – основном финансовом документе страны. В нём предусмотрены те распределительные процессы, которые составляют экономическое содержание бюджета.</w:t>
      </w:r>
      <w:r w:rsidR="00B4748F" w:rsidRPr="00323D4A">
        <w:rPr>
          <w:rFonts w:ascii="Times New Roman" w:hAnsi="Times New Roman" w:cs="Times New Roman"/>
          <w:sz w:val="28"/>
          <w:szCs w:val="28"/>
        </w:rPr>
        <w:t xml:space="preserve">[15, </w:t>
      </w:r>
      <w:r w:rsidR="00B4748F" w:rsidRPr="00323D4A">
        <w:rPr>
          <w:rFonts w:ascii="Times New Roman" w:hAnsi="Times New Roman" w:cs="Times New Roman"/>
          <w:sz w:val="28"/>
          <w:szCs w:val="28"/>
          <w:lang w:val="en-US"/>
        </w:rPr>
        <w:t>c</w:t>
      </w:r>
      <w:r w:rsidR="00B4748F" w:rsidRPr="00323D4A">
        <w:rPr>
          <w:rFonts w:ascii="Times New Roman" w:hAnsi="Times New Roman" w:cs="Times New Roman"/>
          <w:sz w:val="28"/>
          <w:szCs w:val="28"/>
        </w:rPr>
        <w:t>. 264]</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Специфические статьи доходов и расходов основного финансового плана показывают источники формирования и направления использования централизованного фонда денежных средств государства. Показатели основного финансового плана страны подлежат безусловному выполнению в соответствии с ежегодно принимаемым Парламентом Законом «О республиканском бюджете».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Бюджет как финансовый план, с одной стороны, основывается</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на финансовых планах развития экономики и сфер деятельности, а с другой стороны – во многом определяет их. Это обусловлено тем, что государственный бюджет активно воздействует на экономику в целом, поскольку он выступает в качестве бюджета всего национального хозяйства. Большую роль играет государственный бюджет в сфере материального производства, выступая в качестве стимулятора его роста. Средства бюджета используются для обеспечения как индивидуального (в рамках отдельных хозяйствующих субъектов), так и общественного (в масштабе всего национального хозяйства) кругооборота фондов.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Посредством бюджета как финансового плана реализуется бюджетно-налоговая политика государства, представляющая собой деятельность по использованию механизмов и инструментов управления государственными финансами для оказания воздействия на экономическую систему страны в целях обеспечения экономического роста и повышения благосостояния населения. Бюджетно-налоговая политика призвана обеспечивать решение таких задач как борьба с бедностью, сокращение безработицы, снижение темпов инфляции, увеличение темпов экономического роста. С точки зрения бюджета его основным инструментом являются государственные доходы и государственные расходы.</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Трактовка государственного бюджета как основного финансового плана страны не противоречит экономической природе бюджета как объективной категории. Связано это с тем, что термин «государственный бюджет» применяется для обозначения разных по своему характеру понятий, одно из которых относится к сфере распределительных отношений, а другое – отражает форму использования объективной категории в процессе человеческой деятельности. Положение государственного бюджета в качестве основного финансового плана страны органически вытекает из специфики бюджетных отношений - особой сферы стоимостного распределения общественного продукта.</w:t>
      </w:r>
      <w:r w:rsidR="00B4748F" w:rsidRPr="00323D4A">
        <w:rPr>
          <w:rFonts w:ascii="Times New Roman" w:hAnsi="Times New Roman" w:cs="Times New Roman"/>
          <w:sz w:val="28"/>
          <w:szCs w:val="28"/>
        </w:rPr>
        <w:t xml:space="preserve">[8, </w:t>
      </w:r>
      <w:r w:rsidR="00B4748F" w:rsidRPr="00323D4A">
        <w:rPr>
          <w:rFonts w:ascii="Times New Roman" w:hAnsi="Times New Roman" w:cs="Times New Roman"/>
          <w:sz w:val="28"/>
          <w:szCs w:val="28"/>
          <w:lang w:val="en-US"/>
        </w:rPr>
        <w:t>c</w:t>
      </w:r>
      <w:r w:rsidR="00B4748F" w:rsidRPr="00323D4A">
        <w:rPr>
          <w:rFonts w:ascii="Times New Roman" w:hAnsi="Times New Roman" w:cs="Times New Roman"/>
          <w:sz w:val="28"/>
          <w:szCs w:val="28"/>
        </w:rPr>
        <w:t>. 36]</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Бюджетное планирование осуществляется посредством использования различных статистических, экономико-математических, аналитических и специфических методов планирования и прогнозирования. Бюджет строится по балансовому методу, который позволяет учитывать в бюджете все доходы и расходы в полном объеме. Это означает, что не должно быть каких-либо других доходов и расходов, кроме тех, которые предусмотрены бюджетом.</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При планировании используются методы построения бюджета-брутто и бюджета-нетто. Если в бюджете отражаются все доходные и расходные финансовые операции, то такой бюджет принято называть бюджет-брутто. Если показатели бюджета рассчитаны по статьям как сальдовые результаты, т.е. поступления по отдельным статьям доходов, то такой бюджет принято называть бюджет-нетто.</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Бюджетное планирование осуществляется в соответствии с требованиями принципов единства, преемственности, приоритетности, сбалансированности и обоснованности.</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Принцип единства бюджетного планирования обеспечивается составлением государственного бюджета Республике Казахстан, в состав которого входят республиканский и местные бюджеты. В соответствии с действующим законодательством данный принцип основывается на единых требованиях:</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а) по формированию перечня бюджетных программ, финансируемых из республиканского бюджета и местных бюджетов;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 по установлению нормативов распределения доходов между уровнями бюджетов;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по определению долговременных размеров субвенций и бюджетных изъятий.</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Принцип преемственности планирования обеспечивается сочетанием текущего и перспективного бюджетного планирования с учетом направлений среднесрочной фискальной политики, принятых за основу в предыдущий период, прогнозов социально-экономического развития страны на очередной финансовый год и на средне-, долгосрочный период.</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Принцип приоритетности обеспечивается планированием бюджета с учетом приоритетных направлений среднесрочного плана</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социально-экономического развития страны.</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Принцип сбалансированности доходов и расходов бюджета достигается на основе использования балансового метода формирования бюджета. Необходимость сбалансирования бюджета диктуется основной целью исполнения</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любого уровня и достигается либо посредством выделения субвенций из вышестоящего бюджета или</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обеспечивается другими законодательно разрешенными методами, либо формированием государственной задолженности или сокращением расходов бюджета.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Принцип обоснованности обеспечивается планированием бюджета на основе нормативных правовых актов и других документов, определяющих необходимость включения в проект</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бюджета тех или иных поступлений либо расходов и обоснованном установлении их объемов.</w:t>
      </w:r>
      <w:r w:rsidR="00B4748F" w:rsidRPr="00323D4A">
        <w:rPr>
          <w:rFonts w:ascii="Times New Roman" w:hAnsi="Times New Roman" w:cs="Times New Roman"/>
          <w:sz w:val="28"/>
          <w:szCs w:val="28"/>
        </w:rPr>
        <w:t xml:space="preserve">[6, </w:t>
      </w:r>
      <w:r w:rsidR="00B4748F" w:rsidRPr="00323D4A">
        <w:rPr>
          <w:rFonts w:ascii="Times New Roman" w:hAnsi="Times New Roman" w:cs="Times New Roman"/>
          <w:sz w:val="28"/>
          <w:szCs w:val="28"/>
          <w:lang w:val="en-US"/>
        </w:rPr>
        <w:t>c</w:t>
      </w:r>
      <w:r w:rsidR="00B4748F" w:rsidRPr="00323D4A">
        <w:rPr>
          <w:rFonts w:ascii="Times New Roman" w:hAnsi="Times New Roman" w:cs="Times New Roman"/>
          <w:sz w:val="28"/>
          <w:szCs w:val="28"/>
        </w:rPr>
        <w:t>. 213]</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Таким образом, государственный бюджет является основным финансовым планом страны. В нём предусмотрены те распределительные процессы, которые составляют экономическое содержание бюджета. Основной финансовый план является продуктом плановой деятельности государства, в нём выражена воля государства, отражающего интересы всех членов общества. Посредством бюджета как финансового плана реализуется бюджетно-налоговая политика государства.</w:t>
      </w:r>
    </w:p>
    <w:p w:rsidR="003249AB" w:rsidRPr="00323D4A" w:rsidRDefault="003249AB" w:rsidP="004824AB">
      <w:pPr>
        <w:spacing w:line="360" w:lineRule="auto"/>
        <w:ind w:firstLine="709"/>
        <w:jc w:val="both"/>
        <w:rPr>
          <w:rFonts w:ascii="Times New Roman" w:hAnsi="Times New Roman" w:cs="Times New Roman"/>
          <w:sz w:val="28"/>
          <w:szCs w:val="28"/>
        </w:rPr>
      </w:pPr>
    </w:p>
    <w:p w:rsidR="003249AB" w:rsidRPr="00323D4A" w:rsidRDefault="003249AB" w:rsidP="004824AB">
      <w:pPr>
        <w:spacing w:line="360" w:lineRule="auto"/>
        <w:ind w:firstLine="709"/>
        <w:jc w:val="center"/>
        <w:rPr>
          <w:rFonts w:ascii="Times New Roman" w:hAnsi="Times New Roman" w:cs="Times New Roman"/>
          <w:b/>
          <w:sz w:val="28"/>
          <w:szCs w:val="28"/>
        </w:rPr>
      </w:pPr>
      <w:r w:rsidRPr="00323D4A">
        <w:rPr>
          <w:rFonts w:ascii="Times New Roman" w:hAnsi="Times New Roman" w:cs="Times New Roman"/>
          <w:b/>
          <w:sz w:val="28"/>
          <w:szCs w:val="28"/>
        </w:rPr>
        <w:t>1.3 Принципы организации межбюджетных отношений, их управление</w:t>
      </w:r>
      <w:r w:rsidR="00323D4A">
        <w:rPr>
          <w:rFonts w:ascii="Times New Roman" w:hAnsi="Times New Roman" w:cs="Times New Roman"/>
          <w:b/>
          <w:sz w:val="28"/>
          <w:szCs w:val="28"/>
        </w:rPr>
        <w:t xml:space="preserve"> </w:t>
      </w:r>
      <w:r w:rsidRPr="00323D4A">
        <w:rPr>
          <w:rFonts w:ascii="Times New Roman" w:hAnsi="Times New Roman" w:cs="Times New Roman"/>
          <w:b/>
          <w:sz w:val="28"/>
          <w:szCs w:val="28"/>
        </w:rPr>
        <w:t xml:space="preserve">и регулирование </w:t>
      </w:r>
    </w:p>
    <w:p w:rsidR="003249AB" w:rsidRPr="00323D4A" w:rsidRDefault="003249AB" w:rsidP="004824AB">
      <w:pPr>
        <w:spacing w:line="360" w:lineRule="auto"/>
        <w:ind w:firstLine="709"/>
        <w:jc w:val="both"/>
        <w:rPr>
          <w:rFonts w:ascii="Times New Roman" w:hAnsi="Times New Roman" w:cs="Times New Roman"/>
          <w:sz w:val="28"/>
          <w:szCs w:val="28"/>
        </w:rPr>
      </w:pP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Межбюджетными отношениями принято считать отношения, которые складываются в бюджетном процессе между вышестоящими нижестоящими уровнями бюджетов. Межбюджетные основываются на следующих принципах:</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1. равенство бюджетов областей, городов республиканского значения, столицы во взаимоотношениях с республиканским бюджетом, бюджетов районов (городов областного значения) с областным бюджетом;</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2. эффективное распределение поступлений с соблюдением следующих критериев их разграничения:</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а) за нижестоящими бюджетами закрепляются налоговые и неналоговые поступления, имеющие стабильный характер, не зависящие от воздействия внешних факторов;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 налоговые и неналоговые поступления, представляющие плату за услуги, оказанные государственными учреждениями, поступают в доход бюджета, из которого финансируются указанные услуги;</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налоги, имеющие перераспределительный характер, а так же неравномерное размещение налоговой базы, закрепляется за более высокими уровнями бюджетной системы;</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г) при закреплении налогов и других обязательных платежей в бюджет предпочтение отдаётся тому уровню бюджета, который обеспечит наиболее высокую степень их собираемости;</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д) налоги, взимаемые с налоговой базы, имеющей чёткую территориальную привязку, закрепляются за местными бюджетами;</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3. выравнивание уровней минимальной бюджетной обеспеченности административно-территориальных единиц;</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4. обеспечение предоставления местными исполнительными органами одинакового уровня государственных услуг;</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5. максимальная эффективность и результативность предоставления бюджетных услуг за счёт закрепления бюджетных услуг за тем уровнем власти, который может обеспечить наиболее эффективное и результативное производство и предоставление государственных услуг;</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6. максимальное приближение уровня предоставления бюджетной услуги к её получателям за счёт передачи исполнения услуг на возможно более низкий уровень бюджетной системы с целью лучшего учёта потребностей их получателей и повышения качества бюджетных услуг;</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7. ответственность каждого уровня бюджета за эффективное и целевое использование полученных официальных трансфертов и кредитов.</w:t>
      </w:r>
      <w:r w:rsidR="00B4748F" w:rsidRPr="00323D4A">
        <w:rPr>
          <w:rFonts w:ascii="Times New Roman" w:hAnsi="Times New Roman" w:cs="Times New Roman"/>
          <w:sz w:val="28"/>
          <w:szCs w:val="28"/>
        </w:rPr>
        <w:t xml:space="preserve">[18, </w:t>
      </w:r>
      <w:r w:rsidR="00B4748F" w:rsidRPr="00323D4A">
        <w:rPr>
          <w:rFonts w:ascii="Times New Roman" w:hAnsi="Times New Roman" w:cs="Times New Roman"/>
          <w:sz w:val="28"/>
          <w:szCs w:val="28"/>
          <w:lang w:val="en-US"/>
        </w:rPr>
        <w:t>c</w:t>
      </w:r>
      <w:r w:rsidR="00B4748F" w:rsidRPr="00323D4A">
        <w:rPr>
          <w:rFonts w:ascii="Times New Roman" w:hAnsi="Times New Roman" w:cs="Times New Roman"/>
          <w:sz w:val="28"/>
          <w:szCs w:val="28"/>
        </w:rPr>
        <w:t>. 9]</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По существу система межбюджетных отношений – это один из главных механизмов, посредством которых происходит взаимодействие субъектов управления, а именно взаимодействие между иерархическими уровнями власти-республиканским и областным, областным и районным. Эта система представляет собой совокупность принципов, методов, способов и финансовых инструментов, используемых при формировании доходов и расходов бюджетов разных уровней, посредством которых государство устанавливает бюджетные взаимосвязи, направления бюджетных потоков и распределяет централизованные ресурсы.</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Система межбюджетных отношений основывается на законодательно установленном чётком разграничении функций и полномочий между уровнями государственного управления, расходных полномочий каждого уровня бюджетов, обеспечении единых стандартов предоставления услуг населению, едином порядке распределения поступлений между уровнями бюджетов, а также на единстве и прозрачности методов определения межбюджетных отношений. При этом система должна обеспечить решение следующих основных задач:</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1. гарантированное обеспечение всем гражданам на всей территории</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страны минимума услуг, оказываемых государством;</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2. обеспечение финансовой самодостаточности бюджетов всех уровней;</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3. упорядочение финансовых потоков между уровнями бюджетов;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4. обеспечение равномерного уровня социально-экономического развития территорий.</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В настоящее время система межбюджетных отношений не в полной мере обеспечивает решение задач и соблюдение принципов её организации. Это вполне объективное положение, поскольку для создания чёткой, удовлетворяющей всех участников бюджетного процесса, системы межбюджетных отношений необходимо наличие определённых условий.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Однако процесс реформирования системы межбюджетных отношений продолжается и об этом свидетельствует принятие Концепции разграничения полномочий между уровнями государственного управления, призванное усовершенствовать систему межбюджетных отношений, и введение в действие нового Бюджетного кодекса.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Совершенствование системы межбюджетных отношений направлено на обеспечение их прозрачности и стабильности, а так же самостоятельности каждого уровня управления в формировании, распределении и использовании бюджетных ресурсов. В первую очередь это связано с разграничением расходных полномочий на основе распределения функций между уровнями государственного управления, поскольку теоретически правильным считается определение ответственности за расходы и их общий объём. Причём закрепление доходных источников за каждым уровнем государственного управления устанавливается только законодательно, что соответствует унитарному характеру государственного устройства страны.</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Не менее важным является установление чёткого, стабильного, охватывающего всю совокупность бюджетных взаимосвязей, но в то же время понятного для всех участников бюджетного процесса, механизма межбюджетного регулирования.</w:t>
      </w:r>
      <w:r w:rsidR="00B4748F" w:rsidRPr="00323D4A">
        <w:rPr>
          <w:rFonts w:ascii="Times New Roman" w:hAnsi="Times New Roman" w:cs="Times New Roman"/>
          <w:sz w:val="28"/>
          <w:szCs w:val="28"/>
        </w:rPr>
        <w:t xml:space="preserve">[20, </w:t>
      </w:r>
      <w:r w:rsidR="00B4748F" w:rsidRPr="00323D4A">
        <w:rPr>
          <w:rFonts w:ascii="Times New Roman" w:hAnsi="Times New Roman" w:cs="Times New Roman"/>
          <w:sz w:val="28"/>
          <w:szCs w:val="28"/>
          <w:lang w:val="en-US"/>
        </w:rPr>
        <w:t>c</w:t>
      </w:r>
      <w:r w:rsidR="00B4748F" w:rsidRPr="00323D4A">
        <w:rPr>
          <w:rFonts w:ascii="Times New Roman" w:hAnsi="Times New Roman" w:cs="Times New Roman"/>
          <w:sz w:val="28"/>
          <w:szCs w:val="28"/>
        </w:rPr>
        <w:t>. 12]</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По Бюджетному кодексу формами регулирования межбюджетных отношений служат:</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а) между республиканским и областным бюджетом, бюджетом города республиканского значения, столицы – официальные трансферты и бюджетные кредиты;</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 между областным бюджетом и бюджетом района (города областного значения) – официальные трансферты, бюджетные кредиты и нормативы распределения доходов.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Бюджетное регулирование осуществляется с учётом определённых потоков бюджетных ресурсов. Различают восходящий поток бюджетных средств, формирующий доходы республиканского бюджета, и нисходящий поток, обеспечивающий дополнительные поступления финансовых средств из вышестоящего бюджета в нижестоящие бюджеты. В зависимости от необходимости формирования того или иного потока определяются конкретные механизмы их регулирования.</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Важнейшими органами управления финансами нашей страны являются Министерство экономики и бюджетного планирования и Министерство финансов, которые осуществляют свою деятельность в соответствии с Конституцией и законами, актами Президента и Правительства, иными нормативными правовыми актами, а также Положением о соответствующем Министерстве. Роль и значение этих министерств в управлении финансами государства определяется значимостью выполняемых им функций и объёмов решаемых задач.</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Министерство экономики и бюджетного планирования – это центральный исполнительный орган, миссией которого является создание и развитие системы государственного планирования, способствующей эффективной реализации приоритетов социально-экономического развития государства. Положением о Министерстве определены следующие основные задачи:</w:t>
      </w:r>
    </w:p>
    <w:p w:rsidR="003249AB" w:rsidRPr="00323D4A" w:rsidRDefault="003249AB" w:rsidP="004824AB">
      <w:pPr>
        <w:numPr>
          <w:ilvl w:val="0"/>
          <w:numId w:val="18"/>
        </w:numPr>
        <w:tabs>
          <w:tab w:val="clear" w:pos="880"/>
          <w:tab w:val="num" w:pos="0"/>
        </w:tabs>
        <w:spacing w:line="360" w:lineRule="auto"/>
        <w:ind w:left="0" w:firstLine="709"/>
        <w:jc w:val="both"/>
        <w:rPr>
          <w:rFonts w:ascii="Times New Roman" w:hAnsi="Times New Roman" w:cs="Times New Roman"/>
          <w:sz w:val="28"/>
          <w:szCs w:val="28"/>
        </w:rPr>
      </w:pPr>
      <w:r w:rsidRPr="00323D4A">
        <w:rPr>
          <w:rFonts w:ascii="Times New Roman" w:hAnsi="Times New Roman" w:cs="Times New Roman"/>
          <w:sz w:val="28"/>
          <w:szCs w:val="28"/>
        </w:rPr>
        <w:t>формирование стратегических целей и приоритетов, основных направлений социально-экономического развития Республики Казахстан;</w:t>
      </w:r>
    </w:p>
    <w:p w:rsidR="003249AB" w:rsidRPr="00323D4A" w:rsidRDefault="003249AB" w:rsidP="004824AB">
      <w:pPr>
        <w:numPr>
          <w:ilvl w:val="0"/>
          <w:numId w:val="18"/>
        </w:numPr>
        <w:tabs>
          <w:tab w:val="clear" w:pos="880"/>
          <w:tab w:val="num" w:pos="0"/>
        </w:tabs>
        <w:spacing w:line="360" w:lineRule="auto"/>
        <w:ind w:left="0" w:firstLine="709"/>
        <w:jc w:val="both"/>
        <w:rPr>
          <w:rFonts w:ascii="Times New Roman" w:hAnsi="Times New Roman" w:cs="Times New Roman"/>
          <w:sz w:val="28"/>
          <w:szCs w:val="28"/>
        </w:rPr>
      </w:pPr>
      <w:r w:rsidRPr="00323D4A">
        <w:rPr>
          <w:rFonts w:ascii="Times New Roman" w:hAnsi="Times New Roman" w:cs="Times New Roman"/>
          <w:sz w:val="28"/>
          <w:szCs w:val="28"/>
        </w:rPr>
        <w:t>формирование государственной фискальной, таможенной и бюджетной инвестиционной политики во взаимодействии с приоритетами социально-экономического развития и денежно-кредитной политикой государства, а также политики в сфере международных экономических и финансовых отношений;</w:t>
      </w:r>
    </w:p>
    <w:p w:rsidR="003249AB" w:rsidRPr="00323D4A" w:rsidRDefault="003249AB" w:rsidP="004824AB">
      <w:pPr>
        <w:numPr>
          <w:ilvl w:val="0"/>
          <w:numId w:val="18"/>
        </w:numPr>
        <w:tabs>
          <w:tab w:val="clear" w:pos="880"/>
          <w:tab w:val="num" w:pos="-180"/>
          <w:tab w:val="left" w:pos="720"/>
        </w:tabs>
        <w:spacing w:line="360" w:lineRule="auto"/>
        <w:ind w:left="0" w:firstLine="709"/>
        <w:jc w:val="both"/>
        <w:rPr>
          <w:rFonts w:ascii="Times New Roman" w:hAnsi="Times New Roman" w:cs="Times New Roman"/>
          <w:sz w:val="28"/>
          <w:szCs w:val="28"/>
        </w:rPr>
      </w:pPr>
      <w:r w:rsidRPr="00323D4A">
        <w:rPr>
          <w:rFonts w:ascii="Times New Roman" w:hAnsi="Times New Roman" w:cs="Times New Roman"/>
          <w:sz w:val="28"/>
          <w:szCs w:val="28"/>
        </w:rPr>
        <w:t>формирование государственной политики в сфере управления государственными активами в секторах экономики.</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Функции Министерства в области реализации государственной политики в сфере бюджетных отношений заключаются в следующем:</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а) прогнозирование поступлений в республиканский бюджет и местные бюджеты;</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 проведение оценки эффективности реализации государственных и отраслевых программ, бюджетных программ, бюджетных инвестиций и грантов;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осуществление анализа штатных расписаний государственных органов, финансируемых за счёт средств республиканского бюджета;</w:t>
      </w:r>
    </w:p>
    <w:p w:rsidR="003249AB" w:rsidRPr="00323D4A" w:rsidRDefault="003249AB" w:rsidP="004824AB">
      <w:pPr>
        <w:tabs>
          <w:tab w:val="left" w:pos="720"/>
          <w:tab w:val="left" w:pos="1080"/>
        </w:tabs>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г) осуществление общего контроля исполнения государственных, отраслевых программ;</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д) проведение экономической экспертизы республиканских бюджетных инвестиционных проектов (программ).</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Министерство финансов – это центральный исполнительный орган республики, осуществляющий руководство и межотраслевую координацию, в пределах предусмотренных законодательством, исполнения бюджета и контроля использования государственных средств и собственности, контроля проведения процедур банкротства и внесудебной процедуры ликвидации несостоятельного должника, регулирования системы государственного учёта и аудита финансовой отчётности. Основными задачами Министерства являются:</w:t>
      </w:r>
    </w:p>
    <w:p w:rsidR="003249AB" w:rsidRPr="00323D4A" w:rsidRDefault="003249AB" w:rsidP="004824AB">
      <w:pPr>
        <w:numPr>
          <w:ilvl w:val="0"/>
          <w:numId w:val="7"/>
        </w:numPr>
        <w:tabs>
          <w:tab w:val="clear" w:pos="1080"/>
          <w:tab w:val="num" w:pos="0"/>
        </w:tabs>
        <w:spacing w:line="360" w:lineRule="auto"/>
        <w:ind w:left="0" w:firstLine="709"/>
        <w:jc w:val="both"/>
        <w:rPr>
          <w:rFonts w:ascii="Times New Roman" w:hAnsi="Times New Roman" w:cs="Times New Roman"/>
          <w:sz w:val="28"/>
          <w:szCs w:val="28"/>
        </w:rPr>
      </w:pPr>
      <w:r w:rsidRPr="00323D4A">
        <w:rPr>
          <w:rFonts w:ascii="Times New Roman" w:hAnsi="Times New Roman" w:cs="Times New Roman"/>
          <w:sz w:val="28"/>
          <w:szCs w:val="28"/>
        </w:rPr>
        <w:t>обеспечение исполнения республиканского бюджета и кассового обслуживания исполнения местных бюджетов;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 обеспечение поступления налогов, сборов и других обязательных платежей в бюджет и иных поступлений в бюджет, полноты и своевременности перечисления обязательных пенсионных взносов, перечисление в Национальный фонд части поступлений в бюджет от организаций сырьевого сектора;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методологическое руководство по исполнению республиканского бюджета и местных бюджетов, по ведению бухгалтерского учёта, отчётности и осуществлению аудита;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г) в пределах своей компетенции контроль за эффективным и целевым использованием средств республиканского бюджета и местных бюджетов;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д) организация управления государственной собственностью и повышение её эффективности;</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е) участие в разработке и реализации налоговой политики;</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ж) государственный контроль проведения процедур банкротства (за исключением банков и страховых (перестраховочных) организаций), а также по внесудебной процедуре ликвидации несостоятельного должника;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з) государственное регулирование производства и оборота алкогольной продукции и этилового спирта;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и) обеспечение в пределах своей компетенции экономической безопасности страны;</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к) осуществление международного сотрудничества в пределах компетенции Министерства;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л)</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иные задачи возложены на него законодательством.</w:t>
      </w:r>
      <w:r w:rsidR="00B4748F" w:rsidRPr="00323D4A">
        <w:rPr>
          <w:rFonts w:ascii="Times New Roman" w:hAnsi="Times New Roman" w:cs="Times New Roman"/>
          <w:sz w:val="28"/>
          <w:szCs w:val="28"/>
        </w:rPr>
        <w:t xml:space="preserve">[15, </w:t>
      </w:r>
      <w:r w:rsidR="00B4748F" w:rsidRPr="00323D4A">
        <w:rPr>
          <w:rFonts w:ascii="Times New Roman" w:hAnsi="Times New Roman" w:cs="Times New Roman"/>
          <w:sz w:val="28"/>
          <w:szCs w:val="28"/>
          <w:lang w:val="en-US"/>
        </w:rPr>
        <w:t>c</w:t>
      </w:r>
      <w:r w:rsidR="00B4748F" w:rsidRPr="00323D4A">
        <w:rPr>
          <w:rFonts w:ascii="Times New Roman" w:hAnsi="Times New Roman" w:cs="Times New Roman"/>
          <w:sz w:val="28"/>
          <w:szCs w:val="28"/>
        </w:rPr>
        <w:t>. 162]</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Таким образом, межбюджетные отношения -</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 xml:space="preserve">отношения, которые складываются в бюджетном процессе между вышестоящими нижестоящими уровнями бюджетов.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Организация межбюджетных отношений основывается на множестве принципов. Совершенствование системы межбюджетных отношений направлено на обеспечение их прозрачности и стабильности, а так же самостоятельности каждого уровня управления в формировании, распределении и использовании бюджетных ресурсов. Формами регулирования</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межбюджетных отношений служат официальные трансферты, бюджетные кредиты и нормативы распределения доходов. Важнейшими органами управления финансами нашей страны являются Министерство экономики и бюджетного планирования и Министерство финансов.</w:t>
      </w:r>
    </w:p>
    <w:p w:rsidR="003249AB" w:rsidRPr="004824AB" w:rsidRDefault="004824AB" w:rsidP="004824AB">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3249AB" w:rsidRPr="004824AB">
        <w:rPr>
          <w:rFonts w:ascii="Times New Roman" w:hAnsi="Times New Roman" w:cs="Times New Roman"/>
          <w:b/>
          <w:sz w:val="28"/>
          <w:szCs w:val="28"/>
        </w:rPr>
        <w:t>2</w:t>
      </w:r>
      <w:r w:rsidRPr="004824AB">
        <w:rPr>
          <w:rFonts w:ascii="Times New Roman" w:hAnsi="Times New Roman" w:cs="Times New Roman"/>
          <w:b/>
          <w:sz w:val="28"/>
          <w:szCs w:val="28"/>
        </w:rPr>
        <w:t>.</w:t>
      </w:r>
      <w:r w:rsidR="00323D4A" w:rsidRPr="004824AB">
        <w:rPr>
          <w:rFonts w:ascii="Times New Roman" w:hAnsi="Times New Roman" w:cs="Times New Roman"/>
          <w:b/>
          <w:sz w:val="28"/>
          <w:szCs w:val="28"/>
        </w:rPr>
        <w:t xml:space="preserve"> </w:t>
      </w:r>
      <w:r w:rsidR="003249AB" w:rsidRPr="004824AB">
        <w:rPr>
          <w:rFonts w:ascii="Times New Roman" w:hAnsi="Times New Roman" w:cs="Times New Roman"/>
          <w:b/>
          <w:sz w:val="28"/>
          <w:szCs w:val="28"/>
        </w:rPr>
        <w:t>АНАЛИЗ ГОСУДАРСТВЕННОГО БЮДЖЕТА РЕСПУБЛИКИ</w:t>
      </w:r>
    </w:p>
    <w:p w:rsidR="003249AB" w:rsidRPr="004824AB" w:rsidRDefault="003249AB" w:rsidP="004824AB">
      <w:pPr>
        <w:spacing w:line="360" w:lineRule="auto"/>
        <w:ind w:firstLine="709"/>
        <w:jc w:val="center"/>
        <w:rPr>
          <w:rFonts w:ascii="Times New Roman" w:hAnsi="Times New Roman" w:cs="Times New Roman"/>
          <w:b/>
          <w:sz w:val="28"/>
          <w:szCs w:val="28"/>
        </w:rPr>
      </w:pPr>
      <w:r w:rsidRPr="004824AB">
        <w:rPr>
          <w:rFonts w:ascii="Times New Roman" w:hAnsi="Times New Roman" w:cs="Times New Roman"/>
          <w:b/>
          <w:sz w:val="28"/>
          <w:szCs w:val="28"/>
        </w:rPr>
        <w:t>КАЗАХСТАН ЗА 2004-2006 ГОДА</w:t>
      </w:r>
    </w:p>
    <w:p w:rsidR="003249AB" w:rsidRPr="004824AB" w:rsidRDefault="003249AB" w:rsidP="004824AB">
      <w:pPr>
        <w:spacing w:line="360" w:lineRule="auto"/>
        <w:ind w:firstLine="709"/>
        <w:jc w:val="center"/>
        <w:rPr>
          <w:rFonts w:ascii="Times New Roman" w:hAnsi="Times New Roman"/>
          <w:b/>
          <w:sz w:val="28"/>
          <w:szCs w:val="28"/>
        </w:rPr>
      </w:pPr>
    </w:p>
    <w:p w:rsidR="003249AB" w:rsidRPr="004824AB" w:rsidRDefault="003249AB" w:rsidP="004824AB">
      <w:pPr>
        <w:spacing w:line="360" w:lineRule="auto"/>
        <w:ind w:firstLine="709"/>
        <w:jc w:val="center"/>
        <w:rPr>
          <w:rFonts w:ascii="Times New Roman" w:hAnsi="Times New Roman" w:cs="Times New Roman"/>
          <w:b/>
          <w:sz w:val="28"/>
          <w:szCs w:val="28"/>
        </w:rPr>
      </w:pPr>
      <w:r w:rsidRPr="004824AB">
        <w:rPr>
          <w:rFonts w:ascii="Times New Roman" w:hAnsi="Times New Roman" w:cs="Times New Roman"/>
          <w:b/>
          <w:sz w:val="28"/>
          <w:szCs w:val="28"/>
        </w:rPr>
        <w:t>2.1 Анализ доходной части государственного бюджета</w:t>
      </w:r>
    </w:p>
    <w:p w:rsidR="003249AB" w:rsidRPr="00323D4A" w:rsidRDefault="003249AB" w:rsidP="004824AB">
      <w:pPr>
        <w:spacing w:line="360" w:lineRule="auto"/>
        <w:ind w:firstLine="709"/>
        <w:rPr>
          <w:rFonts w:ascii="Times New Roman" w:hAnsi="Times New Roman" w:cs="Times New Roman"/>
          <w:sz w:val="28"/>
          <w:szCs w:val="28"/>
        </w:rPr>
      </w:pP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Доходы бюджета – это часть централизованных финансовых ресурсов страны, необходимых для выполнения государственных функций, и представляют собой денежные средства, поступающие в безвозмездном и безвозвратном порядке в соответствии с законодательством РК в распоряжение органов власти разного уровня. Они выражают экономические отношения, возникающие в процессе формирования фондов денежных средств. Доходы бюджета</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понятие более узкое, чем доходы государства. Те не менее, в структуре государственных доходов республики доходы бюджета имеют решающее значение.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Основу поступлений в бюджет составляют платежи, мобилизуемые в виде налогов и сборов. Все расположенные на территории Республики Казахстан юридические лица, независимо от форм собственности, форм хозяйствования и подчинённости, а также граждане в соответствии с действующим законодательством привлекаются к уплате налогов, сборов и обязательных платежей в бюджет.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Доходы государственного бюджета в свою очередь подразделяются на: налоговые поступления; неналоговые поступления; доходы от продажи основного капитала; официальные трансферты; деньги, передаваемые государству на безвозмездной основе. В составе доходов государственного бюджета роль и значение налоговых и неналоговых поступлений весьма велика, поскольку 80-90 % всех доходов приходится на долю этих поступлений. По отношению к валовому внутреннему продукту величина налоговых и неналоговых поступлений составляет около 25 %. При этом ежегодный рост налоговых поступлений составляет в среднем 12-13 %. По неналоговым поступлениям такого стабильного ежегодного роста</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ожидать не следует, поскольку их прогнозирование подвержено влиянию различных внешних и внутренних факторов.</w:t>
      </w:r>
      <w:r w:rsidR="004824AB">
        <w:rPr>
          <w:rFonts w:ascii="Times New Roman" w:hAnsi="Times New Roman" w:cs="Times New Roman"/>
          <w:sz w:val="28"/>
          <w:szCs w:val="28"/>
        </w:rPr>
        <w:t xml:space="preserve"> </w:t>
      </w:r>
      <w:r w:rsidRPr="00323D4A">
        <w:rPr>
          <w:rFonts w:ascii="Times New Roman" w:hAnsi="Times New Roman" w:cs="Times New Roman"/>
          <w:sz w:val="28"/>
          <w:szCs w:val="28"/>
        </w:rPr>
        <w:t xml:space="preserve">Наибольший удельный вес в структуре доходов бюджета в республике занимают налоговые поступления.[8, </w:t>
      </w:r>
      <w:r w:rsidRPr="00323D4A">
        <w:rPr>
          <w:rFonts w:ascii="Times New Roman" w:hAnsi="Times New Roman" w:cs="Times New Roman"/>
          <w:sz w:val="28"/>
          <w:szCs w:val="28"/>
          <w:lang w:val="en-US"/>
        </w:rPr>
        <w:t>c</w:t>
      </w:r>
      <w:r w:rsidRPr="00323D4A">
        <w:rPr>
          <w:rFonts w:ascii="Times New Roman" w:hAnsi="Times New Roman" w:cs="Times New Roman"/>
          <w:sz w:val="28"/>
          <w:szCs w:val="28"/>
        </w:rPr>
        <w:t>. 122]</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b/>
          <w:sz w:val="28"/>
          <w:szCs w:val="28"/>
        </w:rPr>
        <w:t>Доходы от налоговых поступлений</w:t>
      </w:r>
      <w:r w:rsidRPr="00323D4A">
        <w:rPr>
          <w:rFonts w:ascii="Times New Roman" w:hAnsi="Times New Roman" w:cs="Times New Roman"/>
          <w:sz w:val="28"/>
          <w:szCs w:val="28"/>
        </w:rPr>
        <w:t>. Налоги, сборы, пошлины могут способствовать ускоренному развитию приоритетных отраслей хозяйства, отдельных экономических территорий, или замедлять их развитие, играть антимонопольную и антиинфляционную роль, регулировать доходы отдельных групп населения, стимулировать определённую экономическую деятельность или заставляют отказаться от неё.</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Налоговыми поступлениями, по определению, являются налоги и другие обязательные платежи в бюджет, установленные Законом РК «О налогах и других обязательных платежах в РК». Экономическое содержание налоговых поступлений обуславливается составляющими их основу налогами, которые, участвуя в перераспределении материального источника доходов – национального дохода, являются специфической формой производственных отношений. В этой связи налоговые поступления характеризуются устойчивыми внутренними свойствами, закономерностями развития и отличительными формами правления. Они обусловлены реально существующими денежными отношениями и как часть финансовых отношений постоянно находятся в движении.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соответствии с Бюджетным кодексом РК в состав налоговых поступлений всех видов бюджетов включены следующие виды налогов: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1. Корпоративный подоходный налог.</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2. Индивидуальный подоходный налог.</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3. Налог за добавленную стоимость.</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4. Акцизы.</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5. Налог за сверхприбыль.</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6. Рентный налог за экспортируемую сырую нефть.</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7. Бонусы.</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8. Роялти.</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9. Социальный налог.</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10. Земельный налог.</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11. Единый земельный налог.</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12. Налог на транспортные средства.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13. Налог на имущество.</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14. Доля Республики Казахстан по разделу продукции.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Доходы государственного бюджета от налоговых поступлений в 2006 году составили – 1632608 млн. тенге, из них на республиканский бюджет приходится – 76,5</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 а на местные бюджеты, соответственно – 23,5 %. В 2005 году – 1998314 млн. тенге, а в 2004 году – 1186138 млн. тенге, т. е. за период 2004-</w:t>
      </w:r>
      <w:smartTag w:uri="urn:schemas-microsoft-com:office:smarttags" w:element="metricconverter">
        <w:smartTagPr>
          <w:attr w:name="ProductID" w:val="2006 г"/>
        </w:smartTagPr>
        <w:r w:rsidRPr="00323D4A">
          <w:rPr>
            <w:rFonts w:ascii="Times New Roman" w:hAnsi="Times New Roman" w:cs="Times New Roman"/>
            <w:sz w:val="28"/>
            <w:szCs w:val="28"/>
          </w:rPr>
          <w:t>2006 г</w:t>
        </w:r>
      </w:smartTag>
      <w:r w:rsidRPr="00323D4A">
        <w:rPr>
          <w:rFonts w:ascii="Times New Roman" w:hAnsi="Times New Roman" w:cs="Times New Roman"/>
          <w:sz w:val="28"/>
          <w:szCs w:val="28"/>
        </w:rPr>
        <w:t>.г. доходы от налоговых поступлений увеличились на 446470, что составило 37,6</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b/>
          <w:sz w:val="28"/>
          <w:szCs w:val="28"/>
        </w:rPr>
        <w:t>Доходы от неналоговых поступлений</w:t>
      </w:r>
      <w:r w:rsidRPr="00323D4A">
        <w:rPr>
          <w:rFonts w:ascii="Times New Roman" w:hAnsi="Times New Roman" w:cs="Times New Roman"/>
          <w:sz w:val="28"/>
          <w:szCs w:val="28"/>
        </w:rPr>
        <w:t xml:space="preserve">. К налоговым поступлениям относятся также различные сборы, платы и пошлины, перечень которых по видам и уровням бюджетов установлен Бюджетным кодексом.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Под неналоговыми поступлениями понимаются обязательные, невозвратные платежи в бюджет, установленные Бюджетным кодексом, кроме предусмотренных в Налоговом кодексе платежей. Эти платежи не относятся к поступлениям от продажи основного капитала, но в составе неналоговых поступлений учитываются также гранты и деньги, переданные в бюджет на безвозмездной основе (кроме официальных трансфертов). В отличие от налоговых поступлений неналоговые поступления не имеют твёрдо установленной ставки, т.е. фискально-постоянного характера и, как правило, они планируются на уровне поступлений предыдущего года.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Неналоговые поступления принято классифицировать: а) по территориальному признаку; б) по методам формирования и взимания; в) по конкретным основаниям для взимания платежей. По первому признаку различают неналоговые поступления , подлежащие зачислению в бюджет определённого уровня ( в доходы республиканского, областного или районного бюджета). По второму признаку выделяют обязательные и добровольные платежи. По третьему признаку неналоговые поступления подразделяются на конкретные виды в зависимости от формирующего платёж основания (например, поступления от реализации товаров государственными учреждениями, финансируемыми из бюджета).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Доходы государственного бюджета от неналоговых поступлений в 2006 году составили – 34179 млн. тенге, из них на республиканский бюджет приходится – 87,2 %, а на местные, соответственно – 12,8 %. В</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2005 году – 66015 млн. тенге, а в 2004 году – 81500 млн. тенге.</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Таким образом, за период 2004-</w:t>
      </w:r>
      <w:smartTag w:uri="urn:schemas-microsoft-com:office:smarttags" w:element="metricconverter">
        <w:smartTagPr>
          <w:attr w:name="ProductID" w:val="2006 г"/>
        </w:smartTagPr>
        <w:r w:rsidRPr="00323D4A">
          <w:rPr>
            <w:rFonts w:ascii="Times New Roman" w:hAnsi="Times New Roman" w:cs="Times New Roman"/>
            <w:sz w:val="28"/>
            <w:szCs w:val="28"/>
          </w:rPr>
          <w:t>2006 г</w:t>
        </w:r>
      </w:smartTag>
      <w:r w:rsidRPr="00323D4A">
        <w:rPr>
          <w:rFonts w:ascii="Times New Roman" w:hAnsi="Times New Roman" w:cs="Times New Roman"/>
          <w:sz w:val="28"/>
          <w:szCs w:val="28"/>
        </w:rPr>
        <w:t>.г. наблюдается снижение неналоговых поступлений на 47321 млн. тенге, что составляет 58 %. Наибольшую долю в налоговых поступлениях занимают корпоративный подоходный налог и налог на добавленную стоимость, которые составляют 42 % и</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19 % соответственно.</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b/>
          <w:sz w:val="28"/>
          <w:szCs w:val="28"/>
        </w:rPr>
        <w:t>Доходы государственного бюджета от операций с капиталом.</w:t>
      </w:r>
      <w:r w:rsidRPr="00323D4A">
        <w:rPr>
          <w:rFonts w:ascii="Times New Roman" w:hAnsi="Times New Roman" w:cs="Times New Roman"/>
          <w:sz w:val="28"/>
          <w:szCs w:val="28"/>
        </w:rPr>
        <w:t xml:space="preserve"> Доходы бюджета от операций с капиталом основываются на законодательных актах, которые регулируют уплату этих платежей. Для этого постоянно проводится инвентаризация объектов государственной собственности, позволяющая выявить неиспользуемое или используемое не по назначению, а также бесхозное имущество, которые затем</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 xml:space="preserve">подлежат приватизации или предоставлению в аренду (в доверительное управление). Приватизация осуществляется в соответствии с интересами государства по отношению к определённым отраслям экономики и конкретным предприятиям. В отличие от других неналоговых поступлений, деньги от приватизации имущества горнодобывающей и обрабатывающей отраслей, находящегося в республиканской собственности, используются на пополнение Национального фонда РК, а не доходной части бюджета. В республиканский бюджет поступают средства от продажи государственного имущества учреждений, финансируемых из этого же бюджета, от продажи товаров из государственного материального резерва и нематериальных активов, принадлежащих государству, а в областной бюджет – только поступления от продажи имущества учреждений, финансируемых из областного бюджета. [8, </w:t>
      </w:r>
      <w:r w:rsidRPr="00323D4A">
        <w:rPr>
          <w:rFonts w:ascii="Times New Roman" w:hAnsi="Times New Roman" w:cs="Times New Roman"/>
          <w:sz w:val="28"/>
          <w:szCs w:val="28"/>
          <w:lang w:val="en-US"/>
        </w:rPr>
        <w:t>c</w:t>
      </w:r>
      <w:r w:rsidRPr="00323D4A">
        <w:rPr>
          <w:rFonts w:ascii="Times New Roman" w:hAnsi="Times New Roman" w:cs="Times New Roman"/>
          <w:sz w:val="28"/>
          <w:szCs w:val="28"/>
        </w:rPr>
        <w:t>. 188]Доходы государственного бюджета от операций с капиталом в 2006 году составили – 54649 млн. тенге, из на республиканский бюджет приходится – 7,4 %, а на местные, соответственно – 92,6 %. В 2005 году -34182 млн. тенге, а в 2004 году – 19096 млн. тенге.</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Таким образом,</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за период 2004-</w:t>
      </w:r>
      <w:smartTag w:uri="urn:schemas-microsoft-com:office:smarttags" w:element="metricconverter">
        <w:smartTagPr>
          <w:attr w:name="ProductID" w:val="2006 г"/>
        </w:smartTagPr>
        <w:r w:rsidRPr="00323D4A">
          <w:rPr>
            <w:rFonts w:ascii="Times New Roman" w:hAnsi="Times New Roman" w:cs="Times New Roman"/>
            <w:sz w:val="28"/>
            <w:szCs w:val="28"/>
          </w:rPr>
          <w:t>2006 г</w:t>
        </w:r>
      </w:smartTag>
      <w:r w:rsidRPr="00323D4A">
        <w:rPr>
          <w:rFonts w:ascii="Times New Roman" w:hAnsi="Times New Roman" w:cs="Times New Roman"/>
          <w:sz w:val="28"/>
          <w:szCs w:val="28"/>
        </w:rPr>
        <w:t>.г. наблюдается их увеличение на 35553 млн. тенге, что составляет – 186,2 %.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b/>
          <w:sz w:val="28"/>
          <w:szCs w:val="28"/>
        </w:rPr>
        <w:t>Доходы государственного бюджета</w:t>
      </w:r>
      <w:r w:rsidR="00323D4A">
        <w:rPr>
          <w:rFonts w:ascii="Times New Roman" w:hAnsi="Times New Roman" w:cs="Times New Roman"/>
          <w:b/>
          <w:sz w:val="28"/>
          <w:szCs w:val="28"/>
        </w:rPr>
        <w:t xml:space="preserve"> </w:t>
      </w:r>
      <w:r w:rsidRPr="00323D4A">
        <w:rPr>
          <w:rFonts w:ascii="Times New Roman" w:hAnsi="Times New Roman" w:cs="Times New Roman"/>
          <w:b/>
          <w:sz w:val="28"/>
          <w:szCs w:val="28"/>
        </w:rPr>
        <w:t>от поступлений</w:t>
      </w:r>
      <w:r w:rsidRPr="00323D4A">
        <w:rPr>
          <w:rFonts w:ascii="Times New Roman" w:hAnsi="Times New Roman" w:cs="Times New Roman"/>
          <w:sz w:val="28"/>
          <w:szCs w:val="28"/>
        </w:rPr>
        <w:t xml:space="preserve"> </w:t>
      </w:r>
      <w:r w:rsidRPr="00323D4A">
        <w:rPr>
          <w:rFonts w:ascii="Times New Roman" w:hAnsi="Times New Roman" w:cs="Times New Roman"/>
          <w:b/>
          <w:sz w:val="28"/>
          <w:szCs w:val="28"/>
        </w:rPr>
        <w:t xml:space="preserve">официальных трансфертов. </w:t>
      </w:r>
      <w:r w:rsidRPr="00323D4A">
        <w:rPr>
          <w:rFonts w:ascii="Times New Roman" w:hAnsi="Times New Roman" w:cs="Times New Roman"/>
          <w:sz w:val="28"/>
          <w:szCs w:val="28"/>
        </w:rPr>
        <w:t>Наряду с поступлениями в бюджет от операций с капиталом, в поступлениях всех уровней бюджетной системы отражаются прогнозируемые суммы официальных трансфертов. Официальными трансфертами общего характера являются бюджетные субвенции, передаваемые из вышестоящих бюджетов в нижестоящие бюджеты, и бюджетные изъятия, передаваемые, наоборот, из нижестоящих в вышестоящие бюджеты. В соответствии с Бюджетным кодексом</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их объемы между республиканским бюджетом и бюджетами областными, городов республиканского значения, столицы устанавливаются</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в абсолютном</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выражении на трехлетний период с разбивкой по годам Законом о республиканском бюджете. Объемы</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же официальных трансфертов между областным и районным</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бюджетами устанавливаются решениями областных маслихатов.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поступлениях бюджета района (города областного значения) учитываются официальные трансферты из областного бюджета, а города республиканского значения, столицы – официальные трансферты из</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республиканского бюджета. В областной бюджет поступают официальные трансферты из нижестоящих бюджетов (района, города областного значения) и из республиканского бюджета. В поступлениях республиканского бюджета учитываются официальные трансферты из нижестоящих бюджетов (областных, городов</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республиканского значения, столицы) и из Национального фонда РК. Доходы государственного бюджета</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от поступлений официальных трансфертов в 2006 году составили -</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427094 млн. тенге, из них на республиканский бюджет приходится – 22,7 %, а на местные , соответственно – 77,3 %. В</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2005 году -</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287759 млн. тенге, а в 2004 году – 275734 млн. тенге. Таким образом, за период 2004-2006г.г. они увеличились на</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151660 млн. тенге, что составляет 55 %.(см приложение А, Б)</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Таким образом, доходы бюджета – это часть централизованных финансовых ресурсов страны, необходимых для выполнения государственных функций, и представляют собой денежные средства, поступающие в безвозмездном и безвозвратном порядке в соответствии с законодательством РК в распоряжение органов власти разного уровня. В свою очередь они подразделяются на: налоговые поступления; неналоговые поступления; доходы от продажи основного капитала; официальные трансферты; деньги, передаваемые государству на безвозмездной основе. Наибольший удельный вес в структуре доходов бюджета в республике занимают налоговые поступления, они составляют около 90 %.</w:t>
      </w:r>
    </w:p>
    <w:p w:rsidR="003249AB" w:rsidRPr="00323D4A" w:rsidRDefault="003249AB" w:rsidP="004824AB">
      <w:pPr>
        <w:spacing w:line="360" w:lineRule="auto"/>
        <w:ind w:firstLine="709"/>
        <w:rPr>
          <w:rFonts w:ascii="Times New Roman" w:hAnsi="Times New Roman" w:cs="Times New Roman"/>
          <w:sz w:val="28"/>
          <w:szCs w:val="28"/>
        </w:rPr>
      </w:pPr>
    </w:p>
    <w:p w:rsidR="003249AB" w:rsidRPr="00323D4A" w:rsidRDefault="003249AB" w:rsidP="004824AB">
      <w:pPr>
        <w:spacing w:line="360" w:lineRule="auto"/>
        <w:ind w:firstLine="709"/>
        <w:jc w:val="center"/>
        <w:rPr>
          <w:rFonts w:ascii="Times New Roman" w:hAnsi="Times New Roman" w:cs="Times New Roman"/>
          <w:b/>
          <w:sz w:val="28"/>
          <w:szCs w:val="28"/>
        </w:rPr>
      </w:pPr>
      <w:r w:rsidRPr="00323D4A">
        <w:rPr>
          <w:rFonts w:ascii="Times New Roman" w:hAnsi="Times New Roman" w:cs="Times New Roman"/>
          <w:b/>
          <w:sz w:val="28"/>
          <w:szCs w:val="28"/>
        </w:rPr>
        <w:t>2.2 Анализ расходной части государственного бюджета</w:t>
      </w:r>
    </w:p>
    <w:p w:rsidR="003249AB" w:rsidRPr="00323D4A" w:rsidRDefault="003249AB" w:rsidP="004824AB">
      <w:pPr>
        <w:spacing w:line="360" w:lineRule="auto"/>
        <w:ind w:firstLine="709"/>
        <w:jc w:val="both"/>
        <w:rPr>
          <w:rFonts w:ascii="Times New Roman" w:hAnsi="Times New Roman" w:cs="Times New Roman"/>
          <w:sz w:val="28"/>
          <w:szCs w:val="28"/>
        </w:rPr>
      </w:pP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Осуществление функций государства возможно только при их материальном опосредовании, поскольку деятельность государства связана с прямыми расходами государственных средств.</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Расходы показывают конкретную величину затрат. Совокупность конкретных видов государственных расходов всех уровней бюджетов, взаимосвязанных между собой, представляет собой систему расходов</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 xml:space="preserve">бюджета любого государства. Построение системы расходов основывается на принципах целевого направления средств, режима экономии и безвозвратности расходования государственных средств.[8, </w:t>
      </w:r>
      <w:r w:rsidRPr="00323D4A">
        <w:rPr>
          <w:rFonts w:ascii="Times New Roman" w:hAnsi="Times New Roman" w:cs="Times New Roman"/>
          <w:sz w:val="28"/>
          <w:szCs w:val="28"/>
          <w:lang w:val="en-US"/>
        </w:rPr>
        <w:t>c</w:t>
      </w:r>
      <w:r w:rsidRPr="00323D4A">
        <w:rPr>
          <w:rFonts w:ascii="Times New Roman" w:hAnsi="Times New Roman" w:cs="Times New Roman"/>
          <w:sz w:val="28"/>
          <w:szCs w:val="28"/>
        </w:rPr>
        <w:t>. 181]</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Государственные расходы должны осуществляться строго по целевому назначению – по направлениям, предусмотренным бюджетом. Принцип безвозвратности средств используется в основном к финансированию социальной сферы, а когда речь идёт о финансировании развития экономики, то имеет место результативное инвестирование, т.е. действует принцип возвратности выделяемых бюджетных ассигнований, которые рассматриваются при этом как производительные расходы бюджета. Принцип соблюдения режима экономии представляет собой систему форм и методов снижения расходов бюджета, которые позволяют осуществлять наибольшую результативность и эффективность использования бюджетных ресурсов.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Система расходов государственного бюджета обусловлено рядом факторов, основными из которых принято считать природу и функции государства, уровень социально-экономического развития страны, административно-территориальное устройство государства, формы предоставления бюджетных средств. Состав и структура расходов государственного бюджета определяется их экономическим содержанием и задачами, которые стоят перед государством по распределению валового внутреннего продукта. В целях выяснения роли и значения бюджетных расходов в экономике страны их классифицируют по различным признакам. В Бюджетном кодексе республики установлена классификация расходов бюджета, действующая на всех уровнях бюджетной системы.</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Государственными расходами являются затраты государства на обеспечение своего бесперебойного функционирования, удовлетворение потребностей членов общества, которые покрываются из централизованных и децентрализованных фондов денежных средств. Все эти расходы государства в подавляющей части финансируются за счёт средств, концентрируемых в государственном бюджете. Расходы государственного бюджета по роли в общественном воспроизводстве можно подразделить на две группы затрат : а) по обеспечению непрерывного процесса производства, увеличению производственных фондов; б) по удовлетворению социально-культурных потребностей членов общества. [10, </w:t>
      </w:r>
      <w:r w:rsidRPr="00323D4A">
        <w:rPr>
          <w:rFonts w:ascii="Times New Roman" w:hAnsi="Times New Roman" w:cs="Times New Roman"/>
          <w:sz w:val="28"/>
          <w:szCs w:val="28"/>
          <w:lang w:val="en-US"/>
        </w:rPr>
        <w:t>c</w:t>
      </w:r>
      <w:r w:rsidRPr="00323D4A">
        <w:rPr>
          <w:rFonts w:ascii="Times New Roman" w:hAnsi="Times New Roman" w:cs="Times New Roman"/>
          <w:sz w:val="28"/>
          <w:szCs w:val="28"/>
        </w:rPr>
        <w:t>. 39]</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К первой группе относятся расходы государственного бюджета, направляемые на финансирование экономики. Ко второй группе относятся затраты бюджета на финансирование социально-культурных мероприятий, образования, науки, обороны и управления государством.</w:t>
      </w:r>
      <w:r w:rsidR="00B4748F" w:rsidRPr="00323D4A">
        <w:rPr>
          <w:rFonts w:ascii="Times New Roman" w:hAnsi="Times New Roman" w:cs="Times New Roman"/>
          <w:sz w:val="28"/>
          <w:szCs w:val="28"/>
        </w:rPr>
        <w:t xml:space="preserve">[19, </w:t>
      </w:r>
      <w:r w:rsidR="00B4748F" w:rsidRPr="00323D4A">
        <w:rPr>
          <w:rFonts w:ascii="Times New Roman" w:hAnsi="Times New Roman" w:cs="Times New Roman"/>
          <w:sz w:val="28"/>
          <w:szCs w:val="28"/>
          <w:lang w:val="en-US"/>
        </w:rPr>
        <w:t>c</w:t>
      </w:r>
      <w:r w:rsidR="00B4748F" w:rsidRPr="00323D4A">
        <w:rPr>
          <w:rFonts w:ascii="Times New Roman" w:hAnsi="Times New Roman" w:cs="Times New Roman"/>
          <w:sz w:val="28"/>
          <w:szCs w:val="28"/>
        </w:rPr>
        <w:t xml:space="preserve">. 21]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Соотношение между этими группами расходов определяет эффективность бюджета. Чем выше уровень затрат, направляемых на развитие конкурентоспособной экономики, и, соответственно, ниже уровень потребительских затрат бюджета, тем эффективнее использование бюджетных средств. При этом эффективность расходования бюджетных средств зависит от методики формирования расходов государственного бюджета, которая, в свою очередь, зависит, от проводимой государством социальной политики и сложившейся в данный момент социально- экономической ситуации.</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Особенности формирования расходов по видам</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бюджетов заключаются в сущности их предназначений. При формировании расходов по видам бюджетов учитываются такие основные факторы: а) разграничение функций между органами управления; б) подчинённость учреждений; в) границы деятельности учреждений; г) целесообразность отнесения расходов на данный бюджет. Расходы между уровнями бюджетной системы распределяются в соответствии с Бюджетным кодексом РК. Общая сумма расходов государственного бюджета в 2006 году составила – 2021504 млн. тенге, из них на республиканский бюджет приходится – 64,6 %, а на местные, соответственно – 35,4 %. В 2005 году – 1946128 млн. тенге, а в 2004 году – 1323821 млн. тенге. Таким образом, за период 2004-</w:t>
      </w:r>
      <w:smartTag w:uri="urn:schemas-microsoft-com:office:smarttags" w:element="metricconverter">
        <w:smartTagPr>
          <w:attr w:name="ProductID" w:val="2006 г"/>
        </w:smartTagPr>
        <w:r w:rsidRPr="00323D4A">
          <w:rPr>
            <w:rFonts w:ascii="Times New Roman" w:hAnsi="Times New Roman" w:cs="Times New Roman"/>
            <w:sz w:val="28"/>
            <w:szCs w:val="28"/>
          </w:rPr>
          <w:t>2006 г</w:t>
        </w:r>
      </w:smartTag>
      <w:r w:rsidRPr="00323D4A">
        <w:rPr>
          <w:rFonts w:ascii="Times New Roman" w:hAnsi="Times New Roman" w:cs="Times New Roman"/>
          <w:sz w:val="28"/>
          <w:szCs w:val="28"/>
        </w:rPr>
        <w:t>. г. проявляется тенденция увеличения расходов государственного бюджета на 697683 млн. тенге, что составляет 52 %.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Расходы государственного бюджета формируются для финансирования следующих направлений:</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1. государственные услуги общего характера;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2. оборона, общественный порядок, безопасность;</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3. правовая, судебная, уголовно-исполнительная деятельность;</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4. образование;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5. здравоохранение;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6. социальная помощь и социальное обеспечение;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7. культура, спорт, туризм и информационное пространство;</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8. сельское, водное, лесное, рыбное хозяйство и охрана окружающей среды, земельные отношения;</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9. промышленность, недропользование, архитектура, градостроительная и строительная деятельность;</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10. транспорт и коммуникации;</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11. регулирование экономической деятельности;</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12. обслуживание долга и т. д.</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b/>
          <w:sz w:val="28"/>
          <w:szCs w:val="28"/>
        </w:rPr>
        <w:t>Расходы на государственные услуги общего характера.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Структура расходов на государственные услуги общего характера имеет своей целью:</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а) финансирование республиканских органов</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управления, основанная на реальных потребностях государства при законодательно закреплённом разграничении их полномочий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 разработку и внедрение общих принципов формирования затрат на содержание государственных служащих в единой системе государственной службы;</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совершенствование системы государственного финансового контроля использования бюджетных средств, выделенных на эти цели;</w:t>
      </w:r>
    </w:p>
    <w:p w:rsidR="003249AB" w:rsidRPr="00323D4A" w:rsidRDefault="003249AB" w:rsidP="004824AB">
      <w:pPr>
        <w:spacing w:line="360" w:lineRule="auto"/>
        <w:ind w:firstLine="709"/>
        <w:jc w:val="both"/>
        <w:rPr>
          <w:rFonts w:ascii="Times New Roman" w:hAnsi="Times New Roman"/>
          <w:sz w:val="28"/>
          <w:szCs w:val="28"/>
        </w:rPr>
      </w:pPr>
      <w:r w:rsidRPr="00323D4A">
        <w:rPr>
          <w:rFonts w:ascii="Times New Roman" w:hAnsi="Times New Roman" w:cs="Times New Roman"/>
          <w:sz w:val="28"/>
          <w:szCs w:val="28"/>
        </w:rPr>
        <w:t>г)совершенствование структуры государственных органов управления;</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Финансирование затрат на содержание органов государственной власти и управления ежегодно утверждается в составе расходов государственного бюджета и учитывается в бюджетной классификации по функциональной группе 01 « Государственные услуги общего характера». В республиканском бюджете по данной функциональной группе осуществляется финансирование затрат по обеспечению деятельности Президента РК, прогнозно-аналитическое обеспечение стратегических аспектов внутренней и внешней политики государства, обеспечение деятельности Парламента РК, Конституционного совета, Национального центра по правам человека, Центральной избирательной комиссии и другие государственные услуги общего характера.[8,200-213] В 2006 году расходы на государственные услуги общего характера составили – 80322 млн. тенге, из на республиканских приходится – 70 %, а на местные 30 %. В 2005г. – 103785 млн. тенге, а в </w:t>
      </w:r>
      <w:smartTag w:uri="urn:schemas-microsoft-com:office:smarttags" w:element="metricconverter">
        <w:smartTagPr>
          <w:attr w:name="ProductID" w:val="2004 г"/>
        </w:smartTagPr>
        <w:r w:rsidRPr="00323D4A">
          <w:rPr>
            <w:rFonts w:ascii="Times New Roman" w:hAnsi="Times New Roman" w:cs="Times New Roman"/>
            <w:sz w:val="28"/>
            <w:szCs w:val="28"/>
          </w:rPr>
          <w:t>2004 г</w:t>
        </w:r>
      </w:smartTag>
      <w:r w:rsidRPr="00323D4A">
        <w:rPr>
          <w:rFonts w:ascii="Times New Roman" w:hAnsi="Times New Roman" w:cs="Times New Roman"/>
          <w:sz w:val="28"/>
          <w:szCs w:val="28"/>
        </w:rPr>
        <w:t>. – 83587 млн. тенге, следовательно за период 2004-</w:t>
      </w:r>
      <w:smartTag w:uri="urn:schemas-microsoft-com:office:smarttags" w:element="metricconverter">
        <w:smartTagPr>
          <w:attr w:name="ProductID" w:val="2006 г"/>
        </w:smartTagPr>
        <w:r w:rsidRPr="00323D4A">
          <w:rPr>
            <w:rFonts w:ascii="Times New Roman" w:hAnsi="Times New Roman" w:cs="Times New Roman"/>
            <w:sz w:val="28"/>
            <w:szCs w:val="28"/>
          </w:rPr>
          <w:t>2006 г</w:t>
        </w:r>
      </w:smartTag>
      <w:r w:rsidRPr="00323D4A">
        <w:rPr>
          <w:rFonts w:ascii="Times New Roman" w:hAnsi="Times New Roman" w:cs="Times New Roman"/>
          <w:sz w:val="28"/>
          <w:szCs w:val="28"/>
        </w:rPr>
        <w:t>.г</w:t>
      </w:r>
      <w:r w:rsidR="004824AB">
        <w:rPr>
          <w:rFonts w:ascii="Times New Roman" w:hAnsi="Times New Roman" w:cs="Times New Roman"/>
          <w:sz w:val="28"/>
          <w:szCs w:val="28"/>
        </w:rPr>
        <w:t>.</w:t>
      </w:r>
      <w:r w:rsidRPr="00323D4A">
        <w:rPr>
          <w:rFonts w:ascii="Times New Roman" w:hAnsi="Times New Roman" w:cs="Times New Roman"/>
          <w:sz w:val="28"/>
          <w:szCs w:val="28"/>
        </w:rPr>
        <w:t xml:space="preserve"> они снизились на 3265 млн. тенге, что составило 4 %.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b/>
          <w:sz w:val="28"/>
          <w:szCs w:val="28"/>
        </w:rPr>
        <w:t>Расходы на оборону</w:t>
      </w:r>
      <w:r w:rsidRPr="00323D4A">
        <w:rPr>
          <w:rFonts w:ascii="Times New Roman" w:hAnsi="Times New Roman" w:cs="Times New Roman"/>
          <w:sz w:val="28"/>
          <w:szCs w:val="28"/>
        </w:rPr>
        <w:t>. Формирование затрат на оборону начинается с определения общего объёма средств, необходимых для обеспечения военной безопасности. Гарантированное программно-целевое финансирование Вооружённых сил РК составляет не менее 1 % валового внутреннего продукта страны и не подлежит секвестированию.</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Состав расходов на военные нужды состоит из затрат на содержание личного состава, вооружения, военной и иной техники, оборудования, животных и инфраструктуры Вооружённых сил (боевые дежурства, боевая подготовка, мобилизационная подготовка, развитие инфраструктуры, модернизация и приобретение вооружений, военной техники, систем связи), поставку, ремонт вооружения и материально- техническое обеспечение. В составе расходов на содержание Вооружённых сил предусматриваются средства на:</w:t>
      </w:r>
    </w:p>
    <w:p w:rsidR="003249AB" w:rsidRPr="00323D4A" w:rsidRDefault="003249AB" w:rsidP="004824AB">
      <w:pPr>
        <w:numPr>
          <w:ilvl w:val="0"/>
          <w:numId w:val="20"/>
        </w:numPr>
        <w:tabs>
          <w:tab w:val="clear" w:pos="880"/>
          <w:tab w:val="num" w:pos="0"/>
        </w:tabs>
        <w:spacing w:line="360" w:lineRule="auto"/>
        <w:ind w:left="0" w:firstLine="709"/>
        <w:jc w:val="both"/>
        <w:rPr>
          <w:rFonts w:ascii="Times New Roman" w:hAnsi="Times New Roman" w:cs="Times New Roman"/>
          <w:sz w:val="28"/>
          <w:szCs w:val="28"/>
        </w:rPr>
      </w:pPr>
      <w:r w:rsidRPr="00323D4A">
        <w:rPr>
          <w:rFonts w:ascii="Times New Roman" w:hAnsi="Times New Roman" w:cs="Times New Roman"/>
          <w:sz w:val="28"/>
          <w:szCs w:val="28"/>
        </w:rPr>
        <w:t>выплату денежного довольствия военнослужащим;</w:t>
      </w:r>
    </w:p>
    <w:p w:rsidR="003249AB" w:rsidRPr="00323D4A" w:rsidRDefault="003249AB" w:rsidP="004824AB">
      <w:pPr>
        <w:numPr>
          <w:ilvl w:val="0"/>
          <w:numId w:val="20"/>
        </w:numPr>
        <w:tabs>
          <w:tab w:val="clear" w:pos="880"/>
          <w:tab w:val="num" w:pos="720"/>
        </w:tabs>
        <w:spacing w:line="360" w:lineRule="auto"/>
        <w:ind w:left="0" w:firstLine="709"/>
        <w:jc w:val="both"/>
        <w:rPr>
          <w:rFonts w:ascii="Times New Roman" w:hAnsi="Times New Roman"/>
          <w:sz w:val="28"/>
          <w:szCs w:val="28"/>
        </w:rPr>
      </w:pPr>
      <w:r w:rsidRPr="00323D4A">
        <w:rPr>
          <w:rFonts w:ascii="Times New Roman" w:hAnsi="Times New Roman" w:cs="Times New Roman"/>
          <w:sz w:val="28"/>
          <w:szCs w:val="28"/>
        </w:rPr>
        <w:t>заработную плату штатных рабочих и служащих;</w:t>
      </w:r>
    </w:p>
    <w:p w:rsidR="003249AB" w:rsidRPr="00323D4A" w:rsidRDefault="003249AB" w:rsidP="004824AB">
      <w:pPr>
        <w:numPr>
          <w:ilvl w:val="0"/>
          <w:numId w:val="20"/>
        </w:numPr>
        <w:tabs>
          <w:tab w:val="clear" w:pos="880"/>
          <w:tab w:val="num" w:pos="720"/>
        </w:tabs>
        <w:spacing w:line="360" w:lineRule="auto"/>
        <w:ind w:left="0" w:firstLine="709"/>
        <w:jc w:val="both"/>
        <w:rPr>
          <w:rFonts w:ascii="Times New Roman" w:hAnsi="Times New Roman"/>
          <w:sz w:val="28"/>
          <w:szCs w:val="28"/>
        </w:rPr>
      </w:pPr>
      <w:r w:rsidRPr="00323D4A">
        <w:rPr>
          <w:rFonts w:ascii="Times New Roman" w:hAnsi="Times New Roman" w:cs="Times New Roman"/>
          <w:sz w:val="28"/>
          <w:szCs w:val="28"/>
        </w:rPr>
        <w:t>продовольственное обеспечение или на выплату за него денежной компенсации;</w:t>
      </w:r>
    </w:p>
    <w:p w:rsidR="003249AB" w:rsidRPr="00323D4A" w:rsidRDefault="003249AB" w:rsidP="004824AB">
      <w:pPr>
        <w:numPr>
          <w:ilvl w:val="0"/>
          <w:numId w:val="20"/>
        </w:numPr>
        <w:tabs>
          <w:tab w:val="clear" w:pos="880"/>
          <w:tab w:val="num" w:pos="720"/>
        </w:tabs>
        <w:spacing w:line="360" w:lineRule="auto"/>
        <w:ind w:left="0" w:firstLine="709"/>
        <w:jc w:val="both"/>
        <w:rPr>
          <w:rFonts w:ascii="Times New Roman" w:hAnsi="Times New Roman"/>
          <w:sz w:val="28"/>
          <w:szCs w:val="28"/>
        </w:rPr>
      </w:pPr>
      <w:r w:rsidRPr="00323D4A">
        <w:rPr>
          <w:rFonts w:ascii="Times New Roman" w:hAnsi="Times New Roman" w:cs="Times New Roman"/>
          <w:sz w:val="28"/>
          <w:szCs w:val="28"/>
        </w:rPr>
        <w:t>оплату вещевого имущества;</w:t>
      </w:r>
    </w:p>
    <w:p w:rsidR="003249AB" w:rsidRPr="00323D4A" w:rsidRDefault="003249AB" w:rsidP="004824AB">
      <w:pPr>
        <w:numPr>
          <w:ilvl w:val="0"/>
          <w:numId w:val="20"/>
        </w:numPr>
        <w:tabs>
          <w:tab w:val="clear" w:pos="880"/>
          <w:tab w:val="num" w:pos="720"/>
        </w:tabs>
        <w:spacing w:line="360" w:lineRule="auto"/>
        <w:ind w:left="0" w:firstLine="709"/>
        <w:jc w:val="both"/>
        <w:rPr>
          <w:rFonts w:ascii="Times New Roman" w:hAnsi="Times New Roman"/>
          <w:sz w:val="28"/>
          <w:szCs w:val="28"/>
        </w:rPr>
      </w:pPr>
      <w:r w:rsidRPr="00323D4A">
        <w:rPr>
          <w:rFonts w:ascii="Times New Roman" w:hAnsi="Times New Roman" w:cs="Times New Roman"/>
          <w:sz w:val="28"/>
          <w:szCs w:val="28"/>
        </w:rPr>
        <w:t>оплату и хранение специального топлива;</w:t>
      </w:r>
    </w:p>
    <w:p w:rsidR="003249AB" w:rsidRPr="00323D4A" w:rsidRDefault="003249AB" w:rsidP="004824AB">
      <w:pPr>
        <w:numPr>
          <w:ilvl w:val="0"/>
          <w:numId w:val="20"/>
        </w:numPr>
        <w:tabs>
          <w:tab w:val="clear" w:pos="880"/>
          <w:tab w:val="num" w:pos="720"/>
        </w:tabs>
        <w:spacing w:line="360" w:lineRule="auto"/>
        <w:ind w:left="0" w:firstLine="709"/>
        <w:jc w:val="both"/>
        <w:rPr>
          <w:rFonts w:ascii="Times New Roman" w:hAnsi="Times New Roman"/>
          <w:sz w:val="28"/>
          <w:szCs w:val="28"/>
        </w:rPr>
      </w:pPr>
      <w:r w:rsidRPr="00323D4A">
        <w:rPr>
          <w:rFonts w:ascii="Times New Roman" w:hAnsi="Times New Roman" w:cs="Times New Roman"/>
          <w:sz w:val="28"/>
          <w:szCs w:val="28"/>
        </w:rPr>
        <w:t>ремонт и изготовление вооружения, военной техники и имущества;</w:t>
      </w:r>
    </w:p>
    <w:p w:rsidR="003249AB" w:rsidRPr="00323D4A" w:rsidRDefault="003249AB" w:rsidP="004824AB">
      <w:pPr>
        <w:numPr>
          <w:ilvl w:val="0"/>
          <w:numId w:val="20"/>
        </w:numPr>
        <w:tabs>
          <w:tab w:val="clear" w:pos="880"/>
          <w:tab w:val="num" w:pos="720"/>
        </w:tabs>
        <w:spacing w:line="360" w:lineRule="auto"/>
        <w:ind w:left="0" w:firstLine="709"/>
        <w:jc w:val="both"/>
        <w:rPr>
          <w:rFonts w:ascii="Times New Roman" w:hAnsi="Times New Roman"/>
          <w:sz w:val="28"/>
          <w:szCs w:val="28"/>
        </w:rPr>
      </w:pPr>
      <w:r w:rsidRPr="00323D4A">
        <w:rPr>
          <w:rFonts w:ascii="Times New Roman" w:hAnsi="Times New Roman" w:cs="Times New Roman"/>
          <w:sz w:val="28"/>
          <w:szCs w:val="28"/>
        </w:rPr>
        <w:t>транспортные и другие расходы, связанные с обеспечением жизнедеятельности войск. Расходы на оборону в 2006 году составили – 73137 млн. тенге, из них на республиканский бюджет приходится – 96 %, а на местные – 4 %. В 2005г. – 78664 млн. тенге, а в 2004г. – 58011 млн. тенге, следовательно,</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за период 2004-2006г.г.</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они увеличились на 22311 млн. тенге, что составило 30 %.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b/>
          <w:sz w:val="28"/>
          <w:szCs w:val="28"/>
        </w:rPr>
        <w:t>Расходы на правовую, судебную, уголовно-исполнительную деятельность</w:t>
      </w:r>
      <w:r w:rsidRPr="00323D4A">
        <w:rPr>
          <w:rFonts w:ascii="Times New Roman" w:hAnsi="Times New Roman" w:cs="Times New Roman"/>
          <w:sz w:val="28"/>
          <w:szCs w:val="28"/>
        </w:rPr>
        <w:t>. Финансирование расходов бюджета по обеспечению правоохранительной, правовой и судебной деятельности государства осуществляется по функциональной группе 03 «Общественный порядок и безопасность», которая включает в себя следующие подфункции:</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а) 01</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«Правоохранительная деятельность»;</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 02</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«Правовая деятельность»;</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03</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«Судебная деятельность»;</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г) 04</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 Деятельность по обеспечению законности и правопорядка»;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д) 05 « Деятельность по обеспечению безопасности личности, общества и государства»;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е) 06</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 Условно-исполнительная система»;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ж) 09 « Прочие услуги в области общественного порядка и безопасности». Расходы на общественный порядок, правовую, судебную, уголовно-исполнительную деятельность в 2006 году составили – 127693 млн. тенге, из них на республиканский бюджет приходится – 81 %, а на местные – 19 %. В</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2005 году – 152904 млн. тенге, а в 2004 году – 118564 млн. тенге. Следовательно, за период 2004-</w:t>
      </w:r>
      <w:smartTag w:uri="urn:schemas-microsoft-com:office:smarttags" w:element="metricconverter">
        <w:smartTagPr>
          <w:attr w:name="ProductID" w:val="2006 г"/>
        </w:smartTagPr>
        <w:r w:rsidRPr="00323D4A">
          <w:rPr>
            <w:rFonts w:ascii="Times New Roman" w:hAnsi="Times New Roman" w:cs="Times New Roman"/>
            <w:sz w:val="28"/>
            <w:szCs w:val="28"/>
          </w:rPr>
          <w:t>2006 г</w:t>
        </w:r>
      </w:smartTag>
      <w:r w:rsidRPr="00323D4A">
        <w:rPr>
          <w:rFonts w:ascii="Times New Roman" w:hAnsi="Times New Roman" w:cs="Times New Roman"/>
          <w:sz w:val="28"/>
          <w:szCs w:val="28"/>
        </w:rPr>
        <w:t>.г. они</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увеличились на 9129 млн. тенге, что составило 8 %.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b/>
          <w:sz w:val="28"/>
          <w:szCs w:val="28"/>
        </w:rPr>
        <w:t>Расходы на образование</w:t>
      </w:r>
      <w:r w:rsidRPr="00323D4A">
        <w:rPr>
          <w:rFonts w:ascii="Times New Roman" w:hAnsi="Times New Roman" w:cs="Times New Roman"/>
          <w:sz w:val="28"/>
          <w:szCs w:val="28"/>
        </w:rPr>
        <w:t>. Состав расходов на образование формируется в соответствии с бюджетной классификацией – это функциональная группа расходов на образование. В республиканском бюджете доля этой функциональной группы ежегодно увеличивается, составляет при этом более 30 % всех расходов бюджета, и их уровень к 2007 году доведён до 4 % валового внутреннего продукта. Средства бюджета служат основным источником финансового обеспечения расходов на образование во многих странах мира, включая Казахстан. Одна из отличительных черт государства государственного финансирования в нашей стране – высокая составляющая затрат на дошкольное образование – 27 % и низкий удельный вес затрат на обязательное образование – всего 50 %, из них на общее академическое образование приходится 38 %, на профессиональное 12 %. Расходы на образование в 2006 году составили – 919237 млн. тенге, из них на республиканский бюджет приходится – 79 %, а на местные соответственно – 21 %. В 2005 году – 256935 млн. тенге, а в 2004 году – 190748 млн. тенге, следовательно, за период 2004-</w:t>
      </w:r>
      <w:smartTag w:uri="urn:schemas-microsoft-com:office:smarttags" w:element="metricconverter">
        <w:smartTagPr>
          <w:attr w:name="ProductID" w:val="2006 г"/>
        </w:smartTagPr>
        <w:r w:rsidRPr="00323D4A">
          <w:rPr>
            <w:rFonts w:ascii="Times New Roman" w:hAnsi="Times New Roman" w:cs="Times New Roman"/>
            <w:sz w:val="28"/>
            <w:szCs w:val="28"/>
          </w:rPr>
          <w:t>2006 г</w:t>
        </w:r>
      </w:smartTag>
      <w:r w:rsidRPr="00323D4A">
        <w:rPr>
          <w:rFonts w:ascii="Times New Roman" w:hAnsi="Times New Roman" w:cs="Times New Roman"/>
          <w:sz w:val="28"/>
          <w:szCs w:val="28"/>
        </w:rPr>
        <w:t xml:space="preserve">.г. увеличился на 728489 млн. тенге, что составляет 79,2 %.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b/>
          <w:sz w:val="28"/>
          <w:szCs w:val="28"/>
        </w:rPr>
        <w:t>Расходы на здравоохранение</w:t>
      </w:r>
      <w:r w:rsidRPr="00323D4A">
        <w:rPr>
          <w:rFonts w:ascii="Times New Roman" w:hAnsi="Times New Roman" w:cs="Times New Roman"/>
          <w:sz w:val="28"/>
          <w:szCs w:val="28"/>
        </w:rPr>
        <w:t>. Состав затрат</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республиканского бюджета на здравоохранение в соответствии с бюджетной классификацией определён в функциональной группе 05 «Здравоохранение», которая включает в себя затраты по подфункциям 01 «Больницы широкого профиля», 02 «Охрана здоровья населения», 03 «Специализированная медицинская помощь», 09 «Прочие услуги в области здравоохранения». Планирование и финансирование деятельности учреждений здравоохранения зависит от категории учреждения и показателей его деятельности. В соответствии с бюджетной классификацией финансирование учреждений здравоохранения осуществляется по бюджетным программам и подпрограммам. Расходы на здравоохранение в 2006 году составили – 195956 млн. тенге, из них на республиканский приходится – 31 %, а на местные – 69 %. В 2005 году – 185456 млн. тенге, а в 2004 году – 131184 млн. тенге, следовательно, за период 2004-</w:t>
      </w:r>
      <w:smartTag w:uri="urn:schemas-microsoft-com:office:smarttags" w:element="metricconverter">
        <w:smartTagPr>
          <w:attr w:name="ProductID" w:val="2006 г"/>
        </w:smartTagPr>
        <w:r w:rsidRPr="00323D4A">
          <w:rPr>
            <w:rFonts w:ascii="Times New Roman" w:hAnsi="Times New Roman" w:cs="Times New Roman"/>
            <w:sz w:val="28"/>
            <w:szCs w:val="28"/>
          </w:rPr>
          <w:t>2006 г</w:t>
        </w:r>
      </w:smartTag>
      <w:r w:rsidRPr="00323D4A">
        <w:rPr>
          <w:rFonts w:ascii="Times New Roman" w:hAnsi="Times New Roman" w:cs="Times New Roman"/>
          <w:sz w:val="28"/>
          <w:szCs w:val="28"/>
        </w:rPr>
        <w:t>.г. они</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увеличились на 64772 млн. тенге, что составляет 49 %.</w:t>
      </w:r>
    </w:p>
    <w:p w:rsidR="003249AB" w:rsidRPr="00323D4A" w:rsidRDefault="003249AB" w:rsidP="004824AB">
      <w:pPr>
        <w:spacing w:line="360" w:lineRule="auto"/>
        <w:ind w:firstLine="709"/>
        <w:jc w:val="both"/>
        <w:rPr>
          <w:rFonts w:ascii="Times New Roman" w:hAnsi="Times New Roman"/>
          <w:sz w:val="28"/>
          <w:szCs w:val="28"/>
        </w:rPr>
      </w:pPr>
      <w:r w:rsidRPr="00323D4A">
        <w:rPr>
          <w:rFonts w:ascii="Times New Roman" w:hAnsi="Times New Roman" w:cs="Times New Roman"/>
          <w:b/>
          <w:sz w:val="28"/>
          <w:szCs w:val="28"/>
        </w:rPr>
        <w:t>Расходы на социальную помощь и социальное обеспечение</w:t>
      </w:r>
      <w:r w:rsidRPr="00323D4A">
        <w:rPr>
          <w:rFonts w:ascii="Times New Roman" w:hAnsi="Times New Roman" w:cs="Times New Roman"/>
          <w:sz w:val="28"/>
          <w:szCs w:val="28"/>
        </w:rPr>
        <w:t>. Одним из проявлений социальной направленности развития экономики может служить централизация и перераспределение финансовых ресурсов страны. За счёт этого государство, используя различные механизмы, оказывает адресную социальную помощь посредством выплаты пособий тем категориям граждан, которые в этом реально нуждаются. Так, в 2005 году расходы республиканского бюджета на финансирование программ социального обеспечения составили 4,4 % стоимости валового внутреннего продукта. Расходы на</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социальную помощь и социальное обеспечение в 2006 году составили – 319647 млн. тенге, из них на республиканский приходится – 91 %, а на местные бюджеты – 9 %. В</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2005 году – 345356 млн. тенге, а в 2004 году – 272333 млн. тенге, следовательно, за период 2004-</w:t>
      </w:r>
      <w:smartTag w:uri="urn:schemas-microsoft-com:office:smarttags" w:element="metricconverter">
        <w:smartTagPr>
          <w:attr w:name="ProductID" w:val="2006 г"/>
        </w:smartTagPr>
        <w:r w:rsidRPr="00323D4A">
          <w:rPr>
            <w:rFonts w:ascii="Times New Roman" w:hAnsi="Times New Roman" w:cs="Times New Roman"/>
            <w:sz w:val="28"/>
            <w:szCs w:val="28"/>
          </w:rPr>
          <w:t>2006 г</w:t>
        </w:r>
      </w:smartTag>
      <w:r w:rsidRPr="00323D4A">
        <w:rPr>
          <w:rFonts w:ascii="Times New Roman" w:hAnsi="Times New Roman" w:cs="Times New Roman"/>
          <w:sz w:val="28"/>
          <w:szCs w:val="28"/>
        </w:rPr>
        <w:t>.г. они повысились на 47314 млн. тенге, что составляет 17,3 %.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b/>
          <w:sz w:val="28"/>
          <w:szCs w:val="28"/>
        </w:rPr>
        <w:t>Расходы на жилищно-коммунальное хозяйство.</w:t>
      </w:r>
      <w:r w:rsidRPr="00323D4A">
        <w:rPr>
          <w:rFonts w:ascii="Times New Roman" w:hAnsi="Times New Roman" w:cs="Times New Roman"/>
          <w:sz w:val="28"/>
          <w:szCs w:val="28"/>
        </w:rPr>
        <w:t xml:space="preserve"> Расходы бюджета по функциональной группе «Жилищно-коммунальное хозяйство» в республиканском бюджете предусмотрены в виде целевых инвестиционных трансфертов нижестоящим бюджетам, например, на такие цели: развитие коммунального хозяйства, ремонт и развитие системы водоснабжения, развитие благоустройства городов и населённых пунктов и др.</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Согласно Бюджетному кодексу, финансирование расходов жилищно-коммунального хозяйства, учитывая специфичность его функционирования, осуществляется в основном за счёт средств местных бюджетов. Формирование расходов местных бюджетов по затратам на жилищно-коммунальное хозяйство осуществляется на основе планов развития столицы, городов, районных центров и других населённых пунктов, а так же с учётом целевых программ. Расходы на жилищно-коммунальное хозяйство в 2006 году составили – 120262 млн. тенге, из них на республиканский приходится – 30 %, а на местные – 70 %. В 2005 году – 118326 млн. тенге, а в 2004 году – 69058 млн. тенге, следовательно, за период 2004-</w:t>
      </w:r>
      <w:smartTag w:uri="urn:schemas-microsoft-com:office:smarttags" w:element="metricconverter">
        <w:smartTagPr>
          <w:attr w:name="ProductID" w:val="2006 г"/>
        </w:smartTagPr>
        <w:r w:rsidRPr="00323D4A">
          <w:rPr>
            <w:rFonts w:ascii="Times New Roman" w:hAnsi="Times New Roman" w:cs="Times New Roman"/>
            <w:sz w:val="28"/>
            <w:szCs w:val="28"/>
          </w:rPr>
          <w:t>2006 г</w:t>
        </w:r>
      </w:smartTag>
      <w:r w:rsidRPr="00323D4A">
        <w:rPr>
          <w:rFonts w:ascii="Times New Roman" w:hAnsi="Times New Roman" w:cs="Times New Roman"/>
          <w:sz w:val="28"/>
          <w:szCs w:val="28"/>
        </w:rPr>
        <w:t xml:space="preserve">.г. они увеличились на 51204 млн. тенге, что составляет 74 %.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b/>
          <w:sz w:val="28"/>
          <w:szCs w:val="28"/>
        </w:rPr>
        <w:t>Расходы на культуру, спорт, туризм и информационное пространство</w:t>
      </w:r>
      <w:r w:rsidRPr="00323D4A">
        <w:rPr>
          <w:rFonts w:ascii="Times New Roman" w:hAnsi="Times New Roman" w:cs="Times New Roman"/>
          <w:sz w:val="28"/>
          <w:szCs w:val="28"/>
        </w:rPr>
        <w:t>. Расходы на Расходы республиканского бюджета по функциональной группе «Культура, спорт, туризм и информационное пространство» предусмотрены для развития потребностей в области культуры, искусства, спорта, туризма и информационного пространства. Они обуславливают значение и роль государственного бюджета как главного источника финансирования расходов учреждений в этих сферах деятельности.</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С точки зрения социально-экономического назначения основными целями расходования средств по этой функциональной группе являются развитие и самореализация личности, гуманизация общества, сохранение и развитие самобытности народа, создание условий для занятий населения физической культурой, спортом и их развитие, создание и укрепление единого информационного пространства, создание современного туристского комплекса в стране. При определении необходимого объёма бюджетного финансирования используются расчёты по экономическим спецификам бюджетной классификации. По каждой специфике применяется отдельная «своя», методика расчёта, поскольку сами учреждения специфичны по характеру деятельности.</w:t>
      </w:r>
      <w:r w:rsidR="004824AB">
        <w:rPr>
          <w:rFonts w:ascii="Times New Roman" w:hAnsi="Times New Roman" w:cs="Times New Roman"/>
          <w:sz w:val="28"/>
          <w:szCs w:val="28"/>
        </w:rPr>
        <w:t xml:space="preserve"> </w:t>
      </w:r>
      <w:r w:rsidRPr="00323D4A">
        <w:rPr>
          <w:rFonts w:ascii="Times New Roman" w:hAnsi="Times New Roman" w:cs="Times New Roman"/>
          <w:sz w:val="28"/>
          <w:szCs w:val="28"/>
        </w:rPr>
        <w:t>Расходы на культуру, спорт, туризм и информационное пространство в 2006 году составили – 57359 млн. тенге, из них на республиканский бюджет приходится – 46 %, а на местные – 54 %. В</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2005 – 57076 млн. тенге, а в 2004 году – 43948 млн. тенге. Таким образом, за период 2004-</w:t>
      </w:r>
      <w:smartTag w:uri="urn:schemas-microsoft-com:office:smarttags" w:element="metricconverter">
        <w:smartTagPr>
          <w:attr w:name="ProductID" w:val="2006 г"/>
        </w:smartTagPr>
        <w:r w:rsidRPr="00323D4A">
          <w:rPr>
            <w:rFonts w:ascii="Times New Roman" w:hAnsi="Times New Roman" w:cs="Times New Roman"/>
            <w:sz w:val="28"/>
            <w:szCs w:val="28"/>
          </w:rPr>
          <w:t>2006 г</w:t>
        </w:r>
      </w:smartTag>
      <w:r w:rsidRPr="00323D4A">
        <w:rPr>
          <w:rFonts w:ascii="Times New Roman" w:hAnsi="Times New Roman" w:cs="Times New Roman"/>
          <w:sz w:val="28"/>
          <w:szCs w:val="28"/>
        </w:rPr>
        <w:t>.г. они увеличились на 13411 млн. тенге, что составляет</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 xml:space="preserve">30,5 %.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b/>
          <w:sz w:val="28"/>
          <w:szCs w:val="28"/>
        </w:rPr>
        <w:t>Расходы на промышленность, недропользование, топливно-энергетический комплекс, архитектуру, градостроительную и строительную деятельность.</w:t>
      </w:r>
      <w:r w:rsidRPr="00323D4A">
        <w:rPr>
          <w:rFonts w:ascii="Times New Roman" w:hAnsi="Times New Roman" w:cs="Times New Roman"/>
          <w:sz w:val="28"/>
          <w:szCs w:val="28"/>
        </w:rPr>
        <w:t xml:space="preserve"> Бюджетная политика Республики Казахстан в сфере промышленности, строительства и недропользования направлена в настоящее время на совершенствование системы государственного управления минерально-сырьевыми ресурсами в целях повышения эффективности их использования на основе глубокой и комплексной переработки добываемого сырья. Реализация бюджетной политики в данной сфере, в конечном счёте, должна содействовать обеспечению устойчивого экономического роста и улучшения качества жизни народа.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Бюджетном кодексе распределение направлений в расходовании средств на промышленность, недропользование и строительство в республиканском и нижестоящих бюджетах осуществлено с учётом назначений и выполняемых функций разных уровней бюджетной системы. В республиканском бюджете предусмотрено выделение средств на промышленность, недропользование, архитектуру, градостроительную и строительную деятельность. Расходы в 2006 году на промышленность, недропользование, топливно-энергетический комплекс, архитектуру, градостроительную и строительную деятельность составили - 40187 млн. тенге, из них на республиканский приходится –57 %, а на местные бюджеты – 43 %. В 2005 году – 30054 млн. тенге, а в 2004 году – 27672 млн. тенге, таким образом, за период 2004-</w:t>
      </w:r>
      <w:smartTag w:uri="urn:schemas-microsoft-com:office:smarttags" w:element="metricconverter">
        <w:smartTagPr>
          <w:attr w:name="ProductID" w:val="2006 г"/>
        </w:smartTagPr>
        <w:r w:rsidRPr="00323D4A">
          <w:rPr>
            <w:rFonts w:ascii="Times New Roman" w:hAnsi="Times New Roman" w:cs="Times New Roman"/>
            <w:sz w:val="28"/>
            <w:szCs w:val="28"/>
          </w:rPr>
          <w:t>2006 г</w:t>
        </w:r>
      </w:smartTag>
      <w:r w:rsidRPr="00323D4A">
        <w:rPr>
          <w:rFonts w:ascii="Times New Roman" w:hAnsi="Times New Roman" w:cs="Times New Roman"/>
          <w:sz w:val="28"/>
          <w:szCs w:val="28"/>
        </w:rPr>
        <w:t>.г. они увеличились на – 12515 млн. тенге, что составляет 45,2 %.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b/>
          <w:sz w:val="28"/>
          <w:szCs w:val="28"/>
        </w:rPr>
        <w:t>Расходы на транспорт и коммуникации</w:t>
      </w:r>
      <w:r w:rsidRPr="00323D4A">
        <w:rPr>
          <w:rFonts w:ascii="Times New Roman" w:hAnsi="Times New Roman" w:cs="Times New Roman"/>
          <w:sz w:val="28"/>
          <w:szCs w:val="28"/>
        </w:rPr>
        <w:t>. За счёт средств бюджета предусматривается финансирование работ по развитию автомобильных дорог и инвестиционных проектов в области железнодорожного и водного транспорта, гражданской авиации и связи. Средства бюджета используются также на модернизацию и развитие почтовой связи, на стабилизацию её финансового состояния, на компенсацию социально защищаемым гражданам из-за повышения тарифов абонентской платы за телефон. В целом расходы бюджета в области транспорта и коммуникаций предусматриваются в тех направлениях, которые обеспечивают улучшение их технического состояния, соответствующее потребностям экономики и общества. Расходы</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в 2006 году на транспорт и коммуникации составили – 158700 млн. тенге, из них на республиканский приходится – 62 %, а на местные бюджеты – 38 %. В 2005 году – 119476 млн. тенге, а в 2004 году – 104587 млн. тенге. Таким образом, за период 2004-</w:t>
      </w:r>
      <w:smartTag w:uri="urn:schemas-microsoft-com:office:smarttags" w:element="metricconverter">
        <w:smartTagPr>
          <w:attr w:name="ProductID" w:val="2006 г"/>
        </w:smartTagPr>
        <w:r w:rsidRPr="00323D4A">
          <w:rPr>
            <w:rFonts w:ascii="Times New Roman" w:hAnsi="Times New Roman" w:cs="Times New Roman"/>
            <w:sz w:val="28"/>
            <w:szCs w:val="28"/>
          </w:rPr>
          <w:t>2006 г</w:t>
        </w:r>
      </w:smartTag>
      <w:r w:rsidRPr="00323D4A">
        <w:rPr>
          <w:rFonts w:ascii="Times New Roman" w:hAnsi="Times New Roman" w:cs="Times New Roman"/>
          <w:sz w:val="28"/>
          <w:szCs w:val="28"/>
        </w:rPr>
        <w:t>.г.</w:t>
      </w:r>
      <w:r w:rsidR="004824AB">
        <w:rPr>
          <w:rFonts w:ascii="Times New Roman" w:hAnsi="Times New Roman" w:cs="Times New Roman"/>
          <w:sz w:val="28"/>
          <w:szCs w:val="28"/>
        </w:rPr>
        <w:t xml:space="preserve"> </w:t>
      </w:r>
      <w:r w:rsidRPr="00323D4A">
        <w:rPr>
          <w:rFonts w:ascii="Times New Roman" w:hAnsi="Times New Roman" w:cs="Times New Roman"/>
          <w:sz w:val="28"/>
          <w:szCs w:val="28"/>
        </w:rPr>
        <w:t>они увеличились на 54113 млн.</w:t>
      </w:r>
      <w:r w:rsidR="004824AB">
        <w:rPr>
          <w:rFonts w:ascii="Times New Roman" w:hAnsi="Times New Roman" w:cs="Times New Roman"/>
          <w:sz w:val="28"/>
          <w:szCs w:val="28"/>
        </w:rPr>
        <w:t xml:space="preserve"> </w:t>
      </w:r>
      <w:r w:rsidRPr="00323D4A">
        <w:rPr>
          <w:rFonts w:ascii="Times New Roman" w:hAnsi="Times New Roman" w:cs="Times New Roman"/>
          <w:sz w:val="28"/>
          <w:szCs w:val="28"/>
        </w:rPr>
        <w:t>тенге, что составляет 51%.</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b/>
          <w:sz w:val="28"/>
          <w:szCs w:val="28"/>
        </w:rPr>
        <w:t>Расходы на сельское, водное, лесное, рыбное хозяйство и охрану окружающей среды, земельные отношения</w:t>
      </w:r>
      <w:r w:rsidRPr="00323D4A">
        <w:rPr>
          <w:rFonts w:ascii="Times New Roman" w:hAnsi="Times New Roman" w:cs="Times New Roman"/>
          <w:sz w:val="28"/>
          <w:szCs w:val="28"/>
        </w:rPr>
        <w:t>. Роль и значение бюджета в финансировании сельского хозяйства обусловлено, прежде всего, необходимостью направления бюджетных средств на возрождение и развитие аграрного производства, создание сельской инфраструктуры и повышение уровня жизни сельского населения. Значительная роль бюджетных ассигнований в поддержке развития элитного семеноводства и племенного животноводства, а также в развитии отечественного сельхозмашиностроения и обновления парка сельхозтехники, в создании центра сервисного и технического обслуживания агроформирований.</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Бюджетные средства, выделяемые на поддержку и регулирование сельского хозяйства и земельных отношений, в соответствии с бюджетной классификацией отражаются в функциональной группе «Сельское, водное, лесное, рыбное хозяйство и охрана окружающей среды, земельные отношения». Аналогичные, но различные по составу функциональные группы расходов предусмотрены Бюджетным кодексом на всех уровнях бюджетной системы.</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За счёт средств республиканского бюджета осуществляется также финансирование целевых бюджетных программ в области водного, лесного и рыбного хозяйства. В целях дальнейшего обеспечения населения качественной водой и сокращения дефицита водных ресурсов предусматривается выделение бюджетных средств на реализацию отраслевой программы «Питьевая вода».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Важной статьёй расходов бюджетов всех уровней является финансирование охраны окружающей среды, обусловленное требованием постоянной поддержки необходимого экологического состояния окружающей среды. С ростом производства новых видов продукции, особенно химической и биологической, развитием урбанизации, увеличением городов и городского населения повышается нагрузка на природу, нарушается равновесие природной среды, последствия которых сказываются на условиях жизни населения. В связи с этим возрастает роль бюджетного финансирования мероприятий по снижению уровня загрязнения окружающей среды, по развитию системы мусоропереработки и захоронения бытовых отходов.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Необходимость обеспечения экологической безопасности страны требует также бюджетного финансирования долгосрочных проектов, предусматривающих внедрение ресурсосберегающих технологий, сокращение выбросов вредных веществ.[8, </w:t>
      </w:r>
      <w:r w:rsidRPr="00323D4A">
        <w:rPr>
          <w:rFonts w:ascii="Times New Roman" w:hAnsi="Times New Roman" w:cs="Times New Roman"/>
          <w:sz w:val="28"/>
          <w:szCs w:val="28"/>
          <w:lang w:val="en-US"/>
        </w:rPr>
        <w:t>c</w:t>
      </w:r>
      <w:r w:rsidRPr="00323D4A">
        <w:rPr>
          <w:rFonts w:ascii="Times New Roman" w:hAnsi="Times New Roman" w:cs="Times New Roman"/>
          <w:sz w:val="28"/>
          <w:szCs w:val="28"/>
        </w:rPr>
        <w:t>. 218-251] Расходы в 2006 году на сельское, водное, лесное, рыбное хозяйство и охрану окружающей среды, земельные отношения составили – 78261 млн. тенге, из них на республиканский приходится – 70 %, а на местные – 30 %. В</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2005 году – 64560 млн. тенге, а в 2004 году – 72033 млн. тенге.</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Таким образом, за период 2004-</w:t>
      </w:r>
      <w:smartTag w:uri="urn:schemas-microsoft-com:office:smarttags" w:element="metricconverter">
        <w:smartTagPr>
          <w:attr w:name="ProductID" w:val="2006 г"/>
        </w:smartTagPr>
        <w:r w:rsidRPr="00323D4A">
          <w:rPr>
            <w:rFonts w:ascii="Times New Roman" w:hAnsi="Times New Roman" w:cs="Times New Roman"/>
            <w:sz w:val="28"/>
            <w:szCs w:val="28"/>
          </w:rPr>
          <w:t>2006 г</w:t>
        </w:r>
      </w:smartTag>
      <w:r w:rsidRPr="00323D4A">
        <w:rPr>
          <w:rFonts w:ascii="Times New Roman" w:hAnsi="Times New Roman" w:cs="Times New Roman"/>
          <w:sz w:val="28"/>
          <w:szCs w:val="28"/>
        </w:rPr>
        <w:t>.г.</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они увеличились на 6228 млн. тенге, что составляет 8,6 %.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b/>
          <w:sz w:val="28"/>
          <w:szCs w:val="28"/>
        </w:rPr>
        <w:t>Обслуживание государственного долга</w:t>
      </w:r>
      <w:r w:rsidRPr="00323D4A">
        <w:rPr>
          <w:rFonts w:ascii="Times New Roman" w:hAnsi="Times New Roman" w:cs="Times New Roman"/>
          <w:sz w:val="28"/>
          <w:szCs w:val="28"/>
        </w:rPr>
        <w:t>. Бюджетный кодекс РК определяет государственные заимствования РК как займы, привлекаемые от физических</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 xml:space="preserve">и юридических лиц, иностранных государств, международных финансовых организаций, по которым возникают долговые обязательства РК как заемщика или гаранта погашения займов другими заемщиками.[7, </w:t>
      </w:r>
      <w:r w:rsidRPr="00323D4A">
        <w:rPr>
          <w:rFonts w:ascii="Times New Roman" w:hAnsi="Times New Roman" w:cs="Times New Roman"/>
          <w:sz w:val="28"/>
          <w:szCs w:val="28"/>
          <w:lang w:val="en-US"/>
        </w:rPr>
        <w:t>c</w:t>
      </w:r>
      <w:r w:rsidRPr="00323D4A">
        <w:rPr>
          <w:rFonts w:ascii="Times New Roman" w:hAnsi="Times New Roman" w:cs="Times New Roman"/>
          <w:sz w:val="28"/>
          <w:szCs w:val="28"/>
        </w:rPr>
        <w:t>.12]</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результате заемной деятельности образуется государственный долг – долговые обязательства Правительства перед физическими</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и юридическими лицами, иностранными государствами, международными организациями и</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 xml:space="preserve">иными субъектами международного права.[12, </w:t>
      </w:r>
      <w:r w:rsidRPr="00323D4A">
        <w:rPr>
          <w:rFonts w:ascii="Times New Roman" w:hAnsi="Times New Roman" w:cs="Times New Roman"/>
          <w:sz w:val="28"/>
          <w:szCs w:val="28"/>
          <w:lang w:val="en-US"/>
        </w:rPr>
        <w:t>c</w:t>
      </w:r>
      <w:r w:rsidRPr="00323D4A">
        <w:rPr>
          <w:rFonts w:ascii="Times New Roman" w:hAnsi="Times New Roman" w:cs="Times New Roman"/>
          <w:sz w:val="28"/>
          <w:szCs w:val="28"/>
        </w:rPr>
        <w:t>.193] Затраты государственного бюджета Республики Казахстан на обслуживание государственного долга в 2006 году составили -</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22173 млн. тенге. Из них на республиканский бюджет приходится – 97,2 %, а на местные , соответственно – 2,8 %. В 2005г. – 30345 млн. тенге, а в 2004 – 34970 млн. тенге, т. е. за период 2004-</w:t>
      </w:r>
      <w:smartTag w:uri="urn:schemas-microsoft-com:office:smarttags" w:element="metricconverter">
        <w:smartTagPr>
          <w:attr w:name="ProductID" w:val="2006 г"/>
        </w:smartTagPr>
        <w:r w:rsidRPr="00323D4A">
          <w:rPr>
            <w:rFonts w:ascii="Times New Roman" w:hAnsi="Times New Roman" w:cs="Times New Roman"/>
            <w:sz w:val="28"/>
            <w:szCs w:val="28"/>
          </w:rPr>
          <w:t>2006 г</w:t>
        </w:r>
      </w:smartTag>
      <w:r w:rsidRPr="00323D4A">
        <w:rPr>
          <w:rFonts w:ascii="Times New Roman" w:hAnsi="Times New Roman" w:cs="Times New Roman"/>
          <w:sz w:val="28"/>
          <w:szCs w:val="28"/>
        </w:rPr>
        <w:t>.г. они снизились на 12797 млн. тенге, что составляет 63,4 %.(см. приложение А, Б)</w:t>
      </w:r>
      <w:r w:rsidR="00323D4A">
        <w:rPr>
          <w:rFonts w:ascii="Times New Roman" w:hAnsi="Times New Roman" w:cs="Times New Roman"/>
          <w:sz w:val="28"/>
          <w:szCs w:val="28"/>
        </w:rPr>
        <w:t xml:space="preserve">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Таким образом, государственными расходами являются затраты государства на обеспечение своего бесперебойного функционирования, удовлетворение потребностей членов общества, которые покрываются из централизованных и децентрализованных фондов денежных средств. Все эти расходы государства в подавляющей части финансируются за счёт средств, концентрируемых в государственном бюджете. Расходы государственного бюджета формируются для финансирования следующих направлений: государственные услуги общего характера; оборона, общественный порядок, безопасность; правовая, судебная, уголовно-исполнительная деятельность; образование; здравоохранение; социальная помощь и социальное обеспечение; культура, спорт, туризм и информационное пространство; сельское, водное, лесное, рыбное хозяйство и охрана окружающей среды, земельные отношения; промышленность, недропользование, архитектура, градостроительная и строительная деятель-ность; транспорт и коммуникации; регулирование экономической деятель-ности, обслуживание государственного долга и</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 xml:space="preserve">прочие направления. За период 2004-2006 годов наблюдается рост расходов государственного бюджета на 52%. </w:t>
      </w:r>
    </w:p>
    <w:p w:rsidR="003249AB" w:rsidRPr="00323D4A" w:rsidRDefault="003249AB" w:rsidP="004824AB">
      <w:pPr>
        <w:spacing w:line="360" w:lineRule="auto"/>
        <w:ind w:firstLine="709"/>
        <w:jc w:val="both"/>
        <w:rPr>
          <w:rFonts w:ascii="Times New Roman" w:hAnsi="Times New Roman" w:cs="Times New Roman"/>
          <w:b/>
          <w:sz w:val="28"/>
          <w:szCs w:val="28"/>
        </w:rPr>
      </w:pPr>
    </w:p>
    <w:p w:rsidR="003249AB" w:rsidRPr="00323D4A" w:rsidRDefault="003249AB" w:rsidP="004824AB">
      <w:pPr>
        <w:spacing w:line="360" w:lineRule="auto"/>
        <w:ind w:firstLine="709"/>
        <w:jc w:val="center"/>
        <w:rPr>
          <w:rFonts w:ascii="Times New Roman" w:hAnsi="Times New Roman" w:cs="Times New Roman"/>
          <w:b/>
          <w:sz w:val="28"/>
          <w:szCs w:val="28"/>
        </w:rPr>
      </w:pPr>
      <w:r w:rsidRPr="00323D4A">
        <w:rPr>
          <w:rFonts w:ascii="Times New Roman" w:hAnsi="Times New Roman" w:cs="Times New Roman"/>
          <w:b/>
          <w:sz w:val="28"/>
          <w:szCs w:val="28"/>
        </w:rPr>
        <w:t>2.3 Анализ фискальной политики РК</w:t>
      </w:r>
    </w:p>
    <w:p w:rsidR="003249AB" w:rsidRPr="00323D4A" w:rsidRDefault="003249AB" w:rsidP="004824AB">
      <w:pPr>
        <w:spacing w:line="360" w:lineRule="auto"/>
        <w:ind w:firstLine="709"/>
        <w:jc w:val="both"/>
        <w:rPr>
          <w:rFonts w:ascii="Times New Roman" w:hAnsi="Times New Roman" w:cs="Times New Roman"/>
          <w:b/>
          <w:sz w:val="28"/>
          <w:szCs w:val="28"/>
        </w:rPr>
      </w:pP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Основной целью фискальной политики в среднесрочном периоде явилось обеспечение устойчивого роста экономики, стимулирование диверсификации и развития несырьевых отраслей экономики, максимальное увеличение поступлений в государственный бюджет без увеличения налоговой нагрузки, проведение сдержанной фискальной политики государственных расходов, совершенствование межбюджетных отношений и управление государственным долгом.</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Достижению данной цели в среднесрочном периоде способствовало решение следующих основных задач:</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1. совершенствование бюджетного законодательства, планирования и процедур исполнения бюджета;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2. повышение эффективности и результативности государственных расходов;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3.</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сокращение ненефтяного дефицита бюджета;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4. гармонизация стратегических, среднесрочных, годовых программ и планов развития с республиканским бюджетом;</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5. финансовое обеспечение проводимых социальных реформ, развитие образования, здравоохранения, сельского хозяйства и общественной инфраструктуры;</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6. снижение доли теневой экономики;</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7. обеспечение прозрачности и стабильности межбюджетных отношений;</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8. совершенствование механизма формирования и использования средств Национального фонда;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9. определение оптимальных параметров дефицита республиканского бюджета и объемов государственного долга с учетом проводимой политики сбережений;</w:t>
      </w:r>
    </w:p>
    <w:p w:rsidR="003249AB" w:rsidRPr="00323D4A" w:rsidRDefault="003249AB" w:rsidP="004824AB">
      <w:pPr>
        <w:pStyle w:val="a9"/>
        <w:tabs>
          <w:tab w:val="left" w:pos="1134"/>
        </w:tabs>
        <w:spacing w:after="0" w:line="360" w:lineRule="auto"/>
        <w:ind w:firstLine="709"/>
        <w:jc w:val="both"/>
        <w:rPr>
          <w:sz w:val="28"/>
        </w:rPr>
      </w:pPr>
      <w:r w:rsidRPr="00323D4A">
        <w:rPr>
          <w:sz w:val="28"/>
        </w:rPr>
        <w:t xml:space="preserve">10. </w:t>
      </w:r>
      <w:r w:rsidRPr="00323D4A">
        <w:rPr>
          <w:sz w:val="28"/>
          <w:szCs w:val="28"/>
        </w:rPr>
        <w:t>постепенное снижение доли внешнего долга в структуре правительственного долга</w:t>
      </w:r>
      <w:r w:rsidRPr="00323D4A">
        <w:rPr>
          <w:sz w:val="28"/>
        </w:rPr>
        <w:t xml:space="preserve">. </w:t>
      </w:r>
    </w:p>
    <w:p w:rsidR="003249AB" w:rsidRPr="00323D4A" w:rsidRDefault="003249AB" w:rsidP="004824AB">
      <w:pPr>
        <w:pStyle w:val="a9"/>
        <w:tabs>
          <w:tab w:val="left" w:pos="1134"/>
        </w:tabs>
        <w:spacing w:after="0" w:line="360" w:lineRule="auto"/>
        <w:ind w:firstLine="709"/>
        <w:jc w:val="both"/>
        <w:rPr>
          <w:sz w:val="28"/>
        </w:rPr>
      </w:pPr>
      <w:r w:rsidRPr="00323D4A">
        <w:rPr>
          <w:sz w:val="28"/>
        </w:rPr>
        <w:t>В результате рассмотрения в Парламенте Республики Казахстан проекта республиканского бюджета на 2005 год доходная часть была увеличена на 5,055 млрд. тенге за счет внесенных изменений в налоговое законодательство по корпоративному</w:t>
      </w:r>
      <w:r w:rsidR="00323D4A">
        <w:rPr>
          <w:sz w:val="28"/>
        </w:rPr>
        <w:t xml:space="preserve"> </w:t>
      </w:r>
      <w:r w:rsidRPr="00323D4A">
        <w:rPr>
          <w:sz w:val="28"/>
        </w:rPr>
        <w:t>подоходному налогу и налогу на добавленную стоимость.</w:t>
      </w:r>
    </w:p>
    <w:p w:rsidR="003249AB" w:rsidRPr="00323D4A" w:rsidRDefault="003249AB" w:rsidP="004824AB">
      <w:pPr>
        <w:pStyle w:val="a9"/>
        <w:tabs>
          <w:tab w:val="left" w:pos="1134"/>
        </w:tabs>
        <w:spacing w:after="0" w:line="360" w:lineRule="auto"/>
        <w:ind w:firstLine="709"/>
        <w:jc w:val="both"/>
        <w:rPr>
          <w:sz w:val="28"/>
          <w:szCs w:val="28"/>
        </w:rPr>
      </w:pPr>
      <w:r w:rsidRPr="00323D4A">
        <w:rPr>
          <w:sz w:val="28"/>
          <w:szCs w:val="28"/>
        </w:rPr>
        <w:t>Дополнительные объемы финансовых средств, поступившие за счет увеличения доходной части бюджета, сокращения отдельных видов расходов, а также увеличения дефицита бюджета, были направлены на:</w:t>
      </w:r>
    </w:p>
    <w:p w:rsidR="003249AB" w:rsidRPr="00323D4A" w:rsidRDefault="003249AB" w:rsidP="004824AB">
      <w:pPr>
        <w:pStyle w:val="a9"/>
        <w:tabs>
          <w:tab w:val="left" w:pos="1134"/>
        </w:tabs>
        <w:spacing w:after="0" w:line="360" w:lineRule="auto"/>
        <w:ind w:firstLine="709"/>
        <w:jc w:val="both"/>
        <w:rPr>
          <w:sz w:val="28"/>
        </w:rPr>
      </w:pPr>
      <w:r w:rsidRPr="00323D4A">
        <w:rPr>
          <w:sz w:val="28"/>
        </w:rPr>
        <w:t xml:space="preserve">а) сейсмоусиление объектов образования и здравоохранения в городе Алматы; </w:t>
      </w:r>
    </w:p>
    <w:p w:rsidR="003249AB" w:rsidRPr="00323D4A" w:rsidRDefault="003249AB" w:rsidP="004824AB">
      <w:pPr>
        <w:pStyle w:val="a9"/>
        <w:tabs>
          <w:tab w:val="left" w:pos="1134"/>
        </w:tabs>
        <w:spacing w:after="0" w:line="360" w:lineRule="auto"/>
        <w:ind w:firstLine="709"/>
        <w:jc w:val="both"/>
        <w:rPr>
          <w:sz w:val="28"/>
        </w:rPr>
      </w:pPr>
      <w:r w:rsidRPr="00323D4A">
        <w:rPr>
          <w:sz w:val="28"/>
        </w:rPr>
        <w:t>б) увеличение специальных государственных пособий труженикам тыла до 1 месячного расчетного показателя;</w:t>
      </w:r>
    </w:p>
    <w:p w:rsidR="003249AB" w:rsidRPr="00323D4A" w:rsidRDefault="003249AB" w:rsidP="004824AB">
      <w:pPr>
        <w:pStyle w:val="a9"/>
        <w:tabs>
          <w:tab w:val="left" w:pos="1134"/>
        </w:tabs>
        <w:spacing w:after="0" w:line="360" w:lineRule="auto"/>
        <w:ind w:firstLine="709"/>
        <w:jc w:val="both"/>
        <w:rPr>
          <w:sz w:val="28"/>
        </w:rPr>
      </w:pPr>
      <w:r w:rsidRPr="00323D4A">
        <w:rPr>
          <w:sz w:val="28"/>
        </w:rPr>
        <w:t>в) строительство и реконструкцию объектов питьевого водоснабжения сельских населенных пунктов;</w:t>
      </w:r>
    </w:p>
    <w:p w:rsidR="003249AB" w:rsidRPr="00323D4A" w:rsidRDefault="003249AB" w:rsidP="004824AB">
      <w:pPr>
        <w:pStyle w:val="a9"/>
        <w:tabs>
          <w:tab w:val="left" w:pos="1134"/>
        </w:tabs>
        <w:spacing w:after="0" w:line="360" w:lineRule="auto"/>
        <w:ind w:firstLine="709"/>
        <w:jc w:val="both"/>
        <w:rPr>
          <w:sz w:val="28"/>
        </w:rPr>
      </w:pPr>
      <w:r w:rsidRPr="00323D4A">
        <w:rPr>
          <w:sz w:val="28"/>
        </w:rPr>
        <w:t>г) строительство объектов образования;</w:t>
      </w:r>
    </w:p>
    <w:p w:rsidR="003249AB" w:rsidRPr="00323D4A" w:rsidRDefault="003249AB" w:rsidP="004824AB">
      <w:pPr>
        <w:pStyle w:val="a9"/>
        <w:tabs>
          <w:tab w:val="left" w:pos="1134"/>
        </w:tabs>
        <w:spacing w:after="0" w:line="360" w:lineRule="auto"/>
        <w:ind w:firstLine="709"/>
        <w:jc w:val="both"/>
        <w:rPr>
          <w:sz w:val="28"/>
        </w:rPr>
      </w:pPr>
      <w:r w:rsidRPr="00323D4A">
        <w:rPr>
          <w:sz w:val="28"/>
        </w:rPr>
        <w:t>д) развитие транспортной инфраструктуры в городе Астане;</w:t>
      </w:r>
    </w:p>
    <w:p w:rsidR="003249AB" w:rsidRPr="00323D4A" w:rsidRDefault="003249AB" w:rsidP="004824AB">
      <w:pPr>
        <w:pStyle w:val="a9"/>
        <w:tabs>
          <w:tab w:val="left" w:pos="540"/>
        </w:tabs>
        <w:spacing w:after="0" w:line="360" w:lineRule="auto"/>
        <w:ind w:firstLine="709"/>
        <w:jc w:val="both"/>
        <w:rPr>
          <w:sz w:val="28"/>
          <w:szCs w:val="28"/>
        </w:rPr>
      </w:pPr>
      <w:r w:rsidRPr="00323D4A">
        <w:rPr>
          <w:sz w:val="28"/>
        </w:rPr>
        <w:t xml:space="preserve">е) обеспечение стабильного энергоснабжения потребителей Южного </w:t>
      </w:r>
      <w:r w:rsidRPr="00323D4A">
        <w:rPr>
          <w:sz w:val="28"/>
          <w:szCs w:val="28"/>
        </w:rPr>
        <w:t xml:space="preserve">Казахстана. </w:t>
      </w:r>
    </w:p>
    <w:p w:rsidR="003249AB" w:rsidRPr="00323D4A" w:rsidRDefault="003249AB" w:rsidP="004824AB">
      <w:pPr>
        <w:pStyle w:val="a9"/>
        <w:tabs>
          <w:tab w:val="left" w:pos="1134"/>
        </w:tabs>
        <w:spacing w:after="0" w:line="360" w:lineRule="auto"/>
        <w:ind w:firstLine="709"/>
        <w:jc w:val="both"/>
        <w:rPr>
          <w:sz w:val="28"/>
          <w:szCs w:val="28"/>
        </w:rPr>
      </w:pPr>
      <w:r w:rsidRPr="00323D4A">
        <w:rPr>
          <w:sz w:val="28"/>
          <w:szCs w:val="28"/>
        </w:rPr>
        <w:t>Кроме того, во исполнение поручения Главы государства в республиканском бюджете на 2005 год 13,2 млрд. тенге были направлены на создание межгосударственного инвестиционного банка. Участие Республики Казахстан в уставном капитале банка способствует становлению и развитию рыночной экономики государств-участников банка, экономическому росту и расширению взаимных торгово-экономических связей путем осуществления инвестиционной деятельности.</w:t>
      </w:r>
    </w:p>
    <w:p w:rsidR="003249AB" w:rsidRPr="00323D4A" w:rsidRDefault="003249AB" w:rsidP="004824AB">
      <w:pPr>
        <w:pStyle w:val="a9"/>
        <w:tabs>
          <w:tab w:val="left" w:pos="1134"/>
        </w:tabs>
        <w:spacing w:after="0" w:line="360" w:lineRule="auto"/>
        <w:ind w:firstLine="709"/>
        <w:jc w:val="both"/>
        <w:rPr>
          <w:sz w:val="28"/>
          <w:szCs w:val="28"/>
        </w:rPr>
      </w:pPr>
      <w:r w:rsidRPr="00323D4A">
        <w:rPr>
          <w:sz w:val="28"/>
          <w:szCs w:val="28"/>
        </w:rPr>
        <w:t>В целом расходная часть (затраты и приобретение финансовых активов) проекта бюджета была увеличена на 18,7 млрд.</w:t>
      </w:r>
      <w:r w:rsidRPr="00323D4A">
        <w:rPr>
          <w:sz w:val="28"/>
        </w:rPr>
        <w:t xml:space="preserve"> </w:t>
      </w:r>
      <w:r w:rsidRPr="00323D4A">
        <w:rPr>
          <w:sz w:val="28"/>
          <w:szCs w:val="28"/>
        </w:rPr>
        <w:t>тенге.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Рост налоговых поступлений составил в 2005 году по отношению к предыдущему году</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23,9 %, в 2006 и 2007 годах соответственно - 10,6 % и</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12 %.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расчетах прогноза доходов были</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учтены внесенные изменения в Положения Налогового кодекса, регулирующие порядок исчисления амортизационных отчислений по фиксированным активам, которые вступили</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в силу с 1 января 2006 года, вместо ранее предполагаемого 1 января 2005 года.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Неналоговые поступления в 2005 году осуществлялись со снижением на 49,2 % к 2004 году в связи с укреплением курса тенге и поступлением разовых платежей в 2004 году, в 2006 году с ростом</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на 5,7 % к</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уточненному прогнозу 2005 года и в 2007 году с увеличением на 4 % к уточненному прогнозу 2006 года.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условиях действующего законодательства в 2005 году осуществлялись поступления в Национальный фонд в сумме 128 млрд. тенге, что на 48,2 % больше ранее прогнозируемой суммы, в 2006 году – 114,0 млрд. тенге (на 45,4 %), в 2007 году – 107,2 млрд. тенге (на 36 %).</w:t>
      </w:r>
    </w:p>
    <w:p w:rsidR="003249AB" w:rsidRPr="00323D4A" w:rsidRDefault="003249AB" w:rsidP="004824AB">
      <w:pPr>
        <w:spacing w:line="360" w:lineRule="auto"/>
        <w:ind w:firstLine="709"/>
        <w:jc w:val="both"/>
        <w:rPr>
          <w:rFonts w:ascii="Times New Roman" w:hAnsi="Times New Roman" w:cs="Times New Roman"/>
          <w:sz w:val="28"/>
          <w:szCs w:val="28"/>
        </w:rPr>
      </w:pPr>
      <w:bookmarkStart w:id="0" w:name="_Toc81542864"/>
      <w:r w:rsidRPr="00323D4A">
        <w:rPr>
          <w:rFonts w:ascii="Times New Roman" w:hAnsi="Times New Roman" w:cs="Times New Roman"/>
          <w:sz w:val="28"/>
          <w:szCs w:val="28"/>
        </w:rPr>
        <w:t>В области здравоохранения Указом Президента Республики Казахстан от 13 сентября 2004 года № 1438 утверждена Государственная программа реформирования и развития здравоохранения Республики Казахстан на</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2005 - 2010 годы, на реализацию которой в 2005 - 2007 годах в государственном бюджете предусмотрены дополнительно к уровню 2004 года средства в сумме порядка 117,7 млрд. тенге.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рамках реализации данной программы в государственном бюджете 2005 года предусмотрены средства на:</w:t>
      </w:r>
    </w:p>
    <w:bookmarkEnd w:id="0"/>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1. бесплатное обеспечение беременных женщин железо- и йодсодержащими препаратами – 736,8 млн. тенге, всего в 2005 - 2007 годах выделено порядка 2,3 млрд. тенге;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2. лекарственное обеспечение детей до 5-летнего возраста -</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532,3 млн. тенге, всего в 2005 - 2007 годах выделено порядка</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1,7 млрд. тенге;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3. осуществление профилактических медицинских осмотров отдельных категорий граждан - 847,8 млн. тенге, всего в 2005 - 2007 годах будет выделено порядка 10,2 млрд. тенге;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4. материально-техническое оснащение медицинских организаций здравоохранения на местном уровне – 5,2 млрд. тенге.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Расходы по функциональной группе «Здравоохранение» предусмотрены на уровне 2,6 % к ВВП в 2005 году, 2,7</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 - в 2006 году,</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2,8 % - в 2007 году.</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Масштабная социальная программа – одна из главных особенностей Послания. Бюджетные ресурсы были направлены на финансирование социальных программ и поддержку наиболее уязвимых слоёв населения. Реальные результаты реформ должны привести к качественному улучшению уровня жизни населения.</w:t>
      </w:r>
    </w:p>
    <w:p w:rsidR="003249AB" w:rsidRPr="00323D4A" w:rsidRDefault="003249AB" w:rsidP="004824AB">
      <w:pPr>
        <w:pStyle w:val="ac"/>
        <w:spacing w:line="360" w:lineRule="auto"/>
        <w:rPr>
          <w:rFonts w:eastAsia="Times New Roman"/>
          <w:szCs w:val="28"/>
        </w:rPr>
      </w:pPr>
      <w:r w:rsidRPr="00323D4A">
        <w:rPr>
          <w:rFonts w:eastAsia="Times New Roman"/>
          <w:szCs w:val="28"/>
        </w:rPr>
        <w:t>Постановлением Правительства Республики Казахстан от 30 ноября 2004 года № 1241 была утверждена Программа дальнейшего углубления социальных реформ в Республике Казахстан на 2005 - 2007 годы (далее – Программа социальных реформ).</w:t>
      </w:r>
    </w:p>
    <w:p w:rsidR="003249AB" w:rsidRPr="00323D4A" w:rsidRDefault="003249AB" w:rsidP="004824AB">
      <w:pPr>
        <w:pStyle w:val="ac"/>
        <w:spacing w:line="360" w:lineRule="auto"/>
        <w:rPr>
          <w:rFonts w:eastAsia="Times New Roman"/>
          <w:szCs w:val="28"/>
        </w:rPr>
      </w:pPr>
      <w:r w:rsidRPr="00323D4A">
        <w:rPr>
          <w:rFonts w:eastAsia="Times New Roman"/>
          <w:szCs w:val="28"/>
        </w:rPr>
        <w:t>Главой государства в Послании были конкретизированы отдельные мероприятия данной программы:</w:t>
      </w:r>
    </w:p>
    <w:p w:rsidR="003249AB" w:rsidRPr="00323D4A" w:rsidRDefault="003249AB" w:rsidP="004824AB">
      <w:pPr>
        <w:pStyle w:val="ac"/>
        <w:spacing w:line="360" w:lineRule="auto"/>
        <w:rPr>
          <w:rFonts w:eastAsia="Times New Roman"/>
          <w:szCs w:val="28"/>
        </w:rPr>
      </w:pPr>
      <w:r w:rsidRPr="00323D4A">
        <w:rPr>
          <w:rFonts w:eastAsia="Times New Roman"/>
          <w:szCs w:val="28"/>
        </w:rPr>
        <w:t>а) с 1 июля 2005 года всем гражданам Казахстана, достигшим пенсионного возраста, независимо от стажа работы, заработной платы и размера начисленной пенсии выплачивается</w:t>
      </w:r>
      <w:r w:rsidR="00323D4A">
        <w:rPr>
          <w:rFonts w:eastAsia="Times New Roman"/>
          <w:szCs w:val="28"/>
        </w:rPr>
        <w:t xml:space="preserve"> </w:t>
      </w:r>
      <w:r w:rsidRPr="00323D4A">
        <w:rPr>
          <w:rFonts w:eastAsia="Times New Roman"/>
          <w:szCs w:val="28"/>
        </w:rPr>
        <w:t>базовая пенсионная выплата в размере 3000 тенге. С учетом базовой пенсионной выплаты размер минимальной пенсии составит 9200 тенге;</w:t>
      </w:r>
    </w:p>
    <w:p w:rsidR="003249AB" w:rsidRPr="00323D4A" w:rsidRDefault="003249AB" w:rsidP="004824AB">
      <w:pPr>
        <w:pStyle w:val="ac"/>
        <w:spacing w:line="360" w:lineRule="auto"/>
        <w:rPr>
          <w:rFonts w:eastAsia="Times New Roman"/>
          <w:szCs w:val="28"/>
        </w:rPr>
      </w:pPr>
      <w:r w:rsidRPr="00323D4A">
        <w:rPr>
          <w:rFonts w:eastAsia="Times New Roman"/>
          <w:szCs w:val="28"/>
        </w:rPr>
        <w:t>б) с 2006 года дополнительно повышены размеры государственных социальных пособий по инвалидности на 1000 тенге, по случаю потери кормильца от 300 до 1000 тенге в зависимости от количества иждивенцев;</w:t>
      </w:r>
    </w:p>
    <w:p w:rsidR="003249AB" w:rsidRPr="00323D4A" w:rsidRDefault="003249AB" w:rsidP="004824AB">
      <w:pPr>
        <w:pStyle w:val="ac"/>
        <w:spacing w:line="360" w:lineRule="auto"/>
        <w:rPr>
          <w:rFonts w:eastAsia="Times New Roman"/>
          <w:szCs w:val="28"/>
        </w:rPr>
      </w:pPr>
      <w:r w:rsidRPr="00323D4A">
        <w:rPr>
          <w:rFonts w:eastAsia="Times New Roman"/>
          <w:szCs w:val="28"/>
        </w:rPr>
        <w:t>в) с 2006 года, а не с 2007 года, как планировалось в Программе социальных реформ, введены государственные пособия по уходу за ребенком до одного года.</w:t>
      </w:r>
    </w:p>
    <w:p w:rsidR="003249AB" w:rsidRPr="00323D4A" w:rsidRDefault="003249AB" w:rsidP="004824AB">
      <w:pPr>
        <w:pStyle w:val="ac"/>
        <w:spacing w:line="360" w:lineRule="auto"/>
        <w:rPr>
          <w:rFonts w:eastAsia="Times New Roman"/>
          <w:szCs w:val="28"/>
        </w:rPr>
      </w:pPr>
      <w:r w:rsidRPr="00323D4A">
        <w:rPr>
          <w:rFonts w:eastAsia="Times New Roman"/>
          <w:szCs w:val="28"/>
        </w:rPr>
        <w:t>Кроме того, в рамках социальной поддержки населения в среднесрочном периоде дополнительно было осуществлено:</w:t>
      </w:r>
    </w:p>
    <w:p w:rsidR="003249AB" w:rsidRPr="00323D4A" w:rsidRDefault="003249AB" w:rsidP="004824AB">
      <w:pPr>
        <w:pStyle w:val="ac"/>
        <w:spacing w:line="360" w:lineRule="auto"/>
        <w:rPr>
          <w:rFonts w:eastAsia="Times New Roman"/>
          <w:szCs w:val="28"/>
        </w:rPr>
      </w:pPr>
      <w:r w:rsidRPr="00323D4A">
        <w:rPr>
          <w:rFonts w:eastAsia="Times New Roman"/>
          <w:szCs w:val="28"/>
        </w:rPr>
        <w:t>1. с 2006 года были повышены размеры государственных социальных пособий по возрасту и государственных специальных пособий лицам, работавшим на подземных и открытых горных работах, на работах с особо вредными и особо тяжелыми условиями труда на 1000 тенге;</w:t>
      </w:r>
    </w:p>
    <w:p w:rsidR="003249AB" w:rsidRPr="00323D4A" w:rsidRDefault="003249AB" w:rsidP="004824AB">
      <w:pPr>
        <w:pStyle w:val="ac"/>
        <w:spacing w:line="360" w:lineRule="auto"/>
        <w:rPr>
          <w:rFonts w:eastAsia="Times New Roman"/>
          <w:szCs w:val="28"/>
        </w:rPr>
      </w:pPr>
      <w:r w:rsidRPr="00323D4A">
        <w:rPr>
          <w:rFonts w:eastAsia="Times New Roman"/>
          <w:szCs w:val="28"/>
        </w:rPr>
        <w:t xml:space="preserve">2. Были увеличены размеры специального государственного пособия многодетным матерям, имеющим четырех и более несовершеннолетних детей, а также матерям, награжденным подвесками «Алтын алқа», «Күміс алқа» или «Материнская слава» первой и второй степени до 4000 тенге. </w:t>
      </w:r>
    </w:p>
    <w:p w:rsidR="003249AB" w:rsidRPr="00323D4A" w:rsidRDefault="003249AB" w:rsidP="004824AB">
      <w:pPr>
        <w:pStyle w:val="ac"/>
        <w:spacing w:line="360" w:lineRule="auto"/>
        <w:rPr>
          <w:rFonts w:eastAsia="Times New Roman"/>
          <w:szCs w:val="28"/>
        </w:rPr>
      </w:pPr>
      <w:r w:rsidRPr="00323D4A">
        <w:rPr>
          <w:rFonts w:eastAsia="Times New Roman"/>
          <w:szCs w:val="28"/>
        </w:rPr>
        <w:t>Таким образом, на реализацию мероприятий Программы социальных реформ и на финансирование дополнительных мер по социальной поддержке населения из государственного бюджета в 2005 - 2007 годах было выделено дополнительно к уровню 2004 года порядка 310,5 млрд. тенге.</w:t>
      </w:r>
    </w:p>
    <w:p w:rsidR="003249AB" w:rsidRPr="00323D4A" w:rsidRDefault="003249AB" w:rsidP="004824AB">
      <w:pPr>
        <w:pStyle w:val="ac"/>
        <w:spacing w:line="360" w:lineRule="auto"/>
        <w:rPr>
          <w:rFonts w:eastAsia="Times New Roman"/>
          <w:szCs w:val="28"/>
        </w:rPr>
      </w:pPr>
      <w:r w:rsidRPr="00323D4A">
        <w:rPr>
          <w:rFonts w:eastAsia="Times New Roman"/>
          <w:szCs w:val="28"/>
        </w:rPr>
        <w:t xml:space="preserve">Расходы по функциональной группе «Социальное обеспечение и социальная помощь» были предусмотрены </w:t>
      </w:r>
      <w:r w:rsidRPr="00323D4A">
        <w:t xml:space="preserve">на уровне </w:t>
      </w:r>
      <w:r w:rsidRPr="00323D4A">
        <w:rPr>
          <w:rFonts w:eastAsia="Times New Roman"/>
          <w:szCs w:val="28"/>
        </w:rPr>
        <w:t>5,3 % от ВВП в 2005 году, 5,4 % - в 2006 году, 5,2 % - в 2007 году.</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условиях рыночной экономики на рынке труда сложилась ситуация, для которой характерен невысокий уровень оплаты труда государственных служащих по сравнению с уровнем оплаты труда в частном секторе. Это обусловливает необходимость приближения уровня заработной платы в государственном секторе к уровню частного.</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Для решения данной проблемы и в целях стимулирования производительности и качества выполняемой работы, привлечения на государственную службу высококвалифицированных и профессиональных кадров, улучшения благосостояния населения согласно Посланию с 1 июля 2005 года была увеличена заработная плата государственным служащим и работникам бюджетной сферы в среднем на 32 %, а с 2007 года – в среднем на 30 %.</w:t>
      </w:r>
      <w:r w:rsidR="00323D4A">
        <w:rPr>
          <w:rFonts w:ascii="Times New Roman" w:hAnsi="Times New Roman" w:cs="Times New Roman"/>
          <w:sz w:val="28"/>
          <w:szCs w:val="28"/>
        </w:rPr>
        <w:t xml:space="preserve">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Минимальный размер заработной платы с 1 июля 2005 года составляет 9200 тенге.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Для увеличения заработной платы государственным служащим и работникам бюджетной сферы в государственном бюджете на</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2005 - 2007 годы были предусмотрены дополнительные средства порядка 242 млрд. тенге, в том числе в 2005 году - 53,2 млрд. тенге.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Глава государства в Послании также отметил о необходимости совершенствования системы образования в целях выведения ее на уровень мировых стандартов, формирования кадрового задела для высокотехнологичных и наукоемких производств будущего.</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этой связи для создания единой системы финансирования обучения студентов из бюджета увеличен объем предоставляемых образовательных грантов на</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50 % за счет числа образовательных кредитов и одновременно с этим создана современная система студенческого кредитования через банки второго уровня с обеспечением гарантии государства по возврату этих кредитов.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Также с целью реализации системы государственного гарантирования кредитов студентам через акционерное общество "Финансовый центр", в течение ближайших 5 лет дополнительно выделено порядка 2 млрд. тенге, в том числе: в 2005 году – 600 млн. тенге; в 2006 году – 350 млн. тенге; в 2007 году – 350 млн. тенге.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Начиная с 1 июля 2005 года, были увеличены размеры стипендий студентам ВУЗов, а также учащимся организаций среднего профессионального образования более, чем в два раза. Дополнительно на</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данные цели в 2005 - 2007 годах из бюджета было выделено порядка 22,5 млрд. тенге.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Расходы государственного бюджета по функциональной группе «Образование» предусмотрены на уровне 3,5 % к ВВП в 2005 году,</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3,8 % - в 2006 году, 4,4 % - в 2007 году.</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Расходы государственного бюджета по функциональной группе «Сельское, водное, лесное, рыбное хозяйство и охрана окружающей среды» были предусмотрены на уровне 1,4 % к ВВП в 2005 году, 1,5 % - в 2006 году, 1,4 % - в 2007 году.</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С целью комплексного решения проблем развития жилищного строительства, обеспечивающих доступность жилья широким слоям населения, в рамках Государственной программы развития жилищного строительства в Республике Казахстан на 2005 – 2007 годы, утвержденной Указом Президента Республики Казахстан от 11 июня 2004 года № 1388, будут осуществляться строительство недорогого коммерческого и коммунального жилья за счет средств государственного бюджета, выплата премий по вкладам в Жилищном строительном сберегательном банке Казахстана, предоставление земельных участков и строительство инженерно-коммуникационной инфраструктуры к районам индивидуальной массовой застройки.</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Указом Президента Республики Казахстан от 11 апреля 2006 года № 86 утверждена Транспортная стратегия Республики Казахстан до 2015 года, которая охватывает железнодорожный, автомобильный, городской пассажирский, воздушный и водный виды транспорта, развитие и эффективное функционирование которых в значительной степени зависят от политики государства.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Одним из важных аспектов было расширение инфраструктуры малого предпринимательства. На базе акционерного общества «Фонд развития малого предпринимательства» </w:t>
      </w:r>
      <w:r w:rsidRPr="00323D4A">
        <w:rPr>
          <w:rFonts w:ascii="Times New Roman" w:hAnsi="Times New Roman" w:cs="Times New Roman"/>
          <w:bCs/>
          <w:sz w:val="28"/>
          <w:szCs w:val="28"/>
        </w:rPr>
        <w:t>(далее – Фонд)</w:t>
      </w:r>
      <w:r w:rsidRPr="00323D4A">
        <w:rPr>
          <w:rFonts w:ascii="Times New Roman" w:hAnsi="Times New Roman" w:cs="Times New Roman"/>
          <w:sz w:val="28"/>
          <w:szCs w:val="28"/>
        </w:rPr>
        <w:t xml:space="preserve"> был создан «финансовый супермаркет». </w:t>
      </w:r>
    </w:p>
    <w:p w:rsidR="003249AB" w:rsidRPr="00323D4A" w:rsidRDefault="003249AB" w:rsidP="004824AB">
      <w:pPr>
        <w:spacing w:line="360" w:lineRule="auto"/>
        <w:ind w:firstLine="709"/>
        <w:jc w:val="both"/>
        <w:rPr>
          <w:rFonts w:ascii="Times New Roman" w:hAnsi="Times New Roman" w:cs="Times New Roman"/>
          <w:bCs/>
          <w:sz w:val="28"/>
          <w:szCs w:val="28"/>
        </w:rPr>
      </w:pPr>
      <w:r w:rsidRPr="00323D4A">
        <w:rPr>
          <w:rFonts w:ascii="Times New Roman" w:hAnsi="Times New Roman" w:cs="Times New Roman"/>
          <w:bCs/>
          <w:sz w:val="28"/>
          <w:szCs w:val="28"/>
        </w:rPr>
        <w:t xml:space="preserve">Фонду </w:t>
      </w:r>
      <w:r w:rsidRPr="00323D4A">
        <w:rPr>
          <w:rFonts w:ascii="Times New Roman" w:hAnsi="Times New Roman" w:cs="Times New Roman"/>
          <w:sz w:val="28"/>
          <w:szCs w:val="28"/>
        </w:rPr>
        <w:t xml:space="preserve">из республиканского бюджета 2005 года </w:t>
      </w:r>
      <w:r w:rsidRPr="00323D4A">
        <w:rPr>
          <w:rFonts w:ascii="Times New Roman" w:hAnsi="Times New Roman" w:cs="Times New Roman"/>
          <w:bCs/>
          <w:sz w:val="28"/>
          <w:szCs w:val="28"/>
        </w:rPr>
        <w:t xml:space="preserve">для увеличения уставного капитала </w:t>
      </w:r>
      <w:r w:rsidRPr="00323D4A">
        <w:rPr>
          <w:rFonts w:ascii="Times New Roman" w:hAnsi="Times New Roman" w:cs="Times New Roman"/>
          <w:sz w:val="28"/>
          <w:szCs w:val="28"/>
        </w:rPr>
        <w:t xml:space="preserve">было выделено </w:t>
      </w:r>
      <w:r w:rsidRPr="00323D4A">
        <w:rPr>
          <w:rFonts w:ascii="Times New Roman" w:hAnsi="Times New Roman" w:cs="Times New Roman"/>
          <w:bCs/>
          <w:sz w:val="28"/>
          <w:szCs w:val="28"/>
        </w:rPr>
        <w:t>10 млрд. тенге, в том числе для:</w:t>
      </w:r>
    </w:p>
    <w:p w:rsidR="003249AB" w:rsidRPr="00323D4A" w:rsidRDefault="003249AB" w:rsidP="004824AB">
      <w:pPr>
        <w:spacing w:line="360" w:lineRule="auto"/>
        <w:ind w:firstLine="709"/>
        <w:jc w:val="both"/>
        <w:rPr>
          <w:rFonts w:ascii="Times New Roman" w:hAnsi="Times New Roman" w:cs="Times New Roman"/>
          <w:bCs/>
          <w:sz w:val="28"/>
          <w:szCs w:val="28"/>
        </w:rPr>
      </w:pPr>
      <w:r w:rsidRPr="00323D4A">
        <w:rPr>
          <w:rFonts w:ascii="Times New Roman" w:hAnsi="Times New Roman" w:cs="Times New Roman"/>
          <w:bCs/>
          <w:sz w:val="28"/>
          <w:szCs w:val="28"/>
        </w:rPr>
        <w:t>а) создания микрокредитных организаций со стопроцентным участием Фонда для обеспечения ими в дальнейшем выдачи микрокредитов субъектам малого предпринимательства;</w:t>
      </w:r>
    </w:p>
    <w:p w:rsidR="003249AB" w:rsidRPr="00323D4A" w:rsidRDefault="003249AB" w:rsidP="004824AB">
      <w:pPr>
        <w:spacing w:line="360" w:lineRule="auto"/>
        <w:ind w:firstLine="709"/>
        <w:jc w:val="both"/>
        <w:rPr>
          <w:rFonts w:ascii="Times New Roman" w:hAnsi="Times New Roman" w:cs="Times New Roman"/>
          <w:bCs/>
          <w:sz w:val="28"/>
          <w:szCs w:val="28"/>
        </w:rPr>
      </w:pPr>
      <w:r w:rsidRPr="00323D4A">
        <w:rPr>
          <w:rFonts w:ascii="Times New Roman" w:hAnsi="Times New Roman" w:cs="Times New Roman"/>
          <w:bCs/>
          <w:sz w:val="28"/>
          <w:szCs w:val="28"/>
        </w:rPr>
        <w:t>б) создания системы гарантирования для субъектов малого предпринимательства при получении ими кредитов от частных инвесторов и банков;</w:t>
      </w:r>
    </w:p>
    <w:p w:rsidR="003249AB" w:rsidRPr="00323D4A" w:rsidRDefault="003249AB" w:rsidP="004824AB">
      <w:pPr>
        <w:spacing w:line="360" w:lineRule="auto"/>
        <w:ind w:firstLine="709"/>
        <w:jc w:val="both"/>
        <w:rPr>
          <w:rFonts w:ascii="Times New Roman" w:hAnsi="Times New Roman" w:cs="Times New Roman"/>
          <w:bCs/>
          <w:sz w:val="28"/>
          <w:szCs w:val="28"/>
        </w:rPr>
      </w:pPr>
      <w:r w:rsidRPr="00323D4A">
        <w:rPr>
          <w:rFonts w:ascii="Times New Roman" w:hAnsi="Times New Roman" w:cs="Times New Roman"/>
          <w:bCs/>
          <w:sz w:val="28"/>
          <w:szCs w:val="28"/>
        </w:rPr>
        <w:t xml:space="preserve">в) финансовой поддержки проектного кредитования, финансирования проектов на основе франчайзинга, разработки бизнес - проектов, реализации их стартовых элементов с дальнейшей передачей субъектам малого предпринимательства на конкурсной основе, финансирования проектов по приобретению готового бизнеса с дальнейшей его реструктуризацией и передачей предпринимателю.[2, </w:t>
      </w:r>
      <w:r w:rsidRPr="00323D4A">
        <w:rPr>
          <w:rFonts w:ascii="Times New Roman" w:hAnsi="Times New Roman" w:cs="Times New Roman"/>
          <w:bCs/>
          <w:sz w:val="28"/>
          <w:szCs w:val="28"/>
          <w:lang w:val="en-US"/>
        </w:rPr>
        <w:t>c</w:t>
      </w:r>
      <w:r w:rsidRPr="00323D4A">
        <w:rPr>
          <w:rFonts w:ascii="Times New Roman" w:hAnsi="Times New Roman" w:cs="Times New Roman"/>
          <w:bCs/>
          <w:sz w:val="28"/>
          <w:szCs w:val="28"/>
        </w:rPr>
        <w:t>. 18-29]</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Таким образом, за период 2004-</w:t>
      </w:r>
      <w:smartTag w:uri="urn:schemas-microsoft-com:office:smarttags" w:element="metricconverter">
        <w:smartTagPr>
          <w:attr w:name="ProductID" w:val="2006 г"/>
        </w:smartTagPr>
        <w:r w:rsidRPr="00323D4A">
          <w:rPr>
            <w:rFonts w:ascii="Times New Roman" w:hAnsi="Times New Roman" w:cs="Times New Roman"/>
            <w:sz w:val="28"/>
            <w:szCs w:val="28"/>
          </w:rPr>
          <w:t>2006 г</w:t>
        </w:r>
      </w:smartTag>
      <w:r w:rsidRPr="00323D4A">
        <w:rPr>
          <w:rFonts w:ascii="Times New Roman" w:hAnsi="Times New Roman" w:cs="Times New Roman"/>
          <w:sz w:val="28"/>
          <w:szCs w:val="28"/>
        </w:rPr>
        <w:t>. г. в области здравоохранения утверждена Государственная программа реформирования и развития здравоохранения Республики Казахстан на 2005 - 2010 годы, на реализацию которой в 2005 - 2007 годах в государственном бюджете предусмотрены дополнительно к уровню 2004 года средства в сумме порядка 117,7 млрд. тенге. В социальной сфере была утверждена и выполнена</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Программа дальнейшего углубления социальных реформ в Республике Казахстан на 2005 - 2007 годы, с 1 июля 2005 года была увеличена заработная плата государственным служащим и работникам бюджетной сферы в среднем на 32 %. В сфере образования так же произошли позитивные</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изменения. Начиная с 1 июля 2005 года, были увеличены размеры стипендий студентам ВУЗов, а также учащимся организаций среднего профессионального образования более, чем в два раза. Также были предприняты попытки решения проблем жилищно-коммунальной сферы и развития предпринимательства.</w:t>
      </w:r>
    </w:p>
    <w:p w:rsidR="003249AB" w:rsidRPr="004824AB" w:rsidRDefault="004824AB" w:rsidP="004824AB">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3249AB" w:rsidRPr="004824AB">
        <w:rPr>
          <w:rFonts w:ascii="Times New Roman" w:hAnsi="Times New Roman" w:cs="Times New Roman"/>
          <w:b/>
          <w:sz w:val="28"/>
          <w:szCs w:val="28"/>
        </w:rPr>
        <w:t>3</w:t>
      </w:r>
      <w:r w:rsidRPr="004824AB">
        <w:rPr>
          <w:rFonts w:ascii="Times New Roman" w:hAnsi="Times New Roman" w:cs="Times New Roman"/>
          <w:b/>
          <w:sz w:val="28"/>
          <w:szCs w:val="28"/>
        </w:rPr>
        <w:t>.</w:t>
      </w:r>
      <w:r w:rsidR="003249AB" w:rsidRPr="004824AB">
        <w:rPr>
          <w:rFonts w:ascii="Times New Roman" w:hAnsi="Times New Roman" w:cs="Times New Roman"/>
          <w:b/>
          <w:sz w:val="28"/>
          <w:szCs w:val="28"/>
        </w:rPr>
        <w:t xml:space="preserve"> ПРОГНОЗ ФИСКАЛЬНОЙ ПОЛИТИКИ РК НА 2007-2009 ГОДЫ</w:t>
      </w:r>
    </w:p>
    <w:p w:rsidR="003249AB" w:rsidRPr="00323D4A" w:rsidRDefault="003249AB" w:rsidP="004824AB">
      <w:pPr>
        <w:spacing w:line="360" w:lineRule="auto"/>
        <w:ind w:firstLine="709"/>
        <w:jc w:val="center"/>
        <w:rPr>
          <w:rFonts w:ascii="Times New Roman" w:hAnsi="Times New Roman" w:cs="Times New Roman"/>
          <w:sz w:val="28"/>
          <w:szCs w:val="28"/>
        </w:rPr>
      </w:pPr>
    </w:p>
    <w:p w:rsidR="003249AB" w:rsidRPr="00323D4A" w:rsidRDefault="003249AB" w:rsidP="004824AB">
      <w:pPr>
        <w:spacing w:line="360" w:lineRule="auto"/>
        <w:ind w:firstLine="709"/>
        <w:jc w:val="both"/>
        <w:rPr>
          <w:rFonts w:ascii="Times New Roman" w:hAnsi="Times New Roman"/>
          <w:sz w:val="28"/>
          <w:szCs w:val="28"/>
        </w:rPr>
      </w:pPr>
      <w:r w:rsidRPr="00323D4A">
        <w:rPr>
          <w:rFonts w:ascii="Times New Roman" w:hAnsi="Times New Roman" w:cs="Times New Roman"/>
          <w:sz w:val="28"/>
          <w:szCs w:val="28"/>
        </w:rPr>
        <w:t>Среднесрочная фискальная политика Правительства Республики Казахстан на 2007 – 2009 годы разработана на основе Программы Правительства Республики Казахстан на 2006 – 2008 годы, утвержденной Указом Президента Республики Казахстан от 30 марта 2006 года №80, Концепции формирования и использования средств Национального фонда Республики Казахстан на среднесрочную перспективу.</w:t>
      </w:r>
      <w:r w:rsidRPr="00323D4A">
        <w:rPr>
          <w:rFonts w:ascii="Times New Roman" w:hAnsi="Times New Roman"/>
          <w:sz w:val="28"/>
          <w:szCs w:val="28"/>
        </w:rPr>
        <w:t xml:space="preserve"> </w:t>
      </w:r>
      <w:r w:rsidRPr="00323D4A">
        <w:rPr>
          <w:rFonts w:ascii="Times New Roman" w:hAnsi="Times New Roman" w:cs="Times New Roman"/>
          <w:sz w:val="28"/>
          <w:szCs w:val="28"/>
        </w:rPr>
        <w:t>В данном документе определены основные цели, задачи и направления фискальной политики Правительства Республики Казахстан на 2007 – 2009 годы.</w:t>
      </w:r>
      <w:r w:rsidRPr="00323D4A">
        <w:rPr>
          <w:rFonts w:ascii="Times New Roman" w:hAnsi="Times New Roman"/>
          <w:sz w:val="28"/>
          <w:szCs w:val="28"/>
        </w:rPr>
        <w:t xml:space="preserve">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С целью реализации задач по снижению налоговой нагрузки, стимулирования диверсификации и развития новых отраслей экономики в</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2007 – 2009 годы основными направлениями налоговой политики предполагаются:</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1. снижение ставок социального налога и налога на добавленную стоимость, что направлено на последующее развитие и расширение производства;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2. рассмотрение возможности постепенного перераспределения налогового бремени с доходов юридических лиц на доходы физических лиц с целью усиления конкурентоспособности казахстанской экономики, при условии роста благосостояния населения;</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3. рассмотрение возможности перехода на всеобщее декларирование доходов физических лиц;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4. дальнейшее совершенствование законодательства в части налогового администрирования с применением информационных технологий.</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Доходы бюджета на 2007 – 2009 годы определены на основе прогноза макроэкономических показателей социально-экономического развития Республики Казахстан на среднесрочный период, действия</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Концепции Национального Фонда с 1 июля 2006 года и основных направлений налоговой политики, озвученных в Послании Главы государства.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С целью реализации задач по снижению налоговой нагрузки, стимулирования диверсификации и развития новых отраслей экономики в</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2007 – 2009 годы основными направлениями налоговой политики предполагаются:</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а) снижение ставок социального налога и налога на добавленную стоимость, что направлено на последующее развитие и расширение производства;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 рассмотрение возможности постепенного перераспределения налогового бремени с доходов юридических лиц на доходы физических лиц с целью усиления конкурентоспособности казахстанской экономики, при условии роста благосостояния населения;</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в) рассмотрение возможности перехода на всеобщее декларирование доходов физических лиц;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г) дальнейшее совершенствование законодательства в части налогового администрирования с применением информационных технологий.</w:t>
      </w:r>
      <w:r w:rsidR="00B4748F" w:rsidRPr="00323D4A">
        <w:rPr>
          <w:rFonts w:ascii="Times New Roman" w:hAnsi="Times New Roman" w:cs="Times New Roman"/>
          <w:sz w:val="28"/>
          <w:szCs w:val="28"/>
        </w:rPr>
        <w:t xml:space="preserve">[22, </w:t>
      </w:r>
      <w:r w:rsidR="00B4748F" w:rsidRPr="00323D4A">
        <w:rPr>
          <w:rFonts w:ascii="Times New Roman" w:hAnsi="Times New Roman" w:cs="Times New Roman"/>
          <w:sz w:val="28"/>
          <w:szCs w:val="28"/>
          <w:lang w:val="en-US"/>
        </w:rPr>
        <w:t>c</w:t>
      </w:r>
      <w:r w:rsidR="00B4748F" w:rsidRPr="00323D4A">
        <w:rPr>
          <w:rFonts w:ascii="Times New Roman" w:hAnsi="Times New Roman" w:cs="Times New Roman"/>
          <w:sz w:val="28"/>
          <w:szCs w:val="28"/>
        </w:rPr>
        <w:t>. 5]</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соответствии с Концепцией Национального фонда прогноз перечисления нефтяных поступлений в Национальный фонд составляет в</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2007 году – 6,4 % к ВВП, в 2008 году – 5,8 % к ВВП, 2009 году – 5,5 % к ВВП. Основными источниками формирования Национального фонда будут являться:</w:t>
      </w:r>
    </w:p>
    <w:p w:rsidR="003249AB" w:rsidRPr="00323D4A" w:rsidRDefault="003249AB" w:rsidP="004824AB">
      <w:pPr>
        <w:tabs>
          <w:tab w:val="left" w:pos="540"/>
        </w:tabs>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1. прямые налоги от нефтяного сектора (за исключением налогов, зачисляемых в местные бюджеты), к которым относятся корпоративный подоходный налог, налог на сверхприбыль, роялти, бонусы, доля по разделу продукции, рентный налог на экспортируемую сырую нефть, газовый конденсат. Прочие виды налогов, уплачиваемые нефтяным сектором в соответствии с налоговым законодательством Республики Казахстан, подлежат зачислению в соответствующие бюджеты. При этом к предприятиям нефтяного сектора относятся все юридические лица, занимающиеся добычей и (или) реализацией сырой нефти и газового конденсата;</w:t>
      </w:r>
    </w:p>
    <w:p w:rsidR="003249AB" w:rsidRPr="00323D4A" w:rsidRDefault="003249AB" w:rsidP="004824AB">
      <w:pPr>
        <w:tabs>
          <w:tab w:val="left" w:pos="540"/>
        </w:tabs>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2.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p>
    <w:p w:rsidR="003249AB" w:rsidRPr="00323D4A" w:rsidRDefault="003249AB" w:rsidP="004824AB">
      <w:pPr>
        <w:tabs>
          <w:tab w:val="left" w:pos="540"/>
        </w:tabs>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3. поступления от продажи земельных участков сельскохозяйственного назначения;</w:t>
      </w:r>
    </w:p>
    <w:p w:rsidR="003249AB" w:rsidRPr="00323D4A" w:rsidRDefault="003249AB" w:rsidP="004824AB">
      <w:pPr>
        <w:tabs>
          <w:tab w:val="left" w:pos="540"/>
        </w:tabs>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4. инвестиционные доходы от управления Национальным фондом;</w:t>
      </w:r>
    </w:p>
    <w:p w:rsidR="003249AB" w:rsidRPr="00323D4A" w:rsidRDefault="003249AB" w:rsidP="004824AB">
      <w:pPr>
        <w:tabs>
          <w:tab w:val="left" w:pos="540"/>
        </w:tabs>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5. иные поступления и доходы, не запрещенные законодательством Республики Казахстан.</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Расходы республиканского бюджета на текущие бюджетные программы будут финансироваться за счет отчислений в республиканский бюджет от не</w:t>
      </w:r>
      <w:r w:rsidR="004824AB">
        <w:rPr>
          <w:rFonts w:ascii="Times New Roman" w:hAnsi="Times New Roman" w:cs="Times New Roman"/>
          <w:sz w:val="28"/>
          <w:szCs w:val="28"/>
        </w:rPr>
        <w:t xml:space="preserve"> </w:t>
      </w:r>
      <w:r w:rsidRPr="00323D4A">
        <w:rPr>
          <w:rFonts w:ascii="Times New Roman" w:hAnsi="Times New Roman" w:cs="Times New Roman"/>
          <w:sz w:val="28"/>
          <w:szCs w:val="28"/>
        </w:rPr>
        <w:t>нефтяной части экономики, а финансирование расходов на бюджетные программы развития осуществляться за счет гарантированного трансферта из Национального фонда. Исходя из прогноза бюджета развития на среднесрочную перспективу, размер гарантированного трансферта из Национального фонда в 2007 – 2009 годах будет составлять в среднем 22,6 % от активов фонда на начало соответствующего года.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При этом средний темп роста активов Национального фонда составит 114,5%, а его размер к 2009 году - 17,5 % к ВВП.</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структуре расходов государственного бюджета на 2007 – 2009 годы приоритетными направлениями являются:</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а) развитие здравоохранения и образования;</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 дальнейшее углубление социальных реформ;</w:t>
      </w:r>
    </w:p>
    <w:p w:rsidR="003249AB" w:rsidRPr="00323D4A" w:rsidRDefault="003249AB" w:rsidP="004824AB">
      <w:pPr>
        <w:spacing w:line="360" w:lineRule="auto"/>
        <w:ind w:firstLine="709"/>
        <w:jc w:val="both"/>
        <w:rPr>
          <w:rFonts w:ascii="Times New Roman" w:hAnsi="Times New Roman" w:cs="Times New Roman"/>
          <w:iCs/>
          <w:sz w:val="28"/>
          <w:szCs w:val="28"/>
        </w:rPr>
      </w:pPr>
      <w:r w:rsidRPr="00323D4A">
        <w:rPr>
          <w:rFonts w:ascii="Times New Roman" w:hAnsi="Times New Roman" w:cs="Times New Roman"/>
          <w:iCs/>
          <w:sz w:val="28"/>
          <w:szCs w:val="28"/>
        </w:rPr>
        <w:t>в) индустриально-инновационное развитие;</w:t>
      </w:r>
    </w:p>
    <w:p w:rsidR="003249AB" w:rsidRPr="00323D4A" w:rsidRDefault="003249AB" w:rsidP="004824AB">
      <w:pPr>
        <w:spacing w:line="360" w:lineRule="auto"/>
        <w:ind w:firstLine="709"/>
        <w:jc w:val="both"/>
        <w:rPr>
          <w:rFonts w:ascii="Times New Roman" w:hAnsi="Times New Roman" w:cs="Times New Roman"/>
          <w:iCs/>
          <w:sz w:val="28"/>
          <w:szCs w:val="28"/>
        </w:rPr>
      </w:pPr>
      <w:r w:rsidRPr="00323D4A">
        <w:rPr>
          <w:rFonts w:ascii="Times New Roman" w:hAnsi="Times New Roman" w:cs="Times New Roman"/>
          <w:iCs/>
          <w:sz w:val="28"/>
          <w:szCs w:val="28"/>
        </w:rPr>
        <w:t>г) реализация агроиндустриальной политики;</w:t>
      </w:r>
    </w:p>
    <w:p w:rsidR="003249AB" w:rsidRPr="00323D4A" w:rsidRDefault="003249AB" w:rsidP="004824AB">
      <w:pPr>
        <w:spacing w:line="360" w:lineRule="auto"/>
        <w:ind w:firstLine="709"/>
        <w:jc w:val="both"/>
        <w:rPr>
          <w:rFonts w:ascii="Times New Roman" w:hAnsi="Times New Roman" w:cs="Times New Roman"/>
          <w:iCs/>
          <w:sz w:val="28"/>
          <w:szCs w:val="28"/>
        </w:rPr>
      </w:pPr>
      <w:r w:rsidRPr="00323D4A">
        <w:rPr>
          <w:rFonts w:ascii="Times New Roman" w:hAnsi="Times New Roman" w:cs="Times New Roman"/>
          <w:iCs/>
          <w:sz w:val="28"/>
          <w:szCs w:val="28"/>
        </w:rPr>
        <w:t>д) реализация жилищной политики;</w:t>
      </w:r>
    </w:p>
    <w:p w:rsidR="003249AB" w:rsidRPr="00323D4A" w:rsidRDefault="003249AB" w:rsidP="004824AB">
      <w:pPr>
        <w:spacing w:line="360" w:lineRule="auto"/>
        <w:ind w:firstLine="709"/>
        <w:jc w:val="both"/>
        <w:rPr>
          <w:rFonts w:ascii="Times New Roman" w:hAnsi="Times New Roman" w:cs="Times New Roman"/>
          <w:iCs/>
          <w:sz w:val="28"/>
          <w:szCs w:val="28"/>
        </w:rPr>
      </w:pPr>
      <w:r w:rsidRPr="00323D4A">
        <w:rPr>
          <w:rFonts w:ascii="Times New Roman" w:hAnsi="Times New Roman" w:cs="Times New Roman"/>
          <w:iCs/>
          <w:sz w:val="28"/>
          <w:szCs w:val="28"/>
        </w:rPr>
        <w:t>е) стабилизация качества окружающей среды;</w:t>
      </w:r>
    </w:p>
    <w:p w:rsidR="003249AB" w:rsidRPr="00323D4A" w:rsidRDefault="003249AB" w:rsidP="004824AB">
      <w:pPr>
        <w:spacing w:line="360" w:lineRule="auto"/>
        <w:ind w:firstLine="709"/>
        <w:jc w:val="both"/>
        <w:rPr>
          <w:rFonts w:ascii="Times New Roman" w:hAnsi="Times New Roman" w:cs="Times New Roman"/>
          <w:iCs/>
          <w:sz w:val="28"/>
          <w:szCs w:val="28"/>
        </w:rPr>
      </w:pPr>
      <w:r w:rsidRPr="00323D4A">
        <w:rPr>
          <w:rFonts w:ascii="Times New Roman" w:hAnsi="Times New Roman" w:cs="Times New Roman"/>
          <w:iCs/>
          <w:sz w:val="28"/>
          <w:szCs w:val="28"/>
        </w:rPr>
        <w:t>ж) развитие транспортно-коммуникационного комплекса;</w:t>
      </w:r>
    </w:p>
    <w:p w:rsidR="003249AB" w:rsidRPr="00323D4A" w:rsidRDefault="003249AB" w:rsidP="004824AB">
      <w:pPr>
        <w:spacing w:line="360" w:lineRule="auto"/>
        <w:ind w:firstLine="709"/>
        <w:jc w:val="both"/>
        <w:rPr>
          <w:rFonts w:ascii="Times New Roman" w:hAnsi="Times New Roman" w:cs="Times New Roman"/>
          <w:iCs/>
          <w:sz w:val="28"/>
          <w:szCs w:val="28"/>
        </w:rPr>
      </w:pPr>
      <w:r w:rsidRPr="00323D4A">
        <w:rPr>
          <w:rFonts w:ascii="Times New Roman" w:hAnsi="Times New Roman" w:cs="Times New Roman"/>
          <w:iCs/>
          <w:sz w:val="28"/>
          <w:szCs w:val="28"/>
        </w:rPr>
        <w:t>з) развитие малого и среднего предпринимательства;</w:t>
      </w:r>
    </w:p>
    <w:p w:rsidR="003249AB" w:rsidRPr="00323D4A" w:rsidRDefault="003249AB" w:rsidP="004824AB">
      <w:pPr>
        <w:spacing w:line="360" w:lineRule="auto"/>
        <w:ind w:firstLine="709"/>
        <w:jc w:val="both"/>
        <w:rPr>
          <w:rFonts w:ascii="Times New Roman" w:hAnsi="Times New Roman" w:cs="Times New Roman"/>
          <w:iCs/>
          <w:sz w:val="28"/>
          <w:szCs w:val="28"/>
        </w:rPr>
      </w:pPr>
      <w:r w:rsidRPr="00323D4A">
        <w:rPr>
          <w:rFonts w:ascii="Times New Roman" w:hAnsi="Times New Roman" w:cs="Times New Roman"/>
          <w:iCs/>
          <w:sz w:val="28"/>
          <w:szCs w:val="28"/>
        </w:rPr>
        <w:t>и) развитие города Астаны.</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2007 – 2009 годах в рамках реализации Государственной программы реформирования и развития здравоохранения Республики Казахстан на</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 xml:space="preserve">2005 – 2010 годы, утвержденной Указом Президента Республики Казахстан от 13 сентября 2004 года № 1438 будет продолжена реализация мероприятий по обеспечению качественной первичной медико-санитарной помощью и укреплению здоровья матери и ребенка.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Бюджетная политика в сфере образования будет направлена на формирование высокоэффективной системы образования, конкурентоспособной в мировом образовательном пространстве и отвечающей современным потребностям индустриально-инновационного развития экономики.</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Будет продолжено направление ежегодно трех тысяч лучших студентов в рамках программы «Болашак» на учебу в ведущие вузы мира.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2007 – 2009 годах основными целями бюджетной политики в области социального обеспечения и социальной помощи будет являться развитие финансово устойчивой, социально справедливой трехуровневой системы социального обеспечения, усиление адресности социальной помощи.</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В частности предусматривается поэтапное приближение системы государственных социальных стандартов к международным, дальнейшее поэтапное повышение размера социальных выплат, совершенствование нормативной правовой базы по оказанию государственной адресной социальной помощи, проведение работ по внедрению международных стандартов оценки уровня жизни населения.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целях стимулирования дальнейшего притока населения в страну, улучшения демографической ситуации и обеспечения роста численности населения Республики Казахстан в 2007 – 2009 годах будут также выделяться бюджетные средства на организацию переселения, социальную защиту и обеспечение жильем семей оралманов, прибывших по иммиграционной квоте,</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которая составляет 15000 семей ежегодно. Кроме того, будут определены критерии включения оралманов в квоту иммиграции оралманов.[1, с.22-28]</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2007 году будут разработаны Программа развития архивного дела и систем документации на 2007 – 2009 годы и Государственная программа развития физической культуры и спорта в Республике Казахстан на</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2007 – 2009 годы. В Послании Президента Республики Казахстан Н. Назарбаева народу Казахстана от 28 февраля 2007 года</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так же говорится о развитии социальной сферы и подробно рассматриваются его направления:</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1. Придавая исключительное значение социальной защите материнства и детства, с 1 января 2008 года планируется: повысить размер единовременного государственного пособия</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в связи с рождением ребёнка до 34740 тенге, или в два раза; увеличить ежемесячные пособия по уходу за ребёнком до достижения им 1 года ( они составят : при рождении первого ребёнка- почти 5800 тенге, или на 177 %; при рождении второго ребёнка – около 6 400 тенге, или на 167 %; при рождении третьего ребёнка свыше 6900 тенге или на 159 %; при рождении четвёртого ребёнка и более – свыше 7500 тенге или на 153 %.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Принятые ранее меры позволили добиться устойчивого роста населения нашей страны. Так, если в 2000 году родилось 220 тысяч детей, то в 2006 году 290 тысяч. Только за 2005 год естественный рост населения за счёт рождаемости составил 121 тысячу человек.</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2. Планируется введение обязательного социального страхования беременности, родов и материнства для работающих женщин. При этом их пенсионные накопления должны продолжаться в период нахождения в декретном отпуске и отпуске по уходу за ребёнком до 1 года. Выплата этих пособий должна осуществляться из средств Государственного фонда социального страхования, сформированного за счёт перераспределения социального налога. На это потребуется выделить дополнительно 9,2 млрд. тенге.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3. Планируется увеличение размеров базовой пенсии в ближайшие годы и обеспечение его сохранения на уровне 40 % от прожиточного уровня. Это коснётся более 1675 тыс. получателей базовой пенсии, и её размер в 2008 году повысится примерно на 1000 тенге, или более чем на 35 %. Минимальные пенсионные выплаты (базовая плюс минимальная солидарная пенсия) в 2008 году повысится примерно на 1500 тенге, или на 15 %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4. Для установления справедливости при назначении размеров пенсии от прежнего трудового вклада планируется изменить предусмотренное пенсионным законодательством ограничение дохода, учитываемого для исчисления пенсии, подняв его с 15-кратного до 25-кратного месячного расчётного показателя. Средний размер солидарной пенсии превысит 13600 тенге, или почти на 25 % . Максимальный размер солидарных пенсий увеличится в 2008 году до 21 700 тенге, или на 76 %.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5. Для стабилизации покупательной способности пенсионных выплат запланировано сохранить индексацию пенсионных выплат и осуществлять её с опережением прогнозируемого роста индекса потребительских цен на 2 %. Общая потребность средств на проведение данных мероприятий составит 55, 3 млрд. тенге.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6. Зарплата в бюджетной сфере с 1 января 2007 года повышена на 30 %. Необходимо продолжить работу по дальнейшему совершенствованию системы оплаты труда работников бюджетной сферы.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7. Для повышения их статуса и укрепления кадрового потенциала в таких сферах, как образование, социальное обеспечение, здравоохранение, культура и спорт, планируется начиная с 1 января 2008 года, ввести выплату пособия на оздоровление при уходе в трудовой отпуск в размере 1 должностного оклада. Только в 2008 году это будет стоить бюджету 30,6 млрд. тенге.</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8. С 1 января 2008 года планируется обеспечить выплату спецпособий по Списку № 2 лицам, которые на 1 января 1998 года выработали свой стаж во вредных и тяжёлых условиях труда. Для данной категории спецпособие будут составлять 8 месячных расчётных показателей.</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Таким образом, общая потребность средств на увеличение всех перечисленных социальных выплат в 2008 году составит порядка 108 млрд. тенге.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9. В течение трёх лет планируется построить 100 школ и 100 больниц именно в тех регионах страны, которые особенно нуждаются в этих объектах.</w:t>
      </w:r>
      <w:r w:rsidRPr="00323D4A">
        <w:rPr>
          <w:rFonts w:ascii="Times New Roman" w:hAnsi="Times New Roman" w:cs="Times New Roman"/>
          <w:iCs/>
          <w:sz w:val="28"/>
          <w:szCs w:val="28"/>
        </w:rPr>
        <w:t xml:space="preserve">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Значительная доля бюджетных средств в 2007 – 2009 годах будет направлена на возрождение и развитие аграрного производства, создание сельской инфраструктуры и повышение уровня жизни на селе.</w:t>
      </w:r>
    </w:p>
    <w:p w:rsidR="003249AB" w:rsidRPr="00323D4A" w:rsidRDefault="003249AB" w:rsidP="004824AB">
      <w:pPr>
        <w:spacing w:line="360" w:lineRule="auto"/>
        <w:ind w:firstLine="709"/>
        <w:jc w:val="both"/>
        <w:rPr>
          <w:rFonts w:ascii="Times New Roman" w:hAnsi="Times New Roman" w:cs="Times New Roman"/>
          <w:iCs/>
          <w:sz w:val="28"/>
          <w:szCs w:val="28"/>
        </w:rPr>
      </w:pPr>
      <w:r w:rsidRPr="00323D4A">
        <w:rPr>
          <w:rFonts w:ascii="Times New Roman" w:hAnsi="Times New Roman" w:cs="Times New Roman"/>
          <w:sz w:val="28"/>
          <w:szCs w:val="28"/>
        </w:rPr>
        <w:t>В 2007 – 2009 годах будет продолжена реализация Программа развития автодорожной отрасли Республики Казахстан на 2006 – 2012 годы, утвержденной постановлением Правительства Республики Казахстан от</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9 декабря 2005 года № 1227. Начиная с 2007 года, Программой предусматривается постепенное восстановление сельских автомобильных дорог в целях</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 xml:space="preserve">обеспечения круглогодичной доступности населенных пунктов в сельской местности автотранспортным сообщением.[20, </w:t>
      </w:r>
      <w:r w:rsidRPr="00323D4A">
        <w:rPr>
          <w:rFonts w:ascii="Times New Roman" w:hAnsi="Times New Roman" w:cs="Times New Roman"/>
          <w:sz w:val="28"/>
          <w:szCs w:val="28"/>
          <w:lang w:val="en-US"/>
        </w:rPr>
        <w:t>c</w:t>
      </w:r>
      <w:r w:rsidRPr="00323D4A">
        <w:rPr>
          <w:rFonts w:ascii="Times New Roman" w:hAnsi="Times New Roman" w:cs="Times New Roman"/>
          <w:sz w:val="28"/>
          <w:szCs w:val="28"/>
        </w:rPr>
        <w:t xml:space="preserve"> 2]</w:t>
      </w:r>
      <w:r w:rsidRPr="00323D4A">
        <w:rPr>
          <w:rFonts w:ascii="Times New Roman" w:hAnsi="Times New Roman" w:cs="Times New Roman"/>
          <w:iCs/>
          <w:sz w:val="28"/>
          <w:szCs w:val="28"/>
        </w:rPr>
        <w:t xml:space="preserve">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В 2007 – 2009 годах предполагается снижение темпов номинального роста расходов государственного бюджета, которые будут ниже темпов номинального роста ВВП. Средний темп роста расходов бюджета ожидается на уровне 116,0 %, а темп роста ВВП – 124,1 % к ВВП. </w:t>
      </w:r>
      <w:r w:rsidRPr="00323D4A">
        <w:rPr>
          <w:rFonts w:ascii="Times New Roman" w:hAnsi="Times New Roman" w:cs="Times New Roman"/>
          <w:iCs/>
          <w:sz w:val="28"/>
          <w:szCs w:val="28"/>
        </w:rPr>
        <w:t>Расходы государственного бюджета прогнозируются в 2007 году – 22,1 % к ВВП, в 2008 году – 20,9 %, в 2009 году – 19,4 %. ( см. Приложение 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Планируется провести работу по переходу на международные стандарты строительства и содержания автомобильных дорог с учетом климатических условий Казахстана.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Формирование инвестиционной политики в 2007 – 2009 годах будет осуществляться в рамках Среднесрочного плана и в соответствии с перечнем приоритетных инвестиционных проектов (программ), утвержденном на среднесрочный период</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Одним из основных критериев фискальной политики государства будет дефицит ненефтяного бюджета, поскольку в долгосрочном плане развитие экономики будет определяться несырьевым сектором. Мировой опыт свидетельствует, что в условиях экономического роста целесообразно сокращать ненефтяной дефицит бюджета и размер государственного долга, чтобы избежать «перегрева» экономики, особенно для стран, стремящихся конвертировать часть природных ресурсов в финансовые активы.</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 xml:space="preserve">Ненефтяной дефицит государственного бюджета будет снижен в 2007 – 2009 годах с 3,7 % к ВВП до 2,5 % к ВВП.[1, </w:t>
      </w:r>
      <w:r w:rsidRPr="00323D4A">
        <w:rPr>
          <w:rFonts w:ascii="Times New Roman" w:hAnsi="Times New Roman" w:cs="Times New Roman"/>
          <w:sz w:val="28"/>
          <w:szCs w:val="28"/>
          <w:lang w:val="en-US"/>
        </w:rPr>
        <w:t>c</w:t>
      </w:r>
      <w:r w:rsidRPr="00323D4A">
        <w:rPr>
          <w:rFonts w:ascii="Times New Roman" w:hAnsi="Times New Roman" w:cs="Times New Roman"/>
          <w:sz w:val="28"/>
          <w:szCs w:val="28"/>
        </w:rPr>
        <w:t>.28]</w:t>
      </w:r>
      <w:r w:rsidR="00323D4A">
        <w:rPr>
          <w:rFonts w:ascii="Times New Roman" w:hAnsi="Times New Roman" w:cs="Times New Roman"/>
          <w:sz w:val="28"/>
          <w:szCs w:val="28"/>
        </w:rPr>
        <w:t xml:space="preserve">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2007 – 2009 годах прогнозируется профицит консолидированного бюджета, который составит в среднем 1,3 % к ВВП.(см. приложение 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Таким образом, в</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2007-2009 основными направлениями</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фискальной политики являются:</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1. снижение ставок социального налога и налога на добавленную стоимость;</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2. рассмотрение постепенного перераспределения налогового бремени с доходов юридических лиц на доходы физических лиц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3. рассмотрение перехода на всеобщее декларирование доходов физических лиц;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4. дальнейшее совершенствование законодательства в части налогового администрирования с применением информационных технологий.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2007 – 2009 годах основными целями бюджетной политики в области социального обеспечения и социальной помощи будет являться развитие финансово устойчивой, социально справедливой трехуровневой системы социального обеспечения, усиление адресности социальной помощи.</w:t>
      </w:r>
    </w:p>
    <w:p w:rsidR="003249AB" w:rsidRPr="00323D4A" w:rsidRDefault="003249AB" w:rsidP="004824AB">
      <w:pPr>
        <w:spacing w:line="360" w:lineRule="auto"/>
        <w:ind w:firstLine="709"/>
        <w:jc w:val="both"/>
        <w:rPr>
          <w:rFonts w:ascii="Times New Roman" w:hAnsi="Times New Roman" w:cs="Times New Roman"/>
          <w:iCs/>
          <w:sz w:val="28"/>
          <w:szCs w:val="28"/>
        </w:rPr>
      </w:pPr>
      <w:r w:rsidRPr="00323D4A">
        <w:rPr>
          <w:rFonts w:ascii="Times New Roman" w:hAnsi="Times New Roman" w:cs="Times New Roman"/>
          <w:sz w:val="28"/>
          <w:szCs w:val="28"/>
        </w:rPr>
        <w:t xml:space="preserve">В структуре расходов государственного бюджета на 2007 – 2009 годы приоритетными направлениями являются: развитие и улучшение качества образования, развитие здравоохранения и открытие больниц, </w:t>
      </w:r>
      <w:r w:rsidRPr="00323D4A">
        <w:rPr>
          <w:rFonts w:ascii="Times New Roman" w:hAnsi="Times New Roman" w:cs="Times New Roman"/>
          <w:iCs/>
          <w:sz w:val="28"/>
          <w:szCs w:val="28"/>
        </w:rPr>
        <w:t>индустриально-инновационное развитие, реализация агроиндустриальной политики, реализация жилищной политики, стабилизация качества окружающей среды, развитие транспортно-коммуникационного комплекса, развитие малого и среднего предпринимательства,</w:t>
      </w:r>
      <w:r w:rsidR="00323D4A">
        <w:rPr>
          <w:rFonts w:ascii="Times New Roman" w:hAnsi="Times New Roman" w:cs="Times New Roman"/>
          <w:iCs/>
          <w:sz w:val="28"/>
          <w:szCs w:val="28"/>
        </w:rPr>
        <w:t xml:space="preserve"> </w:t>
      </w:r>
      <w:r w:rsidRPr="00323D4A">
        <w:rPr>
          <w:rFonts w:ascii="Times New Roman" w:hAnsi="Times New Roman" w:cs="Times New Roman"/>
          <w:iCs/>
          <w:sz w:val="28"/>
          <w:szCs w:val="28"/>
        </w:rPr>
        <w:t xml:space="preserve">развитие города Астаны и т. д. </w:t>
      </w:r>
    </w:p>
    <w:p w:rsidR="003249AB" w:rsidRPr="00323D4A" w:rsidRDefault="004824AB" w:rsidP="004824AB">
      <w:pPr>
        <w:spacing w:line="360" w:lineRule="auto"/>
        <w:ind w:firstLine="709"/>
        <w:jc w:val="center"/>
        <w:rPr>
          <w:rFonts w:ascii="Times New Roman" w:hAnsi="Times New Roman" w:cs="Times New Roman"/>
          <w:iCs/>
          <w:sz w:val="28"/>
          <w:szCs w:val="28"/>
        </w:rPr>
      </w:pPr>
      <w:r>
        <w:rPr>
          <w:rFonts w:ascii="Times New Roman" w:hAnsi="Times New Roman" w:cs="Times New Roman"/>
          <w:sz w:val="28"/>
          <w:szCs w:val="28"/>
        </w:rPr>
        <w:br w:type="page"/>
      </w:r>
      <w:r w:rsidR="003249AB" w:rsidRPr="004824AB">
        <w:rPr>
          <w:rFonts w:ascii="Times New Roman" w:hAnsi="Times New Roman" w:cs="Times New Roman"/>
          <w:b/>
          <w:sz w:val="28"/>
          <w:szCs w:val="28"/>
        </w:rPr>
        <w:t>ЗАКЛЮЧЕНИЕ</w:t>
      </w:r>
    </w:p>
    <w:p w:rsidR="003249AB" w:rsidRPr="00323D4A" w:rsidRDefault="003249AB" w:rsidP="004824AB">
      <w:pPr>
        <w:spacing w:line="360" w:lineRule="auto"/>
        <w:ind w:firstLine="709"/>
        <w:jc w:val="both"/>
        <w:rPr>
          <w:rFonts w:ascii="Times New Roman" w:hAnsi="Times New Roman" w:cs="Times New Roman"/>
          <w:sz w:val="28"/>
          <w:szCs w:val="28"/>
        </w:rPr>
      </w:pPr>
    </w:p>
    <w:p w:rsidR="003249AB" w:rsidRPr="00323D4A" w:rsidRDefault="003249AB" w:rsidP="004824AB">
      <w:pPr>
        <w:tabs>
          <w:tab w:val="left" w:pos="360"/>
        </w:tabs>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Проведённые в курсовой работе исследования позволили сделать следующие выводы.</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Бюджет – это центральное звено системы финансов, поэтому он отражает все основные качественные признаки финансов. Бюджет необходим каждому государству для удовлетворения его объективных потребностей в деньгах, необходимых для выполнения экономической, социальной и политической функций. Государственный бюджет, как и вся система финансов, выполняет распределительную и контрольную функции, но поскольку бюджет является особенной категорией по отношению</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к категории «финансы», то ему</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присуще выполнение также следующих основных функций: перераспределение национального дохода, финансовое обеспечение социальной политики, регулирование и стимулирование экономики, контроль формирования и использования централизованного фонда денежных средств. Распределительная и контрольная функции государственного бюджета осуществляются не изолированно, а в единстве, одновременно, поскольку в них находят отражение все стороны бюджетных отношений. Содержание распределительной функции определяется процессом перераспределения финансовых ресурсов между отраслями экономики, территориями страны, сферами общественной деятельности – производственной и непроизводственной, секторами экономики. Основу контрольной функции составляет движение бюджетных ресурсов, которое отражается в соответствующих показателях бюджетных поступлений и расходных назначений.</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Стабильный характер бюджетных связей, плановая форма движения централизованного фонда денежных средств государства приводит к тому, что бюджетные связи отражаются в соответствующем финансовом документе – бюджете – основном финансовом документе страны. В нём предусмотрены те распределительные процессы, которые составляют экономическое содержание бюджета. Бюджет как финансовый план, с одной стороны, основывается</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на финансовых планах развития экономики и сфер деятельности, а с другой стороны – во многом определяет их. Бюджетное планирование осуществляется в соответствии с требованиями принципов единства, преемственности, приоритетности, сбалансированности и обоснованности.</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Межбюджетные отношения – это отношения, которые складываются в бюджетном процессе между вышестоящими нижестоящими уровнями бюджетов. Система межбюджетных отношений обеспечивает решение следующих основных задач: гарантированное обеспечение всем гражданам на всей территории страны минимума услуг, оказываемых государством; обеспечение финансовой самодостаточности бюджетов всех уровней; упорядочение финансовых потоков между уровнями бюджетов; обеспечение равномерного уровня социально-экономического развития территорий. Важнейшими органами управления финансами нашей страны являются Министерство экономики и бюджетного планирования и Министерство финансов.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Доходы бюджета – это часть централизованных финансовых ресурсов страны, необходимых для выполнения государственных функций, и представляют собой денежные средства, поступающие в безвозмездном и безвозвратном порядке в соответствии с законодательством РК в распоряжение органов власти разного уровня.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Доходы государственного бюджета подразделяются на: налоговые поступления; неналоговые поступления; доходы от продажи основного капитала; официальные трансферты. В составе доходов государственного бюджета роль и значение налоговых и неналоговых поступлений весьма велика, поскольку 80-90 % всех доходов приходится на долю этих поступлений. За период 2004-2006г.г. налоговые и неналоговые</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поступления увеличились на 37,6% и 58%, соответственно. Доходы государственного бюджета от операций с капиталом за этот же период увеличились на 186,2%, а</w:t>
      </w:r>
      <w:r w:rsidRPr="00323D4A">
        <w:rPr>
          <w:rFonts w:ascii="Times New Roman" w:hAnsi="Times New Roman" w:cs="Times New Roman"/>
          <w:b/>
          <w:sz w:val="28"/>
          <w:szCs w:val="28"/>
        </w:rPr>
        <w:t xml:space="preserve"> </w:t>
      </w:r>
      <w:r w:rsidRPr="00323D4A">
        <w:rPr>
          <w:rFonts w:ascii="Times New Roman" w:hAnsi="Times New Roman" w:cs="Times New Roman"/>
          <w:sz w:val="28"/>
          <w:szCs w:val="28"/>
        </w:rPr>
        <w:t>так же на 55% увеличились и</w:t>
      </w:r>
      <w:r w:rsidRPr="00323D4A">
        <w:rPr>
          <w:rFonts w:ascii="Times New Roman" w:hAnsi="Times New Roman" w:cs="Times New Roman"/>
          <w:b/>
          <w:sz w:val="28"/>
          <w:szCs w:val="28"/>
        </w:rPr>
        <w:t xml:space="preserve"> </w:t>
      </w:r>
      <w:r w:rsidRPr="00323D4A">
        <w:rPr>
          <w:rFonts w:ascii="Times New Roman" w:hAnsi="Times New Roman" w:cs="Times New Roman"/>
          <w:sz w:val="28"/>
          <w:szCs w:val="28"/>
        </w:rPr>
        <w:t>доходы от поступлений официальных трансфертов.</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 xml:space="preserve">Государственными расходами являются затраты государства на обеспечение своего бесперебойного функционирования, удовлетворение потребностей членов общества, которые покрываются из централизованных и децентрализованных фондов денежных средств. Все эти расходы государства в подавляющей части финансируются за счёт средств, концентрируемых в государственном бюджете.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За период 2004-</w:t>
      </w:r>
      <w:smartTag w:uri="urn:schemas-microsoft-com:office:smarttags" w:element="metricconverter">
        <w:smartTagPr>
          <w:attr w:name="ProductID" w:val="2006 г"/>
        </w:smartTagPr>
        <w:r w:rsidRPr="00323D4A">
          <w:rPr>
            <w:rFonts w:ascii="Times New Roman" w:hAnsi="Times New Roman" w:cs="Times New Roman"/>
            <w:sz w:val="28"/>
            <w:szCs w:val="28"/>
          </w:rPr>
          <w:t>2006 г</w:t>
        </w:r>
      </w:smartTag>
      <w:r w:rsidRPr="00323D4A">
        <w:rPr>
          <w:rFonts w:ascii="Times New Roman" w:hAnsi="Times New Roman" w:cs="Times New Roman"/>
          <w:sz w:val="28"/>
          <w:szCs w:val="28"/>
        </w:rPr>
        <w:t>. г затраты государственного бюджета Республики Казахстан возросли на 52 %. Из них: расходы на государственные услуги общего характера за данный период возросли лишь на 4 %;</w:t>
      </w:r>
      <w:r w:rsidRPr="00323D4A">
        <w:rPr>
          <w:rFonts w:ascii="Times New Roman" w:hAnsi="Times New Roman" w:cs="Times New Roman"/>
          <w:b/>
          <w:sz w:val="28"/>
          <w:szCs w:val="28"/>
        </w:rPr>
        <w:t xml:space="preserve"> </w:t>
      </w:r>
      <w:r w:rsidRPr="00323D4A">
        <w:rPr>
          <w:rFonts w:ascii="Times New Roman" w:hAnsi="Times New Roman" w:cs="Times New Roman"/>
          <w:sz w:val="28"/>
          <w:szCs w:val="28"/>
        </w:rPr>
        <w:t>в составе расходов на оборону произошло увеличение на 30 %; расходы на правовую, судебную, уголовно-исполнительную деятельность увеличились на 8 %; расходы на образование за данный период возросли на</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79,2 %; так же увеличились расходы государственного бюджета на здравоохранение на 49 %;</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расходы на</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социальную помощь и социальное обеспечение увеличились на 17,3 %;</w:t>
      </w:r>
      <w:r w:rsidRPr="00323D4A">
        <w:rPr>
          <w:rFonts w:ascii="Times New Roman" w:hAnsi="Times New Roman" w:cs="Times New Roman"/>
          <w:b/>
          <w:sz w:val="28"/>
          <w:szCs w:val="28"/>
        </w:rPr>
        <w:t xml:space="preserve"> </w:t>
      </w:r>
      <w:r w:rsidRPr="00323D4A">
        <w:rPr>
          <w:rFonts w:ascii="Times New Roman" w:hAnsi="Times New Roman" w:cs="Times New Roman"/>
          <w:sz w:val="28"/>
          <w:szCs w:val="28"/>
        </w:rPr>
        <w:t>расходы на культуру, спорт, туризм и информационное пространство</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возросли на 30,5 %;</w:t>
      </w:r>
      <w:r w:rsidRPr="00323D4A">
        <w:rPr>
          <w:rFonts w:ascii="Times New Roman" w:hAnsi="Times New Roman" w:cs="Times New Roman"/>
          <w:b/>
          <w:sz w:val="28"/>
          <w:szCs w:val="28"/>
        </w:rPr>
        <w:t xml:space="preserve"> </w:t>
      </w:r>
      <w:r w:rsidRPr="00323D4A">
        <w:rPr>
          <w:rFonts w:ascii="Times New Roman" w:hAnsi="Times New Roman" w:cs="Times New Roman"/>
          <w:sz w:val="28"/>
          <w:szCs w:val="28"/>
        </w:rPr>
        <w:t>расходы на жилищно-коммунальное хозяйство увеличились на 74 %;</w:t>
      </w:r>
      <w:r w:rsidRPr="00323D4A">
        <w:rPr>
          <w:rFonts w:ascii="Times New Roman" w:hAnsi="Times New Roman" w:cs="Times New Roman"/>
          <w:b/>
          <w:sz w:val="28"/>
          <w:szCs w:val="28"/>
        </w:rPr>
        <w:t xml:space="preserve"> </w:t>
      </w:r>
      <w:r w:rsidRPr="00323D4A">
        <w:rPr>
          <w:rFonts w:ascii="Times New Roman" w:hAnsi="Times New Roman" w:cs="Times New Roman"/>
          <w:sz w:val="28"/>
          <w:szCs w:val="28"/>
        </w:rPr>
        <w:t>расходы на промышленность, недропользование, топливно-энергетический комплекс, архитектуру, градостроительную и строительную деятельность так ж возросли на 45,2 %; расходы на транспорт и коммуникации повысились на 51 %; увеличение расходов государственного бюджета на сельское, водное, лесное, рыбное хозяйство и охрану окружающей среды, земельные отношения составило 8,6 %; а вот расходы на обслуживание государственного долга за период 2004-</w:t>
      </w:r>
      <w:smartTag w:uri="urn:schemas-microsoft-com:office:smarttags" w:element="metricconverter">
        <w:smartTagPr>
          <w:attr w:name="ProductID" w:val="2006 г"/>
        </w:smartTagPr>
        <w:r w:rsidRPr="00323D4A">
          <w:rPr>
            <w:rFonts w:ascii="Times New Roman" w:hAnsi="Times New Roman" w:cs="Times New Roman"/>
            <w:sz w:val="28"/>
            <w:szCs w:val="28"/>
          </w:rPr>
          <w:t>2006 г</w:t>
        </w:r>
      </w:smartTag>
      <w:r w:rsidRPr="00323D4A">
        <w:rPr>
          <w:rFonts w:ascii="Times New Roman" w:hAnsi="Times New Roman" w:cs="Times New Roman"/>
          <w:sz w:val="28"/>
          <w:szCs w:val="28"/>
        </w:rPr>
        <w:t>. г. значительно снижаются, почти на 65 %.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результате анализа фискальной политики за период 2004-</w:t>
      </w:r>
      <w:smartTag w:uri="urn:schemas-microsoft-com:office:smarttags" w:element="metricconverter">
        <w:smartTagPr>
          <w:attr w:name="ProductID" w:val="2006 г"/>
        </w:smartTagPr>
        <w:r w:rsidRPr="00323D4A">
          <w:rPr>
            <w:rFonts w:ascii="Times New Roman" w:hAnsi="Times New Roman" w:cs="Times New Roman"/>
            <w:sz w:val="28"/>
            <w:szCs w:val="28"/>
          </w:rPr>
          <w:t>2006 г</w:t>
        </w:r>
      </w:smartTag>
      <w:r w:rsidRPr="00323D4A">
        <w:rPr>
          <w:rFonts w:ascii="Times New Roman" w:hAnsi="Times New Roman" w:cs="Times New Roman"/>
          <w:sz w:val="28"/>
          <w:szCs w:val="28"/>
        </w:rPr>
        <w:t xml:space="preserve">. г. в области здравоохранения утверждена Государственная программа реформирования и развития здравоохранения Республики Казахстан на 2005 - 2010 годы, на реализацию которой в 2005 - 2007 годах в государственном бюджете предусмотрены дополнительно к уровню 2004 года средства в сумме порядка 117,7 млрд. тенге.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социальной сфере была утверждена и выполнена</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 xml:space="preserve">Программа дальнейшего углубления социальных реформ в Республике Казахстан на 2005 - 2007 годы, с 1 июля 2005 года была увеличена заработная плата государственным служащим и работникам бюджетной сферы в среднем на 32 %. </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В сфере образования так же произошли позитивные</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изменения. Начиная с 1 июля 2005 года, были увеличены размеры стипендий студентам ВУЗов, а также учащимся организаций среднего профессионального образования более, чем в два раза. Также были предприняты попытки решения проблем жилищно-коммунальной сферы и развития предпринимательства.</w:t>
      </w:r>
    </w:p>
    <w:p w:rsidR="003249AB" w:rsidRPr="00323D4A" w:rsidRDefault="003249AB" w:rsidP="004824AB">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При изучении прогноза фискальной политики на 2007-2009г.г. определены её основные направления: снижение ставок социального налога и налога на добавленную стоимость; рассмотрение постепенного перераспределения налогового бремени с доходов юридических лиц на доходы физических лиц;</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рассмотрение перехода на всеобщее декларирование доходов физических лиц;</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дальнейшее совершенствование законодательства в части налогового администрирования с применением информационных технологий.</w:t>
      </w:r>
    </w:p>
    <w:p w:rsidR="003249AB" w:rsidRPr="004824AB" w:rsidRDefault="004824AB" w:rsidP="004824AB">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3249AB" w:rsidRPr="004824AB">
        <w:rPr>
          <w:rFonts w:ascii="Times New Roman" w:hAnsi="Times New Roman" w:cs="Times New Roman"/>
          <w:b/>
          <w:sz w:val="28"/>
          <w:szCs w:val="28"/>
        </w:rPr>
        <w:t>СПИСОК ИСПОЛЬЗОВАННОЙ ЛИТЕРАТУРЫ</w:t>
      </w:r>
    </w:p>
    <w:p w:rsidR="003249AB" w:rsidRPr="00323D4A" w:rsidRDefault="003249AB" w:rsidP="004824AB">
      <w:pPr>
        <w:spacing w:line="360" w:lineRule="auto"/>
        <w:ind w:firstLine="709"/>
        <w:jc w:val="both"/>
        <w:rPr>
          <w:rFonts w:ascii="Times New Roman" w:hAnsi="Times New Roman" w:cs="Times New Roman"/>
          <w:sz w:val="28"/>
          <w:szCs w:val="28"/>
        </w:rPr>
      </w:pPr>
    </w:p>
    <w:p w:rsidR="003249AB" w:rsidRPr="00323D4A" w:rsidRDefault="003249AB" w:rsidP="0073685D">
      <w:pPr>
        <w:spacing w:line="360" w:lineRule="auto"/>
        <w:jc w:val="both"/>
        <w:rPr>
          <w:rFonts w:ascii="Times New Roman" w:hAnsi="Times New Roman" w:cs="Times New Roman"/>
          <w:sz w:val="28"/>
          <w:szCs w:val="28"/>
        </w:rPr>
      </w:pPr>
      <w:r w:rsidRPr="00323D4A">
        <w:rPr>
          <w:rFonts w:ascii="Times New Roman" w:hAnsi="Times New Roman" w:cs="Times New Roman"/>
          <w:sz w:val="28"/>
          <w:szCs w:val="28"/>
        </w:rPr>
        <w:t xml:space="preserve">1. Среднесрочная фискальная политика Правительства Республики Казахстан на 2007 – 2009 годы. </w:t>
      </w:r>
    </w:p>
    <w:p w:rsidR="003249AB" w:rsidRPr="00323D4A" w:rsidRDefault="003249AB" w:rsidP="0073685D">
      <w:pPr>
        <w:pStyle w:val="a6"/>
        <w:tabs>
          <w:tab w:val="left" w:pos="720"/>
        </w:tabs>
        <w:spacing w:line="360" w:lineRule="auto"/>
        <w:ind w:firstLine="0"/>
      </w:pPr>
      <w:r w:rsidRPr="00323D4A">
        <w:t>2. Среднесрочная фискальная политика Правительства Республики Казахстан на 2005-2007 годы.</w:t>
      </w:r>
    </w:p>
    <w:p w:rsidR="003249AB" w:rsidRPr="00323D4A" w:rsidRDefault="003249AB" w:rsidP="0073685D">
      <w:pPr>
        <w:spacing w:line="360" w:lineRule="auto"/>
        <w:jc w:val="both"/>
        <w:rPr>
          <w:rFonts w:ascii="Times New Roman" w:hAnsi="Times New Roman" w:cs="Times New Roman"/>
          <w:sz w:val="28"/>
          <w:szCs w:val="28"/>
        </w:rPr>
      </w:pPr>
      <w:r w:rsidRPr="00323D4A">
        <w:rPr>
          <w:rFonts w:ascii="Times New Roman" w:hAnsi="Times New Roman" w:cs="Times New Roman"/>
          <w:sz w:val="28"/>
          <w:szCs w:val="28"/>
        </w:rPr>
        <w:t xml:space="preserve">3. Краткий статистический ежегодник Казахстана – 2006год </w:t>
      </w:r>
    </w:p>
    <w:p w:rsidR="003249AB" w:rsidRPr="00323D4A" w:rsidRDefault="003249AB" w:rsidP="0073685D">
      <w:pPr>
        <w:spacing w:line="360" w:lineRule="auto"/>
        <w:jc w:val="both"/>
        <w:rPr>
          <w:rFonts w:ascii="Times New Roman" w:hAnsi="Times New Roman" w:cs="Times New Roman"/>
          <w:sz w:val="28"/>
          <w:szCs w:val="28"/>
        </w:rPr>
      </w:pPr>
      <w:r w:rsidRPr="00323D4A">
        <w:rPr>
          <w:rFonts w:ascii="Times New Roman" w:hAnsi="Times New Roman" w:cs="Times New Roman"/>
          <w:sz w:val="28"/>
        </w:rPr>
        <w:t>4.</w:t>
      </w:r>
      <w:r w:rsidRPr="00323D4A">
        <w:rPr>
          <w:rFonts w:ascii="Times New Roman" w:hAnsi="Times New Roman"/>
          <w:sz w:val="28"/>
        </w:rPr>
        <w:t xml:space="preserve"> </w:t>
      </w:r>
      <w:r w:rsidRPr="00323D4A">
        <w:rPr>
          <w:rFonts w:ascii="Times New Roman" w:hAnsi="Times New Roman" w:cs="Times New Roman"/>
          <w:sz w:val="28"/>
          <w:szCs w:val="28"/>
        </w:rPr>
        <w:t>Статистический сборник «Казахстан и его регионы 4`2006»</w:t>
      </w:r>
    </w:p>
    <w:p w:rsidR="003249AB" w:rsidRPr="00323D4A" w:rsidRDefault="003249AB" w:rsidP="0073685D">
      <w:pPr>
        <w:pStyle w:val="2"/>
        <w:spacing w:line="360" w:lineRule="auto"/>
      </w:pPr>
      <w:r w:rsidRPr="00323D4A">
        <w:t>5. Бакша Н.В., Гамукин В.В., Свинцова А.П. Аспекты бюджета: императивный, экономический, финансовый, налоговый, расходный, социальный. – М.: Издательство ИПО Профиздат, 2001.</w:t>
      </w:r>
    </w:p>
    <w:p w:rsidR="003249AB" w:rsidRPr="00323D4A" w:rsidRDefault="003249AB" w:rsidP="0073685D">
      <w:pPr>
        <w:pStyle w:val="2"/>
        <w:spacing w:line="360" w:lineRule="auto"/>
      </w:pPr>
      <w:r w:rsidRPr="00323D4A">
        <w:t>6. Вавилов Ю.Я., Егорычева И.Н., Седова М.Л. и др. Финансы: учебное пособие. М.: Издательский дом Социальные отношения, 2003.</w:t>
      </w:r>
    </w:p>
    <w:p w:rsidR="003249AB" w:rsidRPr="00323D4A" w:rsidRDefault="003249AB" w:rsidP="0073685D">
      <w:pPr>
        <w:pStyle w:val="2"/>
        <w:spacing w:line="360" w:lineRule="auto"/>
      </w:pPr>
      <w:r w:rsidRPr="00323D4A">
        <w:t>7. Головачев Д.Л. Государственный долг. Теория, российская и мировая практика. М.: ЧеРо, 1998.</w:t>
      </w:r>
    </w:p>
    <w:p w:rsidR="003249AB" w:rsidRPr="00323D4A" w:rsidRDefault="003249AB" w:rsidP="0073685D">
      <w:pPr>
        <w:pStyle w:val="2"/>
        <w:spacing w:line="360" w:lineRule="auto"/>
      </w:pPr>
      <w:r w:rsidRPr="00323D4A">
        <w:t>8.</w:t>
      </w:r>
      <w:r w:rsidR="00323D4A">
        <w:t xml:space="preserve"> </w:t>
      </w:r>
      <w:r w:rsidRPr="00323D4A">
        <w:t>Государственный бюджет: Учебник / Под общ. ред. к. э. н., доцента Б.С. Утибаева – Алматы: Экономика, 2006. – 412 с.</w:t>
      </w:r>
    </w:p>
    <w:p w:rsidR="003249AB" w:rsidRPr="00323D4A" w:rsidRDefault="003249AB" w:rsidP="0073685D">
      <w:pPr>
        <w:pStyle w:val="2"/>
        <w:spacing w:line="360" w:lineRule="auto"/>
      </w:pPr>
      <w:r w:rsidRPr="00323D4A">
        <w:t xml:space="preserve">9. Мельников В.Д. Основы финансов: Учебник. – Алматы: ТОО «Издательство </w:t>
      </w:r>
      <w:r w:rsidRPr="00323D4A">
        <w:rPr>
          <w:lang w:val="en-US"/>
        </w:rPr>
        <w:t>LEM</w:t>
      </w:r>
      <w:r w:rsidRPr="00323D4A">
        <w:t>», 2005. – 560 с.</w:t>
      </w:r>
    </w:p>
    <w:p w:rsidR="003249AB" w:rsidRPr="00323D4A" w:rsidRDefault="003249AB" w:rsidP="0073685D">
      <w:pPr>
        <w:spacing w:line="360" w:lineRule="auto"/>
        <w:jc w:val="both"/>
        <w:rPr>
          <w:rFonts w:ascii="Times New Roman" w:hAnsi="Times New Roman" w:cs="Times New Roman"/>
          <w:sz w:val="28"/>
          <w:szCs w:val="28"/>
        </w:rPr>
      </w:pPr>
      <w:r w:rsidRPr="00323D4A">
        <w:rPr>
          <w:rFonts w:ascii="Times New Roman" w:hAnsi="Times New Roman" w:cs="Times New Roman"/>
          <w:sz w:val="28"/>
          <w:szCs w:val="28"/>
        </w:rPr>
        <w:t>10. Финансы:</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Учебник/</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К.К. Ильясов. В.Д. Мельников</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 xml:space="preserve">Алматы </w:t>
      </w:r>
      <w:smartTag w:uri="urn:schemas-microsoft-com:office:smarttags" w:element="metricconverter">
        <w:smartTagPr>
          <w:attr w:name="ProductID" w:val="2000 г"/>
        </w:smartTagPr>
        <w:r w:rsidRPr="00323D4A">
          <w:rPr>
            <w:rFonts w:ascii="Times New Roman" w:hAnsi="Times New Roman" w:cs="Times New Roman"/>
            <w:sz w:val="28"/>
            <w:szCs w:val="28"/>
          </w:rPr>
          <w:t>2000 г</w:t>
        </w:r>
      </w:smartTag>
      <w:r w:rsidRPr="00323D4A">
        <w:rPr>
          <w:rFonts w:ascii="Times New Roman" w:hAnsi="Times New Roman" w:cs="Times New Roman"/>
          <w:sz w:val="28"/>
          <w:szCs w:val="28"/>
        </w:rPr>
        <w:t>.</w:t>
      </w:r>
    </w:p>
    <w:p w:rsidR="003249AB" w:rsidRPr="00323D4A" w:rsidRDefault="003249AB" w:rsidP="0073685D">
      <w:pPr>
        <w:spacing w:line="360" w:lineRule="auto"/>
        <w:jc w:val="both"/>
        <w:rPr>
          <w:rFonts w:ascii="Times New Roman" w:hAnsi="Times New Roman" w:cs="Times New Roman"/>
          <w:sz w:val="28"/>
          <w:szCs w:val="28"/>
        </w:rPr>
      </w:pPr>
      <w:r w:rsidRPr="00323D4A">
        <w:rPr>
          <w:rFonts w:ascii="Times New Roman" w:hAnsi="Times New Roman" w:cs="Times New Roman"/>
          <w:sz w:val="28"/>
          <w:szCs w:val="28"/>
        </w:rPr>
        <w:t>11. Финансы: Учебное пособие/ под ред. проф. А.М. Ковалевой, 4-е издание, перераб. и доп. М.: Финансы и статистика, 2000.</w:t>
      </w:r>
    </w:p>
    <w:p w:rsidR="003249AB" w:rsidRPr="00323D4A" w:rsidRDefault="003249AB" w:rsidP="0073685D">
      <w:pPr>
        <w:spacing w:line="360" w:lineRule="auto"/>
        <w:jc w:val="both"/>
        <w:rPr>
          <w:rFonts w:ascii="Times New Roman" w:hAnsi="Times New Roman" w:cs="Times New Roman"/>
          <w:sz w:val="28"/>
          <w:szCs w:val="28"/>
        </w:rPr>
      </w:pPr>
      <w:r w:rsidRPr="00323D4A">
        <w:rPr>
          <w:rFonts w:ascii="Times New Roman" w:hAnsi="Times New Roman" w:cs="Times New Roman"/>
          <w:sz w:val="28"/>
          <w:szCs w:val="28"/>
        </w:rPr>
        <w:t xml:space="preserve">12. </w:t>
      </w:r>
      <w:r w:rsidRPr="00323D4A">
        <w:rPr>
          <w:rFonts w:ascii="Times New Roman" w:hAnsi="Times New Roman" w:cs="Times New Roman"/>
          <w:sz w:val="28"/>
        </w:rPr>
        <w:t>Финансы: Учебник для вузов / Под ред. Проф. Л.А. Доброзиной. – М.: ЮНИТИ-ДАНА, 2003 – 527 с.</w:t>
      </w:r>
    </w:p>
    <w:p w:rsidR="003249AB" w:rsidRPr="00323D4A" w:rsidRDefault="003249AB" w:rsidP="0073685D">
      <w:pPr>
        <w:spacing w:line="360" w:lineRule="auto"/>
        <w:jc w:val="both"/>
        <w:rPr>
          <w:rFonts w:ascii="Times New Roman" w:hAnsi="Times New Roman" w:cs="Times New Roman"/>
          <w:sz w:val="28"/>
          <w:szCs w:val="28"/>
        </w:rPr>
      </w:pPr>
      <w:r w:rsidRPr="00323D4A">
        <w:rPr>
          <w:rFonts w:ascii="Times New Roman" w:hAnsi="Times New Roman" w:cs="Times New Roman"/>
          <w:sz w:val="28"/>
          <w:szCs w:val="28"/>
        </w:rPr>
        <w:t>13. Журавлев В.В.,Савруков Н.Т. Государственный бюджет: Конспект лекций. – СПб.: Политехника, 2000. – 560 с</w:t>
      </w:r>
    </w:p>
    <w:p w:rsidR="003249AB" w:rsidRPr="00323D4A" w:rsidRDefault="003249AB" w:rsidP="0073685D">
      <w:pPr>
        <w:spacing w:line="360" w:lineRule="auto"/>
        <w:jc w:val="both"/>
        <w:rPr>
          <w:rFonts w:ascii="Times New Roman" w:hAnsi="Times New Roman"/>
          <w:sz w:val="28"/>
          <w:szCs w:val="28"/>
        </w:rPr>
      </w:pPr>
      <w:r w:rsidRPr="00323D4A">
        <w:rPr>
          <w:rFonts w:ascii="Times New Roman" w:hAnsi="Times New Roman" w:cs="Times New Roman"/>
          <w:sz w:val="28"/>
          <w:szCs w:val="28"/>
        </w:rPr>
        <w:t>14 Налоги, налогообложение</w:t>
      </w:r>
      <w:r w:rsidR="00323D4A">
        <w:rPr>
          <w:rFonts w:ascii="Times New Roman" w:hAnsi="Times New Roman" w:cs="Times New Roman"/>
          <w:sz w:val="28"/>
          <w:szCs w:val="28"/>
        </w:rPr>
        <w:t xml:space="preserve"> </w:t>
      </w:r>
      <w:r w:rsidRPr="00323D4A">
        <w:rPr>
          <w:rFonts w:ascii="Times New Roman" w:hAnsi="Times New Roman" w:cs="Times New Roman"/>
          <w:sz w:val="28"/>
          <w:szCs w:val="28"/>
        </w:rPr>
        <w:t>и налоговое законодательство/Под ред. Е.Н. Евстигнеева. СПб.: Питер, 2000.</w:t>
      </w:r>
    </w:p>
    <w:p w:rsidR="003249AB" w:rsidRPr="00323D4A" w:rsidRDefault="003249AB" w:rsidP="0073685D">
      <w:pPr>
        <w:pStyle w:val="a6"/>
        <w:spacing w:line="360" w:lineRule="auto"/>
        <w:ind w:firstLine="0"/>
      </w:pPr>
      <w:r w:rsidRPr="00323D4A">
        <w:t>15. Берлин С.И. Теория финансов: Учебное пособие. – “Издательство Приор”, 1999.</w:t>
      </w:r>
    </w:p>
    <w:p w:rsidR="003249AB" w:rsidRPr="00323D4A" w:rsidRDefault="003249AB" w:rsidP="0073685D">
      <w:pPr>
        <w:pStyle w:val="a6"/>
        <w:numPr>
          <w:ilvl w:val="0"/>
          <w:numId w:val="22"/>
        </w:numPr>
        <w:spacing w:line="360" w:lineRule="auto"/>
        <w:ind w:left="0" w:firstLine="0"/>
      </w:pPr>
      <w:r w:rsidRPr="00323D4A">
        <w:t>Финансы. Учебное пособие./ А.И. Деева – Экзамен, 2002.</w:t>
      </w:r>
    </w:p>
    <w:p w:rsidR="003249AB" w:rsidRPr="00323D4A" w:rsidRDefault="003249AB" w:rsidP="0073685D">
      <w:pPr>
        <w:pStyle w:val="a6"/>
        <w:numPr>
          <w:ilvl w:val="0"/>
          <w:numId w:val="22"/>
        </w:numPr>
        <w:tabs>
          <w:tab w:val="clear" w:pos="855"/>
          <w:tab w:val="num" w:pos="0"/>
          <w:tab w:val="left" w:pos="900"/>
        </w:tabs>
        <w:spacing w:line="360" w:lineRule="auto"/>
        <w:ind w:left="0" w:firstLine="0"/>
      </w:pPr>
      <w:r w:rsidRPr="00323D4A">
        <w:t xml:space="preserve"> Нурмуханова Г.Ж. Государственный бюджет: Учеб. пособие – Караганда, 2001 –138 с.</w:t>
      </w:r>
    </w:p>
    <w:p w:rsidR="003249AB" w:rsidRPr="00323D4A" w:rsidRDefault="003249AB" w:rsidP="0073685D">
      <w:pPr>
        <w:pStyle w:val="a6"/>
        <w:spacing w:line="360" w:lineRule="auto"/>
        <w:ind w:firstLine="0"/>
      </w:pPr>
      <w:r w:rsidRPr="00323D4A">
        <w:t>18. Абдугалимова А., Усумбаева А. Некоторые особенности формирования межбюджетных отношений // Транзитная экономика. – 2002. -</w:t>
      </w:r>
      <w:r w:rsidR="00323D4A">
        <w:t xml:space="preserve"> </w:t>
      </w:r>
      <w:r w:rsidRPr="00323D4A">
        <w:t>№ 2</w:t>
      </w:r>
    </w:p>
    <w:p w:rsidR="003249AB" w:rsidRPr="00323D4A" w:rsidRDefault="003249AB" w:rsidP="0073685D">
      <w:pPr>
        <w:pStyle w:val="a6"/>
        <w:spacing w:line="360" w:lineRule="auto"/>
        <w:ind w:firstLine="0"/>
      </w:pPr>
      <w:r w:rsidRPr="00323D4A">
        <w:t>19.</w:t>
      </w:r>
      <w:r w:rsidR="00323D4A">
        <w:t xml:space="preserve"> </w:t>
      </w:r>
      <w:r w:rsidRPr="00323D4A">
        <w:t>Елубаева Ж. Об отдельных вопросах качества управления бюджетными</w:t>
      </w:r>
      <w:r w:rsidR="00323D4A">
        <w:t xml:space="preserve"> </w:t>
      </w:r>
      <w:r w:rsidRPr="00323D4A">
        <w:t>ресурсами // Финансы Казахстана. – 2004. - № 6</w:t>
      </w:r>
    </w:p>
    <w:p w:rsidR="003249AB" w:rsidRPr="00323D4A" w:rsidRDefault="003249AB" w:rsidP="0073685D">
      <w:pPr>
        <w:spacing w:line="360" w:lineRule="auto"/>
        <w:jc w:val="both"/>
        <w:rPr>
          <w:rFonts w:ascii="Times New Roman" w:hAnsi="Times New Roman" w:cs="Times New Roman"/>
          <w:sz w:val="28"/>
          <w:szCs w:val="28"/>
        </w:rPr>
      </w:pPr>
      <w:r w:rsidRPr="00323D4A">
        <w:rPr>
          <w:rFonts w:ascii="Times New Roman" w:hAnsi="Times New Roman" w:cs="Times New Roman"/>
          <w:sz w:val="28"/>
          <w:szCs w:val="28"/>
        </w:rPr>
        <w:t xml:space="preserve">20. </w:t>
      </w:r>
      <w:r w:rsidRPr="00323D4A">
        <w:rPr>
          <w:rFonts w:ascii="Times New Roman" w:hAnsi="Times New Roman" w:cs="Times New Roman"/>
          <w:sz w:val="28"/>
        </w:rPr>
        <w:t>Кудайбергенова С.К. О системе финансового выравнивания в межбюджетных отношениях // Банки Казахстана. – 2007. - № 1</w:t>
      </w:r>
    </w:p>
    <w:p w:rsidR="003249AB" w:rsidRPr="00323D4A" w:rsidRDefault="003249AB" w:rsidP="0073685D">
      <w:pPr>
        <w:pStyle w:val="a6"/>
        <w:spacing w:line="360" w:lineRule="auto"/>
        <w:ind w:firstLine="0"/>
      </w:pPr>
      <w:r w:rsidRPr="00323D4A">
        <w:t xml:space="preserve">21. Назарбаев Н.А. Новый Казахстан в новом мире: Послание президента народу Казахстана // Проспект СК. – 2007. – 2 марта </w:t>
      </w:r>
    </w:p>
    <w:p w:rsidR="003249AB" w:rsidRPr="00323D4A" w:rsidRDefault="003249AB" w:rsidP="0073685D">
      <w:pPr>
        <w:pStyle w:val="2"/>
        <w:spacing w:line="360" w:lineRule="auto"/>
      </w:pPr>
      <w:r w:rsidRPr="00323D4A">
        <w:t xml:space="preserve">22. Рамазанов Н. Параметры бюджета – 2007 // Деловая неделя. – 2006. – 1 сентября </w:t>
      </w:r>
    </w:p>
    <w:p w:rsidR="003249AB" w:rsidRPr="00323D4A" w:rsidRDefault="0073685D" w:rsidP="004824AB">
      <w:pPr>
        <w:spacing w:line="360" w:lineRule="auto"/>
        <w:ind w:firstLine="709"/>
        <w:jc w:val="center"/>
        <w:rPr>
          <w:rFonts w:ascii="Times New Roman" w:hAnsi="Times New Roman" w:cs="Times New Roman"/>
          <w:sz w:val="28"/>
          <w:szCs w:val="32"/>
        </w:rPr>
      </w:pPr>
      <w:r>
        <w:rPr>
          <w:rFonts w:ascii="Times New Roman" w:hAnsi="Times New Roman" w:cs="Times New Roman"/>
          <w:sz w:val="28"/>
          <w:szCs w:val="32"/>
        </w:rPr>
        <w:br w:type="page"/>
      </w:r>
      <w:r w:rsidR="003249AB" w:rsidRPr="0073685D">
        <w:rPr>
          <w:rFonts w:ascii="Times New Roman" w:hAnsi="Times New Roman" w:cs="Times New Roman"/>
          <w:b/>
          <w:sz w:val="28"/>
          <w:szCs w:val="32"/>
        </w:rPr>
        <w:t>ПРИЛОЖЕНИЯ</w:t>
      </w:r>
    </w:p>
    <w:p w:rsidR="003249AB" w:rsidRPr="00323D4A" w:rsidRDefault="003249AB" w:rsidP="004824AB">
      <w:pPr>
        <w:spacing w:line="360" w:lineRule="auto"/>
        <w:ind w:firstLine="709"/>
        <w:jc w:val="both"/>
        <w:rPr>
          <w:rFonts w:ascii="Times New Roman" w:hAnsi="Times New Roman"/>
          <w:sz w:val="28"/>
          <w:szCs w:val="28"/>
        </w:rPr>
      </w:pPr>
    </w:p>
    <w:p w:rsidR="003249AB" w:rsidRPr="00323D4A" w:rsidRDefault="003249AB" w:rsidP="0073685D">
      <w:pPr>
        <w:spacing w:line="360" w:lineRule="auto"/>
        <w:ind w:firstLine="709"/>
        <w:jc w:val="center"/>
        <w:rPr>
          <w:rFonts w:ascii="Times New Roman" w:hAnsi="Times New Roman" w:cs="Times New Roman"/>
          <w:sz w:val="28"/>
          <w:szCs w:val="28"/>
        </w:rPr>
      </w:pPr>
      <w:r w:rsidRPr="0073685D">
        <w:rPr>
          <w:rFonts w:ascii="Times New Roman" w:hAnsi="Times New Roman" w:cs="Times New Roman"/>
          <w:b/>
          <w:sz w:val="28"/>
          <w:szCs w:val="28"/>
        </w:rPr>
        <w:t>Приложение</w:t>
      </w:r>
      <w:r w:rsidRPr="00323D4A">
        <w:rPr>
          <w:rFonts w:ascii="Times New Roman" w:hAnsi="Times New Roman" w:cs="Times New Roman"/>
          <w:sz w:val="28"/>
          <w:szCs w:val="28"/>
        </w:rPr>
        <w:t xml:space="preserve"> А.</w:t>
      </w:r>
    </w:p>
    <w:p w:rsidR="003249AB" w:rsidRPr="00323D4A" w:rsidRDefault="003249AB" w:rsidP="004824AB">
      <w:pPr>
        <w:spacing w:line="360" w:lineRule="auto"/>
        <w:ind w:firstLine="709"/>
        <w:rPr>
          <w:rFonts w:ascii="Times New Roman" w:hAnsi="Times New Roman" w:cs="Times New Roman"/>
          <w:sz w:val="28"/>
          <w:szCs w:val="28"/>
        </w:rPr>
      </w:pPr>
    </w:p>
    <w:p w:rsidR="003249AB" w:rsidRPr="00323D4A" w:rsidRDefault="003249AB" w:rsidP="004824AB">
      <w:pPr>
        <w:spacing w:line="360" w:lineRule="auto"/>
        <w:ind w:firstLine="709"/>
        <w:rPr>
          <w:rFonts w:ascii="Times New Roman" w:hAnsi="Times New Roman" w:cs="Times New Roman"/>
          <w:sz w:val="28"/>
          <w:szCs w:val="28"/>
        </w:rPr>
      </w:pPr>
      <w:r w:rsidRPr="00323D4A">
        <w:rPr>
          <w:rFonts w:ascii="Times New Roman" w:hAnsi="Times New Roman" w:cs="Times New Roman"/>
          <w:sz w:val="28"/>
          <w:szCs w:val="28"/>
        </w:rPr>
        <w:t>Доходы и расходы Государственного бюджета Республики Казахстан</w:t>
      </w:r>
      <w:r w:rsidR="00323D4A">
        <w:rPr>
          <w:rFonts w:ascii="Times New Roman" w:hAnsi="Times New Roman" w:cs="Times New Roman"/>
          <w:sz w:val="28"/>
          <w:szCs w:val="28"/>
        </w:rPr>
        <w:t xml:space="preserve"> </w:t>
      </w:r>
    </w:p>
    <w:p w:rsidR="003249AB" w:rsidRPr="00323D4A" w:rsidRDefault="00323D4A" w:rsidP="004824AB">
      <w:pPr>
        <w:spacing w:line="360" w:lineRule="auto"/>
        <w:ind w:firstLine="709"/>
        <w:rPr>
          <w:rFonts w:ascii="Times New Roman" w:hAnsi="Times New Roman" w:cs="Times New Roman"/>
          <w:sz w:val="28"/>
          <w:szCs w:val="28"/>
        </w:rPr>
      </w:pPr>
      <w:r>
        <w:rPr>
          <w:rFonts w:ascii="Times New Roman" w:hAnsi="Times New Roman"/>
          <w:sz w:val="28"/>
          <w:szCs w:val="28"/>
        </w:rPr>
        <w:t xml:space="preserve"> </w:t>
      </w:r>
      <w:r w:rsidR="003249AB" w:rsidRPr="00323D4A">
        <w:rPr>
          <w:rFonts w:ascii="Times New Roman" w:hAnsi="Times New Roman" w:cs="Times New Roman"/>
          <w:sz w:val="28"/>
          <w:szCs w:val="28"/>
        </w:rPr>
        <w:t>(млн. тенге)</w:t>
      </w:r>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3"/>
        <w:gridCol w:w="1232"/>
        <w:gridCol w:w="26"/>
        <w:gridCol w:w="1169"/>
        <w:gridCol w:w="90"/>
        <w:gridCol w:w="1079"/>
        <w:gridCol w:w="26"/>
      </w:tblGrid>
      <w:tr w:rsidR="003249AB" w:rsidRPr="0073685D" w:rsidTr="0073685D">
        <w:trPr>
          <w:gridAfter w:val="1"/>
          <w:wAfter w:w="26" w:type="dxa"/>
          <w:trHeight w:val="420"/>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p>
        </w:tc>
        <w:tc>
          <w:tcPr>
            <w:tcW w:w="1258"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2004</w:t>
            </w:r>
          </w:p>
        </w:tc>
        <w:tc>
          <w:tcPr>
            <w:tcW w:w="1259"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2005</w:t>
            </w:r>
          </w:p>
        </w:tc>
        <w:tc>
          <w:tcPr>
            <w:tcW w:w="1079"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2006</w:t>
            </w:r>
          </w:p>
        </w:tc>
      </w:tr>
      <w:tr w:rsidR="003249AB" w:rsidRPr="0073685D" w:rsidTr="0073685D">
        <w:tblPrEx>
          <w:tblLook w:val="01E0" w:firstRow="1" w:lastRow="1" w:firstColumn="1" w:lastColumn="1" w:noHBand="0" w:noVBand="0"/>
        </w:tblPrEx>
        <w:trPr>
          <w:trHeight w:val="285"/>
          <w:jc w:val="center"/>
        </w:trPr>
        <w:tc>
          <w:tcPr>
            <w:tcW w:w="4693" w:type="dxa"/>
          </w:tcPr>
          <w:p w:rsidR="003249AB" w:rsidRPr="0073685D" w:rsidRDefault="00323D4A"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 xml:space="preserve"> </w:t>
            </w:r>
            <w:r w:rsidR="003249AB" w:rsidRPr="0073685D">
              <w:rPr>
                <w:rFonts w:ascii="Times New Roman" w:hAnsi="Times New Roman" w:cs="Times New Roman"/>
                <w:szCs w:val="28"/>
              </w:rPr>
              <w:t>1</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b/>
                <w:szCs w:val="28"/>
              </w:rPr>
            </w:pPr>
            <w:r w:rsidRPr="0073685D">
              <w:rPr>
                <w:rFonts w:ascii="Times New Roman" w:hAnsi="Times New Roman" w:cs="Times New Roman"/>
                <w:b/>
                <w:szCs w:val="28"/>
              </w:rPr>
              <w:t>Доходы</w:t>
            </w:r>
          </w:p>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из них:</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1286734</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2098511</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2148530</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Налоговые поступления</w:t>
            </w:r>
          </w:p>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из них:</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1186138</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1998314</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1632608</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Корпоративный подоходный налог</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382814</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834332</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852241</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Налог на добавленную стоимость</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242955</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343926</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364615</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Акцизы</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29913</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33416</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33765</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Подоходный налог</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98535</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122999</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128357</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Налог на имущество</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31579</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37272</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39525</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Земельный налог</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5941</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6903</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8248</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Социальный налог</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167995</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197300</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199867</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 xml:space="preserve">Неналоговые поступления </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81500</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66015</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34179</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Поступления от операций с капиталом</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19096</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34182</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54649</w:t>
            </w:r>
          </w:p>
        </w:tc>
      </w:tr>
      <w:tr w:rsidR="003249AB" w:rsidRPr="0073685D" w:rsidTr="0073685D">
        <w:tblPrEx>
          <w:tblLook w:val="01E0" w:firstRow="1" w:lastRow="1" w:firstColumn="1" w:lastColumn="1" w:noHBand="0" w:noVBand="0"/>
        </w:tblPrEx>
        <w:trPr>
          <w:trHeight w:val="90"/>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Официальные трансферты</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9310</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36925</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42709</w:t>
            </w:r>
          </w:p>
        </w:tc>
      </w:tr>
      <w:tr w:rsidR="003249AB" w:rsidRPr="0073685D" w:rsidTr="0073685D">
        <w:tblPrEx>
          <w:tblLook w:val="01E0" w:firstRow="1" w:lastRow="1" w:firstColumn="1" w:lastColumn="1" w:noHBand="0" w:noVBand="0"/>
        </w:tblPrEx>
        <w:trPr>
          <w:trHeight w:val="90"/>
          <w:jc w:val="center"/>
        </w:trPr>
        <w:tc>
          <w:tcPr>
            <w:tcW w:w="4693" w:type="dxa"/>
          </w:tcPr>
          <w:p w:rsidR="003249AB" w:rsidRPr="0073685D" w:rsidRDefault="003249AB" w:rsidP="0073685D">
            <w:pPr>
              <w:widowControl/>
              <w:spacing w:line="360" w:lineRule="auto"/>
              <w:jc w:val="center"/>
              <w:rPr>
                <w:rFonts w:ascii="Times New Roman" w:hAnsi="Times New Roman" w:cs="Times New Roman"/>
                <w:b/>
                <w:szCs w:val="28"/>
              </w:rPr>
            </w:pPr>
            <w:r w:rsidRPr="0073685D">
              <w:rPr>
                <w:rFonts w:ascii="Times New Roman" w:hAnsi="Times New Roman" w:cs="Times New Roman"/>
                <w:b/>
                <w:szCs w:val="28"/>
              </w:rPr>
              <w:t>Затраты</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1323821</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1946128</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2021504</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Государственные услуги общего характера</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83587</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103785</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80322</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Оборона</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58011</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78664</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73137</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Общественный порядок и безопасность, правовая судебная, уголовно-исполнительная деятельность</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118564</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152904</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127693</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Образование</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190748</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256935</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919237</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 xml:space="preserve">Здравоохранение </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131184</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185456</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195956</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Социальная помощь и социальное обеспеч.</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272333</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345356</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319647</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Культура, спорт и информационное пространство</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43948</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57076</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57359</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Жилищно-коммунальное хозяйство</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69058</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118326</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120262</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Сельское, водное и лесное, рыбное хозяйство, особо охраняемые территории, охрана окружающей среды и животного мира, земельные отношения</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72033</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64560</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78261</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Промышленность, архитектурная, градостроительная и строительная деятельность, топливно-энергетический комплекс и недропользование</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27672</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30054</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40187</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Транспорт и коммуникации</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104587</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119476</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158703</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Прочие</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71933</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33933</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68804</w:t>
            </w:r>
          </w:p>
        </w:tc>
      </w:tr>
      <w:tr w:rsidR="003249AB" w:rsidRPr="0073685D" w:rsidTr="0073685D">
        <w:tblPrEx>
          <w:tblLook w:val="01E0" w:firstRow="1" w:lastRow="1" w:firstColumn="1" w:lastColumn="1" w:noHBand="0" w:noVBand="0"/>
        </w:tblPrEx>
        <w:trPr>
          <w:jc w:val="center"/>
        </w:trPr>
        <w:tc>
          <w:tcPr>
            <w:tcW w:w="469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Дефицит (профицит) бюджета</w:t>
            </w:r>
          </w:p>
        </w:tc>
        <w:tc>
          <w:tcPr>
            <w:tcW w:w="123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-18697</w:t>
            </w:r>
          </w:p>
        </w:tc>
        <w:tc>
          <w:tcPr>
            <w:tcW w:w="1195" w:type="dxa"/>
            <w:gridSpan w:val="2"/>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46663</w:t>
            </w:r>
          </w:p>
        </w:tc>
        <w:tc>
          <w:tcPr>
            <w:tcW w:w="119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57026</w:t>
            </w:r>
          </w:p>
        </w:tc>
      </w:tr>
    </w:tbl>
    <w:p w:rsidR="003249AB" w:rsidRPr="00323D4A" w:rsidRDefault="003249AB" w:rsidP="004824AB">
      <w:pPr>
        <w:spacing w:line="360" w:lineRule="auto"/>
        <w:ind w:firstLine="709"/>
        <w:rPr>
          <w:rFonts w:ascii="Times New Roman" w:hAnsi="Times New Roman" w:cs="Times New Roman"/>
          <w:sz w:val="28"/>
          <w:szCs w:val="28"/>
        </w:rPr>
      </w:pPr>
    </w:p>
    <w:p w:rsidR="003249AB" w:rsidRPr="00323D4A" w:rsidRDefault="003249AB" w:rsidP="0073685D">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Краткий статистический ежегодник Казахстана – 2006год, Статистический сборник «Казахстан и его регионы 4`2006»</w:t>
      </w:r>
    </w:p>
    <w:p w:rsidR="003249AB" w:rsidRPr="00323D4A" w:rsidRDefault="0073685D" w:rsidP="0073685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3249AB" w:rsidRPr="0073685D">
        <w:rPr>
          <w:rFonts w:ascii="Times New Roman" w:hAnsi="Times New Roman" w:cs="Times New Roman"/>
          <w:b/>
          <w:sz w:val="28"/>
          <w:szCs w:val="28"/>
        </w:rPr>
        <w:t>Приложение</w:t>
      </w:r>
      <w:r w:rsidR="003249AB" w:rsidRPr="00323D4A">
        <w:rPr>
          <w:rFonts w:ascii="Times New Roman" w:hAnsi="Times New Roman" w:cs="Times New Roman"/>
          <w:sz w:val="28"/>
          <w:szCs w:val="28"/>
        </w:rPr>
        <w:t xml:space="preserve"> Б</w:t>
      </w:r>
    </w:p>
    <w:p w:rsidR="0073685D" w:rsidRDefault="0073685D" w:rsidP="004824AB">
      <w:pPr>
        <w:spacing w:line="360" w:lineRule="auto"/>
        <w:ind w:firstLine="709"/>
        <w:rPr>
          <w:rFonts w:ascii="Times New Roman" w:hAnsi="Times New Roman" w:cs="Times New Roman"/>
          <w:sz w:val="28"/>
          <w:szCs w:val="28"/>
        </w:rPr>
      </w:pPr>
    </w:p>
    <w:p w:rsidR="003249AB" w:rsidRPr="00323D4A" w:rsidRDefault="003249AB" w:rsidP="004824AB">
      <w:pPr>
        <w:spacing w:line="360" w:lineRule="auto"/>
        <w:ind w:firstLine="709"/>
        <w:rPr>
          <w:rFonts w:ascii="Times New Roman" w:hAnsi="Times New Roman" w:cs="Times New Roman"/>
          <w:sz w:val="28"/>
          <w:szCs w:val="28"/>
        </w:rPr>
      </w:pPr>
      <w:r w:rsidRPr="00323D4A">
        <w:rPr>
          <w:rFonts w:ascii="Times New Roman" w:hAnsi="Times New Roman" w:cs="Times New Roman"/>
          <w:sz w:val="28"/>
          <w:szCs w:val="28"/>
        </w:rPr>
        <w:t>Доходы и затраты республиканского и местных бюджетов РК</w:t>
      </w:r>
    </w:p>
    <w:p w:rsidR="003249AB" w:rsidRPr="00323D4A" w:rsidRDefault="00323D4A" w:rsidP="004824AB">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3249AB" w:rsidRPr="00323D4A">
        <w:rPr>
          <w:rFonts w:ascii="Times New Roman" w:hAnsi="Times New Roman" w:cs="Times New Roman"/>
          <w:sz w:val="28"/>
          <w:szCs w:val="28"/>
        </w:rPr>
        <w:t>(млн. тенге)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173"/>
        <w:gridCol w:w="1201"/>
        <w:gridCol w:w="1201"/>
        <w:gridCol w:w="1172"/>
        <w:gridCol w:w="816"/>
        <w:gridCol w:w="978"/>
      </w:tblGrid>
      <w:tr w:rsidR="003249AB" w:rsidRPr="0073685D" w:rsidTr="0073685D">
        <w:trPr>
          <w:trHeight w:val="593"/>
          <w:jc w:val="center"/>
        </w:trPr>
        <w:tc>
          <w:tcPr>
            <w:tcW w:w="1877" w:type="dxa"/>
          </w:tcPr>
          <w:p w:rsidR="003249AB" w:rsidRPr="0073685D" w:rsidRDefault="003249AB" w:rsidP="0073685D">
            <w:pPr>
              <w:widowControl/>
              <w:spacing w:line="360" w:lineRule="auto"/>
              <w:jc w:val="center"/>
              <w:rPr>
                <w:rFonts w:ascii="Times New Roman" w:hAnsi="Times New Roman" w:cs="Times New Roman"/>
                <w:szCs w:val="28"/>
              </w:rPr>
            </w:pPr>
          </w:p>
        </w:tc>
        <w:tc>
          <w:tcPr>
            <w:tcW w:w="3575"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Республиканский бюджет</w:t>
            </w:r>
          </w:p>
        </w:tc>
        <w:tc>
          <w:tcPr>
            <w:tcW w:w="2966" w:type="dxa"/>
            <w:gridSpan w:val="3"/>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Местные бюджеты</w:t>
            </w:r>
          </w:p>
        </w:tc>
      </w:tr>
      <w:tr w:rsidR="003249AB" w:rsidRPr="0073685D" w:rsidTr="0073685D">
        <w:trPr>
          <w:jc w:val="center"/>
        </w:trPr>
        <w:tc>
          <w:tcPr>
            <w:tcW w:w="1877" w:type="dxa"/>
          </w:tcPr>
          <w:p w:rsidR="003249AB" w:rsidRPr="0073685D" w:rsidRDefault="003249AB" w:rsidP="0073685D">
            <w:pPr>
              <w:widowControl/>
              <w:spacing w:line="360" w:lineRule="auto"/>
              <w:jc w:val="center"/>
              <w:rPr>
                <w:rFonts w:ascii="Times New Roman" w:hAnsi="Times New Roman" w:cs="Times New Roman"/>
                <w:szCs w:val="28"/>
              </w:rPr>
            </w:pPr>
          </w:p>
        </w:tc>
        <w:tc>
          <w:tcPr>
            <w:tcW w:w="1173"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2004г.</w:t>
            </w:r>
          </w:p>
        </w:tc>
        <w:tc>
          <w:tcPr>
            <w:tcW w:w="1201"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2005г.</w:t>
            </w:r>
          </w:p>
        </w:tc>
        <w:tc>
          <w:tcPr>
            <w:tcW w:w="1201"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2006г.</w:t>
            </w:r>
          </w:p>
        </w:tc>
        <w:tc>
          <w:tcPr>
            <w:tcW w:w="1172"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2004г.</w:t>
            </w:r>
          </w:p>
        </w:tc>
        <w:tc>
          <w:tcPr>
            <w:tcW w:w="816"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2005г.</w:t>
            </w:r>
          </w:p>
        </w:tc>
        <w:tc>
          <w:tcPr>
            <w:tcW w:w="978"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2006г.</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5</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7</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b/>
                <w:szCs w:val="28"/>
              </w:rPr>
            </w:pPr>
            <w:r w:rsidRPr="0073685D">
              <w:rPr>
                <w:rFonts w:ascii="Times New Roman" w:hAnsi="Times New Roman" w:cs="Times New Roman"/>
                <w:b/>
                <w:szCs w:val="28"/>
              </w:rPr>
              <w:t>Доходы</w:t>
            </w:r>
          </w:p>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В том числе:</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895186</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1723892</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1378841</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391727</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749661</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769689</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Налоговые поступления</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816458</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1561912</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1248151</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369679</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436402</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384457</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Неналоговые поступления</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72549</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56782</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29801</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9130</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9712</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4378</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Поступления от операций с капиталом</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6179</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8750</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4000</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12918</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25432</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50649</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Официальные трансферты</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66673</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96448</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96889</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209061</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278115</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330205</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b/>
                <w:szCs w:val="28"/>
              </w:rPr>
            </w:pPr>
            <w:r w:rsidRPr="0073685D">
              <w:rPr>
                <w:rFonts w:ascii="Times New Roman" w:hAnsi="Times New Roman" w:cs="Times New Roman"/>
                <w:b/>
                <w:szCs w:val="28"/>
              </w:rPr>
              <w:t xml:space="preserve">Затраты </w:t>
            </w:r>
          </w:p>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из них:</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948889</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1537659</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1306514</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614953</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783484</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714990</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Государственные услуги общего характера</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61641</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82785</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56435</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21946</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27957</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23887</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Оборона</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48235</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71708</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70240</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10046</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7456</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2897</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Общественный порядок, безопасность, правовая, судебная, уголовно-исполнительная деятельность</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94787</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125087</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103629</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24493</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27818</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24064</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Образование</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34571</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66249</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732279</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167363</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213534</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186994</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Здравоохранение</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29224</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56283</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62185</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107074</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150316</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133771</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Социальная помощь</w:t>
            </w:r>
            <w:r w:rsidR="00323D4A" w:rsidRPr="0073685D">
              <w:rPr>
                <w:rFonts w:ascii="Times New Roman" w:hAnsi="Times New Roman" w:cs="Times New Roman"/>
                <w:szCs w:val="28"/>
              </w:rPr>
              <w:t xml:space="preserve"> </w:t>
            </w:r>
            <w:r w:rsidRPr="0073685D">
              <w:rPr>
                <w:rFonts w:ascii="Times New Roman" w:hAnsi="Times New Roman" w:cs="Times New Roman"/>
                <w:szCs w:val="28"/>
              </w:rPr>
              <w:t>и социальное обеспечение</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232998</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314709</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292980</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40039</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34140</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26667</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Жилищно-коммунальное хозяйство</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26275</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26025</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36691</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67558</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115826</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83571</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Культура, спорт, туризм и информационное пространство</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18989</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26452</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26888</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28369</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33756</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30471</w:t>
            </w:r>
          </w:p>
        </w:tc>
      </w:tr>
      <w:tr w:rsidR="003249AB" w:rsidRPr="0073685D" w:rsidTr="0073685D">
        <w:trPr>
          <w:jc w:val="center"/>
        </w:trPr>
        <w:tc>
          <w:tcPr>
            <w:tcW w:w="1877"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5</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7</w:t>
            </w:r>
          </w:p>
        </w:tc>
      </w:tr>
      <w:tr w:rsidR="003249AB" w:rsidRPr="0073685D" w:rsidTr="0073685D">
        <w:trPr>
          <w:jc w:val="center"/>
        </w:trPr>
        <w:tc>
          <w:tcPr>
            <w:tcW w:w="1877" w:type="dxa"/>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64368</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62896</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55495</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8581</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8016</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22766</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Промышленность, архитектурная, градостроительная, строительная деятельность, топливно-энергетический комплекс и недропользование</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26474</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27726</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23195</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9889</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14043</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16992</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Транспорт и коммуникации</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82464</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90387</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98936</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34027</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44616</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59767</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Прочие</w:t>
            </w:r>
            <w:r w:rsidR="00323D4A" w:rsidRPr="0073685D">
              <w:rPr>
                <w:rFonts w:ascii="Times New Roman" w:hAnsi="Times New Roman" w:cs="Times New Roman"/>
                <w:szCs w:val="28"/>
              </w:rPr>
              <w:t xml:space="preserve"> </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51037</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59632</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64769</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27863</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6235</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4035</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Обслуживание долга</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34121</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29645</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21553</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1028</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1161</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620</w:t>
            </w:r>
          </w:p>
        </w:tc>
      </w:tr>
      <w:tr w:rsidR="003249AB" w:rsidRPr="0073685D" w:rsidTr="0073685D">
        <w:trPr>
          <w:jc w:val="center"/>
        </w:trPr>
        <w:tc>
          <w:tcPr>
            <w:tcW w:w="1877"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Дефицит (профицит) бюджета</w:t>
            </w:r>
          </w:p>
        </w:tc>
        <w:tc>
          <w:tcPr>
            <w:tcW w:w="1173"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-17261</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46720</w:t>
            </w:r>
          </w:p>
        </w:tc>
        <w:tc>
          <w:tcPr>
            <w:tcW w:w="1201"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-31086</w:t>
            </w:r>
          </w:p>
        </w:tc>
        <w:tc>
          <w:tcPr>
            <w:tcW w:w="1172"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-12811</w:t>
            </w:r>
          </w:p>
        </w:tc>
        <w:tc>
          <w:tcPr>
            <w:tcW w:w="816"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-39425</w:t>
            </w:r>
          </w:p>
        </w:tc>
        <w:tc>
          <w:tcPr>
            <w:tcW w:w="978" w:type="dxa"/>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48834</w:t>
            </w:r>
          </w:p>
        </w:tc>
      </w:tr>
    </w:tbl>
    <w:p w:rsidR="003249AB" w:rsidRPr="00323D4A" w:rsidRDefault="003249AB" w:rsidP="004824AB">
      <w:pPr>
        <w:spacing w:line="360" w:lineRule="auto"/>
        <w:ind w:firstLine="709"/>
        <w:rPr>
          <w:rFonts w:ascii="Times New Roman" w:hAnsi="Times New Roman" w:cs="Times New Roman"/>
          <w:sz w:val="28"/>
          <w:szCs w:val="28"/>
        </w:rPr>
      </w:pPr>
    </w:p>
    <w:p w:rsidR="003249AB" w:rsidRPr="00323D4A" w:rsidRDefault="003249AB" w:rsidP="0073685D">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Краткий статистический ежегодник Казахстана – 2006год, Статистический сборник «Казахстан и его регионы 4`2006»</w:t>
      </w:r>
    </w:p>
    <w:p w:rsidR="003249AB" w:rsidRPr="00323D4A" w:rsidRDefault="0073685D" w:rsidP="0073685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3249AB" w:rsidRPr="0073685D">
        <w:rPr>
          <w:rFonts w:ascii="Times New Roman" w:hAnsi="Times New Roman" w:cs="Times New Roman"/>
          <w:b/>
          <w:sz w:val="28"/>
          <w:szCs w:val="28"/>
        </w:rPr>
        <w:t>Приложение</w:t>
      </w:r>
      <w:r w:rsidR="003249AB" w:rsidRPr="00323D4A">
        <w:rPr>
          <w:rFonts w:ascii="Times New Roman" w:hAnsi="Times New Roman" w:cs="Times New Roman"/>
          <w:sz w:val="28"/>
          <w:szCs w:val="28"/>
        </w:rPr>
        <w:t xml:space="preserve"> В</w:t>
      </w:r>
    </w:p>
    <w:p w:rsidR="003249AB" w:rsidRPr="00323D4A" w:rsidRDefault="003249AB" w:rsidP="004824AB">
      <w:pPr>
        <w:spacing w:line="360" w:lineRule="auto"/>
        <w:ind w:firstLine="709"/>
        <w:rPr>
          <w:rFonts w:ascii="Times New Roman" w:hAnsi="Times New Roman" w:cs="Times New Roman"/>
          <w:sz w:val="28"/>
          <w:szCs w:val="28"/>
        </w:rPr>
      </w:pPr>
    </w:p>
    <w:p w:rsidR="003249AB" w:rsidRPr="00323D4A" w:rsidRDefault="003249AB" w:rsidP="004824AB">
      <w:pPr>
        <w:spacing w:line="360" w:lineRule="auto"/>
        <w:ind w:firstLine="709"/>
        <w:rPr>
          <w:rFonts w:ascii="Times New Roman" w:hAnsi="Times New Roman" w:cs="Times New Roman"/>
          <w:sz w:val="28"/>
          <w:szCs w:val="28"/>
        </w:rPr>
      </w:pPr>
      <w:r w:rsidRPr="00323D4A">
        <w:rPr>
          <w:rFonts w:ascii="Times New Roman" w:hAnsi="Times New Roman" w:cs="Times New Roman"/>
          <w:sz w:val="28"/>
          <w:szCs w:val="28"/>
        </w:rPr>
        <w:t>Прогноз затрат государственного бюджета РК на 2007-2009 годы.</w:t>
      </w:r>
    </w:p>
    <w:tbl>
      <w:tblPr>
        <w:tblW w:w="8424" w:type="dxa"/>
        <w:jc w:val="center"/>
        <w:tblLook w:val="0000" w:firstRow="0" w:lastRow="0" w:firstColumn="0" w:lastColumn="0" w:noHBand="0" w:noVBand="0"/>
      </w:tblPr>
      <w:tblGrid>
        <w:gridCol w:w="2784"/>
        <w:gridCol w:w="940"/>
        <w:gridCol w:w="940"/>
        <w:gridCol w:w="940"/>
        <w:gridCol w:w="940"/>
        <w:gridCol w:w="940"/>
        <w:gridCol w:w="940"/>
      </w:tblGrid>
      <w:tr w:rsidR="003249AB" w:rsidRPr="0073685D" w:rsidTr="0073685D">
        <w:trPr>
          <w:cantSplit/>
          <w:trHeight w:val="20"/>
          <w:jc w:val="center"/>
        </w:trPr>
        <w:tc>
          <w:tcPr>
            <w:tcW w:w="2784" w:type="dxa"/>
            <w:vMerge w:val="restart"/>
            <w:tcBorders>
              <w:top w:val="single" w:sz="4" w:space="0" w:color="auto"/>
              <w:left w:val="single" w:sz="4" w:space="0" w:color="auto"/>
              <w:bottom w:val="single" w:sz="4" w:space="0" w:color="auto"/>
              <w:right w:val="single" w:sz="4" w:space="0" w:color="auto"/>
            </w:tcBorders>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Наименование</w:t>
            </w:r>
          </w:p>
        </w:tc>
        <w:tc>
          <w:tcPr>
            <w:tcW w:w="1880" w:type="dxa"/>
            <w:gridSpan w:val="2"/>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2007 год</w:t>
            </w:r>
          </w:p>
        </w:tc>
        <w:tc>
          <w:tcPr>
            <w:tcW w:w="1880" w:type="dxa"/>
            <w:gridSpan w:val="2"/>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2008 год</w:t>
            </w:r>
          </w:p>
        </w:tc>
        <w:tc>
          <w:tcPr>
            <w:tcW w:w="1880" w:type="dxa"/>
            <w:gridSpan w:val="2"/>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2009 год</w:t>
            </w:r>
          </w:p>
        </w:tc>
      </w:tr>
      <w:tr w:rsidR="003249AB" w:rsidRPr="0073685D" w:rsidTr="0073685D">
        <w:trPr>
          <w:cantSplit/>
          <w:trHeight w:val="20"/>
          <w:jc w:val="center"/>
        </w:trPr>
        <w:tc>
          <w:tcPr>
            <w:tcW w:w="2784" w:type="dxa"/>
            <w:vMerge/>
            <w:tcBorders>
              <w:top w:val="single" w:sz="4" w:space="0" w:color="auto"/>
              <w:left w:val="single" w:sz="4" w:space="0" w:color="auto"/>
              <w:bottom w:val="single" w:sz="4" w:space="0" w:color="auto"/>
              <w:right w:val="single" w:sz="4" w:space="0" w:color="auto"/>
            </w:tcBorders>
            <w:vAlign w:val="center"/>
          </w:tcPr>
          <w:p w:rsidR="003249AB" w:rsidRPr="0073685D" w:rsidRDefault="003249AB" w:rsidP="0073685D">
            <w:pPr>
              <w:widowControl/>
              <w:spacing w:line="360" w:lineRule="auto"/>
              <w:jc w:val="center"/>
              <w:rPr>
                <w:rFonts w:ascii="Times New Roman" w:hAnsi="Times New Roman" w:cs="Times New Roman"/>
                <w:szCs w:val="28"/>
              </w:rPr>
            </w:pP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в % к ВВП</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доля, %</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в % к ВВП</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доля, %</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в % к ВВП</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доля, %</w:t>
            </w:r>
          </w:p>
        </w:tc>
      </w:tr>
      <w:tr w:rsidR="003249AB" w:rsidRPr="0073685D" w:rsidTr="0073685D">
        <w:trPr>
          <w:trHeight w:val="20"/>
          <w:jc w:val="center"/>
        </w:trPr>
        <w:tc>
          <w:tcPr>
            <w:tcW w:w="2784" w:type="dxa"/>
            <w:tcBorders>
              <w:top w:val="single" w:sz="4" w:space="0" w:color="auto"/>
              <w:left w:val="single" w:sz="4" w:space="0" w:color="auto"/>
              <w:bottom w:val="single" w:sz="4" w:space="0" w:color="auto"/>
              <w:right w:val="single" w:sz="4" w:space="0" w:color="auto"/>
            </w:tcBorders>
            <w:vAlign w:val="center"/>
          </w:tcPr>
          <w:p w:rsidR="003249AB" w:rsidRPr="0073685D" w:rsidRDefault="003249AB" w:rsidP="0073685D">
            <w:pPr>
              <w:widowControl/>
              <w:spacing w:line="360" w:lineRule="auto"/>
              <w:jc w:val="center"/>
              <w:rPr>
                <w:rFonts w:ascii="Times New Roman" w:hAnsi="Times New Roman" w:cs="Times New Roman"/>
                <w:bCs/>
                <w:szCs w:val="28"/>
              </w:rPr>
            </w:pPr>
            <w:r w:rsidRPr="0073685D">
              <w:rPr>
                <w:rFonts w:ascii="Times New Roman" w:hAnsi="Times New Roman" w:cs="Times New Roman"/>
                <w:bCs/>
                <w:szCs w:val="28"/>
              </w:rPr>
              <w:t>1</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5</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7</w:t>
            </w:r>
          </w:p>
        </w:tc>
      </w:tr>
      <w:tr w:rsidR="003249AB" w:rsidRPr="0073685D" w:rsidTr="0073685D">
        <w:trPr>
          <w:trHeight w:val="511"/>
          <w:jc w:val="center"/>
        </w:trPr>
        <w:tc>
          <w:tcPr>
            <w:tcW w:w="2784"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bCs/>
                <w:szCs w:val="28"/>
              </w:rPr>
              <w:t xml:space="preserve">Затраты </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22,1</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100</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lang w:val="en-US"/>
              </w:rPr>
            </w:pPr>
            <w:r w:rsidRPr="0073685D">
              <w:rPr>
                <w:rFonts w:ascii="Times New Roman" w:hAnsi="Times New Roman" w:cs="Times New Roman"/>
                <w:szCs w:val="28"/>
              </w:rPr>
              <w:t>20,9</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100</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19,4</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100</w:t>
            </w:r>
          </w:p>
        </w:tc>
      </w:tr>
      <w:tr w:rsidR="003249AB" w:rsidRPr="0073685D" w:rsidTr="0073685D">
        <w:trPr>
          <w:trHeight w:val="713"/>
          <w:jc w:val="center"/>
        </w:trPr>
        <w:tc>
          <w:tcPr>
            <w:tcW w:w="2784" w:type="dxa"/>
            <w:tcBorders>
              <w:top w:val="single" w:sz="4" w:space="0" w:color="auto"/>
              <w:left w:val="single" w:sz="4" w:space="0" w:color="auto"/>
              <w:bottom w:val="single" w:sz="4" w:space="0" w:color="auto"/>
              <w:right w:val="single" w:sz="4" w:space="0" w:color="auto"/>
            </w:tcBorders>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Государственные услуги общего характера</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1,4</w:t>
            </w:r>
          </w:p>
          <w:p w:rsidR="003249AB" w:rsidRPr="0073685D" w:rsidRDefault="003249AB" w:rsidP="0073685D">
            <w:pPr>
              <w:widowControl/>
              <w:spacing w:line="360" w:lineRule="auto"/>
              <w:jc w:val="center"/>
              <w:rPr>
                <w:rFonts w:ascii="Times New Roman" w:hAnsi="Times New Roman" w:cs="Times New Roman"/>
                <w:szCs w:val="28"/>
              </w:rPr>
            </w:pP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6,4</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1,2</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5,6</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0,9</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4,8</w:t>
            </w:r>
          </w:p>
          <w:p w:rsidR="003249AB" w:rsidRPr="0073685D" w:rsidRDefault="003249AB" w:rsidP="0073685D">
            <w:pPr>
              <w:widowControl/>
              <w:spacing w:line="360" w:lineRule="auto"/>
              <w:jc w:val="center"/>
              <w:rPr>
                <w:rFonts w:ascii="Times New Roman" w:hAnsi="Times New Roman" w:cs="Times New Roman"/>
                <w:szCs w:val="28"/>
              </w:rPr>
            </w:pPr>
          </w:p>
        </w:tc>
      </w:tr>
      <w:tr w:rsidR="003249AB" w:rsidRPr="0073685D" w:rsidTr="0073685D">
        <w:trPr>
          <w:trHeight w:val="20"/>
          <w:jc w:val="center"/>
        </w:trPr>
        <w:tc>
          <w:tcPr>
            <w:tcW w:w="2784" w:type="dxa"/>
            <w:tcBorders>
              <w:top w:val="single" w:sz="4" w:space="0" w:color="auto"/>
              <w:left w:val="single" w:sz="4" w:space="0" w:color="auto"/>
              <w:bottom w:val="single" w:sz="4" w:space="0" w:color="auto"/>
              <w:right w:val="single" w:sz="4" w:space="0" w:color="auto"/>
            </w:tcBorders>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Оборона</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1,4</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6,4</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1,4</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6,5</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1,3</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6,7</w:t>
            </w:r>
          </w:p>
        </w:tc>
      </w:tr>
      <w:tr w:rsidR="003249AB" w:rsidRPr="0073685D" w:rsidTr="0073685D">
        <w:trPr>
          <w:trHeight w:val="20"/>
          <w:jc w:val="center"/>
        </w:trPr>
        <w:tc>
          <w:tcPr>
            <w:tcW w:w="2784" w:type="dxa"/>
            <w:tcBorders>
              <w:top w:val="single" w:sz="4" w:space="0" w:color="auto"/>
              <w:left w:val="single" w:sz="4" w:space="0" w:color="auto"/>
              <w:bottom w:val="single" w:sz="4" w:space="0" w:color="auto"/>
              <w:right w:val="single" w:sz="4" w:space="0" w:color="auto"/>
            </w:tcBorders>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Общественный порядок, безопасность, правовая, судебная, уголовно-исполнительная деятельность</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lang w:val="en-US"/>
              </w:rPr>
            </w:pPr>
            <w:r w:rsidRPr="0073685D">
              <w:rPr>
                <w:rFonts w:ascii="Times New Roman" w:hAnsi="Times New Roman" w:cs="Times New Roman"/>
                <w:szCs w:val="28"/>
              </w:rPr>
              <w:t>2,</w:t>
            </w:r>
            <w:r w:rsidRPr="0073685D">
              <w:rPr>
                <w:rFonts w:ascii="Times New Roman" w:hAnsi="Times New Roman" w:cs="Times New Roman"/>
                <w:szCs w:val="28"/>
                <w:lang w:val="en-US"/>
              </w:rPr>
              <w:t>0</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lang w:val="en-US"/>
              </w:rPr>
            </w:pPr>
            <w:r w:rsidRPr="0073685D">
              <w:rPr>
                <w:rFonts w:ascii="Times New Roman" w:hAnsi="Times New Roman" w:cs="Times New Roman"/>
                <w:szCs w:val="28"/>
              </w:rPr>
              <w:t>9,</w:t>
            </w:r>
            <w:r w:rsidRPr="0073685D">
              <w:rPr>
                <w:rFonts w:ascii="Times New Roman" w:hAnsi="Times New Roman" w:cs="Times New Roman"/>
                <w:szCs w:val="28"/>
                <w:lang w:val="en-US"/>
              </w:rPr>
              <w:t>1</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1,9</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9,3</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1,7</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8,8</w:t>
            </w:r>
          </w:p>
        </w:tc>
      </w:tr>
      <w:tr w:rsidR="003249AB" w:rsidRPr="0073685D" w:rsidTr="0073685D">
        <w:trPr>
          <w:trHeight w:val="20"/>
          <w:jc w:val="center"/>
        </w:trPr>
        <w:tc>
          <w:tcPr>
            <w:tcW w:w="2784" w:type="dxa"/>
            <w:tcBorders>
              <w:top w:val="single" w:sz="4" w:space="0" w:color="auto"/>
              <w:left w:val="single" w:sz="4" w:space="0" w:color="auto"/>
              <w:bottom w:val="single" w:sz="4" w:space="0" w:color="auto"/>
              <w:right w:val="single" w:sz="4" w:space="0" w:color="auto"/>
            </w:tcBorders>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Образование</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lang w:val="en-US"/>
              </w:rPr>
              <w:t>3</w:t>
            </w:r>
            <w:r w:rsidRPr="0073685D">
              <w:rPr>
                <w:rFonts w:ascii="Times New Roman" w:hAnsi="Times New Roman" w:cs="Times New Roman"/>
                <w:szCs w:val="28"/>
              </w:rPr>
              <w:t>,6</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16,1</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3,6</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17,3</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3,6</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18,4</w:t>
            </w:r>
          </w:p>
        </w:tc>
      </w:tr>
      <w:tr w:rsidR="003249AB" w:rsidRPr="0073685D" w:rsidTr="0073685D">
        <w:trPr>
          <w:trHeight w:val="20"/>
          <w:jc w:val="center"/>
        </w:trPr>
        <w:tc>
          <w:tcPr>
            <w:tcW w:w="2784" w:type="dxa"/>
            <w:tcBorders>
              <w:top w:val="single" w:sz="4" w:space="0" w:color="auto"/>
              <w:left w:val="single" w:sz="4" w:space="0" w:color="auto"/>
              <w:bottom w:val="single" w:sz="4" w:space="0" w:color="auto"/>
              <w:right w:val="single" w:sz="4" w:space="0" w:color="auto"/>
            </w:tcBorders>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Здравоохранение</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2,6</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11,6</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2,7</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12,7</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2,6</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13,7</w:t>
            </w:r>
          </w:p>
        </w:tc>
      </w:tr>
      <w:tr w:rsidR="003249AB" w:rsidRPr="0073685D" w:rsidTr="0073685D">
        <w:trPr>
          <w:trHeight w:val="20"/>
          <w:jc w:val="center"/>
        </w:trPr>
        <w:tc>
          <w:tcPr>
            <w:tcW w:w="2784" w:type="dxa"/>
            <w:tcBorders>
              <w:top w:val="single" w:sz="4" w:space="0" w:color="auto"/>
              <w:left w:val="single" w:sz="4" w:space="0" w:color="auto"/>
              <w:bottom w:val="single" w:sz="4" w:space="0" w:color="auto"/>
              <w:right w:val="single" w:sz="4" w:space="0" w:color="auto"/>
            </w:tcBorders>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Социальная помощь</w:t>
            </w:r>
            <w:r w:rsidR="00323D4A" w:rsidRPr="0073685D">
              <w:rPr>
                <w:rFonts w:ascii="Times New Roman" w:hAnsi="Times New Roman" w:cs="Times New Roman"/>
                <w:szCs w:val="28"/>
              </w:rPr>
              <w:t xml:space="preserve"> </w:t>
            </w:r>
            <w:r w:rsidRPr="0073685D">
              <w:rPr>
                <w:rFonts w:ascii="Times New Roman" w:hAnsi="Times New Roman" w:cs="Times New Roman"/>
                <w:szCs w:val="28"/>
              </w:rPr>
              <w:t>и социальное обеспечение</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4,3</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19,5</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4,4</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20,9</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4,4</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22,5</w:t>
            </w:r>
          </w:p>
        </w:tc>
      </w:tr>
      <w:tr w:rsidR="003249AB" w:rsidRPr="0073685D" w:rsidTr="0073685D">
        <w:trPr>
          <w:trHeight w:val="20"/>
          <w:jc w:val="center"/>
        </w:trPr>
        <w:tc>
          <w:tcPr>
            <w:tcW w:w="2784" w:type="dxa"/>
            <w:tcBorders>
              <w:top w:val="single" w:sz="4" w:space="0" w:color="auto"/>
              <w:left w:val="single" w:sz="4" w:space="0" w:color="auto"/>
              <w:bottom w:val="single" w:sz="4" w:space="0" w:color="auto"/>
              <w:right w:val="single" w:sz="4" w:space="0" w:color="auto"/>
            </w:tcBorders>
            <w:vAlign w:val="center"/>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Жилищно-коммунальное хозяйство</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1,2</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5,4</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1,0</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4,7</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0,9</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4,5</w:t>
            </w:r>
          </w:p>
        </w:tc>
      </w:tr>
      <w:tr w:rsidR="003249AB" w:rsidRPr="0073685D" w:rsidTr="0073685D">
        <w:trPr>
          <w:trHeight w:val="20"/>
          <w:jc w:val="center"/>
        </w:trPr>
        <w:tc>
          <w:tcPr>
            <w:tcW w:w="2784"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Культура, спорт, туризм и информационное пространство</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0,7</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3,3</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0,6</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3,1</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0,6</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2,9</w:t>
            </w:r>
          </w:p>
        </w:tc>
      </w:tr>
      <w:tr w:rsidR="003249AB" w:rsidRPr="0073685D" w:rsidTr="0073685D">
        <w:trPr>
          <w:trHeight w:val="20"/>
          <w:jc w:val="center"/>
        </w:trPr>
        <w:tc>
          <w:tcPr>
            <w:tcW w:w="2784"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Топливно-энергетический комплекс и недропользование</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0,4</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1,6</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0,3</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1,5</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0,2</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1,2</w:t>
            </w:r>
          </w:p>
        </w:tc>
      </w:tr>
      <w:tr w:rsidR="003249AB" w:rsidRPr="0073685D" w:rsidTr="0073685D">
        <w:trPr>
          <w:trHeight w:val="870"/>
          <w:jc w:val="center"/>
        </w:trPr>
        <w:tc>
          <w:tcPr>
            <w:tcW w:w="2784"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Cельское,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1,0</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4,7</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0,9</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4,5</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0,8</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4,2</w:t>
            </w:r>
          </w:p>
        </w:tc>
      </w:tr>
      <w:tr w:rsidR="003249AB" w:rsidRPr="0073685D" w:rsidTr="0073685D">
        <w:trPr>
          <w:trHeight w:val="349"/>
          <w:jc w:val="center"/>
        </w:trPr>
        <w:tc>
          <w:tcPr>
            <w:tcW w:w="2784"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Промышленность, архитектурная, градостроительная и строительная деятельность</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0,0</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0,2</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0,0</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0,2</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0,0</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0,1</w:t>
            </w:r>
          </w:p>
        </w:tc>
      </w:tr>
      <w:tr w:rsidR="003249AB" w:rsidRPr="0073685D" w:rsidTr="0073685D">
        <w:trPr>
          <w:trHeight w:val="346"/>
          <w:jc w:val="center"/>
        </w:trPr>
        <w:tc>
          <w:tcPr>
            <w:tcW w:w="2784"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Транспорт и коммуникации</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1,7</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7,5</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1,6</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7,9</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1,6</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8,0</w:t>
            </w:r>
          </w:p>
        </w:tc>
      </w:tr>
      <w:tr w:rsidR="003249AB" w:rsidRPr="0073685D" w:rsidTr="0073685D">
        <w:trPr>
          <w:trHeight w:val="355"/>
          <w:jc w:val="center"/>
        </w:trPr>
        <w:tc>
          <w:tcPr>
            <w:tcW w:w="2784"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Прочие</w:t>
            </w:r>
            <w:r w:rsidR="00323D4A" w:rsidRPr="0073685D">
              <w:rPr>
                <w:rFonts w:ascii="Times New Roman" w:hAnsi="Times New Roman" w:cs="Times New Roman"/>
                <w:szCs w:val="28"/>
              </w:rPr>
              <w:t xml:space="preserve"> </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1,4</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6,3</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1,0</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4,6</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0,7</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3,4</w:t>
            </w:r>
          </w:p>
        </w:tc>
      </w:tr>
      <w:tr w:rsidR="003249AB" w:rsidRPr="0073685D" w:rsidTr="0073685D">
        <w:trPr>
          <w:trHeight w:val="355"/>
          <w:jc w:val="center"/>
        </w:trPr>
        <w:tc>
          <w:tcPr>
            <w:tcW w:w="2784"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Обслуживание долга</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0,4</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1,8</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0,3</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1,3</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0,2</w:t>
            </w:r>
          </w:p>
        </w:tc>
        <w:tc>
          <w:tcPr>
            <w:tcW w:w="940" w:type="dxa"/>
            <w:tcBorders>
              <w:top w:val="single" w:sz="4" w:space="0" w:color="auto"/>
              <w:left w:val="single" w:sz="4" w:space="0" w:color="auto"/>
              <w:bottom w:val="single" w:sz="4" w:space="0" w:color="auto"/>
              <w:right w:val="single" w:sz="4" w:space="0" w:color="auto"/>
            </w:tcBorders>
          </w:tcPr>
          <w:p w:rsidR="003249AB" w:rsidRPr="0073685D" w:rsidRDefault="003249AB" w:rsidP="0073685D">
            <w:pPr>
              <w:widowControl/>
              <w:spacing w:line="360" w:lineRule="auto"/>
              <w:jc w:val="center"/>
              <w:rPr>
                <w:rFonts w:ascii="Times New Roman" w:hAnsi="Times New Roman" w:cs="Times New Roman"/>
                <w:szCs w:val="28"/>
              </w:rPr>
            </w:pPr>
            <w:r w:rsidRPr="0073685D">
              <w:rPr>
                <w:rFonts w:ascii="Times New Roman" w:hAnsi="Times New Roman" w:cs="Times New Roman"/>
                <w:szCs w:val="28"/>
              </w:rPr>
              <w:t>0,9</w:t>
            </w:r>
          </w:p>
        </w:tc>
      </w:tr>
    </w:tbl>
    <w:p w:rsidR="0073685D" w:rsidRDefault="0073685D" w:rsidP="0073685D">
      <w:pPr>
        <w:spacing w:line="360" w:lineRule="auto"/>
        <w:ind w:firstLine="709"/>
        <w:jc w:val="both"/>
        <w:rPr>
          <w:rFonts w:ascii="Times New Roman" w:hAnsi="Times New Roman" w:cs="Times New Roman"/>
          <w:sz w:val="28"/>
          <w:szCs w:val="28"/>
        </w:rPr>
      </w:pPr>
    </w:p>
    <w:p w:rsidR="003249AB" w:rsidRPr="00323D4A" w:rsidRDefault="003249AB" w:rsidP="0073685D">
      <w:pPr>
        <w:spacing w:line="360" w:lineRule="auto"/>
        <w:ind w:firstLine="709"/>
        <w:jc w:val="both"/>
        <w:rPr>
          <w:rFonts w:ascii="Times New Roman" w:hAnsi="Times New Roman" w:cs="Times New Roman"/>
          <w:sz w:val="28"/>
          <w:szCs w:val="28"/>
        </w:rPr>
      </w:pPr>
      <w:r w:rsidRPr="00323D4A">
        <w:rPr>
          <w:rFonts w:ascii="Times New Roman" w:hAnsi="Times New Roman" w:cs="Times New Roman"/>
          <w:sz w:val="28"/>
          <w:szCs w:val="28"/>
        </w:rPr>
        <w:t>Среднесрочная фискальная политика Правительства Республики Казахстан</w:t>
      </w:r>
      <w:r w:rsidR="0073685D">
        <w:rPr>
          <w:rFonts w:ascii="Times New Roman" w:hAnsi="Times New Roman" w:cs="Times New Roman"/>
          <w:sz w:val="28"/>
          <w:szCs w:val="28"/>
        </w:rPr>
        <w:t xml:space="preserve"> </w:t>
      </w:r>
      <w:r w:rsidRPr="00323D4A">
        <w:rPr>
          <w:rFonts w:ascii="Times New Roman" w:hAnsi="Times New Roman" w:cs="Times New Roman"/>
          <w:sz w:val="28"/>
          <w:szCs w:val="28"/>
        </w:rPr>
        <w:t>на 2007 – 2009 годы.</w:t>
      </w:r>
      <w:bookmarkStart w:id="1" w:name="_GoBack"/>
      <w:bookmarkEnd w:id="1"/>
    </w:p>
    <w:sectPr w:rsidR="003249AB" w:rsidRPr="00323D4A" w:rsidSect="00B83CB0">
      <w:footerReference w:type="even" r:id="rId7"/>
      <w:pgSz w:w="11906" w:h="16838" w:code="9"/>
      <w:pgMar w:top="1134" w:right="851"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4AE" w:rsidRDefault="001F14AE">
      <w:r>
        <w:separator/>
      </w:r>
    </w:p>
  </w:endnote>
  <w:endnote w:type="continuationSeparator" w:id="0">
    <w:p w:rsidR="001F14AE" w:rsidRDefault="001F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9AB" w:rsidRDefault="003249AB">
    <w:pPr>
      <w:pStyle w:val="a3"/>
      <w:framePr w:wrap="around" w:vAnchor="text" w:hAnchor="margin" w:xAlign="center" w:y="1"/>
      <w:rPr>
        <w:rStyle w:val="a5"/>
        <w:rFonts w:cs="Arial"/>
      </w:rPr>
    </w:pPr>
  </w:p>
  <w:p w:rsidR="003249AB" w:rsidRDefault="003249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4AE" w:rsidRDefault="001F14AE">
      <w:r>
        <w:separator/>
      </w:r>
    </w:p>
  </w:footnote>
  <w:footnote w:type="continuationSeparator" w:id="0">
    <w:p w:rsidR="001F14AE" w:rsidRDefault="001F1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5CE5"/>
    <w:multiLevelType w:val="hybridMultilevel"/>
    <w:tmpl w:val="3A90118C"/>
    <w:lvl w:ilvl="0" w:tplc="0419000F">
      <w:start w:val="1"/>
      <w:numFmt w:val="decimal"/>
      <w:lvlText w:val="%1."/>
      <w:lvlJc w:val="left"/>
      <w:pPr>
        <w:tabs>
          <w:tab w:val="num" w:pos="880"/>
        </w:tabs>
        <w:ind w:left="880" w:hanging="360"/>
      </w:pPr>
      <w:rPr>
        <w:rFonts w:cs="Times New Roman" w:hint="default"/>
      </w:rPr>
    </w:lvl>
    <w:lvl w:ilvl="1" w:tplc="04190019" w:tentative="1">
      <w:start w:val="1"/>
      <w:numFmt w:val="lowerLetter"/>
      <w:lvlText w:val="%2."/>
      <w:lvlJc w:val="left"/>
      <w:pPr>
        <w:tabs>
          <w:tab w:val="num" w:pos="1600"/>
        </w:tabs>
        <w:ind w:left="160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abstractNum w:abstractNumId="1">
    <w:nsid w:val="06E9518C"/>
    <w:multiLevelType w:val="hybridMultilevel"/>
    <w:tmpl w:val="E496FD34"/>
    <w:lvl w:ilvl="0" w:tplc="207A2D1C">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F91B37"/>
    <w:multiLevelType w:val="multilevel"/>
    <w:tmpl w:val="D40C4D4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1813505"/>
    <w:multiLevelType w:val="multilevel"/>
    <w:tmpl w:val="5B9E440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13C64E06"/>
    <w:multiLevelType w:val="hybridMultilevel"/>
    <w:tmpl w:val="246CB276"/>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5">
    <w:nsid w:val="1B62384F"/>
    <w:multiLevelType w:val="hybridMultilevel"/>
    <w:tmpl w:val="BEF68E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621396"/>
    <w:multiLevelType w:val="multilevel"/>
    <w:tmpl w:val="2C3ED224"/>
    <w:lvl w:ilvl="0">
      <w:start w:val="1"/>
      <w:numFmt w:val="decimal"/>
      <w:lvlText w:val="%1)"/>
      <w:lvlJc w:val="left"/>
      <w:pPr>
        <w:tabs>
          <w:tab w:val="num" w:pos="1345"/>
        </w:tabs>
        <w:ind w:left="1345" w:hanging="825"/>
      </w:pPr>
      <w:rPr>
        <w:rFonts w:cs="Times New Roman" w:hint="default"/>
      </w:rPr>
    </w:lvl>
    <w:lvl w:ilvl="1">
      <w:start w:val="1"/>
      <w:numFmt w:val="lowerLetter"/>
      <w:lvlText w:val="%2."/>
      <w:lvlJc w:val="left"/>
      <w:pPr>
        <w:tabs>
          <w:tab w:val="num" w:pos="1600"/>
        </w:tabs>
        <w:ind w:left="1600" w:hanging="360"/>
      </w:pPr>
      <w:rPr>
        <w:rFonts w:cs="Times New Roman"/>
      </w:rPr>
    </w:lvl>
    <w:lvl w:ilvl="2">
      <w:start w:val="1"/>
      <w:numFmt w:val="lowerRoman"/>
      <w:lvlText w:val="%3."/>
      <w:lvlJc w:val="right"/>
      <w:pPr>
        <w:tabs>
          <w:tab w:val="num" w:pos="2320"/>
        </w:tabs>
        <w:ind w:left="2320" w:hanging="180"/>
      </w:pPr>
      <w:rPr>
        <w:rFonts w:cs="Times New Roman"/>
      </w:rPr>
    </w:lvl>
    <w:lvl w:ilvl="3">
      <w:start w:val="1"/>
      <w:numFmt w:val="decimal"/>
      <w:lvlText w:val="%4."/>
      <w:lvlJc w:val="left"/>
      <w:pPr>
        <w:tabs>
          <w:tab w:val="num" w:pos="3040"/>
        </w:tabs>
        <w:ind w:left="3040" w:hanging="360"/>
      </w:pPr>
      <w:rPr>
        <w:rFonts w:cs="Times New Roman"/>
      </w:rPr>
    </w:lvl>
    <w:lvl w:ilvl="4">
      <w:start w:val="1"/>
      <w:numFmt w:val="lowerLetter"/>
      <w:lvlText w:val="%5."/>
      <w:lvlJc w:val="left"/>
      <w:pPr>
        <w:tabs>
          <w:tab w:val="num" w:pos="3760"/>
        </w:tabs>
        <w:ind w:left="3760" w:hanging="360"/>
      </w:pPr>
      <w:rPr>
        <w:rFonts w:cs="Times New Roman"/>
      </w:rPr>
    </w:lvl>
    <w:lvl w:ilvl="5">
      <w:start w:val="1"/>
      <w:numFmt w:val="lowerRoman"/>
      <w:lvlText w:val="%6."/>
      <w:lvlJc w:val="right"/>
      <w:pPr>
        <w:tabs>
          <w:tab w:val="num" w:pos="4480"/>
        </w:tabs>
        <w:ind w:left="4480" w:hanging="180"/>
      </w:pPr>
      <w:rPr>
        <w:rFonts w:cs="Times New Roman"/>
      </w:rPr>
    </w:lvl>
    <w:lvl w:ilvl="6">
      <w:start w:val="1"/>
      <w:numFmt w:val="decimal"/>
      <w:lvlText w:val="%7."/>
      <w:lvlJc w:val="left"/>
      <w:pPr>
        <w:tabs>
          <w:tab w:val="num" w:pos="5200"/>
        </w:tabs>
        <w:ind w:left="5200" w:hanging="360"/>
      </w:pPr>
      <w:rPr>
        <w:rFonts w:cs="Times New Roman"/>
      </w:rPr>
    </w:lvl>
    <w:lvl w:ilvl="7">
      <w:start w:val="1"/>
      <w:numFmt w:val="lowerLetter"/>
      <w:lvlText w:val="%8."/>
      <w:lvlJc w:val="left"/>
      <w:pPr>
        <w:tabs>
          <w:tab w:val="num" w:pos="5920"/>
        </w:tabs>
        <w:ind w:left="5920" w:hanging="360"/>
      </w:pPr>
      <w:rPr>
        <w:rFonts w:cs="Times New Roman"/>
      </w:rPr>
    </w:lvl>
    <w:lvl w:ilvl="8">
      <w:start w:val="1"/>
      <w:numFmt w:val="lowerRoman"/>
      <w:lvlText w:val="%9."/>
      <w:lvlJc w:val="right"/>
      <w:pPr>
        <w:tabs>
          <w:tab w:val="num" w:pos="6640"/>
        </w:tabs>
        <w:ind w:left="6640" w:hanging="180"/>
      </w:pPr>
      <w:rPr>
        <w:rFonts w:cs="Times New Roman"/>
      </w:rPr>
    </w:lvl>
  </w:abstractNum>
  <w:abstractNum w:abstractNumId="7">
    <w:nsid w:val="2123006E"/>
    <w:multiLevelType w:val="hybridMultilevel"/>
    <w:tmpl w:val="D40C4D4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4D9563D"/>
    <w:multiLevelType w:val="hybridMultilevel"/>
    <w:tmpl w:val="4B3A7FA4"/>
    <w:lvl w:ilvl="0" w:tplc="0419000F">
      <w:start w:val="1"/>
      <w:numFmt w:val="decimal"/>
      <w:lvlText w:val="%1."/>
      <w:lvlJc w:val="left"/>
      <w:pPr>
        <w:tabs>
          <w:tab w:val="num" w:pos="880"/>
        </w:tabs>
        <w:ind w:left="880" w:hanging="360"/>
      </w:pPr>
      <w:rPr>
        <w:rFonts w:cs="Times New Roman"/>
      </w:rPr>
    </w:lvl>
    <w:lvl w:ilvl="1" w:tplc="04190019" w:tentative="1">
      <w:start w:val="1"/>
      <w:numFmt w:val="lowerLetter"/>
      <w:lvlText w:val="%2."/>
      <w:lvlJc w:val="left"/>
      <w:pPr>
        <w:tabs>
          <w:tab w:val="num" w:pos="1600"/>
        </w:tabs>
        <w:ind w:left="160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abstractNum w:abstractNumId="9">
    <w:nsid w:val="351A61DA"/>
    <w:multiLevelType w:val="hybridMultilevel"/>
    <w:tmpl w:val="E9EECBC2"/>
    <w:lvl w:ilvl="0" w:tplc="27C03E7E">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D12297E"/>
    <w:multiLevelType w:val="hybridMultilevel"/>
    <w:tmpl w:val="4C6E7D3E"/>
    <w:lvl w:ilvl="0" w:tplc="6C7C5F08">
      <w:start w:val="1"/>
      <w:numFmt w:val="decimal"/>
      <w:lvlText w:val="3.%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D2B4907"/>
    <w:multiLevelType w:val="hybridMultilevel"/>
    <w:tmpl w:val="48D6BCFE"/>
    <w:lvl w:ilvl="0" w:tplc="04190011">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12">
    <w:nsid w:val="46637D24"/>
    <w:multiLevelType w:val="hybridMultilevel"/>
    <w:tmpl w:val="374E0E9C"/>
    <w:lvl w:ilvl="0" w:tplc="0419000F">
      <w:start w:val="1"/>
      <w:numFmt w:val="decimal"/>
      <w:lvlText w:val="%1."/>
      <w:lvlJc w:val="left"/>
      <w:pPr>
        <w:tabs>
          <w:tab w:val="num" w:pos="880"/>
        </w:tabs>
        <w:ind w:left="880" w:hanging="360"/>
      </w:pPr>
      <w:rPr>
        <w:rFonts w:cs="Times New Roman"/>
      </w:rPr>
    </w:lvl>
    <w:lvl w:ilvl="1" w:tplc="04190019" w:tentative="1">
      <w:start w:val="1"/>
      <w:numFmt w:val="lowerLetter"/>
      <w:lvlText w:val="%2."/>
      <w:lvlJc w:val="left"/>
      <w:pPr>
        <w:tabs>
          <w:tab w:val="num" w:pos="1600"/>
        </w:tabs>
        <w:ind w:left="160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abstractNum w:abstractNumId="13">
    <w:nsid w:val="4758508D"/>
    <w:multiLevelType w:val="hybridMultilevel"/>
    <w:tmpl w:val="0D9C9604"/>
    <w:lvl w:ilvl="0" w:tplc="04190017">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3B93127"/>
    <w:multiLevelType w:val="multilevel"/>
    <w:tmpl w:val="628CF80E"/>
    <w:lvl w:ilvl="0">
      <w:start w:val="1"/>
      <w:numFmt w:val="decimal"/>
      <w:lvlText w:val="%1)"/>
      <w:lvlJc w:val="left"/>
      <w:pPr>
        <w:tabs>
          <w:tab w:val="num" w:pos="1185"/>
        </w:tabs>
        <w:ind w:left="1185" w:hanging="82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5352C07"/>
    <w:multiLevelType w:val="multilevel"/>
    <w:tmpl w:val="A7CCDA8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8434800"/>
    <w:multiLevelType w:val="hybridMultilevel"/>
    <w:tmpl w:val="03646898"/>
    <w:lvl w:ilvl="0" w:tplc="C5F2719C">
      <w:start w:val="16"/>
      <w:numFmt w:val="decimal"/>
      <w:lvlText w:val="%1."/>
      <w:lvlJc w:val="left"/>
      <w:pPr>
        <w:tabs>
          <w:tab w:val="num" w:pos="855"/>
        </w:tabs>
        <w:ind w:left="855" w:hanging="4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3DA6623"/>
    <w:multiLevelType w:val="multilevel"/>
    <w:tmpl w:val="8AFC583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nsid w:val="649F7D1A"/>
    <w:multiLevelType w:val="hybridMultilevel"/>
    <w:tmpl w:val="A7CCDA8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5303DAF"/>
    <w:multiLevelType w:val="hybridMultilevel"/>
    <w:tmpl w:val="8AFC583C"/>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6AD37AE4"/>
    <w:multiLevelType w:val="multilevel"/>
    <w:tmpl w:val="2FDC5FA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1">
    <w:nsid w:val="789A0652"/>
    <w:multiLevelType w:val="hybridMultilevel"/>
    <w:tmpl w:val="2D8EF02A"/>
    <w:lvl w:ilvl="0" w:tplc="04190017">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0"/>
  </w:num>
  <w:num w:numId="3">
    <w:abstractNumId w:val="4"/>
  </w:num>
  <w:num w:numId="4">
    <w:abstractNumId w:val="19"/>
  </w:num>
  <w:num w:numId="5">
    <w:abstractNumId w:val="3"/>
  </w:num>
  <w:num w:numId="6">
    <w:abstractNumId w:val="11"/>
  </w:num>
  <w:num w:numId="7">
    <w:abstractNumId w:val="21"/>
  </w:num>
  <w:num w:numId="8">
    <w:abstractNumId w:val="20"/>
  </w:num>
  <w:num w:numId="9">
    <w:abstractNumId w:val="1"/>
  </w:num>
  <w:num w:numId="10">
    <w:abstractNumId w:val="7"/>
  </w:num>
  <w:num w:numId="11">
    <w:abstractNumId w:val="18"/>
  </w:num>
  <w:num w:numId="12">
    <w:abstractNumId w:val="2"/>
  </w:num>
  <w:num w:numId="13">
    <w:abstractNumId w:val="13"/>
  </w:num>
  <w:num w:numId="14">
    <w:abstractNumId w:val="9"/>
  </w:num>
  <w:num w:numId="15">
    <w:abstractNumId w:val="14"/>
  </w:num>
  <w:num w:numId="16">
    <w:abstractNumId w:val="6"/>
  </w:num>
  <w:num w:numId="17">
    <w:abstractNumId w:val="17"/>
  </w:num>
  <w:num w:numId="18">
    <w:abstractNumId w:val="8"/>
  </w:num>
  <w:num w:numId="19">
    <w:abstractNumId w:val="15"/>
  </w:num>
  <w:num w:numId="20">
    <w:abstractNumId w:val="12"/>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48F"/>
    <w:rsid w:val="000F4A89"/>
    <w:rsid w:val="00121CB5"/>
    <w:rsid w:val="001F14AE"/>
    <w:rsid w:val="00323D4A"/>
    <w:rsid w:val="003249AB"/>
    <w:rsid w:val="004824AB"/>
    <w:rsid w:val="00523311"/>
    <w:rsid w:val="0073685D"/>
    <w:rsid w:val="00883E62"/>
    <w:rsid w:val="008D49DD"/>
    <w:rsid w:val="008E75F5"/>
    <w:rsid w:val="00B4748F"/>
    <w:rsid w:val="00B83CB0"/>
    <w:rsid w:val="00DE4DDA"/>
    <w:rsid w:val="00F26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ADF7DD-6C1C-4F41-A6DE-EDDC5D29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ascii="Arial" w:hAnsi="Arial" w:cs="Arial"/>
    </w:rPr>
  </w:style>
  <w:style w:type="character" w:styleId="a5">
    <w:name w:val="page number"/>
    <w:uiPriority w:val="99"/>
    <w:rPr>
      <w:rFonts w:cs="Times New Roman"/>
    </w:rPr>
  </w:style>
  <w:style w:type="paragraph" w:styleId="a6">
    <w:name w:val="Body Text Indent"/>
    <w:basedOn w:val="a"/>
    <w:link w:val="a7"/>
    <w:uiPriority w:val="99"/>
    <w:pPr>
      <w:ind w:firstLine="360"/>
      <w:jc w:val="both"/>
    </w:pPr>
    <w:rPr>
      <w:rFonts w:ascii="Times New Roman" w:hAnsi="Times New Roman" w:cs="Times New Roman"/>
      <w:sz w:val="28"/>
      <w:szCs w:val="28"/>
    </w:rPr>
  </w:style>
  <w:style w:type="character" w:customStyle="1" w:styleId="a7">
    <w:name w:val="Основной текст с отступом Знак"/>
    <w:link w:val="a6"/>
    <w:uiPriority w:val="99"/>
    <w:semiHidden/>
    <w:locked/>
    <w:rPr>
      <w:rFonts w:ascii="Arial" w:hAnsi="Arial" w:cs="Arial"/>
    </w:rPr>
  </w:style>
  <w:style w:type="paragraph" w:customStyle="1" w:styleId="a8">
    <w:name w:val="Знак Знак Знак Знак Знак Знак Знак Знак Знак Знак"/>
    <w:basedOn w:val="a"/>
    <w:autoRedefine/>
    <w:pPr>
      <w:widowControl/>
      <w:autoSpaceDE/>
      <w:autoSpaceDN/>
      <w:adjustRightInd/>
      <w:spacing w:after="160" w:line="240" w:lineRule="exact"/>
    </w:pPr>
    <w:rPr>
      <w:rFonts w:ascii="Times New Roman" w:eastAsia="SimSun" w:hAnsi="Times New Roman" w:cs="Times New Roman"/>
      <w:b/>
      <w:sz w:val="28"/>
      <w:szCs w:val="24"/>
      <w:lang w:val="en-US" w:eastAsia="en-US"/>
    </w:rPr>
  </w:style>
  <w:style w:type="paragraph" w:styleId="a9">
    <w:name w:val="Body Text"/>
    <w:basedOn w:val="a"/>
    <w:link w:val="aa"/>
    <w:uiPriority w:val="99"/>
    <w:pPr>
      <w:widowControl/>
      <w:autoSpaceDE/>
      <w:autoSpaceDN/>
      <w:adjustRightInd/>
      <w:spacing w:after="120"/>
    </w:pPr>
    <w:rPr>
      <w:rFonts w:ascii="Times New Roman" w:hAnsi="Times New Roman" w:cs="Times New Roman"/>
      <w:sz w:val="24"/>
      <w:szCs w:val="24"/>
    </w:rPr>
  </w:style>
  <w:style w:type="character" w:customStyle="1" w:styleId="aa">
    <w:name w:val="Основной текст Знак"/>
    <w:link w:val="a9"/>
    <w:uiPriority w:val="99"/>
    <w:semiHidden/>
    <w:locked/>
    <w:rPr>
      <w:rFonts w:ascii="Arial" w:hAnsi="Arial" w:cs="Arial"/>
    </w:rPr>
  </w:style>
  <w:style w:type="paragraph" w:customStyle="1" w:styleId="ab">
    <w:name w:val="Знак Знак Знак Знак Знак Знак"/>
    <w:basedOn w:val="a"/>
    <w:autoRedefine/>
    <w:pPr>
      <w:widowControl/>
      <w:autoSpaceDE/>
      <w:autoSpaceDN/>
      <w:adjustRightInd/>
      <w:spacing w:after="160" w:line="240" w:lineRule="exact"/>
    </w:pPr>
    <w:rPr>
      <w:rFonts w:ascii="Times New Roman" w:eastAsia="SimSun" w:hAnsi="Times New Roman" w:cs="Times New Roman"/>
      <w:b/>
      <w:sz w:val="28"/>
      <w:szCs w:val="24"/>
      <w:lang w:val="en-US" w:eastAsia="en-US"/>
    </w:rPr>
  </w:style>
  <w:style w:type="paragraph" w:customStyle="1" w:styleId="ac">
    <w:name w:val="Обычный с отступом"/>
    <w:basedOn w:val="a"/>
    <w:pPr>
      <w:widowControl/>
      <w:autoSpaceDE/>
      <w:autoSpaceDN/>
      <w:adjustRightInd/>
      <w:ind w:firstLine="709"/>
      <w:jc w:val="both"/>
    </w:pPr>
    <w:rPr>
      <w:rFonts w:ascii="Times New Roman" w:eastAsia="SimSun" w:hAnsi="Times New Roman" w:cs="Times New Roman"/>
      <w:sz w:val="28"/>
      <w:szCs w:val="24"/>
    </w:rPr>
  </w:style>
  <w:style w:type="paragraph" w:styleId="2">
    <w:name w:val="Body Text 2"/>
    <w:basedOn w:val="a"/>
    <w:link w:val="20"/>
    <w:uiPriority w:val="99"/>
    <w:pPr>
      <w:jc w:val="both"/>
    </w:pPr>
    <w:rPr>
      <w:rFonts w:ascii="Times New Roman" w:hAnsi="Times New Roman" w:cs="Times New Roman"/>
      <w:sz w:val="28"/>
      <w:szCs w:val="28"/>
    </w:rPr>
  </w:style>
  <w:style w:type="character" w:customStyle="1" w:styleId="20">
    <w:name w:val="Основной текст 2 Знак"/>
    <w:link w:val="2"/>
    <w:uiPriority w:val="99"/>
    <w:semiHidden/>
    <w:locked/>
    <w:rPr>
      <w:rFonts w:ascii="Arial" w:hAnsi="Arial" w:cs="Arial"/>
    </w:rPr>
  </w:style>
  <w:style w:type="paragraph" w:styleId="ad">
    <w:name w:val="header"/>
    <w:basedOn w:val="a"/>
    <w:link w:val="ae"/>
    <w:uiPriority w:val="99"/>
    <w:rsid w:val="00121CB5"/>
    <w:pPr>
      <w:tabs>
        <w:tab w:val="center" w:pos="4677"/>
        <w:tab w:val="right" w:pos="9355"/>
      </w:tabs>
    </w:pPr>
  </w:style>
  <w:style w:type="character" w:customStyle="1" w:styleId="ae">
    <w:name w:val="Верхний колонтитул Знак"/>
    <w:link w:val="ad"/>
    <w:uiPriority w:val="99"/>
    <w:locked/>
    <w:rsid w:val="00121CB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15652</Words>
  <Characters>89219</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РК</vt:lpstr>
    </vt:vector>
  </TitlesOfParts>
  <Company>Reanimator Extreme Edition</Company>
  <LinksUpToDate>false</LinksUpToDate>
  <CharactersWithSpaces>104662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РК</dc:title>
  <dc:subject/>
  <dc:creator>Вадя</dc:creator>
  <cp:keywords/>
  <dc:description/>
  <cp:lastModifiedBy>admin</cp:lastModifiedBy>
  <cp:revision>2</cp:revision>
  <cp:lastPrinted>2007-03-24T12:24:00Z</cp:lastPrinted>
  <dcterms:created xsi:type="dcterms:W3CDTF">2014-03-22T15:19:00Z</dcterms:created>
  <dcterms:modified xsi:type="dcterms:W3CDTF">2014-03-22T15:19:00Z</dcterms:modified>
</cp:coreProperties>
</file>