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13" w:rsidRPr="00D044DF" w:rsidRDefault="00445113" w:rsidP="000A721B">
      <w:pPr>
        <w:pStyle w:val="aff2"/>
      </w:pPr>
      <w:r w:rsidRPr="00D044DF">
        <w:t>Федеральное агентство по образованию</w:t>
      </w:r>
    </w:p>
    <w:p w:rsidR="00D044DF" w:rsidRPr="00D044DF" w:rsidRDefault="00445113" w:rsidP="000A721B">
      <w:pPr>
        <w:pStyle w:val="aff2"/>
      </w:pPr>
      <w:r w:rsidRPr="00D044DF">
        <w:t>Томский политехнический университет</w:t>
      </w:r>
    </w:p>
    <w:p w:rsidR="00D044DF" w:rsidRDefault="00445113" w:rsidP="000A721B">
      <w:pPr>
        <w:pStyle w:val="aff2"/>
      </w:pPr>
      <w:r w:rsidRPr="00D044DF">
        <w:t>Кафедра экономики</w:t>
      </w:r>
    </w:p>
    <w:p w:rsidR="000A721B" w:rsidRDefault="000A721B" w:rsidP="000A721B">
      <w:pPr>
        <w:pStyle w:val="aff2"/>
      </w:pPr>
    </w:p>
    <w:p w:rsidR="000A721B" w:rsidRDefault="000A721B" w:rsidP="000A721B">
      <w:pPr>
        <w:pStyle w:val="aff2"/>
      </w:pPr>
    </w:p>
    <w:p w:rsidR="000A721B" w:rsidRDefault="000A721B" w:rsidP="000A721B">
      <w:pPr>
        <w:pStyle w:val="aff2"/>
      </w:pPr>
    </w:p>
    <w:p w:rsidR="000A721B" w:rsidRDefault="000A721B" w:rsidP="000A721B">
      <w:pPr>
        <w:pStyle w:val="aff2"/>
      </w:pPr>
    </w:p>
    <w:p w:rsidR="000A721B" w:rsidRDefault="000A721B" w:rsidP="000A721B">
      <w:pPr>
        <w:pStyle w:val="aff2"/>
      </w:pPr>
    </w:p>
    <w:p w:rsidR="000A721B" w:rsidRDefault="000A721B" w:rsidP="000A721B">
      <w:pPr>
        <w:pStyle w:val="aff2"/>
      </w:pPr>
    </w:p>
    <w:p w:rsidR="00D044DF" w:rsidRPr="00D044DF" w:rsidRDefault="00445113" w:rsidP="000A721B">
      <w:pPr>
        <w:pStyle w:val="aff2"/>
      </w:pPr>
      <w:r w:rsidRPr="00D044DF">
        <w:t>Курсовая работа</w:t>
      </w:r>
    </w:p>
    <w:p w:rsidR="00D044DF" w:rsidRDefault="00445113" w:rsidP="000A721B">
      <w:pPr>
        <w:pStyle w:val="aff2"/>
      </w:pPr>
      <w:r w:rsidRPr="00D044DF">
        <w:t>Государственный внешний долг</w:t>
      </w:r>
      <w:r w:rsidR="00D044DF" w:rsidRPr="00D044DF">
        <w:t>:</w:t>
      </w:r>
    </w:p>
    <w:p w:rsidR="00D044DF" w:rsidRDefault="00445113" w:rsidP="000A721B">
      <w:pPr>
        <w:pStyle w:val="aff2"/>
      </w:pPr>
      <w:r w:rsidRPr="00D044DF">
        <w:t>причины возникновения и способы погашения</w:t>
      </w:r>
    </w:p>
    <w:p w:rsidR="000A721B" w:rsidRDefault="000A721B" w:rsidP="000A721B">
      <w:pPr>
        <w:pStyle w:val="aff2"/>
      </w:pPr>
    </w:p>
    <w:p w:rsidR="000A721B" w:rsidRDefault="000A721B" w:rsidP="000A721B">
      <w:pPr>
        <w:pStyle w:val="aff2"/>
      </w:pPr>
    </w:p>
    <w:p w:rsidR="000A721B" w:rsidRDefault="000A721B" w:rsidP="000A721B">
      <w:pPr>
        <w:pStyle w:val="aff2"/>
      </w:pPr>
    </w:p>
    <w:p w:rsidR="00D044DF" w:rsidRDefault="00445113" w:rsidP="000A721B">
      <w:pPr>
        <w:pStyle w:val="aff2"/>
        <w:jc w:val="left"/>
      </w:pPr>
      <w:r w:rsidRPr="00D044DF">
        <w:t>Научный руководитель</w:t>
      </w:r>
      <w:r w:rsidR="00D044DF" w:rsidRPr="00D044DF">
        <w:t xml:space="preserve">: </w:t>
      </w:r>
      <w:r w:rsidRPr="00D044DF">
        <w:t>к</w:t>
      </w:r>
      <w:r w:rsidR="00D044DF" w:rsidRPr="00D044DF">
        <w:t xml:space="preserve">. </w:t>
      </w:r>
      <w:r w:rsidRPr="00D044DF">
        <w:t>э</w:t>
      </w:r>
      <w:r w:rsidR="00D044DF" w:rsidRPr="00D044DF">
        <w:t xml:space="preserve">. </w:t>
      </w:r>
      <w:r w:rsidRPr="00D044DF">
        <w:t>н</w:t>
      </w:r>
      <w:r w:rsidR="00D044DF" w:rsidRPr="00D044DF">
        <w:t>.</w:t>
      </w:r>
    </w:p>
    <w:p w:rsidR="00D044DF" w:rsidRPr="00D044DF" w:rsidRDefault="00445113" w:rsidP="000A721B">
      <w:pPr>
        <w:pStyle w:val="aff2"/>
        <w:jc w:val="left"/>
      </w:pPr>
      <w:r w:rsidRPr="00D044DF">
        <w:t>_________</w:t>
      </w:r>
    </w:p>
    <w:p w:rsidR="00D044DF" w:rsidRDefault="00445113" w:rsidP="000A721B">
      <w:pPr>
        <w:pStyle w:val="aff2"/>
        <w:jc w:val="left"/>
      </w:pPr>
      <w:r w:rsidRPr="00D044DF">
        <w:t>Выполнил</w:t>
      </w:r>
      <w:r w:rsidR="00D044DF" w:rsidRPr="00D044DF">
        <w:t xml:space="preserve">: </w:t>
      </w:r>
      <w:r w:rsidRPr="00D044DF">
        <w:t>студент</w:t>
      </w:r>
    </w:p>
    <w:p w:rsidR="00D044DF" w:rsidRDefault="00445113" w:rsidP="000A721B">
      <w:pPr>
        <w:pStyle w:val="aff2"/>
        <w:jc w:val="left"/>
      </w:pPr>
      <w:r w:rsidRPr="00D044DF">
        <w:t>__________</w:t>
      </w:r>
    </w:p>
    <w:p w:rsidR="00D044DF" w:rsidRDefault="00D044DF" w:rsidP="000A721B">
      <w:pPr>
        <w:pStyle w:val="aff2"/>
      </w:pPr>
    </w:p>
    <w:p w:rsidR="000A721B" w:rsidRDefault="000A721B" w:rsidP="000A721B">
      <w:pPr>
        <w:pStyle w:val="aff2"/>
      </w:pPr>
    </w:p>
    <w:p w:rsidR="000A721B" w:rsidRDefault="000A721B" w:rsidP="000A721B">
      <w:pPr>
        <w:pStyle w:val="aff2"/>
      </w:pPr>
    </w:p>
    <w:p w:rsidR="000A721B" w:rsidRDefault="000A721B" w:rsidP="000A721B">
      <w:pPr>
        <w:pStyle w:val="aff2"/>
      </w:pPr>
    </w:p>
    <w:p w:rsidR="000A721B" w:rsidRDefault="000A721B" w:rsidP="000A721B">
      <w:pPr>
        <w:pStyle w:val="aff2"/>
      </w:pPr>
    </w:p>
    <w:p w:rsidR="000A721B" w:rsidRDefault="000A721B" w:rsidP="000A721B">
      <w:pPr>
        <w:pStyle w:val="aff2"/>
      </w:pPr>
    </w:p>
    <w:p w:rsidR="000A721B" w:rsidRDefault="000A721B" w:rsidP="000A721B">
      <w:pPr>
        <w:pStyle w:val="aff2"/>
      </w:pPr>
    </w:p>
    <w:p w:rsidR="000A721B" w:rsidRPr="00D044DF" w:rsidRDefault="000A721B" w:rsidP="000A721B">
      <w:pPr>
        <w:pStyle w:val="aff2"/>
      </w:pPr>
    </w:p>
    <w:p w:rsidR="00445113" w:rsidRPr="00D044DF" w:rsidRDefault="00445113" w:rsidP="000A721B">
      <w:pPr>
        <w:pStyle w:val="aff2"/>
      </w:pPr>
      <w:r w:rsidRPr="00D044DF">
        <w:t>Томск 2006</w:t>
      </w:r>
    </w:p>
    <w:p w:rsidR="00445113" w:rsidRPr="00D044DF" w:rsidRDefault="000A721B" w:rsidP="000A721B">
      <w:pPr>
        <w:pStyle w:val="afc"/>
      </w:pPr>
      <w:r>
        <w:br w:type="page"/>
      </w:r>
      <w:r w:rsidR="00D044DF">
        <w:t>Содержание</w:t>
      </w:r>
    </w:p>
    <w:p w:rsidR="00445113" w:rsidRPr="00D044DF" w:rsidRDefault="00445113" w:rsidP="00D044DF">
      <w:pPr>
        <w:ind w:firstLine="709"/>
        <w:rPr>
          <w:b/>
          <w:bCs/>
        </w:rPr>
      </w:pPr>
    </w:p>
    <w:p w:rsidR="000A721B" w:rsidRDefault="000A721B">
      <w:pPr>
        <w:pStyle w:val="22"/>
        <w:rPr>
          <w:smallCaps w:val="0"/>
          <w:noProof/>
          <w:sz w:val="24"/>
          <w:szCs w:val="24"/>
        </w:rPr>
      </w:pPr>
      <w:r w:rsidRPr="00F60184">
        <w:rPr>
          <w:rStyle w:val="af0"/>
          <w:noProof/>
        </w:rPr>
        <w:t>1. Государственный внешний долг РФ</w:t>
      </w:r>
    </w:p>
    <w:p w:rsidR="000A721B" w:rsidRDefault="000A721B">
      <w:pPr>
        <w:pStyle w:val="22"/>
        <w:rPr>
          <w:smallCaps w:val="0"/>
          <w:noProof/>
          <w:sz w:val="24"/>
          <w:szCs w:val="24"/>
        </w:rPr>
      </w:pPr>
      <w:r w:rsidRPr="00F60184">
        <w:rPr>
          <w:rStyle w:val="af0"/>
          <w:noProof/>
        </w:rPr>
        <w:t>1.1 Понятие государственного долга</w:t>
      </w:r>
    </w:p>
    <w:p w:rsidR="000A721B" w:rsidRDefault="000A721B">
      <w:pPr>
        <w:pStyle w:val="22"/>
        <w:rPr>
          <w:smallCaps w:val="0"/>
          <w:noProof/>
          <w:sz w:val="24"/>
          <w:szCs w:val="24"/>
        </w:rPr>
      </w:pPr>
      <w:r w:rsidRPr="00F60184">
        <w:rPr>
          <w:rStyle w:val="af0"/>
          <w:noProof/>
        </w:rPr>
        <w:t>1.2 История возникновения государственного внешнего долга РФ</w:t>
      </w:r>
    </w:p>
    <w:p w:rsidR="000A721B" w:rsidRDefault="000A721B">
      <w:pPr>
        <w:pStyle w:val="22"/>
        <w:rPr>
          <w:smallCaps w:val="0"/>
          <w:noProof/>
          <w:sz w:val="24"/>
          <w:szCs w:val="24"/>
        </w:rPr>
      </w:pPr>
      <w:r w:rsidRPr="00F60184">
        <w:rPr>
          <w:rStyle w:val="af0"/>
          <w:noProof/>
        </w:rPr>
        <w:t>2. Современное состояние государственного внешнего долга РФ</w:t>
      </w:r>
    </w:p>
    <w:p w:rsidR="000A721B" w:rsidRDefault="000A721B">
      <w:pPr>
        <w:pStyle w:val="22"/>
        <w:rPr>
          <w:smallCaps w:val="0"/>
          <w:noProof/>
          <w:sz w:val="24"/>
          <w:szCs w:val="24"/>
        </w:rPr>
      </w:pPr>
      <w:r w:rsidRPr="00F60184">
        <w:rPr>
          <w:rStyle w:val="af0"/>
          <w:noProof/>
        </w:rPr>
        <w:t>2.1 Структура государственного внешнего долга РФ</w:t>
      </w:r>
    </w:p>
    <w:p w:rsidR="000A721B" w:rsidRDefault="000A721B">
      <w:pPr>
        <w:pStyle w:val="22"/>
        <w:rPr>
          <w:smallCaps w:val="0"/>
          <w:noProof/>
          <w:sz w:val="24"/>
          <w:szCs w:val="24"/>
        </w:rPr>
      </w:pPr>
      <w:r w:rsidRPr="00F60184">
        <w:rPr>
          <w:rStyle w:val="af0"/>
          <w:noProof/>
        </w:rPr>
        <w:t>2.2 Государственный внешний долг РФ сегодня</w:t>
      </w:r>
    </w:p>
    <w:p w:rsidR="000A721B" w:rsidRDefault="000A721B">
      <w:pPr>
        <w:pStyle w:val="22"/>
        <w:rPr>
          <w:smallCaps w:val="0"/>
          <w:noProof/>
          <w:sz w:val="24"/>
          <w:szCs w:val="24"/>
        </w:rPr>
      </w:pPr>
      <w:r w:rsidRPr="00F60184">
        <w:rPr>
          <w:rStyle w:val="af0"/>
          <w:noProof/>
        </w:rPr>
        <w:t>2.3 Управление государственным внешним долгом РФ</w:t>
      </w:r>
    </w:p>
    <w:p w:rsidR="000A721B" w:rsidRDefault="000A721B">
      <w:pPr>
        <w:pStyle w:val="22"/>
        <w:rPr>
          <w:smallCaps w:val="0"/>
          <w:noProof/>
          <w:sz w:val="24"/>
          <w:szCs w:val="24"/>
        </w:rPr>
      </w:pPr>
      <w:r w:rsidRPr="00F60184">
        <w:rPr>
          <w:rStyle w:val="af0"/>
          <w:noProof/>
        </w:rPr>
        <w:t>Залючение</w:t>
      </w:r>
    </w:p>
    <w:p w:rsidR="000A721B" w:rsidRDefault="000A721B">
      <w:pPr>
        <w:pStyle w:val="22"/>
        <w:rPr>
          <w:smallCaps w:val="0"/>
          <w:noProof/>
          <w:sz w:val="24"/>
          <w:szCs w:val="24"/>
        </w:rPr>
      </w:pPr>
      <w:r w:rsidRPr="00F60184">
        <w:rPr>
          <w:rStyle w:val="af0"/>
          <w:noProof/>
        </w:rPr>
        <w:t>Список использованных источников</w:t>
      </w:r>
    </w:p>
    <w:p w:rsidR="000A721B" w:rsidRDefault="000A721B">
      <w:pPr>
        <w:pStyle w:val="22"/>
        <w:rPr>
          <w:smallCaps w:val="0"/>
          <w:noProof/>
          <w:sz w:val="24"/>
          <w:szCs w:val="24"/>
        </w:rPr>
      </w:pPr>
      <w:r w:rsidRPr="00F60184">
        <w:rPr>
          <w:rStyle w:val="af0"/>
          <w:noProof/>
        </w:rPr>
        <w:t>Приложение</w:t>
      </w:r>
    </w:p>
    <w:p w:rsidR="00557516" w:rsidRPr="00D044DF" w:rsidRDefault="00445113" w:rsidP="00AB6486">
      <w:pPr>
        <w:pStyle w:val="2"/>
      </w:pPr>
      <w:r w:rsidRPr="00D044DF">
        <w:br w:type="page"/>
      </w:r>
      <w:r w:rsidR="00557516" w:rsidRPr="00D044DF">
        <w:t>Введение</w:t>
      </w:r>
    </w:p>
    <w:p w:rsidR="000A721B" w:rsidRDefault="000A721B" w:rsidP="00D044DF">
      <w:pPr>
        <w:ind w:firstLine="709"/>
      </w:pPr>
    </w:p>
    <w:p w:rsidR="00D044DF" w:rsidRDefault="00557516" w:rsidP="00D044DF">
      <w:pPr>
        <w:ind w:firstLine="709"/>
      </w:pPr>
      <w:r w:rsidRPr="00D044DF">
        <w:t>Практически все страны мира, проводя экономические преобразования, прибегают к внешним источникам финансирования</w:t>
      </w:r>
      <w:r w:rsidR="00D044DF" w:rsidRPr="00D044DF">
        <w:t xml:space="preserve">. </w:t>
      </w:r>
      <w:r w:rsidRPr="00D044DF">
        <w:t>Рациональное использование иностранных займов, кредитов и помощи способствует ускорению экономического развития, решению социально-экономических проблем</w:t>
      </w:r>
      <w:r w:rsidR="00D044DF" w:rsidRPr="00D044DF">
        <w:t>.</w:t>
      </w:r>
    </w:p>
    <w:p w:rsidR="00D044DF" w:rsidRDefault="00557516" w:rsidP="00D044DF">
      <w:pPr>
        <w:ind w:firstLine="709"/>
      </w:pPr>
      <w:r w:rsidRPr="00D044DF">
        <w:t>Проведение экономической</w:t>
      </w:r>
      <w:r w:rsidR="00D044DF" w:rsidRPr="00D044DF">
        <w:t xml:space="preserve"> </w:t>
      </w:r>
      <w:r w:rsidRPr="00D044DF">
        <w:t>и</w:t>
      </w:r>
      <w:r w:rsidR="00D044DF" w:rsidRPr="00D044DF">
        <w:t xml:space="preserve"> </w:t>
      </w:r>
      <w:r w:rsidRPr="00D044DF">
        <w:t>правовой</w:t>
      </w:r>
      <w:r w:rsidR="00D044DF" w:rsidRPr="00D044DF">
        <w:t xml:space="preserve"> </w:t>
      </w:r>
      <w:r w:rsidRPr="00D044DF">
        <w:t>реформ</w:t>
      </w:r>
      <w:r w:rsidR="00D044DF" w:rsidRPr="00D044DF">
        <w:t xml:space="preserve">, </w:t>
      </w:r>
      <w:r w:rsidRPr="00D044DF">
        <w:t>обусловленных переходом от административно-командных к</w:t>
      </w:r>
      <w:r w:rsidR="00D044DF" w:rsidRPr="00D044DF">
        <w:t xml:space="preserve"> </w:t>
      </w:r>
      <w:r w:rsidRPr="00D044DF">
        <w:t>рыночным</w:t>
      </w:r>
      <w:r w:rsidR="00D044DF" w:rsidRPr="00D044DF">
        <w:t xml:space="preserve"> </w:t>
      </w:r>
      <w:r w:rsidRPr="00D044DF">
        <w:t>методам</w:t>
      </w:r>
      <w:r w:rsidR="00D044DF" w:rsidRPr="00D044DF">
        <w:t xml:space="preserve"> </w:t>
      </w:r>
      <w:r w:rsidRPr="00D044DF">
        <w:t>хозяйствования, породило множество проблем в финансовой</w:t>
      </w:r>
      <w:r w:rsidR="00D044DF" w:rsidRPr="00D044DF">
        <w:t xml:space="preserve"> </w:t>
      </w:r>
      <w:r w:rsidRPr="00D044DF">
        <w:t>политике</w:t>
      </w:r>
      <w:r w:rsidR="00D044DF" w:rsidRPr="00D044DF">
        <w:t xml:space="preserve"> </w:t>
      </w:r>
      <w:r w:rsidRPr="00D044DF">
        <w:t>российского</w:t>
      </w:r>
      <w:r w:rsidR="00D044DF" w:rsidRPr="00D044DF">
        <w:t xml:space="preserve"> </w:t>
      </w:r>
      <w:r w:rsidRPr="00D044DF">
        <w:t>государства</w:t>
      </w:r>
      <w:r w:rsidR="00D044DF" w:rsidRPr="00D044DF">
        <w:t xml:space="preserve">. </w:t>
      </w:r>
      <w:r w:rsidRPr="00D044DF">
        <w:t>Проблема внешнего долга России является наиболее острой с точки зрения как перспектив достижения роста национальной экономики РФ, так и поддержания страной своих позиций в мировой экономической системе</w:t>
      </w:r>
      <w:r w:rsidR="00D044DF" w:rsidRPr="00D044DF">
        <w:t>.</w:t>
      </w:r>
    </w:p>
    <w:p w:rsidR="00D044DF" w:rsidRDefault="00557516" w:rsidP="000A721B">
      <w:pPr>
        <w:ind w:firstLine="709"/>
      </w:pPr>
      <w:r w:rsidRPr="00D044DF">
        <w:t>Актуальность темы обусловлена тем, что в настоящее время проблема государственного долга это ключ к макроэкономической стабилизации в стране</w:t>
      </w:r>
      <w:r w:rsidR="00D044DF" w:rsidRPr="00D044DF">
        <w:t xml:space="preserve">. </w:t>
      </w:r>
      <w:r w:rsidRPr="00D044DF">
        <w:t>От ее решения зависят состояние федерального бюджета, золотовалютных резервов, стабильность национальной валюты, уровень процентных ставок, инфляции, инвестиционный климат</w:t>
      </w:r>
      <w:r w:rsidR="00D044DF" w:rsidRPr="00D044DF">
        <w:t xml:space="preserve">. </w:t>
      </w:r>
      <w:r w:rsidRPr="00D044DF">
        <w:t>Кроме того, принимая во внимание попытки наших международных кредиторов использовать долговую проблему для политического давления на Россию, грамотное урегулирование государственного долга становится фактором национальной безопасности и условием проведения самостоятельной внешней, да и внутренней политики</w:t>
      </w:r>
      <w:r w:rsidR="00D044DF" w:rsidRPr="00D044DF">
        <w:t>.</w:t>
      </w:r>
    </w:p>
    <w:p w:rsidR="00D044DF" w:rsidRDefault="00557516" w:rsidP="00D044DF">
      <w:pPr>
        <w:ind w:firstLine="709"/>
      </w:pPr>
      <w:r w:rsidRPr="00D044DF">
        <w:t xml:space="preserve">Цель настоящей курсовой работы </w:t>
      </w:r>
      <w:r w:rsidR="00D044DF">
        <w:t>-</w:t>
      </w:r>
      <w:r w:rsidRPr="00D044DF">
        <w:t xml:space="preserve"> рассмотрение вопроса о возникновении и способах погашении внешнего государственного долга</w:t>
      </w:r>
      <w:r w:rsidR="00D044DF" w:rsidRPr="00D044DF">
        <w:t>.</w:t>
      </w:r>
    </w:p>
    <w:p w:rsidR="00D044DF" w:rsidRDefault="00557516" w:rsidP="00D044DF">
      <w:pPr>
        <w:ind w:firstLine="709"/>
      </w:pPr>
      <w:r w:rsidRPr="00D044DF">
        <w:t>В соответствии с поставленной целью определены и решены следующие задачи</w:t>
      </w:r>
      <w:r w:rsidR="00D044DF" w:rsidRPr="00D044DF">
        <w:t xml:space="preserve">: </w:t>
      </w:r>
      <w:r w:rsidRPr="00D044DF">
        <w:t>проведен анализ причин образования государственной внешней задолженности России, охарактеризовано современное состояние этого явления</w:t>
      </w:r>
      <w:r w:rsidR="00D044DF" w:rsidRPr="00D044DF">
        <w:t xml:space="preserve">, </w:t>
      </w:r>
      <w:r w:rsidRPr="00D044DF">
        <w:t>а также методы управления внешним долгом</w:t>
      </w:r>
      <w:r w:rsidR="00D044DF" w:rsidRPr="00D044DF">
        <w:t>.</w:t>
      </w:r>
    </w:p>
    <w:p w:rsidR="00D044DF" w:rsidRDefault="00557516" w:rsidP="00D044DF">
      <w:pPr>
        <w:ind w:firstLine="709"/>
        <w:rPr>
          <w:b/>
          <w:bCs/>
        </w:rPr>
      </w:pPr>
      <w:r w:rsidRPr="00D044DF">
        <w:rPr>
          <w:b/>
          <w:bCs/>
        </w:rPr>
        <w:t>Курсовая работа состоит из введения, двух глав, заключения, списка использованной литературы</w:t>
      </w:r>
      <w:r w:rsidR="002A6D71" w:rsidRPr="00D044DF">
        <w:rPr>
          <w:b/>
          <w:bCs/>
        </w:rPr>
        <w:t xml:space="preserve"> и приложения</w:t>
      </w:r>
      <w:r w:rsidR="00D044DF" w:rsidRPr="00D044DF">
        <w:rPr>
          <w:b/>
          <w:bCs/>
        </w:rPr>
        <w:t xml:space="preserve">. </w:t>
      </w:r>
      <w:r w:rsidRPr="00D044DF">
        <w:rPr>
          <w:b/>
          <w:bCs/>
        </w:rPr>
        <w:t xml:space="preserve">Общий объём работы </w:t>
      </w:r>
      <w:r w:rsidR="00AB6486">
        <w:rPr>
          <w:b/>
          <w:bCs/>
        </w:rPr>
        <w:t>___</w:t>
      </w:r>
      <w:r w:rsidRPr="00D044DF">
        <w:rPr>
          <w:b/>
          <w:bCs/>
        </w:rPr>
        <w:t xml:space="preserve"> страниц</w:t>
      </w:r>
      <w:r w:rsidR="002A6D71" w:rsidRPr="00D044DF">
        <w:rPr>
          <w:b/>
          <w:bCs/>
        </w:rPr>
        <w:t>ы</w:t>
      </w:r>
      <w:r w:rsidRPr="00D044DF">
        <w:rPr>
          <w:b/>
          <w:bCs/>
        </w:rPr>
        <w:t>, список использованной литературы включает в себя 1</w:t>
      </w:r>
      <w:r w:rsidR="00D15D16" w:rsidRPr="00D044DF">
        <w:rPr>
          <w:b/>
          <w:bCs/>
        </w:rPr>
        <w:t>4</w:t>
      </w:r>
      <w:r w:rsidRPr="00D044DF">
        <w:rPr>
          <w:b/>
          <w:bCs/>
        </w:rPr>
        <w:t xml:space="preserve"> источников</w:t>
      </w:r>
      <w:r w:rsidR="00D044DF" w:rsidRPr="00D044DF">
        <w:rPr>
          <w:b/>
          <w:bCs/>
        </w:rPr>
        <w:t>.</w:t>
      </w:r>
    </w:p>
    <w:p w:rsidR="008C0A52" w:rsidRPr="00D044DF" w:rsidRDefault="00557516" w:rsidP="000A721B">
      <w:pPr>
        <w:pStyle w:val="2"/>
      </w:pPr>
      <w:r w:rsidRPr="00D044DF">
        <w:br w:type="page"/>
      </w:r>
      <w:bookmarkStart w:id="0" w:name="_Toc267703517"/>
      <w:r w:rsidR="00C043FE" w:rsidRPr="00D044DF">
        <w:t>1</w:t>
      </w:r>
      <w:r w:rsidR="00D044DF" w:rsidRPr="00D044DF">
        <w:t xml:space="preserve">. </w:t>
      </w:r>
      <w:r w:rsidR="006F0539" w:rsidRPr="00D044DF">
        <w:t>Г</w:t>
      </w:r>
      <w:r w:rsidR="002F071B" w:rsidRPr="00D044DF">
        <w:t>осударственн</w:t>
      </w:r>
      <w:r w:rsidR="006F0539" w:rsidRPr="00D044DF">
        <w:t>ый</w:t>
      </w:r>
      <w:r w:rsidR="002F071B" w:rsidRPr="00D044DF">
        <w:t xml:space="preserve"> внешн</w:t>
      </w:r>
      <w:r w:rsidR="006F0539" w:rsidRPr="00D044DF">
        <w:t>ий</w:t>
      </w:r>
      <w:r w:rsidR="002F071B" w:rsidRPr="00D044DF">
        <w:t xml:space="preserve"> долг </w:t>
      </w:r>
      <w:r w:rsidR="00043A0D" w:rsidRPr="00D044DF">
        <w:t>РФ</w:t>
      </w:r>
      <w:bookmarkEnd w:id="0"/>
    </w:p>
    <w:p w:rsidR="000A721B" w:rsidRDefault="000A721B" w:rsidP="000A721B">
      <w:pPr>
        <w:pStyle w:val="2"/>
      </w:pPr>
    </w:p>
    <w:p w:rsidR="002F071B" w:rsidRPr="00D044DF" w:rsidRDefault="00D044DF" w:rsidP="000A721B">
      <w:pPr>
        <w:pStyle w:val="2"/>
      </w:pPr>
      <w:bookmarkStart w:id="1" w:name="_Toc267703518"/>
      <w:r>
        <w:t xml:space="preserve">1.1 </w:t>
      </w:r>
      <w:r w:rsidR="002F071B" w:rsidRPr="00D044DF">
        <w:t>Поняти</w:t>
      </w:r>
      <w:r w:rsidR="00557516" w:rsidRPr="00D044DF">
        <w:t>е</w:t>
      </w:r>
      <w:r w:rsidR="002F071B" w:rsidRPr="00D044DF">
        <w:t xml:space="preserve"> государственного долга</w:t>
      </w:r>
      <w:bookmarkEnd w:id="1"/>
    </w:p>
    <w:p w:rsidR="000A721B" w:rsidRDefault="000A721B" w:rsidP="00D044DF">
      <w:pPr>
        <w:ind w:firstLine="709"/>
      </w:pPr>
    </w:p>
    <w:p w:rsidR="00D044DF" w:rsidRDefault="002F071B" w:rsidP="00D044DF">
      <w:pPr>
        <w:ind w:firstLine="709"/>
      </w:pPr>
      <w:r w:rsidRPr="00D044DF">
        <w:t>Согласно п</w:t>
      </w:r>
      <w:r w:rsidR="00D044DF">
        <w:t>.1</w:t>
      </w:r>
      <w:r w:rsidRPr="00D044DF">
        <w:t xml:space="preserve"> статьи 97 Бюджетного Кодекса РФ </w:t>
      </w:r>
      <w:r w:rsidR="00043A0D" w:rsidRPr="00D044DF">
        <w:t>в</w:t>
      </w:r>
      <w:r w:rsidRPr="00D044DF">
        <w:t xml:space="preserve"> понятие</w:t>
      </w:r>
      <w:r w:rsidR="00D044DF">
        <w:t xml:space="preserve"> "</w:t>
      </w:r>
      <w:r w:rsidRPr="00D044DF">
        <w:t>государственный долг Российской Федерации</w:t>
      </w:r>
      <w:r w:rsidR="00D044DF">
        <w:t xml:space="preserve">" </w:t>
      </w:r>
      <w:r w:rsidRPr="00D044DF">
        <w:t>включены все виды не погашенных в течение прошлых лет и вновь возникших долговых</w:t>
      </w:r>
      <w:r w:rsidR="00D044DF">
        <w:t xml:space="preserve"> (</w:t>
      </w:r>
      <w:r w:rsidRPr="00D044DF">
        <w:t>кредитных</w:t>
      </w:r>
      <w:r w:rsidR="00D044DF" w:rsidRPr="00D044DF">
        <w:t xml:space="preserve">) </w:t>
      </w:r>
      <w:r w:rsidRPr="00D044DF">
        <w:t>обязательств РФ перед какими-либо кредиторами, в том числе обязательства РФ по предоставленным ею государственным гарантиям, выраженные в валюте РФ</w:t>
      </w:r>
      <w:r w:rsidR="00D044DF">
        <w:t xml:space="preserve"> (</w:t>
      </w:r>
      <w:r w:rsidRPr="00D044DF">
        <w:t>в рублях</w:t>
      </w:r>
      <w:r w:rsidR="00D044DF" w:rsidRPr="00D044DF">
        <w:t xml:space="preserve">). </w:t>
      </w:r>
      <w:r w:rsidRPr="00D044DF">
        <w:t>Кроме того, в понятие</w:t>
      </w:r>
      <w:r w:rsidR="00D044DF">
        <w:t xml:space="preserve"> "</w:t>
      </w:r>
      <w:r w:rsidRPr="00D044DF">
        <w:t>государственный долг</w:t>
      </w:r>
      <w:r w:rsidR="00D044DF">
        <w:t xml:space="preserve">" </w:t>
      </w:r>
      <w:r w:rsidRPr="00D044DF">
        <w:t>также включается общая сумма процентов, начисленных на сумму задолженности РФ</w:t>
      </w:r>
      <w:r w:rsidR="00D044DF" w:rsidRPr="00D044DF">
        <w:t xml:space="preserve">. </w:t>
      </w:r>
      <w:r w:rsidRPr="00D044DF">
        <w:t>При возникновении данного вида долгового обязательства должником в любом случае выступает РФ, интересы которой представляют уполномоченные государственные органы исполнительной власти</w:t>
      </w:r>
      <w:r w:rsidR="00D044DF" w:rsidRPr="00D044DF">
        <w:t>.</w:t>
      </w:r>
    </w:p>
    <w:p w:rsidR="00D044DF" w:rsidRDefault="00043A0D" w:rsidP="00D044DF">
      <w:pPr>
        <w:ind w:firstLine="709"/>
      </w:pPr>
      <w:r w:rsidRPr="00D044DF">
        <w:t>Основные формы долговых обязательств РФ следующие</w:t>
      </w:r>
      <w:r w:rsidR="00D044DF" w:rsidRPr="00D044DF">
        <w:t>:</w:t>
      </w:r>
    </w:p>
    <w:p w:rsidR="00D044DF" w:rsidRDefault="00043A0D" w:rsidP="00D044DF">
      <w:pPr>
        <w:ind w:firstLine="709"/>
      </w:pPr>
      <w:r w:rsidRPr="00D044DF">
        <w:t>кредитные соглашения и договора</w:t>
      </w:r>
      <w:r w:rsidR="00D044DF" w:rsidRPr="00D044DF">
        <w:t>;</w:t>
      </w:r>
    </w:p>
    <w:p w:rsidR="00D044DF" w:rsidRDefault="00043A0D" w:rsidP="00D044DF">
      <w:pPr>
        <w:ind w:firstLine="709"/>
      </w:pPr>
      <w:r w:rsidRPr="00D044DF">
        <w:t>государственные ценные бумаги</w:t>
      </w:r>
      <w:r w:rsidR="00D044DF" w:rsidRPr="00D044DF">
        <w:t xml:space="preserve">; </w:t>
      </w:r>
      <w:r w:rsidRPr="00D044DF">
        <w:t>договора о предоставлении гарантий РФ, договоров поручителей РФ переоформленные долговые обязательства третьих лиц в госдолг РФ</w:t>
      </w:r>
      <w:r w:rsidR="00D044DF" w:rsidRPr="00D044DF">
        <w:t>;</w:t>
      </w:r>
    </w:p>
    <w:p w:rsidR="00D044DF" w:rsidRDefault="00043A0D" w:rsidP="00D044DF">
      <w:pPr>
        <w:ind w:firstLine="709"/>
      </w:pPr>
      <w:r w:rsidRPr="00D044DF">
        <w:t>соглашения и договора РФ о пролонгации и реструктуризации долговых обязательств</w:t>
      </w:r>
      <w:r w:rsidR="00D044DF" w:rsidRPr="00D044DF">
        <w:t>.</w:t>
      </w:r>
    </w:p>
    <w:p w:rsidR="00D044DF" w:rsidRDefault="00043A0D" w:rsidP="00D044DF">
      <w:pPr>
        <w:ind w:firstLine="709"/>
      </w:pPr>
      <w:r w:rsidRPr="00D044DF">
        <w:t>Во временном разрезе выделяются</w:t>
      </w:r>
      <w:r w:rsidR="00D044DF" w:rsidRPr="00D044DF">
        <w:t>:</w:t>
      </w:r>
    </w:p>
    <w:p w:rsidR="00D044DF" w:rsidRDefault="00043A0D" w:rsidP="00D044DF">
      <w:pPr>
        <w:ind w:firstLine="709"/>
      </w:pPr>
      <w:r w:rsidRPr="00D044DF">
        <w:t>краткосрочные</w:t>
      </w:r>
      <w:r w:rsidR="00D044DF">
        <w:t xml:space="preserve"> (</w:t>
      </w:r>
      <w:r w:rsidRPr="00D044DF">
        <w:t>до 1 года</w:t>
      </w:r>
      <w:r w:rsidR="00D044DF" w:rsidRPr="00D044DF">
        <w:t>);</w:t>
      </w:r>
    </w:p>
    <w:p w:rsidR="00D044DF" w:rsidRDefault="00043A0D" w:rsidP="00D044DF">
      <w:pPr>
        <w:ind w:firstLine="709"/>
      </w:pPr>
      <w:r w:rsidRPr="00D044DF">
        <w:t>среднесрочные</w:t>
      </w:r>
      <w:r w:rsidR="00D044DF">
        <w:t xml:space="preserve"> (</w:t>
      </w:r>
      <w:r w:rsidRPr="00D044DF">
        <w:t>до 5 лет</w:t>
      </w:r>
      <w:r w:rsidR="00D044DF" w:rsidRPr="00D044DF">
        <w:t>);</w:t>
      </w:r>
    </w:p>
    <w:p w:rsidR="00043A0D" w:rsidRPr="00D044DF" w:rsidRDefault="00043A0D" w:rsidP="00D044DF">
      <w:pPr>
        <w:ind w:firstLine="709"/>
      </w:pPr>
      <w:r w:rsidRPr="00D044DF">
        <w:t>долгосрочные</w:t>
      </w:r>
      <w:r w:rsidR="00D044DF">
        <w:t xml:space="preserve"> (</w:t>
      </w:r>
      <w:r w:rsidRPr="00D044DF">
        <w:t>до 30 лет</w:t>
      </w:r>
      <w:r w:rsidR="00D044DF" w:rsidRPr="00D044DF">
        <w:t xml:space="preserve">) </w:t>
      </w:r>
      <w:r w:rsidRPr="00D044DF">
        <w:t>обязательства</w:t>
      </w:r>
      <w:r w:rsidR="00D044DF" w:rsidRPr="00D044DF">
        <w:t xml:space="preserve">. </w:t>
      </w:r>
      <w:r w:rsidR="00F015A9" w:rsidRPr="00D044DF">
        <w:rPr>
          <w:rStyle w:val="af3"/>
          <w:color w:val="000000"/>
        </w:rPr>
        <w:footnoteReference w:id="1"/>
      </w:r>
    </w:p>
    <w:p w:rsidR="00D044DF" w:rsidRDefault="00043A0D" w:rsidP="00D044DF">
      <w:pPr>
        <w:ind w:firstLine="709"/>
      </w:pPr>
      <w:r w:rsidRPr="00D044DF">
        <w:t>Для финансирования бюджетного дефицита государство прибегает к внешним и</w:t>
      </w:r>
      <w:r w:rsidRPr="00D044DF">
        <w:rPr>
          <w:i/>
          <w:iCs/>
        </w:rPr>
        <w:t xml:space="preserve"> </w:t>
      </w:r>
      <w:r w:rsidRPr="00D044DF">
        <w:t>внутренним заимствованиям, в результате чего и формируется государственный долг</w:t>
      </w:r>
      <w:r w:rsidR="00D044DF" w:rsidRPr="00D044DF">
        <w:t xml:space="preserve">. </w:t>
      </w:r>
      <w:r w:rsidRPr="00D044DF">
        <w:t>Увеличение долга происходит в результате капитализации процентов по ранее полученным кредитам</w:t>
      </w:r>
      <w:r w:rsidR="00D044DF" w:rsidRPr="00D044DF">
        <w:t xml:space="preserve">. </w:t>
      </w:r>
      <w:r w:rsidRPr="00D044DF">
        <w:t>Кроме того, он увеличивается вследствие обязательств, принятых государством к исполнению, но по различным причинам, не профинансированным в</w:t>
      </w:r>
      <w:r w:rsidRPr="00D044DF">
        <w:rPr>
          <w:smallCaps/>
        </w:rPr>
        <w:t xml:space="preserve"> </w:t>
      </w:r>
      <w:r w:rsidRPr="00D044DF">
        <w:t>срок</w:t>
      </w:r>
      <w:r w:rsidR="00D044DF" w:rsidRPr="00D044DF">
        <w:t>.</w:t>
      </w:r>
    </w:p>
    <w:p w:rsidR="00D044DF" w:rsidRDefault="00043A0D" w:rsidP="00D044DF">
      <w:pPr>
        <w:ind w:firstLine="709"/>
      </w:pPr>
      <w:r w:rsidRPr="00D044DF">
        <w:t>В настоящее время государственный долг выдвинулся в центр экономических проблем страны, что требует самого пристального внимания к этой экономической категории и проблемам, с ней связанным</w:t>
      </w:r>
      <w:r w:rsidR="00D044DF" w:rsidRPr="00D044DF">
        <w:t xml:space="preserve">. </w:t>
      </w:r>
      <w:r w:rsidRPr="00D044DF">
        <w:t>В общей постановке в проблеме государственного долга можно выделить следующие основные аспекты</w:t>
      </w:r>
      <w:r w:rsidR="00D044DF" w:rsidRPr="00D044DF">
        <w:t xml:space="preserve">: </w:t>
      </w:r>
      <w:r w:rsidRPr="00D044DF">
        <w:t>структура и динамика государственного долга</w:t>
      </w:r>
      <w:r w:rsidR="00D044DF" w:rsidRPr="00D044DF">
        <w:t xml:space="preserve">; </w:t>
      </w:r>
      <w:r w:rsidRPr="00D044DF">
        <w:t>механизм управления, обслуживания и реструктуризации долга</w:t>
      </w:r>
      <w:r w:rsidR="00D044DF" w:rsidRPr="00D044DF">
        <w:t xml:space="preserve">; </w:t>
      </w:r>
      <w:r w:rsidRPr="00D044DF">
        <w:t>влияние государственного долга на развитие экономики страны</w:t>
      </w:r>
      <w:r w:rsidR="00D044DF" w:rsidRPr="00D044DF">
        <w:t>.</w:t>
      </w:r>
    </w:p>
    <w:p w:rsidR="00D044DF" w:rsidRDefault="00043A0D" w:rsidP="00D044DF">
      <w:pPr>
        <w:ind w:firstLine="709"/>
      </w:pPr>
      <w:r w:rsidRPr="00D044DF">
        <w:t>Очевидно, что государство может и должно брать в долг на нормальных, естественных и разумных основах и условиях</w:t>
      </w:r>
      <w:r w:rsidR="00D044DF" w:rsidRPr="00D044DF">
        <w:t xml:space="preserve">. </w:t>
      </w:r>
      <w:r w:rsidRPr="00D044DF">
        <w:t>Нормальный долг является реальным свидетельством доверия к государству со стороны кредиторов как физических, так и юридических лиц</w:t>
      </w:r>
      <w:r w:rsidR="00D044DF" w:rsidRPr="00D044DF">
        <w:t xml:space="preserve">. </w:t>
      </w:r>
      <w:r w:rsidRPr="00D044DF">
        <w:t>Практически в эффективной, нормально развивающейся, стабильной экономике государственный долг не является ключевой проблемой развития и жизнедеятельности общества</w:t>
      </w:r>
      <w:r w:rsidR="00D044DF" w:rsidRPr="00D044DF">
        <w:t xml:space="preserve">. </w:t>
      </w:r>
      <w:r w:rsidRPr="00D044DF">
        <w:t>Как правило, государственный долг возрастает на этапах активного экономического роста, имея в виду, что развивающаяся экономика, модернизируемое производство требуют определенных вложений, в том числе государственных</w:t>
      </w:r>
      <w:r w:rsidR="00D044DF" w:rsidRPr="00D044DF">
        <w:t xml:space="preserve">. </w:t>
      </w:r>
      <w:r w:rsidRPr="00D044DF">
        <w:t xml:space="preserve">Однако государственный долг </w:t>
      </w:r>
      <w:r w:rsidR="00BB74D2" w:rsidRPr="00D044DF">
        <w:t xml:space="preserve">может расти </w:t>
      </w:r>
      <w:r w:rsidRPr="00D044DF">
        <w:t xml:space="preserve">и в </w:t>
      </w:r>
      <w:r w:rsidR="00266382" w:rsidRPr="00D044DF">
        <w:t xml:space="preserve">период </w:t>
      </w:r>
      <w:r w:rsidR="00BB74D2" w:rsidRPr="00D044DF">
        <w:t>упадка</w:t>
      </w:r>
      <w:r w:rsidRPr="00D044DF">
        <w:t xml:space="preserve"> экономик</w:t>
      </w:r>
      <w:r w:rsidR="00266382" w:rsidRPr="00D044DF">
        <w:t>и</w:t>
      </w:r>
      <w:r w:rsidRPr="00D044DF">
        <w:t xml:space="preserve">, </w:t>
      </w:r>
      <w:r w:rsidR="00BB74D2" w:rsidRPr="00D044DF">
        <w:t>так как</w:t>
      </w:r>
      <w:r w:rsidRPr="00D044DF">
        <w:t xml:space="preserve"> спад производства в течение длительного времени предопределяет все динамические процессы развития макроэкономики</w:t>
      </w:r>
      <w:r w:rsidR="00D044DF" w:rsidRPr="00D044DF">
        <w:t xml:space="preserve">. </w:t>
      </w:r>
      <w:r w:rsidRPr="00D044DF">
        <w:t xml:space="preserve">В этом случае основным источником покрытия затрат государства являются монетарные каналы финансирования возрастающего государственного долга, что мы и </w:t>
      </w:r>
      <w:r w:rsidR="00537574" w:rsidRPr="00D044DF">
        <w:t>наблюдали</w:t>
      </w:r>
      <w:r w:rsidRPr="00D044DF">
        <w:t xml:space="preserve"> в переходн</w:t>
      </w:r>
      <w:r w:rsidR="004B649F" w:rsidRPr="00D044DF">
        <w:t>ый период в</w:t>
      </w:r>
      <w:r w:rsidRPr="00D044DF">
        <w:t xml:space="preserve"> экономике России</w:t>
      </w:r>
      <w:r w:rsidR="00D044DF" w:rsidRPr="00D044DF">
        <w:t>.</w:t>
      </w:r>
    </w:p>
    <w:p w:rsidR="00D044DF" w:rsidRDefault="002F071B" w:rsidP="00D044DF">
      <w:pPr>
        <w:ind w:firstLine="709"/>
      </w:pPr>
      <w:r w:rsidRPr="00D044DF">
        <w:t>Государственный долг является характеристикой результативности всех совершенных государственных кредитных операций</w:t>
      </w:r>
      <w:r w:rsidR="00D044DF" w:rsidRPr="00D044DF">
        <w:t xml:space="preserve">. </w:t>
      </w:r>
      <w:r w:rsidRPr="00D044DF">
        <w:t>Его абсолютная величина, динамика и темпы изменений отражают состояние экономики и финансов страны, эффективность функционирования государственных структур</w:t>
      </w:r>
      <w:r w:rsidR="00D044DF" w:rsidRPr="00D044DF">
        <w:t xml:space="preserve">. </w:t>
      </w:r>
      <w:r w:rsidRPr="00D044DF">
        <w:t>Однако для отражения реальной экономической ситуации чаще используют относительные величины, в частности, отношение государственного долга к объему ВВП</w:t>
      </w:r>
      <w:r w:rsidR="00D044DF" w:rsidRPr="00D044DF">
        <w:t>.</w:t>
      </w:r>
    </w:p>
    <w:p w:rsidR="00D044DF" w:rsidRDefault="002F071B" w:rsidP="00D044DF">
      <w:pPr>
        <w:ind w:firstLine="709"/>
      </w:pPr>
      <w:r w:rsidRPr="00D044DF">
        <w:t>Существует несколько классификаций государственного долга в зависимости от признака, положенного в основу данной классификации</w:t>
      </w:r>
      <w:r w:rsidR="00D044DF" w:rsidRPr="00D044DF">
        <w:t xml:space="preserve">. </w:t>
      </w:r>
      <w:r w:rsidR="0046426B" w:rsidRPr="00D044DF">
        <w:t>Бюджетный кодекс Российской Федерации предусматривает разделение государственного долга на внутренний и внешний</w:t>
      </w:r>
      <w:r w:rsidR="00D044DF" w:rsidRPr="00D044DF">
        <w:t>. .</w:t>
      </w:r>
    </w:p>
    <w:p w:rsidR="00D044DF" w:rsidRDefault="002F071B" w:rsidP="00D044DF">
      <w:pPr>
        <w:ind w:firstLine="709"/>
      </w:pPr>
      <w:r w:rsidRPr="00D044DF">
        <w:rPr>
          <w:i/>
          <w:iCs/>
        </w:rPr>
        <w:t>Внутренний государственный долг</w:t>
      </w:r>
      <w:r w:rsidR="00D044DF" w:rsidRPr="00D044DF">
        <w:t xml:space="preserve"> - </w:t>
      </w:r>
      <w:r w:rsidRPr="00D044DF">
        <w:t>это составная часть государственного долга по внутренним займам и другим долговым обязательствам перед кредиторами-резидентами</w:t>
      </w:r>
      <w:r w:rsidR="00D044DF" w:rsidRPr="00D044DF">
        <w:t xml:space="preserve">. </w:t>
      </w:r>
      <w:r w:rsidRPr="00D044DF">
        <w:t xml:space="preserve">Наличие внутреннего долга не является исключением в экономике, а скорее </w:t>
      </w:r>
      <w:r w:rsidR="00D044DF">
        <w:t>-</w:t>
      </w:r>
      <w:r w:rsidRPr="00D044DF">
        <w:t xml:space="preserve"> правилом</w:t>
      </w:r>
      <w:r w:rsidR="00D044DF" w:rsidRPr="00D044DF">
        <w:t xml:space="preserve">. </w:t>
      </w:r>
      <w:r w:rsidR="00043A0D" w:rsidRPr="00D044DF">
        <w:t>Все э</w:t>
      </w:r>
      <w:r w:rsidRPr="00D044DF">
        <w:t>кономически развитые страны, как правило, имеют значительный государственный внутренний долг</w:t>
      </w:r>
      <w:r w:rsidR="00D044DF" w:rsidRPr="00D044DF">
        <w:t>.</w:t>
      </w:r>
    </w:p>
    <w:p w:rsidR="00D044DF" w:rsidRDefault="002F071B" w:rsidP="00D044DF">
      <w:pPr>
        <w:ind w:firstLine="709"/>
      </w:pPr>
      <w:r w:rsidRPr="00D044DF">
        <w:t>Внутренний государственный долг рассматривается как</w:t>
      </w:r>
      <w:r w:rsidR="00D044DF">
        <w:t xml:space="preserve"> "</w:t>
      </w:r>
      <w:r w:rsidRPr="00D044DF">
        <w:t>заем нации сам себе</w:t>
      </w:r>
      <w:r w:rsidR="00D044DF">
        <w:t xml:space="preserve">" </w:t>
      </w:r>
      <w:r w:rsidRPr="00D044DF">
        <w:t>и не влияет на общие размеры совокупного богатства нации</w:t>
      </w:r>
      <w:r w:rsidR="00D044DF" w:rsidRPr="00D044DF">
        <w:t xml:space="preserve">. </w:t>
      </w:r>
      <w:r w:rsidRPr="00D044DF">
        <w:t>Определенные отрицательные последствия по его управлению перекрываются положительными эффектами от мобилизации дополнительных финансовых ресурсов в инвестиции или развитие экономики страны</w:t>
      </w:r>
      <w:r w:rsidR="00D044DF" w:rsidRPr="00D044DF">
        <w:t>.</w:t>
      </w:r>
    </w:p>
    <w:p w:rsidR="002F071B" w:rsidRPr="00D044DF" w:rsidRDefault="002F071B" w:rsidP="00D044DF">
      <w:pPr>
        <w:ind w:firstLine="709"/>
      </w:pPr>
      <w:r w:rsidRPr="00D044DF">
        <w:rPr>
          <w:i/>
          <w:iCs/>
        </w:rPr>
        <w:t>Внешний государственный долг</w:t>
      </w:r>
      <w:r w:rsidR="00D044DF" w:rsidRPr="00D044DF">
        <w:t xml:space="preserve"> - </w:t>
      </w:r>
      <w:r w:rsidRPr="00D044DF">
        <w:t>это составная часть государственного долга по внешним займам и другим долговым обязательствам перед кредиторами-нерезидентами</w:t>
      </w:r>
      <w:r w:rsidR="00D044DF" w:rsidRPr="00D044DF">
        <w:t xml:space="preserve">. </w:t>
      </w:r>
      <w:r w:rsidR="0046426B" w:rsidRPr="00D044DF">
        <w:t>Внешний долг включает в себя обязательства Правительства Российской Федерации в иностранной валюте</w:t>
      </w:r>
      <w:r w:rsidR="00D044DF">
        <w:t>.</w:t>
      </w:r>
      <w:r w:rsidR="00AB6486">
        <w:rPr>
          <w:rStyle w:val="af3"/>
        </w:rPr>
        <w:footnoteReference w:id="2"/>
      </w:r>
    </w:p>
    <w:p w:rsidR="00D044DF" w:rsidRDefault="002F071B" w:rsidP="00D044DF">
      <w:pPr>
        <w:ind w:firstLine="709"/>
      </w:pPr>
      <w:r w:rsidRPr="00D044DF">
        <w:t>Наличие внешнего долга у страны является нормальной мировой практикой</w:t>
      </w:r>
      <w:r w:rsidR="00D044DF" w:rsidRPr="00D044DF">
        <w:t xml:space="preserve">. </w:t>
      </w:r>
      <w:r w:rsidRPr="00D044DF">
        <w:t>Однако существуют границы, за пределами которых увеличение государственного внешнего долга становится опасным</w:t>
      </w:r>
      <w:r w:rsidR="00D044DF" w:rsidRPr="00D044DF">
        <w:t xml:space="preserve">. </w:t>
      </w:r>
      <w:r w:rsidRPr="00D044DF">
        <w:t>Масштабное привлечение займов может привести страну к зависимости от кредиторов</w:t>
      </w:r>
      <w:r w:rsidR="00D044DF" w:rsidRPr="00D044DF">
        <w:t xml:space="preserve">. </w:t>
      </w:r>
      <w:r w:rsidRPr="00D044DF">
        <w:t xml:space="preserve">Для относительной характеристики величины государственного долга в мировой практике используются специальные показатели </w:t>
      </w:r>
      <w:r w:rsidR="00D044DF">
        <w:t>-</w:t>
      </w:r>
      <w:r w:rsidRPr="00D044DF">
        <w:t xml:space="preserve"> относительные параметры внешнего долга</w:t>
      </w:r>
      <w:r w:rsidR="00D044DF" w:rsidRPr="00D044DF">
        <w:t xml:space="preserve">. </w:t>
      </w:r>
      <w:r w:rsidRPr="00D044DF">
        <w:t>Они включают отношение долговых платежей</w:t>
      </w:r>
      <w:r w:rsidR="00D044DF">
        <w:t xml:space="preserve"> (</w:t>
      </w:r>
      <w:r w:rsidRPr="00D044DF">
        <w:t>по погашению и обслуживанию долга</w:t>
      </w:r>
      <w:r w:rsidR="00D044DF" w:rsidRPr="00D044DF">
        <w:t xml:space="preserve">) </w:t>
      </w:r>
      <w:r w:rsidRPr="00D044DF">
        <w:t>к экспорту товаров и услуг</w:t>
      </w:r>
      <w:r w:rsidR="00D044DF" w:rsidRPr="00D044DF">
        <w:t>.</w:t>
      </w:r>
    </w:p>
    <w:p w:rsidR="00D044DF" w:rsidRDefault="002F071B" w:rsidP="00D044DF">
      <w:pPr>
        <w:ind w:firstLine="709"/>
      </w:pPr>
      <w:r w:rsidRPr="00D044DF">
        <w:t>По классификации Международного банка реконструкции и развития низким уровнем внешней задолженности считается отношение меньше 18%</w:t>
      </w:r>
      <w:r w:rsidR="00D044DF" w:rsidRPr="00D044DF">
        <w:t xml:space="preserve">; </w:t>
      </w:r>
      <w:r w:rsidRPr="00D044DF">
        <w:t xml:space="preserve">умеренным </w:t>
      </w:r>
      <w:r w:rsidR="00D044DF">
        <w:t>-</w:t>
      </w:r>
      <w:r w:rsidRPr="00D044DF">
        <w:t xml:space="preserve"> 18-30%</w:t>
      </w:r>
      <w:r w:rsidR="00D044DF" w:rsidRPr="00D044DF">
        <w:t xml:space="preserve">. </w:t>
      </w:r>
      <w:r w:rsidRPr="00D044DF">
        <w:t>Другими показателями являются</w:t>
      </w:r>
      <w:r w:rsidR="00D044DF" w:rsidRPr="00D044DF">
        <w:t>:</w:t>
      </w:r>
    </w:p>
    <w:p w:rsidR="00D044DF" w:rsidRDefault="002F071B" w:rsidP="00D044DF">
      <w:pPr>
        <w:ind w:firstLine="709"/>
      </w:pPr>
      <w:r w:rsidRPr="00D044DF">
        <w:t>отношение валового внешнего долга к ВВП</w:t>
      </w:r>
      <w:r w:rsidR="00D044DF">
        <w:t xml:space="preserve"> (</w:t>
      </w:r>
      <w:r w:rsidRPr="00D044DF">
        <w:t>менее 48%</w:t>
      </w:r>
      <w:r w:rsidR="00D044DF" w:rsidRPr="00D044DF">
        <w:t xml:space="preserve"> - </w:t>
      </w:r>
      <w:r w:rsidRPr="00D044DF">
        <w:t>низкая</w:t>
      </w:r>
      <w:r w:rsidR="00D044DF" w:rsidRPr="00D044DF">
        <w:t xml:space="preserve">; </w:t>
      </w:r>
      <w:r w:rsidRPr="00D044DF">
        <w:t>48-80%</w:t>
      </w:r>
      <w:r w:rsidR="00D044DF" w:rsidRPr="00D044DF">
        <w:t xml:space="preserve"> - </w:t>
      </w:r>
      <w:r w:rsidRPr="00D044DF">
        <w:t>умеренная задолженность</w:t>
      </w:r>
      <w:r w:rsidR="00D044DF" w:rsidRPr="00D044DF">
        <w:t>);</w:t>
      </w:r>
    </w:p>
    <w:p w:rsidR="00D044DF" w:rsidRDefault="002F071B" w:rsidP="00D044DF">
      <w:pPr>
        <w:ind w:firstLine="709"/>
      </w:pPr>
      <w:r w:rsidRPr="00D044DF">
        <w:t>отношение валового внешнего долга к экспорту товаров и нефакторных услуг</w:t>
      </w:r>
      <w:r w:rsidR="00D044DF">
        <w:t xml:space="preserve"> (</w:t>
      </w:r>
      <w:r w:rsidRPr="00D044DF">
        <w:t>менее 132%</w:t>
      </w:r>
      <w:r w:rsidR="00D044DF" w:rsidRPr="00D044DF">
        <w:t xml:space="preserve"> - </w:t>
      </w:r>
      <w:r w:rsidRPr="00D044DF">
        <w:t>низкая</w:t>
      </w:r>
      <w:r w:rsidR="00D044DF" w:rsidRPr="00D044DF">
        <w:t xml:space="preserve">; </w:t>
      </w:r>
      <w:r w:rsidRPr="00D044DF">
        <w:t>132-220%</w:t>
      </w:r>
      <w:r w:rsidR="00D044DF" w:rsidRPr="00D044DF">
        <w:t xml:space="preserve"> - </w:t>
      </w:r>
      <w:r w:rsidRPr="00D044DF">
        <w:t>умеренная</w:t>
      </w:r>
      <w:r w:rsidR="00D044DF" w:rsidRPr="00D044DF">
        <w:t>);</w:t>
      </w:r>
    </w:p>
    <w:p w:rsidR="00D044DF" w:rsidRDefault="002F071B" w:rsidP="00D044DF">
      <w:pPr>
        <w:ind w:firstLine="709"/>
      </w:pPr>
      <w:r w:rsidRPr="00D044DF">
        <w:t>отношение платежей вознаграждения к экспорту товаров и нефакторных услуг</w:t>
      </w:r>
      <w:r w:rsidR="00D044DF">
        <w:t xml:space="preserve"> (</w:t>
      </w:r>
      <w:r w:rsidRPr="00D044DF">
        <w:t>менее 12%</w:t>
      </w:r>
      <w:r w:rsidR="00D044DF" w:rsidRPr="00D044DF">
        <w:t xml:space="preserve"> - </w:t>
      </w:r>
      <w:r w:rsidRPr="00D044DF">
        <w:t>низкая</w:t>
      </w:r>
      <w:r w:rsidR="00D044DF" w:rsidRPr="00D044DF">
        <w:t xml:space="preserve">; </w:t>
      </w:r>
      <w:r w:rsidRPr="00D044DF">
        <w:t>12-20%</w:t>
      </w:r>
      <w:r w:rsidR="00D044DF" w:rsidRPr="00D044DF">
        <w:t xml:space="preserve"> - </w:t>
      </w:r>
      <w:r w:rsidRPr="00D044DF">
        <w:t>умеренная</w:t>
      </w:r>
      <w:r w:rsidR="00D044DF" w:rsidRPr="00D044DF">
        <w:t>).</w:t>
      </w:r>
    </w:p>
    <w:p w:rsidR="00D044DF" w:rsidRDefault="002F071B" w:rsidP="00D044DF">
      <w:pPr>
        <w:ind w:firstLine="709"/>
      </w:pPr>
      <w:r w:rsidRPr="00D044DF">
        <w:t>По сути, наличие внешнего долга предполагает передачу части созданного</w:t>
      </w:r>
    </w:p>
    <w:p w:rsidR="00D044DF" w:rsidRDefault="002F071B" w:rsidP="00D044DF">
      <w:pPr>
        <w:ind w:firstLine="709"/>
      </w:pPr>
      <w:r w:rsidRPr="00D044DF">
        <w:t>продукта за пределы страны</w:t>
      </w:r>
      <w:r w:rsidR="00D044DF" w:rsidRPr="00D044DF">
        <w:t xml:space="preserve">. </w:t>
      </w:r>
      <w:r w:rsidRPr="00D044DF">
        <w:t>Рост внешнего долга снижает международный авторитет страны и подрывает доверие населения к политике ее правительства</w:t>
      </w:r>
      <w:r w:rsidR="00D044DF" w:rsidRPr="00D044DF">
        <w:t>.</w:t>
      </w:r>
    </w:p>
    <w:p w:rsidR="00D044DF" w:rsidRDefault="002F071B" w:rsidP="00D044DF">
      <w:pPr>
        <w:ind w:firstLine="709"/>
      </w:pPr>
      <w:r w:rsidRPr="00D044DF">
        <w:t>Основными кредиторами внешнего долга, как правило, являются</w:t>
      </w:r>
      <w:r w:rsidR="00D044DF" w:rsidRPr="00D044DF">
        <w:t xml:space="preserve">: </w:t>
      </w:r>
      <w:r w:rsidRPr="00D044DF">
        <w:t>другие государства</w:t>
      </w:r>
      <w:r w:rsidR="00D044DF" w:rsidRPr="00D044DF">
        <w:t xml:space="preserve">; </w:t>
      </w:r>
      <w:r w:rsidRPr="00D044DF">
        <w:t>международные финансовые организации</w:t>
      </w:r>
      <w:r w:rsidR="00D044DF">
        <w:t xml:space="preserve"> (</w:t>
      </w:r>
      <w:r w:rsidRPr="00D044DF">
        <w:t xml:space="preserve">такие как Международный валютный фонд, Международный банк реконструкции и развития и </w:t>
      </w:r>
      <w:r w:rsidR="00D044DF">
        <w:t>др.)</w:t>
      </w:r>
      <w:r w:rsidR="00D044DF" w:rsidRPr="00D044DF">
        <w:t xml:space="preserve">; </w:t>
      </w:r>
      <w:r w:rsidRPr="00D044DF">
        <w:t xml:space="preserve">частные фонды </w:t>
      </w:r>
      <w:r w:rsidR="00D044DF">
        <w:t>-</w:t>
      </w:r>
      <w:r w:rsidRPr="00D044DF">
        <w:t xml:space="preserve"> нерезиденты</w:t>
      </w:r>
      <w:r w:rsidR="00D044DF" w:rsidRPr="00D044DF">
        <w:t>.</w:t>
      </w:r>
    </w:p>
    <w:p w:rsidR="000A721B" w:rsidRDefault="000A721B" w:rsidP="00D044DF">
      <w:pPr>
        <w:ind w:firstLine="709"/>
      </w:pPr>
    </w:p>
    <w:p w:rsidR="00C043FE" w:rsidRPr="00D044DF" w:rsidRDefault="00D044DF" w:rsidP="000A721B">
      <w:pPr>
        <w:pStyle w:val="2"/>
      </w:pPr>
      <w:bookmarkStart w:id="2" w:name="_Toc267703519"/>
      <w:r>
        <w:t xml:space="preserve">1.2 </w:t>
      </w:r>
      <w:r w:rsidR="00C043FE" w:rsidRPr="00D044DF">
        <w:t>История возникновения</w:t>
      </w:r>
      <w:r w:rsidR="002F071B" w:rsidRPr="00D044DF">
        <w:t xml:space="preserve"> </w:t>
      </w:r>
      <w:r w:rsidR="00043A0D" w:rsidRPr="00D044DF">
        <w:t xml:space="preserve">государственного </w:t>
      </w:r>
      <w:r w:rsidR="002F071B" w:rsidRPr="00D044DF">
        <w:t>внешнего долга</w:t>
      </w:r>
      <w:r w:rsidR="00116048" w:rsidRPr="00D044DF">
        <w:t xml:space="preserve"> РФ</w:t>
      </w:r>
      <w:bookmarkEnd w:id="2"/>
    </w:p>
    <w:p w:rsidR="000A721B" w:rsidRDefault="000A721B" w:rsidP="00D044DF">
      <w:pPr>
        <w:ind w:firstLine="709"/>
      </w:pPr>
    </w:p>
    <w:p w:rsidR="00D044DF" w:rsidRDefault="004D72BF" w:rsidP="00D044DF">
      <w:pPr>
        <w:ind w:firstLine="709"/>
      </w:pPr>
      <w:r w:rsidRPr="00D044DF">
        <w:t>В</w:t>
      </w:r>
      <w:r w:rsidR="008C0A52" w:rsidRPr="00D044DF">
        <w:t>нешняя задолженность России образовалась в результате многофакторного процесса</w:t>
      </w:r>
      <w:r w:rsidR="002F071B" w:rsidRPr="00D044DF">
        <w:t>,</w:t>
      </w:r>
      <w:r w:rsidR="008C0A52" w:rsidRPr="00D044DF">
        <w:t xml:space="preserve"> и представляет значительную проблему для национальной экономики</w:t>
      </w:r>
      <w:r w:rsidR="00D044DF" w:rsidRPr="00D044DF">
        <w:t xml:space="preserve">. </w:t>
      </w:r>
      <w:r w:rsidR="008C0A52" w:rsidRPr="00D044DF">
        <w:t>Что же привело к подобным результатам и как развивался процесс накопления задолженности</w:t>
      </w:r>
      <w:r w:rsidR="00D044DF" w:rsidRPr="00D044DF">
        <w:t>?</w:t>
      </w:r>
    </w:p>
    <w:p w:rsidR="00D044DF" w:rsidRDefault="008C0A52" w:rsidP="00D044DF">
      <w:pPr>
        <w:ind w:firstLine="709"/>
      </w:pPr>
      <w:r w:rsidRPr="00D044DF">
        <w:t xml:space="preserve">Причины взрывного роста российского внешнего долга следует искать, исходя из особенностей экономического развития страны за последние </w:t>
      </w:r>
      <w:r w:rsidR="004D72BF" w:rsidRPr="00D044DF">
        <w:t>20</w:t>
      </w:r>
      <w:r w:rsidRPr="00D044DF">
        <w:t xml:space="preserve"> лет</w:t>
      </w:r>
      <w:r w:rsidR="00D044DF" w:rsidRPr="00D044DF">
        <w:t xml:space="preserve">. </w:t>
      </w:r>
      <w:r w:rsidRPr="00D044DF">
        <w:t>Отправной точкой следует считать концепцию</w:t>
      </w:r>
      <w:r w:rsidR="00D044DF">
        <w:t xml:space="preserve"> "</w:t>
      </w:r>
      <w:r w:rsidRPr="00D044DF">
        <w:t>ускорения</w:t>
      </w:r>
      <w:r w:rsidR="00D044DF">
        <w:t xml:space="preserve">" </w:t>
      </w:r>
      <w:r w:rsidRPr="00D044DF">
        <w:t>экономического развития, принятую как руководство к действию в 1985 г</w:t>
      </w:r>
      <w:r w:rsidR="004D72BF" w:rsidRPr="00D044DF">
        <w:t>оду</w:t>
      </w:r>
      <w:r w:rsidR="00D044DF" w:rsidRPr="00D044DF">
        <w:t xml:space="preserve">. </w:t>
      </w:r>
      <w:r w:rsidR="004D72BF" w:rsidRPr="00D044DF">
        <w:t>Являясь,</w:t>
      </w:r>
      <w:r w:rsidRPr="00D044DF">
        <w:t xml:space="preserve"> по сути</w:t>
      </w:r>
      <w:r w:rsidR="004D72BF" w:rsidRPr="00D044DF">
        <w:t>,</w:t>
      </w:r>
      <w:r w:rsidRPr="00D044DF">
        <w:t xml:space="preserve"> программой экономического реформирования планово-административной системы, она предполагала кардинальную модернизацию советской промышленности на основе закупки и внедрения западных технологий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Однако валютные ресурсы, необходимые для реализации этого замысла, оказались недостаточными</w:t>
      </w:r>
      <w:r w:rsidR="00D044DF" w:rsidRPr="00D044DF">
        <w:t xml:space="preserve">. </w:t>
      </w:r>
      <w:r w:rsidRPr="00D044DF">
        <w:t>Связано это с внешними конъюнктурными факторами, вызвавшими очередное падение цен на сырьевые товары</w:t>
      </w:r>
      <w:r w:rsidR="00D044DF">
        <w:t xml:space="preserve"> (</w:t>
      </w:r>
      <w:r w:rsidRPr="00D044DF">
        <w:t>например, нефть подешевела более чем в два раза по сравнению с началом 80-х годов</w:t>
      </w:r>
      <w:r w:rsidR="00D044DF" w:rsidRPr="00D044DF">
        <w:t xml:space="preserve">) - </w:t>
      </w:r>
      <w:r w:rsidRPr="00D044DF">
        <w:t>основной источник валютной выручки СССР</w:t>
      </w:r>
      <w:r w:rsidR="00D044DF" w:rsidRPr="00D044DF">
        <w:t xml:space="preserve">. </w:t>
      </w:r>
      <w:r w:rsidRPr="00D044DF">
        <w:t>Выход был найден в увеличении внешних заимствований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Официальная советская статистика не предоставляла сведений, касающихся долговых обязательств Советского Союза перед западными странами</w:t>
      </w:r>
      <w:r w:rsidR="00D044DF" w:rsidRPr="00D044DF">
        <w:t xml:space="preserve">. </w:t>
      </w:r>
      <w:r w:rsidRPr="00D044DF">
        <w:t>Поэтому для изучения динамики внешнего долга СССР основными источниками служат данные, приводимые в публикациях мировых финансовых организаций</w:t>
      </w:r>
      <w:r w:rsidR="00D044DF" w:rsidRPr="00D044DF">
        <w:t xml:space="preserve">. </w:t>
      </w:r>
      <w:r w:rsidRPr="00D044DF">
        <w:t>Так, по оценкам Банка Международных расчетов внешняя задолженность СССР на конец 1984 г</w:t>
      </w:r>
      <w:r w:rsidR="004D72BF" w:rsidRPr="00D044DF">
        <w:t>ода</w:t>
      </w:r>
      <w:r w:rsidRPr="00D044DF">
        <w:t xml:space="preserve"> составляла около 25 млрд</w:t>
      </w:r>
      <w:r w:rsidR="00D044DF" w:rsidRPr="00D044DF">
        <w:t xml:space="preserve">. </w:t>
      </w:r>
      <w:r w:rsidRPr="00D044DF">
        <w:t>долл</w:t>
      </w:r>
      <w:r w:rsidR="00D044DF">
        <w:t>.,</w:t>
      </w:r>
      <w:r w:rsidRPr="00D044DF">
        <w:t xml:space="preserve"> а по состоянию на 1 января 1992 г</w:t>
      </w:r>
      <w:r w:rsidR="004D72BF" w:rsidRPr="00D044DF">
        <w:t>ода</w:t>
      </w:r>
      <w:r w:rsidRPr="00D044DF">
        <w:t xml:space="preserve"> общая сумма внешнего долга Советского Союза оценивалась уже в 105</w:t>
      </w:r>
      <w:r w:rsidR="00EA639B" w:rsidRPr="00D044DF">
        <w:t xml:space="preserve"> </w:t>
      </w:r>
      <w:r w:rsidRPr="00D044DF">
        <w:t>млрд</w:t>
      </w:r>
      <w:r w:rsidR="00D044DF" w:rsidRPr="00D044DF">
        <w:t xml:space="preserve">. </w:t>
      </w:r>
      <w:r w:rsidRPr="00D044DF">
        <w:t>долл</w:t>
      </w:r>
      <w:r w:rsidR="00D044DF" w:rsidRPr="00D044DF">
        <w:t>.</w:t>
      </w:r>
      <w:r w:rsidR="00D044DF">
        <w:t xml:space="preserve"> (</w:t>
      </w:r>
      <w:r w:rsidR="002A6D71" w:rsidRPr="00D044DF">
        <w:t xml:space="preserve">Приложение, </w:t>
      </w:r>
      <w:r w:rsidR="00BF5993" w:rsidRPr="00D044DF">
        <w:t>табл</w:t>
      </w:r>
      <w:r w:rsidR="00D044DF">
        <w:t>.1</w:t>
      </w:r>
      <w:r w:rsidR="00D044DF" w:rsidRPr="00D044DF">
        <w:t xml:space="preserve">) </w:t>
      </w:r>
      <w:r w:rsidR="00F015A9" w:rsidRPr="00D044DF">
        <w:rPr>
          <w:rStyle w:val="af3"/>
          <w:color w:val="000000"/>
        </w:rPr>
        <w:footnoteReference w:id="3"/>
      </w:r>
      <w:r w:rsidR="00D044DF" w:rsidRPr="00D044DF">
        <w:t>.</w:t>
      </w:r>
    </w:p>
    <w:p w:rsidR="00D044DF" w:rsidRDefault="00EA639B" w:rsidP="00D044DF">
      <w:pPr>
        <w:ind w:firstLine="709"/>
      </w:pPr>
      <w:r w:rsidRPr="00D044DF">
        <w:t>По состоянию на начало 1995 года внешний долг Российской Федерации, принятый от бывшего СССР, составлял 108,6 млрд</w:t>
      </w:r>
      <w:r w:rsidR="00D044DF" w:rsidRPr="00D044DF">
        <w:t xml:space="preserve">. </w:t>
      </w:r>
      <w:r w:rsidRPr="00D044DF">
        <w:t>долларов США, или 90,6% от общего объема государственного внешнего долга</w:t>
      </w:r>
      <w:r w:rsidR="00D044DF">
        <w:t xml:space="preserve"> (</w:t>
      </w:r>
      <w:r w:rsidRPr="00D044DF">
        <w:t>с учетом пеней за просроченные выплаты, непогашенных процентов и долга перед физическими и юридическими лицами по замороженным валютным счетам во Внешэкономбанке СССР</w:t>
      </w:r>
      <w:r w:rsidR="00D044DF" w:rsidRPr="00D044DF">
        <w:t xml:space="preserve">). </w:t>
      </w:r>
      <w:r w:rsidR="008C0A52" w:rsidRPr="00D044DF">
        <w:t>Таким образом, можно отметить более чем четырехкратный рост внешнего долга за семилетний период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Оценить эффективность вложения полученных средств довольно сложно по объективным причинам, главная из которых</w:t>
      </w:r>
      <w:r w:rsidR="00D044DF" w:rsidRPr="00D044DF">
        <w:t xml:space="preserve"> - </w:t>
      </w:r>
      <w:r w:rsidRPr="00D044DF">
        <w:t>распад СССР в 1991 г</w:t>
      </w:r>
      <w:r w:rsidR="004D72BF" w:rsidRPr="00D044DF">
        <w:t>оду</w:t>
      </w:r>
      <w:r w:rsidRPr="00D044DF">
        <w:t>, приведший к разделу производственной базы Союза</w:t>
      </w:r>
      <w:r w:rsidR="00D044DF" w:rsidRPr="00D044DF">
        <w:t xml:space="preserve">. </w:t>
      </w:r>
      <w:r w:rsidRPr="00D044DF">
        <w:t>Тем не менее очевидно, что не все средства были использованы на модернизацию производства</w:t>
      </w:r>
      <w:r w:rsidR="00D044DF" w:rsidRPr="00D044DF">
        <w:t xml:space="preserve">. </w:t>
      </w:r>
      <w:r w:rsidRPr="00D044DF">
        <w:t>Часть из них пошла на закупку импортных потребительских товаров, другая часть</w:t>
      </w:r>
      <w:r w:rsidR="00D044DF" w:rsidRPr="00D044DF">
        <w:t xml:space="preserve"> - </w:t>
      </w:r>
      <w:r w:rsidRPr="00D044DF">
        <w:t>на обслуживание и погашение ранее привлеченных кредитов</w:t>
      </w:r>
      <w:r w:rsidR="00D044DF" w:rsidRPr="00D044DF">
        <w:t xml:space="preserve">. </w:t>
      </w:r>
      <w:r w:rsidRPr="00D044DF">
        <w:t>Следовательно, советской экономике не удалось создать предпосылок для быстрого роста на основе западных промышленных технологий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Спорным моментом, вызывающим противоречивые оценки со стороны экономистов и официальных властей, является наследование долга СССР Россией</w:t>
      </w:r>
      <w:r w:rsidR="00D044DF" w:rsidRPr="00D044DF">
        <w:t xml:space="preserve">. </w:t>
      </w:r>
      <w:r w:rsidRPr="00D044DF">
        <w:t>Вначале предполагалось, что бремя долга будет разделено поровну между суверенными государствами, образовавшимися после распада Советского Союза</w:t>
      </w:r>
      <w:r w:rsidR="00D044DF" w:rsidRPr="00D044DF">
        <w:t xml:space="preserve">. </w:t>
      </w:r>
      <w:r w:rsidRPr="00D044DF">
        <w:t>Такой раздел основывался на историческом опыте и международном праве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При распаде таких государств, как Османская и Австро-Венгерская империи в начале XX века, при послевоенном разделе Германии в 1945 г</w:t>
      </w:r>
      <w:r w:rsidR="006F3C94" w:rsidRPr="00D044DF">
        <w:t>оду</w:t>
      </w:r>
      <w:r w:rsidR="00D044DF">
        <w:t xml:space="preserve"> (</w:t>
      </w:r>
      <w:r w:rsidRPr="00D044DF">
        <w:t>из более свежих примеров можно привести недавнее разделение Чехословакии и Югославии на несколько независимых государств</w:t>
      </w:r>
      <w:r w:rsidR="00D044DF" w:rsidRPr="00D044DF">
        <w:t>),</w:t>
      </w:r>
      <w:r w:rsidRPr="00D044DF">
        <w:t xml:space="preserve"> в основу урегулирования проблемы внешних долгов был положен принцип относительного долевого деления задолженности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Правовой базой служит Венская конвенция 1983 г</w:t>
      </w:r>
      <w:r w:rsidR="006F3C94" w:rsidRPr="00D044DF">
        <w:t>оду</w:t>
      </w:r>
      <w:r w:rsidR="00D044DF">
        <w:t xml:space="preserve"> "</w:t>
      </w:r>
      <w:r w:rsidRPr="00D044DF">
        <w:t>О правопреемстве государств в отношении государственной собственности, государственных архивов и государственных долгов</w:t>
      </w:r>
      <w:r w:rsidR="00D044DF">
        <w:t xml:space="preserve">". </w:t>
      </w:r>
      <w:r w:rsidRPr="00D044DF">
        <w:t>Критерием выступают доли населения, ВВП и экспорта каждого из вновь образованных государств в бывшем едином государстве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Аналогичный подход был вначале использован и в случае с советским долгом</w:t>
      </w:r>
      <w:r w:rsidR="00D044DF" w:rsidRPr="00D044DF">
        <w:t xml:space="preserve">. </w:t>
      </w:r>
      <w:r w:rsidRPr="00D044DF">
        <w:t>Суммы долгов и активов бывшего СССР были поделены пропорционально вкладу республик в ВВП СССР</w:t>
      </w:r>
      <w:r w:rsidR="00D044DF">
        <w:t xml:space="preserve"> (</w:t>
      </w:r>
      <w:r w:rsidRPr="00D044DF">
        <w:t>причем прибалтийские государства отказались нести бремя внешней задолженности по политическим мотивам</w:t>
      </w:r>
      <w:r w:rsidR="00D044DF" w:rsidRPr="00D044DF">
        <w:t xml:space="preserve">). </w:t>
      </w:r>
      <w:r w:rsidRPr="00D044DF">
        <w:t>Доля России составила около 61%, на втором месте по сумме долга оказалась Украина</w:t>
      </w:r>
      <w:r w:rsidR="00D044DF" w:rsidRPr="00D044DF">
        <w:t xml:space="preserve"> - </w:t>
      </w:r>
      <w:r w:rsidRPr="00D044DF">
        <w:t>около 16%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Однако, как показала практика, ни одно из молодых государств</w:t>
      </w:r>
      <w:r w:rsidR="00D044DF" w:rsidRPr="00D044DF">
        <w:t xml:space="preserve"> - </w:t>
      </w:r>
      <w:r w:rsidRPr="00D044DF">
        <w:t>правопреемников, кроме России, не оказалось в состоянии выполнить взятые на себя обязательства</w:t>
      </w:r>
      <w:r w:rsidR="00D044DF" w:rsidRPr="00D044DF">
        <w:t xml:space="preserve">. </w:t>
      </w:r>
      <w:r w:rsidRPr="00D044DF">
        <w:t>В результате политического давления со стороны западных стран</w:t>
      </w:r>
      <w:r w:rsidR="00D044DF" w:rsidRPr="00D044DF">
        <w:t xml:space="preserve"> - </w:t>
      </w:r>
      <w:r w:rsidRPr="00D044DF">
        <w:t>кредиторов был принят так называемый</w:t>
      </w:r>
      <w:r w:rsidR="00D044DF">
        <w:t xml:space="preserve"> "</w:t>
      </w:r>
      <w:r w:rsidRPr="00D044DF">
        <w:t>нулевой вариант</w:t>
      </w:r>
      <w:r w:rsidR="00D044DF">
        <w:t xml:space="preserve">", </w:t>
      </w:r>
      <w:r w:rsidRPr="00D044DF">
        <w:t>согласно которому в течение 1992-1993 г</w:t>
      </w:r>
      <w:r w:rsidR="006F3C94" w:rsidRPr="00D044DF">
        <w:t>г</w:t>
      </w:r>
      <w:r w:rsidR="00D044DF" w:rsidRPr="00D044DF">
        <w:t xml:space="preserve">. </w:t>
      </w:r>
      <w:r w:rsidRPr="00D044DF">
        <w:t>бывшие республики СССР передали Российской Федерации не только все зарубежные активы, но и обязательства Советского Союза по внешним долгам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В итоге только за 1992-1993 гг</w:t>
      </w:r>
      <w:r w:rsidR="00D044DF">
        <w:t>.,</w:t>
      </w:r>
      <w:r w:rsidRPr="00D044DF">
        <w:t xml:space="preserve"> по данным платежного баланса, сумма выплаченных процентов и просроченной задолженности составила порядка 15 млрд</w:t>
      </w:r>
      <w:r w:rsidR="00D044DF" w:rsidRPr="00D044DF">
        <w:t xml:space="preserve">. </w:t>
      </w:r>
      <w:r w:rsidRPr="00D044DF">
        <w:t>долл</w:t>
      </w:r>
      <w:r w:rsidR="00D044DF">
        <w:t>.,</w:t>
      </w:r>
      <w:r w:rsidRPr="00D044DF">
        <w:t xml:space="preserve"> что превысило активное сальдо по экспорту товаров и услуг</w:t>
      </w:r>
      <w:r w:rsidR="00D044DF">
        <w:t xml:space="preserve"> (</w:t>
      </w:r>
      <w:r w:rsidRPr="00D044DF">
        <w:t>около 14 млрд</w:t>
      </w:r>
      <w:r w:rsidR="00D044DF" w:rsidRPr="00D044DF">
        <w:t xml:space="preserve">. </w:t>
      </w:r>
      <w:r w:rsidRPr="00D044DF">
        <w:t>долл</w:t>
      </w:r>
      <w:r w:rsidR="00D044DF" w:rsidRPr="00D044DF">
        <w:t xml:space="preserve">. </w:t>
      </w:r>
      <w:r w:rsidRPr="00D044DF">
        <w:t>за тот же период</w:t>
      </w:r>
      <w:r w:rsidR="00D044DF" w:rsidRPr="00D044DF">
        <w:t>)</w:t>
      </w:r>
    </w:p>
    <w:p w:rsidR="00D044DF" w:rsidRDefault="008C0A52" w:rsidP="00D044DF">
      <w:pPr>
        <w:ind w:firstLine="709"/>
      </w:pPr>
      <w:r w:rsidRPr="00D044DF">
        <w:t>Таким образом, Россия стала плательщиком по долгам СССР, а в качестве компенсации российское государство получило право требования по кредитам, предоставленным Советским Союзам некоторым развивающимся странам, а также другие зарубежные советские активы</w:t>
      </w:r>
      <w:r w:rsidR="00D044DF">
        <w:t xml:space="preserve"> (</w:t>
      </w:r>
      <w:r w:rsidRPr="00D044DF">
        <w:t>недвижимость, доли в уставном капитале коммерческих фирм</w:t>
      </w:r>
      <w:r w:rsidR="00D044DF" w:rsidRPr="00D044DF">
        <w:t>).</w:t>
      </w:r>
    </w:p>
    <w:p w:rsidR="00D044DF" w:rsidRDefault="008C0A52" w:rsidP="00D044DF">
      <w:pPr>
        <w:ind w:firstLine="709"/>
      </w:pPr>
      <w:r w:rsidRPr="00D044DF">
        <w:t>Последствия</w:t>
      </w:r>
      <w:r w:rsidR="00D044DF">
        <w:t xml:space="preserve"> "</w:t>
      </w:r>
      <w:r w:rsidRPr="00D044DF">
        <w:t>нулевого варианта</w:t>
      </w:r>
      <w:r w:rsidR="00D044DF">
        <w:t xml:space="preserve">" </w:t>
      </w:r>
      <w:r w:rsidRPr="00D044DF">
        <w:t>для России можно оценить как негативные</w:t>
      </w:r>
      <w:r w:rsidR="00D044DF" w:rsidRPr="00D044DF">
        <w:t xml:space="preserve">. </w:t>
      </w:r>
      <w:r w:rsidRPr="00D044DF">
        <w:t>В настоящее время очевидно, что бремя внешней задолженности, унаследованной от Советского Союза, оказалось непосильным для российской экономики</w:t>
      </w:r>
      <w:r w:rsidR="00D044DF" w:rsidRPr="00D044DF">
        <w:t xml:space="preserve">. </w:t>
      </w:r>
      <w:r w:rsidRPr="00D044DF">
        <w:t>Подтверждением этому служат дефолты, объявленные по всем обязательствам бывшего СССР в 1998 г</w:t>
      </w:r>
      <w:r w:rsidR="006F3C94" w:rsidRPr="00D044DF">
        <w:t>оду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Что касается долгов развивающихся стран СССР, то ситуация с ними тоже не внушает оптимизма</w:t>
      </w:r>
      <w:r w:rsidR="00D044DF" w:rsidRPr="00D044DF">
        <w:t xml:space="preserve">. </w:t>
      </w:r>
      <w:r w:rsidRPr="00D044DF">
        <w:t>В 1993-96 гг</w:t>
      </w:r>
      <w:r w:rsidR="00D044DF" w:rsidRPr="00D044DF">
        <w:t xml:space="preserve">. </w:t>
      </w:r>
      <w:r w:rsidRPr="00D044DF">
        <w:t>были проведены выверки и на их основании была определена сумма задолженности порядка 150 млрд</w:t>
      </w:r>
      <w:r w:rsidR="00D044DF" w:rsidRPr="00D044DF">
        <w:t xml:space="preserve">. </w:t>
      </w:r>
      <w:r w:rsidRPr="00D044DF">
        <w:t>долл</w:t>
      </w:r>
      <w:r w:rsidR="00D044DF" w:rsidRPr="00D044DF">
        <w:t xml:space="preserve">. </w:t>
      </w:r>
      <w:r w:rsidRPr="00D044DF">
        <w:t>Однако большая часть приходится на беднейшие и слаборазвитые страны</w:t>
      </w:r>
      <w:r w:rsidR="00D044DF" w:rsidRPr="00D044DF">
        <w:t xml:space="preserve">. </w:t>
      </w:r>
      <w:r w:rsidRPr="00D044DF">
        <w:t>Кроме того, при вступлении России в Парижский клуб в 1997 г</w:t>
      </w:r>
      <w:r w:rsidR="006F3C94" w:rsidRPr="00D044DF">
        <w:t>оду</w:t>
      </w:r>
      <w:r w:rsidRPr="00D044DF">
        <w:t xml:space="preserve"> в качестве страны-кредитора значительная часть долга была списана</w:t>
      </w:r>
      <w:r w:rsidR="00D044DF">
        <w:t xml:space="preserve"> (</w:t>
      </w:r>
      <w:r w:rsidRPr="00D044DF">
        <w:t>до 80%</w:t>
      </w:r>
      <w:r w:rsidR="00D044DF" w:rsidRPr="00D044DF">
        <w:t xml:space="preserve">). </w:t>
      </w:r>
      <w:r w:rsidRPr="00D044DF">
        <w:t>Единственными</w:t>
      </w:r>
      <w:r w:rsidR="00D044DF">
        <w:t xml:space="preserve"> "</w:t>
      </w:r>
      <w:r w:rsidRPr="00D044DF">
        <w:t>перспективными</w:t>
      </w:r>
      <w:r w:rsidR="00D044DF">
        <w:t xml:space="preserve">" </w:t>
      </w:r>
      <w:r w:rsidRPr="00D044DF">
        <w:t xml:space="preserve">должниками </w:t>
      </w:r>
      <w:r w:rsidR="006F3C94" w:rsidRPr="00D044DF">
        <w:t>остались</w:t>
      </w:r>
      <w:r w:rsidRPr="00D044DF">
        <w:t xml:space="preserve"> Индия</w:t>
      </w:r>
      <w:r w:rsidR="00D044DF">
        <w:t xml:space="preserve"> (</w:t>
      </w:r>
      <w:r w:rsidRPr="00D044DF">
        <w:t>исправно погашающая свой долг товарными поставками</w:t>
      </w:r>
      <w:r w:rsidR="00D044DF" w:rsidRPr="00D044DF">
        <w:t>),</w:t>
      </w:r>
      <w:r w:rsidRPr="00D044DF">
        <w:t xml:space="preserve"> Ирак, Сирия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 xml:space="preserve">Следующим этапом в </w:t>
      </w:r>
      <w:r w:rsidR="006F3C94" w:rsidRPr="00D044DF">
        <w:t>возникновении</w:t>
      </w:r>
      <w:r w:rsidRPr="00D044DF">
        <w:t xml:space="preserve"> внешней задолженности можно считать образование собственно российских долгов</w:t>
      </w:r>
      <w:r w:rsidR="00D044DF">
        <w:t xml:space="preserve"> (</w:t>
      </w:r>
      <w:r w:rsidR="002A6D71" w:rsidRPr="00D044DF">
        <w:t xml:space="preserve">Приложение, </w:t>
      </w:r>
      <w:r w:rsidR="00BF5993" w:rsidRPr="00D044DF">
        <w:t>табл</w:t>
      </w:r>
      <w:r w:rsidR="00D044DF">
        <w:t>.2</w:t>
      </w:r>
      <w:r w:rsidR="00D044DF" w:rsidRPr="00D044DF">
        <w:t xml:space="preserve">) </w:t>
      </w:r>
      <w:r w:rsidR="00F015A9" w:rsidRPr="00D044DF">
        <w:rPr>
          <w:rStyle w:val="af3"/>
          <w:color w:val="000000"/>
        </w:rPr>
        <w:footnoteReference w:id="4"/>
      </w:r>
      <w:r w:rsidR="00D044DF" w:rsidRPr="00D044DF">
        <w:t xml:space="preserve">. </w:t>
      </w:r>
      <w:r w:rsidR="00F8311E" w:rsidRPr="00D044DF">
        <w:t>З</w:t>
      </w:r>
      <w:r w:rsidRPr="00D044DF">
        <w:t>а период существования Росси</w:t>
      </w:r>
      <w:r w:rsidR="00F8311E" w:rsidRPr="00D044DF">
        <w:t>я,</w:t>
      </w:r>
      <w:r w:rsidRPr="00D044DF">
        <w:t xml:space="preserve"> как независимо</w:t>
      </w:r>
      <w:r w:rsidR="00F8311E" w:rsidRPr="00D044DF">
        <w:t>е</w:t>
      </w:r>
      <w:r w:rsidRPr="00D044DF">
        <w:t xml:space="preserve"> государств</w:t>
      </w:r>
      <w:r w:rsidR="00F8311E" w:rsidRPr="00D044DF">
        <w:t>о,</w:t>
      </w:r>
      <w:r w:rsidR="002F071B" w:rsidRPr="00D044DF">
        <w:t xml:space="preserve"> произвела собственные внешние заимствования на сумму 77,1 млрд</w:t>
      </w:r>
      <w:r w:rsidR="00D044DF" w:rsidRPr="00D044DF">
        <w:t xml:space="preserve">. </w:t>
      </w:r>
      <w:r w:rsidR="002F071B" w:rsidRPr="00D044DF">
        <w:t>долл</w:t>
      </w:r>
      <w:r w:rsidR="00D044DF" w:rsidRPr="00D044DF">
        <w:t xml:space="preserve">. </w:t>
      </w:r>
      <w:r w:rsidR="002F071B" w:rsidRPr="00D044DF">
        <w:t>Такая активная политика на рынке внешних заимствований была обусловлена проводимой в этот период жесткой денежно-кредитной политикой</w:t>
      </w:r>
      <w:r w:rsidR="00F8311E" w:rsidRPr="00D044DF">
        <w:t>,</w:t>
      </w:r>
      <w:r w:rsidR="002F071B" w:rsidRPr="00D044DF">
        <w:t xml:space="preserve"> </w:t>
      </w:r>
      <w:r w:rsidR="00F8311E" w:rsidRPr="00D044DF">
        <w:t>в</w:t>
      </w:r>
      <w:r w:rsidR="002F071B" w:rsidRPr="00D044DF">
        <w:t xml:space="preserve"> соответствии с </w:t>
      </w:r>
      <w:r w:rsidR="00F8311E" w:rsidRPr="00D044DF">
        <w:t>которой</w:t>
      </w:r>
      <w:r w:rsidR="002F071B" w:rsidRPr="00D044DF">
        <w:t xml:space="preserve"> объем денежной массы в экономике сохранялся неизменным, и поэтому использовались только не эмиссионные источники финансирования бюджетного дефицита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К внутренним факторам, повлекшим разрастание внешней задолженности, относится общеэкономическое состояние России на этапе перехода к рыночной экономике</w:t>
      </w:r>
      <w:r w:rsidR="00D044DF" w:rsidRPr="00D044DF">
        <w:t xml:space="preserve">. </w:t>
      </w:r>
      <w:r w:rsidR="00473A82" w:rsidRPr="00D044DF">
        <w:t>С</w:t>
      </w:r>
      <w:r w:rsidRPr="00D044DF">
        <w:t>реди внутренних факторов, повлекших рост российского внешнего долга в переходный период, следует отметить мероприятия по достижению макроэкономической стабилизации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При проведении данной политики в качестве</w:t>
      </w:r>
      <w:r w:rsidR="00D044DF">
        <w:t xml:space="preserve"> "</w:t>
      </w:r>
      <w:r w:rsidRPr="00D044DF">
        <w:t>номинального якоря</w:t>
      </w:r>
      <w:r w:rsidR="00D044DF">
        <w:t xml:space="preserve">" </w:t>
      </w:r>
      <w:r w:rsidRPr="00D044DF">
        <w:t>был принят рыночный курс рубля по отношению к американскому доллару</w:t>
      </w:r>
      <w:r w:rsidR="00D044DF" w:rsidRPr="00D044DF">
        <w:t xml:space="preserve">. </w:t>
      </w:r>
      <w:r w:rsidRPr="00D044DF">
        <w:t>Стабильность обменного курса вела к подавлению инфляции, росту производства, возрастанию инвестиций</w:t>
      </w:r>
      <w:r w:rsidR="00D044DF" w:rsidRPr="00D044DF">
        <w:t xml:space="preserve">. </w:t>
      </w:r>
      <w:r w:rsidRPr="00D044DF">
        <w:t>Оборотной стороной такой политики стало повышение реального курса рубля, ухудшение платежного баланса путем стимулирования импорта и, как следствие, рост государственного внешнего долга в части, связанной с поддержанием искусственно завышенного курса рубля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Таким образом, образование и рост российской внешней задолженности в большей степени следует рассматривать как результат внутренних экономических дисбалансов, выразившихся в бюджетном дефиците и завышенном курсе национальной валюты</w:t>
      </w:r>
      <w:r w:rsidR="00D044DF" w:rsidRPr="00D044DF">
        <w:t>.</w:t>
      </w:r>
    </w:p>
    <w:p w:rsidR="00F33132" w:rsidRPr="00D044DF" w:rsidRDefault="00F33132" w:rsidP="00D044DF">
      <w:pPr>
        <w:ind w:firstLine="709"/>
      </w:pPr>
      <w:r w:rsidRPr="00D044DF">
        <w:t>В последние годы наметилась тенденция к сокращению внешнего долга Российской Федерации</w:t>
      </w:r>
      <w:r w:rsidR="00D044DF" w:rsidRPr="00D044DF">
        <w:t xml:space="preserve">. </w:t>
      </w:r>
      <w:r w:rsidRPr="00D044DF">
        <w:t>В 2000 году он составил 139 млрд</w:t>
      </w:r>
      <w:r w:rsidR="00D044DF" w:rsidRPr="00D044DF">
        <w:t xml:space="preserve">. </w:t>
      </w:r>
      <w:r w:rsidRPr="00D044DF">
        <w:t>долларов США</w:t>
      </w:r>
      <w:r w:rsidR="00D044DF" w:rsidRPr="00D044DF">
        <w:t xml:space="preserve">. </w:t>
      </w:r>
      <w:r w:rsidRPr="00D044DF">
        <w:t>В начале 2004 года внешний долг Российской Федерации оценивался суммой, эквивалентной 120 млрд</w:t>
      </w:r>
      <w:r w:rsidR="00D044DF" w:rsidRPr="00D044DF">
        <w:t xml:space="preserve">. </w:t>
      </w:r>
      <w:r w:rsidRPr="00D044DF">
        <w:t>долларов США</w:t>
      </w:r>
      <w:r w:rsidR="00D044DF" w:rsidRPr="00D044DF">
        <w:t xml:space="preserve">. </w:t>
      </w:r>
      <w:r w:rsidRPr="00D044DF">
        <w:t>По состоянию на 1 января 2005 года объем внешнего долга запланирован в размере до 115 млрд</w:t>
      </w:r>
      <w:r w:rsidR="00D044DF" w:rsidRPr="00D044DF">
        <w:t xml:space="preserve">. </w:t>
      </w:r>
      <w:r w:rsidRPr="00D044DF">
        <w:t>долларов США</w:t>
      </w:r>
      <w:r w:rsidR="00D044DF" w:rsidRPr="00D044DF">
        <w:t xml:space="preserve">. </w:t>
      </w:r>
      <w:r w:rsidR="0000661E" w:rsidRPr="00D044DF">
        <w:rPr>
          <w:rStyle w:val="af3"/>
          <w:color w:val="000000"/>
        </w:rPr>
        <w:footnoteReference w:id="5"/>
      </w:r>
    </w:p>
    <w:p w:rsidR="00D044DF" w:rsidRDefault="00F33132" w:rsidP="00D044DF">
      <w:pPr>
        <w:ind w:firstLine="709"/>
      </w:pPr>
      <w:r w:rsidRPr="00D044DF">
        <w:t>Доля государственного внешнего долга в процентах к величине валового внутреннего продукта</w:t>
      </w:r>
      <w:r w:rsidR="00D044DF">
        <w:t xml:space="preserve"> (</w:t>
      </w:r>
      <w:r w:rsidRPr="00D044DF">
        <w:t>ВВП</w:t>
      </w:r>
      <w:r w:rsidR="00D044DF" w:rsidRPr="00D044DF">
        <w:t xml:space="preserve">) </w:t>
      </w:r>
      <w:r w:rsidRPr="00D044DF">
        <w:t>за последние годы существенно сократилась</w:t>
      </w:r>
      <w:r w:rsidR="00D044DF" w:rsidRPr="00D044DF">
        <w:t xml:space="preserve">. </w:t>
      </w:r>
      <w:r w:rsidRPr="00D044DF">
        <w:t>Так, в 2000 году она составляла немногим менее 54%, в 2003 году</w:t>
      </w:r>
      <w:r w:rsidR="00D044DF" w:rsidRPr="00D044DF">
        <w:t xml:space="preserve"> - </w:t>
      </w:r>
      <w:r w:rsidRPr="00D044DF">
        <w:t>32 процента</w:t>
      </w:r>
      <w:r w:rsidR="00D044DF" w:rsidRPr="00D044DF">
        <w:t xml:space="preserve">. </w:t>
      </w:r>
      <w:r w:rsidRPr="00D044DF">
        <w:t>В 2004 году максимальное соотношение величины внешнего долга к ВВП ожидается в размере 24 процентов</w:t>
      </w:r>
      <w:r w:rsidR="00D044DF" w:rsidRPr="00D044DF">
        <w:t xml:space="preserve">. </w:t>
      </w:r>
      <w:r w:rsidR="0000661E" w:rsidRPr="00D044DF">
        <w:rPr>
          <w:rStyle w:val="af3"/>
          <w:color w:val="000000"/>
        </w:rPr>
        <w:footnoteReference w:id="6"/>
      </w:r>
      <w:r w:rsidRPr="00D044DF">
        <w:t xml:space="preserve"> Однако, несмотря на постоянное снижение объема внешнего долга и его доли к ВВП, структура его в настоящее время не является оптимальной</w:t>
      </w:r>
      <w:r w:rsidR="00D044DF" w:rsidRPr="00D044DF">
        <w:t xml:space="preserve">. </w:t>
      </w:r>
      <w:r w:rsidRPr="00D044DF">
        <w:t>Около 46% внешних обязательств приходится на долговые обязательства бывшего СССР перед странами-членами Парижского клуба, другими странами</w:t>
      </w:r>
      <w:r w:rsidR="00D044DF" w:rsidRPr="00D044DF">
        <w:t xml:space="preserve"> - </w:t>
      </w:r>
      <w:r w:rsidRPr="00D044DF">
        <w:t>официальными кредиторами</w:t>
      </w:r>
      <w:r w:rsidR="00D044DF" w:rsidRPr="00D044DF">
        <w:t xml:space="preserve">. </w:t>
      </w:r>
      <w:r w:rsidRPr="00D044DF">
        <w:t>Данные обязательства не являются рыночными</w:t>
      </w:r>
      <w:r w:rsidR="00D044DF" w:rsidRPr="00D044DF">
        <w:t xml:space="preserve">. </w:t>
      </w:r>
      <w:r w:rsidRPr="00D044DF">
        <w:t>В связи с этим при управлении этой частью долга невозможно использование преимуществ текущей ситуации на финансовых рынках</w:t>
      </w:r>
      <w:r w:rsidR="00D044DF" w:rsidRPr="00D044DF">
        <w:t>.</w:t>
      </w:r>
    </w:p>
    <w:p w:rsidR="00D044DF" w:rsidRDefault="00F33132" w:rsidP="00D044DF">
      <w:pPr>
        <w:ind w:firstLine="709"/>
      </w:pPr>
      <w:r w:rsidRPr="00D044DF">
        <w:t xml:space="preserve">В структуре государственного внешнего долга Российской Федерации по состоянию на 1 января 2005 года основной процент обязательств приходится на рыночные инструменты, </w:t>
      </w:r>
      <w:r w:rsidR="00D044DF">
        <w:t>т.е.</w:t>
      </w:r>
      <w:r w:rsidR="00D044DF" w:rsidRPr="00D044DF">
        <w:t xml:space="preserve"> </w:t>
      </w:r>
      <w:r w:rsidRPr="00D044DF">
        <w:t>ценные бумаги, номинированные в иностранной валюте</w:t>
      </w:r>
      <w:r w:rsidR="00D044DF" w:rsidRPr="00D044DF">
        <w:t xml:space="preserve">. </w:t>
      </w:r>
      <w:r w:rsidRPr="00D044DF">
        <w:t>К ним относятся еврооблигации и облигации внутреннего государственного валютного займа</w:t>
      </w:r>
      <w:r w:rsidR="00BF7FD2" w:rsidRPr="00D044DF">
        <w:rPr>
          <w:rStyle w:val="af3"/>
          <w:color w:val="000000"/>
        </w:rPr>
        <w:footnoteReference w:id="7"/>
      </w:r>
      <w:r w:rsidR="00D044DF" w:rsidRPr="00D044DF">
        <w:t>.</w:t>
      </w:r>
    </w:p>
    <w:p w:rsidR="00116048" w:rsidRPr="00D044DF" w:rsidRDefault="00EA639B" w:rsidP="000A721B">
      <w:pPr>
        <w:pStyle w:val="2"/>
      </w:pPr>
      <w:r w:rsidRPr="00D044DF">
        <w:br w:type="page"/>
      </w:r>
      <w:bookmarkStart w:id="3" w:name="_Toc267703520"/>
      <w:r w:rsidR="00116048" w:rsidRPr="00D044DF">
        <w:t>2</w:t>
      </w:r>
      <w:r w:rsidR="00D044DF" w:rsidRPr="00D044DF">
        <w:t xml:space="preserve">. </w:t>
      </w:r>
      <w:r w:rsidR="008C0A52" w:rsidRPr="00D044DF">
        <w:t>Современн</w:t>
      </w:r>
      <w:r w:rsidR="00116048" w:rsidRPr="00D044DF">
        <w:t>ое</w:t>
      </w:r>
      <w:r w:rsidR="008C0A52" w:rsidRPr="00D044DF">
        <w:t xml:space="preserve"> </w:t>
      </w:r>
      <w:r w:rsidR="00116048" w:rsidRPr="00D044DF">
        <w:t>состояние</w:t>
      </w:r>
      <w:r w:rsidR="008C0A52" w:rsidRPr="00D044DF">
        <w:t xml:space="preserve"> </w:t>
      </w:r>
      <w:r w:rsidR="00043A0D" w:rsidRPr="00D044DF">
        <w:t>государственн</w:t>
      </w:r>
      <w:r w:rsidR="00A60DCD" w:rsidRPr="00D044DF">
        <w:t>ого</w:t>
      </w:r>
      <w:r w:rsidR="00043A0D" w:rsidRPr="00D044DF">
        <w:t xml:space="preserve"> </w:t>
      </w:r>
      <w:r w:rsidR="00594C0A" w:rsidRPr="00D044DF">
        <w:t>внешн</w:t>
      </w:r>
      <w:r w:rsidR="00A60DCD" w:rsidRPr="00D044DF">
        <w:t>его</w:t>
      </w:r>
      <w:r w:rsidR="00594C0A" w:rsidRPr="00D044DF">
        <w:t xml:space="preserve"> </w:t>
      </w:r>
      <w:r w:rsidR="00116048" w:rsidRPr="00D044DF">
        <w:t>долг</w:t>
      </w:r>
      <w:r w:rsidR="00A60DCD" w:rsidRPr="00D044DF">
        <w:t>а</w:t>
      </w:r>
      <w:r w:rsidR="00594C0A" w:rsidRPr="00D044DF">
        <w:t xml:space="preserve"> </w:t>
      </w:r>
      <w:r w:rsidR="00116048" w:rsidRPr="00D044DF">
        <w:t>РФ</w:t>
      </w:r>
      <w:bookmarkEnd w:id="3"/>
    </w:p>
    <w:p w:rsidR="000A721B" w:rsidRDefault="000A721B" w:rsidP="000A721B">
      <w:pPr>
        <w:pStyle w:val="2"/>
      </w:pPr>
    </w:p>
    <w:p w:rsidR="006F0539" w:rsidRPr="00D044DF" w:rsidRDefault="00D044DF" w:rsidP="000A721B">
      <w:pPr>
        <w:pStyle w:val="2"/>
      </w:pPr>
      <w:bookmarkStart w:id="4" w:name="_Toc267703521"/>
      <w:r>
        <w:t xml:space="preserve">2.1 </w:t>
      </w:r>
      <w:r w:rsidR="006F0539" w:rsidRPr="00D044DF">
        <w:t>Структура государственного внешнего долга РФ</w:t>
      </w:r>
      <w:bookmarkEnd w:id="4"/>
    </w:p>
    <w:p w:rsidR="000A721B" w:rsidRDefault="000A721B" w:rsidP="00D044DF">
      <w:pPr>
        <w:ind w:firstLine="709"/>
      </w:pPr>
    </w:p>
    <w:p w:rsidR="00D044DF" w:rsidRDefault="006F3C94" w:rsidP="00D044DF">
      <w:pPr>
        <w:ind w:firstLine="709"/>
      </w:pPr>
      <w:r w:rsidRPr="00D044DF">
        <w:t>В</w:t>
      </w:r>
      <w:r w:rsidR="008C0A52" w:rsidRPr="00D044DF">
        <w:t>нешняя задолженность России имеет неоднородную структуру и состоит из нескольких видов долга</w:t>
      </w:r>
      <w:r w:rsidR="00557D66" w:rsidRPr="00D044DF">
        <w:t>, п</w:t>
      </w:r>
      <w:r w:rsidR="008C0A52" w:rsidRPr="00D044DF">
        <w:t>оэтому, представляется необходимым привести структуру внешнего долга России</w:t>
      </w:r>
      <w:r w:rsidR="006B496E" w:rsidRPr="00D044DF">
        <w:t xml:space="preserve"> </w:t>
      </w:r>
      <w:r w:rsidR="00BF7FD2" w:rsidRPr="00D044DF">
        <w:t>по состоянию на 01 апреля 2005 года</w:t>
      </w:r>
      <w:r w:rsidR="00D044DF">
        <w:t xml:space="preserve"> (</w:t>
      </w:r>
      <w:r w:rsidR="002A6D71" w:rsidRPr="00D044DF">
        <w:t xml:space="preserve">Приложение, </w:t>
      </w:r>
      <w:r w:rsidR="0056767E" w:rsidRPr="00D044DF">
        <w:t>табл</w:t>
      </w:r>
      <w:r w:rsidR="00D044DF">
        <w:t>.3</w:t>
      </w:r>
      <w:r w:rsidR="00D044DF" w:rsidRPr="00D044DF">
        <w:t xml:space="preserve">) </w:t>
      </w:r>
      <w:r w:rsidR="00BF7FD2" w:rsidRPr="00D044DF">
        <w:rPr>
          <w:rStyle w:val="af3"/>
          <w:color w:val="000000"/>
        </w:rPr>
        <w:footnoteReference w:id="8"/>
      </w:r>
      <w:r w:rsidR="00D044DF" w:rsidRPr="00D044DF">
        <w:t>.</w:t>
      </w:r>
    </w:p>
    <w:p w:rsidR="00D044DF" w:rsidRDefault="00226427" w:rsidP="00D044DF">
      <w:pPr>
        <w:ind w:firstLine="709"/>
      </w:pPr>
      <w:r w:rsidRPr="00D044DF">
        <w:t>По своему происхождению государственный внешний долг России делится на 2 части</w:t>
      </w:r>
      <w:r w:rsidR="00D044DF" w:rsidRPr="00D044DF">
        <w:t xml:space="preserve">: </w:t>
      </w:r>
      <w:r w:rsidRPr="00D044DF">
        <w:t>долговые обязательства бывшего СССР перед иностранными правительствами, банками и компаниями</w:t>
      </w:r>
      <w:r w:rsidR="00D044DF">
        <w:t xml:space="preserve"> (</w:t>
      </w:r>
      <w:r w:rsidRPr="00D044DF">
        <w:t>относятся все кредиты и займы, привлеченные нашей страной до 1 января 1992 года</w:t>
      </w:r>
      <w:r w:rsidR="00D044DF" w:rsidRPr="00D044DF">
        <w:t xml:space="preserve">) </w:t>
      </w:r>
      <w:r w:rsidRPr="00D044DF">
        <w:t>и долговые обязательства собственно Российской Федерации, образовавшиеся в период после 1 января 1992 года</w:t>
      </w:r>
      <w:r w:rsidR="00D044DF" w:rsidRPr="00D044DF">
        <w:t xml:space="preserve">. </w:t>
      </w:r>
      <w:r w:rsidRPr="00D044DF">
        <w:t>Однако с 1 января 2000 года в связи с изменением бюджетной классификации в структуре государственного внешнего долга долговые обязательства бывшего СССР не выделяются</w:t>
      </w:r>
      <w:r w:rsidR="00D044DF" w:rsidRPr="00D044DF">
        <w:t>.</w:t>
      </w:r>
    </w:p>
    <w:p w:rsidR="00D044DF" w:rsidRDefault="00226427" w:rsidP="00D044DF">
      <w:pPr>
        <w:ind w:firstLine="709"/>
      </w:pPr>
      <w:r w:rsidRPr="00D044DF">
        <w:t>Нам представляется необходимым все же рассмотреть структуру внешнего долга РФ с разделением его на долг бывшего СССР и собственно России</w:t>
      </w:r>
      <w:r w:rsidR="00D044DF" w:rsidRPr="00D044DF">
        <w:t>.</w:t>
      </w:r>
    </w:p>
    <w:p w:rsidR="00D044DF" w:rsidRDefault="005F1E6C" w:rsidP="00D044DF">
      <w:pPr>
        <w:ind w:firstLine="709"/>
      </w:pPr>
      <w:r w:rsidRPr="00D044DF">
        <w:t>В общем объеме долговых обязательств по кредитам, полученным от правительств иностранных государств, основной объем долга составляют обязательства перед странами-членами Парижского клуба кредиторов</w:t>
      </w:r>
      <w:r w:rsidR="00D044DF" w:rsidRPr="00D044DF">
        <w:t xml:space="preserve">. </w:t>
      </w:r>
      <w:r w:rsidR="001521FE" w:rsidRPr="00D044DF">
        <w:t>К обязательствам Российской Федерации перед Парижским клубом кредиторов относится задолженность по кредитам, предоставленным иностранными банками в рамках межправительственных соглашений под гарантии своих правительств или застрахованными правительственными страховыми организациями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Парижский клуб является неофициальной организацией крупнейших стран</w:t>
      </w:r>
      <w:r w:rsidR="00D044DF" w:rsidRPr="00D044DF">
        <w:t xml:space="preserve"> - </w:t>
      </w:r>
      <w:r w:rsidRPr="00D044DF">
        <w:t>кредиторов</w:t>
      </w:r>
      <w:r w:rsidR="00D044DF" w:rsidRPr="00D044DF">
        <w:t xml:space="preserve">. </w:t>
      </w:r>
      <w:r w:rsidRPr="00D044DF">
        <w:t>Клуб был создан в конце 50-х годов с целью содействия урегулированию долговой проблемы бывших колоний, получивших независимость</w:t>
      </w:r>
      <w:r w:rsidR="00D044DF" w:rsidRPr="00D044DF">
        <w:t xml:space="preserve">. </w:t>
      </w:r>
      <w:r w:rsidRPr="00D044DF">
        <w:t>Стандартная процедура предусматривает проведение много</w:t>
      </w:r>
      <w:r w:rsidR="00C63203" w:rsidRPr="00D044DF">
        <w:t>-</w:t>
      </w:r>
      <w:r w:rsidRPr="00D044DF">
        <w:t>сторонних переговоров с участием представителей страны</w:t>
      </w:r>
      <w:r w:rsidR="00D044DF" w:rsidRPr="00D044DF">
        <w:t xml:space="preserve"> - </w:t>
      </w:r>
      <w:r w:rsidRPr="00D044DF">
        <w:t>должника и стран</w:t>
      </w:r>
      <w:r w:rsidR="00D044DF" w:rsidRPr="00D044DF">
        <w:t xml:space="preserve"> - </w:t>
      </w:r>
      <w:r w:rsidRPr="00D044DF">
        <w:t>кредиторов</w:t>
      </w:r>
      <w:r w:rsidR="00D044DF" w:rsidRPr="00D044DF">
        <w:t xml:space="preserve">. </w:t>
      </w:r>
      <w:r w:rsidRPr="00D044DF">
        <w:t>По результатам переговоров принимается решение об общих принципах реструктуризации задолженности</w:t>
      </w:r>
      <w:r w:rsidR="00D044DF" w:rsidRPr="00D044DF">
        <w:t xml:space="preserve">. </w:t>
      </w:r>
      <w:r w:rsidRPr="00D044DF">
        <w:t>Далее происходит подписание двусторонних договоров с каждой из стран</w:t>
      </w:r>
      <w:r w:rsidR="00D044DF" w:rsidRPr="00D044DF">
        <w:t xml:space="preserve"> - </w:t>
      </w:r>
      <w:r w:rsidRPr="00D044DF">
        <w:t>кредиторов в соответствии с достигнутыми договоренностями</w:t>
      </w:r>
      <w:r w:rsidR="00D044DF" w:rsidRPr="00D044DF">
        <w:t>.</w:t>
      </w:r>
    </w:p>
    <w:p w:rsidR="00D044DF" w:rsidRDefault="005F1E6C" w:rsidP="00D044DF">
      <w:pPr>
        <w:ind w:firstLine="709"/>
      </w:pPr>
      <w:r w:rsidRPr="00D044DF">
        <w:t xml:space="preserve">По состоянию на 1 января 2004 года объем обязательств </w:t>
      </w:r>
      <w:r w:rsidR="00C63203" w:rsidRPr="00D044DF">
        <w:t xml:space="preserve">РФ </w:t>
      </w:r>
      <w:r w:rsidRPr="00D044DF">
        <w:t>составил 44,7 млрд</w:t>
      </w:r>
      <w:r w:rsidR="00D044DF" w:rsidRPr="00D044DF">
        <w:t xml:space="preserve">. </w:t>
      </w:r>
      <w:r w:rsidRPr="00D044DF">
        <w:t>долларов США, или 39,8% от общего объема государственного внешнего долга РФ</w:t>
      </w:r>
      <w:r w:rsidR="00D044DF" w:rsidRPr="00D044DF">
        <w:t xml:space="preserve">. </w:t>
      </w:r>
      <w:r w:rsidR="008F5C0E" w:rsidRPr="00D044DF">
        <w:t>П</w:t>
      </w:r>
      <w:r w:rsidR="00187C64" w:rsidRPr="00D044DF">
        <w:t>осле долгих и трудных переговоров,</w:t>
      </w:r>
      <w:r w:rsidR="00557D66" w:rsidRPr="00D044DF">
        <w:t xml:space="preserve"> </w:t>
      </w:r>
      <w:r w:rsidR="008F5C0E" w:rsidRPr="00D044DF">
        <w:t xml:space="preserve">в мае 2005 года в Париже </w:t>
      </w:r>
      <w:r w:rsidR="00557D66" w:rsidRPr="00D044DF">
        <w:t>было подписано соглашение о досрочном погашении $15 миллиардов российского долга перед Парижским клубом, что составляет почти треть от общего объема задолженности</w:t>
      </w:r>
      <w:r w:rsidR="00D044DF" w:rsidRPr="00D044DF">
        <w:t xml:space="preserve">. </w:t>
      </w:r>
      <w:r w:rsidR="0000661E" w:rsidRPr="00D044DF">
        <w:rPr>
          <w:rStyle w:val="af3"/>
          <w:color w:val="000000"/>
        </w:rPr>
        <w:footnoteReference w:id="9"/>
      </w:r>
    </w:p>
    <w:p w:rsidR="00D044DF" w:rsidRDefault="00F56552" w:rsidP="00D044DF">
      <w:pPr>
        <w:ind w:firstLine="709"/>
      </w:pPr>
      <w:r w:rsidRPr="00D044DF">
        <w:t>По словам председателя Координационного совета предпринимательских союзов России Александра Шохина</w:t>
      </w:r>
      <w:r w:rsidR="00D044DF" w:rsidRPr="00D044DF">
        <w:t>:</w:t>
      </w:r>
      <w:r w:rsidR="00D044DF">
        <w:t xml:space="preserve"> "</w:t>
      </w:r>
      <w:r w:rsidRPr="00D044DF">
        <w:t>Этот факт выглядит очень позитивно, поскольку показывает способность России не только обслуживать свои долги, но и досрочно погашать их</w:t>
      </w:r>
      <w:r w:rsidR="00D044DF" w:rsidRPr="00D044DF">
        <w:t xml:space="preserve">. </w:t>
      </w:r>
      <w:r w:rsidRPr="00D044DF">
        <w:t>Это подтверждает высокий инвестиционный рейтинг России</w:t>
      </w:r>
      <w:r w:rsidR="00D044DF">
        <w:t xml:space="preserve">". </w:t>
      </w:r>
      <w:r w:rsidR="00BF7FD2" w:rsidRPr="00D044DF">
        <w:rPr>
          <w:rStyle w:val="af3"/>
          <w:color w:val="000000"/>
        </w:rPr>
        <w:footnoteReference w:id="10"/>
      </w:r>
      <w:r w:rsidR="00D044DF" w:rsidRPr="00D044DF">
        <w:t xml:space="preserve"> </w:t>
      </w:r>
      <w:r w:rsidRPr="00D044DF">
        <w:t>Он назвал успех на переговорах с кредиторами Парижского клуба</w:t>
      </w:r>
      <w:r w:rsidR="00D044DF">
        <w:t xml:space="preserve"> "</w:t>
      </w:r>
      <w:r w:rsidRPr="00D044DF">
        <w:t>двойной победой Минфина</w:t>
      </w:r>
      <w:r w:rsidR="00D044DF">
        <w:t>", т.к</w:t>
      </w:r>
      <w:r w:rsidR="00D044DF" w:rsidRPr="00D044DF">
        <w:t xml:space="preserve"> </w:t>
      </w:r>
      <w:r w:rsidRPr="00D044DF">
        <w:t>это уменьшает расходы по обслуживанию долга, что дает экономию для бюджета</w:t>
      </w:r>
      <w:r w:rsidR="00D044DF" w:rsidRPr="00D044DF">
        <w:t xml:space="preserve">. </w:t>
      </w:r>
      <w:r w:rsidR="008F5C0E" w:rsidRPr="00D044DF">
        <w:t>Платежи произведены из средств Стабилизационного фонда</w:t>
      </w:r>
      <w:r w:rsidR="00751B28" w:rsidRPr="00D044DF">
        <w:t xml:space="preserve"> РФ</w:t>
      </w:r>
      <w:r w:rsidR="00D044DF" w:rsidRPr="00D044DF">
        <w:t>.</w:t>
      </w:r>
    </w:p>
    <w:p w:rsidR="00F56552" w:rsidRPr="00D044DF" w:rsidRDefault="00F56552" w:rsidP="00D044DF">
      <w:pPr>
        <w:ind w:firstLine="709"/>
      </w:pPr>
      <w:r w:rsidRPr="00D044DF">
        <w:t xml:space="preserve">В 2005 году экономия по процентным выплатам Парижскому клубу за счет досрочного погашения составила около $400 миллионов, а в 2006 </w:t>
      </w:r>
      <w:r w:rsidR="00BF5993" w:rsidRPr="00D044DF">
        <w:t xml:space="preserve">планируется экономия </w:t>
      </w:r>
      <w:r w:rsidRPr="00D044DF">
        <w:t>почти $800 миллионов</w:t>
      </w:r>
      <w:r w:rsidR="00D044DF" w:rsidRPr="00D044DF">
        <w:t xml:space="preserve">. </w:t>
      </w:r>
      <w:r w:rsidR="00BF7FD2" w:rsidRPr="00D044DF">
        <w:rPr>
          <w:rStyle w:val="af3"/>
          <w:color w:val="000000"/>
        </w:rPr>
        <w:footnoteReference w:id="11"/>
      </w:r>
    </w:p>
    <w:p w:rsidR="00D044DF" w:rsidRDefault="008C0A52" w:rsidP="00D044DF">
      <w:pPr>
        <w:ind w:firstLine="709"/>
      </w:pPr>
      <w:r w:rsidRPr="00D044DF">
        <w:t>Следующая составляющая долга, унаследованная от СССР</w:t>
      </w:r>
      <w:r w:rsidR="00D044DF" w:rsidRPr="00D044DF">
        <w:t xml:space="preserve"> - </w:t>
      </w:r>
      <w:r w:rsidRPr="00D044DF">
        <w:t xml:space="preserve">задолженность Лондонскому клубу кредиторов, объединяющему </w:t>
      </w:r>
      <w:r w:rsidR="001521FE" w:rsidRPr="00D044DF">
        <w:t>около 1000 крупных зарубежных коммерческих банков</w:t>
      </w:r>
      <w:r w:rsidR="00D044DF" w:rsidRPr="00D044DF">
        <w:t xml:space="preserve">. </w:t>
      </w:r>
      <w:r w:rsidR="001521FE" w:rsidRPr="00D044DF">
        <w:t>В отличие от Парижского клуба кредиторов Лондонский клуб занимается вопросами задолженности перед частными коммерческими банками, кредиты которых не находятся под защитой гарантии или страхования</w:t>
      </w:r>
      <w:r w:rsidR="00D044DF" w:rsidRPr="00D044DF">
        <w:t xml:space="preserve">. </w:t>
      </w:r>
      <w:r w:rsidR="001521FE" w:rsidRPr="00D044DF">
        <w:t>Обязательства России перед этим клубом составляют межбанковские кредиты, предоставленные Внешэкономбанку в советское время, а также векселя, использовавшиеся во внешнеторговых расчетах и изначально предназначавшиеся для операций а-форфэ</w:t>
      </w:r>
      <w:r w:rsidR="00D044DF">
        <w:t xml:space="preserve"> (</w:t>
      </w:r>
      <w:r w:rsidR="001521FE" w:rsidRPr="00D044DF">
        <w:t>покупка без права оборота</w:t>
      </w:r>
      <w:r w:rsidR="00D044DF" w:rsidRPr="00D044DF">
        <w:t xml:space="preserve">). </w:t>
      </w:r>
      <w:r w:rsidR="001521FE" w:rsidRPr="00D044DF">
        <w:t>Именно на данном рынке производились достаточно активные спекулятивные операции</w:t>
      </w:r>
      <w:r w:rsidR="00D044DF" w:rsidRPr="00D044DF">
        <w:t xml:space="preserve">. </w:t>
      </w:r>
      <w:r w:rsidR="001521FE" w:rsidRPr="00D044DF">
        <w:t>Они заключались в скупке российскими коммерческими банками задолженности по сниженным ценам и последующему резкому сбросу долгов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Долг оформлен в виде ценных бумаг, зарегистрированных на Люксембургской фондовой бирже и свободно обращающихся на рынке</w:t>
      </w:r>
      <w:r w:rsidR="00D044DF" w:rsidRPr="00D044DF">
        <w:t xml:space="preserve">: </w:t>
      </w:r>
      <w:r w:rsidRPr="00D044DF">
        <w:t>облигации PRIN, выпущенные на основную сумму задолженности, и облигации IAN, в которые оформлены просроченные проценты по основной сумме долга</w:t>
      </w:r>
      <w:r w:rsidR="00D044DF" w:rsidRPr="00D044DF">
        <w:t>.</w:t>
      </w:r>
    </w:p>
    <w:p w:rsidR="00D044DF" w:rsidRDefault="0056767E" w:rsidP="00D044DF">
      <w:pPr>
        <w:ind w:firstLine="709"/>
      </w:pPr>
      <w:r w:rsidRPr="00D044DF">
        <w:t>В начале 2000 года была</w:t>
      </w:r>
      <w:r w:rsidR="008C0A52" w:rsidRPr="00D044DF">
        <w:t xml:space="preserve"> </w:t>
      </w:r>
      <w:r w:rsidRPr="00D044DF">
        <w:t>достигнута договоренность о полномасштабной реструктуризации российского коммерческого долга Лондонскому клубу кредиторов с частичным его списанием</w:t>
      </w:r>
      <w:r w:rsidR="00D044DF" w:rsidRPr="00D044DF">
        <w:t>.</w:t>
      </w:r>
    </w:p>
    <w:p w:rsidR="00D044DF" w:rsidRDefault="00586944" w:rsidP="00D044DF">
      <w:pPr>
        <w:ind w:firstLine="709"/>
      </w:pPr>
      <w:r w:rsidRPr="00D044DF">
        <w:t>В</w:t>
      </w:r>
      <w:r w:rsidR="008C0A52" w:rsidRPr="00D044DF">
        <w:t>тор</w:t>
      </w:r>
      <w:r w:rsidRPr="00D044DF">
        <w:t>ая</w:t>
      </w:r>
      <w:r w:rsidR="008C0A52" w:rsidRPr="00D044DF">
        <w:t xml:space="preserve"> глобальн</w:t>
      </w:r>
      <w:r w:rsidRPr="00D044DF">
        <w:t>ая</w:t>
      </w:r>
      <w:r w:rsidR="008C0A52" w:rsidRPr="00D044DF">
        <w:t xml:space="preserve"> составляющ</w:t>
      </w:r>
      <w:r w:rsidRPr="00D044DF">
        <w:t>ая</w:t>
      </w:r>
      <w:r w:rsidR="008C0A52" w:rsidRPr="00D044DF">
        <w:t xml:space="preserve"> государственной внешней задолженности России</w:t>
      </w:r>
      <w:r w:rsidR="00D044DF" w:rsidRPr="00D044DF">
        <w:t xml:space="preserve"> - </w:t>
      </w:r>
      <w:r w:rsidR="008C0A52" w:rsidRPr="00D044DF">
        <w:t>собственному российскому долгу, накопленному за период осуществления реформ</w:t>
      </w:r>
      <w:r w:rsidR="00D044DF" w:rsidRPr="00D044DF">
        <w:t xml:space="preserve">. </w:t>
      </w:r>
      <w:r w:rsidR="008C0A52" w:rsidRPr="00D044DF">
        <w:t>Размеры его относительно невелики</w:t>
      </w:r>
      <w:r w:rsidR="00C63203" w:rsidRPr="00D044DF">
        <w:t xml:space="preserve"> </w:t>
      </w:r>
      <w:r w:rsidR="00D044DF">
        <w:t>-</w:t>
      </w:r>
      <w:r w:rsidR="008C0A52" w:rsidRPr="00D044DF">
        <w:t xml:space="preserve"> </w:t>
      </w:r>
      <w:r w:rsidR="00C63203" w:rsidRPr="00D044DF">
        <w:t xml:space="preserve">новый </w:t>
      </w:r>
      <w:r w:rsidR="008C0A52" w:rsidRPr="00D044DF">
        <w:t>российский долг</w:t>
      </w:r>
      <w:r w:rsidR="00D044DF" w:rsidRPr="00D044DF">
        <w:t xml:space="preserve"> </w:t>
      </w:r>
      <w:r w:rsidR="00C63203" w:rsidRPr="00D044DF">
        <w:t xml:space="preserve">странам нерезидентам </w:t>
      </w:r>
      <w:r w:rsidR="008C0A52" w:rsidRPr="00D044DF">
        <w:t xml:space="preserve">составляет </w:t>
      </w:r>
      <w:r w:rsidR="00C63203" w:rsidRPr="00D044DF">
        <w:t>35,9</w:t>
      </w:r>
      <w:r w:rsidR="008C0A52" w:rsidRPr="00D044DF">
        <w:t xml:space="preserve"> млрд</w:t>
      </w:r>
      <w:r w:rsidR="00D044DF" w:rsidRPr="00D044DF">
        <w:t xml:space="preserve">. </w:t>
      </w:r>
      <w:r w:rsidR="008C0A52" w:rsidRPr="00D044DF">
        <w:t>долл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Основная доля приходи</w:t>
      </w:r>
      <w:r w:rsidR="001831F5" w:rsidRPr="00D044DF">
        <w:t>лась</w:t>
      </w:r>
      <w:r w:rsidRPr="00D044DF">
        <w:t xml:space="preserve"> на кредиты международных финансовых организаций</w:t>
      </w:r>
      <w:r w:rsidR="00D044DF">
        <w:t xml:space="preserve"> (</w:t>
      </w:r>
      <w:r w:rsidRPr="00D044DF">
        <w:t>МВФ и группа Всемирного Банка</w:t>
      </w:r>
      <w:r w:rsidR="00D044DF" w:rsidRPr="00D044DF">
        <w:t xml:space="preserve">). </w:t>
      </w:r>
      <w:r w:rsidR="001831F5" w:rsidRPr="00D044DF">
        <w:t>Данные организации относятся к специализированным учреждениям ООН так называемой Бреттон-Вудской группы</w:t>
      </w:r>
      <w:r w:rsidR="00D044DF" w:rsidRPr="00D044DF">
        <w:t xml:space="preserve">. </w:t>
      </w:r>
      <w:r w:rsidR="001831F5" w:rsidRPr="00D044DF">
        <w:t>Они были созданы в 1944 году</w:t>
      </w:r>
      <w:r w:rsidR="00D044DF" w:rsidRPr="00D044DF">
        <w:t xml:space="preserve">. </w:t>
      </w:r>
      <w:r w:rsidR="001831F5" w:rsidRPr="00D044DF">
        <w:t>Россия вступила в Международный валютный фонд и Всемирный банк в 1992 году</w:t>
      </w:r>
      <w:r w:rsidR="00D044DF" w:rsidRPr="00D044DF">
        <w:t>.</w:t>
      </w:r>
    </w:p>
    <w:p w:rsidR="00D044DF" w:rsidRDefault="001831F5" w:rsidP="00D044DF">
      <w:pPr>
        <w:ind w:firstLine="709"/>
      </w:pPr>
      <w:r w:rsidRPr="00D044DF">
        <w:t>Основными типами займов являются</w:t>
      </w:r>
      <w:r w:rsidR="00D044DF">
        <w:t xml:space="preserve"> (</w:t>
      </w:r>
      <w:r w:rsidRPr="00D044DF">
        <w:t>финансовые</w:t>
      </w:r>
      <w:r w:rsidR="00D044DF" w:rsidRPr="00D044DF">
        <w:t xml:space="preserve">) </w:t>
      </w:r>
      <w:r w:rsidRPr="00D044DF">
        <w:t>бюджетозамещающие, инвестиционные</w:t>
      </w:r>
      <w:r w:rsidR="00D044DF">
        <w:t xml:space="preserve"> (</w:t>
      </w:r>
      <w:r w:rsidRPr="00D044DF">
        <w:t>нефинансовые</w:t>
      </w:r>
      <w:r w:rsidR="00D044DF" w:rsidRPr="00D044DF">
        <w:t xml:space="preserve">) </w:t>
      </w:r>
      <w:r w:rsidRPr="00D044DF">
        <w:t>и авансовые</w:t>
      </w:r>
      <w:r w:rsidR="00D044DF" w:rsidRPr="00D044DF">
        <w:t>.</w:t>
      </w:r>
    </w:p>
    <w:p w:rsidR="00D044DF" w:rsidRDefault="001831F5" w:rsidP="00D044DF">
      <w:pPr>
        <w:ind w:firstLine="709"/>
      </w:pPr>
      <w:r w:rsidRPr="00D044DF">
        <w:t>Финансовые займы предназначены для покрытия дефицита бюджетов государств-членов в ответ на обязательства последних осуществлять согласованные, например, с МБРР, экономические реформы</w:t>
      </w:r>
      <w:r w:rsidR="00D044DF" w:rsidRPr="00D044DF">
        <w:t xml:space="preserve">. </w:t>
      </w:r>
      <w:r w:rsidRPr="00D044DF">
        <w:t>Обычно заемные средства выделяются в виде серии траншей по мере выполнения странами этапов этих реформ</w:t>
      </w:r>
      <w:r w:rsidR="00D044DF" w:rsidRPr="00D044DF">
        <w:t xml:space="preserve">. </w:t>
      </w:r>
      <w:r w:rsidRPr="00D044DF">
        <w:t>Средства займов могут использоваться также для финансирования импорта по упрощенной схеме</w:t>
      </w:r>
      <w:r w:rsidR="00D044DF" w:rsidRPr="00D044DF">
        <w:t>.</w:t>
      </w:r>
    </w:p>
    <w:p w:rsidR="00D044DF" w:rsidRDefault="001831F5" w:rsidP="00D044DF">
      <w:pPr>
        <w:ind w:firstLine="709"/>
      </w:pPr>
      <w:r w:rsidRPr="00D044DF">
        <w:t>Инвестиционные займы, обычно менее крупные, чем финансовые, предоставляются для финансирования проектов в таких областях как энергетика, транспорт, коммунальное хозяйство, дорожное строительство, образование, здравоохранение, требующих закупок особых товаров и услуг</w:t>
      </w:r>
      <w:r w:rsidR="00D044DF" w:rsidRPr="00D044DF">
        <w:t>.</w:t>
      </w:r>
    </w:p>
    <w:p w:rsidR="00D044DF" w:rsidRDefault="001831F5" w:rsidP="00D044DF">
      <w:pPr>
        <w:ind w:firstLine="709"/>
      </w:pPr>
      <w:r w:rsidRPr="00D044DF">
        <w:t>Авансовые займы используются для финансирования консультационно-технической и другой помощи в подготовке новых проектов и выделяются в тех случаях, если страна не может сама финансировать эти работы</w:t>
      </w:r>
      <w:r w:rsidR="00D044DF" w:rsidRPr="00D044DF">
        <w:t>.</w:t>
      </w:r>
    </w:p>
    <w:p w:rsidR="00D044DF" w:rsidRDefault="00C63203" w:rsidP="00D044DF">
      <w:pPr>
        <w:ind w:firstLine="709"/>
      </w:pPr>
      <w:r w:rsidRPr="00D044DF">
        <w:t>В настоящее время долг</w:t>
      </w:r>
      <w:r w:rsidR="008C0A52" w:rsidRPr="00D044DF">
        <w:t xml:space="preserve"> МФВ </w:t>
      </w:r>
      <w:r w:rsidRPr="00D044DF">
        <w:t>погашен полностью</w:t>
      </w:r>
      <w:r w:rsidR="008C0A52" w:rsidRPr="00D044DF">
        <w:t>, а на долю Всемирного банка</w:t>
      </w:r>
      <w:r w:rsidR="00D044DF">
        <w:t xml:space="preserve"> </w:t>
      </w:r>
      <w:r w:rsidRPr="00D044DF">
        <w:t xml:space="preserve">приходится </w:t>
      </w:r>
      <w:r w:rsidR="008C0A52" w:rsidRPr="00D044DF">
        <w:t>около 5,</w:t>
      </w:r>
      <w:r w:rsidRPr="00D044DF">
        <w:t>5</w:t>
      </w:r>
      <w:r w:rsidR="008C0A52" w:rsidRPr="00D044DF">
        <w:t xml:space="preserve"> млрд</w:t>
      </w:r>
      <w:r w:rsidR="00D044DF" w:rsidRPr="00D044DF">
        <w:t xml:space="preserve">. </w:t>
      </w:r>
      <w:r w:rsidR="008C0A52" w:rsidRPr="00D044DF">
        <w:t>долл</w:t>
      </w:r>
      <w:r w:rsidR="00D044DF" w:rsidRPr="00D044DF">
        <w:t xml:space="preserve">. </w:t>
      </w:r>
      <w:r w:rsidR="008C0A52" w:rsidRPr="00D044DF">
        <w:t>Следует отметить, что данные виды кредитов характеризу</w:t>
      </w:r>
      <w:r w:rsidR="00586944" w:rsidRPr="00D044DF">
        <w:t>ю</w:t>
      </w:r>
      <w:r w:rsidR="008C0A52" w:rsidRPr="00D044DF">
        <w:t>тся низкими процентными ставками и жесткими требованиями к заемщику, поэтому они наиболее благоприятны с точки зрения прозрачности и эффективности использования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Следующая категория российского долга</w:t>
      </w:r>
      <w:r w:rsidR="00D044DF" w:rsidRPr="00D044DF">
        <w:t xml:space="preserve"> - </w:t>
      </w:r>
      <w:r w:rsidRPr="00D044DF">
        <w:t>еврооблигации</w:t>
      </w:r>
      <w:r w:rsidR="00D044DF" w:rsidRPr="00D044DF">
        <w:t xml:space="preserve"> - </w:t>
      </w:r>
      <w:r w:rsidRPr="00D044DF">
        <w:t>долговые обязательства, размещенные на мировом финансовом рынке по конкурентным ценам</w:t>
      </w:r>
      <w:r w:rsidR="00D044DF" w:rsidRPr="00D044DF">
        <w:t xml:space="preserve">. </w:t>
      </w:r>
      <w:r w:rsidR="001831F5" w:rsidRPr="00D044DF">
        <w:t>Российская Федерация за период с 1996 года по 2002 год произвела 12 выпусков облигаций внешних облигационных займов Российской Федерации</w:t>
      </w:r>
      <w:r w:rsidR="00D044DF">
        <w:t xml:space="preserve"> (</w:t>
      </w:r>
      <w:r w:rsidR="001831F5" w:rsidRPr="00D044DF">
        <w:t>ВОЗ</w:t>
      </w:r>
      <w:r w:rsidR="00D044DF" w:rsidRPr="00D044DF">
        <w:t xml:space="preserve">) </w:t>
      </w:r>
      <w:r w:rsidR="001831F5" w:rsidRPr="00D044DF">
        <w:t>на общую сумму 37 млрд</w:t>
      </w:r>
      <w:r w:rsidR="00D044DF" w:rsidRPr="00D044DF">
        <w:t xml:space="preserve">. </w:t>
      </w:r>
      <w:r w:rsidR="001831F5" w:rsidRPr="00D044DF">
        <w:t>долларов США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Средства, привлеченные с помощью еврозаймов, использовались для финансирования бюджетного дефицита, поэтому по целевому назначению еврооблигации аналогичны ГКО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>Кроме того, еврооблигации являются</w:t>
      </w:r>
      <w:r w:rsidR="00D044DF">
        <w:t xml:space="preserve"> "</w:t>
      </w:r>
      <w:r w:rsidRPr="00D044DF">
        <w:t>дорогим</w:t>
      </w:r>
      <w:r w:rsidR="00D044DF">
        <w:t xml:space="preserve">" </w:t>
      </w:r>
      <w:r w:rsidRPr="00D044DF">
        <w:t>долговым инструментом, процентные ставки по выпускам весны-лета 1998 г</w:t>
      </w:r>
      <w:r w:rsidR="00586944" w:rsidRPr="00D044DF">
        <w:t>ода</w:t>
      </w:r>
      <w:r w:rsidRPr="00D044DF">
        <w:t xml:space="preserve"> доходят почти до 13% годовых, что чрезмерно высоко для суверенного заемщика и свидетельствует о высокой рискованности данных инструментов как объекта для инвестиций</w:t>
      </w:r>
      <w:r w:rsidR="00D044DF" w:rsidRPr="00D044DF">
        <w:t>.</w:t>
      </w:r>
    </w:p>
    <w:p w:rsidR="00D044DF" w:rsidRDefault="008C0A52" w:rsidP="00D044DF">
      <w:pPr>
        <w:ind w:firstLine="709"/>
      </w:pPr>
      <w:r w:rsidRPr="00D044DF">
        <w:t xml:space="preserve">Наконец, оставшиеся </w:t>
      </w:r>
      <w:r w:rsidR="0056767E" w:rsidRPr="00D044DF">
        <w:t>0,4 млрд</w:t>
      </w:r>
      <w:r w:rsidR="00D044DF" w:rsidRPr="00D044DF">
        <w:t xml:space="preserve">. </w:t>
      </w:r>
      <w:r w:rsidR="0056767E" w:rsidRPr="00D044DF">
        <w:t>долл</w:t>
      </w:r>
      <w:r w:rsidR="00D044DF" w:rsidRPr="00D044DF">
        <w:t xml:space="preserve">. </w:t>
      </w:r>
      <w:r w:rsidRPr="00D044DF">
        <w:t>приходятся на гарантии правительства по различным коммерческим сделкам и государственные кредиты, полученные на двусторонней основе</w:t>
      </w:r>
      <w:r w:rsidR="00D044DF" w:rsidRPr="00D044DF">
        <w:t>.</w:t>
      </w:r>
    </w:p>
    <w:p w:rsidR="000A721B" w:rsidRDefault="000A721B" w:rsidP="00D044DF">
      <w:pPr>
        <w:ind w:firstLine="709"/>
        <w:rPr>
          <w:b/>
          <w:bCs/>
        </w:rPr>
      </w:pPr>
    </w:p>
    <w:p w:rsidR="00A60DCD" w:rsidRPr="00D044DF" w:rsidRDefault="00D044DF" w:rsidP="000A721B">
      <w:pPr>
        <w:pStyle w:val="2"/>
      </w:pPr>
      <w:bookmarkStart w:id="5" w:name="_Toc267703522"/>
      <w:r>
        <w:t xml:space="preserve">2.2 </w:t>
      </w:r>
      <w:r w:rsidR="003169A3" w:rsidRPr="00D044DF">
        <w:t>Г</w:t>
      </w:r>
      <w:r w:rsidR="00A60DCD" w:rsidRPr="00D044DF">
        <w:t>осударственн</w:t>
      </w:r>
      <w:r w:rsidR="003169A3" w:rsidRPr="00D044DF">
        <w:t>ый</w:t>
      </w:r>
      <w:r w:rsidR="00A60DCD" w:rsidRPr="00D044DF">
        <w:t xml:space="preserve"> внешн</w:t>
      </w:r>
      <w:r w:rsidR="003169A3" w:rsidRPr="00D044DF">
        <w:t>ий</w:t>
      </w:r>
      <w:r w:rsidR="00A60DCD" w:rsidRPr="00D044DF">
        <w:t xml:space="preserve"> долг РФ</w:t>
      </w:r>
      <w:r w:rsidR="003169A3" w:rsidRPr="00D044DF">
        <w:t xml:space="preserve"> сегодня</w:t>
      </w:r>
      <w:bookmarkEnd w:id="5"/>
    </w:p>
    <w:p w:rsidR="000A721B" w:rsidRDefault="000A721B" w:rsidP="00D044DF">
      <w:pPr>
        <w:ind w:firstLine="709"/>
      </w:pPr>
    </w:p>
    <w:p w:rsidR="0056767E" w:rsidRPr="00D044DF" w:rsidRDefault="0056767E" w:rsidP="00D044DF">
      <w:pPr>
        <w:ind w:firstLine="709"/>
      </w:pPr>
      <w:r w:rsidRPr="00D044DF">
        <w:t>Внешний долг Российской Федерации на 1 октября 2005 года перед нерезидентами составил 228,3 млрд</w:t>
      </w:r>
      <w:r w:rsidR="00D044DF" w:rsidRPr="00D044DF">
        <w:t xml:space="preserve">. </w:t>
      </w:r>
      <w:r w:rsidRPr="00D044DF">
        <w:t>долларов США</w:t>
      </w:r>
      <w:r w:rsidR="00D044DF">
        <w:t xml:space="preserve"> (</w:t>
      </w:r>
      <w:r w:rsidR="002A6D71" w:rsidRPr="00D044DF">
        <w:t>Приложение, диаграмма 1</w:t>
      </w:r>
      <w:r w:rsidR="00D044DF" w:rsidRPr="00D044DF">
        <w:t xml:space="preserve">). </w:t>
      </w:r>
      <w:r w:rsidR="00BF7FD2" w:rsidRPr="00D044DF">
        <w:rPr>
          <w:rStyle w:val="af3"/>
          <w:color w:val="000000"/>
        </w:rPr>
        <w:footnoteReference w:id="12"/>
      </w:r>
    </w:p>
    <w:p w:rsidR="00D044DF" w:rsidRDefault="00435C29" w:rsidP="00D044DF">
      <w:pPr>
        <w:ind w:firstLine="709"/>
      </w:pPr>
      <w:r w:rsidRPr="00D044DF">
        <w:t>Февраль 2006 года</w:t>
      </w:r>
      <w:r w:rsidR="00D044DF" w:rsidRPr="00D044DF">
        <w:t xml:space="preserve">: </w:t>
      </w:r>
      <w:r w:rsidRPr="00D044DF">
        <w:t>в структуре внешнего долга по сравнению с началом 2005 года произошли кардинальные изменения</w:t>
      </w:r>
      <w:r w:rsidR="00D044DF" w:rsidRPr="00D044DF">
        <w:t xml:space="preserve">. </w:t>
      </w:r>
      <w:r w:rsidRPr="00D044DF">
        <w:t>Досрочное погашение значительной части задолженности органов государственного управления, прежде всего перед Парижским клубом кредиторов, оказало решающее влияние на существенное снижение государственных обязательств перед нерезидентами</w:t>
      </w:r>
      <w:r w:rsidR="00D044DF" w:rsidRPr="00D044DF">
        <w:t xml:space="preserve">. </w:t>
      </w:r>
      <w:r w:rsidRPr="00D044DF">
        <w:t>В целом за период с января по сентябрь 2005 года они сократились на $25,2 млрд</w:t>
      </w:r>
      <w:r w:rsidR="00D044DF">
        <w:t>.,</w:t>
      </w:r>
      <w:r w:rsidRPr="00D044DF">
        <w:t xml:space="preserve"> а с учетом органов денежно-кредитного регулирования</w:t>
      </w:r>
      <w:r w:rsidR="00D044DF" w:rsidRPr="00D044DF">
        <w:t xml:space="preserve"> - </w:t>
      </w:r>
      <w:r w:rsidRPr="00D044DF">
        <w:t>на $24,2 млрд</w:t>
      </w:r>
      <w:r w:rsidR="00D044DF" w:rsidRPr="00D044DF">
        <w:t>.</w:t>
      </w:r>
    </w:p>
    <w:p w:rsidR="00D044DF" w:rsidRDefault="00435C29" w:rsidP="00D044DF">
      <w:pPr>
        <w:ind w:firstLine="709"/>
      </w:pPr>
      <w:r w:rsidRPr="00D044DF">
        <w:t>Удельный вес государственного внешнего долга РФ, сократившегося до $72,2 млрд</w:t>
      </w:r>
      <w:r w:rsidR="00D044DF">
        <w:t>.,</w:t>
      </w:r>
      <w:r w:rsidRPr="00D044DF">
        <w:t xml:space="preserve"> не превышал к концу отчетного периода 32% по сравнению с 45% на начало 2005 года</w:t>
      </w:r>
      <w:r w:rsidR="00D044DF" w:rsidRPr="00D044DF">
        <w:t xml:space="preserve">. </w:t>
      </w:r>
      <w:r w:rsidRPr="00D044DF">
        <w:t>Задолженность органов денежно-кредитного регулирования составляла $9,2 млрд</w:t>
      </w:r>
      <w:r w:rsidR="00D044DF" w:rsidRPr="00D044DF">
        <w:t>.</w:t>
      </w:r>
    </w:p>
    <w:p w:rsidR="00D044DF" w:rsidRDefault="00435C29" w:rsidP="00D044DF">
      <w:pPr>
        <w:ind w:firstLine="709"/>
      </w:pPr>
      <w:r w:rsidRPr="00D044DF">
        <w:t>Государственный долг России значительно сократился за счет осуществления в июле-августе 2005 года досрочных выплат</w:t>
      </w:r>
      <w:r w:rsidR="00D044DF" w:rsidRPr="00D044DF">
        <w:t xml:space="preserve">. </w:t>
      </w:r>
      <w:r w:rsidRPr="00D044DF">
        <w:t>По сравнению с началом года удельный вес задолженности, принятой Россией в качестве правопреемницы бывшего СССР, снизился с 58% до 48%</w:t>
      </w:r>
      <w:r w:rsidR="00D044DF" w:rsidRPr="00D044DF">
        <w:t xml:space="preserve"> - </w:t>
      </w:r>
      <w:r w:rsidRPr="00D044DF">
        <w:t>с $56,1 млрд</w:t>
      </w:r>
      <w:r w:rsidR="00D044DF" w:rsidRPr="00D044DF">
        <w:t xml:space="preserve">. </w:t>
      </w:r>
      <w:r w:rsidRPr="00D044DF">
        <w:t>до $34,9 млрд</w:t>
      </w:r>
      <w:r w:rsidR="00D044DF" w:rsidRPr="00D044DF">
        <w:t>.</w:t>
      </w:r>
    </w:p>
    <w:p w:rsidR="00D044DF" w:rsidRDefault="00A60DCD" w:rsidP="00D044DF">
      <w:pPr>
        <w:ind w:firstLine="709"/>
      </w:pPr>
      <w:r w:rsidRPr="00D044DF">
        <w:t>К середине лета 2006 года Россия планирует полностью урегулировать задолженность СССР, объявив обмен второго транша коммерческой задолженности на сумму примерно $500 млн</w:t>
      </w:r>
      <w:r w:rsidR="00D044DF" w:rsidRPr="00D044DF">
        <w:t xml:space="preserve">. </w:t>
      </w:r>
      <w:r w:rsidRPr="00D044DF">
        <w:t>Изначально РФ планировала завершить обмен коммерческой задолженности осенью 2005 года, затем</w:t>
      </w:r>
      <w:r w:rsidR="00D044DF" w:rsidRPr="00D044DF">
        <w:t xml:space="preserve"> - </w:t>
      </w:r>
      <w:r w:rsidRPr="00D044DF">
        <w:t>в начале 2006 года</w:t>
      </w:r>
      <w:r w:rsidR="00D044DF" w:rsidRPr="00D044DF">
        <w:t xml:space="preserve">. </w:t>
      </w:r>
      <w:r w:rsidRPr="00D044DF">
        <w:t>Задержка с обменом объясняется большим объемом технической работы с мелкими долгами</w:t>
      </w:r>
      <w:r w:rsidR="00D044DF" w:rsidRPr="00D044DF">
        <w:t xml:space="preserve">. </w:t>
      </w:r>
      <w:r w:rsidRPr="00D044DF">
        <w:t>Правительство надеется, что долги, доставшиеся от СССР, будут урегулированы к саммиту</w:t>
      </w:r>
      <w:r w:rsidR="00D044DF">
        <w:t xml:space="preserve"> "</w:t>
      </w:r>
      <w:r w:rsidRPr="00D044DF">
        <w:t>Большой восьмерки</w:t>
      </w:r>
      <w:r w:rsidR="00D044DF">
        <w:t xml:space="preserve">", </w:t>
      </w:r>
      <w:r w:rsidRPr="00D044DF">
        <w:t>который состоится в середине июля 2006 года в Санкт-Петербурге</w:t>
      </w:r>
      <w:r w:rsidR="00D044DF" w:rsidRPr="00D044DF">
        <w:t>.</w:t>
      </w:r>
    </w:p>
    <w:p w:rsidR="00D044DF" w:rsidRDefault="00A60DCD" w:rsidP="00D044DF">
      <w:pPr>
        <w:ind w:firstLine="709"/>
      </w:pPr>
      <w:r w:rsidRPr="00D044DF">
        <w:t>Напомним, Россия в 2002 году провела первый транш обмена коммерческой задолженности на еврооблигации 2010 и 2030 годов на сумму $1,28 млрд</w:t>
      </w:r>
      <w:r w:rsidR="00D044DF" w:rsidRPr="00D044DF">
        <w:t xml:space="preserve">. </w:t>
      </w:r>
      <w:r w:rsidRPr="00D044DF">
        <w:t>В 2004 году РФ переоформила в еврооблигации всю задолженность перед Международным банком экономического сотрудничества</w:t>
      </w:r>
      <w:r w:rsidR="00D044DF">
        <w:t xml:space="preserve"> (</w:t>
      </w:r>
      <w:r w:rsidRPr="00D044DF">
        <w:t>МБЭС</w:t>
      </w:r>
      <w:r w:rsidR="00D044DF" w:rsidRPr="00D044DF">
        <w:t xml:space="preserve">) </w:t>
      </w:r>
      <w:r w:rsidRPr="00D044DF">
        <w:t>на сумму $899,8 млн</w:t>
      </w:r>
      <w:r w:rsidR="00D044DF" w:rsidRPr="00D044DF">
        <w:t xml:space="preserve">. </w:t>
      </w:r>
      <w:r w:rsidRPr="00D044DF">
        <w:t>Обмен оставшейся части задолженности перед МБЭС, которая составляет $165 млн</w:t>
      </w:r>
      <w:r w:rsidR="00D044DF">
        <w:t>.,</w:t>
      </w:r>
      <w:r w:rsidRPr="00D044DF">
        <w:t xml:space="preserve"> Минфин планирует завершить одновременно с обменом второго транша коммерческой задолженности</w:t>
      </w:r>
      <w:r w:rsidR="00D044DF" w:rsidRPr="00D044DF">
        <w:t xml:space="preserve">. </w:t>
      </w:r>
      <w:r w:rsidR="00BF7FD2" w:rsidRPr="00D044DF">
        <w:rPr>
          <w:rStyle w:val="af3"/>
          <w:color w:val="000000"/>
        </w:rPr>
        <w:footnoteReference w:id="13"/>
      </w:r>
    </w:p>
    <w:p w:rsidR="000A721B" w:rsidRDefault="000A721B" w:rsidP="00D044DF">
      <w:pPr>
        <w:ind w:firstLine="709"/>
        <w:rPr>
          <w:b/>
          <w:bCs/>
        </w:rPr>
      </w:pPr>
    </w:p>
    <w:p w:rsidR="00473A82" w:rsidRPr="00D044DF" w:rsidRDefault="00D044DF" w:rsidP="000A721B">
      <w:pPr>
        <w:pStyle w:val="2"/>
      </w:pPr>
      <w:bookmarkStart w:id="6" w:name="_Toc267703523"/>
      <w:r>
        <w:t xml:space="preserve">2.3 </w:t>
      </w:r>
      <w:r w:rsidR="002B06CA" w:rsidRPr="00D044DF">
        <w:t>Управление государственным внешним долгом</w:t>
      </w:r>
      <w:r w:rsidR="00446EF3" w:rsidRPr="00D044DF">
        <w:t xml:space="preserve"> </w:t>
      </w:r>
      <w:r w:rsidR="00473A82" w:rsidRPr="00D044DF">
        <w:t>Р</w:t>
      </w:r>
      <w:r w:rsidR="00814ED3" w:rsidRPr="00D044DF">
        <w:t>Ф</w:t>
      </w:r>
      <w:bookmarkEnd w:id="6"/>
    </w:p>
    <w:p w:rsidR="000A721B" w:rsidRDefault="000A721B" w:rsidP="00D044DF">
      <w:pPr>
        <w:ind w:firstLine="709"/>
      </w:pPr>
    </w:p>
    <w:p w:rsidR="00D044DF" w:rsidRDefault="00814ED3" w:rsidP="00D044DF">
      <w:pPr>
        <w:ind w:firstLine="709"/>
      </w:pPr>
      <w:r w:rsidRPr="00D044DF">
        <w:t>Под управлением государственным долгом понимается совокупность мероприятий государства по выплате доходов кредиторам и погашению займов, изменению условий уже выпущенных займов, определению условий и выпуску новых государственных ценных бумаг</w:t>
      </w:r>
      <w:r w:rsidR="00D044DF" w:rsidRPr="00D044DF">
        <w:t>.</w:t>
      </w:r>
    </w:p>
    <w:p w:rsidR="00D044DF" w:rsidRDefault="002B06CA" w:rsidP="00D044DF">
      <w:pPr>
        <w:ind w:firstLine="709"/>
      </w:pPr>
      <w:r w:rsidRPr="00D044DF">
        <w:t>С</w:t>
      </w:r>
      <w:r w:rsidR="006C0D75" w:rsidRPr="00D044DF">
        <w:t>хем</w:t>
      </w:r>
      <w:r w:rsidRPr="00D044DF">
        <w:t>ы</w:t>
      </w:r>
      <w:r w:rsidR="006C0D75" w:rsidRPr="00D044DF">
        <w:t xml:space="preserve"> расчетов</w:t>
      </w:r>
      <w:r w:rsidRPr="00D044DF">
        <w:t>,</w:t>
      </w:r>
      <w:r w:rsidR="006C0D75" w:rsidRPr="00D044DF">
        <w:t xml:space="preserve"> </w:t>
      </w:r>
      <w:r w:rsidRPr="00D044DF">
        <w:t xml:space="preserve">применяемые </w:t>
      </w:r>
      <w:r w:rsidR="006C0D75" w:rsidRPr="00D044DF">
        <w:t>в отношении государственного долга Российской Федерации</w:t>
      </w:r>
      <w:r w:rsidRPr="00D044DF">
        <w:t>, можно выделить следующие</w:t>
      </w:r>
      <w:r w:rsidR="00D044DF" w:rsidRPr="00D044DF">
        <w:t>:</w:t>
      </w:r>
    </w:p>
    <w:p w:rsidR="00D044DF" w:rsidRDefault="00446EF3" w:rsidP="00D044DF">
      <w:pPr>
        <w:ind w:firstLine="709"/>
      </w:pPr>
      <w:r w:rsidRPr="00D044DF">
        <w:t>реструктуризация задолженности перед Парижским и Лондонским клубами кредиторов с консолидацией в основной долг части процентных платежей</w:t>
      </w:r>
      <w:r w:rsidR="00D044DF" w:rsidRPr="00D044DF">
        <w:t>;</w:t>
      </w:r>
    </w:p>
    <w:p w:rsidR="00D044DF" w:rsidRDefault="00446EF3" w:rsidP="00D044DF">
      <w:pPr>
        <w:ind w:firstLine="709"/>
      </w:pPr>
      <w:r w:rsidRPr="00D044DF">
        <w:t>операции по обмену ГКО на евробонды</w:t>
      </w:r>
      <w:r w:rsidR="00D044DF" w:rsidRPr="00D044DF">
        <w:t>;</w:t>
      </w:r>
    </w:p>
    <w:p w:rsidR="00D044DF" w:rsidRDefault="00446EF3" w:rsidP="00D044DF">
      <w:pPr>
        <w:ind w:firstLine="709"/>
      </w:pPr>
      <w:r w:rsidRPr="00D044DF">
        <w:t>посткризисная новация ГКО-ОФЗ</w:t>
      </w:r>
      <w:r w:rsidR="00D044DF" w:rsidRPr="00D044DF">
        <w:t>;</w:t>
      </w:r>
    </w:p>
    <w:p w:rsidR="00D044DF" w:rsidRDefault="00446EF3" w:rsidP="00D044DF">
      <w:pPr>
        <w:ind w:firstLine="709"/>
      </w:pPr>
      <w:r w:rsidRPr="00D044DF">
        <w:t>операции по обмену ОВГВЗ на ОГВЗ</w:t>
      </w:r>
      <w:r w:rsidR="00D044DF" w:rsidRPr="00D044DF">
        <w:t>;</w:t>
      </w:r>
    </w:p>
    <w:p w:rsidR="00D044DF" w:rsidRDefault="00446EF3" w:rsidP="00D044DF">
      <w:pPr>
        <w:ind w:firstLine="709"/>
      </w:pPr>
      <w:r w:rsidRPr="00D044DF">
        <w:t>обмен коммерческой задолженности на еврооблигационные займы</w:t>
      </w:r>
      <w:r w:rsidR="00D044DF" w:rsidRPr="00D044DF">
        <w:t>.</w:t>
      </w:r>
    </w:p>
    <w:p w:rsidR="00D044DF" w:rsidRDefault="00751B28" w:rsidP="00D044DF">
      <w:pPr>
        <w:ind w:firstLine="709"/>
      </w:pPr>
      <w:r w:rsidRPr="00D044DF">
        <w:t>Б</w:t>
      </w:r>
      <w:r w:rsidR="00446EF3" w:rsidRPr="00D044DF">
        <w:t>ольшинство указанных выше операций связано в первую очередь с невозможностью проведения в срок расчетов и урегулированием просроченной задолженности по долговым обязательствам</w:t>
      </w:r>
      <w:r w:rsidR="00D044DF" w:rsidRPr="00D044DF">
        <w:t xml:space="preserve">. </w:t>
      </w:r>
      <w:r w:rsidR="00446EF3" w:rsidRPr="00D044DF">
        <w:t>Вместе с тем существует ряд</w:t>
      </w:r>
      <w:r w:rsidR="00D044DF">
        <w:t xml:space="preserve"> "</w:t>
      </w:r>
      <w:r w:rsidR="006C0D75" w:rsidRPr="00D044DF">
        <w:t>нестандартных</w:t>
      </w:r>
      <w:r w:rsidR="00D044DF">
        <w:t xml:space="preserve">" </w:t>
      </w:r>
      <w:r w:rsidR="00446EF3" w:rsidRPr="00D044DF">
        <w:t>схем проведения расчетов по долговым обязательствам, экономическая эффективность которых либо вызывает определенные сомнения, либо не может быть рассчитана в силу ряда причин</w:t>
      </w:r>
      <w:r w:rsidR="00D044DF" w:rsidRPr="00D044DF">
        <w:t xml:space="preserve">. </w:t>
      </w:r>
      <w:r w:rsidR="002B06CA" w:rsidRPr="00D044DF">
        <w:t>К таким операциям относятся, например, операции по погашению внешней задолженности экспортом и досрочное погашение внешней задолженности</w:t>
      </w:r>
      <w:r w:rsidR="00D044DF" w:rsidRPr="00D044DF">
        <w:t>.</w:t>
      </w:r>
    </w:p>
    <w:p w:rsidR="00D044DF" w:rsidRDefault="002B06CA" w:rsidP="00D044DF">
      <w:pPr>
        <w:ind w:firstLine="709"/>
      </w:pPr>
      <w:r w:rsidRPr="00D044DF">
        <w:t>Первый тип</w:t>
      </w:r>
      <w:r w:rsidR="00D044DF">
        <w:t xml:space="preserve"> "</w:t>
      </w:r>
      <w:r w:rsidR="00666D84" w:rsidRPr="00D044DF">
        <w:t>нестандартных</w:t>
      </w:r>
      <w:r w:rsidR="00D044DF">
        <w:t xml:space="preserve">" </w:t>
      </w:r>
      <w:r w:rsidRPr="00D044DF">
        <w:t>операций проводится на основе соответствующих соглашений, по которым Минфин России осуществляет финансирование экспортеров, поставляющих продукцию за рубеж в счет погашения внешней задолженности</w:t>
      </w:r>
      <w:r w:rsidR="00D044DF" w:rsidRPr="00D044DF">
        <w:t xml:space="preserve">. </w:t>
      </w:r>
      <w:r w:rsidR="00BF481A" w:rsidRPr="00D044DF">
        <w:t>Очевидно, что все финансирование экспортных поставок является по сути своей беспроцентными бюджетными ссудами, которые можно расценивать как погашенные в случае осуществления экспорта</w:t>
      </w:r>
      <w:r w:rsidR="00D044DF" w:rsidRPr="00D044DF">
        <w:t>.</w:t>
      </w:r>
    </w:p>
    <w:p w:rsidR="00D044DF" w:rsidRDefault="00666D84" w:rsidP="00D044DF">
      <w:pPr>
        <w:ind w:firstLine="709"/>
      </w:pPr>
      <w:r w:rsidRPr="00D044DF">
        <w:t>Товарная схема погашения применялась в отношении государственного внешнего долга РФ перед странами</w:t>
      </w:r>
      <w:r w:rsidR="00D044DF" w:rsidRPr="00D044DF">
        <w:t xml:space="preserve">: </w:t>
      </w:r>
      <w:r w:rsidRPr="00D044DF">
        <w:t>Чехией, Словакией, Венгрией, Румынией, Китаем, Польшей, Францией, Финляндией, Италией, Южной Кореей и Уругваем</w:t>
      </w:r>
      <w:r w:rsidR="00D044DF" w:rsidRPr="00D044DF">
        <w:t>.</w:t>
      </w:r>
    </w:p>
    <w:p w:rsidR="00D044DF" w:rsidRDefault="00446EF3" w:rsidP="00D044DF">
      <w:pPr>
        <w:ind w:firstLine="709"/>
      </w:pPr>
      <w:r w:rsidRPr="00D044DF">
        <w:t>Второй</w:t>
      </w:r>
      <w:r w:rsidR="00D044DF">
        <w:t xml:space="preserve"> "</w:t>
      </w:r>
      <w:r w:rsidRPr="00D044DF">
        <w:t>нестандартный</w:t>
      </w:r>
      <w:r w:rsidR="00D044DF">
        <w:t xml:space="preserve">" </w:t>
      </w:r>
      <w:r w:rsidRPr="00D044DF">
        <w:t>способ проведения расчетов связан с досрочным погашением долговых обязательств с дисконтированием</w:t>
      </w:r>
      <w:r w:rsidR="00D044DF" w:rsidRPr="00D044DF">
        <w:t xml:space="preserve">. </w:t>
      </w:r>
      <w:r w:rsidR="002B06CA" w:rsidRPr="00D044DF">
        <w:t>Следует отметить, что оценить реальный эффект от проведения таких операций практически невозможно</w:t>
      </w:r>
      <w:r w:rsidR="00D044DF" w:rsidRPr="00D044DF">
        <w:t xml:space="preserve">. </w:t>
      </w:r>
      <w:r w:rsidR="002B06CA" w:rsidRPr="00D044DF">
        <w:t>Это связано с тем, что, например, до 2020 года никто не прогнозировал ни показатели инфляции, ни курсы валют, ни другие макроэкономические и бюджетные показатели, необходимые для оценки того, выгодно ли погашать долг сегодня с дисконтом или лучше осуществлять по нему расчеты до 2020 года</w:t>
      </w:r>
      <w:r w:rsidR="00D044DF" w:rsidRPr="00D044DF">
        <w:t>.</w:t>
      </w:r>
    </w:p>
    <w:p w:rsidR="00D044DF" w:rsidRDefault="0048247A" w:rsidP="00D044DF">
      <w:pPr>
        <w:ind w:firstLine="709"/>
      </w:pPr>
      <w:r w:rsidRPr="00D044DF">
        <w:t xml:space="preserve">В настоящее время для досрочного погашения внешнего долга используется </w:t>
      </w:r>
      <w:r w:rsidR="00446EF3" w:rsidRPr="00D044DF">
        <w:rPr>
          <w:i/>
          <w:iCs/>
        </w:rPr>
        <w:t>Стабилизационный фонд</w:t>
      </w:r>
      <w:r w:rsidR="00751B28" w:rsidRPr="00D044DF">
        <w:rPr>
          <w:i/>
          <w:iCs/>
        </w:rPr>
        <w:t xml:space="preserve"> РФ</w:t>
      </w:r>
      <w:r w:rsidRPr="00D044DF">
        <w:rPr>
          <w:i/>
          <w:iCs/>
        </w:rPr>
        <w:t>,</w:t>
      </w:r>
      <w:r w:rsidRPr="00D044DF">
        <w:rPr>
          <w:rStyle w:val="af3"/>
          <w:color w:val="000000"/>
        </w:rPr>
        <w:footnoteReference w:id="14"/>
      </w:r>
      <w:r w:rsidR="00D044DF" w:rsidRPr="00D044DF">
        <w:t xml:space="preserve"> </w:t>
      </w:r>
      <w:r w:rsidR="00A60DCD" w:rsidRPr="00D044DF">
        <w:t>формируемый за счет дополнительных доходов от высоких цен на нефть</w:t>
      </w:r>
      <w:r w:rsidR="00D044DF" w:rsidRPr="00D044DF">
        <w:t xml:space="preserve">. </w:t>
      </w:r>
      <w:r w:rsidR="00A60DCD" w:rsidRPr="00D044DF">
        <w:t>Погашение долга за счет средств стабилизационного, по мнению экспертов, наиболее эффективны</w:t>
      </w:r>
      <w:r w:rsidR="00FB1FE6" w:rsidRPr="00D044DF">
        <w:t>й способ</w:t>
      </w:r>
      <w:r w:rsidR="00A60DCD" w:rsidRPr="00D044DF">
        <w:t xml:space="preserve"> расходования этих средств</w:t>
      </w:r>
      <w:r w:rsidR="00D044DF" w:rsidRPr="00D044DF">
        <w:t>.</w:t>
      </w:r>
    </w:p>
    <w:p w:rsidR="00D044DF" w:rsidRDefault="0049306D" w:rsidP="00D044DF">
      <w:pPr>
        <w:ind w:firstLine="709"/>
      </w:pPr>
      <w:r w:rsidRPr="00D044DF">
        <w:t xml:space="preserve">Начиная с 2006 года средства Стабилизационного фонда </w:t>
      </w:r>
      <w:r w:rsidR="00435C29" w:rsidRPr="00D044DF">
        <w:t xml:space="preserve">РФ </w:t>
      </w:r>
      <w:r w:rsidRPr="00D044DF">
        <w:t>полностью предлагается накапливать и направлять</w:t>
      </w:r>
      <w:r w:rsidR="00435C29" w:rsidRPr="00D044DF">
        <w:t xml:space="preserve"> </w:t>
      </w:r>
      <w:r w:rsidRPr="00D044DF">
        <w:t xml:space="preserve">на </w:t>
      </w:r>
      <w:r w:rsidR="00FB1FE6" w:rsidRPr="00D044DF">
        <w:t xml:space="preserve">досрочное </w:t>
      </w:r>
      <w:r w:rsidRPr="00D044DF">
        <w:t>погашение государственного внешнего долга</w:t>
      </w:r>
      <w:r w:rsidR="00D044DF" w:rsidRPr="00D044DF">
        <w:t xml:space="preserve">. </w:t>
      </w:r>
      <w:r w:rsidRPr="00D044DF">
        <w:t xml:space="preserve">При этом базовый, не подлежащий расходованию, объем </w:t>
      </w:r>
      <w:r w:rsidR="002B06CA" w:rsidRPr="00D044DF">
        <w:t xml:space="preserve">Стабилизационного фонда </w:t>
      </w:r>
      <w:r w:rsidRPr="00D044DF">
        <w:t>предлагается на ближайшие 3-4 года сохранить на текущем уровне 500 млрд</w:t>
      </w:r>
      <w:r w:rsidR="00D044DF" w:rsidRPr="00D044DF">
        <w:t xml:space="preserve">. </w:t>
      </w:r>
      <w:r w:rsidRPr="00D044DF">
        <w:t xml:space="preserve">рублей, погашая </w:t>
      </w:r>
      <w:r w:rsidR="00FB1FE6" w:rsidRPr="00D044DF">
        <w:t xml:space="preserve">внешние долги </w:t>
      </w:r>
      <w:r w:rsidRPr="00D044DF">
        <w:t>за счет средств фонда сверх базового уровня</w:t>
      </w:r>
      <w:r w:rsidR="00D044DF" w:rsidRPr="00D044DF">
        <w:t>.</w:t>
      </w:r>
    </w:p>
    <w:p w:rsidR="00D044DF" w:rsidRDefault="00435C29" w:rsidP="00D044DF">
      <w:pPr>
        <w:ind w:firstLine="709"/>
      </w:pPr>
      <w:r w:rsidRPr="00D044DF">
        <w:t>Досрочное погашение долгов, считают эксперты, пойдет на пользу России и позволит ей освобождать около 1 миллиарда долларов на экономии процентов с долга</w:t>
      </w:r>
      <w:r w:rsidR="00D044DF" w:rsidRPr="00D044DF">
        <w:t xml:space="preserve">. </w:t>
      </w:r>
      <w:r w:rsidRPr="00D044DF">
        <w:t>Эти деньги будут направлены в Инвестиционный фонд на финансирование совместных с бизнесом проектов в инфраструктурных областях экономики</w:t>
      </w:r>
      <w:r w:rsidR="00D044DF" w:rsidRPr="00D044DF">
        <w:t xml:space="preserve">. </w:t>
      </w:r>
      <w:r w:rsidRPr="00D044DF">
        <w:t>Например, в строительстве дорог, транспортных узлов</w:t>
      </w:r>
      <w:r w:rsidR="00D044DF" w:rsidRPr="00D044DF">
        <w:t>.</w:t>
      </w:r>
    </w:p>
    <w:p w:rsidR="008C0A52" w:rsidRPr="00D044DF" w:rsidRDefault="008C0A52" w:rsidP="000A721B">
      <w:pPr>
        <w:pStyle w:val="2"/>
      </w:pPr>
      <w:r w:rsidRPr="00D044DF">
        <w:br w:type="page"/>
      </w:r>
      <w:bookmarkStart w:id="7" w:name="_Toc267703524"/>
      <w:r w:rsidRPr="00D044DF">
        <w:t>За</w:t>
      </w:r>
      <w:r w:rsidR="00AB6486">
        <w:t>к</w:t>
      </w:r>
      <w:r w:rsidRPr="00D044DF">
        <w:t>лючение</w:t>
      </w:r>
      <w:bookmarkEnd w:id="7"/>
    </w:p>
    <w:p w:rsidR="000A721B" w:rsidRDefault="000A721B" w:rsidP="00D044DF">
      <w:pPr>
        <w:ind w:firstLine="709"/>
      </w:pPr>
    </w:p>
    <w:p w:rsidR="00D044DF" w:rsidRDefault="007F2E99" w:rsidP="00D044DF">
      <w:pPr>
        <w:ind w:firstLine="709"/>
      </w:pPr>
      <w:r w:rsidRPr="00D044DF">
        <w:t>В</w:t>
      </w:r>
      <w:r w:rsidR="00211721" w:rsidRPr="00D044DF">
        <w:t xml:space="preserve"> результате проведенн</w:t>
      </w:r>
      <w:r w:rsidRPr="00D044DF">
        <w:t>ого в курсовой работе исследования на тему</w:t>
      </w:r>
      <w:r w:rsidR="00D044DF">
        <w:t xml:space="preserve"> "</w:t>
      </w:r>
      <w:r w:rsidRPr="00D044DF">
        <w:t>Государственный долг</w:t>
      </w:r>
      <w:r w:rsidR="00D044DF" w:rsidRPr="00D044DF">
        <w:t xml:space="preserve">: </w:t>
      </w:r>
      <w:r w:rsidRPr="00D044DF">
        <w:t>причины возникновения и способы погашения</w:t>
      </w:r>
      <w:r w:rsidR="00D044DF">
        <w:t xml:space="preserve">" </w:t>
      </w:r>
      <w:r w:rsidR="00182A63" w:rsidRPr="00D044DF">
        <w:t>можно</w:t>
      </w:r>
      <w:r w:rsidR="00211721" w:rsidRPr="00D044DF">
        <w:t xml:space="preserve"> </w:t>
      </w:r>
      <w:r w:rsidR="00182A63" w:rsidRPr="00D044DF">
        <w:t xml:space="preserve">сделать </w:t>
      </w:r>
      <w:r w:rsidR="00211721" w:rsidRPr="00D044DF">
        <w:t>следующи</w:t>
      </w:r>
      <w:r w:rsidR="00182A63" w:rsidRPr="00D044DF">
        <w:t>е</w:t>
      </w:r>
      <w:r w:rsidR="00211721" w:rsidRPr="00D044DF">
        <w:t xml:space="preserve"> вывод</w:t>
      </w:r>
      <w:r w:rsidR="00182A63" w:rsidRPr="00D044DF">
        <w:t>ы</w:t>
      </w:r>
      <w:r w:rsidR="00D044DF" w:rsidRPr="00D044DF">
        <w:t>:</w:t>
      </w:r>
    </w:p>
    <w:p w:rsidR="00D044DF" w:rsidRDefault="00D81604" w:rsidP="00D044DF">
      <w:pPr>
        <w:ind w:firstLine="709"/>
      </w:pPr>
      <w:r w:rsidRPr="00D044DF">
        <w:t>обзор литературы по данной теме выделяет несколько классификаций государственного долга в зависимости от признака, положенного в основу данной классификации, но основополагающим для всех классификаций является деление его на внутренний и внешний долг</w:t>
      </w:r>
      <w:r w:rsidR="00D044DF" w:rsidRPr="00D044DF">
        <w:t>;</w:t>
      </w:r>
    </w:p>
    <w:p w:rsidR="00D044DF" w:rsidRDefault="00D81604" w:rsidP="00D044DF">
      <w:pPr>
        <w:ind w:firstLine="709"/>
      </w:pPr>
      <w:r w:rsidRPr="00D044DF">
        <w:t>государственный внешний долг это сумма задолженности по выпущенным и непогашенным государственным займам</w:t>
      </w:r>
      <w:r w:rsidR="00D044DF">
        <w:t xml:space="preserve"> (</w:t>
      </w:r>
      <w:r w:rsidRPr="00D044DF">
        <w:t>включая начисленные проценты</w:t>
      </w:r>
      <w:r w:rsidR="00D044DF" w:rsidRPr="00D044DF">
        <w:t xml:space="preserve">) </w:t>
      </w:r>
      <w:r w:rsidRPr="00D044DF">
        <w:t>в иностранной валюте</w:t>
      </w:r>
      <w:r w:rsidR="00D044DF" w:rsidRPr="00D044DF">
        <w:t>;</w:t>
      </w:r>
    </w:p>
    <w:p w:rsidR="00D044DF" w:rsidRDefault="007F2E99" w:rsidP="00D044DF">
      <w:pPr>
        <w:ind w:firstLine="709"/>
      </w:pPr>
      <w:r w:rsidRPr="00D044DF">
        <w:t xml:space="preserve">основной </w:t>
      </w:r>
      <w:r w:rsidR="00211721" w:rsidRPr="00D044DF">
        <w:t>причин</w:t>
      </w:r>
      <w:r w:rsidRPr="00D044DF">
        <w:t>ой</w:t>
      </w:r>
      <w:r w:rsidR="00211721" w:rsidRPr="00D044DF">
        <w:t xml:space="preserve"> возникновения больш</w:t>
      </w:r>
      <w:r w:rsidRPr="00D044DF">
        <w:t>ей</w:t>
      </w:r>
      <w:r w:rsidR="00211721" w:rsidRPr="00D044DF">
        <w:t xml:space="preserve"> част</w:t>
      </w:r>
      <w:r w:rsidRPr="00D044DF">
        <w:t>и</w:t>
      </w:r>
      <w:r w:rsidR="00211721" w:rsidRPr="00D044DF">
        <w:t xml:space="preserve"> российского </w:t>
      </w:r>
      <w:r w:rsidRPr="00D044DF">
        <w:t xml:space="preserve">государственного внешнего </w:t>
      </w:r>
      <w:r w:rsidR="00211721" w:rsidRPr="00D044DF">
        <w:t xml:space="preserve">долга </w:t>
      </w:r>
      <w:r w:rsidRPr="00D044DF">
        <w:t>является</w:t>
      </w:r>
      <w:r w:rsidR="00211721" w:rsidRPr="00D044DF">
        <w:t xml:space="preserve"> долг СССР</w:t>
      </w:r>
      <w:r w:rsidR="00D044DF" w:rsidRPr="00D044DF">
        <w:t>;</w:t>
      </w:r>
    </w:p>
    <w:p w:rsidR="00D044DF" w:rsidRDefault="00DB173A" w:rsidP="00D044DF">
      <w:pPr>
        <w:ind w:firstLine="709"/>
      </w:pPr>
      <w:r w:rsidRPr="00D044DF">
        <w:t xml:space="preserve">долг России </w:t>
      </w:r>
      <w:r w:rsidR="0080304F" w:rsidRPr="00D044DF">
        <w:t xml:space="preserve">образовался в результате </w:t>
      </w:r>
      <w:r w:rsidR="007F2E99" w:rsidRPr="00D044DF">
        <w:t>привлечени</w:t>
      </w:r>
      <w:r w:rsidR="0080304F" w:rsidRPr="00D044DF">
        <w:t>я</w:t>
      </w:r>
      <w:r w:rsidR="007F2E99" w:rsidRPr="00D044DF">
        <w:t xml:space="preserve"> дополнительных ресурсов из внешних источников</w:t>
      </w:r>
      <w:r w:rsidR="0080304F" w:rsidRPr="00D044DF">
        <w:t>, которые</w:t>
      </w:r>
      <w:r w:rsidR="00211721" w:rsidRPr="00D044DF">
        <w:t xml:space="preserve"> </w:t>
      </w:r>
      <w:r w:rsidR="007F2E99" w:rsidRPr="00D044DF">
        <w:t>потребовал</w:t>
      </w:r>
      <w:r w:rsidR="0080304F" w:rsidRPr="00D044DF">
        <w:t>и</w:t>
      </w:r>
      <w:r w:rsidR="00A316B8" w:rsidRPr="00D044DF">
        <w:t>сь</w:t>
      </w:r>
      <w:r w:rsidR="007F2E99" w:rsidRPr="00D044DF">
        <w:t xml:space="preserve"> </w:t>
      </w:r>
      <w:r w:rsidR="00A316B8" w:rsidRPr="00D044DF">
        <w:t xml:space="preserve">в связи с </w:t>
      </w:r>
      <w:r w:rsidR="007F2E99" w:rsidRPr="00D044DF">
        <w:t>трудност</w:t>
      </w:r>
      <w:r w:rsidR="00A316B8" w:rsidRPr="00D044DF">
        <w:t>ями</w:t>
      </w:r>
      <w:r w:rsidR="007F2E99" w:rsidRPr="00D044DF">
        <w:t xml:space="preserve"> перехода от планово-административной системы хозяйствования к рыночной</w:t>
      </w:r>
      <w:r w:rsidR="00D044DF" w:rsidRPr="00D044DF">
        <w:t>;</w:t>
      </w:r>
    </w:p>
    <w:p w:rsidR="00D044DF" w:rsidRDefault="00DB173A" w:rsidP="00D044DF">
      <w:pPr>
        <w:ind w:firstLine="709"/>
      </w:pPr>
      <w:r w:rsidRPr="00D044DF">
        <w:t>внешняя задолженность России имеет неоднородную структуру и состоит из нескольких видов долга</w:t>
      </w:r>
      <w:r w:rsidR="00D044DF" w:rsidRPr="00D044DF">
        <w:t xml:space="preserve">: </w:t>
      </w:r>
      <w:r w:rsidR="00F015A9" w:rsidRPr="00D044DF">
        <w:t>больше</w:t>
      </w:r>
      <w:r w:rsidR="0080304F" w:rsidRPr="00D044DF">
        <w:t xml:space="preserve"> </w:t>
      </w:r>
      <w:r w:rsidR="00F015A9" w:rsidRPr="00D044DF">
        <w:t>всего</w:t>
      </w:r>
      <w:r w:rsidR="0080304F" w:rsidRPr="00D044DF">
        <w:t xml:space="preserve"> внешних обязательств приходится на долговые обязательства бывшего СССР перед странами-членами Парижского клуба, другими странами</w:t>
      </w:r>
      <w:r w:rsidR="00D044DF" w:rsidRPr="00D044DF">
        <w:t xml:space="preserve"> - </w:t>
      </w:r>
      <w:r w:rsidR="0080304F" w:rsidRPr="00D044DF">
        <w:t>официальными кредиторами</w:t>
      </w:r>
      <w:r w:rsidR="00D044DF" w:rsidRPr="00D044DF">
        <w:t>;</w:t>
      </w:r>
    </w:p>
    <w:p w:rsidR="00D044DF" w:rsidRDefault="0080304F" w:rsidP="00D044DF">
      <w:pPr>
        <w:ind w:firstLine="709"/>
      </w:pPr>
      <w:r w:rsidRPr="00D044DF">
        <w:t xml:space="preserve">в структуре </w:t>
      </w:r>
      <w:r w:rsidR="00F015A9" w:rsidRPr="00D044DF">
        <w:t xml:space="preserve">современного </w:t>
      </w:r>
      <w:r w:rsidRPr="00D044DF">
        <w:t>государственного внешнего долга Р</w:t>
      </w:r>
      <w:r w:rsidR="00B64465" w:rsidRPr="00D044DF">
        <w:t>оссии</w:t>
      </w:r>
      <w:r w:rsidRPr="00D044DF">
        <w:t xml:space="preserve"> основной объем обязательств приходится на ценные бумаги в иностранной валюте</w:t>
      </w:r>
      <w:r w:rsidR="00D044DF" w:rsidRPr="00D044DF">
        <w:t>;</w:t>
      </w:r>
    </w:p>
    <w:p w:rsidR="00D044DF" w:rsidRDefault="00D81604" w:rsidP="00D044DF">
      <w:pPr>
        <w:ind w:firstLine="709"/>
      </w:pPr>
      <w:r w:rsidRPr="00D044DF">
        <w:t xml:space="preserve">в связи с досрочным погашением значительной части задолженности перед Парижским клубом кредиторов </w:t>
      </w:r>
      <w:r w:rsidR="007100B7" w:rsidRPr="00D044DF">
        <w:t xml:space="preserve">в структуре внешнего долга </w:t>
      </w:r>
      <w:r w:rsidRPr="00D044DF">
        <w:t xml:space="preserve">РФ </w:t>
      </w:r>
      <w:r w:rsidR="007100B7" w:rsidRPr="00D044DF">
        <w:t>произошли кардинальные изменения</w:t>
      </w:r>
      <w:r w:rsidR="00B64465" w:rsidRPr="00D044DF">
        <w:t>,</w:t>
      </w:r>
      <w:r w:rsidR="007100B7" w:rsidRPr="00D044DF">
        <w:t xml:space="preserve"> </w:t>
      </w:r>
      <w:r w:rsidR="00B64465" w:rsidRPr="00D044DF">
        <w:t xml:space="preserve">в результате </w:t>
      </w:r>
      <w:r w:rsidRPr="00D044DF">
        <w:t xml:space="preserve">чего </w:t>
      </w:r>
      <w:r w:rsidR="00B64465" w:rsidRPr="00D044DF">
        <w:t>у</w:t>
      </w:r>
      <w:r w:rsidR="007100B7" w:rsidRPr="00D044DF">
        <w:t>дельный вес государственного внешнего долга РФ сократился до $72,2 млрд</w:t>
      </w:r>
      <w:r w:rsidR="00D044DF" w:rsidRPr="00D044DF">
        <w:t>.</w:t>
      </w:r>
    </w:p>
    <w:p w:rsidR="00D044DF" w:rsidRDefault="007F2E99" w:rsidP="00D044DF">
      <w:pPr>
        <w:ind w:firstLine="709"/>
      </w:pPr>
      <w:r w:rsidRPr="00D044DF">
        <w:t>Проблема внешней задолженности требует постоянного контроля, поскольку может оказывать очень серьезное негативное влияние на развитие страны в долгосрочной перспективе</w:t>
      </w:r>
      <w:r w:rsidR="00D044DF" w:rsidRPr="00D044DF">
        <w:t>.</w:t>
      </w:r>
    </w:p>
    <w:p w:rsidR="00D044DF" w:rsidRDefault="007100B7" w:rsidP="00D044DF">
      <w:pPr>
        <w:ind w:firstLine="709"/>
      </w:pPr>
      <w:r w:rsidRPr="00D044DF">
        <w:t>Схемы расчетов, применяемые в отношении государственного долга Российской Федерации, выделяют следующие</w:t>
      </w:r>
      <w:r w:rsidR="00D044DF" w:rsidRPr="00D044DF">
        <w:t>:</w:t>
      </w:r>
    </w:p>
    <w:p w:rsidR="00D044DF" w:rsidRDefault="007100B7" w:rsidP="00D044DF">
      <w:pPr>
        <w:ind w:firstLine="709"/>
      </w:pPr>
      <w:r w:rsidRPr="00D044DF">
        <w:t>реструктуризация задолженности перед Парижским и Лондонским клубами кредиторов с консолидацией в основной долг части процентных платежей</w:t>
      </w:r>
      <w:r w:rsidR="00D044DF" w:rsidRPr="00D044DF">
        <w:t>;</w:t>
      </w:r>
    </w:p>
    <w:p w:rsidR="00D044DF" w:rsidRDefault="007100B7" w:rsidP="00D044DF">
      <w:pPr>
        <w:ind w:firstLine="709"/>
      </w:pPr>
      <w:r w:rsidRPr="00D044DF">
        <w:t>операции по обмену ГКО на евробонды</w:t>
      </w:r>
      <w:r w:rsidR="00D044DF" w:rsidRPr="00D044DF">
        <w:t>;</w:t>
      </w:r>
    </w:p>
    <w:p w:rsidR="00D044DF" w:rsidRDefault="007100B7" w:rsidP="00D044DF">
      <w:pPr>
        <w:ind w:firstLine="709"/>
      </w:pPr>
      <w:r w:rsidRPr="00D044DF">
        <w:t>посткризисная новация ГКО-ОФЗ</w:t>
      </w:r>
      <w:r w:rsidR="00D044DF" w:rsidRPr="00D044DF">
        <w:t>;</w:t>
      </w:r>
    </w:p>
    <w:p w:rsidR="00D044DF" w:rsidRDefault="007100B7" w:rsidP="00D044DF">
      <w:pPr>
        <w:ind w:firstLine="709"/>
      </w:pPr>
      <w:r w:rsidRPr="00D044DF">
        <w:t>операции по обмену ОВГВЗ на ОГВЗ</w:t>
      </w:r>
      <w:r w:rsidR="00D044DF" w:rsidRPr="00D044DF">
        <w:t>;</w:t>
      </w:r>
    </w:p>
    <w:p w:rsidR="00D044DF" w:rsidRDefault="007100B7" w:rsidP="00D044DF">
      <w:pPr>
        <w:ind w:firstLine="709"/>
      </w:pPr>
      <w:r w:rsidRPr="00D044DF">
        <w:t>обмен коммерческой задолженности на еврооблигационные займы</w:t>
      </w:r>
      <w:r w:rsidR="00D044DF" w:rsidRPr="00D044DF">
        <w:t>;</w:t>
      </w:r>
    </w:p>
    <w:p w:rsidR="00D044DF" w:rsidRDefault="00B64465" w:rsidP="00D044DF">
      <w:pPr>
        <w:ind w:firstLine="709"/>
      </w:pPr>
      <w:r w:rsidRPr="00D044DF">
        <w:t>а также</w:t>
      </w:r>
      <w:r w:rsidR="00D044DF">
        <w:t xml:space="preserve"> "</w:t>
      </w:r>
      <w:r w:rsidRPr="00D044DF">
        <w:t>нестандартные</w:t>
      </w:r>
      <w:r w:rsidR="00D044DF">
        <w:t xml:space="preserve">" </w:t>
      </w:r>
      <w:r w:rsidRPr="00D044DF">
        <w:t>схемы, к которым относят погашение внешней задолженности</w:t>
      </w:r>
      <w:r w:rsidR="00D044DF" w:rsidRPr="00D044DF">
        <w:t xml:space="preserve"> </w:t>
      </w:r>
      <w:r w:rsidRPr="00D044DF">
        <w:t>экспортом и досрочное погашение внешней задолженности</w:t>
      </w:r>
      <w:r w:rsidR="00D044DF">
        <w:t xml:space="preserve"> (</w:t>
      </w:r>
      <w:r w:rsidRPr="00D044DF">
        <w:t>в частности из фондов Стабилизационного фонда РФ</w:t>
      </w:r>
      <w:r w:rsidR="00D044DF" w:rsidRPr="00D044DF">
        <w:t>).</w:t>
      </w:r>
    </w:p>
    <w:p w:rsidR="00D044DF" w:rsidRDefault="007F2E99" w:rsidP="00D044DF">
      <w:pPr>
        <w:ind w:firstLine="709"/>
      </w:pPr>
      <w:r w:rsidRPr="00D044DF">
        <w:t xml:space="preserve">При последовательном проведении </w:t>
      </w:r>
      <w:r w:rsidR="007100B7" w:rsidRPr="00D044DF">
        <w:t xml:space="preserve">соответствующих </w:t>
      </w:r>
      <w:r w:rsidRPr="00D044DF">
        <w:t>мероприятий в течение предстоящего десятилетия угроза долгового кризиса будет устранена, долговая проблема в ее нынешнем виде перестанет существовать, а темпы экономического роста будут высокими</w:t>
      </w:r>
      <w:r w:rsidR="00D044DF" w:rsidRPr="00D044DF">
        <w:t>.</w:t>
      </w:r>
    </w:p>
    <w:p w:rsidR="00D044DF" w:rsidRDefault="007F2E99" w:rsidP="00D044DF">
      <w:pPr>
        <w:ind w:firstLine="709"/>
      </w:pPr>
      <w:r w:rsidRPr="00D044DF">
        <w:t>Таким образом, государственный внешний долг России является сложной и многофакторной проблемой, решение которой, исходя из мирового опыта, требует значительных усилий</w:t>
      </w:r>
      <w:r w:rsidR="00D044DF" w:rsidRPr="00D044DF">
        <w:t>.</w:t>
      </w:r>
    </w:p>
    <w:p w:rsidR="00967374" w:rsidRPr="00D044DF" w:rsidRDefault="008C0A52" w:rsidP="000A721B">
      <w:pPr>
        <w:pStyle w:val="2"/>
      </w:pPr>
      <w:r w:rsidRPr="00D044DF">
        <w:br w:type="page"/>
      </w:r>
      <w:bookmarkStart w:id="8" w:name="_Toc267703525"/>
      <w:r w:rsidRPr="00D044DF">
        <w:t>Список использованных источников</w:t>
      </w:r>
      <w:bookmarkEnd w:id="8"/>
    </w:p>
    <w:p w:rsidR="000A721B" w:rsidRDefault="000A721B" w:rsidP="00D044DF">
      <w:pPr>
        <w:ind w:firstLine="709"/>
      </w:pPr>
    </w:p>
    <w:p w:rsidR="00D044DF" w:rsidRDefault="00182A63" w:rsidP="000A721B">
      <w:pPr>
        <w:pStyle w:val="a0"/>
      </w:pPr>
      <w:r w:rsidRPr="00D044DF">
        <w:t>Бюджетный кодекс РФ</w:t>
      </w:r>
      <w:r w:rsidR="00D044DF">
        <w:t xml:space="preserve"> (</w:t>
      </w:r>
      <w:r w:rsidRPr="00D044DF">
        <w:t>ст</w:t>
      </w:r>
      <w:r w:rsidR="00D044DF">
        <w:t>.9</w:t>
      </w:r>
      <w:r w:rsidRPr="00D044DF">
        <w:t>7, ст</w:t>
      </w:r>
      <w:r w:rsidR="00D044DF">
        <w:t>.9</w:t>
      </w:r>
      <w:r w:rsidRPr="00D044DF">
        <w:t>8</w:t>
      </w:r>
      <w:r w:rsidR="00D044DF" w:rsidRPr="00D044DF">
        <w:t>).</w:t>
      </w:r>
    </w:p>
    <w:p w:rsidR="00D044DF" w:rsidRDefault="00705701" w:rsidP="000A721B">
      <w:pPr>
        <w:pStyle w:val="a0"/>
        <w:rPr>
          <w:rStyle w:val="hl2"/>
          <w:color w:val="000000"/>
        </w:rPr>
      </w:pPr>
      <w:r w:rsidRPr="00D044DF">
        <w:rPr>
          <w:rStyle w:val="hl0"/>
          <w:color w:val="000000"/>
        </w:rPr>
        <w:t>Бюллетень</w:t>
      </w:r>
      <w:r w:rsidR="00751B28" w:rsidRPr="00D044DF">
        <w:rPr>
          <w:rStyle w:val="hl0"/>
          <w:color w:val="000000"/>
        </w:rPr>
        <w:t xml:space="preserve"> </w:t>
      </w:r>
      <w:r w:rsidR="00751B28" w:rsidRPr="00D044DF">
        <w:rPr>
          <w:rStyle w:val="hl2"/>
          <w:color w:val="000000"/>
        </w:rPr>
        <w:t>Счетной палаты РФ</w:t>
      </w:r>
      <w:r w:rsidR="00D044DF" w:rsidRPr="00D044DF">
        <w:rPr>
          <w:rStyle w:val="hl2"/>
          <w:color w:val="000000"/>
        </w:rPr>
        <w:t>.</w:t>
      </w:r>
      <w:r w:rsidR="00D044DF">
        <w:rPr>
          <w:rStyle w:val="hl2"/>
          <w:color w:val="000000"/>
        </w:rPr>
        <w:t xml:space="preserve"> // </w:t>
      </w:r>
      <w:r w:rsidRPr="00D044DF">
        <w:rPr>
          <w:rStyle w:val="hl2"/>
          <w:color w:val="000000"/>
        </w:rPr>
        <w:t>Анализ состояния государственного внешнего долга Российской Федерации</w:t>
      </w:r>
      <w:r w:rsidR="00D044DF" w:rsidRPr="00D044DF">
        <w:rPr>
          <w:rStyle w:val="hl2"/>
          <w:color w:val="000000"/>
        </w:rPr>
        <w:t>. -</w:t>
      </w:r>
      <w:r w:rsidR="00D044DF">
        <w:rPr>
          <w:rStyle w:val="hl2"/>
          <w:color w:val="000000"/>
        </w:rPr>
        <w:t xml:space="preserve"> </w:t>
      </w:r>
      <w:r w:rsidR="00751B28" w:rsidRPr="00D044DF">
        <w:rPr>
          <w:rStyle w:val="hl2"/>
          <w:color w:val="000000"/>
        </w:rPr>
        <w:t>2004-2005</w:t>
      </w:r>
      <w:r w:rsidR="006012CA" w:rsidRPr="00D044DF">
        <w:rPr>
          <w:rStyle w:val="hl2"/>
          <w:color w:val="000000"/>
        </w:rPr>
        <w:t xml:space="preserve"> </w:t>
      </w:r>
      <w:r w:rsidR="00751B28" w:rsidRPr="00D044DF">
        <w:rPr>
          <w:rStyle w:val="hl2"/>
          <w:color w:val="000000"/>
        </w:rPr>
        <w:t>гг</w:t>
      </w:r>
      <w:r w:rsidR="00D044DF" w:rsidRPr="00D044DF">
        <w:rPr>
          <w:rStyle w:val="hl2"/>
          <w:color w:val="000000"/>
        </w:rPr>
        <w:t>.</w:t>
      </w:r>
    </w:p>
    <w:p w:rsidR="00D044DF" w:rsidRDefault="00796D43" w:rsidP="000A721B">
      <w:pPr>
        <w:pStyle w:val="a0"/>
        <w:rPr>
          <w:rStyle w:val="hl2"/>
          <w:color w:val="000000"/>
        </w:rPr>
      </w:pPr>
      <w:r w:rsidRPr="00D044DF">
        <w:rPr>
          <w:rStyle w:val="hl0"/>
          <w:color w:val="000000"/>
        </w:rPr>
        <w:t xml:space="preserve">Бюллетень </w:t>
      </w:r>
      <w:r w:rsidRPr="00D044DF">
        <w:rPr>
          <w:rStyle w:val="hl2"/>
          <w:color w:val="000000"/>
        </w:rPr>
        <w:t>Счетной палаты РФ</w:t>
      </w:r>
      <w:r w:rsidR="00D044DF" w:rsidRPr="00D044DF">
        <w:rPr>
          <w:rStyle w:val="hl2"/>
          <w:color w:val="000000"/>
        </w:rPr>
        <w:t>.</w:t>
      </w:r>
      <w:r w:rsidR="00D044DF">
        <w:rPr>
          <w:rStyle w:val="hl2"/>
          <w:color w:val="000000"/>
        </w:rPr>
        <w:t xml:space="preserve"> // </w:t>
      </w:r>
      <w:r w:rsidRPr="00D044DF">
        <w:rPr>
          <w:rStyle w:val="hl2"/>
          <w:color w:val="000000"/>
        </w:rPr>
        <w:t>Отчет о результатах проверки погашения государственного внешнего долга Российской Федерации в 2004 г</w:t>
      </w:r>
      <w:r w:rsidR="00D044DF" w:rsidRPr="00D044DF">
        <w:rPr>
          <w:rStyle w:val="hl2"/>
          <w:color w:val="000000"/>
        </w:rPr>
        <w:t>.</w:t>
      </w:r>
    </w:p>
    <w:p w:rsidR="00D044DF" w:rsidRDefault="00BF7527" w:rsidP="000A721B">
      <w:pPr>
        <w:pStyle w:val="a0"/>
      </w:pPr>
      <w:r w:rsidRPr="00D044DF">
        <w:t>Бескова И</w:t>
      </w:r>
      <w:r w:rsidR="00D044DF">
        <w:t xml:space="preserve">.А. </w:t>
      </w:r>
      <w:r w:rsidRPr="00D044DF">
        <w:t>Управление государственным долгом</w:t>
      </w:r>
      <w:r w:rsidR="00D044DF">
        <w:t xml:space="preserve"> // </w:t>
      </w:r>
      <w:r w:rsidR="00266382" w:rsidRPr="00D044DF">
        <w:t>Банковские услуги</w:t>
      </w:r>
      <w:r w:rsidR="00D044DF" w:rsidRPr="00D044DF">
        <w:t xml:space="preserve">. - </w:t>
      </w:r>
      <w:r w:rsidR="00266382" w:rsidRPr="00D044DF">
        <w:t>2002</w:t>
      </w:r>
      <w:r w:rsidR="00D044DF" w:rsidRPr="00D044DF">
        <w:t xml:space="preserve">. - </w:t>
      </w:r>
      <w:r w:rsidR="00266382" w:rsidRPr="00D044DF">
        <w:t>N 5</w:t>
      </w:r>
      <w:r w:rsidR="00D044DF" w:rsidRPr="00D044DF">
        <w:t>. -</w:t>
      </w:r>
      <w:r w:rsidR="00D044DF">
        <w:t xml:space="preserve"> </w:t>
      </w:r>
      <w:r w:rsidR="00266382" w:rsidRPr="00D044DF">
        <w:t>С</w:t>
      </w:r>
      <w:r w:rsidR="00D044DF">
        <w:t>.2</w:t>
      </w:r>
      <w:r w:rsidR="00D044DF" w:rsidRPr="00D044DF">
        <w:t xml:space="preserve"> - </w:t>
      </w:r>
      <w:r w:rsidR="00266382" w:rsidRPr="00D044DF">
        <w:t>8</w:t>
      </w:r>
      <w:r w:rsidR="00D044DF" w:rsidRPr="00D044DF">
        <w:t>.</w:t>
      </w:r>
    </w:p>
    <w:p w:rsidR="00D044DF" w:rsidRDefault="006012CA" w:rsidP="000A721B">
      <w:pPr>
        <w:pStyle w:val="a0"/>
      </w:pPr>
      <w:r w:rsidRPr="00D044DF">
        <w:t>Илларионов А</w:t>
      </w:r>
      <w:r w:rsidR="00D044DF" w:rsidRPr="00D044DF">
        <w:t xml:space="preserve">. </w:t>
      </w:r>
      <w:r w:rsidRPr="00D044DF">
        <w:t>Платить или не платить</w:t>
      </w:r>
      <w:r w:rsidR="00D044DF" w:rsidRPr="00D044DF">
        <w:t xml:space="preserve">? </w:t>
      </w:r>
      <w:r w:rsidRPr="00D044DF">
        <w:t>/Человек и труд</w:t>
      </w:r>
      <w:r w:rsidR="00D044DF" w:rsidRPr="00D044DF">
        <w:t xml:space="preserve">. </w:t>
      </w:r>
      <w:r w:rsidR="00D044DF">
        <w:t>-</w:t>
      </w:r>
      <w:r w:rsidRPr="00D044DF">
        <w:t xml:space="preserve"> 2002, №1</w:t>
      </w:r>
      <w:r w:rsidR="00D044DF" w:rsidRPr="00D044DF">
        <w:t xml:space="preserve">. </w:t>
      </w:r>
      <w:r w:rsidR="00D044DF">
        <w:t>-</w:t>
      </w:r>
      <w:r w:rsidR="00537574" w:rsidRPr="00D044DF">
        <w:t xml:space="preserve"> </w:t>
      </w:r>
      <w:r w:rsidR="004F2D24" w:rsidRPr="00D044DF">
        <w:t>С</w:t>
      </w:r>
      <w:r w:rsidR="00D044DF">
        <w:t>.8</w:t>
      </w:r>
      <w:r w:rsidR="00D044DF" w:rsidRPr="00D044DF">
        <w:t>.</w:t>
      </w:r>
    </w:p>
    <w:p w:rsidR="00D044DF" w:rsidRDefault="00182A63" w:rsidP="000A721B">
      <w:pPr>
        <w:pStyle w:val="a0"/>
      </w:pPr>
      <w:r w:rsidRPr="00D044DF">
        <w:t>Красавина Л</w:t>
      </w:r>
      <w:r w:rsidR="00D044DF">
        <w:t xml:space="preserve">.Н., </w:t>
      </w:r>
      <w:r w:rsidRPr="00D044DF">
        <w:t>Баранова Е</w:t>
      </w:r>
      <w:r w:rsidR="00D044DF">
        <w:t xml:space="preserve">.П. </w:t>
      </w:r>
      <w:r w:rsidRPr="00D044DF">
        <w:t>Внешний долг России</w:t>
      </w:r>
      <w:r w:rsidR="00D044DF" w:rsidRPr="00D044DF">
        <w:t xml:space="preserve">: </w:t>
      </w:r>
      <w:r w:rsidRPr="00D044DF">
        <w:t>уроки и перспективы</w:t>
      </w:r>
      <w:r w:rsidR="00D044DF">
        <w:t xml:space="preserve"> // </w:t>
      </w:r>
      <w:r w:rsidRPr="00D044DF">
        <w:t>Деньги и кредит</w:t>
      </w:r>
      <w:r w:rsidR="00D044DF" w:rsidRPr="00D044DF">
        <w:t xml:space="preserve">. </w:t>
      </w:r>
      <w:r w:rsidR="00D044DF">
        <w:t>-</w:t>
      </w:r>
      <w:r w:rsidRPr="00D044DF">
        <w:t xml:space="preserve"> 2001</w:t>
      </w:r>
      <w:r w:rsidR="006012CA" w:rsidRPr="00D044DF">
        <w:t>, №9</w:t>
      </w:r>
      <w:r w:rsidR="00D044DF" w:rsidRPr="00D044DF">
        <w:t>. -</w:t>
      </w:r>
      <w:r w:rsidR="00D044DF">
        <w:t xml:space="preserve"> </w:t>
      </w:r>
      <w:r w:rsidR="00266382" w:rsidRPr="00D044DF">
        <w:t>С</w:t>
      </w:r>
      <w:r w:rsidR="00D044DF">
        <w:t>.4</w:t>
      </w:r>
      <w:r w:rsidR="00266382" w:rsidRPr="00D044DF">
        <w:t>0</w:t>
      </w:r>
      <w:r w:rsidR="00D044DF" w:rsidRPr="00D044DF">
        <w:t xml:space="preserve"> - </w:t>
      </w:r>
      <w:r w:rsidR="00266382" w:rsidRPr="00D044DF">
        <w:t>42</w:t>
      </w:r>
      <w:r w:rsidR="00D044DF" w:rsidRPr="00D044DF">
        <w:t>.</w:t>
      </w:r>
    </w:p>
    <w:p w:rsidR="006012CA" w:rsidRPr="00D044DF" w:rsidRDefault="006012CA" w:rsidP="000A721B">
      <w:pPr>
        <w:pStyle w:val="a0"/>
      </w:pPr>
      <w:r w:rsidRPr="00D044DF">
        <w:t>Лебеда Г</w:t>
      </w:r>
      <w:r w:rsidR="00D044DF">
        <w:t xml:space="preserve">.Л. </w:t>
      </w:r>
      <w:r w:rsidRPr="00D044DF">
        <w:t>Бюджетный дефицит и государственный долг</w:t>
      </w:r>
      <w:r w:rsidR="00D044DF" w:rsidRPr="00D044DF">
        <w:t xml:space="preserve">: </w:t>
      </w:r>
      <w:r w:rsidRPr="00D044DF">
        <w:t>проблемы моделирования</w:t>
      </w:r>
      <w:r w:rsidR="00D044DF">
        <w:t xml:space="preserve"> // </w:t>
      </w:r>
      <w:r w:rsidRPr="00D044DF">
        <w:t>Теория и практика управления</w:t>
      </w:r>
      <w:r w:rsidR="00D044DF" w:rsidRPr="00D044DF">
        <w:t xml:space="preserve"> [</w:t>
      </w:r>
      <w:r w:rsidR="004F2D24" w:rsidRPr="00D044DF">
        <w:t>Электрон</w:t>
      </w:r>
      <w:r w:rsidR="00D044DF" w:rsidRPr="00D044DF">
        <w:t xml:space="preserve">. </w:t>
      </w:r>
      <w:r w:rsidR="004F2D24" w:rsidRPr="00D044DF">
        <w:t>ресурс</w:t>
      </w:r>
      <w:r w:rsidR="00D044DF" w:rsidRPr="00D044DF">
        <w:t xml:space="preserve">]. </w:t>
      </w:r>
      <w:r w:rsidR="00D044DF">
        <w:t>-</w:t>
      </w:r>
      <w:r w:rsidRPr="00D044DF">
        <w:t xml:space="preserve"> 2005, N4</w:t>
      </w:r>
      <w:r w:rsidR="00D044DF" w:rsidRPr="00D044DF">
        <w:t xml:space="preserve">. </w:t>
      </w:r>
      <w:r w:rsidR="00D044DF">
        <w:t>-</w:t>
      </w:r>
      <w:r w:rsidR="004F2D24" w:rsidRPr="00D044DF">
        <w:t xml:space="preserve"> Режим доступа</w:t>
      </w:r>
      <w:r w:rsidR="00D044DF" w:rsidRPr="00D044DF">
        <w:t xml:space="preserve">: </w:t>
      </w:r>
      <w:r w:rsidR="00D044DF">
        <w:t>http://www.</w:t>
      </w:r>
      <w:r w:rsidR="00266382" w:rsidRPr="00D044DF">
        <w:t>liga</w:t>
      </w:r>
      <w:r w:rsidR="00D044DF">
        <w:t>.net</w:t>
      </w:r>
      <w:r w:rsidR="00266382" w:rsidRPr="00D044DF">
        <w:t>/smi/show</w:t>
      </w:r>
      <w:r w:rsidR="00D044DF">
        <w:t>.html</w:t>
      </w:r>
      <w:r w:rsidR="00D044DF" w:rsidRPr="00D044DF">
        <w:t xml:space="preserve">? </w:t>
      </w:r>
      <w:r w:rsidR="00266382" w:rsidRPr="00D044DF">
        <w:t>id=145272</w:t>
      </w:r>
    </w:p>
    <w:p w:rsidR="00D044DF" w:rsidRDefault="005E0043" w:rsidP="000A721B">
      <w:pPr>
        <w:pStyle w:val="a0"/>
      </w:pPr>
      <w:r w:rsidRPr="00D044DF">
        <w:t>Сумин А</w:t>
      </w:r>
      <w:r w:rsidR="00D044DF" w:rsidRPr="00D044DF">
        <w:t xml:space="preserve">. </w:t>
      </w:r>
      <w:r w:rsidRPr="00D044DF">
        <w:t>Проблемы внешней задолженности России</w:t>
      </w:r>
      <w:r w:rsidR="00D044DF" w:rsidRPr="00D044DF">
        <w:t xml:space="preserve">: </w:t>
      </w:r>
      <w:r w:rsidRPr="00D044DF">
        <w:t>Автореферат</w:t>
      </w:r>
      <w:r w:rsidR="00D044DF" w:rsidRPr="00D044DF">
        <w:t xml:space="preserve">. </w:t>
      </w:r>
      <w:r w:rsidRPr="00D044DF">
        <w:t>МГИМО</w:t>
      </w:r>
      <w:r w:rsidR="00D15D16" w:rsidRPr="00D044DF">
        <w:t xml:space="preserve"> МИД РФ</w:t>
      </w:r>
      <w:r w:rsidR="00D044DF" w:rsidRPr="00D044DF">
        <w:t>. -</w:t>
      </w:r>
      <w:r w:rsidR="00D044DF">
        <w:t xml:space="preserve"> </w:t>
      </w:r>
      <w:r w:rsidRPr="00D044DF">
        <w:t>М</w:t>
      </w:r>
      <w:r w:rsidR="00D044DF" w:rsidRPr="00D044DF">
        <w:t>., 20</w:t>
      </w:r>
      <w:r w:rsidRPr="00D044DF">
        <w:t>0</w:t>
      </w:r>
      <w:r w:rsidR="00D15D16" w:rsidRPr="00D044DF">
        <w:t>4</w:t>
      </w:r>
      <w:r w:rsidR="00D044DF" w:rsidRPr="00D044DF">
        <w:t>.</w:t>
      </w:r>
    </w:p>
    <w:p w:rsidR="00182A63" w:rsidRPr="00D044DF" w:rsidRDefault="00182A63" w:rsidP="000A721B">
      <w:pPr>
        <w:pStyle w:val="a0"/>
      </w:pPr>
      <w:r w:rsidRPr="00D044DF">
        <w:rPr>
          <w:lang w:val="en-US"/>
        </w:rPr>
        <w:t>http</w:t>
      </w:r>
      <w:r w:rsidR="00D044DF">
        <w:t xml:space="preserve"> // </w:t>
      </w:r>
      <w:r w:rsidR="00D044DF">
        <w:rPr>
          <w:lang w:val="en-US"/>
        </w:rPr>
        <w:t>www</w:t>
      </w:r>
      <w:r w:rsidR="00D044DF" w:rsidRPr="00D044DF">
        <w:t>.</w:t>
      </w:r>
      <w:r w:rsidRPr="00D044DF">
        <w:rPr>
          <w:lang w:val="en-US"/>
        </w:rPr>
        <w:t>minfin</w:t>
      </w:r>
      <w:r w:rsidR="00D044DF">
        <w:t>.ru</w:t>
      </w:r>
    </w:p>
    <w:p w:rsidR="008C0A52" w:rsidRPr="00D044DF" w:rsidRDefault="00D044DF" w:rsidP="000A721B">
      <w:pPr>
        <w:pStyle w:val="a0"/>
      </w:pPr>
      <w:r w:rsidRPr="00F60184">
        <w:t>http://www.</w:t>
      </w:r>
      <w:r w:rsidR="00436FA4" w:rsidRPr="00F60184">
        <w:t>rvps</w:t>
      </w:r>
      <w:r w:rsidRPr="00F60184">
        <w:t>.ru</w:t>
      </w:r>
    </w:p>
    <w:p w:rsidR="0036748A" w:rsidRPr="00D044DF" w:rsidRDefault="00D044DF" w:rsidP="000A721B">
      <w:pPr>
        <w:pStyle w:val="a0"/>
      </w:pPr>
      <w:r w:rsidRPr="00F60184">
        <w:t>http://www.</w:t>
      </w:r>
      <w:r w:rsidR="0036748A" w:rsidRPr="00F60184">
        <w:t>rbc</w:t>
      </w:r>
      <w:r w:rsidRPr="00F60184">
        <w:t>.ru</w:t>
      </w:r>
    </w:p>
    <w:p w:rsidR="0036748A" w:rsidRPr="00D044DF" w:rsidRDefault="00D044DF" w:rsidP="000A721B">
      <w:pPr>
        <w:pStyle w:val="a0"/>
      </w:pPr>
      <w:r w:rsidRPr="00F60184">
        <w:t>http://www.</w:t>
      </w:r>
      <w:r w:rsidR="000C7269" w:rsidRPr="00F60184">
        <w:rPr>
          <w:lang w:val="en-US"/>
        </w:rPr>
        <w:t>eit</w:t>
      </w:r>
      <w:r w:rsidRPr="00F60184">
        <w:t>.ru</w:t>
      </w:r>
    </w:p>
    <w:p w:rsidR="000C7269" w:rsidRPr="00D044DF" w:rsidRDefault="00D044DF" w:rsidP="000A721B">
      <w:pPr>
        <w:pStyle w:val="a0"/>
      </w:pPr>
      <w:r>
        <w:t>http://</w:t>
      </w:r>
      <w:r w:rsidRPr="00F60184">
        <w:t>www.</w:t>
      </w:r>
      <w:r w:rsidR="000C7269" w:rsidRPr="00F60184">
        <w:t>deloros</w:t>
      </w:r>
      <w:r w:rsidRPr="00F60184">
        <w:t>.ru</w:t>
      </w:r>
    </w:p>
    <w:p w:rsidR="000C7269" w:rsidRPr="00D044DF" w:rsidRDefault="00D044DF" w:rsidP="000A721B">
      <w:pPr>
        <w:pStyle w:val="a0"/>
      </w:pPr>
      <w:r>
        <w:t>http://www.</w:t>
      </w:r>
      <w:r w:rsidR="000C7269" w:rsidRPr="00D044DF">
        <w:t>budgetrf</w:t>
      </w:r>
      <w:r>
        <w:t>.ru</w:t>
      </w:r>
    </w:p>
    <w:p w:rsidR="00436FA4" w:rsidRPr="00D044DF" w:rsidRDefault="002A6D71" w:rsidP="000A721B">
      <w:pPr>
        <w:pStyle w:val="2"/>
      </w:pPr>
      <w:r w:rsidRPr="00D044DF">
        <w:br w:type="page"/>
      </w:r>
      <w:bookmarkStart w:id="9" w:name="_Toc267703526"/>
      <w:r w:rsidRPr="00D044DF">
        <w:t>Приложение</w:t>
      </w:r>
      <w:bookmarkEnd w:id="9"/>
    </w:p>
    <w:p w:rsidR="000A721B" w:rsidRDefault="000A721B" w:rsidP="00D044DF">
      <w:pPr>
        <w:ind w:firstLine="709"/>
      </w:pPr>
    </w:p>
    <w:p w:rsidR="00D044DF" w:rsidRDefault="002A6D71" w:rsidP="00D044DF">
      <w:pPr>
        <w:ind w:firstLine="709"/>
      </w:pPr>
      <w:r w:rsidRPr="00D044DF">
        <w:t>Таблица 1</w:t>
      </w:r>
    </w:p>
    <w:p w:rsidR="002A6D71" w:rsidRPr="00D044DF" w:rsidRDefault="002A6D71" w:rsidP="00D044DF">
      <w:pPr>
        <w:ind w:firstLine="709"/>
      </w:pPr>
      <w:r w:rsidRPr="00D044DF">
        <w:rPr>
          <w:b/>
          <w:bCs/>
        </w:rPr>
        <w:t>Внешняя задолженность бывшего СССР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931"/>
        <w:gridCol w:w="930"/>
        <w:gridCol w:w="930"/>
        <w:gridCol w:w="930"/>
        <w:gridCol w:w="930"/>
        <w:gridCol w:w="930"/>
        <w:gridCol w:w="943"/>
      </w:tblGrid>
      <w:tr w:rsidR="002A6D71" w:rsidRPr="00032AEF" w:rsidTr="00032AEF">
        <w:trPr>
          <w:trHeight w:val="345"/>
          <w:jc w:val="center"/>
        </w:trPr>
        <w:tc>
          <w:tcPr>
            <w:tcW w:w="2604" w:type="dxa"/>
            <w:vMerge w:val="restart"/>
            <w:shd w:val="clear" w:color="auto" w:fill="auto"/>
          </w:tcPr>
          <w:p w:rsidR="002A6D71" w:rsidRPr="00032AEF" w:rsidRDefault="002A6D71" w:rsidP="000A721B">
            <w:pPr>
              <w:pStyle w:val="afd"/>
              <w:rPr>
                <w:b/>
                <w:bCs/>
              </w:rPr>
            </w:pPr>
            <w:r w:rsidRPr="00D044DF">
              <w:t>Внешний долг бывшего СССР</w:t>
            </w:r>
            <w:r w:rsidR="00D044DF">
              <w:t xml:space="preserve"> (</w:t>
            </w:r>
            <w:r w:rsidRPr="00D044DF">
              <w:t>млрд</w:t>
            </w:r>
            <w:r w:rsidR="00D044DF" w:rsidRPr="00D044DF">
              <w:t xml:space="preserve">. </w:t>
            </w:r>
            <w:r w:rsidRPr="00D044DF">
              <w:t>долларов США</w:t>
            </w:r>
            <w:r w:rsidR="00D044DF" w:rsidRPr="00D044DF">
              <w:t xml:space="preserve">) </w:t>
            </w:r>
          </w:p>
        </w:tc>
        <w:tc>
          <w:tcPr>
            <w:tcW w:w="931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1985</w:t>
            </w:r>
          </w:p>
        </w:tc>
        <w:tc>
          <w:tcPr>
            <w:tcW w:w="93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1986</w:t>
            </w:r>
          </w:p>
        </w:tc>
        <w:tc>
          <w:tcPr>
            <w:tcW w:w="93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1987</w:t>
            </w:r>
          </w:p>
        </w:tc>
        <w:tc>
          <w:tcPr>
            <w:tcW w:w="93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1988</w:t>
            </w:r>
          </w:p>
        </w:tc>
        <w:tc>
          <w:tcPr>
            <w:tcW w:w="93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1989</w:t>
            </w:r>
          </w:p>
        </w:tc>
        <w:tc>
          <w:tcPr>
            <w:tcW w:w="93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1990</w:t>
            </w:r>
          </w:p>
        </w:tc>
        <w:tc>
          <w:tcPr>
            <w:tcW w:w="943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1991</w:t>
            </w:r>
          </w:p>
        </w:tc>
      </w:tr>
      <w:tr w:rsidR="002A6D71" w:rsidRPr="00032AEF" w:rsidTr="00032AEF">
        <w:trPr>
          <w:jc w:val="center"/>
        </w:trPr>
        <w:tc>
          <w:tcPr>
            <w:tcW w:w="2604" w:type="dxa"/>
            <w:vMerge/>
            <w:shd w:val="clear" w:color="auto" w:fill="auto"/>
          </w:tcPr>
          <w:p w:rsidR="002A6D71" w:rsidRPr="00D044DF" w:rsidRDefault="002A6D71" w:rsidP="000A721B">
            <w:pPr>
              <w:pStyle w:val="afd"/>
            </w:pPr>
          </w:p>
        </w:tc>
        <w:tc>
          <w:tcPr>
            <w:tcW w:w="931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25,30</w:t>
            </w:r>
          </w:p>
        </w:tc>
        <w:tc>
          <w:tcPr>
            <w:tcW w:w="93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33,50</w:t>
            </w:r>
          </w:p>
        </w:tc>
        <w:tc>
          <w:tcPr>
            <w:tcW w:w="93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48,50</w:t>
            </w:r>
          </w:p>
        </w:tc>
        <w:tc>
          <w:tcPr>
            <w:tcW w:w="93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51,50</w:t>
            </w:r>
          </w:p>
        </w:tc>
        <w:tc>
          <w:tcPr>
            <w:tcW w:w="93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55,40</w:t>
            </w:r>
          </w:p>
        </w:tc>
        <w:tc>
          <w:tcPr>
            <w:tcW w:w="93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74,80</w:t>
            </w:r>
          </w:p>
        </w:tc>
        <w:tc>
          <w:tcPr>
            <w:tcW w:w="943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105,00</w:t>
            </w:r>
          </w:p>
        </w:tc>
      </w:tr>
    </w:tbl>
    <w:p w:rsidR="002A6D71" w:rsidRPr="00D044DF" w:rsidRDefault="002A6D71" w:rsidP="00AB6486"/>
    <w:p w:rsidR="00D044DF" w:rsidRDefault="002A6D71" w:rsidP="00AB6486">
      <w:r w:rsidRPr="00D044DF">
        <w:t>Таблица 2</w:t>
      </w:r>
    </w:p>
    <w:p w:rsidR="002A6D71" w:rsidRPr="00D044DF" w:rsidRDefault="002A6D71" w:rsidP="00AB6486">
      <w:r w:rsidRPr="00D044DF">
        <w:rPr>
          <w:b/>
          <w:bCs/>
        </w:rPr>
        <w:t>Заимствования России, начиная с 1992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8"/>
        <w:gridCol w:w="2239"/>
      </w:tblGrid>
      <w:tr w:rsidR="002A6D71" w:rsidRPr="00032AEF" w:rsidTr="00032AEF">
        <w:trPr>
          <w:jc w:val="center"/>
        </w:trPr>
        <w:tc>
          <w:tcPr>
            <w:tcW w:w="704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Вид заимствования</w:t>
            </w:r>
          </w:p>
        </w:tc>
        <w:tc>
          <w:tcPr>
            <w:tcW w:w="2239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Объем, млн</w:t>
            </w:r>
            <w:r w:rsidR="00D044DF" w:rsidRPr="00D044DF">
              <w:t xml:space="preserve">. </w:t>
            </w:r>
            <w:r w:rsidRPr="00D044DF">
              <w:t>долларов</w:t>
            </w:r>
          </w:p>
        </w:tc>
      </w:tr>
      <w:tr w:rsidR="002A6D71" w:rsidRPr="00032AEF" w:rsidTr="00032AEF">
        <w:trPr>
          <w:jc w:val="center"/>
        </w:trPr>
        <w:tc>
          <w:tcPr>
            <w:tcW w:w="704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Кредиты, полученные от правительств иностранных государств</w:t>
            </w:r>
          </w:p>
        </w:tc>
        <w:tc>
          <w:tcPr>
            <w:tcW w:w="2239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14900</w:t>
            </w:r>
          </w:p>
        </w:tc>
      </w:tr>
      <w:tr w:rsidR="002A6D71" w:rsidRPr="00032AEF" w:rsidTr="00032AEF">
        <w:trPr>
          <w:jc w:val="center"/>
        </w:trPr>
        <w:tc>
          <w:tcPr>
            <w:tcW w:w="704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 xml:space="preserve"> том числе</w:t>
            </w:r>
            <w:r w:rsidR="00D044DF" w:rsidRPr="00D044DF">
              <w:t xml:space="preserve">: </w:t>
            </w:r>
          </w:p>
        </w:tc>
        <w:tc>
          <w:tcPr>
            <w:tcW w:w="2239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</w:p>
        </w:tc>
      </w:tr>
      <w:tr w:rsidR="002A6D71" w:rsidRPr="00032AEF" w:rsidTr="00032AEF">
        <w:trPr>
          <w:jc w:val="center"/>
        </w:trPr>
        <w:tc>
          <w:tcPr>
            <w:tcW w:w="704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Финансовые</w:t>
            </w:r>
          </w:p>
        </w:tc>
        <w:tc>
          <w:tcPr>
            <w:tcW w:w="2239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11260</w:t>
            </w:r>
          </w:p>
        </w:tc>
      </w:tr>
      <w:tr w:rsidR="002A6D71" w:rsidRPr="00032AEF" w:rsidTr="00032AEF">
        <w:trPr>
          <w:jc w:val="center"/>
        </w:trPr>
        <w:tc>
          <w:tcPr>
            <w:tcW w:w="704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Связанные</w:t>
            </w:r>
          </w:p>
        </w:tc>
        <w:tc>
          <w:tcPr>
            <w:tcW w:w="2239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3640</w:t>
            </w:r>
          </w:p>
        </w:tc>
      </w:tr>
      <w:tr w:rsidR="002A6D71" w:rsidRPr="00032AEF" w:rsidTr="00032AEF">
        <w:trPr>
          <w:jc w:val="center"/>
        </w:trPr>
        <w:tc>
          <w:tcPr>
            <w:tcW w:w="704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Кредиты, полученные от иностранных коммерческих банков и фирм</w:t>
            </w:r>
          </w:p>
        </w:tc>
        <w:tc>
          <w:tcPr>
            <w:tcW w:w="2239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5970</w:t>
            </w:r>
          </w:p>
        </w:tc>
      </w:tr>
      <w:tr w:rsidR="002A6D71" w:rsidRPr="00032AEF" w:rsidTr="00032AEF">
        <w:trPr>
          <w:jc w:val="center"/>
        </w:trPr>
        <w:tc>
          <w:tcPr>
            <w:tcW w:w="704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Кредиты, полученные от международных финансовых организаций</w:t>
            </w:r>
          </w:p>
        </w:tc>
        <w:tc>
          <w:tcPr>
            <w:tcW w:w="2239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22400</w:t>
            </w:r>
          </w:p>
        </w:tc>
      </w:tr>
      <w:tr w:rsidR="002A6D71" w:rsidRPr="00032AEF" w:rsidTr="00032AEF">
        <w:trPr>
          <w:jc w:val="center"/>
        </w:trPr>
        <w:tc>
          <w:tcPr>
            <w:tcW w:w="704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в том числе</w:t>
            </w:r>
            <w:r w:rsidR="00D044DF" w:rsidRPr="00D044DF">
              <w:t xml:space="preserve">: </w:t>
            </w:r>
          </w:p>
        </w:tc>
        <w:tc>
          <w:tcPr>
            <w:tcW w:w="2239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</w:p>
        </w:tc>
      </w:tr>
      <w:tr w:rsidR="002A6D71" w:rsidRPr="00032AEF" w:rsidTr="00032AEF">
        <w:trPr>
          <w:jc w:val="center"/>
        </w:trPr>
        <w:tc>
          <w:tcPr>
            <w:tcW w:w="704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от МВФ</w:t>
            </w:r>
          </w:p>
        </w:tc>
        <w:tc>
          <w:tcPr>
            <w:tcW w:w="2239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15773</w:t>
            </w:r>
          </w:p>
        </w:tc>
      </w:tr>
      <w:tr w:rsidR="002A6D71" w:rsidRPr="00032AEF" w:rsidTr="00032AEF">
        <w:trPr>
          <w:jc w:val="center"/>
        </w:trPr>
        <w:tc>
          <w:tcPr>
            <w:tcW w:w="704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от МБРР</w:t>
            </w:r>
            <w:r w:rsidR="00D044DF">
              <w:t xml:space="preserve"> (</w:t>
            </w:r>
            <w:r w:rsidRPr="00D044DF">
              <w:t>финансовые кредиты</w:t>
            </w:r>
            <w:r w:rsidR="00D044DF" w:rsidRPr="00D044DF">
              <w:t xml:space="preserve">) </w:t>
            </w:r>
          </w:p>
        </w:tc>
        <w:tc>
          <w:tcPr>
            <w:tcW w:w="2239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4282</w:t>
            </w:r>
          </w:p>
        </w:tc>
      </w:tr>
      <w:tr w:rsidR="002A6D71" w:rsidRPr="00032AEF" w:rsidTr="00032AEF">
        <w:trPr>
          <w:jc w:val="center"/>
        </w:trPr>
        <w:tc>
          <w:tcPr>
            <w:tcW w:w="704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от МБРР и ЕБРР</w:t>
            </w:r>
            <w:r w:rsidR="00D044DF">
              <w:t xml:space="preserve"> (</w:t>
            </w:r>
            <w:r w:rsidRPr="00D044DF">
              <w:t>связанные кредиты</w:t>
            </w:r>
            <w:r w:rsidR="00D044DF" w:rsidRPr="00D044DF">
              <w:t xml:space="preserve">) </w:t>
            </w:r>
          </w:p>
        </w:tc>
        <w:tc>
          <w:tcPr>
            <w:tcW w:w="2239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2345</w:t>
            </w:r>
          </w:p>
        </w:tc>
      </w:tr>
      <w:tr w:rsidR="002A6D71" w:rsidRPr="00032AEF" w:rsidTr="00032AEF">
        <w:trPr>
          <w:jc w:val="center"/>
        </w:trPr>
        <w:tc>
          <w:tcPr>
            <w:tcW w:w="704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Государственные ценные бумаги РФ в иностранной валюте</w:t>
            </w:r>
          </w:p>
        </w:tc>
        <w:tc>
          <w:tcPr>
            <w:tcW w:w="2239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27036</w:t>
            </w:r>
          </w:p>
        </w:tc>
      </w:tr>
      <w:tr w:rsidR="002A6D71" w:rsidRPr="00032AEF" w:rsidTr="00032AEF">
        <w:trPr>
          <w:jc w:val="center"/>
        </w:trPr>
        <w:tc>
          <w:tcPr>
            <w:tcW w:w="704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ОВВЗ</w:t>
            </w:r>
          </w:p>
        </w:tc>
        <w:tc>
          <w:tcPr>
            <w:tcW w:w="2239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11121</w:t>
            </w:r>
          </w:p>
        </w:tc>
      </w:tr>
      <w:tr w:rsidR="002A6D71" w:rsidRPr="00032AEF" w:rsidTr="00032AEF">
        <w:trPr>
          <w:jc w:val="center"/>
        </w:trPr>
        <w:tc>
          <w:tcPr>
            <w:tcW w:w="704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Еврооблигации</w:t>
            </w:r>
          </w:p>
        </w:tc>
        <w:tc>
          <w:tcPr>
            <w:tcW w:w="2239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15915</w:t>
            </w:r>
          </w:p>
        </w:tc>
      </w:tr>
      <w:tr w:rsidR="002A6D71" w:rsidRPr="00032AEF" w:rsidTr="00032AEF">
        <w:trPr>
          <w:jc w:val="center"/>
        </w:trPr>
        <w:tc>
          <w:tcPr>
            <w:tcW w:w="704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Кредиты, полученные от Банка РФ</w:t>
            </w:r>
          </w:p>
        </w:tc>
        <w:tc>
          <w:tcPr>
            <w:tcW w:w="2239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6800</w:t>
            </w:r>
          </w:p>
        </w:tc>
      </w:tr>
      <w:tr w:rsidR="002A6D71" w:rsidRPr="00032AEF" w:rsidTr="00032AEF">
        <w:trPr>
          <w:jc w:val="center"/>
        </w:trPr>
        <w:tc>
          <w:tcPr>
            <w:tcW w:w="704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Государственные гарантии в иностранной валюте</w:t>
            </w:r>
          </w:p>
        </w:tc>
        <w:tc>
          <w:tcPr>
            <w:tcW w:w="2239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0</w:t>
            </w:r>
          </w:p>
        </w:tc>
      </w:tr>
    </w:tbl>
    <w:p w:rsidR="002A6D71" w:rsidRPr="00D044DF" w:rsidRDefault="002A6D71" w:rsidP="00AB6486"/>
    <w:p w:rsidR="00D044DF" w:rsidRDefault="002A6D71" w:rsidP="00AB6486">
      <w:r w:rsidRPr="00D044DF">
        <w:t>Таблица 3</w:t>
      </w:r>
    </w:p>
    <w:p w:rsidR="002A6D71" w:rsidRPr="00D044DF" w:rsidRDefault="002A6D71" w:rsidP="00AB6486">
      <w:pPr>
        <w:rPr>
          <w:b/>
          <w:bCs/>
        </w:rPr>
      </w:pPr>
      <w:r w:rsidRPr="00D044DF">
        <w:rPr>
          <w:b/>
          <w:bCs/>
        </w:rPr>
        <w:t>Структура государственного внешнего долга России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5"/>
        <w:gridCol w:w="2160"/>
        <w:gridCol w:w="1228"/>
      </w:tblGrid>
      <w:tr w:rsidR="002A6D71" w:rsidRPr="00032AEF" w:rsidTr="00032AEF">
        <w:trPr>
          <w:jc w:val="center"/>
        </w:trPr>
        <w:tc>
          <w:tcPr>
            <w:tcW w:w="5785" w:type="dxa"/>
            <w:shd w:val="clear" w:color="auto" w:fill="auto"/>
          </w:tcPr>
          <w:p w:rsidR="002A6D71" w:rsidRPr="00032AEF" w:rsidRDefault="002A6D71" w:rsidP="000A721B">
            <w:pPr>
              <w:pStyle w:val="afd"/>
              <w:rPr>
                <w:b/>
                <w:bCs/>
              </w:rPr>
            </w:pPr>
            <w:r w:rsidRPr="00D044DF">
              <w:t>Наименование</w:t>
            </w:r>
          </w:p>
        </w:tc>
        <w:tc>
          <w:tcPr>
            <w:tcW w:w="2160" w:type="dxa"/>
            <w:shd w:val="clear" w:color="auto" w:fill="auto"/>
          </w:tcPr>
          <w:p w:rsidR="002A6D71" w:rsidRPr="00032AEF" w:rsidRDefault="002A6D71" w:rsidP="000A721B">
            <w:pPr>
              <w:pStyle w:val="afd"/>
              <w:rPr>
                <w:b/>
                <w:bCs/>
              </w:rPr>
            </w:pPr>
            <w:r w:rsidRPr="00D044DF">
              <w:t>млрд</w:t>
            </w:r>
            <w:r w:rsidR="00D044DF" w:rsidRPr="00D044DF">
              <w:t xml:space="preserve">. </w:t>
            </w:r>
            <w:r w:rsidRPr="00D044DF">
              <w:t>долл</w:t>
            </w:r>
            <w:r w:rsidR="00D044DF" w:rsidRPr="00D044DF">
              <w:t xml:space="preserve">. </w:t>
            </w:r>
            <w:r w:rsidRPr="00D044DF">
              <w:t>США</w:t>
            </w:r>
          </w:p>
        </w:tc>
        <w:tc>
          <w:tcPr>
            <w:tcW w:w="1228" w:type="dxa"/>
            <w:shd w:val="clear" w:color="auto" w:fill="auto"/>
          </w:tcPr>
          <w:p w:rsidR="002A6D71" w:rsidRPr="00032AEF" w:rsidRDefault="002A6D71" w:rsidP="000A721B">
            <w:pPr>
              <w:pStyle w:val="afd"/>
              <w:rPr>
                <w:b/>
                <w:bCs/>
              </w:rPr>
            </w:pPr>
            <w:r w:rsidRPr="00D044DF">
              <w:t>млрд</w:t>
            </w:r>
            <w:r w:rsidR="00D044DF" w:rsidRPr="00D044DF">
              <w:t xml:space="preserve">. </w:t>
            </w:r>
            <w:r w:rsidRPr="00D044DF">
              <w:t>евро</w:t>
            </w:r>
          </w:p>
        </w:tc>
      </w:tr>
      <w:tr w:rsidR="002A6D71" w:rsidRPr="00032AEF" w:rsidTr="00032AEF">
        <w:trPr>
          <w:jc w:val="center"/>
        </w:trPr>
        <w:tc>
          <w:tcPr>
            <w:tcW w:w="5785" w:type="dxa"/>
            <w:shd w:val="clear" w:color="auto" w:fill="auto"/>
          </w:tcPr>
          <w:p w:rsidR="002A6D71" w:rsidRPr="00032AEF" w:rsidRDefault="002A6D71" w:rsidP="000A721B">
            <w:pPr>
              <w:pStyle w:val="afd"/>
              <w:rPr>
                <w:b/>
                <w:bCs/>
              </w:rPr>
            </w:pPr>
            <w:r w:rsidRPr="00D044DF">
              <w:t>Государственный внешний долг Российской Федерации</w:t>
            </w:r>
            <w:r w:rsidR="00D044DF">
              <w:t xml:space="preserve"> (</w:t>
            </w:r>
            <w:r w:rsidRPr="00D044DF">
              <w:t>включая обязательства бывшего Союза ССР, принятые Российской Федерацией</w:t>
            </w:r>
            <w:r w:rsidR="00D044DF" w:rsidRPr="00D044DF">
              <w:t xml:space="preserve">) </w:t>
            </w:r>
          </w:p>
        </w:tc>
        <w:tc>
          <w:tcPr>
            <w:tcW w:w="2160" w:type="dxa"/>
            <w:shd w:val="clear" w:color="auto" w:fill="auto"/>
          </w:tcPr>
          <w:p w:rsidR="002A6D71" w:rsidRPr="00032AEF" w:rsidRDefault="002A6D71" w:rsidP="000A721B">
            <w:pPr>
              <w:pStyle w:val="afd"/>
              <w:rPr>
                <w:b/>
                <w:bCs/>
              </w:rPr>
            </w:pPr>
            <w:r w:rsidRPr="00D044DF">
              <w:t>108</w:t>
            </w:r>
            <w:r w:rsidR="00D044DF">
              <w:t>.3</w:t>
            </w:r>
          </w:p>
        </w:tc>
        <w:tc>
          <w:tcPr>
            <w:tcW w:w="1228" w:type="dxa"/>
            <w:shd w:val="clear" w:color="auto" w:fill="auto"/>
          </w:tcPr>
          <w:p w:rsidR="002A6D71" w:rsidRPr="00032AEF" w:rsidRDefault="002A6D71" w:rsidP="000A721B">
            <w:pPr>
              <w:pStyle w:val="afd"/>
              <w:rPr>
                <w:b/>
                <w:bCs/>
              </w:rPr>
            </w:pPr>
            <w:r w:rsidRPr="00D044DF">
              <w:t>8</w:t>
            </w:r>
            <w:r w:rsidR="00D044DF">
              <w:t>3.6</w:t>
            </w:r>
          </w:p>
        </w:tc>
      </w:tr>
      <w:tr w:rsidR="002A6D71" w:rsidRPr="00032AEF" w:rsidTr="00032AEF">
        <w:trPr>
          <w:jc w:val="center"/>
        </w:trPr>
        <w:tc>
          <w:tcPr>
            <w:tcW w:w="5785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Задолженность странам</w:t>
            </w:r>
            <w:r w:rsidR="00D044DF" w:rsidRPr="00D044DF">
              <w:t xml:space="preserve"> - </w:t>
            </w:r>
            <w:r w:rsidRPr="00D044DF">
              <w:t>участницам Парижского клуба</w:t>
            </w:r>
          </w:p>
        </w:tc>
        <w:tc>
          <w:tcPr>
            <w:tcW w:w="216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46</w:t>
            </w:r>
            <w:r w:rsidR="00D044DF">
              <w:t>.2</w:t>
            </w:r>
          </w:p>
        </w:tc>
        <w:tc>
          <w:tcPr>
            <w:tcW w:w="122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35</w:t>
            </w:r>
            <w:r w:rsidR="00D044DF">
              <w:t>.7</w:t>
            </w:r>
          </w:p>
        </w:tc>
      </w:tr>
      <w:tr w:rsidR="002A6D71" w:rsidRPr="00032AEF" w:rsidTr="00032AEF">
        <w:trPr>
          <w:jc w:val="center"/>
        </w:trPr>
        <w:tc>
          <w:tcPr>
            <w:tcW w:w="5785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 xml:space="preserve">Задолженность странам, не вошедшим в Парижский клуб </w:t>
            </w:r>
          </w:p>
        </w:tc>
        <w:tc>
          <w:tcPr>
            <w:tcW w:w="216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6</w:t>
            </w:r>
            <w:r w:rsidR="00D044DF">
              <w:t>.2</w:t>
            </w:r>
          </w:p>
        </w:tc>
        <w:tc>
          <w:tcPr>
            <w:tcW w:w="1228" w:type="dxa"/>
            <w:shd w:val="clear" w:color="auto" w:fill="auto"/>
          </w:tcPr>
          <w:p w:rsidR="002A6D71" w:rsidRPr="00D044DF" w:rsidRDefault="00D044DF" w:rsidP="000A721B">
            <w:pPr>
              <w:pStyle w:val="afd"/>
            </w:pPr>
            <w:r>
              <w:t>4.8</w:t>
            </w:r>
          </w:p>
        </w:tc>
      </w:tr>
      <w:tr w:rsidR="002A6D71" w:rsidRPr="00032AEF" w:rsidTr="00032AEF">
        <w:trPr>
          <w:jc w:val="center"/>
        </w:trPr>
        <w:tc>
          <w:tcPr>
            <w:tcW w:w="5785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 xml:space="preserve">Коммерческая задолженность </w:t>
            </w:r>
          </w:p>
        </w:tc>
        <w:tc>
          <w:tcPr>
            <w:tcW w:w="2160" w:type="dxa"/>
            <w:shd w:val="clear" w:color="auto" w:fill="auto"/>
          </w:tcPr>
          <w:p w:rsidR="002A6D71" w:rsidRPr="00D044DF" w:rsidRDefault="00D044DF" w:rsidP="000A721B">
            <w:pPr>
              <w:pStyle w:val="afd"/>
            </w:pPr>
            <w:r>
              <w:t>2.5</w:t>
            </w:r>
          </w:p>
        </w:tc>
        <w:tc>
          <w:tcPr>
            <w:tcW w:w="1228" w:type="dxa"/>
            <w:shd w:val="clear" w:color="auto" w:fill="auto"/>
          </w:tcPr>
          <w:p w:rsidR="002A6D71" w:rsidRPr="00D044DF" w:rsidRDefault="00D044DF" w:rsidP="000A721B">
            <w:pPr>
              <w:pStyle w:val="afd"/>
            </w:pPr>
            <w:r>
              <w:t>1.9</w:t>
            </w:r>
          </w:p>
        </w:tc>
      </w:tr>
      <w:tr w:rsidR="002A6D71" w:rsidRPr="00032AEF" w:rsidTr="00032AEF">
        <w:trPr>
          <w:jc w:val="center"/>
        </w:trPr>
        <w:tc>
          <w:tcPr>
            <w:tcW w:w="5785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Задолженность перед международными финансовыми организациями</w:t>
            </w:r>
          </w:p>
        </w:tc>
        <w:tc>
          <w:tcPr>
            <w:tcW w:w="216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6</w:t>
            </w:r>
            <w:r w:rsidR="00D044DF">
              <w:t>.0</w:t>
            </w:r>
          </w:p>
        </w:tc>
        <w:tc>
          <w:tcPr>
            <w:tcW w:w="1228" w:type="dxa"/>
            <w:shd w:val="clear" w:color="auto" w:fill="auto"/>
          </w:tcPr>
          <w:p w:rsidR="002A6D71" w:rsidRPr="00D044DF" w:rsidRDefault="00D044DF" w:rsidP="000A721B">
            <w:pPr>
              <w:pStyle w:val="afd"/>
            </w:pPr>
            <w:r>
              <w:t>4.6</w:t>
            </w:r>
          </w:p>
        </w:tc>
      </w:tr>
      <w:tr w:rsidR="002A6D71" w:rsidRPr="00032AEF" w:rsidTr="00032AEF">
        <w:trPr>
          <w:jc w:val="center"/>
        </w:trPr>
        <w:tc>
          <w:tcPr>
            <w:tcW w:w="5785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МВФ</w:t>
            </w:r>
          </w:p>
        </w:tc>
        <w:tc>
          <w:tcPr>
            <w:tcW w:w="216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0</w:t>
            </w:r>
            <w:r w:rsidR="00D044DF">
              <w:t>.0</w:t>
            </w:r>
          </w:p>
        </w:tc>
        <w:tc>
          <w:tcPr>
            <w:tcW w:w="122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0</w:t>
            </w:r>
            <w:r w:rsidR="00D044DF">
              <w:t>.0</w:t>
            </w:r>
          </w:p>
        </w:tc>
      </w:tr>
      <w:tr w:rsidR="002A6D71" w:rsidRPr="00032AEF" w:rsidTr="00032AEF">
        <w:trPr>
          <w:jc w:val="center"/>
        </w:trPr>
        <w:tc>
          <w:tcPr>
            <w:tcW w:w="5785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Мировой банк</w:t>
            </w:r>
          </w:p>
        </w:tc>
        <w:tc>
          <w:tcPr>
            <w:tcW w:w="216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5</w:t>
            </w:r>
            <w:r w:rsidR="00D044DF">
              <w:t>.5</w:t>
            </w:r>
          </w:p>
        </w:tc>
        <w:tc>
          <w:tcPr>
            <w:tcW w:w="1228" w:type="dxa"/>
            <w:shd w:val="clear" w:color="auto" w:fill="auto"/>
          </w:tcPr>
          <w:p w:rsidR="002A6D71" w:rsidRPr="00D044DF" w:rsidRDefault="00D044DF" w:rsidP="000A721B">
            <w:pPr>
              <w:pStyle w:val="afd"/>
            </w:pPr>
            <w:r>
              <w:t>4.3</w:t>
            </w:r>
          </w:p>
        </w:tc>
      </w:tr>
      <w:tr w:rsidR="002A6D71" w:rsidRPr="00032AEF" w:rsidTr="00032AEF">
        <w:trPr>
          <w:jc w:val="center"/>
        </w:trPr>
        <w:tc>
          <w:tcPr>
            <w:tcW w:w="5785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ЕБРР</w:t>
            </w:r>
          </w:p>
        </w:tc>
        <w:tc>
          <w:tcPr>
            <w:tcW w:w="216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0</w:t>
            </w:r>
            <w:r w:rsidR="00D044DF">
              <w:t>.4</w:t>
            </w:r>
          </w:p>
        </w:tc>
        <w:tc>
          <w:tcPr>
            <w:tcW w:w="122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0</w:t>
            </w:r>
            <w:r w:rsidR="00D044DF">
              <w:t>.3</w:t>
            </w:r>
          </w:p>
        </w:tc>
      </w:tr>
      <w:tr w:rsidR="002A6D71" w:rsidRPr="00032AEF" w:rsidTr="00032AEF">
        <w:trPr>
          <w:jc w:val="center"/>
        </w:trPr>
        <w:tc>
          <w:tcPr>
            <w:tcW w:w="5785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 xml:space="preserve">Еврооблигационные займы </w:t>
            </w:r>
          </w:p>
        </w:tc>
        <w:tc>
          <w:tcPr>
            <w:tcW w:w="216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3</w:t>
            </w:r>
            <w:r w:rsidR="00D044DF">
              <w:t>4.5</w:t>
            </w:r>
          </w:p>
        </w:tc>
        <w:tc>
          <w:tcPr>
            <w:tcW w:w="122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26</w:t>
            </w:r>
            <w:r w:rsidR="00D044DF">
              <w:t>.6</w:t>
            </w:r>
          </w:p>
        </w:tc>
      </w:tr>
      <w:tr w:rsidR="002A6D71" w:rsidRPr="00032AEF" w:rsidTr="00032AEF">
        <w:trPr>
          <w:jc w:val="center"/>
        </w:trPr>
        <w:tc>
          <w:tcPr>
            <w:tcW w:w="5785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ОВГВЗ</w:t>
            </w:r>
          </w:p>
        </w:tc>
        <w:tc>
          <w:tcPr>
            <w:tcW w:w="216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7</w:t>
            </w:r>
            <w:r w:rsidR="00D044DF">
              <w:t>.1</w:t>
            </w:r>
          </w:p>
        </w:tc>
        <w:tc>
          <w:tcPr>
            <w:tcW w:w="122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5</w:t>
            </w:r>
            <w:r w:rsidR="00D044DF">
              <w:t>.5</w:t>
            </w:r>
          </w:p>
        </w:tc>
      </w:tr>
      <w:tr w:rsidR="002A6D71" w:rsidRPr="00032AEF" w:rsidTr="00032AEF">
        <w:trPr>
          <w:jc w:val="center"/>
        </w:trPr>
        <w:tc>
          <w:tcPr>
            <w:tcW w:w="5785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Задолженность по кредитам Внешэкономбанка, предоставленным за счет средств Банка России</w:t>
            </w:r>
          </w:p>
        </w:tc>
        <w:tc>
          <w:tcPr>
            <w:tcW w:w="216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5</w:t>
            </w:r>
            <w:r w:rsidR="00D044DF">
              <w:t>.5</w:t>
            </w:r>
          </w:p>
        </w:tc>
        <w:tc>
          <w:tcPr>
            <w:tcW w:w="1228" w:type="dxa"/>
            <w:shd w:val="clear" w:color="auto" w:fill="auto"/>
          </w:tcPr>
          <w:p w:rsidR="002A6D71" w:rsidRPr="00D044DF" w:rsidRDefault="00D044DF" w:rsidP="000A721B">
            <w:pPr>
              <w:pStyle w:val="afd"/>
            </w:pPr>
            <w:r>
              <w:t>4.2</w:t>
            </w:r>
          </w:p>
        </w:tc>
      </w:tr>
      <w:tr w:rsidR="002A6D71" w:rsidRPr="00032AEF" w:rsidTr="00032AEF">
        <w:trPr>
          <w:jc w:val="center"/>
        </w:trPr>
        <w:tc>
          <w:tcPr>
            <w:tcW w:w="5785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 xml:space="preserve">Предоставление гарантий Российской Федерации в иностранной валюте </w:t>
            </w:r>
          </w:p>
        </w:tc>
        <w:tc>
          <w:tcPr>
            <w:tcW w:w="2160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0</w:t>
            </w:r>
            <w:r w:rsidR="00D044DF">
              <w:t>.4</w:t>
            </w:r>
          </w:p>
        </w:tc>
        <w:tc>
          <w:tcPr>
            <w:tcW w:w="1228" w:type="dxa"/>
            <w:shd w:val="clear" w:color="auto" w:fill="auto"/>
          </w:tcPr>
          <w:p w:rsidR="002A6D71" w:rsidRPr="00D044DF" w:rsidRDefault="002A6D71" w:rsidP="000A721B">
            <w:pPr>
              <w:pStyle w:val="afd"/>
            </w:pPr>
            <w:r w:rsidRPr="00D044DF">
              <w:t>0</w:t>
            </w:r>
            <w:r w:rsidR="00D044DF">
              <w:t>.3</w:t>
            </w:r>
          </w:p>
        </w:tc>
      </w:tr>
    </w:tbl>
    <w:p w:rsidR="002A6D71" w:rsidRPr="00D044DF" w:rsidRDefault="002A6D71" w:rsidP="00AB6486"/>
    <w:p w:rsidR="002A6D71" w:rsidRPr="00D044DF" w:rsidRDefault="002A6D71" w:rsidP="00AB6486">
      <w:r w:rsidRPr="00D044DF">
        <w:t>Диаграмма 1</w:t>
      </w:r>
    </w:p>
    <w:p w:rsidR="00D044DF" w:rsidRDefault="002A6D71" w:rsidP="00AB6486">
      <w:r w:rsidRPr="00D044DF">
        <w:rPr>
          <w:b/>
          <w:bCs/>
        </w:rPr>
        <w:t>Динамика государственного внешнего долга РФ 2000-2005 гг</w:t>
      </w:r>
      <w:r w:rsidR="00D044DF" w:rsidRPr="00D044DF">
        <w:rPr>
          <w:b/>
          <w:bCs/>
        </w:rPr>
        <w:t>.</w:t>
      </w:r>
      <w:r w:rsidR="00AB6486">
        <w:rPr>
          <w:b/>
          <w:bCs/>
        </w:rPr>
        <w:t xml:space="preserve"> </w:t>
      </w:r>
      <w:r w:rsidR="00D044DF">
        <w:rPr>
          <w:b/>
          <w:bCs/>
        </w:rPr>
        <w:t>(</w:t>
      </w:r>
      <w:r w:rsidRPr="00D044DF">
        <w:t>в</w:t>
      </w:r>
      <w:r w:rsidR="00AB6486">
        <w:t xml:space="preserve"> </w:t>
      </w:r>
      <w:r w:rsidR="00D044DF" w:rsidRPr="00D044DF">
        <w:t>%</w:t>
      </w:r>
      <w:r w:rsidRPr="00D044DF">
        <w:t xml:space="preserve"> к ВВП</w:t>
      </w:r>
      <w:r w:rsidR="00D044DF" w:rsidRPr="00D044DF">
        <w:t>)</w:t>
      </w:r>
    </w:p>
    <w:p w:rsidR="00D044DF" w:rsidRDefault="00725733" w:rsidP="00AB6486">
      <w:pPr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130.5pt">
            <v:imagedata r:id="rId7" o:title="" grayscale="t"/>
          </v:shape>
        </w:pict>
      </w:r>
    </w:p>
    <w:p w:rsidR="002A6D71" w:rsidRPr="00D044DF" w:rsidRDefault="002A6D71" w:rsidP="00D044DF">
      <w:pPr>
        <w:ind w:firstLine="709"/>
        <w:rPr>
          <w:color w:val="000000"/>
          <w:sz w:val="20"/>
          <w:szCs w:val="20"/>
        </w:rPr>
      </w:pPr>
      <w:bookmarkStart w:id="10" w:name="_GoBack"/>
      <w:bookmarkEnd w:id="10"/>
    </w:p>
    <w:sectPr w:rsidR="002A6D71" w:rsidRPr="00D044DF" w:rsidSect="00D044DF">
      <w:head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AEF" w:rsidRDefault="00032AEF">
      <w:pPr>
        <w:ind w:firstLine="709"/>
      </w:pPr>
      <w:r>
        <w:separator/>
      </w:r>
    </w:p>
  </w:endnote>
  <w:endnote w:type="continuationSeparator" w:id="0">
    <w:p w:rsidR="00032AEF" w:rsidRDefault="00032AE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AEF" w:rsidRPr="00346596" w:rsidRDefault="00032AEF" w:rsidP="00346596">
      <w:pPr>
        <w:pStyle w:val="a6"/>
        <w:widowControl w:val="0"/>
        <w:spacing w:before="0" w:beforeAutospacing="0" w:after="0" w:afterAutospacing="0"/>
        <w:rPr>
          <w:sz w:val="16"/>
          <w:szCs w:val="16"/>
        </w:rPr>
      </w:pPr>
      <w:r>
        <w:separator/>
      </w:r>
    </w:p>
  </w:footnote>
  <w:footnote w:type="continuationSeparator" w:id="0">
    <w:p w:rsidR="00032AEF" w:rsidRPr="00CF2959" w:rsidRDefault="00032AEF" w:rsidP="003B1E27">
      <w:pPr>
        <w:pStyle w:val="a6"/>
      </w:pPr>
      <w:r>
        <w:continuationSeparator/>
      </w:r>
    </w:p>
  </w:footnote>
  <w:footnote w:id="1">
    <w:p w:rsidR="00032AEF" w:rsidRDefault="00442D78">
      <w:pPr>
        <w:pStyle w:val="af1"/>
      </w:pPr>
      <w:r w:rsidRPr="00F015A9">
        <w:rPr>
          <w:rStyle w:val="af3"/>
          <w:sz w:val="20"/>
          <w:szCs w:val="20"/>
        </w:rPr>
        <w:footnoteRef/>
      </w:r>
      <w:r w:rsidRPr="00F015A9">
        <w:t xml:space="preserve"> Бюджетный кодекс РФ, ст.98</w:t>
      </w:r>
      <w:r>
        <w:t>.</w:t>
      </w:r>
    </w:p>
  </w:footnote>
  <w:footnote w:id="2">
    <w:p w:rsidR="00032AEF" w:rsidRDefault="00AB6486" w:rsidP="00AB6486">
      <w:pPr>
        <w:pStyle w:val="aff0"/>
      </w:pPr>
      <w:r>
        <w:rPr>
          <w:rStyle w:val="af3"/>
        </w:rPr>
        <w:footnoteRef/>
      </w:r>
      <w:r>
        <w:t xml:space="preserve"> </w:t>
      </w:r>
      <w:r w:rsidRPr="000A721B">
        <w:rPr>
          <w:rStyle w:val="hl0"/>
          <w:spacing w:val="-10"/>
        </w:rPr>
        <w:t xml:space="preserve">Бюллетень </w:t>
      </w:r>
      <w:r w:rsidRPr="000A721B">
        <w:rPr>
          <w:rStyle w:val="hl2"/>
          <w:spacing w:val="-10"/>
        </w:rPr>
        <w:t>Счетной палаты РФ.//Анализ состояния государственного внешнего долга Российской Федерации. - 2004. - №9</w:t>
      </w:r>
      <w:r>
        <w:t>.</w:t>
      </w:r>
    </w:p>
  </w:footnote>
  <w:footnote w:id="3">
    <w:p w:rsidR="00032AEF" w:rsidRDefault="00442D78" w:rsidP="00F015A9">
      <w:pPr>
        <w:pStyle w:val="af1"/>
      </w:pPr>
      <w:r w:rsidRPr="003169A3">
        <w:rPr>
          <w:rStyle w:val="af3"/>
          <w:sz w:val="20"/>
          <w:szCs w:val="20"/>
        </w:rPr>
        <w:footnoteRef/>
      </w:r>
      <w:r w:rsidRPr="003169A3">
        <w:t xml:space="preserve"> </w:t>
      </w:r>
      <w:r w:rsidRPr="003169A3">
        <w:rPr>
          <w:lang w:val="en-US"/>
        </w:rPr>
        <w:t>http</w:t>
      </w:r>
      <w:r w:rsidRPr="003169A3">
        <w:t>//</w:t>
      </w:r>
      <w:r w:rsidRPr="003169A3">
        <w:rPr>
          <w:lang w:val="en-US"/>
        </w:rPr>
        <w:t>www</w:t>
      </w:r>
      <w:r w:rsidRPr="003169A3">
        <w:t>.</w:t>
      </w:r>
      <w:r w:rsidRPr="003169A3">
        <w:rPr>
          <w:lang w:val="en-US"/>
        </w:rPr>
        <w:t>minfin</w:t>
      </w:r>
      <w:r w:rsidRPr="003169A3">
        <w:t>.</w:t>
      </w:r>
      <w:r w:rsidRPr="003169A3">
        <w:rPr>
          <w:lang w:val="en-US"/>
        </w:rPr>
        <w:t>ru</w:t>
      </w:r>
    </w:p>
  </w:footnote>
  <w:footnote w:id="4">
    <w:p w:rsidR="00032AEF" w:rsidRDefault="00442D78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3169A3">
        <w:rPr>
          <w:lang w:val="en-US"/>
        </w:rPr>
        <w:t>http</w:t>
      </w:r>
      <w:r w:rsidRPr="003169A3">
        <w:t>//</w:t>
      </w:r>
      <w:r w:rsidRPr="003169A3">
        <w:rPr>
          <w:lang w:val="en-US"/>
        </w:rPr>
        <w:t>www</w:t>
      </w:r>
      <w:r w:rsidRPr="003169A3">
        <w:t>.</w:t>
      </w:r>
      <w:r w:rsidRPr="003169A3">
        <w:rPr>
          <w:lang w:val="en-US"/>
        </w:rPr>
        <w:t>minfin</w:t>
      </w:r>
      <w:r w:rsidRPr="003169A3">
        <w:t>.</w:t>
      </w:r>
      <w:r w:rsidRPr="003169A3">
        <w:rPr>
          <w:lang w:val="en-US"/>
        </w:rPr>
        <w:t>ru</w:t>
      </w:r>
    </w:p>
  </w:footnote>
  <w:footnote w:id="5">
    <w:p w:rsidR="00032AEF" w:rsidRDefault="00442D78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0C7269">
        <w:t>http://www.budgetrf.ru</w:t>
      </w:r>
    </w:p>
  </w:footnote>
  <w:footnote w:id="6">
    <w:p w:rsidR="00032AEF" w:rsidRDefault="00442D78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там же.</w:t>
      </w:r>
    </w:p>
  </w:footnote>
  <w:footnote w:id="7">
    <w:p w:rsidR="00032AEF" w:rsidRDefault="00442D78" w:rsidP="00BF7FD2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там же.</w:t>
      </w:r>
    </w:p>
  </w:footnote>
  <w:footnote w:id="8">
    <w:p w:rsidR="00032AEF" w:rsidRDefault="00442D78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http://www.rvps.ru</w:t>
      </w:r>
    </w:p>
  </w:footnote>
  <w:footnote w:id="9">
    <w:p w:rsidR="00032AEF" w:rsidRDefault="00442D78">
      <w:pPr>
        <w:pStyle w:val="af1"/>
      </w:pPr>
      <w:r w:rsidRPr="000C7269">
        <w:rPr>
          <w:rStyle w:val="af3"/>
          <w:sz w:val="20"/>
          <w:szCs w:val="20"/>
        </w:rPr>
        <w:footnoteRef/>
      </w:r>
      <w:r w:rsidRPr="000C7269">
        <w:t xml:space="preserve"> www.deloros.ru</w:t>
      </w:r>
    </w:p>
  </w:footnote>
  <w:footnote w:id="10">
    <w:p w:rsidR="00032AEF" w:rsidRDefault="00442D78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там же</w:t>
      </w:r>
    </w:p>
  </w:footnote>
  <w:footnote w:id="11">
    <w:p w:rsidR="00032AEF" w:rsidRDefault="00442D78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там же</w:t>
      </w:r>
    </w:p>
  </w:footnote>
  <w:footnote w:id="12">
    <w:p w:rsidR="00032AEF" w:rsidRDefault="00442D78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36748A">
        <w:t>http://www.</w:t>
      </w:r>
      <w:r>
        <w:rPr>
          <w:lang w:val="en-US"/>
        </w:rPr>
        <w:t>eit</w:t>
      </w:r>
      <w:r w:rsidRPr="0036748A">
        <w:t>.</w:t>
      </w:r>
      <w:r>
        <w:rPr>
          <w:lang w:val="en-US"/>
        </w:rPr>
        <w:t>ru</w:t>
      </w:r>
    </w:p>
  </w:footnote>
  <w:footnote w:id="13">
    <w:p w:rsidR="00032AEF" w:rsidRDefault="00442D78" w:rsidP="00AB6486">
      <w:pPr>
        <w:pStyle w:val="aff0"/>
      </w:pPr>
      <w:r w:rsidRPr="0036748A">
        <w:rPr>
          <w:rStyle w:val="af3"/>
          <w:sz w:val="20"/>
          <w:szCs w:val="20"/>
        </w:rPr>
        <w:footnoteRef/>
      </w:r>
      <w:r w:rsidRPr="0036748A">
        <w:t xml:space="preserve"> </w:t>
      </w:r>
      <w:r w:rsidRPr="00AB6486">
        <w:t>http://www.rbc.ru</w:t>
      </w:r>
    </w:p>
  </w:footnote>
  <w:footnote w:id="14">
    <w:p w:rsidR="00032AEF" w:rsidRDefault="00442D78" w:rsidP="0048247A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0C7269">
        <w:t>http://www.budgetrf.ru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78" w:rsidRDefault="00F60184" w:rsidP="000410C4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442D78" w:rsidRDefault="00442D78" w:rsidP="008C0A5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1D71"/>
    <w:multiLevelType w:val="multilevel"/>
    <w:tmpl w:val="3A14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C6737D"/>
    <w:multiLevelType w:val="multilevel"/>
    <w:tmpl w:val="697A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80CB9"/>
    <w:multiLevelType w:val="hybridMultilevel"/>
    <w:tmpl w:val="697AE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D46EA"/>
    <w:multiLevelType w:val="hybridMultilevel"/>
    <w:tmpl w:val="638C497C"/>
    <w:lvl w:ilvl="0" w:tplc="15C0D5EE">
      <w:numFmt w:val="bullet"/>
      <w:lvlText w:val="-"/>
      <w:lvlJc w:val="left"/>
      <w:pPr>
        <w:tabs>
          <w:tab w:val="num" w:pos="720"/>
        </w:tabs>
        <w:ind w:firstLine="6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F40EB2"/>
    <w:multiLevelType w:val="hybridMultilevel"/>
    <w:tmpl w:val="EBF4A9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526809"/>
    <w:multiLevelType w:val="hybridMultilevel"/>
    <w:tmpl w:val="F5C888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287C65"/>
    <w:multiLevelType w:val="hybridMultilevel"/>
    <w:tmpl w:val="F6A6C546"/>
    <w:lvl w:ilvl="0" w:tplc="6F4C1690">
      <w:numFmt w:val="bullet"/>
      <w:lvlText w:val="-"/>
      <w:lvlJc w:val="left"/>
      <w:pPr>
        <w:tabs>
          <w:tab w:val="num" w:pos="680"/>
        </w:tabs>
        <w:ind w:firstLine="6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88824E3"/>
    <w:multiLevelType w:val="hybridMultilevel"/>
    <w:tmpl w:val="1F60F91E"/>
    <w:lvl w:ilvl="0" w:tplc="C09827C6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232CA8"/>
    <w:multiLevelType w:val="hybridMultilevel"/>
    <w:tmpl w:val="D0E22842"/>
    <w:lvl w:ilvl="0" w:tplc="15C0D5EE">
      <w:numFmt w:val="bullet"/>
      <w:lvlText w:val="-"/>
      <w:lvlJc w:val="left"/>
      <w:pPr>
        <w:tabs>
          <w:tab w:val="num" w:pos="720"/>
        </w:tabs>
        <w:ind w:firstLine="6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D2872F4"/>
    <w:multiLevelType w:val="multilevel"/>
    <w:tmpl w:val="D0E22842"/>
    <w:lvl w:ilvl="0">
      <w:numFmt w:val="bullet"/>
      <w:lvlText w:val="-"/>
      <w:lvlJc w:val="left"/>
      <w:pPr>
        <w:tabs>
          <w:tab w:val="num" w:pos="720"/>
        </w:tabs>
        <w:ind w:firstLine="68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F0A2F13"/>
    <w:multiLevelType w:val="hybridMultilevel"/>
    <w:tmpl w:val="5A6EC11E"/>
    <w:lvl w:ilvl="0" w:tplc="06C2B2FE">
      <w:start w:val="1"/>
      <w:numFmt w:val="decimal"/>
      <w:lvlText w:val="%1."/>
      <w:lvlJc w:val="left"/>
      <w:pPr>
        <w:tabs>
          <w:tab w:val="num" w:pos="720"/>
        </w:tabs>
        <w:ind w:firstLine="680"/>
      </w:pPr>
      <w:rPr>
        <w:rFonts w:hint="default"/>
      </w:rPr>
    </w:lvl>
    <w:lvl w:ilvl="1" w:tplc="15C0D5EE">
      <w:numFmt w:val="bullet"/>
      <w:lvlText w:val="-"/>
      <w:lvlJc w:val="left"/>
      <w:pPr>
        <w:tabs>
          <w:tab w:val="num" w:pos="1120"/>
        </w:tabs>
        <w:ind w:left="400" w:firstLine="68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E4106"/>
    <w:multiLevelType w:val="multilevel"/>
    <w:tmpl w:val="ADF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84C40A0"/>
    <w:multiLevelType w:val="hybridMultilevel"/>
    <w:tmpl w:val="2BB04AB2"/>
    <w:lvl w:ilvl="0" w:tplc="1644AD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6">
    <w:nsid w:val="7DF03806"/>
    <w:multiLevelType w:val="hybridMultilevel"/>
    <w:tmpl w:val="D700D3C4"/>
    <w:lvl w:ilvl="0" w:tplc="15C0D5EE">
      <w:numFmt w:val="bullet"/>
      <w:lvlText w:val="-"/>
      <w:lvlJc w:val="left"/>
      <w:pPr>
        <w:tabs>
          <w:tab w:val="num" w:pos="720"/>
        </w:tabs>
        <w:ind w:firstLine="6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3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14"/>
  </w:num>
  <w:num w:numId="12">
    <w:abstractNumId w:val="3"/>
  </w:num>
  <w:num w:numId="13">
    <w:abstractNumId w:val="2"/>
  </w:num>
  <w:num w:numId="14">
    <w:abstractNumId w:val="9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4A3"/>
    <w:rsid w:val="0000661E"/>
    <w:rsid w:val="00032AEF"/>
    <w:rsid w:val="000410C4"/>
    <w:rsid w:val="00043A0D"/>
    <w:rsid w:val="00075B11"/>
    <w:rsid w:val="000A721B"/>
    <w:rsid w:val="000B3FDB"/>
    <w:rsid w:val="000C7269"/>
    <w:rsid w:val="00116048"/>
    <w:rsid w:val="00133765"/>
    <w:rsid w:val="001521FE"/>
    <w:rsid w:val="00182A63"/>
    <w:rsid w:val="001831F5"/>
    <w:rsid w:val="00187C64"/>
    <w:rsid w:val="001D7A81"/>
    <w:rsid w:val="00211721"/>
    <w:rsid w:val="00226427"/>
    <w:rsid w:val="00266382"/>
    <w:rsid w:val="00286D1E"/>
    <w:rsid w:val="002A6D71"/>
    <w:rsid w:val="002B06CA"/>
    <w:rsid w:val="002F071B"/>
    <w:rsid w:val="003169A3"/>
    <w:rsid w:val="00346596"/>
    <w:rsid w:val="0036748A"/>
    <w:rsid w:val="003B1E27"/>
    <w:rsid w:val="003D020B"/>
    <w:rsid w:val="003D612E"/>
    <w:rsid w:val="003E5676"/>
    <w:rsid w:val="00424E34"/>
    <w:rsid w:val="00435C29"/>
    <w:rsid w:val="00436FA4"/>
    <w:rsid w:val="00442D78"/>
    <w:rsid w:val="00445113"/>
    <w:rsid w:val="00446EF3"/>
    <w:rsid w:val="0046426B"/>
    <w:rsid w:val="00473A82"/>
    <w:rsid w:val="0048247A"/>
    <w:rsid w:val="0049306D"/>
    <w:rsid w:val="004B649F"/>
    <w:rsid w:val="004D72BF"/>
    <w:rsid w:val="004F1A37"/>
    <w:rsid w:val="004F2D24"/>
    <w:rsid w:val="00537574"/>
    <w:rsid w:val="00557516"/>
    <w:rsid w:val="00557D66"/>
    <w:rsid w:val="0056767E"/>
    <w:rsid w:val="00581D9F"/>
    <w:rsid w:val="00583C66"/>
    <w:rsid w:val="00586944"/>
    <w:rsid w:val="00594C0A"/>
    <w:rsid w:val="005E0043"/>
    <w:rsid w:val="005F1E6C"/>
    <w:rsid w:val="006012CA"/>
    <w:rsid w:val="00664985"/>
    <w:rsid w:val="00666D84"/>
    <w:rsid w:val="006B496E"/>
    <w:rsid w:val="006C0D75"/>
    <w:rsid w:val="006F0539"/>
    <w:rsid w:val="006F0F96"/>
    <w:rsid w:val="006F3C94"/>
    <w:rsid w:val="00705701"/>
    <w:rsid w:val="007100B7"/>
    <w:rsid w:val="00725733"/>
    <w:rsid w:val="007434A8"/>
    <w:rsid w:val="00751B28"/>
    <w:rsid w:val="00755E75"/>
    <w:rsid w:val="00796D43"/>
    <w:rsid w:val="007F2E99"/>
    <w:rsid w:val="0080304F"/>
    <w:rsid w:val="00814ED3"/>
    <w:rsid w:val="0081596C"/>
    <w:rsid w:val="0089626F"/>
    <w:rsid w:val="008C0A52"/>
    <w:rsid w:val="008F4386"/>
    <w:rsid w:val="008F5C0E"/>
    <w:rsid w:val="00927E99"/>
    <w:rsid w:val="00943318"/>
    <w:rsid w:val="00965A16"/>
    <w:rsid w:val="00966FF3"/>
    <w:rsid w:val="00967374"/>
    <w:rsid w:val="00981D96"/>
    <w:rsid w:val="00A316B8"/>
    <w:rsid w:val="00A60DCD"/>
    <w:rsid w:val="00AB6486"/>
    <w:rsid w:val="00AC3DBD"/>
    <w:rsid w:val="00AF3CBC"/>
    <w:rsid w:val="00B07487"/>
    <w:rsid w:val="00B64465"/>
    <w:rsid w:val="00B74CB0"/>
    <w:rsid w:val="00BA214C"/>
    <w:rsid w:val="00BA3B76"/>
    <w:rsid w:val="00BB74D2"/>
    <w:rsid w:val="00BE4B50"/>
    <w:rsid w:val="00BE526B"/>
    <w:rsid w:val="00BF481A"/>
    <w:rsid w:val="00BF5993"/>
    <w:rsid w:val="00BF7527"/>
    <w:rsid w:val="00BF7FD2"/>
    <w:rsid w:val="00C02C62"/>
    <w:rsid w:val="00C043FE"/>
    <w:rsid w:val="00C22320"/>
    <w:rsid w:val="00C326D2"/>
    <w:rsid w:val="00C63203"/>
    <w:rsid w:val="00C85621"/>
    <w:rsid w:val="00CA224D"/>
    <w:rsid w:val="00CF2959"/>
    <w:rsid w:val="00D044DF"/>
    <w:rsid w:val="00D06BC8"/>
    <w:rsid w:val="00D15D16"/>
    <w:rsid w:val="00D74352"/>
    <w:rsid w:val="00D81604"/>
    <w:rsid w:val="00DB173A"/>
    <w:rsid w:val="00E241EB"/>
    <w:rsid w:val="00E3310E"/>
    <w:rsid w:val="00E664A3"/>
    <w:rsid w:val="00E81EFA"/>
    <w:rsid w:val="00EA639B"/>
    <w:rsid w:val="00F015A9"/>
    <w:rsid w:val="00F33132"/>
    <w:rsid w:val="00F52A4A"/>
    <w:rsid w:val="00F56552"/>
    <w:rsid w:val="00F60184"/>
    <w:rsid w:val="00F8311E"/>
    <w:rsid w:val="00FB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B87B898-7FBD-4E78-A28C-1E0A9D28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044D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044D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044D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044D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044D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044D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044D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044D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044D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D044DF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header"/>
    <w:basedOn w:val="a2"/>
    <w:next w:val="a8"/>
    <w:link w:val="a9"/>
    <w:uiPriority w:val="99"/>
    <w:rsid w:val="00D044D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D044DF"/>
    <w:rPr>
      <w:vertAlign w:val="superscript"/>
    </w:rPr>
  </w:style>
  <w:style w:type="character" w:styleId="ab">
    <w:name w:val="page number"/>
    <w:uiPriority w:val="99"/>
    <w:rsid w:val="00D044DF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2"/>
    <w:link w:val="HTML0"/>
    <w:uiPriority w:val="99"/>
    <w:rsid w:val="002F0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Body Text"/>
    <w:basedOn w:val="a2"/>
    <w:link w:val="ac"/>
    <w:uiPriority w:val="99"/>
    <w:rsid w:val="00D044DF"/>
    <w:pPr>
      <w:ind w:firstLine="709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table" w:styleId="ad">
    <w:name w:val="Table Grid"/>
    <w:basedOn w:val="a4"/>
    <w:uiPriority w:val="99"/>
    <w:rsid w:val="00D044D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e">
    <w:name w:val="Body Text Indent"/>
    <w:basedOn w:val="a2"/>
    <w:link w:val="af"/>
    <w:uiPriority w:val="99"/>
    <w:rsid w:val="00D044DF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styleId="af0">
    <w:name w:val="Hyperlink"/>
    <w:uiPriority w:val="99"/>
    <w:rsid w:val="00D044DF"/>
    <w:rPr>
      <w:color w:val="auto"/>
      <w:sz w:val="28"/>
      <w:szCs w:val="28"/>
      <w:u w:val="single"/>
      <w:vertAlign w:val="baseline"/>
    </w:rPr>
  </w:style>
  <w:style w:type="character" w:customStyle="1" w:styleId="hl2">
    <w:name w:val="hl2"/>
    <w:uiPriority w:val="99"/>
    <w:rsid w:val="00751B28"/>
  </w:style>
  <w:style w:type="character" w:customStyle="1" w:styleId="hl0">
    <w:name w:val="hl0"/>
    <w:uiPriority w:val="99"/>
    <w:rsid w:val="00751B28"/>
  </w:style>
  <w:style w:type="paragraph" w:customStyle="1" w:styleId="14">
    <w:name w:val="Обычный + 14 пт"/>
    <w:aliases w:val="Междустр.интервал:  полуторный"/>
    <w:basedOn w:val="a2"/>
    <w:uiPriority w:val="99"/>
    <w:rsid w:val="008F4386"/>
    <w:pPr>
      <w:ind w:firstLine="709"/>
    </w:pPr>
  </w:style>
  <w:style w:type="paragraph" w:styleId="af1">
    <w:name w:val="footnote text"/>
    <w:basedOn w:val="a2"/>
    <w:link w:val="af2"/>
    <w:autoRedefine/>
    <w:uiPriority w:val="99"/>
    <w:semiHidden/>
    <w:rsid w:val="00D044DF"/>
    <w:pPr>
      <w:ind w:firstLine="709"/>
    </w:pPr>
    <w:rPr>
      <w:color w:val="000000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D044DF"/>
    <w:rPr>
      <w:color w:val="000000"/>
      <w:lang w:val="ru-RU" w:eastAsia="ru-RU"/>
    </w:rPr>
  </w:style>
  <w:style w:type="character" w:styleId="af3">
    <w:name w:val="footnote reference"/>
    <w:uiPriority w:val="99"/>
    <w:semiHidden/>
    <w:rsid w:val="00D044DF"/>
    <w:rPr>
      <w:sz w:val="28"/>
      <w:szCs w:val="28"/>
      <w:vertAlign w:val="superscript"/>
    </w:rPr>
  </w:style>
  <w:style w:type="paragraph" w:styleId="af4">
    <w:name w:val="footer"/>
    <w:basedOn w:val="a2"/>
    <w:link w:val="af5"/>
    <w:uiPriority w:val="99"/>
    <w:semiHidden/>
    <w:rsid w:val="00D044DF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7"/>
    <w:uiPriority w:val="99"/>
    <w:semiHidden/>
    <w:locked/>
    <w:rsid w:val="00D044DF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D044D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uiPriority w:val="99"/>
    <w:rsid w:val="00D044D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D044D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7"/>
    <w:uiPriority w:val="99"/>
    <w:locked/>
    <w:rsid w:val="00D044D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D044D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5">
    <w:name w:val="Нижний колонтитул Знак"/>
    <w:link w:val="af4"/>
    <w:uiPriority w:val="99"/>
    <w:semiHidden/>
    <w:locked/>
    <w:rsid w:val="00D044DF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044DF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D044D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D044DF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D044DF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D044D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044D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044D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044D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044D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044D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044D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D044D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044DF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044DF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044D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044D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044D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044DF"/>
    <w:rPr>
      <w:i/>
      <w:iCs/>
    </w:rPr>
  </w:style>
  <w:style w:type="paragraph" w:customStyle="1" w:styleId="afd">
    <w:name w:val="ТАБЛИЦА"/>
    <w:next w:val="a2"/>
    <w:autoRedefine/>
    <w:uiPriority w:val="99"/>
    <w:rsid w:val="00D044DF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D044DF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D044DF"/>
  </w:style>
  <w:style w:type="table" w:customStyle="1" w:styleId="15">
    <w:name w:val="Стиль таблицы1"/>
    <w:uiPriority w:val="99"/>
    <w:rsid w:val="00D044D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D044DF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0A721B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D044D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9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679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683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5374</Words>
  <Characters>30636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35939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2006-05-28T18:00:00Z</cp:lastPrinted>
  <dcterms:created xsi:type="dcterms:W3CDTF">2014-03-20T07:46:00Z</dcterms:created>
  <dcterms:modified xsi:type="dcterms:W3CDTF">2014-03-20T07:46:00Z</dcterms:modified>
</cp:coreProperties>
</file>