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C7" w:rsidRPr="00377C1E" w:rsidRDefault="000508C7" w:rsidP="00AC71A1">
      <w:pPr>
        <w:pStyle w:val="4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377C1E">
        <w:rPr>
          <w:color w:val="000000"/>
          <w:sz w:val="28"/>
        </w:rPr>
        <w:t>Введение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</w:rPr>
      </w:pPr>
      <w:r w:rsidRPr="00377C1E">
        <w:rPr>
          <w:color w:val="000000"/>
          <w:sz w:val="28"/>
          <w:szCs w:val="26"/>
        </w:rPr>
        <w:t>Одним из важных условий успешного развития науки, литературы и искусства является не только признание за создателями творческих произведений и их правомерными пользователями определенных субъективных гражданских прав, но и обеспечение этих прав надежной правовой защитой.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Однако сегодня, несмотря на видимую прочность существующей системы защиты авторских и смежных прав, все чаще можно наблюдать примеры ее нарушения. Это вызвано различными факторами, среди которых особо хотелось бы выделить стремительное развитие информационно-цифровых технологий. Защита авторских прав в сети Интернет – в последнее время одна из актуальнейших проблем в данной сфере.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6"/>
        </w:rPr>
        <w:t xml:space="preserve">Практическая значимость данной темы курсовой работы обусловлена тем, что сравнительно недавно была введена в действие часть четвертая Гражданского кодекса Российской Федерации (далее – ГК РФ), которая заменила собой многие действующие до этого законодательные акты по вопросам интеллектуальной собственности. Это событие вызвало активные дискуссии между специалистами в данной области. По мнению отдельных ученых, несмотря на многие положительные моменты, некоторые нововведения, предусмотренные ГК РФ, оказались все же неотработанными, сырыми, неподкрепленными практикой. Это говорит о необходимости более углубленного изучения данного правового института, </w:t>
      </w:r>
      <w:r w:rsidRPr="00377C1E">
        <w:rPr>
          <w:color w:val="000000"/>
          <w:sz w:val="28"/>
          <w:szCs w:val="28"/>
        </w:rPr>
        <w:t>т</w:t>
      </w:r>
      <w:r w:rsidR="00AC71A1" w:rsidRPr="00377C1E">
        <w:rPr>
          <w:color w:val="000000"/>
          <w:sz w:val="28"/>
          <w:szCs w:val="28"/>
        </w:rPr>
        <w:t>. к</w:t>
      </w:r>
      <w:r w:rsidRPr="00377C1E">
        <w:rPr>
          <w:color w:val="000000"/>
          <w:sz w:val="28"/>
          <w:szCs w:val="28"/>
        </w:rPr>
        <w:t>. вследствие неоднозначности подходов к нему возникает множество вопросов и противоречий, что, в свою очередь, создает определенные препятствия в осуществлении правоприменительной деятельности.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>Защита авторских прав принадлежит к числу наиболее сложных цивилистических проблем, о чем свидетельствует слабо развитая и достаточно противоречивая судебная практика.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>При подготовке и написании работы</w:t>
      </w:r>
      <w:r w:rsidR="00AC71A1" w:rsidRPr="00377C1E">
        <w:rPr>
          <w:color w:val="000000"/>
          <w:sz w:val="28"/>
          <w:szCs w:val="28"/>
        </w:rPr>
        <w:t xml:space="preserve"> </w:t>
      </w:r>
      <w:r w:rsidRPr="00377C1E">
        <w:rPr>
          <w:color w:val="000000"/>
          <w:sz w:val="28"/>
          <w:szCs w:val="28"/>
        </w:rPr>
        <w:t>использованы</w:t>
      </w:r>
      <w:r w:rsidR="00AC71A1" w:rsidRPr="00377C1E">
        <w:rPr>
          <w:color w:val="000000"/>
          <w:sz w:val="28"/>
          <w:szCs w:val="28"/>
        </w:rPr>
        <w:t xml:space="preserve"> </w:t>
      </w:r>
      <w:r w:rsidRPr="00377C1E">
        <w:rPr>
          <w:color w:val="000000"/>
          <w:sz w:val="28"/>
          <w:szCs w:val="28"/>
        </w:rPr>
        <w:t>доступные современной юридической науке</w:t>
      </w:r>
      <w:r w:rsidR="00AC71A1" w:rsidRPr="00377C1E">
        <w:rPr>
          <w:color w:val="000000"/>
          <w:sz w:val="28"/>
          <w:szCs w:val="28"/>
        </w:rPr>
        <w:t xml:space="preserve"> </w:t>
      </w:r>
      <w:r w:rsidRPr="00377C1E">
        <w:rPr>
          <w:color w:val="000000"/>
          <w:sz w:val="28"/>
          <w:szCs w:val="28"/>
        </w:rPr>
        <w:t xml:space="preserve">методы исследования: </w:t>
      </w:r>
      <w:r w:rsidRPr="00377C1E">
        <w:rPr>
          <w:color w:val="000000"/>
          <w:sz w:val="28"/>
        </w:rPr>
        <w:t>сравнительно-правовой, системный, логический, а также другие приемы обобщения научного материала и практического опыта.</w:t>
      </w:r>
    </w:p>
    <w:p w:rsidR="00AC71A1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Цель данной работы – раскрыть содержание понятия «защита авторских прав», а также рассмотреть главные особенности существующих на сегодня в Российской Федерации гражданско-правовых способов защиты авторских прав.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>Для достижения этой цели поставлены следующие задачи: рассмотреть такие понятия как «защита права», «форма защиты» и «способ защиты» применительно к сфере авторского права; анализируя нормативно-правовую основу регулирования авторских отношений, а также материалы судебной практики, определить конкретные</w:t>
      </w:r>
      <w:r w:rsidR="00AC71A1" w:rsidRPr="00377C1E">
        <w:rPr>
          <w:color w:val="000000"/>
          <w:sz w:val="28"/>
          <w:szCs w:val="28"/>
        </w:rPr>
        <w:t xml:space="preserve"> </w:t>
      </w:r>
      <w:r w:rsidRPr="00377C1E">
        <w:rPr>
          <w:color w:val="000000"/>
          <w:sz w:val="28"/>
          <w:szCs w:val="28"/>
        </w:rPr>
        <w:t>гражданско-правовые способы защиты авторских прав и особенности их применения.</w:t>
      </w:r>
    </w:p>
    <w:p w:rsidR="00F03E94" w:rsidRPr="00F03E94" w:rsidRDefault="00F03E94" w:rsidP="00F03E94">
      <w:pPr>
        <w:pStyle w:val="aa"/>
        <w:spacing w:before="0" w:beforeAutospacing="0" w:after="0" w:afterAutospacing="0" w:line="360" w:lineRule="auto"/>
        <w:jc w:val="both"/>
        <w:rPr>
          <w:color w:val="FFFFFF"/>
          <w:sz w:val="28"/>
          <w:szCs w:val="28"/>
        </w:rPr>
      </w:pPr>
      <w:r w:rsidRPr="00F03E94">
        <w:rPr>
          <w:color w:val="FFFFFF"/>
          <w:sz w:val="28"/>
          <w:szCs w:val="28"/>
        </w:rPr>
        <w:t>защита авторский право гражданский</w:t>
      </w:r>
    </w:p>
    <w:p w:rsidR="00377C1E" w:rsidRPr="00377C1E" w:rsidRDefault="00377C1E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377C1E" w:rsidRDefault="009A3FBF" w:rsidP="00AC71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7C1E">
        <w:rPr>
          <w:b/>
          <w:color w:val="000000"/>
          <w:sz w:val="28"/>
          <w:szCs w:val="28"/>
        </w:rPr>
        <w:br w:type="page"/>
      </w:r>
      <w:r w:rsidR="00377C1E" w:rsidRPr="00377C1E">
        <w:rPr>
          <w:b/>
          <w:color w:val="000000"/>
          <w:sz w:val="28"/>
          <w:szCs w:val="28"/>
        </w:rPr>
        <w:t>1</w:t>
      </w:r>
      <w:r w:rsidR="000508C7" w:rsidRPr="00377C1E">
        <w:rPr>
          <w:b/>
          <w:color w:val="000000"/>
          <w:sz w:val="28"/>
          <w:szCs w:val="28"/>
        </w:rPr>
        <w:t>. Защита авторских прав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377C1E" w:rsidRDefault="000508C7" w:rsidP="00AC71A1">
      <w:pPr>
        <w:tabs>
          <w:tab w:val="left" w:pos="393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7C1E">
        <w:rPr>
          <w:b/>
          <w:color w:val="000000"/>
          <w:sz w:val="28"/>
          <w:szCs w:val="28"/>
        </w:rPr>
        <w:t>1.1 Общая характеристика и понятие защиты авторских прав</w:t>
      </w:r>
    </w:p>
    <w:p w:rsidR="000508C7" w:rsidRPr="00377C1E" w:rsidRDefault="000508C7" w:rsidP="00AC71A1">
      <w:pPr>
        <w:tabs>
          <w:tab w:val="left" w:pos="393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В соответствии с </w:t>
      </w:r>
      <w:r w:rsidR="00AC71A1" w:rsidRPr="00377C1E">
        <w:rPr>
          <w:color w:val="000000"/>
          <w:sz w:val="28"/>
          <w:szCs w:val="26"/>
        </w:rPr>
        <w:t>ч. 1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4</w:t>
      </w:r>
      <w:r w:rsidRPr="00377C1E">
        <w:rPr>
          <w:color w:val="000000"/>
          <w:sz w:val="28"/>
          <w:szCs w:val="26"/>
        </w:rPr>
        <w:t>5 Конституции РФ провозглашается и гарантируется защита прав и свобод человека и гражданина. В ч.</w:t>
      </w:r>
      <w:r w:rsidR="00AC71A1" w:rsidRPr="00377C1E">
        <w:rPr>
          <w:color w:val="000000"/>
          <w:sz w:val="28"/>
          <w:szCs w:val="26"/>
        </w:rPr>
        <w:t> 2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4</w:t>
      </w:r>
      <w:r w:rsidRPr="00377C1E">
        <w:rPr>
          <w:color w:val="000000"/>
          <w:sz w:val="28"/>
          <w:szCs w:val="26"/>
        </w:rPr>
        <w:t>5 Конституции гарантируется право каждого защищать свои права и свободы всеми способами в соответствии с законом.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ГК РФ в п.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 устанавливает как одно из основных начал гражданского законодательства необходимость беспрепятственного осуществления гражданских прав, обеспечение восстановления нарушенных прав, их судебной защиты. В качестве одной из основных задач гражданского судопроизводства ст.</w:t>
      </w:r>
      <w:r w:rsidR="00AC71A1" w:rsidRPr="00377C1E">
        <w:rPr>
          <w:color w:val="000000"/>
          <w:sz w:val="28"/>
          <w:szCs w:val="26"/>
        </w:rPr>
        <w:t> 2</w:t>
      </w:r>
      <w:r w:rsidRPr="00377C1E">
        <w:rPr>
          <w:color w:val="000000"/>
          <w:sz w:val="28"/>
          <w:szCs w:val="26"/>
        </w:rPr>
        <w:t xml:space="preserve"> ГПК РФ называет правильное и своевременное, что немаловажно, рассмотрение гражданских дел в целях защиты нарушенных или оспариваемых прав, свобод и законных интересов граждан, организаций и иных лиц.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Перечисленные выше общеправовые принципы имеют непосредственное отношение к авторскому праву, так как регулятивный механизм эффективен только тогда, когда он законодательно обеспечен правоохранительной составляющей. В подтверждение этого </w:t>
      </w:r>
      <w:r w:rsidR="00AC71A1" w:rsidRPr="00377C1E">
        <w:rPr>
          <w:color w:val="000000"/>
          <w:sz w:val="28"/>
          <w:szCs w:val="26"/>
        </w:rPr>
        <w:t>В.П. Грибанов</w:t>
      </w:r>
      <w:r w:rsidRPr="00377C1E">
        <w:rPr>
          <w:color w:val="000000"/>
          <w:sz w:val="28"/>
          <w:szCs w:val="26"/>
        </w:rPr>
        <w:t xml:space="preserve"> справедливо заметил: «субъективное право, предоставленное лицу, но не обеспеченное от его нарушения необходимыми средствами защиты, является лишь декларативным правом». Поэтому следует сделать вывод о том, что достижение поставленных перед авторским правом целей возможно путем признания за авторами</w:t>
      </w:r>
      <w:r w:rsidR="00EB5B8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(правообладателями) определенных субъективных прав и установления правил их реализации, а также с помощью обеспечения надежного механизма правовой защиты в случаях их нарушения или оспаривания.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При рассмотрении понятия «защита авторских прав» как правовой категории надлежит указать на его относительную самостоятельность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в ряду иных категорий, например, таких, как «реализация субъективного права», «охрана авторских прав» и др. Следует обратить особое внимание на то, что общеправовой термин «защита права» может применяться в различных смыслах. В законодательстве, в частности, понятие «защита права» нередко носит абстрактный характер и обозначает возможность государства защищать те или иные права, не уточняя, идет ли речь о защите нарушенных прав, или о гарантиях, формах реализации тех или иных еще не нарушенных прав.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 юридической литературе различают понятия «защита субъективного права» и «охрана субъективного права». При этом уточняется, что охраняются права постоянно, а защищаются только тогда, когда нарушаются; защита есть момент охраны, одна из ее форм.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Охрана есть установление общего правового режима, опирающегося на весь комплекс правовых норм и правовую деятельность, а защита – совокупность мер, которые предпринимаются в случаях, когда гражданские права либо интересы нарушены или оспорены.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Институт «права на защиту» выступает основанием или условием реализации «защиты права» в общественном отношении, в том числе авторском, урегулированном нормами права, который в общем виде выглядит как предоставленная управомоченному лицу возможность применения мер правоохранительного характера для восстановления его нарушенного или оспариваемого права или законного интереса.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Субъектами, обладающими правомочиями на защиту авторских прав, являются непосредственно носители этих прав,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сами авторы, их наследники, иные правопреемники, работодатели авторов в случаях создания служебных произведений.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Нарушителями авторских прав являются физические и юридические лица, которые не выполняют требования гражданского законодательства в части регулирования авторских отношений. Чаще всего такими нарушителями становятся лица, которые допускают незаконное использование произведений. Подобные действия считаются контрафактными (от французского слова «</w:t>
      </w:r>
      <w:r w:rsidRPr="00377C1E">
        <w:rPr>
          <w:color w:val="000000"/>
          <w:sz w:val="28"/>
          <w:szCs w:val="26"/>
          <w:lang w:val="en-US"/>
        </w:rPr>
        <w:t>contrefacon</w:t>
      </w:r>
      <w:r w:rsidRPr="00377C1E">
        <w:rPr>
          <w:color w:val="000000"/>
          <w:sz w:val="28"/>
          <w:szCs w:val="26"/>
        </w:rPr>
        <w:t xml:space="preserve">» </w:t>
      </w:r>
      <w:r w:rsidR="00AC71A1" w:rsidRPr="00377C1E">
        <w:rPr>
          <w:color w:val="000000"/>
          <w:sz w:val="28"/>
          <w:szCs w:val="26"/>
        </w:rPr>
        <w:t xml:space="preserve">– </w:t>
      </w:r>
      <w:r w:rsidRPr="00377C1E">
        <w:rPr>
          <w:color w:val="000000"/>
          <w:sz w:val="28"/>
          <w:szCs w:val="26"/>
        </w:rPr>
        <w:t>нарушение прав интеллектуальной собственности), а нарушители именуются пиратами (от англ. неологизма «</w:t>
      </w:r>
      <w:r w:rsidRPr="00377C1E">
        <w:rPr>
          <w:color w:val="000000"/>
          <w:sz w:val="28"/>
          <w:szCs w:val="26"/>
          <w:lang w:val="en-US"/>
        </w:rPr>
        <w:t>piracy</w:t>
      </w:r>
      <w:r w:rsidRPr="00377C1E">
        <w:rPr>
          <w:color w:val="000000"/>
          <w:sz w:val="28"/>
          <w:szCs w:val="26"/>
        </w:rPr>
        <w:t xml:space="preserve">» </w:t>
      </w:r>
      <w:r w:rsidR="00AC71A1" w:rsidRPr="00377C1E">
        <w:rPr>
          <w:color w:val="000000"/>
          <w:sz w:val="28"/>
          <w:szCs w:val="26"/>
        </w:rPr>
        <w:t xml:space="preserve">– </w:t>
      </w:r>
      <w:r w:rsidRPr="00377C1E">
        <w:rPr>
          <w:color w:val="000000"/>
          <w:sz w:val="28"/>
          <w:szCs w:val="26"/>
        </w:rPr>
        <w:t>нарушение прав интеллектуальной собственности).</w:t>
      </w:r>
    </w:p>
    <w:p w:rsidR="000508C7" w:rsidRPr="00EB5B8E" w:rsidRDefault="000508C7" w:rsidP="00AC71A1">
      <w:pPr>
        <w:tabs>
          <w:tab w:val="left" w:pos="37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tabs>
          <w:tab w:val="left" w:pos="3734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377C1E">
        <w:rPr>
          <w:b/>
          <w:color w:val="000000"/>
          <w:sz w:val="28"/>
          <w:szCs w:val="26"/>
        </w:rPr>
        <w:t>1.2 Формы защиты прав авторов</w:t>
      </w:r>
    </w:p>
    <w:p w:rsidR="000508C7" w:rsidRPr="00377C1E" w:rsidRDefault="000508C7" w:rsidP="00AC71A1">
      <w:pPr>
        <w:tabs>
          <w:tab w:val="left" w:pos="37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tabs>
          <w:tab w:val="left" w:pos="37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Защита авторских прав осуществляется в предусмотренном законом порядке,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посредством применения надлежащей формы, средств и способов защиты.</w:t>
      </w:r>
    </w:p>
    <w:p w:rsidR="000508C7" w:rsidRPr="00377C1E" w:rsidRDefault="000508C7" w:rsidP="00AC71A1">
      <w:pPr>
        <w:tabs>
          <w:tab w:val="left" w:pos="37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интересов. Формы защиты целесообразно подразделять на судебные и несудебные. К первому виду относится защита в различных судах, ко второму – административно-правовая и самозащита.</w:t>
      </w:r>
    </w:p>
    <w:p w:rsidR="000508C7" w:rsidRPr="00377C1E" w:rsidRDefault="000508C7" w:rsidP="00AC71A1">
      <w:pPr>
        <w:tabs>
          <w:tab w:val="left" w:pos="373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Основным средством защиты авторских прав является подача иска в суд. В некоторых странах такие иски рассматриваются специальными судами, например Судом по авторскому праву Великобритании (</w:t>
      </w:r>
      <w:r w:rsidRPr="00377C1E">
        <w:rPr>
          <w:color w:val="000000"/>
          <w:sz w:val="28"/>
          <w:szCs w:val="26"/>
          <w:lang w:val="en-US"/>
        </w:rPr>
        <w:t>The</w:t>
      </w:r>
      <w:r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  <w:lang w:val="en-US"/>
        </w:rPr>
        <w:t>Copyright</w:t>
      </w:r>
      <w:r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  <w:lang w:val="en-US"/>
        </w:rPr>
        <w:t>Tribunal</w:t>
      </w:r>
      <w:r w:rsidRPr="00377C1E">
        <w:rPr>
          <w:color w:val="000000"/>
          <w:sz w:val="28"/>
          <w:szCs w:val="26"/>
        </w:rPr>
        <w:t>). В Российской Федерации право на судебную защиту своих авторских прав управомоченными субъектами чаще всего реализуется путем обращения в суд общей юрисдикции или арбитражный суд. Арбитражная подведомственность возникает, если участниками спорного правоотношения являются юридические лица и (или) индивидуальные предприниматели, и спор носит экономический характер либо иным образом связан с предпринимательской деятельностью. При этом нужно учитывать, что арбитражному суду не подведомственны споры по искам авторов о защите авторских прав от несанкционированного использования произведений.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Кроме подачи иска в суд общей юрисдикции или арбитражный суд право на судебную защиту авторских прав может быть реализовано путем обращения в Конституционный Суд РФ. Причем этот орган не только восстанавливает – при наличии достаточных оснований – нарушенное правовое положение субъектов, но и признает несоответствующим Конституции применяемый нормативный акт. Прецедент обращения в Конституционный Суд за защитой авторских прав уже существует.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Так, 28 апреля 1992</w:t>
      </w:r>
      <w:r w:rsidR="00AC71A1" w:rsidRPr="00377C1E">
        <w:rPr>
          <w:color w:val="000000"/>
          <w:sz w:val="28"/>
          <w:szCs w:val="26"/>
        </w:rPr>
        <w:t> г</w:t>
      </w:r>
      <w:r w:rsidRPr="00377C1E">
        <w:rPr>
          <w:color w:val="000000"/>
          <w:sz w:val="28"/>
          <w:szCs w:val="26"/>
        </w:rPr>
        <w:t>. Конституционный Суд РФ вынес постановление по делу о проверке конституционности постановления Президиума Верховного Совета РСФСР от 3 февраля 1992</w:t>
      </w:r>
      <w:r w:rsidR="00AC71A1" w:rsidRPr="00377C1E">
        <w:rPr>
          <w:color w:val="000000"/>
          <w:sz w:val="28"/>
          <w:szCs w:val="26"/>
        </w:rPr>
        <w:t> г</w:t>
      </w:r>
      <w:r w:rsidRPr="00377C1E">
        <w:rPr>
          <w:color w:val="000000"/>
          <w:sz w:val="28"/>
          <w:szCs w:val="26"/>
        </w:rPr>
        <w:t xml:space="preserve">. </w:t>
      </w:r>
      <w:r w:rsidR="00AC71A1" w:rsidRPr="00377C1E">
        <w:rPr>
          <w:color w:val="000000"/>
          <w:sz w:val="28"/>
          <w:szCs w:val="26"/>
        </w:rPr>
        <w:t>№2</w:t>
      </w:r>
      <w:r w:rsidRPr="00377C1E">
        <w:rPr>
          <w:color w:val="000000"/>
          <w:sz w:val="28"/>
          <w:szCs w:val="26"/>
        </w:rPr>
        <w:t>275</w:t>
      </w:r>
      <w:r w:rsidR="00AC71A1" w:rsidRPr="00377C1E">
        <w:rPr>
          <w:color w:val="000000"/>
          <w:sz w:val="28"/>
          <w:szCs w:val="26"/>
        </w:rPr>
        <w:t>–1</w:t>
      </w:r>
      <w:r w:rsidRPr="00377C1E">
        <w:rPr>
          <w:color w:val="000000"/>
          <w:sz w:val="28"/>
          <w:szCs w:val="26"/>
        </w:rPr>
        <w:t xml:space="preserve"> «О Всероссийском агентстве по авторским правам». Данным постановлением Конституционного Суда РФ постановление Президиума Верховного Совета РСФСР было признано несоответствующим Конституции РФ, так как устанавливало существенные ограничения конституционных прав авторов и выходило за рамки своей компетенции. С момента выхода постановления Конституционного Суда РФ постановление Президиума Верховного Совета РСФСР утратило силу, и правоотношения, возникшие на основании данного постановления, приводились к состоянию, существовавшему до его издания.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Защита гражданских прав в административной форме допускается гражданским законодательством, но согласно </w:t>
      </w:r>
      <w:r w:rsidR="00AC71A1" w:rsidRPr="00377C1E">
        <w:rPr>
          <w:color w:val="000000"/>
          <w:sz w:val="28"/>
          <w:szCs w:val="26"/>
        </w:rPr>
        <w:t>п. 2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1 ГК РФ это возможно лишь в случаях, предусмотренных законом. В настоящее время авторское законодательство таких случаев прямо не предусматривает.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Управомоченные субъекты могут осуществлять защиту своих авторских прав и самостоятельно. Типичным примером средства самозащиты являются действия, совершаемые в порядке необходимой обороны и крайней необходимости. В рассматриваемой области спектр средств самозащиты достаточно узок и сводится в основном к возможности отказа совершать определенные действия в интересах неисправного контрагента, например отказаться от внесения в произведение изменений и дополнений, не предусмотренных соответствующим договором, либо от исполнения договора в целом, например в случае его недействительности.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377C1E">
        <w:rPr>
          <w:b/>
          <w:color w:val="000000"/>
          <w:sz w:val="28"/>
          <w:szCs w:val="26"/>
        </w:rPr>
        <w:t>1.3</w:t>
      </w:r>
      <w:r w:rsidR="00AC71A1" w:rsidRPr="00377C1E">
        <w:rPr>
          <w:b/>
          <w:color w:val="000000"/>
          <w:sz w:val="28"/>
          <w:szCs w:val="26"/>
        </w:rPr>
        <w:t xml:space="preserve"> Сп</w:t>
      </w:r>
      <w:r w:rsidRPr="00377C1E">
        <w:rPr>
          <w:b/>
          <w:color w:val="000000"/>
          <w:sz w:val="28"/>
          <w:szCs w:val="26"/>
        </w:rPr>
        <w:t>особы защиты авторских прав</w:t>
      </w:r>
    </w:p>
    <w:p w:rsidR="000508C7" w:rsidRPr="00EB5B8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Наибольшую практическую значимость и эффективность среди рассмотренных форм защиты авторских прав имеет судебная защита, реализуемая через обращение в суд общей юрисдикции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или арбитражный суд. При этом обратиться в суд с соответствующим иском вправе правообладатель, а также организация, управляющая имущественными правами авторов на коллективной основе (от своего имени, но в защиту прав лиц, управление имущественными правами которых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осуществляет такая организация). Судебная защита обеспечивается применением предусмотренных законом способов защиты.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Следует учитывать, что понятие «форма защиты права» является категорией процессуального права, а термин «способы защиты права» </w:t>
      </w:r>
      <w:r w:rsidR="00AC71A1" w:rsidRPr="00377C1E">
        <w:rPr>
          <w:color w:val="000000"/>
          <w:sz w:val="28"/>
          <w:szCs w:val="26"/>
        </w:rPr>
        <w:t xml:space="preserve">– </w:t>
      </w:r>
      <w:r w:rsidRPr="00377C1E">
        <w:rPr>
          <w:color w:val="000000"/>
          <w:sz w:val="28"/>
          <w:szCs w:val="26"/>
        </w:rPr>
        <w:t>материального (регулятивного) права. Под способами защиты понимаются предусмотренные законодательством правовые средства, с помощью которых могут быть достигнуты пресечение, предотвращение, устранение нарушений права, его восстановление и (или) компенсация потерь, вызванных нарушением права. Способы защиты авторских прав в России в зависимости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от того, к области каких правовых отношений они относятся, могут быть разделены по типам на: гражданско-правовые, административно-правовые и уголовно-правовые.</w:t>
      </w:r>
    </w:p>
    <w:p w:rsidR="000508C7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Наибольшую эффективность и практическую значимость имеют гражданско-правовые способы защиты авторских прав. Защита авторских прав методами публичного права (административно-правовыми и уголовно-правовыми способами) носит дополнительный характер и в основном направлена на общую и частную превенцию (предупреждение) нарушений.</w:t>
      </w:r>
    </w:p>
    <w:p w:rsidR="000508C7" w:rsidRPr="00EB5B8E" w:rsidRDefault="00EB5B8E" w:rsidP="00EB5B8E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Pr="00EB5B8E">
        <w:rPr>
          <w:b/>
          <w:color w:val="000000"/>
          <w:sz w:val="28"/>
          <w:szCs w:val="26"/>
        </w:rPr>
        <w:t>2</w:t>
      </w:r>
      <w:r w:rsidR="000508C7" w:rsidRPr="00EB5B8E">
        <w:rPr>
          <w:b/>
          <w:color w:val="000000"/>
          <w:sz w:val="28"/>
          <w:szCs w:val="26"/>
        </w:rPr>
        <w:t>. Гражданско-правовые способы защиты авторских прав и их правовая регламентация</w:t>
      </w:r>
    </w:p>
    <w:p w:rsidR="000508C7" w:rsidRPr="00EB5B8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 гражданском законодательстве Российской Федерации можно выделить два уровня регулирования способов защиты гражданских прав.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Первый уровень состоит в определении таких способов защиты, которые носят универсальный характер и могут быть применены для защиты, как правило, любого субъективного гражданского права. Данные способы защиты установлены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 ГК РФ.</w:t>
      </w:r>
    </w:p>
    <w:p w:rsidR="00AC71A1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Второй уровень регулирования заключается в установлении способов защиты, применяемых для защиты только конкретных видов гражданских прав или для защиты от конкретных нарушений. Применительно к нарушениям авторских прав такие способы установлены в основном в главе 69 ГК РФ (ст.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250</w:t>
      </w:r>
      <w:r w:rsidR="00AC71A1" w:rsidRPr="00377C1E">
        <w:rPr>
          <w:color w:val="000000"/>
          <w:sz w:val="28"/>
          <w:szCs w:val="26"/>
        </w:rPr>
        <w:t>–1</w:t>
      </w:r>
      <w:r w:rsidRPr="00377C1E">
        <w:rPr>
          <w:color w:val="000000"/>
          <w:sz w:val="28"/>
          <w:szCs w:val="26"/>
        </w:rPr>
        <w:t>254), являющейся общей для любых отношений интеллектуальной собственности. А непосредственно в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 xml:space="preserve">главе 70 </w:t>
      </w:r>
      <w:r w:rsidR="00AC71A1" w:rsidRPr="00377C1E">
        <w:rPr>
          <w:color w:val="000000"/>
          <w:sz w:val="28"/>
          <w:szCs w:val="26"/>
        </w:rPr>
        <w:t>(«Авторское право»</w:t>
      </w:r>
      <w:r w:rsidRPr="00377C1E">
        <w:rPr>
          <w:color w:val="000000"/>
          <w:sz w:val="28"/>
          <w:szCs w:val="26"/>
        </w:rPr>
        <w:t>) изложены лишь некоторые уточняющие нормы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(ст.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290, 1299–1302).</w:t>
      </w:r>
    </w:p>
    <w:p w:rsidR="000508C7" w:rsidRPr="00377C1E" w:rsidRDefault="000508C7" w:rsidP="00AC71A1">
      <w:pPr>
        <w:tabs>
          <w:tab w:val="left" w:pos="393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Конечно же, законодатель попытался скоординировать правила о защите и ответственности, размещенные в разных частях ГК РФ, и гармонизировать возможность их применения с помощью некоторых технических, филологических и логических приемов. Тем не менее, уяснение точного значения подобных правил затруднено.</w:t>
      </w:r>
    </w:p>
    <w:p w:rsidR="000508C7" w:rsidRPr="00377C1E" w:rsidRDefault="000508C7" w:rsidP="00AC71A1">
      <w:pPr>
        <w:tabs>
          <w:tab w:val="left" w:pos="393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Следует отметить, что дифференциация правового регулирования защиты прав в четвертой части ГК РФ проводится, прежде всего, исходя из характера нарушенных прав. Изначально устанавливается принципиально важная норма о том, что все интеллектуальные права (в том числе и права на авторские произведения) защищаются теми же способами, которые предусмотрены для защиты других гражданских прав и содержаться непосредственно в ГК (</w:t>
      </w:r>
      <w:r w:rsidR="00AC71A1" w:rsidRPr="00377C1E">
        <w:rPr>
          <w:color w:val="000000"/>
          <w:sz w:val="28"/>
          <w:szCs w:val="26"/>
        </w:rPr>
        <w:t>п. 1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250). Однако сделана оговорка о том, что данные способы используются «с учетом существа нарушенного права и последствий нарушения этого права».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Далее (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251 ГК РФ) законодатель в числе способов защиты таких прав называет признание права, восстановление положения, существовавшего до нарушения права, пресечение действий, нарушающих право или создающих угрозу его нарушения, компенсацию морального вреда, публикацию решения суда о допущенном нарушении. Однако приведенный перечень не является исчерпывающим.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При нарушении авторских прав могут пострадать также честь, достоинство и деловая репутация автора. Но тогда подлежат применению общие для всего гражданского права нормы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52 ГК РФ.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Безусловной новеллой является включение в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253 ГК РФ правила о том, что при неоднократном или грубом нарушении исключительного права суд в соответствии с </w:t>
      </w:r>
      <w:r w:rsidR="00AC71A1" w:rsidRPr="00377C1E">
        <w:rPr>
          <w:color w:val="000000"/>
          <w:sz w:val="28"/>
          <w:szCs w:val="26"/>
        </w:rPr>
        <w:t>п. 2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6</w:t>
      </w:r>
      <w:r w:rsidRPr="00377C1E">
        <w:rPr>
          <w:color w:val="000000"/>
          <w:sz w:val="28"/>
          <w:szCs w:val="26"/>
        </w:rPr>
        <w:t>1 ГК РФ может принять решение о ликвидации такого юридического лица по требованию прокурора; при тех же обстоятельствах может быть прекращена предпринимательская деятельность гражданина, осуществляющего ее без образования юридического лица. Данная норма имеет административно-правовую природу, но ее помещение в ГК РФ принципиальных возражений не вызывает в целях комплексности описания мер ответственности.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Отдельно выделяются нормы (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252 ГК РФ) о применении мер защиты исключительных прав, сопровождающиеся пояснениями законодателя относительно лиц, к которым могут предъявляться соответствующие требования.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Главная особенность сложившейся системы защиты прав в рассматриваемой сфере заключается в том, что не всякий правообладатель может заявить любое требование и использовать любой способ защиты. Это касается и авторов. Так, после передачи автором своего исключительного права он утрачивает и право на соответствующий данному праву иск, например на компенсацию. Именно так истолковал подобную ситуацию и Пленум Верховного Суда РФ в постановлении </w:t>
      </w:r>
      <w:r w:rsidR="00AC71A1" w:rsidRPr="00377C1E">
        <w:rPr>
          <w:color w:val="000000"/>
          <w:sz w:val="28"/>
          <w:szCs w:val="26"/>
        </w:rPr>
        <w:t>№1</w:t>
      </w:r>
      <w:r w:rsidRPr="00377C1E">
        <w:rPr>
          <w:color w:val="000000"/>
          <w:sz w:val="28"/>
          <w:szCs w:val="26"/>
        </w:rPr>
        <w:t>5.</w:t>
      </w:r>
    </w:p>
    <w:p w:rsidR="000508C7" w:rsidRPr="00ED2726" w:rsidRDefault="00ED2726" w:rsidP="00AC71A1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8"/>
        </w:rPr>
        <w:br w:type="page"/>
      </w:r>
      <w:r w:rsidR="000508C7" w:rsidRPr="00ED2726">
        <w:rPr>
          <w:b/>
          <w:color w:val="000000"/>
          <w:sz w:val="28"/>
          <w:szCs w:val="26"/>
        </w:rPr>
        <w:t>2.1</w:t>
      </w:r>
      <w:r w:rsidR="00AC71A1" w:rsidRPr="00ED2726">
        <w:rPr>
          <w:b/>
          <w:color w:val="000000"/>
          <w:sz w:val="28"/>
          <w:szCs w:val="26"/>
        </w:rPr>
        <w:t xml:space="preserve"> От</w:t>
      </w:r>
      <w:r w:rsidR="000508C7" w:rsidRPr="00ED2726">
        <w:rPr>
          <w:b/>
          <w:color w:val="000000"/>
          <w:sz w:val="28"/>
          <w:szCs w:val="26"/>
        </w:rPr>
        <w:t>дельные способы защиты личных неимущественных</w:t>
      </w:r>
      <w:r w:rsidRPr="00ED2726">
        <w:rPr>
          <w:b/>
          <w:color w:val="000000"/>
          <w:sz w:val="28"/>
          <w:szCs w:val="26"/>
        </w:rPr>
        <w:t xml:space="preserve"> </w:t>
      </w:r>
      <w:r w:rsidR="000508C7" w:rsidRPr="00ED2726">
        <w:rPr>
          <w:b/>
          <w:color w:val="000000"/>
          <w:sz w:val="28"/>
          <w:szCs w:val="26"/>
        </w:rPr>
        <w:t>и исключительных прав</w:t>
      </w:r>
    </w:p>
    <w:p w:rsidR="000508C7" w:rsidRPr="00ED2726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Уже отмечалось, что содержащиеся в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 ГК РФ способы (меры) защиты гражданских прав в целом подлежат применению и при защите правообладателей в сфере авторского права.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Первым в числе способов защиты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 ГК РФ называет признание права – способа, применяемого как при нарушении авторских прав, так и в случае угрозы их нарушения, при оспаривании прав со стороны других лиц.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Необходимость в применении этого способа защиты возникает тогда, когда оспаривается само наличие у субъекта авторских прав или имеется неопределенность принадлежности этих прав (например, если произведение опубликовано автором анонимно). Снятие такой неопределенности, создание условий для реализации всех прав субъекта и предупреждение со стороны третьих лиц действий, препятствующих осуществлению этих прав, </w:t>
      </w:r>
      <w:r w:rsidR="00AC71A1" w:rsidRPr="00377C1E">
        <w:rPr>
          <w:color w:val="000000"/>
          <w:sz w:val="28"/>
          <w:szCs w:val="26"/>
        </w:rPr>
        <w:t xml:space="preserve">– </w:t>
      </w:r>
      <w:r w:rsidRPr="00377C1E">
        <w:rPr>
          <w:color w:val="000000"/>
          <w:sz w:val="28"/>
          <w:szCs w:val="26"/>
        </w:rPr>
        <w:t>цели применения данного способа защиты. Судебное решение о признании авторских прав придает ясность, устойчивость правовому положению автора(правообладателя) и может служить основанием для применения санкций, способных предотвращать возможные нарушения.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Пункт 1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252 ГК РФ допускает использование иска о признании исключительного права к лицу, которое отрицает или иным образом не признает право, «нарушая тем самым интересы правообладателя». Необходимо обратить внимание, что законодатель говорит не о нарушении конкретно субъективного права, а интересов. Следовательно, истец не должен доказывать факт правонарушения.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Следующий способ – восстановление положения, существовавшего до нарушения права. Он применяется, когда авторские права могут быть реально восстановлены путем устранения последствий нарушения. Например, автор может потребовать восстановления своего произведения в первоначальном виде, если в него были внесены не согласованные с ним изменения. Если произведение уже обнародовано, то восстановление нарушенных авторских прав в полном объеме уже невозможно. Однако и в этом случае правообладатель может потребовать применения данного способа защиты (проставление на экземплярах произведений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 xml:space="preserve">имен создателей, уничтожение контрафактных экземпляров </w:t>
      </w:r>
      <w:r w:rsidR="00AC71A1" w:rsidRPr="00377C1E">
        <w:rPr>
          <w:color w:val="000000"/>
          <w:sz w:val="28"/>
          <w:szCs w:val="26"/>
        </w:rPr>
        <w:t>и т.п.</w:t>
      </w:r>
      <w:r w:rsidRPr="00377C1E">
        <w:rPr>
          <w:color w:val="000000"/>
          <w:sz w:val="28"/>
          <w:szCs w:val="26"/>
        </w:rPr>
        <w:t>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Требование о прекращении действий, нарушающих право или создающих угрозу его нарушения, является одним из наиболее распространенных способов защиты авторских прав. Чаще всего этот способ защиты применяется в сочетании с возмещением убытков или выплатой компенсации. При этом прекращение действий, нарушающих право или создающих угрозу его нарушения, ведет к пресечению нарушения авторских прав, а возмещение убытков или выплата компенсации направлены на предоставление правообладателям денежной компенсации за потери, которые уже были им понесены.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Хотя действовавший ранее Закон об авторском праве возможность применения данной меры прямо не называл, на практике она применялась.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 сентябре 1996</w:t>
      </w:r>
      <w:r w:rsidR="00AC71A1" w:rsidRPr="00377C1E">
        <w:rPr>
          <w:color w:val="000000"/>
          <w:sz w:val="28"/>
          <w:szCs w:val="26"/>
        </w:rPr>
        <w:t> г</w:t>
      </w:r>
      <w:r w:rsidRPr="00377C1E">
        <w:rPr>
          <w:color w:val="000000"/>
          <w:sz w:val="28"/>
          <w:szCs w:val="26"/>
        </w:rPr>
        <w:t xml:space="preserve">. американская корпорация </w:t>
      </w:r>
      <w:r w:rsidRPr="00377C1E">
        <w:rPr>
          <w:color w:val="000000"/>
          <w:sz w:val="28"/>
          <w:szCs w:val="26"/>
          <w:lang w:val="en-US"/>
        </w:rPr>
        <w:t>Microsoft</w:t>
      </w:r>
      <w:r w:rsidRPr="00377C1E">
        <w:rPr>
          <w:color w:val="000000"/>
          <w:sz w:val="28"/>
          <w:szCs w:val="26"/>
        </w:rPr>
        <w:t xml:space="preserve"> обратилась в Московский арбитражный суд с иском к фирме «Триаторис» в связи с незаконной установкой программного обеспечения, правами на которое обладает </w:t>
      </w:r>
      <w:r w:rsidRPr="00377C1E">
        <w:rPr>
          <w:color w:val="000000"/>
          <w:sz w:val="28"/>
          <w:szCs w:val="26"/>
          <w:lang w:val="en-US"/>
        </w:rPr>
        <w:t>Microsoft</w:t>
      </w:r>
      <w:r w:rsidRPr="00377C1E">
        <w:rPr>
          <w:color w:val="000000"/>
          <w:sz w:val="28"/>
          <w:szCs w:val="26"/>
        </w:rPr>
        <w:t xml:space="preserve">, на компьютеры, которыми торговала «Триаторис». В обоснование своих требований истцы сослались на Женевскую и Бернскую конвенции, положения которых защищают интеллектуальную собственность зарубежных юридических и физических лиц. Ответчики заявили, что компьютерные программы были ими куплены вполне легально на Митинском радиорынке. На это адвокат – представитель истца резонно заметил, что </w:t>
      </w:r>
      <w:r w:rsidRPr="00377C1E">
        <w:rPr>
          <w:color w:val="000000"/>
          <w:sz w:val="28"/>
          <w:szCs w:val="26"/>
          <w:lang w:val="en-US"/>
        </w:rPr>
        <w:t>Microsoft</w:t>
      </w:r>
      <w:r w:rsidRPr="00377C1E">
        <w:rPr>
          <w:color w:val="000000"/>
          <w:sz w:val="28"/>
          <w:szCs w:val="26"/>
        </w:rPr>
        <w:t xml:space="preserve"> не работает на Митинском рынке, а лицензионные договоры необходимо заключать с его официальными представителями. Суд, оценив доводы сторон, обязал «Триаторис» прекратить незаконное распространение программных продуктов, права на которые принадлежат </w:t>
      </w:r>
      <w:r w:rsidRPr="00377C1E">
        <w:rPr>
          <w:color w:val="000000"/>
          <w:sz w:val="28"/>
          <w:szCs w:val="26"/>
          <w:lang w:val="en-US"/>
        </w:rPr>
        <w:t>Microsoft</w:t>
      </w:r>
      <w:r w:rsidRPr="00377C1E">
        <w:rPr>
          <w:color w:val="000000"/>
          <w:sz w:val="28"/>
          <w:szCs w:val="26"/>
        </w:rPr>
        <w:t>, и выплатить производителю 75,9 млн. рублей.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Пресечение действий может заключаться и в установлении запрета. В четвертой части ГК РФ возможность применения данной меры предусмотрена как в отношении личных неимущественных прав, так и исключительного права.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Пресечение действий и установление запрета на их совершение содержательно могут совпадать с мерами по обеспечению исковых требований (ст.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302 ГК РФ,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39 – 146 ГПК РФ, ст.</w:t>
      </w:r>
      <w:r w:rsidR="00AC71A1" w:rsidRPr="00377C1E">
        <w:rPr>
          <w:color w:val="000000"/>
          <w:sz w:val="28"/>
          <w:szCs w:val="26"/>
        </w:rPr>
        <w:t> 9</w:t>
      </w:r>
      <w:r w:rsidRPr="00377C1E">
        <w:rPr>
          <w:color w:val="000000"/>
          <w:sz w:val="28"/>
          <w:szCs w:val="26"/>
        </w:rPr>
        <w:t>0 – 100 АПК РФ). Но если вторые установлены как меры процессуального характера и направлены на создание условий по обеспечению исполнения будущего решения по делу, то первые представляют собой самостоятельные санкции, которые могут приниматься по итогам рассмотрения дела и составлять существо судебного решения.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Защита авторских прав может также осуществляться в результате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сделки. Данный способ защиты может использоваться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в случае, когда автор (иной правообладатель) полагает нарушенными свои права при наличии договора (иной сделки); например, если оказывается, что издательство не является юридическим лицом или же содержание договора противоречит закону (ст.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68 ГК РФ), либо договор заключен под влиянием обмана </w:t>
      </w:r>
      <w:r w:rsidR="00AC71A1" w:rsidRPr="00377C1E">
        <w:rPr>
          <w:color w:val="000000"/>
          <w:sz w:val="28"/>
          <w:szCs w:val="26"/>
        </w:rPr>
        <w:t>и т.п.</w:t>
      </w:r>
      <w:r w:rsidRPr="00377C1E">
        <w:rPr>
          <w:color w:val="000000"/>
          <w:sz w:val="28"/>
          <w:szCs w:val="26"/>
        </w:rPr>
        <w:t xml:space="preserve"> Основным последствием, помимо</w:t>
      </w:r>
      <w:r w:rsidR="00AC71A1" w:rsidRPr="00377C1E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 xml:space="preserve">установления факта недействительности, здесь является двусторонняя реституция,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стороны приводятся в положение, предшествовавшее заключению сделки (</w:t>
      </w:r>
      <w:r w:rsidR="00AC71A1" w:rsidRPr="00377C1E">
        <w:rPr>
          <w:color w:val="000000"/>
          <w:sz w:val="28"/>
          <w:szCs w:val="26"/>
        </w:rPr>
        <w:t>п. 2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67 ГК РФ).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Закон не указывает данный способ защиты применительно к сделкам в сфере авторского права, но этого и не требуется, поскольку норма является универсальной для любых сделок (договоров).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Признание недействительным акта государственного органа или органа местного самоуправления как способ защиты в сфере действия авторского права встречается редко, поскольку деятельность указанных органов мало связана с результатами творчества. Но он применим также для защиты прав авторов (правообладателей), например, широко используется при защите интересов авторов (правообладателей) в налоговых отношениях.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Следующий способ защиты гражданских прав по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 ГК РФ – присуждение к исполнению обязанности в натуре (см. также ст.</w:t>
      </w:r>
      <w:r w:rsidR="00AC71A1" w:rsidRPr="00377C1E">
        <w:rPr>
          <w:color w:val="000000"/>
          <w:sz w:val="28"/>
          <w:szCs w:val="26"/>
        </w:rPr>
        <w:t> 3</w:t>
      </w:r>
      <w:r w:rsidRPr="00377C1E">
        <w:rPr>
          <w:color w:val="000000"/>
          <w:sz w:val="28"/>
          <w:szCs w:val="26"/>
        </w:rPr>
        <w:t>96 ГК РФ). Такие иски к автору об исполнении обязательств, связанных с созданием произведений, весьма затруднены характером творческого процесса и по общему правилу удовлетворению не подлежат. Но они не касаются иных требований, в том числе денежных, о передаче материальных объектов и пр.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 числе способов защиты называется и возмещение убытков (ст.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5, 393 и др. ГК РФ), которое является универсальной и всеобщей гражданско-правовой санкцией, подлежащей применению и в случаях, когда отсутствует прямое указание закона об этом. Однако закон в ряде случаев специально указывает на возможность применения данного способа защиты. Так, в подп. 3 </w:t>
      </w:r>
      <w:r w:rsidR="00AC71A1" w:rsidRPr="00377C1E">
        <w:rPr>
          <w:color w:val="000000"/>
          <w:sz w:val="28"/>
          <w:szCs w:val="26"/>
        </w:rPr>
        <w:t>п. 1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252 ГК РФ предусматривается возможность обращения с требованием о возмещении убытков к лицу, которое неправомерно использовало результат интеллектуальной деятельности (средство индивидуализации) без заключения соглашения с правообладателем либо иным образом нарушило его исключительное право и тем самым причинило ущерб.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Таким образом, случаи возмещения убытков законодатель связывает с так называемым бездоговорным использованием произведения, поскольку при наличии договора подлежат применению соответствующие общие нормы об обязательствах (в частности ст.</w:t>
      </w:r>
      <w:r w:rsidR="00AC71A1" w:rsidRPr="00377C1E">
        <w:rPr>
          <w:color w:val="000000"/>
          <w:sz w:val="28"/>
          <w:szCs w:val="26"/>
        </w:rPr>
        <w:t> 3</w:t>
      </w:r>
      <w:r w:rsidRPr="00377C1E">
        <w:rPr>
          <w:color w:val="000000"/>
          <w:sz w:val="28"/>
          <w:szCs w:val="26"/>
        </w:rPr>
        <w:t>93 ГК РФ) и правила соответствующего договорного института. Судя по всему, законодатель склонен признать, что нарушение исключительного права есть деликт, но ссылки на нормы главы 59 ГК РФ все-таки нет.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Требования о возмещении убытков по поводу нарушения личных неимущественных прав если и может быть предъявлено, то лишь теоретически, так как практически невозможно обосновать факт возникновения имущественных потерь.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Состав убытков определен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5 ГК РФ и слагается из двух основных компонентов: а) реального ущерба, включающего вынужденные расходы, утрату, повреждение и (или) порчу имущества, расходы, которые потребуется произвести для восстановления нарушенного права; б) упущенной выгоды,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доходов, которые лицо получило бы при обычных условиях в случае отсутствия правонарушения. Следует отметить, что общим правилом является возмещение убытков в полном объеме.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Необходимо выделить, что ответственность авторов по договорам ограничена (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 xml:space="preserve">290 ГК РФ). Так, автор по договорам о предоставлении прав отвечает лишь в размере суммы реального ущерба, если только договором не предусмотрен меньший размер ответственности. То же и в случае с неисполнением или ненадлежащим исполнением автором договора авторского заказа: автор лишь возвращает аванс, а также уплачивает неустойку (а она устанавливается только договором,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ее может и не существовать). Общий размер указанных выплат ограничен суммой реального ущерба, причиненного заказчику. Следовательно, автор фактически вообще не возмещает убытки, поскольку размер реального ущерба выступает лишь контрольной величиной, сам же ущерб не взыскивается.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Особо закон (</w:t>
      </w:r>
      <w:r w:rsidR="00AC71A1" w:rsidRPr="00377C1E">
        <w:rPr>
          <w:color w:val="000000"/>
          <w:sz w:val="28"/>
          <w:szCs w:val="26"/>
        </w:rPr>
        <w:t>подп. 4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п. 1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 xml:space="preserve">252 ГК РФ) выделяет предъявление требования обладателя исключительного права об изъятии материального носителя к его изготовителю, импортеру, хранителю, перевозчику, продавцу, иному распространителю, недобросовестному приобретателю. Применение данной нормы требует включения в ее гипотезу условий, указанных в </w:t>
      </w:r>
      <w:r w:rsidR="00AC71A1" w:rsidRPr="00377C1E">
        <w:rPr>
          <w:color w:val="000000"/>
          <w:sz w:val="28"/>
          <w:szCs w:val="26"/>
        </w:rPr>
        <w:t>п. 5</w:t>
      </w:r>
      <w:r w:rsidRPr="00377C1E">
        <w:rPr>
          <w:color w:val="000000"/>
          <w:sz w:val="28"/>
          <w:szCs w:val="26"/>
        </w:rPr>
        <w:t xml:space="preserve"> указанной статьи. Они таковы: оборудование, прочие устройства и материалы, главным образом используемые или предназначенные для совершения нарушения исключительных прав на результаты интеллектуальной собственности (средства индивидуализации), по решению суда подлежат изъятию из оборота и уничтожению за счет нарушителя, если законом не предусмотрено их обращение в доход РФ. Успешное и эффективное применение данной новеллы требует определенной практики и анализа, поскольку, в частности, следует установить ее отраслевой характер. Но уже исходно ясно, что квалифицировать ее как конфискацию нельзя, так как по смыслу </w:t>
      </w:r>
      <w:r w:rsidR="00AC71A1" w:rsidRPr="00377C1E">
        <w:rPr>
          <w:color w:val="000000"/>
          <w:sz w:val="28"/>
          <w:szCs w:val="26"/>
        </w:rPr>
        <w:t>подп. 4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п. 1</w:t>
      </w:r>
      <w:r w:rsidRPr="00377C1E">
        <w:rPr>
          <w:color w:val="000000"/>
          <w:sz w:val="28"/>
          <w:szCs w:val="26"/>
        </w:rPr>
        <w:t xml:space="preserve"> и </w:t>
      </w:r>
      <w:r w:rsidR="00AC71A1" w:rsidRPr="00377C1E">
        <w:rPr>
          <w:color w:val="000000"/>
          <w:sz w:val="28"/>
          <w:szCs w:val="26"/>
        </w:rPr>
        <w:t>п. 5</w:t>
      </w:r>
      <w:r w:rsidRPr="00377C1E">
        <w:rPr>
          <w:color w:val="000000"/>
          <w:sz w:val="28"/>
          <w:szCs w:val="26"/>
        </w:rPr>
        <w:t xml:space="preserve"> применение рассматриваемой санкции может произойти как по инициативе суда, так и по инициативе заинтересованной стороны (правообладателя).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Отдельно выделяется требование обладателя исключительного права о публикации решения суда о допущенном нарушении с указанием действительного правообладателя, что нужно оценивать как средство не только общей, но и частной превенции.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Защита авторских прав возможна и путем взыскания неустойки, также упоминаемой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 ГК РФ (см. ст.</w:t>
      </w:r>
      <w:r w:rsidR="00AC71A1" w:rsidRPr="00377C1E">
        <w:rPr>
          <w:color w:val="000000"/>
          <w:sz w:val="28"/>
          <w:szCs w:val="26"/>
        </w:rPr>
        <w:t> 3</w:t>
      </w:r>
      <w:r w:rsidRPr="00377C1E">
        <w:rPr>
          <w:color w:val="000000"/>
          <w:sz w:val="28"/>
          <w:szCs w:val="26"/>
        </w:rPr>
        <w:t>30 ГК РФ</w:t>
      </w:r>
      <w:r w:rsidR="00AC71A1" w:rsidRPr="00377C1E">
        <w:rPr>
          <w:color w:val="000000"/>
          <w:sz w:val="28"/>
          <w:szCs w:val="26"/>
        </w:rPr>
        <w:t>)</w:t>
      </w:r>
      <w:r w:rsidRPr="00377C1E">
        <w:rPr>
          <w:color w:val="000000"/>
          <w:sz w:val="28"/>
          <w:szCs w:val="26"/>
        </w:rPr>
        <w:t>. Однако само авторское законодательство не предусматривает так называемых законных неустоек, поэтому обращение к подобному средству возможно только в случаях, когда неустойка установлена соответствующим договором.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Компенсация морального вреда</w:t>
      </w:r>
      <w:r w:rsidRPr="00377C1E">
        <w:rPr>
          <w:b/>
          <w:color w:val="000000"/>
          <w:sz w:val="28"/>
          <w:szCs w:val="26"/>
        </w:rPr>
        <w:t xml:space="preserve"> (</w:t>
      </w:r>
      <w:r w:rsidRPr="00377C1E">
        <w:rPr>
          <w:color w:val="000000"/>
          <w:sz w:val="28"/>
          <w:szCs w:val="26"/>
        </w:rPr>
        <w:t>см. также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51, 1099</w:t>
      </w:r>
      <w:r w:rsidR="00AC71A1" w:rsidRPr="00377C1E">
        <w:rPr>
          <w:color w:val="000000"/>
          <w:sz w:val="28"/>
          <w:szCs w:val="26"/>
        </w:rPr>
        <w:t>–1</w:t>
      </w:r>
      <w:r w:rsidRPr="00377C1E">
        <w:rPr>
          <w:color w:val="000000"/>
          <w:sz w:val="28"/>
          <w:szCs w:val="26"/>
        </w:rPr>
        <w:t xml:space="preserve">101 ГК РФ) названа в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 ГК РФ как отдельный способ защиты, в связи с тем, что причинение морального вреда имеет иную природу, формы и правовые основания в сравнении с возмещением убытков.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 авторском законодательстве такая норма предусмотрена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251 ГК РФ применительно к случаям нарушения личных неимущественных прав. Но она не предусматривает право на компенсацию морального вреда всех правообладателей при нарушении их прав, а только авторов и лиц, указанных в нормах </w:t>
      </w:r>
      <w:r w:rsidR="00AC71A1" w:rsidRPr="00377C1E">
        <w:rPr>
          <w:color w:val="000000"/>
          <w:sz w:val="28"/>
          <w:szCs w:val="26"/>
        </w:rPr>
        <w:t>п. 2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251 ГК РФ.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Следует заметить, что возможность применения данной меры отчасти сужена нормой </w:t>
      </w:r>
      <w:r w:rsidR="00AC71A1" w:rsidRPr="00377C1E">
        <w:rPr>
          <w:color w:val="000000"/>
          <w:sz w:val="28"/>
          <w:szCs w:val="26"/>
        </w:rPr>
        <w:t>п. 2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099 ГК РФ, предусматривающей, что моральный вред, причиненный действиями (бездействием), нарушающими имущественные права гражданина, подлежит компенсации в случаях, предусмотренных законом. Безусловно, само произведение не является материальным объектом и, например, уничтожив его, автор фактически ничего не получает (если только не доказал наличие убытков по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5 ГК РФ).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Можно понять негодование автора уничтоженного произведения, но ситуация обстоит именно так. Вместе с тем у суда есть возможность учесть это обстоятельство при определении степени физических и нравственных страданий и при назначении размера компенсации морального вреда отразить их в более значительной сумме компенсации по сравнению с обычными обстоятельствами. Тем самым имеется возможность учесть и индивидуальные особенности потерпевшего, ценность утраченного именно для него.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Наконец, в числе способов защиты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 ГК РФ называет и прекращение или изменение правоотношения. По общему правилу подобное возможно в результате судебного акта. Заинтересованные лица, права которых находятся под угрозой или уже нарушаются, могут добиться изменения своего правового положения, например в результате предъявления иска об изменении или прекращении договора (ст.</w:t>
      </w:r>
      <w:r w:rsidR="00AC71A1" w:rsidRPr="00377C1E">
        <w:rPr>
          <w:color w:val="000000"/>
          <w:sz w:val="28"/>
          <w:szCs w:val="26"/>
        </w:rPr>
        <w:t> 4</w:t>
      </w:r>
      <w:r w:rsidRPr="00377C1E">
        <w:rPr>
          <w:color w:val="000000"/>
          <w:sz w:val="28"/>
          <w:szCs w:val="26"/>
        </w:rPr>
        <w:t>50</w:t>
      </w:r>
      <w:r w:rsidR="00AC71A1" w:rsidRPr="00377C1E">
        <w:rPr>
          <w:color w:val="000000"/>
          <w:sz w:val="28"/>
          <w:szCs w:val="26"/>
        </w:rPr>
        <w:t>–4</w:t>
      </w:r>
      <w:r w:rsidRPr="00377C1E">
        <w:rPr>
          <w:color w:val="000000"/>
          <w:sz w:val="28"/>
          <w:szCs w:val="26"/>
        </w:rPr>
        <w:t>53 ГК РФ). В принципе данная мера может в соответствующих случаях применяться и авторами (правообладателями).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7C1E">
        <w:rPr>
          <w:color w:val="000000"/>
          <w:sz w:val="28"/>
          <w:szCs w:val="26"/>
        </w:rPr>
        <w:t>Особым способом защиты является компенсация и о ней следует сказать отдельно в связи с особой популярностью и особенностями применения.</w:t>
      </w:r>
    </w:p>
    <w:p w:rsidR="000508C7" w:rsidRPr="00ED2726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77C1E">
        <w:rPr>
          <w:b/>
          <w:color w:val="000000"/>
          <w:sz w:val="28"/>
          <w:szCs w:val="28"/>
        </w:rPr>
        <w:t xml:space="preserve">2.2 </w:t>
      </w:r>
      <w:r w:rsidRPr="00377C1E">
        <w:rPr>
          <w:b/>
          <w:noProof/>
          <w:color w:val="000000"/>
          <w:sz w:val="28"/>
          <w:szCs w:val="28"/>
        </w:rPr>
        <w:t>Компенсация при нарушении авторских прав</w:t>
      </w:r>
    </w:p>
    <w:p w:rsidR="000508C7" w:rsidRPr="00ED2726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В соответствии с </w:t>
      </w:r>
      <w:r w:rsidR="00AC71A1" w:rsidRPr="00377C1E">
        <w:rPr>
          <w:color w:val="000000"/>
          <w:sz w:val="28"/>
          <w:szCs w:val="26"/>
        </w:rPr>
        <w:t>п. 3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253 ГК РФ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права. Компенсация подлежит взысканию при доказанности факта правонарушения, а правообладатель освобождается от доказывания размера причиненных ему убытков. Размер компенсации определяется судом в пределах, установленных ГК, в зависимости от характера нарушения и иных обстоятельств дела с учетом требований разумности и справедливости. Правообладатель имеет право требовать от нарушителя выплаты компенсации за каждый случай неправомерного использования результата интеллектуальной деятельности (средства индивидуализации) либо за допущенное правонарушение в целом.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Возможность применения данного средства требует прямого указания законодателя. Применительно к сфере авторского права такое указание содержится в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301 ГК РФ, где предусмотрено помимо применения иных средств защиты право автора или иного правообладателя требовать по выбору выплаты помимо возмещения убытков компенсации:</w:t>
      </w:r>
    </w:p>
    <w:p w:rsidR="00AC71A1" w:rsidRPr="00377C1E" w:rsidRDefault="00AC71A1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– </w:t>
      </w:r>
      <w:r w:rsidR="000508C7" w:rsidRPr="00377C1E">
        <w:rPr>
          <w:color w:val="000000"/>
          <w:sz w:val="28"/>
          <w:szCs w:val="26"/>
        </w:rPr>
        <w:t>в размере от десяти тысяч до пяти миллионов рублей;</w:t>
      </w:r>
    </w:p>
    <w:p w:rsidR="000508C7" w:rsidRPr="00377C1E" w:rsidRDefault="00AC71A1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– </w:t>
      </w:r>
      <w:r w:rsidR="000508C7" w:rsidRPr="00377C1E">
        <w:rPr>
          <w:color w:val="000000"/>
          <w:sz w:val="28"/>
          <w:szCs w:val="26"/>
        </w:rPr>
        <w:t>в двукратном размере стоимости экземпляров произведения или в двукратном размере стоимости права использования произведения, определяемом исходя из цены, которая при сравнимых обстоятельствах обычно взимается за правомерное использование произведения.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Компенсация как средство защиты при нарушении исключительных прав появилась в отечественном законодательстве относительно недавно, но прочно вошла в арсенал юридических средств и широко используется на практике.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Характерно, что данный способ защиты прав не предусмотрен ни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2 ГК РФ, ни другими нормами Гражданского кодекса.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К сожалению, в литературе нет единства мнений по указанному вопросу. В одних случаях данная санкция рассматривается как особый вид ответственности,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никак не совпадающий с остальными. В других компенсация за нарушение прав приравнивается к убыткам, </w:t>
      </w:r>
      <w:r w:rsidR="00AC71A1" w:rsidRPr="00377C1E">
        <w:rPr>
          <w:color w:val="000000"/>
          <w:sz w:val="28"/>
          <w:szCs w:val="26"/>
        </w:rPr>
        <w:t>т.е.</w:t>
      </w:r>
      <w:r w:rsidRPr="00377C1E">
        <w:rPr>
          <w:color w:val="000000"/>
          <w:sz w:val="28"/>
          <w:szCs w:val="26"/>
        </w:rPr>
        <w:t xml:space="preserve"> признается всего лишь их разновидностью. Наконец, ряд авторов полагает, что в данной санкции наиболее рельефно заметны свойства неустойки, штрафа, причем так называемая законная неустойка, установленная не для договорных, а деликтных обязательств (отношений из причинения вреда). Оценивая изложенные позиции, следует отметить, что и законодатель фактически высказался по данному вопросу. В частности, требуется учитывать, что компенсация употребляется «вместо возмещения убытков». Следовательно, компенсация заменяет возмещение убытков и в силу данного обстоятельства имеет ту же самую направленность и природу – возмещение имущественного урона автора (иного правообладателя).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Относительно такого толкования требуется пояснить причины, по которым компенсация заменяет возмещение убытков.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Правильно полагать, что использованный в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301 ГК РФ прием возмещения имущественных потерь представляет собой именно способ, методику установления размера возмещения, при сохранении общей задачи, аналогичной норме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 xml:space="preserve">5 ГК РФ. Отечественное законодательство допускает расчет убытков, подлежащих возмещению не только путем их строгого установления </w:t>
      </w:r>
      <w:r w:rsidR="00AC71A1" w:rsidRPr="00377C1E">
        <w:rPr>
          <w:color w:val="000000"/>
          <w:sz w:val="28"/>
          <w:szCs w:val="26"/>
        </w:rPr>
        <w:t>(«до копейки»</w:t>
      </w:r>
      <w:r w:rsidRPr="00377C1E">
        <w:rPr>
          <w:color w:val="000000"/>
          <w:sz w:val="28"/>
          <w:szCs w:val="26"/>
        </w:rPr>
        <w:t>), но и иным образом. Так, особым образом исчисляются убытки при расторжении договора поставки (ст.</w:t>
      </w:r>
      <w:r w:rsidR="00AC71A1" w:rsidRPr="00377C1E">
        <w:rPr>
          <w:color w:val="000000"/>
          <w:sz w:val="28"/>
          <w:szCs w:val="26"/>
        </w:rPr>
        <w:t> 5</w:t>
      </w:r>
      <w:r w:rsidRPr="00377C1E">
        <w:rPr>
          <w:color w:val="000000"/>
          <w:sz w:val="28"/>
          <w:szCs w:val="26"/>
        </w:rPr>
        <w:t>24 ГК РФ), стороны могут договориться об исчислении убытков заранее в абсолютном размере (в твердой сумме), они могут также соглашением сторон установить определенную методику их исчисления.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Вот и в данном случае законодатель счел целесообразным установить иную методику определения убытков, не оставляя главной задачи – возместить имущественный вред.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Главная причина, по которой установлен иной способ определения суммы убытков, состоит в необходимости усилить реальную правовую защиту авторских прав, поскольку при всей универсальности возмещения убытков (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5 ГК РФ) такая мера ответственности неудобна для удовлетворения имущественных прав авторов (иных правообладателей) в случае их нарушения. Фактически на автора произведения (иного правообладателя) возлагается дополнительная и методически плохо обеспеченная задача доказывания суммы убытков в условиях, когда заинтересованное лицо не обладает всей необходимой информацией и документами. Здесь имеется ввиду та основная часть убытков автора, которая заключается в упущенной выгоде (п.</w:t>
      </w:r>
      <w:r w:rsidR="00AC71A1" w:rsidRPr="00377C1E">
        <w:rPr>
          <w:color w:val="000000"/>
          <w:sz w:val="28"/>
          <w:szCs w:val="26"/>
        </w:rPr>
        <w:t> 2</w:t>
      </w:r>
      <w:r w:rsidRPr="00377C1E">
        <w:rPr>
          <w:color w:val="000000"/>
          <w:sz w:val="28"/>
          <w:szCs w:val="26"/>
        </w:rPr>
        <w:t xml:space="preserve"> ст.</w:t>
      </w:r>
      <w:r w:rsidR="00AC71A1" w:rsidRPr="00377C1E">
        <w:rPr>
          <w:color w:val="000000"/>
          <w:sz w:val="28"/>
          <w:szCs w:val="26"/>
        </w:rPr>
        <w:t> 1</w:t>
      </w:r>
      <w:r w:rsidRPr="00377C1E">
        <w:rPr>
          <w:color w:val="000000"/>
          <w:sz w:val="28"/>
          <w:szCs w:val="26"/>
        </w:rPr>
        <w:t>5 ГК РФ) и в отношении которой он не располагает никакими доказательными возможностями.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Убеждает в необходимости рассматривать компенсацию как метод установления и взыскания убытков и тот факт, что компенсация может взыскиваться за каждый случай правонарушени</w:t>
      </w:r>
      <w:r w:rsidR="00AC71A1" w:rsidRPr="00377C1E">
        <w:rPr>
          <w:color w:val="000000"/>
          <w:sz w:val="28"/>
          <w:szCs w:val="26"/>
        </w:rPr>
        <w:t>я (п. 3</w:t>
      </w:r>
      <w:r w:rsidRPr="00377C1E">
        <w:rPr>
          <w:color w:val="000000"/>
          <w:sz w:val="28"/>
          <w:szCs w:val="26"/>
        </w:rPr>
        <w:t xml:space="preserve"> </w:t>
      </w:r>
      <w:r w:rsidR="00AC71A1" w:rsidRPr="00377C1E">
        <w:rPr>
          <w:color w:val="000000"/>
          <w:sz w:val="28"/>
          <w:szCs w:val="26"/>
        </w:rPr>
        <w:t>ст. 1</w:t>
      </w:r>
      <w:r w:rsidRPr="00377C1E">
        <w:rPr>
          <w:color w:val="000000"/>
          <w:sz w:val="28"/>
          <w:szCs w:val="26"/>
        </w:rPr>
        <w:t>252 ГК РФ)</w:t>
      </w:r>
      <w:r w:rsidR="00AC71A1" w:rsidRPr="00377C1E">
        <w:rPr>
          <w:color w:val="000000"/>
          <w:sz w:val="28"/>
          <w:szCs w:val="26"/>
        </w:rPr>
        <w:t>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Судебная практика применения нормы о компенсации приходит к следующим выводам.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Суд самостоятельно определяет размер компенсации, взысканию подлежит не сумма, на взыскании которой настаивает истец, а сумма установленная судом.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Размер компенсации не зависит от степени вины нарушителя и от общественной значимости совершенного нарушения. Ряд судов полагает, что несущественным является и вопрос о наличии вины, поскольку компенсация может быть взыскана и без вины. Необходимо выделить, что возможность игнорировать наличие или отсутствие вины возможна только в случае, если взыскание компенсации вообще не является мерой ответственности или же она применяется в предпринимательских отношениях (ст.</w:t>
      </w:r>
      <w:r w:rsidR="00AC71A1" w:rsidRPr="00377C1E">
        <w:rPr>
          <w:color w:val="000000"/>
          <w:sz w:val="28"/>
          <w:szCs w:val="26"/>
        </w:rPr>
        <w:t> 4</w:t>
      </w:r>
      <w:r w:rsidRPr="00377C1E">
        <w:rPr>
          <w:color w:val="000000"/>
          <w:sz w:val="28"/>
          <w:szCs w:val="26"/>
        </w:rPr>
        <w:t>01 ГК РФ).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При обращении с исковым заявлением о нарушении авторских прав истец должен доказать факт правонарушения, а также наличие у него исключительных прав.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Указание на экземплярах произведения или его упаковке правообладателя, его правопреемника либо обладателя лицензии в соответствии с </w:t>
      </w:r>
      <w:r w:rsidR="00AC71A1" w:rsidRPr="00377C1E">
        <w:rPr>
          <w:color w:val="000000"/>
          <w:sz w:val="28"/>
          <w:szCs w:val="26"/>
        </w:rPr>
        <w:t>п. 5</w:t>
      </w:r>
      <w:r w:rsidRPr="00377C1E">
        <w:rPr>
          <w:color w:val="000000"/>
          <w:sz w:val="28"/>
          <w:szCs w:val="26"/>
        </w:rPr>
        <w:t xml:space="preserve"> Конвенции от 29 октября </w:t>
      </w:r>
      <w:r w:rsidR="00AC71A1" w:rsidRPr="00377C1E">
        <w:rPr>
          <w:color w:val="000000"/>
          <w:sz w:val="28"/>
          <w:szCs w:val="26"/>
        </w:rPr>
        <w:t>1971 г</w:t>
      </w:r>
      <w:r w:rsidRPr="00377C1E">
        <w:rPr>
          <w:color w:val="000000"/>
          <w:sz w:val="28"/>
          <w:szCs w:val="26"/>
        </w:rPr>
        <w:t>. «Об охране интересов производителей фонограмм от незаконного воспроизводства их фонограмм» является достаточным выполнением формальностей и подтверждает наличие прав.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Право на компенсацию отсутствует, если создание другого произведения, хотя бы и с заимствованиями, не может быть квалифицированно как нарушение авторских прав.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Для принятия решения о выплате компенсации необходимо представить сам контрафактный экземпляр, а также обеспечить возможность его сравнения с лицензионным экземпляром.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При установлении размера компенсации следует учитывать, что по смыслу закона компенсация применяется в случае нарушения авторских и смежных прав; поэтому, например, неправильно взыскивать определенную сумму за каждый экземпляр материального носителя (кассету), объектом правонарушения является именно произведение, а не количество незаконно распространенных экземпляров.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Информация, предоставляемая истцом, должна быть достаточной для установления факта незаконного распространения именно данным ответчиком.</w:t>
      </w:r>
      <w:r w:rsidR="00705559">
        <w:rPr>
          <w:color w:val="000000"/>
          <w:sz w:val="28"/>
          <w:szCs w:val="26"/>
        </w:rPr>
        <w:t xml:space="preserve"> </w:t>
      </w:r>
      <w:r w:rsidRPr="00377C1E">
        <w:rPr>
          <w:color w:val="000000"/>
          <w:sz w:val="28"/>
          <w:szCs w:val="26"/>
        </w:rPr>
        <w:t>Лица, не являющиеся обладателями исключительного права, не могут требовать компенсации.</w:t>
      </w:r>
    </w:p>
    <w:p w:rsidR="000508C7" w:rsidRPr="00705559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705559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705559" w:rsidRDefault="00705559" w:rsidP="00705559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8"/>
        </w:rPr>
        <w:br w:type="page"/>
      </w:r>
      <w:r w:rsidR="000508C7" w:rsidRPr="00705559">
        <w:rPr>
          <w:b/>
          <w:color w:val="000000"/>
          <w:sz w:val="28"/>
          <w:szCs w:val="26"/>
        </w:rPr>
        <w:t>Заключение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</w:rPr>
      </w:pPr>
    </w:p>
    <w:p w:rsidR="000508C7" w:rsidRPr="00377C1E" w:rsidRDefault="000508C7" w:rsidP="00AC71A1">
      <w:pPr>
        <w:tabs>
          <w:tab w:val="left" w:pos="239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</w:rPr>
        <w:t xml:space="preserve">Обобщая все вышеизложенное, следует подвести итоги проделанной работы. Защита авторских прав – это достаточно сложное правовое явление, что порождает неоднозначные подходы к его изучению. Но, несмотря на это, сегодня выработана относительно устойчивая система защиты авторских прав, представляющая собой </w:t>
      </w:r>
      <w:r w:rsidRPr="00377C1E">
        <w:rPr>
          <w:color w:val="000000"/>
          <w:sz w:val="28"/>
          <w:szCs w:val="26"/>
        </w:rPr>
        <w:t>совокупность мер, направленных на восстановление или признание таких прав и защиту интересов их обладателей при их нарушении или оспаривании. Действующее законодательство содержит достаточную регламентацию видов, форм, средств и способов защиты авторских и смежных прав, основу которых составляют непосредственно гражданско-правовые способы защиты.</w:t>
      </w:r>
    </w:p>
    <w:p w:rsidR="00AC71A1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Однако следует отметить то, что самом деле картина с защитой авторских прав в нашей стране все же оставляет желать лучшего. На сегодняшний день нет четкого регулирования авторских прав в сети Интернет, нет специалистов в органах МВД и прокуратуры, профессионально расследующих преступления в области компьютерной безопасности физических и юридических лиц. Нет устоявшейся и понятной самим судьям практики с ясными и объективными критериями оценки по доказыванию авторства на произведение.</w:t>
      </w:r>
    </w:p>
    <w:p w:rsidR="00AC71A1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 целях усиления защиты авторских и смежных прав необходимо выработать единую государственную и правовую политику, которая бы обеспечила надлежащие условия реализации и охраны прав и законных интересов как самих авторов, так и рядовых пользователей.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 xml:space="preserve">Важно и то, что Российская Федерация уже сделала некоторые положительные шаги в этом направлении. Но в то же время существуют вопросы, которые необходимо решить уже в ближайшем будущем. Например, не разработан понятийный аппарат, отсутствует законодательное закрепление многих важных терминов, критериев. К тому же, законодательство не содержит специальных норм, обеспечивающих надлежащую защиту авторских прав несовершеннолетних авторов, авторов, признанных законом недееспособными </w:t>
      </w:r>
      <w:r w:rsidR="00AC71A1" w:rsidRPr="00377C1E">
        <w:rPr>
          <w:color w:val="000000"/>
          <w:sz w:val="28"/>
          <w:szCs w:val="26"/>
        </w:rPr>
        <w:t>и т.д.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Вступившая в силу с 1 января 2008</w:t>
      </w:r>
      <w:r w:rsidR="00AC71A1" w:rsidRPr="00377C1E">
        <w:rPr>
          <w:color w:val="000000"/>
          <w:sz w:val="28"/>
          <w:szCs w:val="26"/>
        </w:rPr>
        <w:t> г</w:t>
      </w:r>
      <w:r w:rsidRPr="00377C1E">
        <w:rPr>
          <w:color w:val="000000"/>
          <w:sz w:val="28"/>
          <w:szCs w:val="26"/>
        </w:rPr>
        <w:t>. четвертая часть ГК РФ по-прежнему вызывает множество споров среди исследователей. И сегодня важно перейти от дискуссий к осмыслению проведенной кодификации, определению путей использования данного закона и правильности его применения и, возможно, как можно более быстрому внесению изменений.</w:t>
      </w:r>
    </w:p>
    <w:p w:rsidR="00AC71A1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Все это лишь свидетельствует о тенденциях к усилению защиты интеллектуальной собственности и об этом можно с уверенностью говорить.</w:t>
      </w:r>
    </w:p>
    <w:p w:rsidR="00AC71A1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77C1E">
        <w:rPr>
          <w:color w:val="000000"/>
          <w:sz w:val="28"/>
          <w:szCs w:val="26"/>
        </w:rPr>
        <w:t>Важное значение имеет то, что в целом законодательство РФ представляет авторам и иным правообладателям достаточно мощный набор правовых средств для реализации прав в современных условиях, а также для их эффективной защиты или оспаривания, а правильное распоряжение этими правовыми возможностями во многом является задачей самих правообладателей.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>Взяв во внимание все вышеприведенное, можно сделать вывод, что цель данной работы достигнута.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508C7" w:rsidRPr="00377C1E" w:rsidRDefault="000508C7" w:rsidP="00AC71A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77C1E">
        <w:rPr>
          <w:color w:val="000000"/>
          <w:sz w:val="28"/>
          <w:szCs w:val="26"/>
        </w:rPr>
        <w:br w:type="page"/>
      </w:r>
      <w:r w:rsidR="00532177" w:rsidRPr="00377C1E">
        <w:rPr>
          <w:b/>
          <w:color w:val="000000"/>
          <w:sz w:val="28"/>
        </w:rPr>
        <w:t>Список литературы</w:t>
      </w:r>
    </w:p>
    <w:p w:rsidR="000508C7" w:rsidRPr="00532177" w:rsidRDefault="000508C7" w:rsidP="00AC71A1">
      <w:pPr>
        <w:spacing w:line="360" w:lineRule="auto"/>
        <w:ind w:firstLine="709"/>
        <w:jc w:val="both"/>
        <w:rPr>
          <w:color w:val="000000"/>
          <w:sz w:val="28"/>
        </w:rPr>
      </w:pPr>
    </w:p>
    <w:p w:rsidR="000508C7" w:rsidRPr="00377C1E" w:rsidRDefault="000508C7" w:rsidP="00532177">
      <w:pPr>
        <w:numPr>
          <w:ilvl w:val="3"/>
          <w:numId w:val="1"/>
        </w:numPr>
        <w:tabs>
          <w:tab w:val="clear" w:pos="3240"/>
          <w:tab w:val="left" w:pos="426"/>
          <w:tab w:val="left" w:pos="93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>Конституция Российской Федерации. Принята всенародным голосованием 12 декабря 1993 года.</w:t>
      </w:r>
      <w:r w:rsidR="00AC71A1" w:rsidRPr="00377C1E">
        <w:rPr>
          <w:color w:val="000000"/>
          <w:sz w:val="28"/>
          <w:szCs w:val="28"/>
        </w:rPr>
        <w:t> //</w:t>
      </w:r>
      <w:r w:rsidRPr="00377C1E">
        <w:rPr>
          <w:color w:val="000000"/>
          <w:sz w:val="28"/>
          <w:szCs w:val="28"/>
        </w:rPr>
        <w:t xml:space="preserve"> Российская газета от 25.12.1993. </w:t>
      </w:r>
      <w:r w:rsidR="00AC71A1" w:rsidRPr="00377C1E">
        <w:rPr>
          <w:color w:val="000000"/>
          <w:sz w:val="28"/>
          <w:szCs w:val="28"/>
        </w:rPr>
        <w:t>– №2</w:t>
      </w:r>
      <w:r w:rsidRPr="00377C1E">
        <w:rPr>
          <w:color w:val="000000"/>
          <w:sz w:val="28"/>
          <w:szCs w:val="28"/>
        </w:rPr>
        <w:t>37.</w:t>
      </w:r>
    </w:p>
    <w:p w:rsidR="000508C7" w:rsidRPr="00377C1E" w:rsidRDefault="000508C7" w:rsidP="00532177">
      <w:pPr>
        <w:numPr>
          <w:ilvl w:val="3"/>
          <w:numId w:val="1"/>
        </w:numPr>
        <w:tabs>
          <w:tab w:val="clear" w:pos="3240"/>
          <w:tab w:val="left" w:pos="426"/>
          <w:tab w:val="left" w:pos="93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 xml:space="preserve">Часть первая Гражданского кодекса Российской Федерации от 30.11.1994 </w:t>
      </w:r>
      <w:r w:rsidR="00AC71A1" w:rsidRPr="00377C1E">
        <w:rPr>
          <w:color w:val="000000"/>
          <w:sz w:val="28"/>
          <w:szCs w:val="28"/>
        </w:rPr>
        <w:t>№5</w:t>
      </w:r>
      <w:r w:rsidRPr="00377C1E">
        <w:rPr>
          <w:color w:val="000000"/>
          <w:sz w:val="28"/>
          <w:szCs w:val="28"/>
        </w:rPr>
        <w:t>1</w:t>
      </w:r>
      <w:r w:rsidR="00AC71A1" w:rsidRPr="00377C1E">
        <w:rPr>
          <w:color w:val="000000"/>
          <w:sz w:val="28"/>
          <w:szCs w:val="28"/>
        </w:rPr>
        <w:t>-Ф</w:t>
      </w:r>
      <w:r w:rsidRPr="00377C1E">
        <w:rPr>
          <w:color w:val="000000"/>
          <w:sz w:val="28"/>
          <w:szCs w:val="28"/>
        </w:rPr>
        <w:t>З</w:t>
      </w:r>
      <w:r w:rsidR="00AC71A1" w:rsidRPr="00377C1E">
        <w:rPr>
          <w:color w:val="000000"/>
          <w:sz w:val="28"/>
          <w:szCs w:val="28"/>
        </w:rPr>
        <w:t> //</w:t>
      </w:r>
      <w:r w:rsidRPr="00377C1E">
        <w:rPr>
          <w:color w:val="000000"/>
          <w:sz w:val="28"/>
          <w:szCs w:val="28"/>
        </w:rPr>
        <w:t xml:space="preserve"> Собрание законодательства Российской Федерации. 1994</w:t>
      </w:r>
      <w:r w:rsidR="00AC71A1" w:rsidRPr="00377C1E">
        <w:rPr>
          <w:color w:val="000000"/>
          <w:sz w:val="28"/>
          <w:szCs w:val="28"/>
        </w:rPr>
        <w:t>. №3</w:t>
      </w:r>
      <w:r w:rsidRPr="00377C1E">
        <w:rPr>
          <w:color w:val="000000"/>
          <w:sz w:val="28"/>
          <w:szCs w:val="28"/>
        </w:rPr>
        <w:t>2.</w:t>
      </w:r>
    </w:p>
    <w:p w:rsidR="000508C7" w:rsidRPr="00377C1E" w:rsidRDefault="000508C7" w:rsidP="00532177">
      <w:pPr>
        <w:numPr>
          <w:ilvl w:val="3"/>
          <w:numId w:val="1"/>
        </w:numPr>
        <w:tabs>
          <w:tab w:val="clear" w:pos="3240"/>
          <w:tab w:val="left" w:pos="426"/>
          <w:tab w:val="left" w:pos="93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 xml:space="preserve">Часть четвертая Гражданского кодекса Российской Федерации от 18.12.2006 </w:t>
      </w:r>
      <w:r w:rsidR="00AC71A1" w:rsidRPr="00377C1E">
        <w:rPr>
          <w:color w:val="000000"/>
          <w:sz w:val="28"/>
          <w:szCs w:val="28"/>
        </w:rPr>
        <w:t>№2</w:t>
      </w:r>
      <w:r w:rsidRPr="00377C1E">
        <w:rPr>
          <w:color w:val="000000"/>
          <w:sz w:val="28"/>
          <w:szCs w:val="28"/>
        </w:rPr>
        <w:t>30</w:t>
      </w:r>
      <w:r w:rsidR="00AC71A1" w:rsidRPr="00377C1E">
        <w:rPr>
          <w:color w:val="000000"/>
          <w:sz w:val="28"/>
          <w:szCs w:val="28"/>
        </w:rPr>
        <w:t>-Ф</w:t>
      </w:r>
      <w:r w:rsidRPr="00377C1E">
        <w:rPr>
          <w:color w:val="000000"/>
          <w:sz w:val="28"/>
          <w:szCs w:val="28"/>
        </w:rPr>
        <w:t>З</w:t>
      </w:r>
      <w:r w:rsidR="00AC71A1" w:rsidRPr="00377C1E">
        <w:rPr>
          <w:color w:val="000000"/>
          <w:sz w:val="28"/>
          <w:szCs w:val="28"/>
        </w:rPr>
        <w:t> //</w:t>
      </w:r>
      <w:r w:rsidRPr="00377C1E">
        <w:rPr>
          <w:color w:val="000000"/>
          <w:sz w:val="28"/>
          <w:szCs w:val="28"/>
        </w:rPr>
        <w:t xml:space="preserve"> СПС «Гарант».</w:t>
      </w:r>
    </w:p>
    <w:p w:rsidR="000508C7" w:rsidRPr="00377C1E" w:rsidRDefault="000508C7" w:rsidP="00532177">
      <w:pPr>
        <w:numPr>
          <w:ilvl w:val="3"/>
          <w:numId w:val="1"/>
        </w:numPr>
        <w:tabs>
          <w:tab w:val="clear" w:pos="3240"/>
          <w:tab w:val="left" w:pos="426"/>
          <w:tab w:val="left" w:pos="93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 xml:space="preserve">Гражданский процессуальный кодекс РФ от 14.11.2002 </w:t>
      </w:r>
      <w:r w:rsidR="00AC71A1" w:rsidRPr="00377C1E">
        <w:rPr>
          <w:color w:val="000000"/>
          <w:sz w:val="28"/>
          <w:szCs w:val="28"/>
        </w:rPr>
        <w:t>№1</w:t>
      </w:r>
      <w:r w:rsidRPr="00377C1E">
        <w:rPr>
          <w:color w:val="000000"/>
          <w:sz w:val="28"/>
          <w:szCs w:val="28"/>
        </w:rPr>
        <w:t>38 – ФЗ</w:t>
      </w:r>
      <w:r w:rsidR="00AC71A1" w:rsidRPr="00377C1E">
        <w:rPr>
          <w:color w:val="000000"/>
          <w:sz w:val="28"/>
          <w:szCs w:val="28"/>
        </w:rPr>
        <w:t> //</w:t>
      </w:r>
      <w:r w:rsidRPr="00377C1E">
        <w:rPr>
          <w:color w:val="000000"/>
          <w:sz w:val="28"/>
          <w:szCs w:val="28"/>
        </w:rPr>
        <w:t xml:space="preserve"> Собрание законодательства Российской Федерации. 2002. </w:t>
      </w:r>
      <w:r w:rsidR="00AC71A1" w:rsidRPr="00377C1E">
        <w:rPr>
          <w:color w:val="000000"/>
          <w:sz w:val="28"/>
          <w:szCs w:val="28"/>
        </w:rPr>
        <w:t>№4</w:t>
      </w:r>
      <w:r w:rsidRPr="00377C1E">
        <w:rPr>
          <w:color w:val="000000"/>
          <w:sz w:val="28"/>
          <w:szCs w:val="28"/>
        </w:rPr>
        <w:t>6.</w:t>
      </w:r>
    </w:p>
    <w:p w:rsidR="000508C7" w:rsidRPr="00377C1E" w:rsidRDefault="000508C7" w:rsidP="00532177">
      <w:pPr>
        <w:numPr>
          <w:ilvl w:val="3"/>
          <w:numId w:val="1"/>
        </w:numPr>
        <w:tabs>
          <w:tab w:val="clear" w:pos="3240"/>
          <w:tab w:val="left" w:pos="426"/>
          <w:tab w:val="left" w:pos="93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 xml:space="preserve">Арбитражный процессуальный кодекс РФ от 24.07.2002 </w:t>
      </w:r>
      <w:r w:rsidR="00AC71A1" w:rsidRPr="00377C1E">
        <w:rPr>
          <w:color w:val="000000"/>
          <w:sz w:val="28"/>
          <w:szCs w:val="28"/>
        </w:rPr>
        <w:t>№9</w:t>
      </w:r>
      <w:r w:rsidRPr="00377C1E">
        <w:rPr>
          <w:color w:val="000000"/>
          <w:sz w:val="28"/>
          <w:szCs w:val="28"/>
        </w:rPr>
        <w:t>5 – ФЗ</w:t>
      </w:r>
      <w:r w:rsidR="00AC71A1" w:rsidRPr="00377C1E">
        <w:rPr>
          <w:color w:val="000000"/>
          <w:sz w:val="28"/>
          <w:szCs w:val="28"/>
        </w:rPr>
        <w:t> //</w:t>
      </w:r>
      <w:r w:rsidRPr="00377C1E">
        <w:rPr>
          <w:color w:val="000000"/>
          <w:sz w:val="28"/>
          <w:szCs w:val="28"/>
        </w:rPr>
        <w:t xml:space="preserve"> Собрание законодательства Российской Федерации. 2002. </w:t>
      </w:r>
      <w:r w:rsidR="00AC71A1" w:rsidRPr="00377C1E">
        <w:rPr>
          <w:color w:val="000000"/>
          <w:sz w:val="28"/>
          <w:szCs w:val="28"/>
        </w:rPr>
        <w:t>№3</w:t>
      </w:r>
      <w:r w:rsidRPr="00377C1E">
        <w:rPr>
          <w:color w:val="000000"/>
          <w:sz w:val="28"/>
          <w:szCs w:val="28"/>
        </w:rPr>
        <w:t>0.</w:t>
      </w:r>
    </w:p>
    <w:p w:rsidR="000508C7" w:rsidRPr="00377C1E" w:rsidRDefault="000508C7" w:rsidP="00532177">
      <w:pPr>
        <w:numPr>
          <w:ilvl w:val="3"/>
          <w:numId w:val="1"/>
        </w:numPr>
        <w:tabs>
          <w:tab w:val="clear" w:pos="3240"/>
          <w:tab w:val="left" w:pos="426"/>
          <w:tab w:val="left" w:pos="93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C1E">
        <w:rPr>
          <w:color w:val="000000"/>
          <w:sz w:val="28"/>
          <w:szCs w:val="28"/>
        </w:rPr>
        <w:t xml:space="preserve">Бернская конвенция об охране литературных и художественных произведений </w:t>
      </w:r>
      <w:r w:rsidR="00AC71A1" w:rsidRPr="00377C1E">
        <w:rPr>
          <w:color w:val="000000"/>
          <w:sz w:val="28"/>
          <w:szCs w:val="28"/>
        </w:rPr>
        <w:t>1886 г</w:t>
      </w:r>
      <w:r w:rsidRPr="00377C1E">
        <w:rPr>
          <w:color w:val="000000"/>
          <w:sz w:val="28"/>
          <w:szCs w:val="28"/>
        </w:rPr>
        <w:t xml:space="preserve">. (ред. </w:t>
      </w:r>
      <w:r w:rsidR="00AC71A1" w:rsidRPr="00377C1E">
        <w:rPr>
          <w:color w:val="000000"/>
          <w:sz w:val="28"/>
          <w:szCs w:val="28"/>
        </w:rPr>
        <w:t>1971 г.</w:t>
      </w:r>
      <w:r w:rsidRPr="00377C1E">
        <w:rPr>
          <w:color w:val="000000"/>
          <w:sz w:val="28"/>
          <w:szCs w:val="28"/>
        </w:rPr>
        <w:t xml:space="preserve">) / Права на результаты интеллектуальной деятельности. Сборник нормативных актов / Сост. </w:t>
      </w:r>
      <w:r w:rsidR="00AC71A1" w:rsidRPr="00377C1E">
        <w:rPr>
          <w:color w:val="000000"/>
          <w:sz w:val="28"/>
          <w:szCs w:val="28"/>
        </w:rPr>
        <w:t>В.А. Дозорцев</w:t>
      </w:r>
      <w:r w:rsidRPr="00377C1E">
        <w:rPr>
          <w:color w:val="000000"/>
          <w:sz w:val="28"/>
          <w:szCs w:val="28"/>
        </w:rPr>
        <w:t xml:space="preserve">. </w:t>
      </w:r>
      <w:r w:rsidR="00AC71A1" w:rsidRPr="00377C1E">
        <w:rPr>
          <w:color w:val="000000"/>
          <w:sz w:val="28"/>
          <w:szCs w:val="28"/>
        </w:rPr>
        <w:t>– М</w:t>
      </w:r>
      <w:r w:rsidRPr="00377C1E">
        <w:rPr>
          <w:color w:val="000000"/>
          <w:sz w:val="28"/>
          <w:szCs w:val="28"/>
        </w:rPr>
        <w:t>. – 1994.</w:t>
      </w:r>
    </w:p>
    <w:p w:rsidR="000508C7" w:rsidRPr="00377C1E" w:rsidRDefault="000508C7" w:rsidP="00AC71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1A1" w:rsidRPr="00377C1E" w:rsidRDefault="00AC71A1" w:rsidP="00AC71A1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AC71A1" w:rsidRPr="00377C1E" w:rsidSect="00AC71A1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0E" w:rsidRDefault="00A2200E" w:rsidP="000508C7">
      <w:r>
        <w:separator/>
      </w:r>
    </w:p>
  </w:endnote>
  <w:endnote w:type="continuationSeparator" w:id="0">
    <w:p w:rsidR="00A2200E" w:rsidRDefault="00A2200E" w:rsidP="0005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0E" w:rsidRDefault="00A2200E" w:rsidP="000508C7">
      <w:r>
        <w:separator/>
      </w:r>
    </w:p>
  </w:footnote>
  <w:footnote w:type="continuationSeparator" w:id="0">
    <w:p w:rsidR="00A2200E" w:rsidRDefault="00A2200E" w:rsidP="0005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1" w:rsidRPr="00AC71A1" w:rsidRDefault="00AC71A1" w:rsidP="00AC71A1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A1" w:rsidRPr="00AC71A1" w:rsidRDefault="00AC71A1" w:rsidP="00AC71A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03B4D"/>
    <w:multiLevelType w:val="hybridMultilevel"/>
    <w:tmpl w:val="B1CA3508"/>
    <w:lvl w:ilvl="0" w:tplc="DE68B4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69122C5"/>
    <w:multiLevelType w:val="hybridMultilevel"/>
    <w:tmpl w:val="9EA8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A34416"/>
    <w:multiLevelType w:val="hybridMultilevel"/>
    <w:tmpl w:val="7FC88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8C7"/>
    <w:rsid w:val="000508C7"/>
    <w:rsid w:val="00063964"/>
    <w:rsid w:val="00091185"/>
    <w:rsid w:val="00121341"/>
    <w:rsid w:val="00153252"/>
    <w:rsid w:val="00252BBB"/>
    <w:rsid w:val="00377C1E"/>
    <w:rsid w:val="004D3F6C"/>
    <w:rsid w:val="00532177"/>
    <w:rsid w:val="00594F9B"/>
    <w:rsid w:val="00705559"/>
    <w:rsid w:val="009A3FBF"/>
    <w:rsid w:val="00A2200E"/>
    <w:rsid w:val="00A61825"/>
    <w:rsid w:val="00AC71A1"/>
    <w:rsid w:val="00B85142"/>
    <w:rsid w:val="00D314EE"/>
    <w:rsid w:val="00EB5B8E"/>
    <w:rsid w:val="00ED2726"/>
    <w:rsid w:val="00F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45585A-A827-4F07-BCC2-B6D7AD1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C7"/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9"/>
    <w:qFormat/>
    <w:rsid w:val="000508C7"/>
    <w:pPr>
      <w:keepNext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508C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0508C7"/>
    <w:rPr>
      <w:rFonts w:eastAsia="MS Mincho"/>
      <w:lang w:eastAsia="ja-JP"/>
    </w:rPr>
  </w:style>
  <w:style w:type="character" w:customStyle="1" w:styleId="a4">
    <w:name w:val="Текст сноски Знак"/>
    <w:link w:val="a3"/>
    <w:uiPriority w:val="99"/>
    <w:semiHidden/>
    <w:locked/>
    <w:rsid w:val="000508C7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styleId="a5">
    <w:name w:val="footnote reference"/>
    <w:uiPriority w:val="99"/>
    <w:semiHidden/>
    <w:rsid w:val="000508C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508C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/>
      <w:sz w:val="26"/>
      <w:szCs w:val="26"/>
    </w:rPr>
  </w:style>
  <w:style w:type="paragraph" w:styleId="a6">
    <w:name w:val="header"/>
    <w:basedOn w:val="a"/>
    <w:link w:val="a7"/>
    <w:uiPriority w:val="99"/>
    <w:rsid w:val="00AC71A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locked/>
    <w:rsid w:val="00AC71A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rsid w:val="00AC71A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locked/>
    <w:rsid w:val="00AC71A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Normal (Web)"/>
    <w:basedOn w:val="a"/>
    <w:link w:val="ab"/>
    <w:uiPriority w:val="99"/>
    <w:rsid w:val="00F03E9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F03E94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</dc:creator>
  <cp:keywords/>
  <dc:description/>
  <cp:lastModifiedBy>admin</cp:lastModifiedBy>
  <cp:revision>2</cp:revision>
  <dcterms:created xsi:type="dcterms:W3CDTF">2014-03-24T20:41:00Z</dcterms:created>
  <dcterms:modified xsi:type="dcterms:W3CDTF">2014-03-24T20:41:00Z</dcterms:modified>
</cp:coreProperties>
</file>