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F05" w:rsidRDefault="000E0F05">
      <w:pPr>
        <w:pBdr>
          <w:top w:val="single" w:sz="4" w:space="1" w:color="auto"/>
          <w:left w:val="single" w:sz="4" w:space="4" w:color="auto"/>
          <w:bottom w:val="single" w:sz="4" w:space="1" w:color="auto"/>
          <w:right w:val="single" w:sz="4" w:space="4" w:color="auto"/>
        </w:pBdr>
        <w:spacing w:before="0" w:after="0" w:line="360" w:lineRule="auto"/>
        <w:ind w:firstLine="1134"/>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center"/>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center"/>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center"/>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center"/>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center"/>
        <w:rPr>
          <w:b/>
          <w:bCs/>
          <w:i/>
          <w:iCs/>
          <w:sz w:val="28"/>
          <w:szCs w:val="28"/>
        </w:rPr>
      </w:pPr>
      <w:r>
        <w:rPr>
          <w:b/>
          <w:bCs/>
          <w:i/>
          <w:iCs/>
          <w:sz w:val="28"/>
          <w:szCs w:val="28"/>
        </w:rPr>
        <w:t>КУРСОВАЯ  РАБОТА</w:t>
      </w: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center"/>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center"/>
        <w:rPr>
          <w:b/>
          <w:bCs/>
          <w:sz w:val="28"/>
          <w:szCs w:val="28"/>
        </w:rPr>
      </w:pPr>
      <w:r>
        <w:rPr>
          <w:b/>
          <w:bCs/>
          <w:sz w:val="28"/>
          <w:szCs w:val="28"/>
        </w:rPr>
        <w:t>Тема 19: «ХАРАКТЕРИСТИКА МЕЖДУНАРОДНЫХ ОРГАНИЗАЦИЙ: ПРОБЛЕМЫ И ПУТИ СОВЕРШЕНСТВОВАНИЯ ДЕЯТЕЛЬНОСТИ</w:t>
      </w: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center"/>
        <w:rPr>
          <w:b/>
          <w:bCs/>
          <w:sz w:val="28"/>
          <w:szCs w:val="28"/>
        </w:rPr>
      </w:pPr>
      <w:r>
        <w:rPr>
          <w:b/>
          <w:bCs/>
          <w:sz w:val="28"/>
          <w:szCs w:val="28"/>
        </w:rPr>
        <w:t xml:space="preserve"> ЭКОНОМИЧЕСКИХ ОРГАНИЗАЦИЙ»</w:t>
      </w: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C0486E">
      <w:pPr>
        <w:pBdr>
          <w:top w:val="single" w:sz="4" w:space="1" w:color="auto"/>
          <w:left w:val="single" w:sz="4" w:space="4" w:color="auto"/>
          <w:bottom w:val="single" w:sz="4" w:space="1" w:color="auto"/>
          <w:right w:val="single" w:sz="4" w:space="4" w:color="auto"/>
        </w:pBdr>
        <w:spacing w:before="0" w:after="0" w:line="360" w:lineRule="auto"/>
        <w:jc w:val="center"/>
        <w:rPr>
          <w:b/>
          <w:bCs/>
          <w:sz w:val="28"/>
          <w:szCs w:val="28"/>
        </w:rPr>
      </w:pPr>
      <w:r>
        <w:rPr>
          <w:b/>
          <w:bCs/>
          <w:sz w:val="28"/>
          <w:szCs w:val="28"/>
        </w:rPr>
        <w:t>2004</w:t>
      </w:r>
      <w:r w:rsidR="000E0F05">
        <w:rPr>
          <w:b/>
          <w:bCs/>
          <w:sz w:val="28"/>
          <w:szCs w:val="28"/>
        </w:rPr>
        <w:t xml:space="preserve"> г.</w:t>
      </w:r>
    </w:p>
    <w:p w:rsidR="000E0F05" w:rsidRDefault="000E0F05">
      <w:pPr>
        <w:pBdr>
          <w:top w:val="single" w:sz="4" w:space="1" w:color="auto"/>
          <w:left w:val="single" w:sz="4" w:space="4" w:color="auto"/>
          <w:bottom w:val="single" w:sz="4" w:space="1" w:color="auto"/>
          <w:right w:val="single" w:sz="4" w:space="4" w:color="auto"/>
        </w:pBdr>
        <w:spacing w:before="0" w:after="0" w:line="360" w:lineRule="auto"/>
        <w:jc w:val="both"/>
        <w:rPr>
          <w:b/>
          <w:bCs/>
          <w:sz w:val="28"/>
          <w:szCs w:val="28"/>
        </w:rPr>
      </w:pPr>
    </w:p>
    <w:p w:rsidR="000E0F05" w:rsidRDefault="000E0F05">
      <w:pPr>
        <w:spacing w:before="0" w:after="0" w:line="360" w:lineRule="auto"/>
        <w:rPr>
          <w:b/>
          <w:bCs/>
          <w:sz w:val="28"/>
          <w:szCs w:val="28"/>
        </w:rPr>
      </w:pPr>
    </w:p>
    <w:p w:rsidR="000E0F05" w:rsidRDefault="000E0F05">
      <w:pPr>
        <w:spacing w:before="0" w:after="0" w:line="360" w:lineRule="auto"/>
        <w:jc w:val="center"/>
        <w:rPr>
          <w:b/>
          <w:bCs/>
        </w:rPr>
      </w:pPr>
      <w:r>
        <w:rPr>
          <w:b/>
          <w:bCs/>
          <w:sz w:val="28"/>
          <w:szCs w:val="28"/>
        </w:rPr>
        <w:t>С О Д Е Р Ж А Н И Е:</w:t>
      </w:r>
    </w:p>
    <w:p w:rsidR="000E0F05" w:rsidRDefault="000E0F05">
      <w:pPr>
        <w:spacing w:before="0" w:after="0" w:line="360" w:lineRule="auto"/>
        <w:jc w:val="both"/>
        <w:rPr>
          <w:b/>
          <w:bCs/>
          <w:sz w:val="28"/>
          <w:szCs w:val="28"/>
        </w:rPr>
      </w:pPr>
    </w:p>
    <w:p w:rsidR="000E0F05" w:rsidRDefault="000E0F05">
      <w:pPr>
        <w:spacing w:before="0" w:after="0" w:line="360" w:lineRule="auto"/>
        <w:jc w:val="both"/>
        <w:rPr>
          <w:b/>
          <w:bCs/>
          <w:sz w:val="28"/>
          <w:szCs w:val="28"/>
        </w:rPr>
      </w:pPr>
    </w:p>
    <w:p w:rsidR="003F1AFC" w:rsidRPr="003F1AFC" w:rsidRDefault="003F1AFC">
      <w:pPr>
        <w:pStyle w:val="11"/>
        <w:tabs>
          <w:tab w:val="right" w:leader="dot" w:pos="9629"/>
        </w:tabs>
        <w:rPr>
          <w:b w:val="0"/>
          <w:bCs w:val="0"/>
          <w:caps w:val="0"/>
          <w:noProof/>
          <w:sz w:val="24"/>
          <w:szCs w:val="24"/>
        </w:rPr>
      </w:pPr>
      <w:r w:rsidRPr="003F1AFC">
        <w:rPr>
          <w:noProof/>
          <w:sz w:val="24"/>
          <w:szCs w:val="24"/>
        </w:rPr>
        <w:t>ВВЕДЕНИЕ</w:t>
      </w:r>
      <w:r w:rsidRPr="003F1AFC">
        <w:rPr>
          <w:noProof/>
          <w:sz w:val="24"/>
          <w:szCs w:val="24"/>
        </w:rPr>
        <w:tab/>
        <w:t>3</w:t>
      </w:r>
    </w:p>
    <w:p w:rsidR="003F1AFC" w:rsidRPr="003F1AFC" w:rsidRDefault="003F1AFC">
      <w:pPr>
        <w:pStyle w:val="11"/>
        <w:tabs>
          <w:tab w:val="right" w:leader="dot" w:pos="9629"/>
        </w:tabs>
        <w:rPr>
          <w:b w:val="0"/>
          <w:bCs w:val="0"/>
          <w:caps w:val="0"/>
          <w:noProof/>
          <w:sz w:val="24"/>
          <w:szCs w:val="24"/>
        </w:rPr>
      </w:pPr>
      <w:r w:rsidRPr="003F1AFC">
        <w:rPr>
          <w:noProof/>
          <w:sz w:val="24"/>
          <w:szCs w:val="24"/>
        </w:rPr>
        <w:t>ГЛАВА 1. ОБЩАЯ ХАРАКТЕРИСТИКА СИСТЕМЫ МЕЖДУНАРОДНЫХ ЭКОНОМИЧЕСКИХ ОРГАНИЗАЦИЙ</w:t>
      </w:r>
      <w:r w:rsidRPr="003F1AFC">
        <w:rPr>
          <w:noProof/>
          <w:sz w:val="24"/>
          <w:szCs w:val="24"/>
        </w:rPr>
        <w:tab/>
        <w:t>6</w:t>
      </w:r>
    </w:p>
    <w:p w:rsidR="003F1AFC" w:rsidRPr="003F1AFC" w:rsidRDefault="003F1AFC">
      <w:pPr>
        <w:pStyle w:val="21"/>
        <w:tabs>
          <w:tab w:val="right" w:leader="dot" w:pos="9629"/>
        </w:tabs>
        <w:rPr>
          <w:smallCaps w:val="0"/>
          <w:noProof/>
          <w:sz w:val="24"/>
          <w:szCs w:val="24"/>
        </w:rPr>
      </w:pPr>
      <w:r w:rsidRPr="003F1AFC">
        <w:rPr>
          <w:noProof/>
          <w:sz w:val="24"/>
          <w:szCs w:val="24"/>
        </w:rPr>
        <w:t>1.1.Понятие и виды международных организаций</w:t>
      </w:r>
      <w:r w:rsidRPr="003F1AFC">
        <w:rPr>
          <w:noProof/>
          <w:sz w:val="24"/>
          <w:szCs w:val="24"/>
        </w:rPr>
        <w:tab/>
        <w:t>6</w:t>
      </w:r>
    </w:p>
    <w:p w:rsidR="003F1AFC" w:rsidRPr="003F1AFC" w:rsidRDefault="003F1AFC">
      <w:pPr>
        <w:pStyle w:val="21"/>
        <w:tabs>
          <w:tab w:val="right" w:leader="dot" w:pos="9629"/>
        </w:tabs>
        <w:rPr>
          <w:smallCaps w:val="0"/>
          <w:noProof/>
          <w:sz w:val="24"/>
          <w:szCs w:val="24"/>
        </w:rPr>
      </w:pPr>
      <w:r w:rsidRPr="003F1AFC">
        <w:rPr>
          <w:noProof/>
          <w:sz w:val="24"/>
          <w:szCs w:val="24"/>
        </w:rPr>
        <w:t>1.2.Эволюция международных организаций</w:t>
      </w:r>
      <w:r w:rsidRPr="003F1AFC">
        <w:rPr>
          <w:noProof/>
          <w:sz w:val="24"/>
          <w:szCs w:val="24"/>
        </w:rPr>
        <w:tab/>
        <w:t>9</w:t>
      </w:r>
    </w:p>
    <w:p w:rsidR="003F1AFC" w:rsidRPr="003F1AFC" w:rsidRDefault="003F1AFC">
      <w:pPr>
        <w:pStyle w:val="21"/>
        <w:tabs>
          <w:tab w:val="right" w:leader="dot" w:pos="9629"/>
        </w:tabs>
        <w:rPr>
          <w:smallCaps w:val="0"/>
          <w:noProof/>
          <w:sz w:val="24"/>
          <w:szCs w:val="24"/>
        </w:rPr>
      </w:pPr>
      <w:r w:rsidRPr="003F1AFC">
        <w:rPr>
          <w:noProof/>
          <w:sz w:val="24"/>
          <w:szCs w:val="24"/>
        </w:rPr>
        <w:t>1.3. Цели и функции международных экономических организаций</w:t>
      </w:r>
      <w:r w:rsidRPr="003F1AFC">
        <w:rPr>
          <w:noProof/>
          <w:sz w:val="24"/>
          <w:szCs w:val="24"/>
        </w:rPr>
        <w:tab/>
        <w:t>14</w:t>
      </w:r>
    </w:p>
    <w:p w:rsidR="003F1AFC" w:rsidRPr="003F1AFC" w:rsidRDefault="003F1AFC">
      <w:pPr>
        <w:pStyle w:val="11"/>
        <w:tabs>
          <w:tab w:val="right" w:leader="dot" w:pos="9629"/>
        </w:tabs>
        <w:rPr>
          <w:b w:val="0"/>
          <w:bCs w:val="0"/>
          <w:caps w:val="0"/>
          <w:noProof/>
          <w:sz w:val="24"/>
          <w:szCs w:val="24"/>
        </w:rPr>
      </w:pPr>
      <w:r w:rsidRPr="003F1AFC">
        <w:rPr>
          <w:noProof/>
          <w:sz w:val="24"/>
          <w:szCs w:val="24"/>
        </w:rPr>
        <w:t>ГЛАВА 2. СОВРЕМЕННАЯ РОССИЯ В СИСТЕМЕ И МЕЖДУНАРОДНЫХ ЭКОНОМИЧЕСКИХ ОРГАНИЗАЦИЙ</w:t>
      </w:r>
      <w:r w:rsidRPr="003F1AFC">
        <w:rPr>
          <w:noProof/>
          <w:sz w:val="24"/>
          <w:szCs w:val="24"/>
        </w:rPr>
        <w:tab/>
        <w:t>21</w:t>
      </w:r>
    </w:p>
    <w:p w:rsidR="003F1AFC" w:rsidRPr="003F1AFC" w:rsidRDefault="003F1AFC">
      <w:pPr>
        <w:pStyle w:val="21"/>
        <w:tabs>
          <w:tab w:val="right" w:leader="dot" w:pos="9629"/>
        </w:tabs>
        <w:rPr>
          <w:smallCaps w:val="0"/>
          <w:noProof/>
          <w:sz w:val="24"/>
          <w:szCs w:val="24"/>
        </w:rPr>
      </w:pPr>
      <w:r w:rsidRPr="003F1AFC">
        <w:rPr>
          <w:noProof/>
          <w:sz w:val="24"/>
          <w:szCs w:val="24"/>
        </w:rPr>
        <w:t>2.1.Современный мир и приоритеты внешнеэкономической политики  Российской Федерации</w:t>
      </w:r>
      <w:r w:rsidRPr="003F1AFC">
        <w:rPr>
          <w:noProof/>
          <w:sz w:val="24"/>
          <w:szCs w:val="24"/>
        </w:rPr>
        <w:tab/>
        <w:t>21</w:t>
      </w:r>
    </w:p>
    <w:p w:rsidR="003F1AFC" w:rsidRPr="003F1AFC" w:rsidRDefault="003F1AFC">
      <w:pPr>
        <w:pStyle w:val="21"/>
        <w:tabs>
          <w:tab w:val="right" w:leader="dot" w:pos="9629"/>
        </w:tabs>
        <w:rPr>
          <w:smallCaps w:val="0"/>
          <w:noProof/>
          <w:sz w:val="24"/>
          <w:szCs w:val="24"/>
        </w:rPr>
      </w:pPr>
      <w:r w:rsidRPr="003F1AFC">
        <w:rPr>
          <w:noProof/>
          <w:sz w:val="24"/>
          <w:szCs w:val="24"/>
        </w:rPr>
        <w:t>2.2.Проблемы и приоритеты международного экономического сотрудничества России с международными экономическими организациями</w:t>
      </w:r>
      <w:r w:rsidRPr="003F1AFC">
        <w:rPr>
          <w:noProof/>
          <w:sz w:val="24"/>
          <w:szCs w:val="24"/>
        </w:rPr>
        <w:tab/>
        <w:t>24</w:t>
      </w:r>
    </w:p>
    <w:p w:rsidR="003F1AFC" w:rsidRPr="003F1AFC" w:rsidRDefault="003F1AFC">
      <w:pPr>
        <w:pStyle w:val="21"/>
        <w:tabs>
          <w:tab w:val="right" w:leader="dot" w:pos="9629"/>
        </w:tabs>
        <w:rPr>
          <w:smallCaps w:val="0"/>
          <w:noProof/>
          <w:sz w:val="24"/>
          <w:szCs w:val="24"/>
        </w:rPr>
      </w:pPr>
      <w:r w:rsidRPr="003F1AFC">
        <w:rPr>
          <w:noProof/>
          <w:sz w:val="24"/>
          <w:szCs w:val="24"/>
        </w:rPr>
        <w:t>2.3. Белоруссия как стратегический партнер России в системе внешнеэкономического сотрудничества в рамках ООН и ОБСЕ; оценка перспектив интеграции и создания Союзного государства</w:t>
      </w:r>
      <w:r w:rsidRPr="003F1AFC">
        <w:rPr>
          <w:noProof/>
          <w:sz w:val="24"/>
          <w:szCs w:val="24"/>
        </w:rPr>
        <w:tab/>
        <w:t>30</w:t>
      </w:r>
    </w:p>
    <w:p w:rsidR="003F1AFC" w:rsidRPr="003F1AFC" w:rsidRDefault="003F1AFC">
      <w:pPr>
        <w:pStyle w:val="11"/>
        <w:tabs>
          <w:tab w:val="right" w:leader="dot" w:pos="9629"/>
        </w:tabs>
        <w:rPr>
          <w:b w:val="0"/>
          <w:bCs w:val="0"/>
          <w:caps w:val="0"/>
          <w:noProof/>
          <w:sz w:val="24"/>
          <w:szCs w:val="24"/>
        </w:rPr>
      </w:pPr>
      <w:r w:rsidRPr="003F1AFC">
        <w:rPr>
          <w:noProof/>
          <w:sz w:val="24"/>
          <w:szCs w:val="24"/>
        </w:rPr>
        <w:t>ЗАКЛЮЧЕНИЕ</w:t>
      </w:r>
      <w:r w:rsidRPr="003F1AFC">
        <w:rPr>
          <w:noProof/>
          <w:sz w:val="24"/>
          <w:szCs w:val="24"/>
        </w:rPr>
        <w:tab/>
        <w:t>38</w:t>
      </w:r>
    </w:p>
    <w:p w:rsidR="003F1AFC" w:rsidRPr="003F1AFC" w:rsidRDefault="003F1AFC">
      <w:pPr>
        <w:pStyle w:val="11"/>
        <w:tabs>
          <w:tab w:val="right" w:leader="dot" w:pos="9629"/>
        </w:tabs>
        <w:rPr>
          <w:b w:val="0"/>
          <w:bCs w:val="0"/>
          <w:caps w:val="0"/>
          <w:noProof/>
          <w:sz w:val="24"/>
          <w:szCs w:val="24"/>
        </w:rPr>
      </w:pPr>
      <w:r w:rsidRPr="003F1AFC">
        <w:rPr>
          <w:noProof/>
          <w:sz w:val="24"/>
          <w:szCs w:val="24"/>
        </w:rPr>
        <w:t>СПИСОК ИСПОЛЬЗОВАННОЙ ЛИТЕРАТУРЫ</w:t>
      </w:r>
      <w:r w:rsidRPr="003F1AFC">
        <w:rPr>
          <w:noProof/>
          <w:sz w:val="24"/>
          <w:szCs w:val="24"/>
        </w:rPr>
        <w:tab/>
        <w:t>41</w:t>
      </w:r>
    </w:p>
    <w:p w:rsidR="000E0F05" w:rsidRDefault="000E0F05">
      <w:pPr>
        <w:spacing w:before="0" w:after="0" w:line="360" w:lineRule="auto"/>
        <w:jc w:val="both"/>
        <w:rPr>
          <w:b/>
          <w:bCs/>
          <w:sz w:val="28"/>
          <w:szCs w:val="28"/>
        </w:rPr>
      </w:pPr>
    </w:p>
    <w:p w:rsidR="000E0F05" w:rsidRDefault="000E0F05">
      <w:pPr>
        <w:spacing w:before="0" w:after="0" w:line="360" w:lineRule="auto"/>
        <w:jc w:val="both"/>
        <w:rPr>
          <w:b/>
          <w:bCs/>
          <w:sz w:val="28"/>
          <w:szCs w:val="28"/>
        </w:rPr>
      </w:pPr>
    </w:p>
    <w:p w:rsidR="000E0F05" w:rsidRDefault="000E0F05">
      <w:pPr>
        <w:spacing w:before="0" w:after="0" w:line="360" w:lineRule="auto"/>
        <w:jc w:val="both"/>
        <w:rPr>
          <w:b/>
          <w:bCs/>
          <w:sz w:val="28"/>
          <w:szCs w:val="28"/>
        </w:rPr>
      </w:pPr>
    </w:p>
    <w:p w:rsidR="000E0F05" w:rsidRDefault="000E0F05">
      <w:pPr>
        <w:spacing w:before="0" w:after="0" w:line="360" w:lineRule="auto"/>
        <w:jc w:val="both"/>
        <w:rPr>
          <w:b/>
          <w:bCs/>
          <w:sz w:val="28"/>
          <w:szCs w:val="28"/>
        </w:rPr>
      </w:pPr>
    </w:p>
    <w:p w:rsidR="000E0F05" w:rsidRDefault="000E0F05">
      <w:pPr>
        <w:spacing w:before="0" w:after="0" w:line="360" w:lineRule="auto"/>
        <w:jc w:val="both"/>
        <w:rPr>
          <w:b/>
          <w:bCs/>
          <w:sz w:val="28"/>
          <w:szCs w:val="28"/>
        </w:rPr>
      </w:pPr>
    </w:p>
    <w:p w:rsidR="000E0F05" w:rsidRDefault="000E0F05">
      <w:pPr>
        <w:pStyle w:val="1"/>
      </w:pPr>
      <w:bookmarkStart w:id="0" w:name="_Toc38210143"/>
      <w:bookmarkStart w:id="1" w:name="_Toc38210282"/>
      <w:r>
        <w:br w:type="page"/>
      </w:r>
      <w:bookmarkStart w:id="2" w:name="_Toc38210778"/>
      <w:bookmarkStart w:id="3" w:name="_Toc38210862"/>
      <w:bookmarkStart w:id="4" w:name="_Toc152603277"/>
      <w:r>
        <w:t>ВВЕДЕНИЕ</w:t>
      </w:r>
      <w:bookmarkEnd w:id="0"/>
      <w:bookmarkEnd w:id="1"/>
      <w:bookmarkEnd w:id="2"/>
      <w:bookmarkEnd w:id="3"/>
      <w:bookmarkEnd w:id="4"/>
    </w:p>
    <w:p w:rsidR="000E0F05" w:rsidRDefault="000E0F05">
      <w:pPr>
        <w:spacing w:before="0" w:after="0" w:line="360" w:lineRule="auto"/>
        <w:jc w:val="both"/>
        <w:rPr>
          <w:b/>
          <w:bCs/>
          <w:sz w:val="28"/>
          <w:szCs w:val="28"/>
        </w:rPr>
      </w:pPr>
    </w:p>
    <w:p w:rsidR="000E0F05" w:rsidRPr="001C2D94" w:rsidRDefault="000E0F05" w:rsidP="001C2D94">
      <w:pPr>
        <w:spacing w:before="0" w:after="0" w:line="360" w:lineRule="auto"/>
        <w:ind w:firstLine="720"/>
        <w:jc w:val="both"/>
        <w:rPr>
          <w:sz w:val="28"/>
          <w:szCs w:val="28"/>
        </w:rPr>
      </w:pPr>
      <w:r w:rsidRPr="001C2D94">
        <w:rPr>
          <w:b/>
          <w:bCs/>
          <w:sz w:val="28"/>
          <w:szCs w:val="28"/>
        </w:rPr>
        <w:t xml:space="preserve">Актуальность курсовой работы. </w:t>
      </w:r>
      <w:r w:rsidRPr="001C2D94">
        <w:rPr>
          <w:sz w:val="28"/>
          <w:szCs w:val="28"/>
        </w:rPr>
        <w:t xml:space="preserve">Огромную актуальность сегодня приобрела проблема интеграции России в мировую экономику. По мнению многих специалистов, Россия обладает рядом специфических черт и преимуществ, позволяющих с успехом интегрироваться в мировое хозяйство. К ним относятся: огромные сырьевые богатства; квалифицированная и сравнительно дешевая рабочая сила; большие масштабы накопленных основных фондов; мощный научно-технический потенциал. </w:t>
      </w:r>
    </w:p>
    <w:p w:rsidR="000E0F05" w:rsidRPr="001C2D94" w:rsidRDefault="000E0F05" w:rsidP="001C2D94">
      <w:pPr>
        <w:spacing w:before="0" w:after="0" w:line="360" w:lineRule="auto"/>
        <w:ind w:firstLine="720"/>
        <w:jc w:val="both"/>
        <w:rPr>
          <w:sz w:val="28"/>
          <w:szCs w:val="28"/>
        </w:rPr>
      </w:pPr>
      <w:r w:rsidRPr="001C2D94">
        <w:rPr>
          <w:sz w:val="28"/>
          <w:szCs w:val="28"/>
        </w:rPr>
        <w:t xml:space="preserve">Однако процесс интеграции России в мировое хозяйство сдерживают стратегические слабости российской экономики. К данным слабостям следует отнести: отсутствие полноценной системы финансовой, организационной, информационной поддержки экспортеров; нерациональная структура экспорта и импорта; непродуманная конверсия ВПК, что ведет к потере традиционных рынков; ориентация НИОКР на военные исследования; изношенность и моральное устаревание основных фондов; нестабильность в экономике и политике. </w:t>
      </w:r>
    </w:p>
    <w:p w:rsidR="000E0F05" w:rsidRPr="001C2D94" w:rsidRDefault="000E0F05" w:rsidP="001C2D94">
      <w:pPr>
        <w:spacing w:before="0" w:after="0" w:line="360" w:lineRule="auto"/>
        <w:ind w:firstLine="720"/>
        <w:jc w:val="both"/>
        <w:rPr>
          <w:sz w:val="28"/>
          <w:szCs w:val="28"/>
        </w:rPr>
      </w:pPr>
      <w:r w:rsidRPr="001C2D94">
        <w:rPr>
          <w:sz w:val="28"/>
          <w:szCs w:val="28"/>
        </w:rPr>
        <w:t xml:space="preserve">Для преодоления разрыва, отделяющего РФ от мировых лидеров, и сокращения времени перехода к интеграции в систему мирохозяйственных связей необходимо: установление стабильного политического режима; совершенствование рыночного механизма хозяйствования; всемерное привлечение и эффективное использование иностранных инвестиций путем создания благоприятного инвестиционного климата; проведение активной внешнеторговой политики, сочетающей экспортоориентированность производств с импортозамещением; стимулирование экономического развития по пути НТП; вступление в международные организации, присоединение к международным конвенциям и другим источникам международного права. </w:t>
      </w:r>
    </w:p>
    <w:p w:rsidR="000E0F05" w:rsidRPr="001C2D94" w:rsidRDefault="000E0F05" w:rsidP="001C2D94">
      <w:pPr>
        <w:spacing w:before="0" w:after="0" w:line="360" w:lineRule="auto"/>
        <w:ind w:firstLine="720"/>
        <w:jc w:val="both"/>
        <w:rPr>
          <w:sz w:val="28"/>
          <w:szCs w:val="28"/>
        </w:rPr>
      </w:pPr>
      <w:r w:rsidRPr="001C2D94">
        <w:rPr>
          <w:sz w:val="28"/>
          <w:szCs w:val="28"/>
        </w:rPr>
        <w:t>На решение вышеназванных проблем и направлена начатая в 1991 г. экономическая реформа, составной частью которой является реформа внешнеэкономической деятельности (ВЭД). Одной из главных целей реформ ВЭД является постепенный переход к экономике открытого типа. Особая роль в этом процессе принадлежит международным экономическим организациям. Они обычно разделяются на межгосударст</w:t>
      </w:r>
      <w:r w:rsidRPr="001C2D94">
        <w:rPr>
          <w:sz w:val="28"/>
          <w:szCs w:val="28"/>
        </w:rPr>
        <w:softHyphen/>
        <w:t>венные или межправительственные и неправительственные орга</w:t>
      </w:r>
      <w:r w:rsidRPr="001C2D94">
        <w:rPr>
          <w:sz w:val="28"/>
          <w:szCs w:val="28"/>
        </w:rPr>
        <w:softHyphen/>
        <w:t>низации.</w:t>
      </w:r>
    </w:p>
    <w:p w:rsidR="000E0F05" w:rsidRPr="001C2D94" w:rsidRDefault="000E0F05" w:rsidP="001C2D94">
      <w:pPr>
        <w:spacing w:before="0" w:after="0" w:line="360" w:lineRule="auto"/>
        <w:ind w:firstLine="720"/>
        <w:jc w:val="both"/>
        <w:rPr>
          <w:sz w:val="28"/>
          <w:szCs w:val="28"/>
        </w:rPr>
      </w:pPr>
      <w:r w:rsidRPr="001C2D94">
        <w:rPr>
          <w:sz w:val="28"/>
          <w:szCs w:val="28"/>
        </w:rPr>
        <w:t>Межгосударственные экономические организации являются стабильными объединениями государств, основанными на договорах, обладают определенной согласованной компетенцией и постоянными орга</w:t>
      </w:r>
      <w:r w:rsidRPr="001C2D94">
        <w:rPr>
          <w:sz w:val="28"/>
          <w:szCs w:val="28"/>
        </w:rPr>
        <w:softHyphen/>
        <w:t>нами.</w:t>
      </w:r>
    </w:p>
    <w:p w:rsidR="000E0F05" w:rsidRPr="001C2D94" w:rsidRDefault="000E0F05" w:rsidP="001C2D94">
      <w:pPr>
        <w:spacing w:before="0" w:after="0" w:line="360" w:lineRule="auto"/>
        <w:ind w:firstLine="720"/>
        <w:jc w:val="both"/>
        <w:rPr>
          <w:sz w:val="28"/>
          <w:szCs w:val="28"/>
        </w:rPr>
      </w:pPr>
      <w:r w:rsidRPr="001C2D94">
        <w:rPr>
          <w:sz w:val="28"/>
          <w:szCs w:val="28"/>
        </w:rPr>
        <w:t xml:space="preserve">На современном этапе экономического развития России исключительно важное значение имеют международные торговые отношения, которые регламентируются международными правилами, закрепленными в многосторонних межгосударственных соглашениях и конвенциях. Крупнейший комплекс таких соглашений составляет правовую основу Всемирной торговой организации (ВТО). Поэтому вопрос присоединения России к ВТО приобрел в последние годы особую актуальность. Основным принципом, положенным в основу всей сложившейся системы ВТО является принцип наибольшего благоприятствования в торговле на недискриминационной основе. </w:t>
      </w:r>
    </w:p>
    <w:p w:rsidR="000E0F05" w:rsidRPr="001C2D94" w:rsidRDefault="000E0F05" w:rsidP="001C2D94">
      <w:pPr>
        <w:spacing w:before="0" w:after="0" w:line="360" w:lineRule="auto"/>
        <w:ind w:firstLine="720"/>
        <w:jc w:val="both"/>
        <w:rPr>
          <w:sz w:val="28"/>
          <w:szCs w:val="28"/>
        </w:rPr>
      </w:pPr>
      <w:r w:rsidRPr="001C2D94">
        <w:rPr>
          <w:sz w:val="28"/>
          <w:szCs w:val="28"/>
        </w:rPr>
        <w:t xml:space="preserve">Не менее актуален сегодня и вопрос создания единого Союзного государства России и Белоруссии. До настоящего времени достигнуто лишь принципиальное согласие по стратегическим аспектам такого Союза. Целый комплекс задач еще предстоит решить в целях определения наиболее эффективного взаимодействия двух исторически и культурно близких государств. </w:t>
      </w:r>
    </w:p>
    <w:p w:rsidR="000E0F05" w:rsidRPr="001C2D94" w:rsidRDefault="000E0F05" w:rsidP="001C2D94">
      <w:pPr>
        <w:spacing w:before="0" w:after="0" w:line="360" w:lineRule="auto"/>
        <w:ind w:firstLine="720"/>
        <w:jc w:val="both"/>
        <w:rPr>
          <w:sz w:val="28"/>
          <w:szCs w:val="28"/>
        </w:rPr>
      </w:pPr>
      <w:r w:rsidRPr="001C2D94">
        <w:rPr>
          <w:sz w:val="28"/>
          <w:szCs w:val="28"/>
        </w:rPr>
        <w:t xml:space="preserve">Актуальность проблематики обусловила </w:t>
      </w:r>
      <w:r w:rsidRPr="001C2D94">
        <w:rPr>
          <w:b/>
          <w:bCs/>
          <w:sz w:val="28"/>
          <w:szCs w:val="28"/>
        </w:rPr>
        <w:t xml:space="preserve">ЦЕЛЬ курсовой работы </w:t>
      </w:r>
      <w:r w:rsidRPr="001C2D94">
        <w:rPr>
          <w:sz w:val="28"/>
          <w:szCs w:val="28"/>
        </w:rPr>
        <w:t>выявить проблемы и пути совершенствования деятельности международных экономических организаций и рассмотреть участие России в системе международных экономических организаций.</w:t>
      </w:r>
    </w:p>
    <w:p w:rsidR="000E0F05" w:rsidRPr="001C2D94" w:rsidRDefault="000E0F05" w:rsidP="001C2D94">
      <w:pPr>
        <w:spacing w:before="0" w:after="0" w:line="360" w:lineRule="auto"/>
        <w:ind w:firstLine="720"/>
        <w:jc w:val="both"/>
        <w:rPr>
          <w:sz w:val="28"/>
          <w:szCs w:val="28"/>
        </w:rPr>
      </w:pPr>
      <w:r w:rsidRPr="001C2D94">
        <w:rPr>
          <w:sz w:val="28"/>
          <w:szCs w:val="28"/>
        </w:rPr>
        <w:t xml:space="preserve">Цель работы предопределила решение следующих </w:t>
      </w:r>
      <w:r w:rsidRPr="001C2D94">
        <w:rPr>
          <w:b/>
          <w:bCs/>
          <w:sz w:val="28"/>
          <w:szCs w:val="28"/>
        </w:rPr>
        <w:t>задач.</w:t>
      </w:r>
    </w:p>
    <w:p w:rsidR="000E0F05" w:rsidRPr="001C2D94" w:rsidRDefault="000E0F05" w:rsidP="001C2D94">
      <w:pPr>
        <w:spacing w:before="0" w:after="0" w:line="360" w:lineRule="auto"/>
        <w:ind w:firstLine="720"/>
        <w:jc w:val="both"/>
        <w:rPr>
          <w:sz w:val="28"/>
          <w:szCs w:val="28"/>
        </w:rPr>
      </w:pPr>
      <w:r w:rsidRPr="001C2D94">
        <w:rPr>
          <w:sz w:val="28"/>
          <w:szCs w:val="28"/>
        </w:rPr>
        <w:t>1.Определить понятие международных экономических организаций и границы правосубъектности МО в международном праве.</w:t>
      </w:r>
    </w:p>
    <w:p w:rsidR="000E0F05" w:rsidRPr="001C2D94" w:rsidRDefault="000E0F05" w:rsidP="001C2D94">
      <w:pPr>
        <w:spacing w:before="0" w:after="0" w:line="360" w:lineRule="auto"/>
        <w:ind w:firstLine="720"/>
        <w:jc w:val="both"/>
        <w:rPr>
          <w:sz w:val="28"/>
          <w:szCs w:val="28"/>
        </w:rPr>
      </w:pPr>
      <w:r w:rsidRPr="001C2D94">
        <w:rPr>
          <w:sz w:val="28"/>
          <w:szCs w:val="28"/>
        </w:rPr>
        <w:t>2.Показать эволюцию развития международных экономических организаций, их цели и функции.</w:t>
      </w:r>
    </w:p>
    <w:p w:rsidR="000E0F05" w:rsidRPr="001C2D94" w:rsidRDefault="000E0F05" w:rsidP="001C2D94">
      <w:pPr>
        <w:spacing w:before="0" w:after="0" w:line="360" w:lineRule="auto"/>
        <w:ind w:firstLine="720"/>
        <w:jc w:val="both"/>
        <w:rPr>
          <w:sz w:val="28"/>
          <w:szCs w:val="28"/>
        </w:rPr>
      </w:pPr>
      <w:r w:rsidRPr="001C2D94">
        <w:rPr>
          <w:sz w:val="28"/>
          <w:szCs w:val="28"/>
        </w:rPr>
        <w:t>3.Выявить особенности участия России в системе международных экономических организаций и перспективы вступления России в ВТО.</w:t>
      </w:r>
    </w:p>
    <w:p w:rsidR="000E0F05" w:rsidRPr="001C2D94" w:rsidRDefault="000E0F05" w:rsidP="001C2D94">
      <w:pPr>
        <w:spacing w:before="0" w:after="0" w:line="360" w:lineRule="auto"/>
        <w:ind w:firstLine="720"/>
        <w:jc w:val="both"/>
        <w:rPr>
          <w:sz w:val="28"/>
          <w:szCs w:val="28"/>
        </w:rPr>
      </w:pPr>
      <w:r w:rsidRPr="001C2D94">
        <w:rPr>
          <w:sz w:val="28"/>
          <w:szCs w:val="28"/>
        </w:rPr>
        <w:t>5.Исследовать особенности внешнеэкономического сотрудничества России и Белоруссии в рамках международных организаций; дать оценку перспектив интеграции и создания единого Союзного государства.</w:t>
      </w:r>
    </w:p>
    <w:p w:rsidR="000E0F05" w:rsidRPr="001C2D94" w:rsidRDefault="000E0F05" w:rsidP="001C2D94">
      <w:pPr>
        <w:spacing w:before="0" w:after="0" w:line="360" w:lineRule="auto"/>
        <w:ind w:firstLine="720"/>
        <w:jc w:val="both"/>
        <w:rPr>
          <w:b/>
          <w:bCs/>
          <w:sz w:val="28"/>
          <w:szCs w:val="28"/>
        </w:rPr>
      </w:pPr>
      <w:r w:rsidRPr="001C2D94">
        <w:rPr>
          <w:b/>
          <w:bCs/>
          <w:sz w:val="28"/>
          <w:szCs w:val="28"/>
        </w:rPr>
        <w:t>Теоретической и информационной базой работы</w:t>
      </w:r>
      <w:r w:rsidRPr="001C2D94">
        <w:rPr>
          <w:sz w:val="28"/>
          <w:szCs w:val="28"/>
        </w:rPr>
        <w:t xml:space="preserve"> послужили труды зарубежных и отечественных ученых по проблемам международной экономики и международного права, в том числе по вопросам участия России в системе международных экономических организаций, материалы периодической печати, научные доклады и материалы научно-практических конференций, данные Госкомстата РФ и Минэкономразвития, международные нормативные акты, законодательные и нормативные акты РФ и </w:t>
      </w:r>
      <w:r w:rsidR="00C50BB2">
        <w:rPr>
          <w:sz w:val="28"/>
          <w:szCs w:val="28"/>
        </w:rPr>
        <w:t>другие источники.</w:t>
      </w:r>
    </w:p>
    <w:p w:rsidR="000E0F05" w:rsidRDefault="000E0F05">
      <w:pPr>
        <w:spacing w:before="0" w:after="0" w:line="360" w:lineRule="auto"/>
        <w:jc w:val="both"/>
        <w:rPr>
          <w:b/>
          <w:bCs/>
          <w:sz w:val="28"/>
          <w:szCs w:val="28"/>
        </w:rPr>
      </w:pPr>
    </w:p>
    <w:p w:rsidR="000E0F05" w:rsidRDefault="000E0F05">
      <w:pPr>
        <w:spacing w:before="0" w:after="0" w:line="360" w:lineRule="auto"/>
        <w:ind w:firstLine="1134"/>
        <w:jc w:val="both"/>
        <w:rPr>
          <w:b/>
          <w:bCs/>
          <w:sz w:val="28"/>
          <w:szCs w:val="28"/>
        </w:rPr>
      </w:pPr>
    </w:p>
    <w:p w:rsidR="000E0F05" w:rsidRDefault="000E0F05">
      <w:pPr>
        <w:spacing w:before="0" w:after="0" w:line="360" w:lineRule="auto"/>
        <w:ind w:firstLine="1134"/>
        <w:jc w:val="both"/>
        <w:rPr>
          <w:b/>
          <w:bCs/>
          <w:sz w:val="28"/>
          <w:szCs w:val="28"/>
        </w:rPr>
      </w:pPr>
    </w:p>
    <w:p w:rsidR="000E0F05" w:rsidRDefault="000E0F05">
      <w:pPr>
        <w:spacing w:before="0" w:after="0" w:line="360" w:lineRule="auto"/>
        <w:ind w:firstLine="1134"/>
        <w:jc w:val="both"/>
        <w:rPr>
          <w:b/>
          <w:bCs/>
          <w:sz w:val="28"/>
          <w:szCs w:val="28"/>
        </w:rPr>
      </w:pPr>
    </w:p>
    <w:p w:rsidR="000E0F05" w:rsidRDefault="000E0F05">
      <w:pPr>
        <w:spacing w:before="0" w:after="0" w:line="360" w:lineRule="auto"/>
        <w:ind w:firstLine="1134"/>
        <w:jc w:val="both"/>
        <w:rPr>
          <w:b/>
          <w:bCs/>
          <w:sz w:val="28"/>
          <w:szCs w:val="28"/>
        </w:rPr>
      </w:pPr>
    </w:p>
    <w:p w:rsidR="000E0F05" w:rsidRDefault="000E0F05">
      <w:pPr>
        <w:spacing w:before="0" w:after="0" w:line="360" w:lineRule="auto"/>
        <w:jc w:val="both"/>
        <w:rPr>
          <w:b/>
          <w:bCs/>
          <w:sz w:val="28"/>
          <w:szCs w:val="28"/>
        </w:rPr>
      </w:pPr>
    </w:p>
    <w:p w:rsidR="000E0F05" w:rsidRDefault="000E0F05">
      <w:pPr>
        <w:pStyle w:val="1"/>
        <w:rPr>
          <w:b w:val="0"/>
          <w:bCs w:val="0"/>
        </w:rPr>
      </w:pPr>
      <w:bookmarkStart w:id="5" w:name="_Toc38210144"/>
      <w:bookmarkStart w:id="6" w:name="_Toc38210283"/>
      <w:bookmarkStart w:id="7" w:name="_Toc38210779"/>
      <w:bookmarkStart w:id="8" w:name="_Toc38210863"/>
      <w:r>
        <w:br w:type="page"/>
      </w:r>
      <w:bookmarkStart w:id="9" w:name="_Toc152603278"/>
      <w:r>
        <w:t>ГЛАВА 1. ОБЩАЯ ХАРАКТЕРИСТИКА СИСТЕМЫ МЕЖДУНАРОДНЫХ ЭКОНОМИЧЕСКИХ ОРГАНИЗАЦИЙ</w:t>
      </w:r>
      <w:bookmarkEnd w:id="5"/>
      <w:bookmarkEnd w:id="6"/>
      <w:bookmarkEnd w:id="7"/>
      <w:bookmarkEnd w:id="8"/>
      <w:bookmarkEnd w:id="9"/>
    </w:p>
    <w:p w:rsidR="000E0F05" w:rsidRDefault="000E0F05">
      <w:pPr>
        <w:pStyle w:val="2"/>
      </w:pPr>
      <w:bookmarkStart w:id="10" w:name="_Toc38210145"/>
      <w:bookmarkStart w:id="11" w:name="_Toc38210284"/>
      <w:bookmarkStart w:id="12" w:name="_Toc38210780"/>
      <w:bookmarkStart w:id="13" w:name="_Toc38210864"/>
      <w:bookmarkStart w:id="14" w:name="_Toc152603279"/>
      <w:r>
        <w:t>1.1.Понятие и виды международных организаций</w:t>
      </w:r>
      <w:bookmarkEnd w:id="10"/>
      <w:bookmarkEnd w:id="11"/>
      <w:bookmarkEnd w:id="12"/>
      <w:bookmarkEnd w:id="13"/>
      <w:bookmarkEnd w:id="14"/>
    </w:p>
    <w:p w:rsidR="000E0F05" w:rsidRDefault="000E0F05">
      <w:pPr>
        <w:spacing w:before="0" w:after="0" w:line="360" w:lineRule="auto"/>
        <w:jc w:val="both"/>
        <w:rPr>
          <w:sz w:val="20"/>
          <w:szCs w:val="20"/>
        </w:rPr>
      </w:pPr>
    </w:p>
    <w:p w:rsidR="000E0F05" w:rsidRPr="00211E22" w:rsidRDefault="000E0F05" w:rsidP="00211E22">
      <w:pPr>
        <w:spacing w:before="0" w:after="0" w:line="360" w:lineRule="auto"/>
        <w:ind w:firstLine="720"/>
        <w:jc w:val="both"/>
        <w:rPr>
          <w:sz w:val="28"/>
          <w:szCs w:val="28"/>
        </w:rPr>
      </w:pPr>
      <w:r w:rsidRPr="00211E22">
        <w:rPr>
          <w:sz w:val="28"/>
          <w:szCs w:val="28"/>
        </w:rPr>
        <w:t>В современных международных отношениях международные организации играют существенную роль как форма сотрудничества государств и многосторонней дипломатии. Возникновение международных организаций в XIX веке явилось отражением и следствием объективной тенденции к интернационализации многих сторон жизни общества. Взаимные связи и сотрудничество между существующими в настоящее время международными организациями (а их насчитывается более 4 тыс., из них более 300 - межправительственные</w:t>
      </w:r>
      <w:r w:rsidRPr="00211E22">
        <w:rPr>
          <w:rStyle w:val="a3"/>
          <w:sz w:val="28"/>
          <w:szCs w:val="28"/>
        </w:rPr>
        <w:footnoteReference w:id="1"/>
      </w:r>
      <w:r w:rsidRPr="00211E22">
        <w:rPr>
          <w:sz w:val="28"/>
          <w:szCs w:val="28"/>
        </w:rPr>
        <w:t xml:space="preserve">) позволяют говорить о системе международных организаций, в центре которой находится ООН. Это ведет к появлению новых структур (совместных органов, координационных органов и т. п.) </w:t>
      </w:r>
    </w:p>
    <w:p w:rsidR="000E0F05" w:rsidRPr="00211E22" w:rsidRDefault="000E0F05" w:rsidP="00211E22">
      <w:pPr>
        <w:spacing w:before="0" w:after="0" w:line="360" w:lineRule="auto"/>
        <w:ind w:firstLine="720"/>
        <w:jc w:val="both"/>
        <w:rPr>
          <w:sz w:val="28"/>
          <w:szCs w:val="28"/>
        </w:rPr>
      </w:pPr>
      <w:r w:rsidRPr="00211E22">
        <w:rPr>
          <w:sz w:val="28"/>
          <w:szCs w:val="28"/>
        </w:rPr>
        <w:t xml:space="preserve">Термин «международные организации» употребляется, как правило, применительно и к межгосударственным (межправительственным), и к неправительственным организациям. Однако их юридическая природа различна. Для межгосударственной организации характерны следующие признаки: членство государств; наличие учредительного международного договора; постоянные органы; уважение суверенитета государств-членов. С учетом этих признаков можно констатировать, что </w:t>
      </w:r>
      <w:r w:rsidRPr="00211E22">
        <w:rPr>
          <w:i/>
          <w:iCs/>
          <w:sz w:val="28"/>
          <w:szCs w:val="28"/>
        </w:rPr>
        <w:t>международная межправительственная организация - это объединение государств, учрежденное на основе международного договора для достижения общих целей, имеющее постоянные органы и действующее в общих интересах государств-членов при уважении их суверенитета.</w:t>
      </w:r>
      <w:r w:rsidRPr="00211E22">
        <w:rPr>
          <w:sz w:val="28"/>
          <w:szCs w:val="28"/>
        </w:rPr>
        <w:t xml:space="preserve"> </w:t>
      </w:r>
    </w:p>
    <w:p w:rsidR="000E0F05" w:rsidRPr="00211E22" w:rsidRDefault="000E0F05" w:rsidP="00211E22">
      <w:pPr>
        <w:spacing w:before="0" w:after="0" w:line="360" w:lineRule="auto"/>
        <w:ind w:firstLine="720"/>
        <w:jc w:val="both"/>
        <w:rPr>
          <w:sz w:val="28"/>
          <w:szCs w:val="28"/>
        </w:rPr>
      </w:pPr>
      <w:r w:rsidRPr="00211E22">
        <w:rPr>
          <w:sz w:val="28"/>
          <w:szCs w:val="28"/>
        </w:rPr>
        <w:t>И.И.Лукашук, определяя понятие международной организации, пишет, что это – организаций, учрежденная договором государств-членов, придавших ей статус международной организации.</w:t>
      </w:r>
      <w:r w:rsidRPr="00211E22">
        <w:rPr>
          <w:rStyle w:val="a3"/>
          <w:sz w:val="28"/>
          <w:szCs w:val="28"/>
        </w:rPr>
        <w:footnoteReference w:id="2"/>
      </w:r>
    </w:p>
    <w:p w:rsidR="000E0F05" w:rsidRPr="00211E22" w:rsidRDefault="000E0F05" w:rsidP="00211E22">
      <w:pPr>
        <w:spacing w:before="0" w:after="0" w:line="360" w:lineRule="auto"/>
        <w:ind w:firstLine="720"/>
        <w:jc w:val="both"/>
        <w:rPr>
          <w:sz w:val="28"/>
          <w:szCs w:val="28"/>
        </w:rPr>
      </w:pPr>
      <w:r w:rsidRPr="00211E22">
        <w:rPr>
          <w:sz w:val="28"/>
          <w:szCs w:val="28"/>
        </w:rPr>
        <w:t xml:space="preserve">Международные организации являются субъектами международного права. Главным признаком неправительственных международных организаций является то, что они созданы не на основе межгосударственного договора и объединяют физических и/или юридических лиц (например, Ассоциация международного права, Лига обществ Красного Креста, Всемирная федерация научных работников и др.).     </w:t>
      </w:r>
    </w:p>
    <w:p w:rsidR="000E0F05" w:rsidRPr="00211E22" w:rsidRDefault="000E0F05" w:rsidP="00211E22">
      <w:pPr>
        <w:spacing w:before="0" w:after="0" w:line="360" w:lineRule="auto"/>
        <w:ind w:firstLine="720"/>
        <w:jc w:val="both"/>
        <w:rPr>
          <w:sz w:val="28"/>
          <w:szCs w:val="28"/>
        </w:rPr>
      </w:pPr>
      <w:r w:rsidRPr="00211E22">
        <w:rPr>
          <w:sz w:val="28"/>
          <w:szCs w:val="28"/>
        </w:rPr>
        <w:t>Для классификации международных организаций, как правило, применяются различные критерии. По характеру членства они делятся на межгосударственные и неправительственные. По кругу участников международные межгосударственные организации подразделяются на универсальные, открытые для участия всех государств мира (ООН, ее специализированные учреждения), и региональные, членами которых могут быть государства одного региона (Организация африканского единства, Организация американских государств). Межгосударственные организации подразделяются также на организации общей и специальной компетенции. Деятельность организаций общей компетенции затрагивает все сферы отношений между государствами-членами: политическую, экономическую, социальную, культурную и др. (например, ООН, ОАЕ, ОАГ). Организации специальной компетенции ограничиваются сотрудничеством в одной специальной области (например, Всемирный почтовый союз, Международная организация труда и др.) и могут подразделяться на политические, экономические, социальные, культурные, научные, религиозные и т. д. Классификация по характеру полномочий позволяет выделить межгосударственные и наднациональные или, точнее, надгосударственные организации. К первой группе относится подавляющее большинство международных организаций, целью которых является организация межгосударственного сотрудничества и решения которых адресуются государствам-членам. Целью надгосударственных организаций является интеграция. Их решения распространяются непосредственно на граждан и юридические лица государств-членов. Некоторые элементы надгосударственности в таком понимании присущи, например, Европейскому Союзу (ЕС).</w:t>
      </w:r>
    </w:p>
    <w:p w:rsidR="000E0F05" w:rsidRPr="00211E22" w:rsidRDefault="000E0F05" w:rsidP="00211E22">
      <w:pPr>
        <w:spacing w:before="0" w:after="0" w:line="360" w:lineRule="auto"/>
        <w:ind w:firstLine="720"/>
        <w:jc w:val="both"/>
        <w:rPr>
          <w:sz w:val="28"/>
          <w:szCs w:val="28"/>
        </w:rPr>
      </w:pPr>
      <w:r w:rsidRPr="00211E22">
        <w:rPr>
          <w:sz w:val="28"/>
          <w:szCs w:val="28"/>
        </w:rPr>
        <w:t>Большинство организаций являются именно межгосударственными. Они не обладают надгосударственной властью, члены не передают им своих властных полномочий. Задача таких организаций состоит в регулировании сотрудничества государств.</w:t>
      </w:r>
      <w:r w:rsidRPr="00211E22">
        <w:rPr>
          <w:rStyle w:val="a3"/>
          <w:sz w:val="28"/>
          <w:szCs w:val="28"/>
        </w:rPr>
        <w:footnoteReference w:id="3"/>
      </w:r>
    </w:p>
    <w:p w:rsidR="000E0F05" w:rsidRPr="00211E22" w:rsidRDefault="000E0F05" w:rsidP="00211E22">
      <w:pPr>
        <w:spacing w:before="0" w:after="0" w:line="360" w:lineRule="auto"/>
        <w:ind w:firstLine="720"/>
        <w:jc w:val="both"/>
        <w:rPr>
          <w:sz w:val="28"/>
          <w:szCs w:val="28"/>
        </w:rPr>
      </w:pPr>
      <w:r w:rsidRPr="00211E22">
        <w:rPr>
          <w:sz w:val="28"/>
          <w:szCs w:val="28"/>
        </w:rPr>
        <w:t>Наиболее известны и авторитетны следующие международные организации:</w:t>
      </w:r>
    </w:p>
    <w:p w:rsidR="000E0F05" w:rsidRPr="00211E22" w:rsidRDefault="000E0F05" w:rsidP="00211E22">
      <w:pPr>
        <w:spacing w:before="0" w:after="0" w:line="360" w:lineRule="auto"/>
        <w:ind w:firstLine="720"/>
        <w:jc w:val="both"/>
        <w:rPr>
          <w:b/>
          <w:bCs/>
          <w:sz w:val="28"/>
          <w:szCs w:val="28"/>
        </w:rPr>
      </w:pPr>
      <w:r w:rsidRPr="00211E22">
        <w:rPr>
          <w:b/>
          <w:bCs/>
          <w:sz w:val="28"/>
          <w:szCs w:val="28"/>
        </w:rPr>
        <w:t>Международные политические и экономические организации общей компетенции</w:t>
      </w:r>
      <w:r w:rsidR="009D5F1D">
        <w:rPr>
          <w:b/>
          <w:bCs/>
          <w:sz w:val="28"/>
          <w:szCs w:val="28"/>
        </w:rPr>
        <w:t>:</w:t>
      </w:r>
    </w:p>
    <w:p w:rsidR="000E0F05" w:rsidRPr="00211E22" w:rsidRDefault="000E0F05" w:rsidP="00211E22">
      <w:pPr>
        <w:spacing w:before="0" w:after="0" w:line="360" w:lineRule="auto"/>
        <w:ind w:firstLine="720"/>
        <w:jc w:val="both"/>
        <w:rPr>
          <w:sz w:val="28"/>
          <w:szCs w:val="28"/>
        </w:rPr>
      </w:pPr>
      <w:r w:rsidRPr="00211E22">
        <w:rPr>
          <w:sz w:val="28"/>
          <w:szCs w:val="28"/>
        </w:rPr>
        <w:t>Организация объединенных наций – ООН</w:t>
      </w:r>
    </w:p>
    <w:p w:rsidR="000E0F05" w:rsidRPr="00211E22" w:rsidRDefault="000E0F05" w:rsidP="00211E22">
      <w:pPr>
        <w:spacing w:before="0" w:after="0" w:line="360" w:lineRule="auto"/>
        <w:ind w:firstLine="720"/>
        <w:jc w:val="both"/>
        <w:rPr>
          <w:sz w:val="28"/>
          <w:szCs w:val="28"/>
        </w:rPr>
      </w:pPr>
      <w:r w:rsidRPr="00211E22">
        <w:rPr>
          <w:sz w:val="28"/>
          <w:szCs w:val="28"/>
        </w:rPr>
        <w:t xml:space="preserve">Большая восьмерка – </w:t>
      </w:r>
      <w:r w:rsidRPr="00211E22">
        <w:rPr>
          <w:sz w:val="28"/>
          <w:szCs w:val="28"/>
          <w:lang w:val="en-US"/>
        </w:rPr>
        <w:t>G</w:t>
      </w:r>
      <w:r w:rsidRPr="00211E22">
        <w:rPr>
          <w:sz w:val="28"/>
          <w:szCs w:val="28"/>
        </w:rPr>
        <w:t xml:space="preserve"> 8</w:t>
      </w:r>
    </w:p>
    <w:p w:rsidR="000E0F05" w:rsidRPr="00211E22" w:rsidRDefault="000E0F05" w:rsidP="00211E22">
      <w:pPr>
        <w:spacing w:before="0" w:after="0" w:line="360" w:lineRule="auto"/>
        <w:ind w:firstLine="720"/>
        <w:jc w:val="both"/>
        <w:rPr>
          <w:sz w:val="28"/>
          <w:szCs w:val="28"/>
        </w:rPr>
      </w:pPr>
      <w:r w:rsidRPr="00211E22">
        <w:rPr>
          <w:sz w:val="28"/>
          <w:szCs w:val="28"/>
        </w:rPr>
        <w:t>ОЭСР</w:t>
      </w:r>
    </w:p>
    <w:p w:rsidR="000E0F05" w:rsidRPr="00211E22" w:rsidRDefault="000E0F05" w:rsidP="00211E22">
      <w:pPr>
        <w:spacing w:before="0" w:after="0" w:line="360" w:lineRule="auto"/>
        <w:ind w:firstLine="720"/>
        <w:jc w:val="both"/>
        <w:rPr>
          <w:b/>
          <w:bCs/>
          <w:sz w:val="28"/>
          <w:szCs w:val="28"/>
        </w:rPr>
      </w:pPr>
      <w:r w:rsidRPr="00211E22">
        <w:rPr>
          <w:b/>
          <w:bCs/>
          <w:sz w:val="28"/>
          <w:szCs w:val="28"/>
        </w:rPr>
        <w:t>Международные торгово-экономические организации и организации промышленного раз</w:t>
      </w:r>
      <w:r w:rsidR="009D5F1D">
        <w:rPr>
          <w:b/>
          <w:bCs/>
          <w:sz w:val="28"/>
          <w:szCs w:val="28"/>
        </w:rPr>
        <w:t>вития:</w:t>
      </w:r>
    </w:p>
    <w:p w:rsidR="000E0F05" w:rsidRPr="00211E22" w:rsidRDefault="000E0F05" w:rsidP="00211E22">
      <w:pPr>
        <w:spacing w:before="0" w:after="0" w:line="360" w:lineRule="auto"/>
        <w:ind w:firstLine="720"/>
        <w:jc w:val="both"/>
        <w:rPr>
          <w:sz w:val="28"/>
          <w:szCs w:val="28"/>
        </w:rPr>
      </w:pPr>
      <w:r w:rsidRPr="00211E22">
        <w:rPr>
          <w:sz w:val="28"/>
          <w:szCs w:val="28"/>
        </w:rPr>
        <w:t>ЮНИДО</w:t>
      </w:r>
    </w:p>
    <w:p w:rsidR="000E0F05" w:rsidRPr="00211E22" w:rsidRDefault="000E0F05" w:rsidP="00211E22">
      <w:pPr>
        <w:spacing w:before="0" w:after="0" w:line="360" w:lineRule="auto"/>
        <w:ind w:firstLine="720"/>
        <w:jc w:val="both"/>
        <w:rPr>
          <w:sz w:val="28"/>
          <w:szCs w:val="28"/>
        </w:rPr>
      </w:pPr>
      <w:r w:rsidRPr="00211E22">
        <w:rPr>
          <w:sz w:val="28"/>
          <w:szCs w:val="28"/>
        </w:rPr>
        <w:t>ПРООН</w:t>
      </w:r>
    </w:p>
    <w:p w:rsidR="000E0F05" w:rsidRPr="00211E22" w:rsidRDefault="000E0F05" w:rsidP="00211E22">
      <w:pPr>
        <w:spacing w:before="0" w:after="0" w:line="360" w:lineRule="auto"/>
        <w:ind w:firstLine="720"/>
        <w:jc w:val="both"/>
        <w:rPr>
          <w:sz w:val="28"/>
          <w:szCs w:val="28"/>
        </w:rPr>
      </w:pPr>
      <w:r w:rsidRPr="00211E22">
        <w:rPr>
          <w:sz w:val="28"/>
          <w:szCs w:val="28"/>
        </w:rPr>
        <w:t>ЮНКТАД</w:t>
      </w:r>
    </w:p>
    <w:p w:rsidR="000E0F05" w:rsidRPr="00211E22" w:rsidRDefault="000E0F05" w:rsidP="00211E22">
      <w:pPr>
        <w:spacing w:before="0" w:after="0" w:line="360" w:lineRule="auto"/>
        <w:ind w:firstLine="720"/>
        <w:jc w:val="both"/>
        <w:rPr>
          <w:sz w:val="28"/>
          <w:szCs w:val="28"/>
        </w:rPr>
      </w:pPr>
      <w:r w:rsidRPr="00211E22">
        <w:rPr>
          <w:sz w:val="28"/>
          <w:szCs w:val="28"/>
        </w:rPr>
        <w:t>ВТО</w:t>
      </w:r>
    </w:p>
    <w:p w:rsidR="000E0F05" w:rsidRPr="00211E22" w:rsidRDefault="000E0F05" w:rsidP="00211E22">
      <w:pPr>
        <w:spacing w:before="0" w:after="0" w:line="360" w:lineRule="auto"/>
        <w:ind w:firstLine="720"/>
        <w:jc w:val="both"/>
        <w:rPr>
          <w:b/>
          <w:bCs/>
          <w:sz w:val="28"/>
          <w:szCs w:val="28"/>
        </w:rPr>
      </w:pPr>
      <w:r w:rsidRPr="00211E22">
        <w:rPr>
          <w:b/>
          <w:bCs/>
          <w:sz w:val="28"/>
          <w:szCs w:val="28"/>
        </w:rPr>
        <w:t>Международные финансовые институты</w:t>
      </w:r>
      <w:r w:rsidR="009D5F1D">
        <w:rPr>
          <w:b/>
          <w:bCs/>
          <w:sz w:val="28"/>
          <w:szCs w:val="28"/>
        </w:rPr>
        <w:t>:</w:t>
      </w:r>
    </w:p>
    <w:p w:rsidR="000E0F05" w:rsidRPr="00211E22" w:rsidRDefault="000E0F05" w:rsidP="00211E22">
      <w:pPr>
        <w:spacing w:before="0" w:after="0" w:line="360" w:lineRule="auto"/>
        <w:ind w:firstLine="720"/>
        <w:jc w:val="both"/>
        <w:rPr>
          <w:sz w:val="28"/>
          <w:szCs w:val="28"/>
        </w:rPr>
      </w:pPr>
      <w:r w:rsidRPr="00211E22">
        <w:rPr>
          <w:sz w:val="28"/>
          <w:szCs w:val="28"/>
        </w:rPr>
        <w:t>Группа Всемирного банка</w:t>
      </w:r>
    </w:p>
    <w:p w:rsidR="000E0F05" w:rsidRPr="00211E22" w:rsidRDefault="000E0F05" w:rsidP="00211E22">
      <w:pPr>
        <w:spacing w:before="0" w:after="0" w:line="360" w:lineRule="auto"/>
        <w:ind w:firstLine="720"/>
        <w:jc w:val="both"/>
        <w:rPr>
          <w:sz w:val="28"/>
          <w:szCs w:val="28"/>
        </w:rPr>
      </w:pPr>
      <w:r w:rsidRPr="00211E22">
        <w:rPr>
          <w:sz w:val="28"/>
          <w:szCs w:val="28"/>
        </w:rPr>
        <w:t>Европейский банк реконструкции и развития</w:t>
      </w:r>
    </w:p>
    <w:p w:rsidR="000E0F05" w:rsidRPr="00211E22" w:rsidRDefault="000E0F05" w:rsidP="00211E22">
      <w:pPr>
        <w:spacing w:before="0" w:after="0" w:line="360" w:lineRule="auto"/>
        <w:ind w:firstLine="720"/>
        <w:jc w:val="both"/>
        <w:rPr>
          <w:sz w:val="28"/>
          <w:szCs w:val="28"/>
        </w:rPr>
      </w:pPr>
      <w:r w:rsidRPr="00211E22">
        <w:rPr>
          <w:sz w:val="28"/>
          <w:szCs w:val="28"/>
        </w:rPr>
        <w:t xml:space="preserve">Региональные организации экономического сотрудничества </w:t>
      </w:r>
    </w:p>
    <w:p w:rsidR="000E0F05" w:rsidRPr="00211E22" w:rsidRDefault="000E0F05" w:rsidP="00211E22">
      <w:pPr>
        <w:spacing w:before="0" w:after="0" w:line="360" w:lineRule="auto"/>
        <w:ind w:firstLine="720"/>
        <w:jc w:val="both"/>
        <w:rPr>
          <w:sz w:val="28"/>
          <w:szCs w:val="28"/>
        </w:rPr>
      </w:pPr>
      <w:r w:rsidRPr="00211E22">
        <w:rPr>
          <w:sz w:val="28"/>
          <w:szCs w:val="28"/>
        </w:rPr>
        <w:t>Европейский союз – ЕС</w:t>
      </w:r>
    </w:p>
    <w:p w:rsidR="000E0F05" w:rsidRPr="00211E22" w:rsidRDefault="000E0F05" w:rsidP="00211E22">
      <w:pPr>
        <w:spacing w:before="0" w:after="0" w:line="360" w:lineRule="auto"/>
        <w:ind w:firstLine="720"/>
        <w:jc w:val="both"/>
        <w:rPr>
          <w:sz w:val="28"/>
          <w:szCs w:val="28"/>
        </w:rPr>
      </w:pPr>
      <w:r w:rsidRPr="00211E22">
        <w:rPr>
          <w:sz w:val="28"/>
          <w:szCs w:val="28"/>
        </w:rPr>
        <w:t>Организация азиатско-тихоокеанского сотрудничества - АРЕС</w:t>
      </w:r>
    </w:p>
    <w:p w:rsidR="000E0F05" w:rsidRPr="00211E22" w:rsidRDefault="000E0F05" w:rsidP="00211E22">
      <w:pPr>
        <w:spacing w:before="0" w:after="0" w:line="360" w:lineRule="auto"/>
        <w:ind w:firstLine="720"/>
        <w:jc w:val="both"/>
        <w:rPr>
          <w:b/>
          <w:bCs/>
          <w:sz w:val="28"/>
          <w:szCs w:val="28"/>
        </w:rPr>
      </w:pPr>
      <w:r w:rsidRPr="00211E22">
        <w:rPr>
          <w:b/>
          <w:bCs/>
          <w:sz w:val="28"/>
          <w:szCs w:val="28"/>
        </w:rPr>
        <w:t>Специализированные межправительственные и неправительственные организации в области ИКТ</w:t>
      </w:r>
      <w:r w:rsidR="009D5F1D">
        <w:rPr>
          <w:b/>
          <w:bCs/>
          <w:sz w:val="28"/>
          <w:szCs w:val="28"/>
        </w:rPr>
        <w:t>:</w:t>
      </w:r>
    </w:p>
    <w:p w:rsidR="000E0F05" w:rsidRPr="00211E22" w:rsidRDefault="000E0F05" w:rsidP="00211E22">
      <w:pPr>
        <w:spacing w:before="0" w:after="0" w:line="360" w:lineRule="auto"/>
        <w:ind w:firstLine="720"/>
        <w:jc w:val="both"/>
        <w:rPr>
          <w:sz w:val="28"/>
          <w:szCs w:val="28"/>
        </w:rPr>
      </w:pPr>
      <w:r w:rsidRPr="00211E22">
        <w:rPr>
          <w:sz w:val="28"/>
          <w:szCs w:val="28"/>
        </w:rPr>
        <w:t>ЮНЕСКО</w:t>
      </w:r>
    </w:p>
    <w:p w:rsidR="000E0F05" w:rsidRPr="00211E22" w:rsidRDefault="000E0F05" w:rsidP="00211E22">
      <w:pPr>
        <w:spacing w:before="0" w:after="0" w:line="360" w:lineRule="auto"/>
        <w:ind w:firstLine="720"/>
        <w:jc w:val="both"/>
        <w:rPr>
          <w:sz w:val="28"/>
          <w:szCs w:val="28"/>
        </w:rPr>
      </w:pPr>
      <w:r w:rsidRPr="00211E22">
        <w:rPr>
          <w:sz w:val="28"/>
          <w:szCs w:val="28"/>
        </w:rPr>
        <w:t xml:space="preserve">Международный союз электросвязи – </w:t>
      </w:r>
      <w:r w:rsidRPr="00211E22">
        <w:rPr>
          <w:sz w:val="28"/>
          <w:szCs w:val="28"/>
          <w:lang w:val="en-US"/>
        </w:rPr>
        <w:t>ITU</w:t>
      </w:r>
    </w:p>
    <w:p w:rsidR="000E0F05" w:rsidRPr="00211E22" w:rsidRDefault="000E0F05" w:rsidP="00211E22">
      <w:pPr>
        <w:spacing w:before="0" w:after="0" w:line="360" w:lineRule="auto"/>
        <w:ind w:firstLine="720"/>
        <w:jc w:val="both"/>
        <w:rPr>
          <w:sz w:val="28"/>
          <w:szCs w:val="28"/>
        </w:rPr>
      </w:pPr>
      <w:r w:rsidRPr="00211E22">
        <w:rPr>
          <w:sz w:val="28"/>
          <w:szCs w:val="28"/>
        </w:rPr>
        <w:t xml:space="preserve">Всемирный альянс информационных технологий и услуг – </w:t>
      </w:r>
      <w:r w:rsidRPr="00211E22">
        <w:rPr>
          <w:sz w:val="28"/>
          <w:szCs w:val="28"/>
          <w:lang w:val="en-US"/>
        </w:rPr>
        <w:t>WITSA</w:t>
      </w:r>
      <w:r w:rsidRPr="00211E22">
        <w:rPr>
          <w:sz w:val="28"/>
          <w:szCs w:val="28"/>
        </w:rPr>
        <w:t xml:space="preserve"> и др.</w:t>
      </w:r>
    </w:p>
    <w:p w:rsidR="000E0F05" w:rsidRPr="00211E22" w:rsidRDefault="000E0F05" w:rsidP="00211E22">
      <w:pPr>
        <w:spacing w:before="0" w:after="0" w:line="360" w:lineRule="auto"/>
        <w:ind w:firstLine="720"/>
        <w:jc w:val="both"/>
        <w:rPr>
          <w:sz w:val="28"/>
          <w:szCs w:val="28"/>
        </w:rPr>
      </w:pPr>
      <w:r w:rsidRPr="00211E22">
        <w:rPr>
          <w:sz w:val="28"/>
          <w:szCs w:val="28"/>
        </w:rPr>
        <w:t>Центральное место в системе международных организаций принадлежит ООН.</w:t>
      </w:r>
    </w:p>
    <w:p w:rsidR="000E0F05" w:rsidRPr="00211E22" w:rsidRDefault="000E0F05" w:rsidP="00211E22">
      <w:pPr>
        <w:spacing w:before="0" w:after="0" w:line="360" w:lineRule="auto"/>
        <w:ind w:firstLine="720"/>
        <w:jc w:val="both"/>
        <w:rPr>
          <w:sz w:val="28"/>
          <w:szCs w:val="28"/>
        </w:rPr>
      </w:pPr>
      <w:r w:rsidRPr="00211E22">
        <w:rPr>
          <w:sz w:val="28"/>
          <w:szCs w:val="28"/>
        </w:rPr>
        <w:t xml:space="preserve">ООН была создана в целях поддержания и укрепления международного мира и безопасности, развития сотрудничества между нациями на основе уважения принципа равноправия и самоопределения народов. Устав ООН был подписан 26 июня 1945 года в Сан-Франциско представителями 50 стран-основателей. В настоящее время членами ООН является 191 государство. Уставом ООН учреждены шесть главных органов Организации: Генеральная Ассамблея /ГА/, Совет Безопасности /СБ/, Экономический и социальный совет ООН /ЭКОСОС/, Совет по опеке, Международный суд ООН и Секретариат. Кроме главных органов в системе ООН существует ряд специализированных учреждений, членами которых являются большинство стран ООН. </w:t>
      </w:r>
    </w:p>
    <w:p w:rsidR="000E0F05" w:rsidRDefault="000E0F05">
      <w:pPr>
        <w:pStyle w:val="2"/>
      </w:pPr>
      <w:bookmarkStart w:id="15" w:name="_Toc38210146"/>
      <w:bookmarkStart w:id="16" w:name="_Toc38210285"/>
      <w:bookmarkStart w:id="17" w:name="_Toc38210781"/>
      <w:bookmarkStart w:id="18" w:name="_Toc38210865"/>
      <w:bookmarkStart w:id="19" w:name="_Toc152603280"/>
      <w:r>
        <w:t>1.2.Эволюция международных организаций</w:t>
      </w:r>
      <w:bookmarkEnd w:id="15"/>
      <w:bookmarkEnd w:id="16"/>
      <w:bookmarkEnd w:id="17"/>
      <w:bookmarkEnd w:id="18"/>
      <w:bookmarkEnd w:id="19"/>
    </w:p>
    <w:p w:rsidR="000E0F05" w:rsidRDefault="000E0F05">
      <w:pPr>
        <w:spacing w:before="0" w:after="0"/>
        <w:rPr>
          <w:sz w:val="20"/>
          <w:szCs w:val="20"/>
        </w:rPr>
      </w:pPr>
    </w:p>
    <w:p w:rsidR="000E0F05" w:rsidRDefault="000E0F05">
      <w:pPr>
        <w:spacing w:before="0" w:after="0"/>
        <w:rPr>
          <w:sz w:val="28"/>
          <w:szCs w:val="28"/>
        </w:rPr>
      </w:pPr>
    </w:p>
    <w:p w:rsidR="000E0F05" w:rsidRPr="009D5F1D" w:rsidRDefault="000E0F05" w:rsidP="009D5F1D">
      <w:pPr>
        <w:spacing w:before="0" w:after="0" w:line="360" w:lineRule="auto"/>
        <w:ind w:firstLine="720"/>
        <w:jc w:val="both"/>
        <w:rPr>
          <w:sz w:val="28"/>
          <w:szCs w:val="28"/>
        </w:rPr>
      </w:pPr>
      <w:r w:rsidRPr="009D5F1D">
        <w:rPr>
          <w:sz w:val="28"/>
          <w:szCs w:val="28"/>
        </w:rPr>
        <w:t>Сегодня можно говорить о том, что на смену моноцентристской международной системе одного актора постепенно приходит полицентристская международная система множества акторов.</w:t>
      </w:r>
      <w:r w:rsidRPr="009D5F1D">
        <w:rPr>
          <w:rStyle w:val="a3"/>
          <w:sz w:val="28"/>
          <w:szCs w:val="28"/>
        </w:rPr>
        <w:footnoteReference w:id="4"/>
      </w:r>
    </w:p>
    <w:p w:rsidR="000E0F05" w:rsidRPr="009D5F1D" w:rsidRDefault="000E0F05" w:rsidP="009D5F1D">
      <w:pPr>
        <w:spacing w:before="0" w:after="0" w:line="360" w:lineRule="auto"/>
        <w:ind w:firstLine="720"/>
        <w:jc w:val="both"/>
        <w:rPr>
          <w:sz w:val="28"/>
          <w:szCs w:val="28"/>
        </w:rPr>
      </w:pPr>
      <w:r w:rsidRPr="009D5F1D">
        <w:rPr>
          <w:sz w:val="28"/>
          <w:szCs w:val="28"/>
        </w:rPr>
        <w:t>Вторым по роли и значению (после государства) актором международных отношений являются международные организации (МО). Первые МО появились еще в начале и середине XIX в. Это были Центральная комиссия по судоходству на Рейне, возникшая в 1815 г., а также Всемирный телеграфный союз (1865) и Всеобщий почтовый союз (1874). Первые МО создавались в сфере экономики, транспорта, культуры, социальных интересов государств и по своим целям были направлены на совместное трансграничное сотрудничество в неполитической области (</w:t>
      </w:r>
      <w:r w:rsidRPr="009D5F1D">
        <w:rPr>
          <w:i/>
          <w:iCs/>
          <w:sz w:val="28"/>
          <w:szCs w:val="28"/>
        </w:rPr>
        <w:t>law politics</w:t>
      </w:r>
      <w:r w:rsidRPr="009D5F1D">
        <w:rPr>
          <w:sz w:val="28"/>
          <w:szCs w:val="28"/>
        </w:rPr>
        <w:t>).</w:t>
      </w:r>
    </w:p>
    <w:p w:rsidR="000E0F05" w:rsidRPr="009D5F1D" w:rsidRDefault="000E0F05" w:rsidP="009D5F1D">
      <w:pPr>
        <w:spacing w:before="0" w:after="0" w:line="360" w:lineRule="auto"/>
        <w:ind w:firstLine="720"/>
        <w:jc w:val="both"/>
        <w:rPr>
          <w:sz w:val="28"/>
          <w:szCs w:val="28"/>
        </w:rPr>
      </w:pPr>
      <w:r w:rsidRPr="009D5F1D">
        <w:rPr>
          <w:sz w:val="28"/>
          <w:szCs w:val="28"/>
        </w:rPr>
        <w:t>Число таких организаций, или, как их тогда называли, международных административных союзов, возросло к началу ХХ в. К ним относились комиссия по здравоохранению, комиссия по борьбе о наводнениями, транспортный союз и др. Возрастающая индустриализация требовала совместного управления в области химии, электрификации и транспорта, вызывая тем самым необходимость создания новых МО. Трансграничный поток товаров, услуг, информации и людей привел к тому, что в начале ХХ в. сформировалась квазиглобальная, евроцентристская по своей сущности, система мирового хозяйства. Важную роль в управлении этой системой играли МО.</w:t>
      </w:r>
    </w:p>
    <w:p w:rsidR="000E0F05" w:rsidRPr="009D5F1D" w:rsidRDefault="000E0F05" w:rsidP="009D5F1D">
      <w:pPr>
        <w:spacing w:before="0" w:after="0" w:line="360" w:lineRule="auto"/>
        <w:ind w:firstLine="720"/>
        <w:jc w:val="both"/>
        <w:rPr>
          <w:sz w:val="28"/>
          <w:szCs w:val="28"/>
        </w:rPr>
      </w:pPr>
      <w:r w:rsidRPr="009D5F1D">
        <w:rPr>
          <w:sz w:val="28"/>
          <w:szCs w:val="28"/>
        </w:rPr>
        <w:t>В политической сфере предшественники первых МО появились после Венского конгресса 1815 г.</w:t>
      </w:r>
      <w:r w:rsidRPr="009D5F1D">
        <w:rPr>
          <w:rStyle w:val="a3"/>
          <w:sz w:val="28"/>
          <w:szCs w:val="28"/>
        </w:rPr>
        <w:footnoteReference w:id="5"/>
      </w:r>
      <w:r w:rsidRPr="009D5F1D">
        <w:rPr>
          <w:sz w:val="28"/>
          <w:szCs w:val="28"/>
        </w:rPr>
        <w:t xml:space="preserve"> Тогда сформировался так называемый Европейский концерт, или пентархия, состоявший из 5 великих держав (Англия, Пруссия, Россия, Австрия и Франция). Европейский концерт можно рассматривать как прообраз МО в сфере безопасности, которая претендовала на руководящую роль в европейских делах. Концерт представлял собой систему конгрессов и конференций, в рамках которых 5 держав решали вопросы урегулирования и разрешения международных кризисов и конфликтов. Основным принципом деятельности Европейского концерта был принцип равновесия.</w:t>
      </w:r>
    </w:p>
    <w:p w:rsidR="000E0F05" w:rsidRPr="009D5F1D" w:rsidRDefault="000E0F05" w:rsidP="009D5F1D">
      <w:pPr>
        <w:spacing w:before="0" w:after="0" w:line="360" w:lineRule="auto"/>
        <w:ind w:firstLine="720"/>
        <w:jc w:val="both"/>
        <w:rPr>
          <w:sz w:val="28"/>
          <w:szCs w:val="28"/>
        </w:rPr>
      </w:pPr>
      <w:r w:rsidRPr="009D5F1D">
        <w:rPr>
          <w:sz w:val="28"/>
          <w:szCs w:val="28"/>
        </w:rPr>
        <w:t>Следующим важным этапом в развитии МО была деятельность Лиги Наций, созданной в 1919 г. Лига Наций имела два существенных отличия от Европейского концерта: 1) она была создана на основе международно признанного акта - Статута Лиги Наций; 2) она строилась на принципе коллективной безопасности.</w:t>
      </w:r>
    </w:p>
    <w:p w:rsidR="000E0F05" w:rsidRPr="009D5F1D" w:rsidRDefault="000E0F05" w:rsidP="009D5F1D">
      <w:pPr>
        <w:spacing w:before="0" w:after="0" w:line="360" w:lineRule="auto"/>
        <w:ind w:firstLine="720"/>
        <w:jc w:val="both"/>
        <w:rPr>
          <w:sz w:val="28"/>
          <w:szCs w:val="28"/>
        </w:rPr>
      </w:pPr>
      <w:r w:rsidRPr="009D5F1D">
        <w:rPr>
          <w:sz w:val="28"/>
          <w:szCs w:val="28"/>
        </w:rPr>
        <w:t xml:space="preserve">Благодаря </w:t>
      </w:r>
      <w:r w:rsidR="003C6A24" w:rsidRPr="009D5F1D">
        <w:rPr>
          <w:sz w:val="28"/>
          <w:szCs w:val="28"/>
        </w:rPr>
        <w:t>созданным</w:t>
      </w:r>
      <w:r w:rsidRPr="009D5F1D">
        <w:rPr>
          <w:sz w:val="28"/>
          <w:szCs w:val="28"/>
        </w:rPr>
        <w:t xml:space="preserve"> Лигой институциональным формам международного сотрудничества обеспечивалась более надежная опора для будущей ООН.</w:t>
      </w:r>
    </w:p>
    <w:p w:rsidR="000E0F05" w:rsidRPr="009D5F1D" w:rsidRDefault="000E0F05" w:rsidP="009D5F1D">
      <w:pPr>
        <w:spacing w:before="0" w:after="0" w:line="360" w:lineRule="auto"/>
        <w:ind w:firstLine="720"/>
        <w:jc w:val="both"/>
        <w:rPr>
          <w:sz w:val="28"/>
          <w:szCs w:val="28"/>
        </w:rPr>
      </w:pPr>
      <w:r w:rsidRPr="009D5F1D">
        <w:rPr>
          <w:sz w:val="28"/>
          <w:szCs w:val="28"/>
        </w:rPr>
        <w:t xml:space="preserve">Время показало, что Устав ООН оказался значительно более элективным и влиятельным инструментом поддержания международного мира и безопасности, а также развития сотрудничества в неполитической сфере, чем Статут Лиги Наций. Во второй половине ХХ в. ООН смогла занять центральное место в системе МО, координируя деятельность как правительственных, так и неправительственных МО. </w:t>
      </w:r>
    </w:p>
    <w:p w:rsidR="000E0F05" w:rsidRPr="009D5F1D" w:rsidRDefault="000E0F05" w:rsidP="009D5F1D">
      <w:pPr>
        <w:spacing w:before="0" w:after="0" w:line="360" w:lineRule="auto"/>
        <w:ind w:firstLine="720"/>
        <w:jc w:val="both"/>
        <w:rPr>
          <w:sz w:val="28"/>
          <w:szCs w:val="28"/>
        </w:rPr>
      </w:pPr>
      <w:r w:rsidRPr="009D5F1D">
        <w:rPr>
          <w:sz w:val="28"/>
          <w:szCs w:val="28"/>
        </w:rPr>
        <w:t xml:space="preserve">Деятельность ООН и других МО проходила в определенной международной атмосфере, которая в значительной мере предопределяла их успехи и неудачи. В 1945-1990 гг. ООН развивалась под определяющим влиянием двух важнейших факторов послевоенной системы международных отношений. Первым из них была «холодная война» между Востоком и Западом, вторым - нарастающий конфликт между экономически развитым Севером и отсталым и бедным Югом. В этом плане история ООН и других МО является отражением развития послевоенного мира.        </w:t>
      </w:r>
    </w:p>
    <w:p w:rsidR="000E0F05" w:rsidRPr="009D5F1D" w:rsidRDefault="000E0F05" w:rsidP="009D5F1D">
      <w:pPr>
        <w:spacing w:before="0" w:after="0" w:line="360" w:lineRule="auto"/>
        <w:ind w:firstLine="720"/>
        <w:jc w:val="both"/>
        <w:rPr>
          <w:sz w:val="28"/>
          <w:szCs w:val="28"/>
        </w:rPr>
      </w:pPr>
      <w:r w:rsidRPr="009D5F1D">
        <w:rPr>
          <w:sz w:val="28"/>
          <w:szCs w:val="28"/>
        </w:rPr>
        <w:t>После окончания «холодной войны» функции МО объективно расширились, потенциально повысилась их способность к урегулированию международных конфликтов, решению глобальных проблем. Однако, как свидетельствует опыт активности ООН в 1990 гг., эта организация не оправдала пока завышенных ожиданий и надежд, которые на нее возлагались сразу после окончания «холодной войны».</w:t>
      </w:r>
    </w:p>
    <w:p w:rsidR="000E0F05" w:rsidRPr="009D5F1D" w:rsidRDefault="000E0F05" w:rsidP="009D5F1D">
      <w:pPr>
        <w:spacing w:before="0" w:after="0" w:line="360" w:lineRule="auto"/>
        <w:ind w:firstLine="720"/>
        <w:jc w:val="both"/>
        <w:rPr>
          <w:sz w:val="28"/>
          <w:szCs w:val="28"/>
        </w:rPr>
      </w:pPr>
      <w:r w:rsidRPr="009D5F1D">
        <w:rPr>
          <w:sz w:val="28"/>
          <w:szCs w:val="28"/>
        </w:rPr>
        <w:t>Новая международная система, которая приходит на смену Ялтинско-Потсдамскому порядку, переживает турбулентный процесс радикальных перемен. В течение нескольких лет, охватывавших конец 1980-х и 1990-х гг., произошли такие события всемирно-исторического значения, как прекращение конфронтации между Востоком и Западом, распад социалистического лагеря, дезинтеграция СССР, появление на Евразийском материке десятков новых независимых государств. За несколько лет количество и качество акторов международной системы, модели их отношений и правила поведения испытали более глубокие изменения, чем на протяжении десятилетий «холодной войны».</w:t>
      </w:r>
    </w:p>
    <w:p w:rsidR="000E0F05" w:rsidRPr="009D5F1D" w:rsidRDefault="000E0F05" w:rsidP="009D5F1D">
      <w:pPr>
        <w:spacing w:before="0" w:after="0" w:line="360" w:lineRule="auto"/>
        <w:ind w:firstLine="720"/>
        <w:jc w:val="both"/>
        <w:rPr>
          <w:sz w:val="28"/>
          <w:szCs w:val="28"/>
        </w:rPr>
      </w:pPr>
      <w:r w:rsidRPr="009D5F1D">
        <w:rPr>
          <w:sz w:val="28"/>
          <w:szCs w:val="28"/>
        </w:rPr>
        <w:t>Назовем некоторые характерные черты современной международной системы.</w:t>
      </w:r>
    </w:p>
    <w:p w:rsidR="000E0F05" w:rsidRPr="009D5F1D" w:rsidRDefault="000E0F05" w:rsidP="009D5F1D">
      <w:pPr>
        <w:spacing w:before="0" w:after="0" w:line="360" w:lineRule="auto"/>
        <w:ind w:firstLine="720"/>
        <w:jc w:val="both"/>
        <w:rPr>
          <w:sz w:val="28"/>
          <w:szCs w:val="28"/>
        </w:rPr>
      </w:pPr>
      <w:r w:rsidRPr="009D5F1D">
        <w:rPr>
          <w:sz w:val="28"/>
          <w:szCs w:val="28"/>
        </w:rPr>
        <w:t xml:space="preserve">1. Национальные государства являются по-прежнему ее главными акторами. Сегодня их число возросло почти до 200 единиц, увеличившись почти в 4 раза по сравнению с 51 государством - первоначальным членом ООН. </w:t>
      </w:r>
    </w:p>
    <w:p w:rsidR="000E0F05" w:rsidRPr="009D5F1D" w:rsidRDefault="000E0F05" w:rsidP="009D5F1D">
      <w:pPr>
        <w:spacing w:before="0" w:after="0" w:line="360" w:lineRule="auto"/>
        <w:ind w:firstLine="720"/>
        <w:jc w:val="both"/>
        <w:rPr>
          <w:sz w:val="28"/>
          <w:szCs w:val="28"/>
        </w:rPr>
      </w:pPr>
      <w:r w:rsidRPr="009D5F1D">
        <w:rPr>
          <w:sz w:val="28"/>
          <w:szCs w:val="28"/>
        </w:rPr>
        <w:t>2. Возрастающее количество МО, как межправительственных (ММПО), так и неправительственных (МНПО). В 1960 г. в мире насчитывалось 154 ММПО и 1268 МНПО, в 1996 г. их количество увеличилось соответственно до 224 и 12 961 единиц</w:t>
      </w:r>
      <w:r w:rsidRPr="009D5F1D">
        <w:rPr>
          <w:rStyle w:val="a3"/>
          <w:sz w:val="28"/>
          <w:szCs w:val="28"/>
        </w:rPr>
        <w:footnoteReference w:id="6"/>
      </w:r>
      <w:r w:rsidRPr="009D5F1D">
        <w:rPr>
          <w:sz w:val="28"/>
          <w:szCs w:val="28"/>
        </w:rPr>
        <w:t xml:space="preserve">. МО создают особую форму управления международной системой, которая необходима в связи с возрастающей взаимозависимостью и переплетением интересов государств в политической, экономической и социальной областях. </w:t>
      </w:r>
    </w:p>
    <w:p w:rsidR="000E0F05" w:rsidRPr="009D5F1D" w:rsidRDefault="000E0F05" w:rsidP="009D5F1D">
      <w:pPr>
        <w:spacing w:before="0" w:after="0" w:line="360" w:lineRule="auto"/>
        <w:ind w:firstLine="720"/>
        <w:jc w:val="both"/>
        <w:rPr>
          <w:sz w:val="28"/>
          <w:szCs w:val="28"/>
        </w:rPr>
      </w:pPr>
      <w:r w:rsidRPr="009D5F1D">
        <w:rPr>
          <w:sz w:val="28"/>
          <w:szCs w:val="28"/>
        </w:rPr>
        <w:t xml:space="preserve">3. В течение последних трех десятилетий происходит процесс </w:t>
      </w:r>
      <w:r w:rsidRPr="009D5F1D">
        <w:rPr>
          <w:i/>
          <w:iCs/>
          <w:sz w:val="28"/>
          <w:szCs w:val="28"/>
        </w:rPr>
        <w:t xml:space="preserve">глобализации </w:t>
      </w:r>
      <w:r w:rsidRPr="009D5F1D">
        <w:rPr>
          <w:sz w:val="28"/>
          <w:szCs w:val="28"/>
        </w:rPr>
        <w:t xml:space="preserve">международной политики и трансграничного переплетения различных проблем. Глобализация означает все более сильное уплотнение трансграничного взаимодействия прежде всего в области экономики, технологии, коммуникации, науки и транспорта. </w:t>
      </w:r>
    </w:p>
    <w:p w:rsidR="000E0F05" w:rsidRPr="009D5F1D" w:rsidRDefault="000E0F05" w:rsidP="009D5F1D">
      <w:pPr>
        <w:spacing w:before="0" w:after="0" w:line="360" w:lineRule="auto"/>
        <w:ind w:firstLine="720"/>
        <w:jc w:val="both"/>
        <w:rPr>
          <w:sz w:val="28"/>
          <w:szCs w:val="28"/>
        </w:rPr>
      </w:pPr>
      <w:r w:rsidRPr="009D5F1D">
        <w:rPr>
          <w:sz w:val="28"/>
          <w:szCs w:val="28"/>
        </w:rPr>
        <w:t xml:space="preserve">4. Противоречивость международной системы проявляется в параллельных с глобализацией процессах децентрализации, регионализации и многополярности. Конфигурация конфликта Восток-Запад с его биполярностью уже не является структурно определяющей для международной системы. Формируются новые региональные центры силы. </w:t>
      </w:r>
    </w:p>
    <w:p w:rsidR="000E0F05" w:rsidRPr="009D5F1D" w:rsidRDefault="000E0F05" w:rsidP="009D5F1D">
      <w:pPr>
        <w:spacing w:before="0" w:after="0" w:line="360" w:lineRule="auto"/>
        <w:ind w:firstLine="720"/>
        <w:jc w:val="both"/>
        <w:rPr>
          <w:sz w:val="28"/>
          <w:szCs w:val="28"/>
        </w:rPr>
      </w:pPr>
      <w:r w:rsidRPr="009D5F1D">
        <w:rPr>
          <w:sz w:val="28"/>
          <w:szCs w:val="28"/>
        </w:rPr>
        <w:t xml:space="preserve"> 5. Перемещение центра конфронтации в международной системе с отношений Восток-Запад на ось Север-Юг. Конфликт между, упрощенно говоря, богатым Севером и бедным Югом основывается на совершенно разных политических, экономических и культурных шансах и возможностях развития индустриальных и развивающихся стран. </w:t>
      </w:r>
    </w:p>
    <w:p w:rsidR="000E0F05" w:rsidRPr="009D5F1D" w:rsidRDefault="000E0F05" w:rsidP="009D5F1D">
      <w:pPr>
        <w:spacing w:before="0" w:after="0" w:line="360" w:lineRule="auto"/>
        <w:ind w:firstLine="720"/>
        <w:jc w:val="both"/>
        <w:rPr>
          <w:b/>
          <w:bCs/>
          <w:sz w:val="28"/>
          <w:szCs w:val="28"/>
        </w:rPr>
      </w:pPr>
      <w:r w:rsidRPr="009D5F1D">
        <w:rPr>
          <w:sz w:val="28"/>
          <w:szCs w:val="28"/>
        </w:rPr>
        <w:t xml:space="preserve">6. Завершение конфликта Восток-Запад привело к драматическому повороту в содержании и измерении понятия «сила». Классические признаки силы (размеры территории и количество населения государства, его геополитическое положение, численность вооруженных сил и др.) и территориального суверенитета государства уже во многих отношениях утратили свое значение. </w:t>
      </w:r>
    </w:p>
    <w:p w:rsidR="000E0F05" w:rsidRPr="009D5F1D" w:rsidRDefault="000E0F05" w:rsidP="009D5F1D">
      <w:pPr>
        <w:spacing w:before="0" w:after="0" w:line="360" w:lineRule="auto"/>
        <w:ind w:firstLine="720"/>
        <w:jc w:val="both"/>
        <w:rPr>
          <w:sz w:val="28"/>
          <w:szCs w:val="28"/>
        </w:rPr>
      </w:pPr>
      <w:r w:rsidRPr="009D5F1D">
        <w:rPr>
          <w:sz w:val="28"/>
          <w:szCs w:val="28"/>
        </w:rPr>
        <w:t>В традиционной научной литературе устоялось достаточно позитивное видение процесса международного регулирования, проводником и инструментом которого выступают МО. Так, приверженцы функционализма считают, что глобализация и взаимозависимость ведут к глобализации международных структур управления. Либеральный институционализм связывает международный мир с экономическими и социальными институтами и объясняет бурный рост МО во второй половине ХХ в. социальными изменениями в мире. Сторонники критической теории полагают, что в будущем МО станут основными институциональными формами взаимодействия государств.</w:t>
      </w:r>
      <w:r w:rsidRPr="009D5F1D">
        <w:rPr>
          <w:rStyle w:val="a3"/>
          <w:sz w:val="28"/>
          <w:szCs w:val="28"/>
        </w:rPr>
        <w:footnoteReference w:id="7"/>
      </w:r>
    </w:p>
    <w:p w:rsidR="000E0F05" w:rsidRPr="009D5F1D" w:rsidRDefault="000E0F05" w:rsidP="009D5F1D">
      <w:pPr>
        <w:spacing w:before="0" w:after="0" w:line="360" w:lineRule="auto"/>
        <w:ind w:firstLine="720"/>
        <w:jc w:val="both"/>
        <w:rPr>
          <w:sz w:val="28"/>
          <w:szCs w:val="28"/>
        </w:rPr>
      </w:pPr>
      <w:r w:rsidRPr="009D5F1D">
        <w:rPr>
          <w:sz w:val="28"/>
          <w:szCs w:val="28"/>
        </w:rPr>
        <w:t>Вместе с тем в мировой литературе о МО существует направление, которое критически оценивает их роль и возможности в международных отношениях. Оно учитывает неудачный опыт Лиги Наций в обеспечении международного мира, тот факт, что ООН оказалась в значительной мере парализованной соперничеством двух сверхдержав в годы «холодной войны», а после ее окончания пока не может найти своего адекватного места в международной системе. Нельзя игнорировать и то, что ряд МО, созданных как военно-политические альянсы в годы конфронтации, затем распались (СЕНТО, или Багдадский пакт, СЕАТО, ОВД, а также СЭВ).</w:t>
      </w:r>
    </w:p>
    <w:p w:rsidR="000E0F05" w:rsidRPr="009D5F1D" w:rsidRDefault="000E0F05" w:rsidP="009D5F1D">
      <w:pPr>
        <w:spacing w:before="0" w:after="0" w:line="360" w:lineRule="auto"/>
        <w:ind w:firstLine="720"/>
        <w:jc w:val="both"/>
        <w:rPr>
          <w:sz w:val="28"/>
          <w:szCs w:val="28"/>
        </w:rPr>
      </w:pPr>
      <w:r w:rsidRPr="009D5F1D">
        <w:rPr>
          <w:sz w:val="28"/>
          <w:szCs w:val="28"/>
        </w:rPr>
        <w:t>Одной из новейших публикаций сторонников «критического направления» является статья Д. Галларотти «Пределы международных организаций: системная неспособность к управлению международными отношениями», опубликованная в 1991 г. в авторитетном англоязычном журнале «Международная организация» и перепечатанная в коллективной монографии «Политика глобального управления» (1997)</w:t>
      </w:r>
      <w:r w:rsidRPr="009D5F1D">
        <w:rPr>
          <w:rStyle w:val="a3"/>
          <w:sz w:val="28"/>
          <w:szCs w:val="28"/>
        </w:rPr>
        <w:footnoteReference w:id="8"/>
      </w:r>
      <w:r w:rsidRPr="009D5F1D">
        <w:rPr>
          <w:sz w:val="28"/>
          <w:szCs w:val="28"/>
        </w:rPr>
        <w:t>. Ее автор претендует на первенство в раскрытии системной неспособности МО справляться с поставленными перед ними задачами.</w:t>
      </w:r>
    </w:p>
    <w:p w:rsidR="000E0F05" w:rsidRPr="009D5F1D" w:rsidRDefault="000E0F05" w:rsidP="009D5F1D">
      <w:pPr>
        <w:spacing w:before="0" w:after="0" w:line="360" w:lineRule="auto"/>
        <w:ind w:firstLine="720"/>
        <w:jc w:val="both"/>
        <w:rPr>
          <w:sz w:val="28"/>
          <w:szCs w:val="28"/>
        </w:rPr>
      </w:pPr>
      <w:r w:rsidRPr="009D5F1D">
        <w:rPr>
          <w:sz w:val="28"/>
          <w:szCs w:val="28"/>
        </w:rPr>
        <w:t>Анализируя литературу, Д. Галларотти заключает, что в ней наблюдается доминирующая тенденция рассматривать МО как структуры, полностью зависимые от международных отношений. Он предлагает вернуться к традиционной точке зрения и изучать МО как явление особого рода (sui generis), отличное от международных отношений, над которыми МО надстроены. Автор отмечает, что в литературе недостаточно внимания уделяется последствиям деятельности МО, а в основном рассматриваются их роль, цели и структура.</w:t>
      </w:r>
      <w:r w:rsidRPr="009D5F1D">
        <w:rPr>
          <w:rStyle w:val="a3"/>
          <w:sz w:val="28"/>
          <w:szCs w:val="28"/>
        </w:rPr>
        <w:footnoteReference w:id="9"/>
      </w:r>
    </w:p>
    <w:p w:rsidR="000E0F05" w:rsidRPr="009D5F1D" w:rsidRDefault="000E0F05" w:rsidP="009D5F1D">
      <w:pPr>
        <w:spacing w:before="0" w:after="0" w:line="360" w:lineRule="auto"/>
        <w:ind w:firstLine="720"/>
        <w:jc w:val="both"/>
        <w:rPr>
          <w:sz w:val="28"/>
          <w:szCs w:val="28"/>
        </w:rPr>
      </w:pPr>
      <w:r w:rsidRPr="009D5F1D">
        <w:rPr>
          <w:sz w:val="28"/>
          <w:szCs w:val="28"/>
        </w:rPr>
        <w:t>Основной тезис статьи заключается в том, что в настоящее время МО слишком разрослись, поэтому они приносят больше вреда, чем пользы. Причина этого кроется не столько в плохом управлении этими организациями, сколько в объективной закономерности.</w:t>
      </w:r>
    </w:p>
    <w:p w:rsidR="000E0F05" w:rsidRPr="009D5F1D" w:rsidRDefault="000E0F05" w:rsidP="009D5F1D">
      <w:pPr>
        <w:spacing w:before="0" w:after="0" w:line="360" w:lineRule="auto"/>
        <w:ind w:firstLine="720"/>
        <w:jc w:val="both"/>
        <w:rPr>
          <w:sz w:val="28"/>
          <w:szCs w:val="28"/>
        </w:rPr>
      </w:pPr>
      <w:r w:rsidRPr="009D5F1D">
        <w:rPr>
          <w:sz w:val="28"/>
          <w:szCs w:val="28"/>
        </w:rPr>
        <w:t xml:space="preserve">Как показывает анализ литературы, возникновение и рост МО явилось выражением закономерных процессов интернационализации интеграции, переплетения и взаимозависимости. Ускоряющаяся глобализация будет вести к дальнейшему увеличению количества МО, особенно МНПО. </w:t>
      </w:r>
    </w:p>
    <w:p w:rsidR="000E0F05" w:rsidRDefault="000E0F05" w:rsidP="004A37B1">
      <w:pPr>
        <w:pStyle w:val="2"/>
      </w:pPr>
      <w:bookmarkStart w:id="20" w:name="_Toc38210147"/>
      <w:bookmarkStart w:id="21" w:name="_Toc38210286"/>
      <w:bookmarkStart w:id="22" w:name="_Toc38210782"/>
      <w:bookmarkStart w:id="23" w:name="_Toc38210866"/>
      <w:bookmarkStart w:id="24" w:name="_Toc152603281"/>
      <w:r w:rsidRPr="009D5F1D">
        <w:t>1.3.</w:t>
      </w:r>
      <w:r w:rsidR="004A37B1">
        <w:t xml:space="preserve"> </w:t>
      </w:r>
      <w:r w:rsidRPr="009D5F1D">
        <w:t>Цели и функции международных</w:t>
      </w:r>
      <w:bookmarkStart w:id="25" w:name="_Toc38210148"/>
      <w:bookmarkStart w:id="26" w:name="_Toc38210287"/>
      <w:bookmarkEnd w:id="20"/>
      <w:bookmarkEnd w:id="21"/>
      <w:r w:rsidR="004A37B1">
        <w:t xml:space="preserve"> </w:t>
      </w:r>
      <w:r>
        <w:t>экономических организаций</w:t>
      </w:r>
      <w:bookmarkEnd w:id="22"/>
      <w:bookmarkEnd w:id="23"/>
      <w:bookmarkEnd w:id="24"/>
      <w:bookmarkEnd w:id="25"/>
      <w:bookmarkEnd w:id="26"/>
    </w:p>
    <w:p w:rsidR="000E0F05" w:rsidRDefault="000E0F05">
      <w:pPr>
        <w:spacing w:before="0" w:after="0"/>
        <w:rPr>
          <w:sz w:val="20"/>
          <w:szCs w:val="20"/>
        </w:rPr>
      </w:pPr>
    </w:p>
    <w:p w:rsidR="000E0F05" w:rsidRDefault="000E0F05" w:rsidP="004A37B1">
      <w:pPr>
        <w:spacing w:before="0" w:after="0" w:line="360" w:lineRule="auto"/>
        <w:ind w:firstLine="720"/>
        <w:jc w:val="both"/>
        <w:rPr>
          <w:sz w:val="28"/>
          <w:szCs w:val="28"/>
        </w:rPr>
      </w:pPr>
      <w:r>
        <w:rPr>
          <w:sz w:val="28"/>
          <w:szCs w:val="28"/>
        </w:rPr>
        <w:t xml:space="preserve">В настоящее время </w:t>
      </w:r>
      <w:r>
        <w:rPr>
          <w:sz w:val="28"/>
          <w:szCs w:val="28"/>
        </w:rPr>
        <w:fldChar w:fldCharType="begin"/>
      </w:r>
      <w:r>
        <w:rPr>
          <w:sz w:val="28"/>
          <w:szCs w:val="28"/>
        </w:rPr>
        <w:instrText>PRIVATE</w:instrText>
      </w:r>
      <w:r>
        <w:rPr>
          <w:sz w:val="28"/>
          <w:szCs w:val="28"/>
        </w:rPr>
        <w:fldChar w:fldCharType="end"/>
      </w:r>
      <w:r>
        <w:rPr>
          <w:sz w:val="28"/>
          <w:szCs w:val="28"/>
        </w:rPr>
        <w:t>международные организации прочно вошли в структуру системы межгосударственных отношений в качестве важного элемента, без которого само функционирование системы практически невозможно. Как правило, отражая объективную тенденцию усиления взаимозависимости всех явлений и процессов в современных межгосударственных отношениях, международные организации в то же время оказывают существенное влияние на проявление и развитие закономерностей межгосударственных отношений, таких, как международное разделение труда, интернационализация мирохозяйственных и иных связей государств и др., создавая благоприятные условия для их реализации за счет использования специфических институционных форм, дающих членам международных организаций дополнительные возможности для многосторонних и двусторонних переговоров, проведения совместных поисков решений и т.п.</w:t>
      </w:r>
    </w:p>
    <w:p w:rsidR="000E0F05" w:rsidRDefault="000E0F05" w:rsidP="004A37B1">
      <w:pPr>
        <w:spacing w:before="0" w:after="0" w:line="360" w:lineRule="auto"/>
        <w:ind w:firstLine="720"/>
        <w:jc w:val="both"/>
        <w:rPr>
          <w:sz w:val="28"/>
          <w:szCs w:val="28"/>
        </w:rPr>
      </w:pPr>
      <w:r>
        <w:rPr>
          <w:sz w:val="28"/>
          <w:szCs w:val="28"/>
        </w:rPr>
        <w:t xml:space="preserve">Особую актуальность представляют международные экономические организации. Государства, вступая в эти организации, руководствуются задачей приобрести соответствующие преимущества, которые дает то или иное экономическое объединение. </w:t>
      </w:r>
    </w:p>
    <w:p w:rsidR="000E0F05" w:rsidRDefault="000E0F05" w:rsidP="004A37B1">
      <w:pPr>
        <w:spacing w:before="0" w:after="0" w:line="360" w:lineRule="auto"/>
        <w:ind w:firstLine="720"/>
        <w:jc w:val="both"/>
        <w:rPr>
          <w:sz w:val="28"/>
          <w:szCs w:val="28"/>
        </w:rPr>
      </w:pPr>
      <w:r>
        <w:rPr>
          <w:rStyle w:val="a4"/>
          <w:sz w:val="28"/>
          <w:szCs w:val="28"/>
        </w:rPr>
        <w:t xml:space="preserve">Большая восьмерка (G8). </w:t>
      </w:r>
      <w:r>
        <w:rPr>
          <w:sz w:val="28"/>
          <w:szCs w:val="28"/>
        </w:rPr>
        <w:t>Совещания руководителей индустриально развитых стран мира ежегодно проводятся с 1975 г. Решение об их проведении было принято в связи с экономическим кризисом и обострением отношений между США, Западной Европой и Японией по экономическим и финансовым вопросам. Изначально эти встречи были задуманы как консультации лидеров шести стран: США, Японии, Франции, Великобритании, ФРГ и Италии. Затем к ним присоединилась Канада, а с начала 1990-х годов во встречах принимает участие Россия.</w:t>
      </w:r>
    </w:p>
    <w:p w:rsidR="000E0F05" w:rsidRDefault="000E0F05" w:rsidP="004A37B1">
      <w:pPr>
        <w:spacing w:before="0" w:after="0" w:line="360" w:lineRule="auto"/>
        <w:ind w:firstLine="720"/>
        <w:jc w:val="both"/>
        <w:rPr>
          <w:sz w:val="28"/>
          <w:szCs w:val="28"/>
        </w:rPr>
      </w:pPr>
      <w:r>
        <w:rPr>
          <w:sz w:val="28"/>
          <w:szCs w:val="28"/>
        </w:rPr>
        <w:t xml:space="preserve">Совещания руководителей ведущих стран мира не имеют статуса международной организации, не основаны на каком-либо договоре и, таким образом, не располагают ни постоянным секретариатом, ни другими над национальными органами. Скорее их можно назвать «привилегированным клубом», члены которого наделены практически неограниченными полномочиями и, конечно, несут огромную ответственность. По традиции все решения на совещаниях принимаются единогласно. </w:t>
      </w:r>
    </w:p>
    <w:p w:rsidR="000E0F05" w:rsidRDefault="000E0F05" w:rsidP="004A37B1">
      <w:pPr>
        <w:spacing w:before="0" w:after="0" w:line="360" w:lineRule="auto"/>
        <w:ind w:firstLine="720"/>
        <w:jc w:val="both"/>
        <w:rPr>
          <w:sz w:val="28"/>
          <w:szCs w:val="28"/>
        </w:rPr>
      </w:pPr>
      <w:r>
        <w:rPr>
          <w:sz w:val="28"/>
          <w:szCs w:val="28"/>
        </w:rPr>
        <w:t>Довольно известной экономической организаций является, например, Организация экономического сотрудничества и развития (ОЭСР) - межрегиональная экономическая организация.</w:t>
      </w:r>
    </w:p>
    <w:p w:rsidR="000E0F05" w:rsidRDefault="000E0F05" w:rsidP="004A37B1">
      <w:pPr>
        <w:spacing w:before="0" w:after="0" w:line="360" w:lineRule="auto"/>
        <w:ind w:firstLine="720"/>
        <w:jc w:val="both"/>
        <w:rPr>
          <w:sz w:val="28"/>
          <w:szCs w:val="28"/>
        </w:rPr>
      </w:pPr>
      <w:r>
        <w:rPr>
          <w:sz w:val="28"/>
          <w:szCs w:val="28"/>
        </w:rPr>
        <w:t>ОЭСР была создана в 1961 г. и являлась в политическом, организационном и юридическом отношении преемницей Организации европейского экономического сотрудничества (ОЕЭС), представлявшей первую попытку послевоенного «объединения Европы».</w:t>
      </w:r>
    </w:p>
    <w:p w:rsidR="004A37B1" w:rsidRDefault="000E0F05" w:rsidP="004A37B1">
      <w:pPr>
        <w:spacing w:before="0" w:after="0" w:line="360" w:lineRule="auto"/>
        <w:ind w:firstLine="720"/>
        <w:jc w:val="both"/>
        <w:rPr>
          <w:sz w:val="28"/>
          <w:szCs w:val="28"/>
        </w:rPr>
      </w:pPr>
      <w:r>
        <w:rPr>
          <w:sz w:val="28"/>
          <w:szCs w:val="28"/>
        </w:rPr>
        <w:t>Конвенция о создании ОЭСР подписана в Париже 14 декабря 1960 г. по инициативе США и вступила в силу 30 сентября 1961 г. после ратификации всеми государствами-участницами. Предшественница ОЭСР, Организация европейского экономического сотрудничества (ОЕЭС), была создана 16 апреля 1948 г. для восстановления экономики западноевропейских стран в соответствии с планом Маршалла - планом американской экономической и политической помощи Западной Европе.</w:t>
      </w:r>
      <w:r>
        <w:rPr>
          <w:rStyle w:val="a3"/>
          <w:sz w:val="28"/>
          <w:szCs w:val="28"/>
        </w:rPr>
        <w:footnoteReference w:id="10"/>
      </w:r>
    </w:p>
    <w:p w:rsidR="004A37B1" w:rsidRDefault="000E0F05" w:rsidP="004A37B1">
      <w:pPr>
        <w:spacing w:before="0" w:after="0" w:line="360" w:lineRule="auto"/>
        <w:ind w:firstLine="720"/>
        <w:jc w:val="both"/>
        <w:rPr>
          <w:sz w:val="28"/>
          <w:szCs w:val="28"/>
        </w:rPr>
      </w:pPr>
      <w:r>
        <w:rPr>
          <w:sz w:val="28"/>
          <w:szCs w:val="28"/>
        </w:rPr>
        <w:t>Вскоре после ее образования обнаружилась необходимость более тесного экономического сотрудничества между западными странами, включая США и Канаду.</w:t>
      </w:r>
    </w:p>
    <w:p w:rsidR="004A37B1" w:rsidRDefault="000E0F05" w:rsidP="004A37B1">
      <w:pPr>
        <w:spacing w:before="0" w:after="0" w:line="360" w:lineRule="auto"/>
        <w:ind w:firstLine="720"/>
        <w:jc w:val="both"/>
        <w:rPr>
          <w:sz w:val="28"/>
          <w:szCs w:val="28"/>
        </w:rPr>
      </w:pPr>
      <w:r>
        <w:rPr>
          <w:sz w:val="28"/>
          <w:szCs w:val="28"/>
        </w:rPr>
        <w:t>14 декабря 1960 г. все 20 государств, бывших членов ОЕЭС, подписали конвенцию об учреждении ОЭСР.</w:t>
      </w:r>
      <w:r>
        <w:rPr>
          <w:rStyle w:val="a3"/>
          <w:sz w:val="28"/>
          <w:szCs w:val="28"/>
        </w:rPr>
        <w:footnoteReference w:id="11"/>
      </w:r>
      <w:r>
        <w:rPr>
          <w:sz w:val="28"/>
          <w:szCs w:val="28"/>
        </w:rPr>
        <w:t xml:space="preserve"> </w:t>
      </w:r>
    </w:p>
    <w:p w:rsidR="004A37B1" w:rsidRDefault="000E0F05" w:rsidP="004A37B1">
      <w:pPr>
        <w:spacing w:before="0" w:after="0" w:line="360" w:lineRule="auto"/>
        <w:ind w:firstLine="720"/>
        <w:jc w:val="both"/>
        <w:rPr>
          <w:sz w:val="28"/>
          <w:szCs w:val="28"/>
        </w:rPr>
      </w:pPr>
      <w:r>
        <w:rPr>
          <w:sz w:val="28"/>
          <w:szCs w:val="28"/>
        </w:rPr>
        <w:t>В соглашении о создании провозглашаются три основные цели организации, сформулированные в ст. 1:</w:t>
      </w:r>
    </w:p>
    <w:p w:rsidR="004A37B1" w:rsidRDefault="000E0F05" w:rsidP="004A37B1">
      <w:pPr>
        <w:spacing w:before="0" w:after="0" w:line="360" w:lineRule="auto"/>
        <w:ind w:firstLine="720"/>
        <w:jc w:val="both"/>
        <w:rPr>
          <w:sz w:val="28"/>
          <w:szCs w:val="28"/>
        </w:rPr>
      </w:pPr>
      <w:r>
        <w:rPr>
          <w:sz w:val="28"/>
          <w:szCs w:val="28"/>
        </w:rPr>
        <w:t>1) добиваться неуклонного подъема экономики и занятости, повышения уровня жизни в странах-членах, сохраняя при этом финансовую устойчивость и способствуя тем самым развитию мировой экономики;</w:t>
      </w:r>
    </w:p>
    <w:p w:rsidR="004A37B1" w:rsidRDefault="000E0F05" w:rsidP="004A37B1">
      <w:pPr>
        <w:spacing w:before="0" w:after="0" w:line="360" w:lineRule="auto"/>
        <w:ind w:firstLine="720"/>
        <w:jc w:val="both"/>
        <w:rPr>
          <w:sz w:val="28"/>
          <w:szCs w:val="28"/>
        </w:rPr>
      </w:pPr>
      <w:r>
        <w:rPr>
          <w:sz w:val="28"/>
          <w:szCs w:val="28"/>
        </w:rPr>
        <w:t>2) способствовать здоровому подъему экономики в находящихся в процессе экономического развития странах, как участвующих в организациях, так и не участвующих;</w:t>
      </w:r>
    </w:p>
    <w:p w:rsidR="004A37B1" w:rsidRDefault="000E0F05" w:rsidP="004A37B1">
      <w:pPr>
        <w:spacing w:before="0" w:after="0" w:line="360" w:lineRule="auto"/>
        <w:ind w:firstLine="720"/>
        <w:jc w:val="both"/>
        <w:rPr>
          <w:sz w:val="28"/>
          <w:szCs w:val="28"/>
        </w:rPr>
      </w:pPr>
      <w:r>
        <w:rPr>
          <w:sz w:val="28"/>
          <w:szCs w:val="28"/>
        </w:rPr>
        <w:t>3) содействовать расширению мировой торговли на многосторонней основе без дискриминации в соответствии с международными обязательствами.</w:t>
      </w:r>
    </w:p>
    <w:p w:rsidR="004A37B1" w:rsidRDefault="000E0F05" w:rsidP="004A37B1">
      <w:pPr>
        <w:spacing w:before="0" w:after="0" w:line="360" w:lineRule="auto"/>
        <w:ind w:firstLine="720"/>
        <w:jc w:val="both"/>
        <w:rPr>
          <w:sz w:val="28"/>
          <w:szCs w:val="28"/>
        </w:rPr>
      </w:pPr>
      <w:r>
        <w:rPr>
          <w:sz w:val="28"/>
          <w:szCs w:val="28"/>
        </w:rPr>
        <w:t xml:space="preserve">Эта организация выполняет большинство функций, присущих международным организациям: </w:t>
      </w:r>
      <w:r>
        <w:rPr>
          <w:i/>
          <w:iCs/>
          <w:sz w:val="28"/>
          <w:szCs w:val="28"/>
        </w:rPr>
        <w:t>информационную, нормотворческую, оперативную.</w:t>
      </w:r>
      <w:r>
        <w:rPr>
          <w:sz w:val="28"/>
          <w:szCs w:val="28"/>
        </w:rPr>
        <w:t xml:space="preserve"> Хотя,</w:t>
      </w:r>
      <w:r>
        <w:rPr>
          <w:sz w:val="20"/>
          <w:szCs w:val="20"/>
        </w:rPr>
        <w:t xml:space="preserve"> </w:t>
      </w:r>
      <w:r>
        <w:rPr>
          <w:sz w:val="28"/>
          <w:szCs w:val="28"/>
        </w:rPr>
        <w:t>например, В.Моравецкий выделял три основных вида функций международных организаций: регулирующие, контрольные и оперативные.</w:t>
      </w:r>
      <w:r>
        <w:rPr>
          <w:rStyle w:val="a3"/>
          <w:sz w:val="28"/>
          <w:szCs w:val="28"/>
        </w:rPr>
        <w:footnoteReference w:id="12"/>
      </w:r>
    </w:p>
    <w:p w:rsidR="004A37B1" w:rsidRDefault="000E0F05" w:rsidP="004A37B1">
      <w:pPr>
        <w:spacing w:before="0" w:after="0" w:line="360" w:lineRule="auto"/>
        <w:ind w:firstLine="720"/>
        <w:jc w:val="both"/>
        <w:rPr>
          <w:sz w:val="28"/>
          <w:szCs w:val="28"/>
        </w:rPr>
      </w:pPr>
      <w:r>
        <w:rPr>
          <w:sz w:val="28"/>
          <w:szCs w:val="28"/>
        </w:rPr>
        <w:t>Сегодня одной из основных функций любой международной организации признается информационная функция. Она осуществляется в двух аспектах: во-первых, каждая организация публикует серию документов, непосредственно касающихся ее структуры, целей и основных направлений деятельности; во-вторых, организация публикует специальные материалы: доклады, обзоры, рефераты по актуальным вопросам международных отношений, подготовка которых служит одним из видов деятельности организации по руководству международным сотрудничеством государств в конкретных областях.</w:t>
      </w:r>
      <w:r>
        <w:rPr>
          <w:rStyle w:val="a3"/>
          <w:sz w:val="28"/>
          <w:szCs w:val="28"/>
        </w:rPr>
        <w:footnoteReference w:id="13"/>
      </w:r>
    </w:p>
    <w:p w:rsidR="004A37B1" w:rsidRDefault="000E0F05" w:rsidP="004A37B1">
      <w:pPr>
        <w:spacing w:before="0" w:after="0" w:line="360" w:lineRule="auto"/>
        <w:ind w:firstLine="720"/>
        <w:jc w:val="both"/>
        <w:rPr>
          <w:sz w:val="28"/>
          <w:szCs w:val="28"/>
        </w:rPr>
      </w:pPr>
      <w:r>
        <w:rPr>
          <w:sz w:val="28"/>
          <w:szCs w:val="28"/>
        </w:rPr>
        <w:t>В литературе подробно рассматривался вопрос о характере участия международной организации в процессе нормотворчества: правовое положение организации, возможность ее влияния на содержание принимаемых текстов конвенций, юридическая сила этих актов и др. Непосредственно нормотворческая функция международных организаций возникла после Второй мировой войны, когда ООН, специализированные учреждения, МАГАТЭ и некоторые другие получили право на заключение международных договоров. Договорная практика международных организаций на современном этапе - стабильное явление международной жизни.</w:t>
      </w:r>
    </w:p>
    <w:p w:rsidR="004A37B1" w:rsidRDefault="000E0F05" w:rsidP="004A37B1">
      <w:pPr>
        <w:spacing w:before="0" w:after="0" w:line="360" w:lineRule="auto"/>
        <w:ind w:firstLine="720"/>
        <w:jc w:val="both"/>
        <w:rPr>
          <w:sz w:val="28"/>
          <w:szCs w:val="28"/>
        </w:rPr>
      </w:pPr>
      <w:r>
        <w:rPr>
          <w:sz w:val="28"/>
          <w:szCs w:val="28"/>
        </w:rPr>
        <w:t>Оперативная функция - новая среди функций международных организаций. Она присуща, например, ООН, ее специализированным учреждениям, а также ряду международных</w:t>
      </w:r>
      <w:r w:rsidR="004A37B1">
        <w:rPr>
          <w:sz w:val="28"/>
          <w:szCs w:val="28"/>
        </w:rPr>
        <w:t xml:space="preserve"> </w:t>
      </w:r>
      <w:r>
        <w:rPr>
          <w:sz w:val="28"/>
          <w:szCs w:val="28"/>
        </w:rPr>
        <w:t>организаций, обладающих коммерческо-эксплуатационной деятельностью.</w:t>
      </w:r>
    </w:p>
    <w:p w:rsidR="007063E4" w:rsidRDefault="000E0F05" w:rsidP="007063E4">
      <w:pPr>
        <w:spacing w:before="0" w:after="0" w:line="360" w:lineRule="auto"/>
        <w:ind w:firstLine="720"/>
        <w:jc w:val="both"/>
        <w:rPr>
          <w:sz w:val="28"/>
          <w:szCs w:val="28"/>
        </w:rPr>
      </w:pPr>
      <w:r>
        <w:rPr>
          <w:sz w:val="28"/>
          <w:szCs w:val="28"/>
        </w:rPr>
        <w:t>Оперативными функциями ООН являются: операции ООН по поддержанию международного мира и безопасности; оказание технической помощи освободившимся странам со стороны ООН и специализированных учреждений и др. Специфика оперативной функции по сравнению с другими функциями международных организаций объясняется в литературе следующим образом: «Оперативные функции представляют собой особый метод деятельности международной организации. Если при осуществлении регулирующих и контрольных функций международная организация стремится побудить государства к реализации ее задач, оказывая на них определенное политическое давление, то при осуществлении оперативных функций она сама реализует свои задачи при помощи находящихся в ее распоряжении людских и материальных средств».</w:t>
      </w:r>
    </w:p>
    <w:p w:rsidR="007063E4" w:rsidRPr="007063E4" w:rsidRDefault="000E0F05" w:rsidP="007063E4">
      <w:pPr>
        <w:spacing w:before="0" w:after="0" w:line="360" w:lineRule="auto"/>
        <w:ind w:firstLine="720"/>
        <w:jc w:val="both"/>
        <w:rPr>
          <w:sz w:val="28"/>
          <w:szCs w:val="28"/>
        </w:rPr>
      </w:pPr>
      <w:r>
        <w:rPr>
          <w:sz w:val="28"/>
          <w:szCs w:val="28"/>
        </w:rPr>
        <w:t>В литературе справедливо отмечалось, что все развитие международного права происходило на фоне научно-технического прогресса. Научно-техническая революция, начавшаяся в середине 50-х годов, существенно повлияла на международное сотрудничество государств в рамках международных организаций.</w:t>
      </w:r>
      <w:r>
        <w:rPr>
          <w:rStyle w:val="a3"/>
          <w:sz w:val="28"/>
          <w:szCs w:val="28"/>
        </w:rPr>
        <w:footnoteReference w:id="14"/>
      </w:r>
      <w:r>
        <w:rPr>
          <w:sz w:val="28"/>
          <w:szCs w:val="28"/>
        </w:rPr>
        <w:t xml:space="preserve"> Она потребовала качественно нового уровня деятельности международных организаций, наделенных определенными коммерческо-эксплуатационными функциями. К числу таких международных организаций относятся: Международная организация связи через искусственные спутники </w:t>
      </w:r>
      <w:r w:rsidRPr="007063E4">
        <w:rPr>
          <w:sz w:val="28"/>
          <w:szCs w:val="28"/>
        </w:rPr>
        <w:t>Земли (Интелсат), Международная организация морской спутниковой связи (Инмарсат), проектируемая международная организация – Международный орган по морскому дну. Появление подобных международных организаций означает дальнейшее развитие оперативной функции международных организаций.</w:t>
      </w:r>
    </w:p>
    <w:p w:rsidR="007063E4" w:rsidRPr="007063E4" w:rsidRDefault="000E0F05" w:rsidP="007063E4">
      <w:pPr>
        <w:spacing w:before="0" w:after="0" w:line="360" w:lineRule="auto"/>
        <w:ind w:firstLine="720"/>
        <w:jc w:val="both"/>
        <w:rPr>
          <w:sz w:val="28"/>
          <w:szCs w:val="28"/>
        </w:rPr>
      </w:pPr>
      <w:r w:rsidRPr="007063E4">
        <w:rPr>
          <w:sz w:val="28"/>
          <w:szCs w:val="28"/>
        </w:rPr>
        <w:t>Оперативные функции в области международных расчетов выполняет МВФ.</w:t>
      </w:r>
    </w:p>
    <w:p w:rsidR="007063E4" w:rsidRDefault="000E0F05" w:rsidP="007063E4">
      <w:pPr>
        <w:spacing w:before="0" w:after="0" w:line="360" w:lineRule="auto"/>
        <w:ind w:firstLine="720"/>
        <w:jc w:val="both"/>
        <w:rPr>
          <w:sz w:val="28"/>
          <w:szCs w:val="28"/>
        </w:rPr>
      </w:pPr>
      <w:r w:rsidRPr="007063E4">
        <w:rPr>
          <w:sz w:val="28"/>
          <w:szCs w:val="28"/>
        </w:rPr>
        <w:t>В ряде случаев проводятся совместные мероприятия, например совместные исследовательские работы. К упомянутым организациям относятся: Европейские сообщества («Общий рынок»; Европейское общество угля и стали, ЕОУС; Евратом), Европейская ассоциация свободной торговли (ЕАСТ), Европейский совет, Европейская конференция министров транспорта, Генеральное соглашение по тарифам и торговле (ГАТТ)</w:t>
      </w:r>
      <w:r w:rsidRPr="007063E4">
        <w:rPr>
          <w:rStyle w:val="a3"/>
          <w:sz w:val="28"/>
          <w:szCs w:val="28"/>
        </w:rPr>
        <w:footnoteReference w:id="15"/>
      </w:r>
      <w:r w:rsidRPr="007063E4">
        <w:rPr>
          <w:sz w:val="28"/>
          <w:szCs w:val="28"/>
        </w:rPr>
        <w:t>, Международный банк реконструкции и развития (МБРР)</w:t>
      </w:r>
      <w:r w:rsidRPr="007063E4">
        <w:rPr>
          <w:rStyle w:val="a3"/>
          <w:sz w:val="28"/>
          <w:szCs w:val="28"/>
        </w:rPr>
        <w:footnoteReference w:id="16"/>
      </w:r>
      <w:r w:rsidRPr="007063E4">
        <w:rPr>
          <w:sz w:val="28"/>
          <w:szCs w:val="28"/>
        </w:rPr>
        <w:t>, Международный валютный фонд (МВФ), Продовольственная и сельскохозяйственная организация Объединенных Наций (ФАО), Организация Объединенных наций по вопросам образования, науки и культуры (ЮНЕСКО), Международная организация труда (МОТ), Международное агентство по атомной энергии (МАГАТЭ), Экономическая комиссия ООН для Европы, Верховная комиссия ООН по вопросам политического убежища, Организация американских государств (ОАГ), Совет таможенного сотрудничества, Банк международных расчетов, Международный комитет по вопросам миграции в Европе, Международная торговая палата, Международная конфедерация свободных профсоюзов, Международная федерация сельскохозяйственных производителей, Европейская сельскохозяйственная конфедерация, Международный союз ремесленников и владельцев мелких и средних промышленных и торговых предприятий и др.</w:t>
      </w:r>
      <w:r w:rsidRPr="007063E4">
        <w:rPr>
          <w:rStyle w:val="a3"/>
          <w:sz w:val="28"/>
          <w:szCs w:val="28"/>
        </w:rPr>
        <w:footnoteReference w:id="17"/>
      </w:r>
    </w:p>
    <w:p w:rsidR="007063E4" w:rsidRDefault="000E0F05" w:rsidP="007063E4">
      <w:pPr>
        <w:spacing w:before="0" w:after="0" w:line="360" w:lineRule="auto"/>
        <w:ind w:firstLine="720"/>
        <w:jc w:val="both"/>
        <w:rPr>
          <w:sz w:val="28"/>
          <w:szCs w:val="28"/>
        </w:rPr>
      </w:pPr>
      <w:r>
        <w:rPr>
          <w:sz w:val="28"/>
          <w:szCs w:val="28"/>
        </w:rPr>
        <w:t>Членство в международной организации представляет собой одну из наиболее упорядоченных форм участия государства в процессе международного взаимодействия. В основе института членства лежит совпадающее волеизъявление, с одной стороны, государства, стремящегося к участию в организованных коллективных усилиях по достижению определенного круга целей, а с другой, - волеизъявления других государств, намеревающихся создать такую организацию или уже являющихся ее членами</w:t>
      </w:r>
      <w:r>
        <w:rPr>
          <w:rStyle w:val="a3"/>
          <w:sz w:val="28"/>
          <w:szCs w:val="28"/>
        </w:rPr>
        <w:footnoteReference w:id="18"/>
      </w:r>
      <w:r>
        <w:rPr>
          <w:sz w:val="28"/>
          <w:szCs w:val="28"/>
        </w:rPr>
        <w:t xml:space="preserve">. </w:t>
      </w:r>
    </w:p>
    <w:p w:rsidR="007063E4" w:rsidRDefault="000E0F05" w:rsidP="007063E4">
      <w:pPr>
        <w:spacing w:before="0" w:after="0" w:line="360" w:lineRule="auto"/>
        <w:ind w:firstLine="720"/>
        <w:jc w:val="both"/>
        <w:rPr>
          <w:sz w:val="28"/>
          <w:szCs w:val="28"/>
        </w:rPr>
      </w:pPr>
      <w:r>
        <w:rPr>
          <w:sz w:val="28"/>
          <w:szCs w:val="28"/>
        </w:rPr>
        <w:t>Правовое положение международной организации характеризуется наличием учрежденного ее уставом механизма, координирующего, контролирующего и направляющего деятельность самой организации и ее членов.</w:t>
      </w:r>
    </w:p>
    <w:p w:rsidR="007063E4" w:rsidRDefault="000E0F05" w:rsidP="007063E4">
      <w:pPr>
        <w:spacing w:before="0" w:after="0" w:line="360" w:lineRule="auto"/>
        <w:ind w:firstLine="720"/>
        <w:jc w:val="both"/>
        <w:rPr>
          <w:sz w:val="28"/>
          <w:szCs w:val="28"/>
        </w:rPr>
      </w:pPr>
      <w:r>
        <w:rPr>
          <w:sz w:val="28"/>
          <w:szCs w:val="28"/>
        </w:rPr>
        <w:t>Правовое состояние членства, т.е. участие в деятельности организации, пользование правами и привилегиями и выполнение обязанностей, предусмотренных правовыми актами организации, возникает с момента учреждения данной организации (для первоначальных членов) или принятия государства в члены согласно установленному учредительным актом порядку. Основаниями для членства в международной организации служат:</w:t>
      </w:r>
    </w:p>
    <w:p w:rsidR="007063E4" w:rsidRDefault="007063E4" w:rsidP="007063E4">
      <w:pPr>
        <w:spacing w:before="0" w:after="0" w:line="360" w:lineRule="auto"/>
        <w:ind w:firstLine="720"/>
        <w:jc w:val="both"/>
        <w:rPr>
          <w:sz w:val="28"/>
          <w:szCs w:val="28"/>
        </w:rPr>
      </w:pPr>
      <w:r>
        <w:rPr>
          <w:sz w:val="28"/>
          <w:szCs w:val="28"/>
        </w:rPr>
        <w:t xml:space="preserve">- </w:t>
      </w:r>
      <w:r w:rsidR="000E0F05">
        <w:rPr>
          <w:sz w:val="28"/>
          <w:szCs w:val="28"/>
        </w:rPr>
        <w:t>участие государства в конференции по разработке устава и учреждению международной организации;</w:t>
      </w:r>
    </w:p>
    <w:p w:rsidR="007063E4" w:rsidRDefault="007063E4" w:rsidP="007063E4">
      <w:pPr>
        <w:spacing w:before="0" w:after="0" w:line="360" w:lineRule="auto"/>
        <w:ind w:firstLine="720"/>
        <w:jc w:val="both"/>
        <w:rPr>
          <w:sz w:val="28"/>
          <w:szCs w:val="28"/>
        </w:rPr>
      </w:pPr>
      <w:r>
        <w:rPr>
          <w:sz w:val="28"/>
          <w:szCs w:val="28"/>
        </w:rPr>
        <w:t xml:space="preserve">- </w:t>
      </w:r>
      <w:r w:rsidR="000E0F05">
        <w:rPr>
          <w:sz w:val="28"/>
          <w:szCs w:val="28"/>
        </w:rPr>
        <w:t>условия приема, определяющие требования, предъявляемые уставом к претенденту на членство в данной организации.</w:t>
      </w:r>
    </w:p>
    <w:p w:rsidR="007063E4" w:rsidRDefault="000E0F05" w:rsidP="007063E4">
      <w:pPr>
        <w:spacing w:before="0" w:after="0" w:line="360" w:lineRule="auto"/>
        <w:ind w:firstLine="720"/>
        <w:jc w:val="both"/>
        <w:rPr>
          <w:sz w:val="28"/>
          <w:szCs w:val="28"/>
        </w:rPr>
      </w:pPr>
      <w:r>
        <w:rPr>
          <w:sz w:val="28"/>
          <w:szCs w:val="28"/>
        </w:rPr>
        <w:t>Изучение российской литературы по международному праву показывает, что доктрина прошла путь от категорического отрицания какой-либо международной правосубъектности за международными организациями</w:t>
      </w:r>
      <w:r>
        <w:rPr>
          <w:rStyle w:val="a3"/>
          <w:sz w:val="28"/>
          <w:szCs w:val="28"/>
        </w:rPr>
        <w:footnoteReference w:id="19"/>
      </w:r>
      <w:r>
        <w:rPr>
          <w:sz w:val="28"/>
          <w:szCs w:val="28"/>
        </w:rPr>
        <w:t xml:space="preserve"> до признания того, что они являются субъектами международного права. </w:t>
      </w:r>
    </w:p>
    <w:p w:rsidR="007063E4" w:rsidRDefault="000E0F05" w:rsidP="007063E4">
      <w:pPr>
        <w:spacing w:before="0" w:after="0" w:line="360" w:lineRule="auto"/>
        <w:ind w:firstLine="720"/>
        <w:jc w:val="both"/>
        <w:rPr>
          <w:sz w:val="28"/>
          <w:szCs w:val="28"/>
        </w:rPr>
      </w:pPr>
      <w:r>
        <w:rPr>
          <w:sz w:val="28"/>
          <w:szCs w:val="28"/>
        </w:rPr>
        <w:t>Международные организации являются вторичными или производными субъектами международного права и создаются (учреждаются) государствами. Процесс создания МО включает три стадии:</w:t>
      </w:r>
    </w:p>
    <w:p w:rsidR="007063E4" w:rsidRDefault="000E0F05" w:rsidP="007063E4">
      <w:pPr>
        <w:spacing w:before="0" w:after="0" w:line="360" w:lineRule="auto"/>
        <w:ind w:firstLine="720"/>
        <w:jc w:val="both"/>
        <w:rPr>
          <w:sz w:val="28"/>
          <w:szCs w:val="28"/>
        </w:rPr>
      </w:pPr>
      <w:r>
        <w:rPr>
          <w:sz w:val="28"/>
          <w:szCs w:val="28"/>
        </w:rPr>
        <w:t>1.Принятие учредительных документов организации;</w:t>
      </w:r>
    </w:p>
    <w:p w:rsidR="007063E4" w:rsidRDefault="000E0F05" w:rsidP="007063E4">
      <w:pPr>
        <w:spacing w:before="0" w:after="0" w:line="360" w:lineRule="auto"/>
        <w:ind w:firstLine="720"/>
        <w:jc w:val="both"/>
        <w:rPr>
          <w:sz w:val="28"/>
          <w:szCs w:val="28"/>
        </w:rPr>
      </w:pPr>
      <w:r>
        <w:rPr>
          <w:sz w:val="28"/>
          <w:szCs w:val="28"/>
        </w:rPr>
        <w:t>2.Создание ее материальной структуры;</w:t>
      </w:r>
    </w:p>
    <w:p w:rsidR="000E0F05" w:rsidRPr="007063E4" w:rsidRDefault="000E0F05" w:rsidP="007063E4">
      <w:pPr>
        <w:spacing w:before="0" w:after="0" w:line="360" w:lineRule="auto"/>
        <w:ind w:firstLine="720"/>
        <w:jc w:val="both"/>
        <w:rPr>
          <w:sz w:val="28"/>
          <w:szCs w:val="28"/>
        </w:rPr>
      </w:pPr>
      <w:r>
        <w:rPr>
          <w:sz w:val="28"/>
          <w:szCs w:val="28"/>
        </w:rPr>
        <w:t>3.Созыв главных органов - начало функционирования.</w:t>
      </w:r>
    </w:p>
    <w:p w:rsidR="000E0F05" w:rsidRPr="007063E4" w:rsidRDefault="000E0F05" w:rsidP="007063E4">
      <w:pPr>
        <w:spacing w:before="0" w:after="0" w:line="360" w:lineRule="auto"/>
        <w:ind w:firstLine="720"/>
        <w:jc w:val="both"/>
        <w:rPr>
          <w:sz w:val="28"/>
          <w:szCs w:val="28"/>
        </w:rPr>
      </w:pPr>
      <w:r w:rsidRPr="007063E4">
        <w:rPr>
          <w:sz w:val="28"/>
          <w:szCs w:val="28"/>
        </w:rPr>
        <w:t>Наиболее распространенным способом создания МО является заключение международного договора. Наименования этого документа могут быть различными:</w:t>
      </w:r>
    </w:p>
    <w:p w:rsidR="000E0F05" w:rsidRPr="007063E4" w:rsidRDefault="000E0F05" w:rsidP="007063E4">
      <w:pPr>
        <w:spacing w:before="0" w:after="0" w:line="360" w:lineRule="auto"/>
        <w:ind w:firstLine="720"/>
        <w:jc w:val="both"/>
        <w:rPr>
          <w:sz w:val="28"/>
          <w:szCs w:val="28"/>
        </w:rPr>
      </w:pPr>
      <w:r w:rsidRPr="007063E4">
        <w:rPr>
          <w:sz w:val="28"/>
          <w:szCs w:val="28"/>
        </w:rPr>
        <w:t>- статут (Лига Наций);</w:t>
      </w:r>
    </w:p>
    <w:p w:rsidR="000E0F05" w:rsidRPr="007063E4" w:rsidRDefault="000E0F05" w:rsidP="007063E4">
      <w:pPr>
        <w:spacing w:before="0" w:after="0" w:line="360" w:lineRule="auto"/>
        <w:ind w:firstLine="720"/>
        <w:jc w:val="both"/>
        <w:rPr>
          <w:sz w:val="28"/>
          <w:szCs w:val="28"/>
        </w:rPr>
      </w:pPr>
      <w:r w:rsidRPr="007063E4">
        <w:rPr>
          <w:sz w:val="28"/>
          <w:szCs w:val="28"/>
        </w:rPr>
        <w:t>- устав (ООН или Организация Американских Государств);</w:t>
      </w:r>
    </w:p>
    <w:p w:rsidR="000E0F05" w:rsidRPr="007063E4" w:rsidRDefault="000E0F05" w:rsidP="007063E4">
      <w:pPr>
        <w:spacing w:before="0" w:after="0" w:line="360" w:lineRule="auto"/>
        <w:ind w:firstLine="720"/>
        <w:jc w:val="both"/>
        <w:rPr>
          <w:sz w:val="28"/>
          <w:szCs w:val="28"/>
        </w:rPr>
      </w:pPr>
      <w:r w:rsidRPr="007063E4">
        <w:rPr>
          <w:sz w:val="28"/>
          <w:szCs w:val="28"/>
        </w:rPr>
        <w:t>- конвенция (Всемирный почтовый союз) и др.</w:t>
      </w:r>
    </w:p>
    <w:p w:rsidR="000E0F05" w:rsidRPr="007063E4" w:rsidRDefault="000E0F05" w:rsidP="007063E4">
      <w:pPr>
        <w:spacing w:before="0" w:after="0" w:line="360" w:lineRule="auto"/>
        <w:ind w:firstLine="720"/>
        <w:jc w:val="both"/>
        <w:rPr>
          <w:sz w:val="28"/>
          <w:szCs w:val="28"/>
        </w:rPr>
      </w:pPr>
      <w:r w:rsidRPr="007063E4">
        <w:rPr>
          <w:sz w:val="28"/>
          <w:szCs w:val="28"/>
        </w:rPr>
        <w:t>Международные организации могут быть созданы и в упрощенном виде - решением другой международной организации. К такой практике чаще всего прибегает ООН, создавая автономные организации со статусом вспомогательного органа Генеральной Ассамблеи.</w:t>
      </w:r>
    </w:p>
    <w:p w:rsidR="000E0F05" w:rsidRPr="007063E4" w:rsidRDefault="000E0F05" w:rsidP="007063E4">
      <w:pPr>
        <w:spacing w:before="0" w:after="0" w:line="360" w:lineRule="auto"/>
        <w:ind w:firstLine="720"/>
        <w:jc w:val="both"/>
        <w:rPr>
          <w:sz w:val="28"/>
          <w:szCs w:val="28"/>
        </w:rPr>
      </w:pPr>
      <w:r w:rsidRPr="007063E4">
        <w:rPr>
          <w:sz w:val="28"/>
          <w:szCs w:val="28"/>
        </w:rPr>
        <w:t>В настоящее время признано, что государства, учреждая международные организации, наделяют их определенной право- и  дееспособностью, чем создают новый субъект права, осуществляющий правотворческие, правоприменительные и правоохранительные функции в сфере международного сотрудничества. Однако это не означает, что правовой статус международной организации идентичен статусу государства, основному субъекту международного права. Отличие правоспособности организаций - меньший и преимущественно целевой (функциональный) характер полномочий.</w:t>
      </w:r>
    </w:p>
    <w:p w:rsidR="000E0F05" w:rsidRPr="007063E4" w:rsidRDefault="000E0F05" w:rsidP="007063E4">
      <w:pPr>
        <w:spacing w:before="0" w:after="0" w:line="360" w:lineRule="auto"/>
        <w:ind w:firstLine="720"/>
        <w:jc w:val="both"/>
        <w:rPr>
          <w:sz w:val="28"/>
          <w:szCs w:val="28"/>
        </w:rPr>
      </w:pPr>
      <w:r w:rsidRPr="007063E4">
        <w:rPr>
          <w:sz w:val="28"/>
          <w:szCs w:val="28"/>
        </w:rPr>
        <w:t>МО и их должностные лица пользуются привилегиями и иммунитетами.</w:t>
      </w:r>
    </w:p>
    <w:p w:rsidR="000E0F05" w:rsidRPr="007063E4" w:rsidRDefault="000E0F05" w:rsidP="007063E4">
      <w:pPr>
        <w:spacing w:before="0" w:after="0" w:line="360" w:lineRule="auto"/>
        <w:ind w:firstLine="720"/>
        <w:jc w:val="both"/>
        <w:rPr>
          <w:sz w:val="28"/>
          <w:szCs w:val="28"/>
        </w:rPr>
      </w:pPr>
      <w:r w:rsidRPr="007063E4">
        <w:rPr>
          <w:sz w:val="28"/>
          <w:szCs w:val="28"/>
        </w:rPr>
        <w:t xml:space="preserve">В международном праве нет общего документа, который бы регламентировал создание норм внутреннего права международных организаций. Практика международных организаций показывает, что юридическим основанием механизма создания норм внутреннего права могут быть соответствующие положения их уставов и решения высших органов организации. В каждой международной организации в зависимости от ее целей и задач может быть различным объем компетенции, в том числе и по вопросам внутриорганизационного регулирования. Поэтому определение компетенции международных организаций в сфере внутриорганизационной правотворческой деятельности возможно только на основании анализа основополагающих документов и других нормативно-правовых актов, регламентирующих их деятельность. </w:t>
      </w:r>
    </w:p>
    <w:p w:rsidR="000E0F05" w:rsidRDefault="000E0F05">
      <w:pPr>
        <w:pStyle w:val="1"/>
      </w:pPr>
      <w:bookmarkStart w:id="27" w:name="_Toc38210151"/>
      <w:bookmarkStart w:id="28" w:name="_Toc38210290"/>
      <w:bookmarkStart w:id="29" w:name="_Toc38210785"/>
      <w:bookmarkStart w:id="30" w:name="_Toc38210869"/>
      <w:r>
        <w:br w:type="page"/>
      </w:r>
      <w:bookmarkStart w:id="31" w:name="_Toc152603282"/>
      <w:r>
        <w:t>ГЛАВА 2. СОВРЕМЕННАЯ РОССИЯ В СИСТЕМЕ И МЕЖДУНАРОДНЫХ ЭКОНОМИЧЕСКИХ ОРГАНИЗАЦИЙ</w:t>
      </w:r>
      <w:bookmarkEnd w:id="27"/>
      <w:bookmarkEnd w:id="28"/>
      <w:bookmarkEnd w:id="29"/>
      <w:bookmarkEnd w:id="30"/>
      <w:bookmarkEnd w:id="31"/>
    </w:p>
    <w:p w:rsidR="000E0F05" w:rsidRDefault="000E0F05">
      <w:pPr>
        <w:pStyle w:val="2"/>
      </w:pPr>
      <w:bookmarkStart w:id="32" w:name="_Toc38210153"/>
      <w:bookmarkStart w:id="33" w:name="_Toc38210292"/>
      <w:bookmarkStart w:id="34" w:name="_Toc38210787"/>
      <w:bookmarkStart w:id="35" w:name="_Toc38210871"/>
      <w:bookmarkStart w:id="36" w:name="_Toc152603283"/>
      <w:r>
        <w:t>2.1.Современный мир и приоритеты внешнеэкономической политики</w:t>
      </w:r>
      <w:bookmarkEnd w:id="32"/>
      <w:bookmarkEnd w:id="33"/>
      <w:r>
        <w:t xml:space="preserve"> </w:t>
      </w:r>
      <w:r>
        <w:br/>
      </w:r>
      <w:bookmarkStart w:id="37" w:name="_Toc38210154"/>
      <w:bookmarkStart w:id="38" w:name="_Toc38210293"/>
      <w:r>
        <w:t>Российской Федерации</w:t>
      </w:r>
      <w:bookmarkEnd w:id="34"/>
      <w:bookmarkEnd w:id="35"/>
      <w:bookmarkEnd w:id="36"/>
      <w:bookmarkEnd w:id="37"/>
      <w:bookmarkEnd w:id="38"/>
    </w:p>
    <w:p w:rsidR="000E0F05" w:rsidRDefault="000E0F05">
      <w:pPr>
        <w:spacing w:before="0" w:after="0"/>
        <w:rPr>
          <w:sz w:val="20"/>
          <w:szCs w:val="20"/>
        </w:rPr>
      </w:pPr>
    </w:p>
    <w:p w:rsidR="000E0F05" w:rsidRPr="00BA62C1" w:rsidRDefault="000E0F05" w:rsidP="00BA62C1">
      <w:pPr>
        <w:spacing w:before="0" w:after="0" w:line="360" w:lineRule="auto"/>
        <w:ind w:firstLine="720"/>
        <w:jc w:val="both"/>
        <w:rPr>
          <w:sz w:val="28"/>
          <w:szCs w:val="28"/>
        </w:rPr>
      </w:pPr>
      <w:r w:rsidRPr="00BA62C1">
        <w:rPr>
          <w:sz w:val="28"/>
          <w:szCs w:val="28"/>
        </w:rPr>
        <w:t xml:space="preserve">Современный мир переживает фундаментальные и динамичные перемены, глубоко затрагивающие интересы Российской Федерации и ее граждан. Россия - активный участник этого процесса. Являясь постоянным членом Совета Безопасности ООН, обладая значительным потенциалом и ресурсами во всех областях жизнедеятельности, поддерживая интенсивные отношения с ведущими государствами мира, она оказывает существенное влияние на формирование нового мироустройства. </w:t>
      </w:r>
    </w:p>
    <w:p w:rsidR="000E0F05" w:rsidRPr="00BA62C1" w:rsidRDefault="000E0F05" w:rsidP="00BA62C1">
      <w:pPr>
        <w:spacing w:before="0" w:after="0" w:line="360" w:lineRule="auto"/>
        <w:ind w:firstLine="720"/>
        <w:jc w:val="both"/>
        <w:rPr>
          <w:sz w:val="28"/>
          <w:szCs w:val="28"/>
        </w:rPr>
      </w:pPr>
      <w:r w:rsidRPr="00BA62C1">
        <w:rPr>
          <w:sz w:val="28"/>
          <w:szCs w:val="28"/>
        </w:rPr>
        <w:t xml:space="preserve">Россия ставит перед собой сложную задачу добиться формирования многополярной системы международных отношений, реально отражающей многоликость современного мира с разнообразием его интересов. </w:t>
      </w:r>
    </w:p>
    <w:p w:rsidR="000E0F05" w:rsidRPr="00BA62C1" w:rsidRDefault="000E0F05" w:rsidP="00BA62C1">
      <w:pPr>
        <w:spacing w:before="0" w:after="0" w:line="360" w:lineRule="auto"/>
        <w:ind w:firstLine="720"/>
        <w:jc w:val="both"/>
        <w:rPr>
          <w:sz w:val="28"/>
          <w:szCs w:val="28"/>
        </w:rPr>
      </w:pPr>
      <w:r w:rsidRPr="00BA62C1">
        <w:rPr>
          <w:sz w:val="28"/>
          <w:szCs w:val="28"/>
        </w:rPr>
        <w:t xml:space="preserve">Гарантия эффективности и надежности такого мироустройства - взаимный учет интересов. Миропорядок XXI века должен основываться на механизмах коллективного решения ключевых проблем, на приоритете права и широкой демократизации международных отношений. </w:t>
      </w:r>
    </w:p>
    <w:p w:rsidR="000E0F05" w:rsidRPr="00BA62C1" w:rsidRDefault="000E0F05" w:rsidP="00BA62C1">
      <w:pPr>
        <w:spacing w:before="0" w:after="0" w:line="360" w:lineRule="auto"/>
        <w:ind w:firstLine="720"/>
        <w:jc w:val="both"/>
        <w:rPr>
          <w:sz w:val="28"/>
          <w:szCs w:val="28"/>
        </w:rPr>
      </w:pPr>
      <w:r w:rsidRPr="00BA62C1">
        <w:rPr>
          <w:sz w:val="28"/>
          <w:szCs w:val="28"/>
        </w:rPr>
        <w:t xml:space="preserve">Интересы России непосредственно связаны и с другими тенденциями: </w:t>
      </w:r>
    </w:p>
    <w:p w:rsidR="000E0F05" w:rsidRPr="00BA62C1" w:rsidRDefault="000E0F05" w:rsidP="00BA62C1">
      <w:pPr>
        <w:spacing w:before="0" w:after="0" w:line="360" w:lineRule="auto"/>
        <w:ind w:firstLine="720"/>
        <w:jc w:val="both"/>
        <w:rPr>
          <w:sz w:val="28"/>
          <w:szCs w:val="28"/>
        </w:rPr>
      </w:pPr>
      <w:r w:rsidRPr="00BA62C1">
        <w:rPr>
          <w:sz w:val="28"/>
          <w:szCs w:val="28"/>
        </w:rPr>
        <w:t xml:space="preserve">- глобализация мировой экономики. Наряду с дополнительными возможностями социально-экономического прогресса, расширения человеческих контактов такая тенденция порождает и новые опасности, особенно для экономически ослабленных государств, усиливается вероятность крупномасштабных финансово-экономических кризисов. Растет риск зависимости экономической системы и информационного пространства Российской Федерации от воздействия извне; </w:t>
      </w:r>
    </w:p>
    <w:p w:rsidR="000E0F05" w:rsidRPr="00BA62C1" w:rsidRDefault="000E0F05" w:rsidP="00BA62C1">
      <w:pPr>
        <w:spacing w:before="0" w:after="0" w:line="360" w:lineRule="auto"/>
        <w:ind w:firstLine="720"/>
        <w:jc w:val="both"/>
        <w:rPr>
          <w:sz w:val="28"/>
          <w:szCs w:val="28"/>
        </w:rPr>
      </w:pPr>
      <w:r w:rsidRPr="00BA62C1">
        <w:rPr>
          <w:sz w:val="28"/>
          <w:szCs w:val="28"/>
        </w:rPr>
        <w:t>-</w:t>
      </w:r>
      <w:r w:rsidR="00174B6E">
        <w:rPr>
          <w:sz w:val="28"/>
          <w:szCs w:val="28"/>
        </w:rPr>
        <w:t xml:space="preserve"> </w:t>
      </w:r>
      <w:r w:rsidRPr="00BA62C1">
        <w:rPr>
          <w:sz w:val="28"/>
          <w:szCs w:val="28"/>
        </w:rPr>
        <w:t xml:space="preserve">усиление роли международных институтов и механизмов в мировой экономике и политике («Группа восьми», МВФ, МБРР и другие), вызванное объективным ростом взаимозависимости государств, необходимостью повышения управляемости международной системы. В интересах России - полноформатное и равноправное участие в разработке основных принципов функционирования мировой финансово-экономической системы в современных условиях; </w:t>
      </w:r>
    </w:p>
    <w:p w:rsidR="000E0F05" w:rsidRPr="00BA62C1" w:rsidRDefault="000E0F05" w:rsidP="00BA62C1">
      <w:pPr>
        <w:spacing w:before="0" w:after="0" w:line="360" w:lineRule="auto"/>
        <w:ind w:firstLine="720"/>
        <w:jc w:val="both"/>
        <w:rPr>
          <w:sz w:val="28"/>
          <w:szCs w:val="28"/>
        </w:rPr>
      </w:pPr>
      <w:r w:rsidRPr="00BA62C1">
        <w:rPr>
          <w:sz w:val="28"/>
          <w:szCs w:val="28"/>
        </w:rPr>
        <w:t>-</w:t>
      </w:r>
      <w:r w:rsidR="00174B6E">
        <w:rPr>
          <w:sz w:val="28"/>
          <w:szCs w:val="28"/>
        </w:rPr>
        <w:t xml:space="preserve"> </w:t>
      </w:r>
      <w:r w:rsidRPr="00BA62C1">
        <w:rPr>
          <w:sz w:val="28"/>
          <w:szCs w:val="28"/>
        </w:rPr>
        <w:t xml:space="preserve">развитие региональной и субрегиональной интеграции в Европе, Азиатско-тихоокеанском регионе, Африке и Латинской Америке. Интеграционные объединения приобретают все большее значение в мировой экономике, становятся существенным фактором региональной и субрегиональной безопасности и миротворчества; </w:t>
      </w:r>
    </w:p>
    <w:p w:rsidR="000E0F05" w:rsidRPr="00BA62C1" w:rsidRDefault="000E0F05" w:rsidP="00BA62C1">
      <w:pPr>
        <w:spacing w:before="0" w:after="0" w:line="360" w:lineRule="auto"/>
        <w:ind w:firstLine="720"/>
        <w:jc w:val="both"/>
        <w:rPr>
          <w:sz w:val="28"/>
          <w:szCs w:val="28"/>
        </w:rPr>
      </w:pPr>
      <w:r w:rsidRPr="00BA62C1">
        <w:rPr>
          <w:sz w:val="28"/>
          <w:szCs w:val="28"/>
        </w:rPr>
        <w:t>-</w:t>
      </w:r>
      <w:r w:rsidR="00174B6E">
        <w:rPr>
          <w:sz w:val="28"/>
          <w:szCs w:val="28"/>
        </w:rPr>
        <w:t xml:space="preserve"> </w:t>
      </w:r>
      <w:r w:rsidRPr="00BA62C1">
        <w:rPr>
          <w:sz w:val="28"/>
          <w:szCs w:val="28"/>
        </w:rPr>
        <w:t>военно-политическое соперничество региональных держав, рост сепаратизма, этнонационального и религиозного экстремизма.</w:t>
      </w:r>
    </w:p>
    <w:p w:rsidR="000E0F05" w:rsidRPr="00BA62C1" w:rsidRDefault="000E0F05" w:rsidP="00BA62C1">
      <w:pPr>
        <w:spacing w:before="0" w:after="0" w:line="360" w:lineRule="auto"/>
        <w:ind w:firstLine="720"/>
        <w:jc w:val="both"/>
        <w:rPr>
          <w:sz w:val="28"/>
          <w:szCs w:val="28"/>
        </w:rPr>
      </w:pPr>
      <w:r w:rsidRPr="00BA62C1">
        <w:rPr>
          <w:sz w:val="28"/>
          <w:szCs w:val="28"/>
        </w:rPr>
        <w:t xml:space="preserve">В последние десятилетия Россия смогла использовать дополнительные возможности международного сотрудничества, которые открываются в результате коренных преобразований в стране, существенно продвинулась по пути интеграции в систему мировых хозяйственных связей, вступила в ряд влиятельных международных организаций и институтов. Ценой напряженных усилий удалось по ряду принципиальных направлений укрепить позиции России на мировой арене. </w:t>
      </w:r>
    </w:p>
    <w:p w:rsidR="000E0F05" w:rsidRPr="00BA62C1" w:rsidRDefault="000E0F05" w:rsidP="00BA62C1">
      <w:pPr>
        <w:spacing w:before="0" w:after="0" w:line="360" w:lineRule="auto"/>
        <w:ind w:firstLine="720"/>
        <w:jc w:val="both"/>
        <w:rPr>
          <w:sz w:val="28"/>
          <w:szCs w:val="28"/>
        </w:rPr>
      </w:pPr>
      <w:r w:rsidRPr="00BA62C1">
        <w:rPr>
          <w:sz w:val="28"/>
          <w:szCs w:val="28"/>
        </w:rPr>
        <w:t xml:space="preserve">Высшим приоритетом внешнеполитического курса России сегодня является защита интересов личности, общества и государства. </w:t>
      </w:r>
    </w:p>
    <w:p w:rsidR="000E0F05" w:rsidRPr="00BA62C1" w:rsidRDefault="000E0F05" w:rsidP="00BA62C1">
      <w:pPr>
        <w:spacing w:before="0" w:after="0" w:line="360" w:lineRule="auto"/>
        <w:ind w:firstLine="720"/>
        <w:jc w:val="both"/>
        <w:rPr>
          <w:sz w:val="28"/>
          <w:szCs w:val="28"/>
        </w:rPr>
      </w:pPr>
      <w:r w:rsidRPr="00BA62C1">
        <w:rPr>
          <w:sz w:val="28"/>
          <w:szCs w:val="28"/>
        </w:rPr>
        <w:t xml:space="preserve">Успешная внешняя политика Российской Федерации должна быть основана на соблюдении разумного баланса между ее целями и возможностями для их достижения. Сосредоточение политико-дипломатических, военных, экономических, финансовых и иных средств на решении внешнеполитических задач должно быть соразмерно их реальному значению для национальных интересов России, а масштаб участия в международных делах - адекватен фактическому вкладу в укрепление позиций страны. </w:t>
      </w:r>
    </w:p>
    <w:p w:rsidR="000E0F05" w:rsidRPr="00BA62C1" w:rsidRDefault="000E0F05" w:rsidP="00BA62C1">
      <w:pPr>
        <w:spacing w:before="0" w:after="0" w:line="360" w:lineRule="auto"/>
        <w:ind w:firstLine="720"/>
        <w:jc w:val="both"/>
        <w:rPr>
          <w:sz w:val="28"/>
          <w:szCs w:val="28"/>
        </w:rPr>
      </w:pPr>
      <w:r w:rsidRPr="00BA62C1">
        <w:rPr>
          <w:sz w:val="28"/>
          <w:szCs w:val="28"/>
        </w:rPr>
        <w:t xml:space="preserve">Главным центром регулирования международных отношений в </w:t>
      </w:r>
      <w:r w:rsidRPr="00BA62C1">
        <w:rPr>
          <w:sz w:val="28"/>
          <w:szCs w:val="28"/>
        </w:rPr>
        <w:br/>
        <w:t xml:space="preserve">XXI веке должна оставаться, по мнению российского руководства, Организация Объединенных Наций. Российская Федерация будет решительно противодействовать попыткам принизить роль ООН и ее Совета Безопасности в мировых делах. </w:t>
      </w:r>
    </w:p>
    <w:p w:rsidR="000E0F05" w:rsidRPr="00BA62C1" w:rsidRDefault="000E0F05" w:rsidP="00BA62C1">
      <w:pPr>
        <w:spacing w:before="0" w:after="0" w:line="360" w:lineRule="auto"/>
        <w:ind w:firstLine="720"/>
        <w:jc w:val="both"/>
        <w:rPr>
          <w:sz w:val="28"/>
          <w:szCs w:val="28"/>
        </w:rPr>
      </w:pPr>
      <w:r w:rsidRPr="00BA62C1">
        <w:rPr>
          <w:sz w:val="28"/>
          <w:szCs w:val="28"/>
        </w:rPr>
        <w:t xml:space="preserve">Главным приоритетом внешней политики Российской Федерации в сфере международных экономических отношений является содействие развитию национальной экономики, которое в условиях глобализации немыслимо без широкого включения России в систему мирохозяйственных связей. </w:t>
      </w:r>
    </w:p>
    <w:p w:rsidR="000E0F05" w:rsidRPr="00BA62C1" w:rsidRDefault="000E0F05" w:rsidP="00BA62C1">
      <w:pPr>
        <w:spacing w:before="0" w:after="0" w:line="360" w:lineRule="auto"/>
        <w:ind w:firstLine="720"/>
        <w:jc w:val="both"/>
        <w:rPr>
          <w:sz w:val="28"/>
          <w:szCs w:val="28"/>
        </w:rPr>
      </w:pPr>
      <w:r w:rsidRPr="00BA62C1">
        <w:rPr>
          <w:sz w:val="28"/>
          <w:szCs w:val="28"/>
        </w:rPr>
        <w:t xml:space="preserve">Отношения Российской Федерации с иностранными государствами в области внешнеторговой деятельности строятся на основе соблюдения общепризнанных принципов и норм международного права и обязательств, вытекающих из международных договоров Российской Федерации. </w:t>
      </w:r>
    </w:p>
    <w:p w:rsidR="000E0F05" w:rsidRPr="00BA62C1" w:rsidRDefault="000E0F05" w:rsidP="00BA62C1">
      <w:pPr>
        <w:spacing w:before="0" w:after="0" w:line="360" w:lineRule="auto"/>
        <w:ind w:firstLine="720"/>
        <w:jc w:val="both"/>
        <w:rPr>
          <w:sz w:val="28"/>
          <w:szCs w:val="28"/>
        </w:rPr>
      </w:pPr>
      <w:r w:rsidRPr="00BA62C1">
        <w:rPr>
          <w:sz w:val="28"/>
          <w:szCs w:val="28"/>
        </w:rPr>
        <w:t>Приоритетом в регулировании внешнеторговой деятельности России является Конституция Российской Федерации 1993 г. и международные договоры РФ, Таможенный кодекс РФ. Общую правовую базу регулирования внешнеторговой деятельность составляют Закон РФ от 13.10.1995 г. 157-ФЗ «О государственном регулировании внешнеторговой деятельности» (в ред. от 10 февраля 1999 г.), Закон РФ от 16.06, 1995 г. 101-ФЗ «О международных договорах РФ», Закон РФ от 21 мая 1993 г. «О таможенном тарифе», Закон РФ от 9 октября 1992 г. «О валютном регулировании и валютном контроле», Федеральный закон от 14 апреля 1998 г. «О мерах по защите экономических интересов РФ при осуществлении внешней торговли товарами», Закон РФ от 13.03.1995 г. 31-ФЗ «О некоторых вопросах предоставления льгот участникам внешнеэкономической деятельности», Закон РФ от 30.11.1995 г.187-ФЗ «О континентальном шельфе Российской Федерации», Закон РФ от 31.07.1996 г. «О ратификации соглашения о товарообороте и производственной кооперации в области машиностроения на взаимоувязанной основе», Закон РФ от 15.08.1996 г. «О порядке выезда из Российской Федерации и въезда в Российскую Федерацию», Закон РФ от 27.11.1996 г. «О ратификации соглашения о перевозках специальных грузов и продукции военного назначения», Закон РФ от 12.02.1998 г. 26-ФЗ «О ратификации соглашения об освобождении от уплаты таможенных пошлин, налогов и выдачи специальных разрешений за провоз нормативных документов, эталонов, средств измерений и стандартных образцов, провозимых с целью проверки и метрологической аттестации», Закон РФ «Об акцизах» от 6 декабря 1991 г. и др.</w:t>
      </w:r>
    </w:p>
    <w:p w:rsidR="000E0F05" w:rsidRPr="00BA62C1" w:rsidRDefault="000E0F05" w:rsidP="00BA62C1">
      <w:pPr>
        <w:spacing w:before="0" w:after="0" w:line="360" w:lineRule="auto"/>
        <w:ind w:firstLine="720"/>
        <w:jc w:val="both"/>
        <w:rPr>
          <w:sz w:val="28"/>
          <w:szCs w:val="28"/>
        </w:rPr>
      </w:pPr>
    </w:p>
    <w:p w:rsidR="000E0F05" w:rsidRDefault="000E0F05">
      <w:pPr>
        <w:pStyle w:val="2"/>
      </w:pPr>
      <w:bookmarkStart w:id="39" w:name="_Toc38210157"/>
      <w:bookmarkStart w:id="40" w:name="_Toc38210296"/>
      <w:bookmarkStart w:id="41" w:name="_Toc38210790"/>
      <w:bookmarkStart w:id="42" w:name="_Toc38210873"/>
      <w:bookmarkStart w:id="43" w:name="_Toc152603284"/>
      <w:r>
        <w:t>2.2.</w:t>
      </w:r>
      <w:bookmarkEnd w:id="39"/>
      <w:bookmarkEnd w:id="40"/>
      <w:bookmarkEnd w:id="41"/>
      <w:bookmarkEnd w:id="42"/>
      <w:r>
        <w:t>Проблемы и приоритеты международного экономического сотрудничества России с международными экономическими организациями</w:t>
      </w:r>
      <w:bookmarkEnd w:id="43"/>
    </w:p>
    <w:p w:rsidR="000E0F05" w:rsidRDefault="000E0F05">
      <w:pPr>
        <w:spacing w:before="0" w:after="0"/>
        <w:rPr>
          <w:sz w:val="20"/>
          <w:szCs w:val="20"/>
        </w:rPr>
      </w:pPr>
    </w:p>
    <w:p w:rsidR="000E0F05" w:rsidRDefault="000E0F05">
      <w:pPr>
        <w:spacing w:before="0" w:after="0"/>
        <w:rPr>
          <w:sz w:val="20"/>
          <w:szCs w:val="20"/>
        </w:rPr>
      </w:pPr>
    </w:p>
    <w:p w:rsidR="000E0F05" w:rsidRPr="00FF73B3" w:rsidRDefault="000E0F05" w:rsidP="00FF73B3">
      <w:pPr>
        <w:spacing w:before="0" w:after="0" w:line="360" w:lineRule="auto"/>
        <w:ind w:firstLine="720"/>
        <w:jc w:val="both"/>
        <w:rPr>
          <w:sz w:val="28"/>
          <w:szCs w:val="28"/>
        </w:rPr>
      </w:pPr>
      <w:r w:rsidRPr="00FF73B3">
        <w:rPr>
          <w:sz w:val="28"/>
          <w:szCs w:val="28"/>
        </w:rPr>
        <w:t>В современных условиях активное участие страны в мировой торговле связано со значительными преимуществами: оно позволяет более эффективно использовать имеющиеся в стране ресурсы, приобщиться к мировым достижениям науки и техники, в более сжатые сроки осуществить структурную перестройку своей экономики, а также более полно и разнообразно удовлетворять потребности населения.</w:t>
      </w:r>
    </w:p>
    <w:p w:rsidR="000E0F05" w:rsidRPr="00FF73B3" w:rsidRDefault="000E0F05" w:rsidP="00FF73B3">
      <w:pPr>
        <w:spacing w:before="0" w:after="0" w:line="360" w:lineRule="auto"/>
        <w:ind w:firstLine="720"/>
        <w:jc w:val="both"/>
        <w:rPr>
          <w:sz w:val="28"/>
          <w:szCs w:val="28"/>
        </w:rPr>
      </w:pPr>
      <w:r w:rsidRPr="00FF73B3">
        <w:rPr>
          <w:sz w:val="28"/>
          <w:szCs w:val="28"/>
        </w:rPr>
        <w:t>Внешнеторговая политика Российской Федерации устанавливает и регулирует отношения России с иностранными государствами в области внешнеторговой деятельности, которые охватывают международный обмен товарами, работами, услугами, информацией, результатами интеллектуальной деятельности. Эти отношения строятся на основе соблюдения общепризнанных принципов и норм международного права и обязательств, вытекающих из международных договоров РФ.</w:t>
      </w:r>
      <w:r w:rsidRPr="00FF73B3">
        <w:rPr>
          <w:rStyle w:val="a3"/>
          <w:sz w:val="28"/>
          <w:szCs w:val="28"/>
        </w:rPr>
        <w:footnoteReference w:id="20"/>
      </w:r>
    </w:p>
    <w:p w:rsidR="000E0F05" w:rsidRPr="00FF73B3" w:rsidRDefault="000E0F05" w:rsidP="00FF73B3">
      <w:pPr>
        <w:spacing w:before="0" w:after="0" w:line="360" w:lineRule="auto"/>
        <w:ind w:firstLine="720"/>
        <w:jc w:val="both"/>
        <w:rPr>
          <w:sz w:val="28"/>
          <w:szCs w:val="28"/>
        </w:rPr>
      </w:pPr>
      <w:r w:rsidRPr="00FF73B3">
        <w:rPr>
          <w:sz w:val="28"/>
          <w:szCs w:val="28"/>
        </w:rPr>
        <w:t xml:space="preserve">Внешнеторговая политика РФ строится на основе внешнеэкономической политики РФ, основная цель которой дальнейшая эффективная интеграция России в систему международного разделения труда как важнейшее условие стабильности функционирования национальной экономики, экономического роста и завершения реформ.  </w:t>
      </w:r>
    </w:p>
    <w:p w:rsidR="000E0F05" w:rsidRPr="00FF73B3" w:rsidRDefault="000E0F05" w:rsidP="00FF73B3">
      <w:pPr>
        <w:spacing w:before="0" w:after="0" w:line="360" w:lineRule="auto"/>
        <w:ind w:firstLine="720"/>
        <w:jc w:val="both"/>
        <w:rPr>
          <w:sz w:val="28"/>
          <w:szCs w:val="28"/>
        </w:rPr>
      </w:pPr>
      <w:r w:rsidRPr="00FF73B3">
        <w:rPr>
          <w:sz w:val="28"/>
          <w:szCs w:val="28"/>
        </w:rPr>
        <w:t>Среди краткосрочных целей внешнеэкономической политики, которые Правительство РФ сч</w:t>
      </w:r>
      <w:r w:rsidR="00AA475E" w:rsidRPr="00FF73B3">
        <w:rPr>
          <w:sz w:val="28"/>
          <w:szCs w:val="28"/>
        </w:rPr>
        <w:t>итает приоритетными,</w:t>
      </w:r>
      <w:r w:rsidRPr="00FF73B3">
        <w:rPr>
          <w:sz w:val="28"/>
          <w:szCs w:val="28"/>
        </w:rPr>
        <w:t xml:space="preserve"> следует обозначить </w:t>
      </w:r>
      <w:r w:rsidRPr="00FF73B3">
        <w:rPr>
          <w:rStyle w:val="a4"/>
          <w:b w:val="0"/>
          <w:bCs w:val="0"/>
          <w:sz w:val="28"/>
          <w:szCs w:val="28"/>
        </w:rPr>
        <w:t>вступление России в Всемирную торговую организацию.</w:t>
      </w:r>
      <w:r w:rsidRPr="00FF73B3">
        <w:rPr>
          <w:b/>
          <w:bCs/>
          <w:sz w:val="28"/>
          <w:szCs w:val="28"/>
        </w:rPr>
        <w:t xml:space="preserve"> </w:t>
      </w:r>
    </w:p>
    <w:p w:rsidR="000E0F05" w:rsidRPr="00FF73B3" w:rsidRDefault="000E0F05" w:rsidP="00FF73B3">
      <w:pPr>
        <w:spacing w:before="0" w:after="0" w:line="360" w:lineRule="auto"/>
        <w:ind w:firstLine="720"/>
        <w:jc w:val="both"/>
        <w:rPr>
          <w:sz w:val="28"/>
          <w:szCs w:val="28"/>
        </w:rPr>
      </w:pPr>
      <w:r w:rsidRPr="00FF73B3">
        <w:rPr>
          <w:sz w:val="28"/>
          <w:szCs w:val="28"/>
        </w:rPr>
        <w:t>Как известно, в регулировании международной торговли, в устранении препятствий для ее развития, ее либерализации важную роль играют международные экономические организации. Одна из основных организаций такого рода - Генеральное соглашение о тарифах и торговле (ГАТТ). Договор о создании ГАТТ был подписан 23 странами в 1947 г. и вступил в силу в 1948 г. 31 декабря. 1995 г. ГАТТ прекратила свое существование, модифицировавшись во Всемирную торговую организацию (ВТО).</w:t>
      </w:r>
    </w:p>
    <w:p w:rsidR="000E0F05" w:rsidRPr="00FF73B3" w:rsidRDefault="000E0F05" w:rsidP="00FF73B3">
      <w:pPr>
        <w:spacing w:before="0" w:after="0" w:line="360" w:lineRule="auto"/>
        <w:ind w:firstLine="720"/>
        <w:jc w:val="both"/>
        <w:rPr>
          <w:sz w:val="28"/>
          <w:szCs w:val="28"/>
        </w:rPr>
      </w:pPr>
      <w:r w:rsidRPr="00FF73B3">
        <w:rPr>
          <w:sz w:val="28"/>
          <w:szCs w:val="28"/>
        </w:rPr>
        <w:t>ГАТТ - многостороннее международное соглашение, содержащее принципы, правовые нормы, правила ведения и государственного регулирования взаимной торговли стран-участниц. ГАТТ являлась одной из крупнейших международных экономических организаций, сфера деятельности которой охватывала 94% объема мировой торговли.</w:t>
      </w:r>
    </w:p>
    <w:p w:rsidR="000E0F05" w:rsidRPr="00FF73B3" w:rsidRDefault="000E0F05" w:rsidP="00FF73B3">
      <w:pPr>
        <w:spacing w:before="0" w:after="0" w:line="360" w:lineRule="auto"/>
        <w:ind w:firstLine="720"/>
        <w:jc w:val="both"/>
        <w:rPr>
          <w:sz w:val="28"/>
          <w:szCs w:val="28"/>
        </w:rPr>
      </w:pPr>
      <w:r w:rsidRPr="00FF73B3">
        <w:rPr>
          <w:sz w:val="28"/>
          <w:szCs w:val="28"/>
        </w:rPr>
        <w:t>Деятельность ГАТТ осуществлялась посредством многосторонних переговоров, которые объединялись в раунды. С начала работы ГАТТ было проведено 8 раундов, результаты которых привели к десятикратному сокращению средней таможенной пошлины. После 2-й мировой войны она составляла 40%, в середине 9О-х годов - около 4%</w:t>
      </w:r>
      <w:r w:rsidRPr="00FF73B3">
        <w:rPr>
          <w:rStyle w:val="a3"/>
          <w:sz w:val="28"/>
          <w:szCs w:val="28"/>
        </w:rPr>
        <w:footnoteReference w:id="21"/>
      </w:r>
      <w:r w:rsidRPr="00FF73B3">
        <w:rPr>
          <w:sz w:val="28"/>
          <w:szCs w:val="28"/>
        </w:rPr>
        <w:t>.</w:t>
      </w:r>
    </w:p>
    <w:p w:rsidR="000E0F05" w:rsidRPr="00FF73B3" w:rsidRDefault="000E0F05" w:rsidP="00A6306A">
      <w:pPr>
        <w:spacing w:before="0" w:after="0" w:line="360" w:lineRule="auto"/>
        <w:jc w:val="both"/>
        <w:rPr>
          <w:sz w:val="28"/>
          <w:szCs w:val="28"/>
        </w:rPr>
      </w:pPr>
      <w:r w:rsidRPr="00FF73B3">
        <w:rPr>
          <w:sz w:val="28"/>
          <w:szCs w:val="28"/>
        </w:rPr>
        <w:t>По состоянию на 1 января 2002 г. членами ВТО являлись 144 государства. На различных стадиях переговоров о присоединении находятся, помимо России, около 30 государств. Процесс присоединения к ВТО достаточно сложен. Процедура вступления предусматривает как подготовку необходимого внутреннего законодательства, так и проведение двусторонних переговоров о мерах по открытию рынка со всеми торговыми партнерами, целью которых является согласование внешнеторговых тарифов, условий субсидирования внутреннего производства и допуска на рынки, включая рынок банковских и страховых услуг.</w:t>
      </w:r>
    </w:p>
    <w:p w:rsidR="000E0F05" w:rsidRPr="00FF73B3" w:rsidRDefault="000E0F05" w:rsidP="00FF73B3">
      <w:pPr>
        <w:spacing w:before="0" w:after="0" w:line="360" w:lineRule="auto"/>
        <w:ind w:firstLine="720"/>
        <w:jc w:val="both"/>
        <w:rPr>
          <w:sz w:val="28"/>
          <w:szCs w:val="28"/>
        </w:rPr>
      </w:pPr>
      <w:r w:rsidRPr="00FF73B3">
        <w:rPr>
          <w:sz w:val="28"/>
          <w:szCs w:val="28"/>
        </w:rPr>
        <w:t>ВТО - единственная организация мирового уровня, вырабатывающая правила международной торговли для обеспечения ее максимально возможной предсказуемости и свободы, а также справедливого разрешения споров между странами-участницами по любым вопросам, касающимся торговли и торговых барьеров.</w:t>
      </w:r>
    </w:p>
    <w:p w:rsidR="000E0F05" w:rsidRPr="00FF73B3" w:rsidRDefault="000E0F05" w:rsidP="00FF73B3">
      <w:pPr>
        <w:spacing w:before="0" w:after="0" w:line="360" w:lineRule="auto"/>
        <w:ind w:firstLine="720"/>
        <w:jc w:val="both"/>
        <w:rPr>
          <w:sz w:val="28"/>
          <w:szCs w:val="28"/>
        </w:rPr>
      </w:pPr>
      <w:r w:rsidRPr="00FF73B3">
        <w:rPr>
          <w:sz w:val="28"/>
          <w:szCs w:val="28"/>
        </w:rPr>
        <w:t>ВТО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государств в сфере международной торговли товарами и услугами.</w:t>
      </w:r>
    </w:p>
    <w:p w:rsidR="000E0F05" w:rsidRPr="00FF73B3" w:rsidRDefault="000E0F05" w:rsidP="00FF73B3">
      <w:pPr>
        <w:spacing w:before="0" w:after="0" w:line="360" w:lineRule="auto"/>
        <w:ind w:firstLine="720"/>
        <w:jc w:val="both"/>
        <w:rPr>
          <w:sz w:val="28"/>
          <w:szCs w:val="28"/>
        </w:rPr>
      </w:pPr>
      <w:r w:rsidRPr="00FF73B3">
        <w:rPr>
          <w:sz w:val="28"/>
          <w:szCs w:val="28"/>
        </w:rPr>
        <w:t>Особенность ВТО в сравнении с другими международными организациями заключается в том, что переговоры в ВТО касаются миллиардных сумм, поскольку в их результате устанавливаются правила экспорта и импорта товаров и услуг, непосредственно затрагивающие интересы потребителей, производителей и конкретных компаний.</w:t>
      </w:r>
    </w:p>
    <w:p w:rsidR="000E0F05" w:rsidRPr="00FF73B3" w:rsidRDefault="000E0F05" w:rsidP="00FF73B3">
      <w:pPr>
        <w:spacing w:before="0" w:after="0" w:line="360" w:lineRule="auto"/>
        <w:ind w:firstLine="720"/>
        <w:jc w:val="both"/>
        <w:rPr>
          <w:sz w:val="28"/>
          <w:szCs w:val="28"/>
        </w:rPr>
      </w:pPr>
      <w:r w:rsidRPr="00FF73B3">
        <w:rPr>
          <w:sz w:val="28"/>
          <w:szCs w:val="28"/>
        </w:rPr>
        <w:t>Вопрос вступления России в ВТО возник в 90-х годах ХХ века. Вокруг него происходят самые острые дискуссии. У вступления в ВТО большое число как сторонников, так и противников. Интрига разворачивается, главным образом, вокруг условий вступления нашей страны в ВТО. Россия завершила первый, информационный, этап присоединения к ВТО. Будущие партнеры по торговой организации ознакомлены с позицией РФ по таможенным тарифам. Цель  наших потенциальных партнеров – снижение уровня наших ввозных барьеров до величины, принятой в ВТО, с целью открытия отечественного рынка для импорта и максимальной либерализации торгового режима.</w:t>
      </w:r>
    </w:p>
    <w:p w:rsidR="000E0F05" w:rsidRPr="00FF73B3" w:rsidRDefault="000E0F05" w:rsidP="00FF73B3">
      <w:pPr>
        <w:spacing w:before="0" w:after="0" w:line="360" w:lineRule="auto"/>
        <w:ind w:firstLine="720"/>
        <w:jc w:val="both"/>
        <w:rPr>
          <w:sz w:val="28"/>
          <w:szCs w:val="28"/>
        </w:rPr>
      </w:pPr>
      <w:r w:rsidRPr="00FF73B3">
        <w:rPr>
          <w:sz w:val="28"/>
          <w:szCs w:val="28"/>
        </w:rPr>
        <w:t>Среди специалистов широко распространено мнение о высокой степени открытости рынков стран-членов ВТО, обычно говорят об уровне тарифных барьеров в 5-7%. Принято считать, что именно такой уровень определяет среднюю степень защищенности внутренних рынков членов ВТО, и на него предстоит ориентироваться России, чтобы стать полноправным членом торговой организации. Для количественной оценки общего уровня таможенных барьеров, действующих в странах ВТО  можно пересчитать импортных тарифов США, ЕС и России и эквивалент адвалорных ставок по девятизначной номенклатуре кодов товарных позиций. Оказывается, что средний уровень таможенного тарифа в США и странах ЕС в зоне действующих правил ВТО существенно превышает средний уровень отечественных ставок.(Таблицы 2.1, 2.2).</w:t>
      </w:r>
    </w:p>
    <w:p w:rsidR="000E0F05" w:rsidRDefault="000E0F05">
      <w:pPr>
        <w:snapToGrid w:val="0"/>
        <w:spacing w:line="360" w:lineRule="auto"/>
        <w:jc w:val="right"/>
        <w:rPr>
          <w:sz w:val="28"/>
          <w:szCs w:val="28"/>
        </w:rPr>
      </w:pPr>
      <w:r>
        <w:rPr>
          <w:sz w:val="28"/>
          <w:szCs w:val="28"/>
        </w:rPr>
        <w:t xml:space="preserve">                                                                                         Таблица 2.1.</w:t>
      </w:r>
    </w:p>
    <w:p w:rsidR="000E0F05" w:rsidRDefault="000E0F05">
      <w:pPr>
        <w:snapToGrid w:val="0"/>
        <w:spacing w:line="360" w:lineRule="auto"/>
        <w:jc w:val="center"/>
        <w:rPr>
          <w:i/>
          <w:iCs/>
          <w:sz w:val="28"/>
          <w:szCs w:val="28"/>
        </w:rPr>
      </w:pPr>
      <w:r>
        <w:rPr>
          <w:i/>
          <w:iCs/>
          <w:sz w:val="28"/>
          <w:szCs w:val="28"/>
        </w:rPr>
        <w:t>Средненоминальные и средневзвешенные ставки импортного тарифа в странах ЕС, США и России (в эквиваленте адвалорных ставок,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1613"/>
        <w:gridCol w:w="1267"/>
        <w:gridCol w:w="1440"/>
        <w:gridCol w:w="1440"/>
        <w:gridCol w:w="1613"/>
      </w:tblGrid>
      <w:tr w:rsidR="000E0F05">
        <w:trPr>
          <w:cantSplit/>
          <w:trHeight w:val="469"/>
        </w:trPr>
        <w:tc>
          <w:tcPr>
            <w:tcW w:w="2226" w:type="dxa"/>
            <w:vMerge w:val="restart"/>
          </w:tcPr>
          <w:p w:rsidR="000E0F05" w:rsidRDefault="000E0F05">
            <w:pPr>
              <w:snapToGrid w:val="0"/>
              <w:jc w:val="center"/>
              <w:rPr>
                <w:b/>
                <w:bCs/>
              </w:rPr>
            </w:pPr>
          </w:p>
          <w:p w:rsidR="000E0F05" w:rsidRDefault="000E0F05">
            <w:pPr>
              <w:snapToGrid w:val="0"/>
              <w:jc w:val="center"/>
              <w:rPr>
                <w:b/>
                <w:bCs/>
              </w:rPr>
            </w:pPr>
          </w:p>
          <w:p w:rsidR="000E0F05" w:rsidRDefault="000E0F05">
            <w:pPr>
              <w:snapToGrid w:val="0"/>
              <w:jc w:val="center"/>
              <w:rPr>
                <w:b/>
                <w:bCs/>
              </w:rPr>
            </w:pPr>
          </w:p>
        </w:tc>
        <w:tc>
          <w:tcPr>
            <w:tcW w:w="1613" w:type="dxa"/>
          </w:tcPr>
          <w:p w:rsidR="000E0F05" w:rsidRDefault="000E0F05">
            <w:pPr>
              <w:spacing w:before="0" w:after="0"/>
              <w:jc w:val="center"/>
              <w:rPr>
                <w:b/>
                <w:bCs/>
                <w:snapToGrid w:val="0"/>
              </w:rPr>
            </w:pPr>
          </w:p>
          <w:p w:rsidR="000E0F05" w:rsidRDefault="000E0F05">
            <w:pPr>
              <w:snapToGrid w:val="0"/>
              <w:jc w:val="center"/>
              <w:rPr>
                <w:b/>
                <w:bCs/>
              </w:rPr>
            </w:pPr>
            <w:r>
              <w:rPr>
                <w:b/>
                <w:bCs/>
              </w:rPr>
              <w:t>Россия</w:t>
            </w:r>
          </w:p>
        </w:tc>
        <w:tc>
          <w:tcPr>
            <w:tcW w:w="2707" w:type="dxa"/>
            <w:gridSpan w:val="2"/>
          </w:tcPr>
          <w:p w:rsidR="000E0F05" w:rsidRDefault="000E0F05">
            <w:pPr>
              <w:spacing w:before="0" w:after="0"/>
              <w:jc w:val="center"/>
              <w:rPr>
                <w:b/>
                <w:bCs/>
                <w:snapToGrid w:val="0"/>
              </w:rPr>
            </w:pPr>
          </w:p>
          <w:p w:rsidR="000E0F05" w:rsidRDefault="000E0F05">
            <w:pPr>
              <w:snapToGrid w:val="0"/>
              <w:jc w:val="center"/>
              <w:rPr>
                <w:b/>
                <w:bCs/>
              </w:rPr>
            </w:pPr>
            <w:r>
              <w:rPr>
                <w:b/>
                <w:bCs/>
              </w:rPr>
              <w:t>Страны ЕС</w:t>
            </w:r>
          </w:p>
        </w:tc>
        <w:tc>
          <w:tcPr>
            <w:tcW w:w="3053" w:type="dxa"/>
            <w:gridSpan w:val="2"/>
          </w:tcPr>
          <w:p w:rsidR="000E0F05" w:rsidRDefault="000E0F05">
            <w:pPr>
              <w:spacing w:before="0" w:after="0"/>
              <w:jc w:val="center"/>
              <w:rPr>
                <w:b/>
                <w:bCs/>
                <w:snapToGrid w:val="0"/>
              </w:rPr>
            </w:pPr>
          </w:p>
          <w:p w:rsidR="000E0F05" w:rsidRDefault="000E0F05">
            <w:pPr>
              <w:snapToGrid w:val="0"/>
              <w:jc w:val="center"/>
              <w:rPr>
                <w:b/>
                <w:bCs/>
              </w:rPr>
            </w:pPr>
            <w:r>
              <w:rPr>
                <w:b/>
                <w:bCs/>
              </w:rPr>
              <w:t>США</w:t>
            </w:r>
          </w:p>
        </w:tc>
      </w:tr>
      <w:tr w:rsidR="000E0F05">
        <w:trPr>
          <w:cantSplit/>
          <w:trHeight w:val="831"/>
        </w:trPr>
        <w:tc>
          <w:tcPr>
            <w:tcW w:w="2226" w:type="dxa"/>
            <w:vMerge/>
          </w:tcPr>
          <w:p w:rsidR="000E0F05" w:rsidRDefault="000E0F05">
            <w:pPr>
              <w:snapToGrid w:val="0"/>
              <w:jc w:val="center"/>
              <w:rPr>
                <w:b/>
                <w:bCs/>
              </w:rPr>
            </w:pPr>
          </w:p>
        </w:tc>
        <w:tc>
          <w:tcPr>
            <w:tcW w:w="1613" w:type="dxa"/>
          </w:tcPr>
          <w:p w:rsidR="000E0F05" w:rsidRDefault="000E0F05">
            <w:pPr>
              <w:snapToGrid w:val="0"/>
              <w:jc w:val="center"/>
              <w:rPr>
                <w:b/>
                <w:bCs/>
              </w:rPr>
            </w:pPr>
            <w:r>
              <w:rPr>
                <w:b/>
                <w:bCs/>
              </w:rPr>
              <w:t>Действующие пошлины</w:t>
            </w:r>
          </w:p>
        </w:tc>
        <w:tc>
          <w:tcPr>
            <w:tcW w:w="1267" w:type="dxa"/>
          </w:tcPr>
          <w:p w:rsidR="000E0F05" w:rsidRDefault="000E0F05">
            <w:pPr>
              <w:snapToGrid w:val="0"/>
              <w:jc w:val="center"/>
              <w:rPr>
                <w:b/>
                <w:bCs/>
              </w:rPr>
            </w:pPr>
            <w:r>
              <w:rPr>
                <w:b/>
                <w:bCs/>
              </w:rPr>
              <w:t>Конвенционные пошлины</w:t>
            </w:r>
          </w:p>
        </w:tc>
        <w:tc>
          <w:tcPr>
            <w:tcW w:w="1440" w:type="dxa"/>
          </w:tcPr>
          <w:p w:rsidR="000E0F05" w:rsidRDefault="000E0F05">
            <w:pPr>
              <w:snapToGrid w:val="0"/>
              <w:jc w:val="center"/>
              <w:rPr>
                <w:b/>
                <w:bCs/>
              </w:rPr>
            </w:pPr>
            <w:r>
              <w:rPr>
                <w:b/>
                <w:bCs/>
              </w:rPr>
              <w:t>Автономные пошлины</w:t>
            </w:r>
          </w:p>
        </w:tc>
        <w:tc>
          <w:tcPr>
            <w:tcW w:w="1440" w:type="dxa"/>
          </w:tcPr>
          <w:p w:rsidR="000E0F05" w:rsidRDefault="000E0F05">
            <w:pPr>
              <w:snapToGrid w:val="0"/>
              <w:jc w:val="center"/>
              <w:rPr>
                <w:b/>
                <w:bCs/>
              </w:rPr>
            </w:pPr>
            <w:r>
              <w:rPr>
                <w:b/>
                <w:bCs/>
              </w:rPr>
              <w:t>Конвенционные пошлины</w:t>
            </w:r>
          </w:p>
        </w:tc>
        <w:tc>
          <w:tcPr>
            <w:tcW w:w="1613" w:type="dxa"/>
          </w:tcPr>
          <w:p w:rsidR="000E0F05" w:rsidRDefault="000E0F05">
            <w:pPr>
              <w:snapToGrid w:val="0"/>
              <w:jc w:val="center"/>
              <w:rPr>
                <w:b/>
                <w:bCs/>
              </w:rPr>
            </w:pPr>
            <w:r>
              <w:rPr>
                <w:b/>
                <w:bCs/>
              </w:rPr>
              <w:t>Автономные пошлины</w:t>
            </w:r>
          </w:p>
        </w:tc>
      </w:tr>
      <w:tr w:rsidR="000E0F05">
        <w:trPr>
          <w:trHeight w:val="399"/>
        </w:trPr>
        <w:tc>
          <w:tcPr>
            <w:tcW w:w="2226" w:type="dxa"/>
          </w:tcPr>
          <w:p w:rsidR="000E0F05" w:rsidRDefault="000E0F05">
            <w:pPr>
              <w:snapToGrid w:val="0"/>
              <w:jc w:val="center"/>
            </w:pPr>
            <w:r>
              <w:t>Средненоминальный тариф</w:t>
            </w:r>
          </w:p>
        </w:tc>
        <w:tc>
          <w:tcPr>
            <w:tcW w:w="1613" w:type="dxa"/>
          </w:tcPr>
          <w:p w:rsidR="000E0F05" w:rsidRDefault="000E0F05">
            <w:pPr>
              <w:snapToGrid w:val="0"/>
              <w:jc w:val="center"/>
            </w:pPr>
            <w:r>
              <w:t>18,1</w:t>
            </w:r>
          </w:p>
        </w:tc>
        <w:tc>
          <w:tcPr>
            <w:tcW w:w="1267" w:type="dxa"/>
          </w:tcPr>
          <w:p w:rsidR="000E0F05" w:rsidRDefault="000E0F05">
            <w:pPr>
              <w:snapToGrid w:val="0"/>
              <w:jc w:val="center"/>
            </w:pPr>
            <w:r>
              <w:t>15,4</w:t>
            </w:r>
          </w:p>
        </w:tc>
        <w:tc>
          <w:tcPr>
            <w:tcW w:w="1440" w:type="dxa"/>
          </w:tcPr>
          <w:p w:rsidR="000E0F05" w:rsidRDefault="000E0F05">
            <w:pPr>
              <w:snapToGrid w:val="0"/>
              <w:jc w:val="center"/>
            </w:pPr>
            <w:r>
              <w:t>25,4</w:t>
            </w:r>
          </w:p>
        </w:tc>
        <w:tc>
          <w:tcPr>
            <w:tcW w:w="1440" w:type="dxa"/>
          </w:tcPr>
          <w:p w:rsidR="000E0F05" w:rsidRDefault="000E0F05">
            <w:pPr>
              <w:snapToGrid w:val="0"/>
              <w:jc w:val="center"/>
            </w:pPr>
            <w:r>
              <w:t>6,4</w:t>
            </w:r>
          </w:p>
        </w:tc>
        <w:tc>
          <w:tcPr>
            <w:tcW w:w="1613" w:type="dxa"/>
          </w:tcPr>
          <w:p w:rsidR="000E0F05" w:rsidRDefault="000E0F05">
            <w:pPr>
              <w:snapToGrid w:val="0"/>
              <w:jc w:val="center"/>
            </w:pPr>
            <w:r>
              <w:t>34,9</w:t>
            </w:r>
          </w:p>
        </w:tc>
      </w:tr>
      <w:tr w:rsidR="000E0F05">
        <w:trPr>
          <w:trHeight w:val="520"/>
        </w:trPr>
        <w:tc>
          <w:tcPr>
            <w:tcW w:w="2226" w:type="dxa"/>
          </w:tcPr>
          <w:p w:rsidR="000E0F05" w:rsidRDefault="000E0F05">
            <w:pPr>
              <w:snapToGrid w:val="0"/>
              <w:jc w:val="center"/>
            </w:pPr>
            <w:r>
              <w:t>Средневзвешенный тариф</w:t>
            </w:r>
          </w:p>
        </w:tc>
        <w:tc>
          <w:tcPr>
            <w:tcW w:w="1613" w:type="dxa"/>
          </w:tcPr>
          <w:p w:rsidR="000E0F05" w:rsidRDefault="000E0F05">
            <w:pPr>
              <w:snapToGrid w:val="0"/>
              <w:jc w:val="center"/>
            </w:pPr>
            <w:r>
              <w:t>16,1</w:t>
            </w:r>
          </w:p>
        </w:tc>
        <w:tc>
          <w:tcPr>
            <w:tcW w:w="1267" w:type="dxa"/>
          </w:tcPr>
          <w:p w:rsidR="000E0F05" w:rsidRDefault="000E0F05">
            <w:pPr>
              <w:snapToGrid w:val="0"/>
              <w:jc w:val="center"/>
            </w:pPr>
            <w:r>
              <w:t>27,0</w:t>
            </w:r>
          </w:p>
        </w:tc>
        <w:tc>
          <w:tcPr>
            <w:tcW w:w="1440" w:type="dxa"/>
          </w:tcPr>
          <w:p w:rsidR="000E0F05" w:rsidRDefault="000E0F05">
            <w:pPr>
              <w:snapToGrid w:val="0"/>
              <w:jc w:val="center"/>
            </w:pPr>
            <w:r>
              <w:t>41,1</w:t>
            </w:r>
          </w:p>
        </w:tc>
        <w:tc>
          <w:tcPr>
            <w:tcW w:w="1440" w:type="dxa"/>
          </w:tcPr>
          <w:p w:rsidR="000E0F05" w:rsidRDefault="000E0F05">
            <w:pPr>
              <w:snapToGrid w:val="0"/>
              <w:jc w:val="center"/>
            </w:pPr>
            <w:r>
              <w:t>10,7</w:t>
            </w:r>
          </w:p>
        </w:tc>
        <w:tc>
          <w:tcPr>
            <w:tcW w:w="1613" w:type="dxa"/>
          </w:tcPr>
          <w:p w:rsidR="000E0F05" w:rsidRDefault="000E0F05">
            <w:pPr>
              <w:snapToGrid w:val="0"/>
              <w:jc w:val="center"/>
            </w:pPr>
            <w:r>
              <w:t>38.5</w:t>
            </w:r>
          </w:p>
        </w:tc>
      </w:tr>
    </w:tbl>
    <w:p w:rsidR="000E0F05" w:rsidRDefault="000E0F05">
      <w:pPr>
        <w:snapToGrid w:val="0"/>
        <w:spacing w:line="360" w:lineRule="auto"/>
        <w:rPr>
          <w:sz w:val="28"/>
          <w:szCs w:val="28"/>
        </w:rPr>
      </w:pPr>
      <w:r>
        <w:rPr>
          <w:sz w:val="28"/>
          <w:szCs w:val="28"/>
        </w:rPr>
        <w:t xml:space="preserve">Источник: «Эксперт».-1999.-№20.  </w:t>
      </w:r>
    </w:p>
    <w:p w:rsidR="000E0F05" w:rsidRDefault="000E0F05">
      <w:pPr>
        <w:snapToGrid w:val="0"/>
        <w:spacing w:line="360" w:lineRule="auto"/>
        <w:jc w:val="right"/>
        <w:rPr>
          <w:sz w:val="28"/>
          <w:szCs w:val="28"/>
        </w:rPr>
      </w:pPr>
      <w:r>
        <w:rPr>
          <w:sz w:val="28"/>
          <w:szCs w:val="28"/>
        </w:rPr>
        <w:t>Таблица 2.2.</w:t>
      </w:r>
    </w:p>
    <w:p w:rsidR="000E0F05" w:rsidRDefault="000E0F05">
      <w:pPr>
        <w:snapToGrid w:val="0"/>
        <w:spacing w:line="360" w:lineRule="auto"/>
        <w:jc w:val="center"/>
        <w:rPr>
          <w:i/>
          <w:iCs/>
          <w:sz w:val="28"/>
          <w:szCs w:val="28"/>
        </w:rPr>
      </w:pPr>
      <w:r>
        <w:rPr>
          <w:i/>
          <w:iCs/>
          <w:sz w:val="28"/>
          <w:szCs w:val="28"/>
        </w:rPr>
        <w:t>Средний уровень адвалорных ставок импортного тарифа в России и ЕС (без учета специфических и комбинированных пошлин,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8"/>
        <w:gridCol w:w="1659"/>
        <w:gridCol w:w="2342"/>
        <w:gridCol w:w="2857"/>
      </w:tblGrid>
      <w:tr w:rsidR="000E0F05">
        <w:trPr>
          <w:cantSplit/>
          <w:trHeight w:val="830"/>
        </w:trPr>
        <w:tc>
          <w:tcPr>
            <w:tcW w:w="2498" w:type="dxa"/>
            <w:vMerge w:val="restart"/>
          </w:tcPr>
          <w:p w:rsidR="000E0F05" w:rsidRDefault="000E0F05">
            <w:pPr>
              <w:snapToGrid w:val="0"/>
              <w:jc w:val="both"/>
              <w:rPr>
                <w:b/>
                <w:bCs/>
              </w:rPr>
            </w:pPr>
          </w:p>
          <w:p w:rsidR="000E0F05" w:rsidRDefault="000E0F05">
            <w:pPr>
              <w:snapToGrid w:val="0"/>
              <w:jc w:val="both"/>
              <w:rPr>
                <w:b/>
                <w:bCs/>
              </w:rPr>
            </w:pPr>
          </w:p>
          <w:p w:rsidR="000E0F05" w:rsidRDefault="000E0F05">
            <w:pPr>
              <w:snapToGrid w:val="0"/>
              <w:jc w:val="both"/>
              <w:rPr>
                <w:b/>
                <w:bCs/>
              </w:rPr>
            </w:pPr>
          </w:p>
        </w:tc>
        <w:tc>
          <w:tcPr>
            <w:tcW w:w="1659" w:type="dxa"/>
          </w:tcPr>
          <w:p w:rsidR="000E0F05" w:rsidRDefault="000E0F05">
            <w:pPr>
              <w:spacing w:before="0" w:after="0"/>
              <w:jc w:val="center"/>
              <w:rPr>
                <w:b/>
                <w:bCs/>
                <w:snapToGrid w:val="0"/>
              </w:rPr>
            </w:pPr>
            <w:r>
              <w:rPr>
                <w:b/>
                <w:bCs/>
                <w:snapToGrid w:val="0"/>
              </w:rPr>
              <w:t>Россия</w:t>
            </w:r>
          </w:p>
          <w:p w:rsidR="000E0F05" w:rsidRDefault="000E0F05">
            <w:pPr>
              <w:snapToGrid w:val="0"/>
              <w:jc w:val="center"/>
              <w:rPr>
                <w:b/>
                <w:bCs/>
              </w:rPr>
            </w:pPr>
          </w:p>
        </w:tc>
        <w:tc>
          <w:tcPr>
            <w:tcW w:w="5199" w:type="dxa"/>
            <w:gridSpan w:val="2"/>
          </w:tcPr>
          <w:p w:rsidR="000E0F05" w:rsidRDefault="000E0F05">
            <w:pPr>
              <w:spacing w:before="0" w:after="0"/>
              <w:jc w:val="center"/>
              <w:rPr>
                <w:b/>
                <w:bCs/>
                <w:snapToGrid w:val="0"/>
              </w:rPr>
            </w:pPr>
          </w:p>
          <w:p w:rsidR="000E0F05" w:rsidRDefault="000E0F05">
            <w:pPr>
              <w:snapToGrid w:val="0"/>
              <w:jc w:val="center"/>
              <w:rPr>
                <w:b/>
                <w:bCs/>
              </w:rPr>
            </w:pPr>
            <w:r>
              <w:rPr>
                <w:b/>
                <w:bCs/>
              </w:rPr>
              <w:t>Страны ЕС</w:t>
            </w:r>
          </w:p>
        </w:tc>
      </w:tr>
      <w:tr w:rsidR="000E0F05">
        <w:trPr>
          <w:cantSplit/>
          <w:trHeight w:val="513"/>
        </w:trPr>
        <w:tc>
          <w:tcPr>
            <w:tcW w:w="2498" w:type="dxa"/>
            <w:vMerge/>
          </w:tcPr>
          <w:p w:rsidR="000E0F05" w:rsidRDefault="000E0F05">
            <w:pPr>
              <w:snapToGrid w:val="0"/>
              <w:jc w:val="both"/>
              <w:rPr>
                <w:b/>
                <w:bCs/>
              </w:rPr>
            </w:pPr>
          </w:p>
        </w:tc>
        <w:tc>
          <w:tcPr>
            <w:tcW w:w="1659" w:type="dxa"/>
          </w:tcPr>
          <w:p w:rsidR="000E0F05" w:rsidRDefault="000E0F05">
            <w:pPr>
              <w:snapToGrid w:val="0"/>
              <w:jc w:val="center"/>
              <w:rPr>
                <w:b/>
                <w:bCs/>
              </w:rPr>
            </w:pPr>
            <w:r>
              <w:rPr>
                <w:b/>
                <w:bCs/>
              </w:rPr>
              <w:t>Действующие пошлины</w:t>
            </w:r>
          </w:p>
        </w:tc>
        <w:tc>
          <w:tcPr>
            <w:tcW w:w="2342" w:type="dxa"/>
          </w:tcPr>
          <w:p w:rsidR="000E0F05" w:rsidRDefault="000E0F05">
            <w:pPr>
              <w:snapToGrid w:val="0"/>
              <w:jc w:val="center"/>
              <w:rPr>
                <w:b/>
                <w:bCs/>
              </w:rPr>
            </w:pPr>
            <w:r>
              <w:rPr>
                <w:b/>
                <w:bCs/>
              </w:rPr>
              <w:t>Конвенционные пошлины</w:t>
            </w:r>
          </w:p>
        </w:tc>
        <w:tc>
          <w:tcPr>
            <w:tcW w:w="2857" w:type="dxa"/>
          </w:tcPr>
          <w:p w:rsidR="000E0F05" w:rsidRDefault="000E0F05">
            <w:pPr>
              <w:snapToGrid w:val="0"/>
              <w:jc w:val="center"/>
              <w:rPr>
                <w:b/>
                <w:bCs/>
              </w:rPr>
            </w:pPr>
            <w:r>
              <w:rPr>
                <w:b/>
                <w:bCs/>
              </w:rPr>
              <w:t>Автономные пошлины</w:t>
            </w:r>
          </w:p>
        </w:tc>
      </w:tr>
      <w:tr w:rsidR="000E0F05">
        <w:trPr>
          <w:trHeight w:val="312"/>
        </w:trPr>
        <w:tc>
          <w:tcPr>
            <w:tcW w:w="2498" w:type="dxa"/>
          </w:tcPr>
          <w:p w:rsidR="000E0F05" w:rsidRDefault="000E0F05">
            <w:pPr>
              <w:snapToGrid w:val="0"/>
              <w:jc w:val="center"/>
            </w:pPr>
            <w:r>
              <w:t>Средненоминальный тариф</w:t>
            </w:r>
          </w:p>
        </w:tc>
        <w:tc>
          <w:tcPr>
            <w:tcW w:w="1659" w:type="dxa"/>
          </w:tcPr>
          <w:p w:rsidR="000E0F05" w:rsidRDefault="000E0F05">
            <w:pPr>
              <w:spacing w:before="0" w:after="0"/>
              <w:jc w:val="center"/>
            </w:pPr>
            <w:r>
              <w:t>11,4</w:t>
            </w:r>
          </w:p>
        </w:tc>
        <w:tc>
          <w:tcPr>
            <w:tcW w:w="2342" w:type="dxa"/>
          </w:tcPr>
          <w:p w:rsidR="000E0F05" w:rsidRDefault="000E0F05">
            <w:pPr>
              <w:spacing w:before="0" w:after="0"/>
              <w:jc w:val="center"/>
            </w:pPr>
            <w:r>
              <w:t>6,0</w:t>
            </w:r>
          </w:p>
        </w:tc>
        <w:tc>
          <w:tcPr>
            <w:tcW w:w="2857" w:type="dxa"/>
          </w:tcPr>
          <w:p w:rsidR="000E0F05" w:rsidRDefault="000E0F05">
            <w:pPr>
              <w:spacing w:before="0" w:after="0"/>
              <w:jc w:val="center"/>
            </w:pPr>
            <w:r>
              <w:t>14,8</w:t>
            </w:r>
          </w:p>
        </w:tc>
      </w:tr>
      <w:tr w:rsidR="000E0F05">
        <w:trPr>
          <w:trHeight w:val="434"/>
        </w:trPr>
        <w:tc>
          <w:tcPr>
            <w:tcW w:w="2498" w:type="dxa"/>
          </w:tcPr>
          <w:p w:rsidR="000E0F05" w:rsidRDefault="000E0F05">
            <w:pPr>
              <w:snapToGrid w:val="0"/>
              <w:jc w:val="center"/>
            </w:pPr>
            <w:r>
              <w:t>Средневзвешенный тариф</w:t>
            </w:r>
          </w:p>
        </w:tc>
        <w:tc>
          <w:tcPr>
            <w:tcW w:w="1659" w:type="dxa"/>
          </w:tcPr>
          <w:p w:rsidR="000E0F05" w:rsidRDefault="000E0F05">
            <w:pPr>
              <w:snapToGrid w:val="0"/>
              <w:jc w:val="center"/>
            </w:pPr>
            <w:r>
              <w:t>7,4</w:t>
            </w:r>
          </w:p>
        </w:tc>
        <w:tc>
          <w:tcPr>
            <w:tcW w:w="2342" w:type="dxa"/>
          </w:tcPr>
          <w:p w:rsidR="000E0F05" w:rsidRDefault="000E0F05">
            <w:pPr>
              <w:snapToGrid w:val="0"/>
              <w:jc w:val="center"/>
            </w:pPr>
            <w:r>
              <w:t>6,1</w:t>
            </w:r>
          </w:p>
        </w:tc>
        <w:tc>
          <w:tcPr>
            <w:tcW w:w="2857" w:type="dxa"/>
          </w:tcPr>
          <w:p w:rsidR="000E0F05" w:rsidRDefault="000E0F05">
            <w:pPr>
              <w:snapToGrid w:val="0"/>
              <w:jc w:val="center"/>
            </w:pPr>
            <w:r>
              <w:t>16,5</w:t>
            </w:r>
          </w:p>
        </w:tc>
      </w:tr>
    </w:tbl>
    <w:p w:rsidR="000E0F05" w:rsidRDefault="000E0F05">
      <w:pPr>
        <w:snapToGrid w:val="0"/>
        <w:spacing w:line="360" w:lineRule="auto"/>
        <w:jc w:val="both"/>
        <w:rPr>
          <w:sz w:val="28"/>
          <w:szCs w:val="28"/>
        </w:rPr>
      </w:pPr>
      <w:r>
        <w:rPr>
          <w:sz w:val="28"/>
          <w:szCs w:val="28"/>
        </w:rPr>
        <w:t xml:space="preserve">    Источник: «Эксперт».-1999.-№20.</w:t>
      </w:r>
    </w:p>
    <w:p w:rsidR="000E0F05" w:rsidRPr="00A6306A" w:rsidRDefault="000E0F05" w:rsidP="00A6306A">
      <w:pPr>
        <w:spacing w:before="0" w:after="0" w:line="360" w:lineRule="auto"/>
        <w:ind w:firstLine="720"/>
        <w:jc w:val="both"/>
        <w:rPr>
          <w:sz w:val="28"/>
          <w:szCs w:val="28"/>
        </w:rPr>
      </w:pPr>
      <w:r w:rsidRPr="00A6306A">
        <w:rPr>
          <w:sz w:val="28"/>
          <w:szCs w:val="28"/>
        </w:rPr>
        <w:t>Высокий уровень реальной тарифной защиты внутреннего рынка стран – членов ВТО объясняется тем, что структура их таможенных тарифов сильно отличается от структуры импортных пошлин России.</w:t>
      </w:r>
    </w:p>
    <w:p w:rsidR="005809CA" w:rsidRDefault="000E0F05" w:rsidP="005809CA">
      <w:pPr>
        <w:spacing w:before="0" w:after="0" w:line="360" w:lineRule="auto"/>
        <w:ind w:firstLine="720"/>
        <w:jc w:val="both"/>
        <w:rPr>
          <w:sz w:val="28"/>
          <w:szCs w:val="28"/>
        </w:rPr>
      </w:pPr>
      <w:r w:rsidRPr="00A6306A">
        <w:rPr>
          <w:sz w:val="28"/>
          <w:szCs w:val="28"/>
        </w:rPr>
        <w:t>Следует обратить внимание на то важное обстоятельство, что формирование единых правил международной торговли в рамках ВТО не привело к устранению межстрановых торговых конфликтов: объем взаимных претензий не уменьшается, скорее, наоборот, растет, но их регулирование осуществляется теперь в соответствии с установленными многосторонними правилами.</w:t>
      </w:r>
    </w:p>
    <w:p w:rsidR="000E0F05" w:rsidRPr="00A6306A" w:rsidRDefault="000E0F05" w:rsidP="005809CA">
      <w:pPr>
        <w:spacing w:before="0" w:after="0" w:line="360" w:lineRule="auto"/>
        <w:ind w:firstLine="720"/>
        <w:jc w:val="both"/>
        <w:rPr>
          <w:sz w:val="28"/>
          <w:szCs w:val="28"/>
        </w:rPr>
      </w:pPr>
      <w:r w:rsidRPr="00A6306A">
        <w:rPr>
          <w:sz w:val="28"/>
          <w:szCs w:val="28"/>
        </w:rPr>
        <w:t>Главным объектом торговых споров выступает так называемая недобросовестная конкуренция, под которой понимается, главным образом, демпинг со стороны компаний-экспортеров. По данным журнала «Эксперт»(2001, №41), в 1990-1999 гг. было начато 2483 антидемпинговых дела. Почти половина этих дел было начало ЕС, Австралией, США и Канадой. В США по состоянию на 1 января 2000 года действовало 315 окончательных антидемпинговых мер.</w:t>
      </w:r>
    </w:p>
    <w:p w:rsidR="000E0F05" w:rsidRPr="00A6306A" w:rsidRDefault="000E0F05" w:rsidP="00A6306A">
      <w:pPr>
        <w:spacing w:before="0" w:after="0" w:line="360" w:lineRule="auto"/>
        <w:ind w:firstLine="720"/>
        <w:jc w:val="both"/>
        <w:rPr>
          <w:sz w:val="28"/>
          <w:szCs w:val="28"/>
        </w:rPr>
      </w:pPr>
      <w:r w:rsidRPr="00A6306A">
        <w:rPr>
          <w:sz w:val="28"/>
          <w:szCs w:val="28"/>
        </w:rPr>
        <w:t>Размер вводимых антидемпинговых пошлин бывает иногда столь велик (120-140%), что эти меры полностью закрывают внутренний рынок для иностранной конкуренции и превращаются для стран-экспортеров в непреодолимый барьер.</w:t>
      </w:r>
    </w:p>
    <w:p w:rsidR="000E0F05" w:rsidRPr="00A6306A" w:rsidRDefault="000E0F05" w:rsidP="00A6306A">
      <w:pPr>
        <w:spacing w:before="0" w:after="0" w:line="360" w:lineRule="auto"/>
        <w:ind w:firstLine="720"/>
        <w:jc w:val="both"/>
        <w:rPr>
          <w:sz w:val="28"/>
          <w:szCs w:val="28"/>
        </w:rPr>
      </w:pPr>
      <w:r w:rsidRPr="00A6306A">
        <w:rPr>
          <w:sz w:val="28"/>
          <w:szCs w:val="28"/>
        </w:rPr>
        <w:t>Антидемпинговые и другие ограничительные меры, применяемые зарубежными странами в отношении российских товаров, остаются важным факторов, сдерживающим рост российского экспорта. В 1992-1999 гг. количество ограничительных мер, принятых зарубежными партнерами в отношении России, значительно возросло и увеличилось с 27 в 1990-1994 гг. до 47 в 1995-1999 гг.</w:t>
      </w:r>
      <w:r w:rsidR="005809CA">
        <w:rPr>
          <w:sz w:val="28"/>
          <w:szCs w:val="28"/>
        </w:rPr>
        <w:t xml:space="preserve"> </w:t>
      </w:r>
      <w:r w:rsidRPr="00A6306A">
        <w:rPr>
          <w:sz w:val="28"/>
          <w:szCs w:val="28"/>
        </w:rPr>
        <w:t>(данные ВТО). Между тем, в России практика применения защитных мер, предусмотренных российским законодательством, в ответ на дискриминационные действия иностранных государств, пока не получила развития. Основой мерой защиты внутреннего рынка от импорта выступают в нашей стране специальные защитные меры в форме повышенных импортных тарифов.</w:t>
      </w:r>
      <w:r w:rsidRPr="00A6306A">
        <w:rPr>
          <w:rStyle w:val="a3"/>
          <w:sz w:val="28"/>
          <w:szCs w:val="28"/>
        </w:rPr>
        <w:footnoteReference w:id="22"/>
      </w:r>
    </w:p>
    <w:p w:rsidR="000E0F05" w:rsidRPr="00A6306A" w:rsidRDefault="000E0F05" w:rsidP="00A6306A">
      <w:pPr>
        <w:spacing w:before="0" w:after="0" w:line="360" w:lineRule="auto"/>
        <w:ind w:firstLine="720"/>
        <w:jc w:val="both"/>
        <w:rPr>
          <w:sz w:val="28"/>
          <w:szCs w:val="28"/>
        </w:rPr>
      </w:pPr>
      <w:r w:rsidRPr="00A6306A">
        <w:rPr>
          <w:sz w:val="28"/>
          <w:szCs w:val="28"/>
        </w:rPr>
        <w:t>Анализ многочисленных публикаций на предмет вступления/не вступления России в ВТО и современной конъюнктуры внешней торговли, позволяет высказать ряд соображений по этому поводу. Не оспаривая в принципе необходимость присоединения России к ВТО, на наш взгляд:</w:t>
      </w:r>
    </w:p>
    <w:p w:rsidR="000E0F05" w:rsidRPr="00A6306A" w:rsidRDefault="000E0F05" w:rsidP="00A6306A">
      <w:pPr>
        <w:spacing w:before="0" w:after="0" w:line="360" w:lineRule="auto"/>
        <w:ind w:firstLine="720"/>
        <w:jc w:val="both"/>
        <w:rPr>
          <w:sz w:val="28"/>
          <w:szCs w:val="28"/>
        </w:rPr>
      </w:pPr>
      <w:r w:rsidRPr="00A6306A">
        <w:rPr>
          <w:sz w:val="28"/>
          <w:szCs w:val="28"/>
        </w:rPr>
        <w:t>1.Полномасштабное снижение отечественных импортных пошлин не целесообразно и не очевидно.</w:t>
      </w:r>
    </w:p>
    <w:p w:rsidR="000E0F05" w:rsidRPr="00A6306A" w:rsidRDefault="000E0F05" w:rsidP="00A6306A">
      <w:pPr>
        <w:spacing w:before="0" w:after="0" w:line="360" w:lineRule="auto"/>
        <w:ind w:firstLine="720"/>
        <w:jc w:val="both"/>
        <w:rPr>
          <w:sz w:val="28"/>
          <w:szCs w:val="28"/>
        </w:rPr>
      </w:pPr>
      <w:r w:rsidRPr="00A6306A">
        <w:rPr>
          <w:sz w:val="28"/>
          <w:szCs w:val="28"/>
        </w:rPr>
        <w:t>2.Новые реалии и задачи структурной перестройки экономики России требуют более осмысленного подхода к стратегии защиты отечественных производителей.</w:t>
      </w:r>
    </w:p>
    <w:p w:rsidR="000E0F05" w:rsidRPr="00A6306A" w:rsidRDefault="000E0F05" w:rsidP="00A6306A">
      <w:pPr>
        <w:spacing w:before="0" w:after="0" w:line="360" w:lineRule="auto"/>
        <w:ind w:firstLine="720"/>
        <w:jc w:val="both"/>
        <w:rPr>
          <w:sz w:val="28"/>
          <w:szCs w:val="28"/>
        </w:rPr>
      </w:pPr>
      <w:r w:rsidRPr="00A6306A">
        <w:rPr>
          <w:sz w:val="28"/>
          <w:szCs w:val="28"/>
        </w:rPr>
        <w:t>3.Принимая во внимание крайне низкий уровень конкурентоспособности отечественных производств, быстрое открытие внутреннего российского рынка приведет не только к большой экспансии иностранных товаров, но и может поставить под вопрос существование некоторых депрессивных отраслей народного хозяйства.</w:t>
      </w:r>
    </w:p>
    <w:p w:rsidR="000E0F05" w:rsidRPr="00A6306A" w:rsidRDefault="000E0F05" w:rsidP="00A6306A">
      <w:pPr>
        <w:spacing w:before="0" w:after="0" w:line="360" w:lineRule="auto"/>
        <w:ind w:firstLine="720"/>
        <w:jc w:val="both"/>
        <w:rPr>
          <w:sz w:val="28"/>
          <w:szCs w:val="28"/>
        </w:rPr>
      </w:pPr>
      <w:r w:rsidRPr="00A6306A">
        <w:rPr>
          <w:sz w:val="28"/>
          <w:szCs w:val="28"/>
        </w:rPr>
        <w:t xml:space="preserve">Достаточно очевидно, что в настоящее время, на наш взгляд, внешнеторговая политика России находится в стадии формирования. Причем формирование осуществляется в сложных условиях рыночной реформы, распада сложившихся экономических связей. Цели и задачи внешнеэкономических связей России тесно связаны с общим экономическим положением России. Многие трудности на современном этапе в значительной мере обусловлены тем, что многие преобразования в стране начались с «открывания» экономики, а не с действительного движения к рынку. Сейчас трудно найти ответственных лиц, проводивших неэффективную внешнеэкономическую политику, но одно ясно, эта политика являлась продуктом деятельности государственного аппарата, как на федеральном, так и на региональном уровне. Важнейшие для экономики страны вопросы решались порой без учета реальных стратегических интересов России. К сожалению, многие пороки, присущие процессу государственного регулирования в первые годы реформ до сих пор не изжиты, возникла, правда, другая крайность: из плохо контролируемой внешнеторговая деятельность превратилась в «зарегулированную». Курс на либерализацию внешней торговли практически свернут, широким фронтом в этой сфере выступили многочисленные административные барьеры, строить которые наша страна умеет лучше других. Российские проблемы в сфере внешней торговли усложняются лоббированием многих важных правовых актов со стороны так называемых политических и экономических элит, преследующих исключительно меркантильные цели. Борьба вокруг вступления в ВТО – наглядный пример тому, как разные силы видят будущее положение России на мировом рынке товаров и услуг. В качестве «бедного родственника» или полноправного партнера. Имея почти 140-миллионное население, обладая значительными энергетическими  ресурсами, достаточно высококвалифицированными трудовыми ресурсами при пониженной стоимости рабочей силы, Россия представляет собой огромный рынок товаров, услуг и капиталов. Это делает ее весьма желанным партнером для многих стран. Однако степень реализации этого потенциала во внешнеэкономической сфере весьма скромна в силу многих причин. </w:t>
      </w:r>
    </w:p>
    <w:p w:rsidR="000E0F05" w:rsidRPr="00A6306A" w:rsidRDefault="000E0F05" w:rsidP="00A6306A">
      <w:pPr>
        <w:spacing w:before="0" w:after="0" w:line="360" w:lineRule="auto"/>
        <w:ind w:firstLine="720"/>
        <w:jc w:val="both"/>
        <w:rPr>
          <w:sz w:val="28"/>
          <w:szCs w:val="28"/>
        </w:rPr>
      </w:pPr>
      <w:r w:rsidRPr="00A6306A">
        <w:rPr>
          <w:sz w:val="28"/>
          <w:szCs w:val="28"/>
        </w:rPr>
        <w:t>На состоянии российской внешней торговли до сих пор болезненно отражается разрыв хозяйственных связей в результате распада СССР, свертывания торговли с бывшими социалистическими странами - членами СЭВ, которые до начала 90-х гг. были главными потребителями отечественной машиностроительной продукции.</w:t>
      </w:r>
    </w:p>
    <w:p w:rsidR="000E0F05" w:rsidRPr="00A6306A" w:rsidRDefault="000E0F05" w:rsidP="00A6306A">
      <w:pPr>
        <w:spacing w:before="0" w:after="0" w:line="360" w:lineRule="auto"/>
        <w:ind w:firstLine="720"/>
        <w:jc w:val="both"/>
        <w:rPr>
          <w:sz w:val="28"/>
          <w:szCs w:val="28"/>
        </w:rPr>
      </w:pPr>
      <w:r w:rsidRPr="00A6306A">
        <w:rPr>
          <w:sz w:val="28"/>
          <w:szCs w:val="28"/>
        </w:rPr>
        <w:t>Но если роль России в мировой торговле невелика, то для самой России значение внешнеэкономической сферы весьма существенно. Внешняя торговля остается важным источником поступления инвестиционных товаров, а также играет большую роль в снабжении населения России продовольствием и различными товарами.</w:t>
      </w:r>
    </w:p>
    <w:p w:rsidR="000E0F05" w:rsidRDefault="000E0F05">
      <w:pPr>
        <w:pStyle w:val="2"/>
      </w:pPr>
      <w:bookmarkStart w:id="44" w:name="_Toc38210160"/>
      <w:bookmarkStart w:id="45" w:name="_Toc38210299"/>
      <w:bookmarkStart w:id="46" w:name="_Toc38210793"/>
      <w:bookmarkStart w:id="47" w:name="_Toc38210876"/>
      <w:bookmarkStart w:id="48" w:name="_Toc152603285"/>
      <w:r>
        <w:t>2.3. Белоруссия как стратегический партнер России в системе внешнеэкономического сотрудничества в рамках ООН и ОБСЕ; оценка перспектив интеграции и создания Союзного государства</w:t>
      </w:r>
      <w:bookmarkEnd w:id="44"/>
      <w:bookmarkEnd w:id="45"/>
      <w:bookmarkEnd w:id="46"/>
      <w:bookmarkEnd w:id="47"/>
      <w:bookmarkEnd w:id="48"/>
    </w:p>
    <w:p w:rsidR="000E0F05" w:rsidRDefault="000E0F05">
      <w:pPr>
        <w:spacing w:before="0" w:after="0"/>
        <w:rPr>
          <w:sz w:val="20"/>
          <w:szCs w:val="20"/>
        </w:rPr>
      </w:pPr>
    </w:p>
    <w:p w:rsidR="00C55EB7" w:rsidRDefault="00C55EB7" w:rsidP="0043238F">
      <w:pPr>
        <w:spacing w:before="0" w:after="0" w:line="360" w:lineRule="auto"/>
        <w:ind w:firstLine="720"/>
        <w:jc w:val="both"/>
        <w:rPr>
          <w:b/>
          <w:bCs/>
          <w:sz w:val="28"/>
          <w:szCs w:val="28"/>
        </w:rPr>
      </w:pPr>
    </w:p>
    <w:p w:rsidR="000E0F05" w:rsidRPr="0043238F" w:rsidRDefault="000E0F05" w:rsidP="0043238F">
      <w:pPr>
        <w:spacing w:before="0" w:after="0" w:line="360" w:lineRule="auto"/>
        <w:ind w:firstLine="720"/>
        <w:jc w:val="both"/>
        <w:rPr>
          <w:sz w:val="28"/>
          <w:szCs w:val="28"/>
        </w:rPr>
      </w:pPr>
      <w:r w:rsidRPr="0043238F">
        <w:rPr>
          <w:sz w:val="28"/>
          <w:szCs w:val="28"/>
        </w:rPr>
        <w:t>Сотрудничество и координация действий между Беларусью и Россией в международных организациях начали осуществляться еще в период суверенизации союзных республик, когда они стали выходить на международную арену как самостоятельные субъекты международных отношений, оставаясь составными частями СССР. Организационной формой внешнеполитического сотрудничества союзных республик являлся Совет министров иностранных дел (СМИД) союзных республик, созданный в начале 1991 г.</w:t>
      </w:r>
      <w:r w:rsidRPr="0043238F">
        <w:rPr>
          <w:rStyle w:val="a3"/>
          <w:sz w:val="28"/>
          <w:szCs w:val="28"/>
        </w:rPr>
        <w:footnoteReference w:id="23"/>
      </w:r>
    </w:p>
    <w:p w:rsidR="000E0F05" w:rsidRPr="0043238F" w:rsidRDefault="000E0F05" w:rsidP="0043238F">
      <w:pPr>
        <w:spacing w:before="0" w:after="0" w:line="360" w:lineRule="auto"/>
        <w:ind w:firstLine="720"/>
        <w:jc w:val="both"/>
        <w:rPr>
          <w:sz w:val="28"/>
          <w:szCs w:val="28"/>
        </w:rPr>
      </w:pPr>
      <w:r w:rsidRPr="0043238F">
        <w:rPr>
          <w:sz w:val="28"/>
          <w:szCs w:val="28"/>
        </w:rPr>
        <w:t>После распада СССР и создания СНГ отношения между Республикой Беларусь и Российской Федерацией приобрели межгосударственный, международно-правовой характер. Свою деятельность на международной арене, в том числе в международных организациях, оба государства стали осуществлять исходя из собственных национальных интересов. Поскольку государственные интересы Беларуси и России на международной арене во многом совпадали или были близки, это создавало основу для их тесного внешнеполитического сотрудничества, в том числе в области многосторонней дипломатии.</w:t>
      </w:r>
    </w:p>
    <w:p w:rsidR="000E0F05" w:rsidRPr="0043238F" w:rsidRDefault="000E0F05" w:rsidP="0043238F">
      <w:pPr>
        <w:spacing w:before="0" w:after="0" w:line="360" w:lineRule="auto"/>
        <w:ind w:firstLine="720"/>
        <w:jc w:val="both"/>
        <w:rPr>
          <w:sz w:val="28"/>
          <w:szCs w:val="28"/>
        </w:rPr>
      </w:pPr>
      <w:r w:rsidRPr="0043238F">
        <w:rPr>
          <w:sz w:val="28"/>
          <w:szCs w:val="28"/>
        </w:rPr>
        <w:t>После создания СНГ белорусско-российское сотрудничество на международной арене стало осуществляться в рамках Совета министров иностранных дел государств - участников СНГ. Разрабатываются и реализуются ежегодные Планы многоуровневых межмидовских консультаций в рамках Содружества. Белорусско-российское внешнеполитическое сотрудничество осуществляется также в рамках таких структур СНГ, как Договор о коллективной безопасности и Евразийское экономическое сообщество.</w:t>
      </w:r>
    </w:p>
    <w:p w:rsidR="000E0F05" w:rsidRPr="0043238F" w:rsidRDefault="000E0F05" w:rsidP="0043238F">
      <w:pPr>
        <w:spacing w:before="0" w:after="0" w:line="360" w:lineRule="auto"/>
        <w:ind w:firstLine="720"/>
        <w:jc w:val="both"/>
        <w:rPr>
          <w:sz w:val="28"/>
          <w:szCs w:val="28"/>
        </w:rPr>
      </w:pPr>
      <w:r w:rsidRPr="0043238F">
        <w:rPr>
          <w:sz w:val="28"/>
          <w:szCs w:val="28"/>
        </w:rPr>
        <w:t>Как отмечает российский исследователь А. В. Загорский, в 1990-е гг. координация внешней политики государств - участников СНГ и тем более их согласованные выступления на международной арене носили эпизодический характер. В этом процессе принимали участие лишь отдельные страны Содружества. СНГ, согласно учредительным документам не являющееся субъектом международного права, так и не стало (даже неформальным) субъектом региональной и мировой политики.</w:t>
      </w:r>
      <w:r w:rsidRPr="0043238F">
        <w:rPr>
          <w:rStyle w:val="a3"/>
          <w:sz w:val="28"/>
          <w:szCs w:val="28"/>
        </w:rPr>
        <w:footnoteReference w:id="24"/>
      </w:r>
    </w:p>
    <w:p w:rsidR="00C55EB7" w:rsidRDefault="000E0F05" w:rsidP="00C55EB7">
      <w:pPr>
        <w:spacing w:before="0" w:after="0" w:line="360" w:lineRule="auto"/>
        <w:ind w:firstLine="720"/>
        <w:jc w:val="both"/>
        <w:rPr>
          <w:sz w:val="28"/>
          <w:szCs w:val="28"/>
        </w:rPr>
      </w:pPr>
      <w:r w:rsidRPr="0043238F">
        <w:rPr>
          <w:sz w:val="28"/>
          <w:szCs w:val="28"/>
        </w:rPr>
        <w:t>Со второй половины 1990-х гг. стали разрабатываться и реализовываться программы согласованных действий в области внешней политики государств - участников Союза Беларуси и России, подготовленные Министерствами иностранных дел двух стран. Первая программа охватывала 1996-1997 гг. Последний из таких документов называется «Программа согласованных действий в области внешней политики государств - участников Договора о создании Союзного государства на 2000-2001 гг.» Программа одобрена Советом Министров Союзного государства и утверждена на заседании Высшего государственного совета Союзного государства Беларуси и России в Москве 27 июня 2000 г. Основной целью Программы является защита и продвижение интересов государств - участников Договора на международной арене. Документ закрепил намерения сторон вырабатывать общие подходы и координировать усилия по внешнеполитическим, внешнеэкономическим, социально-гуманитарным и иным вопросам. В рамках реализации указанной Программы внешнеполитическими ведомствами двух государств осуществляется постоянная координация деятельности, обмен информацией и оказание содействия по вопросам, представляющим взаимный интерес.</w:t>
      </w:r>
    </w:p>
    <w:p w:rsidR="000E0F05" w:rsidRPr="0043238F" w:rsidRDefault="000E0F05" w:rsidP="00C55EB7">
      <w:pPr>
        <w:spacing w:before="0" w:after="0" w:line="360" w:lineRule="auto"/>
        <w:ind w:firstLine="720"/>
        <w:jc w:val="both"/>
        <w:rPr>
          <w:sz w:val="28"/>
          <w:szCs w:val="28"/>
        </w:rPr>
      </w:pPr>
      <w:r w:rsidRPr="0043238F">
        <w:rPr>
          <w:sz w:val="28"/>
          <w:szCs w:val="28"/>
        </w:rPr>
        <w:t xml:space="preserve">Наиболее устоявшимся и одним из наиболее плодотворных и результативных направлений сотрудничества Беларуси и России в международных организациях является их взаимодействие в рамках Организации Объединенных Наций. </w:t>
      </w:r>
    </w:p>
    <w:p w:rsidR="000E0F05" w:rsidRPr="0043238F" w:rsidRDefault="000E0F05" w:rsidP="0043238F">
      <w:pPr>
        <w:spacing w:before="0" w:after="0" w:line="360" w:lineRule="auto"/>
        <w:ind w:firstLine="720"/>
        <w:jc w:val="both"/>
        <w:rPr>
          <w:sz w:val="28"/>
          <w:szCs w:val="28"/>
        </w:rPr>
      </w:pPr>
      <w:r w:rsidRPr="0043238F">
        <w:rPr>
          <w:sz w:val="28"/>
          <w:szCs w:val="28"/>
        </w:rPr>
        <w:t>Традиции сотрудничества белорусской и российской дипломатии на форуме наций уходят в советский период, когда это сотрудничество осуществлялось в рамках единой и централизованной внешнеполитической линии Советского Союза, деятельности делегаций СССР, УССР и БССР, которые были государствами - учредителями ООН. С обретением государственной независимости Беларусь и Россия, как два суверенных государства, начали проводить настоящее, полномасштабное внешнеполитическое сотрудничество в ООН и ее специализированных учреждениях.</w:t>
      </w:r>
    </w:p>
    <w:p w:rsidR="000E0F05" w:rsidRPr="0043238F" w:rsidRDefault="000E0F05" w:rsidP="0043238F">
      <w:pPr>
        <w:spacing w:before="0" w:after="0" w:line="360" w:lineRule="auto"/>
        <w:ind w:firstLine="720"/>
        <w:jc w:val="both"/>
        <w:rPr>
          <w:sz w:val="28"/>
          <w:szCs w:val="28"/>
        </w:rPr>
      </w:pPr>
      <w:r w:rsidRPr="0043238F">
        <w:rPr>
          <w:sz w:val="28"/>
          <w:szCs w:val="28"/>
        </w:rPr>
        <w:t>После провозглашения независимости существенно изменился статус России и Беларуси в ООН. Вместо прежней роли «дополнительного голоса» для делегации СССР Республика Беларусь получила возможность действовать на форуме наций исходя из собственных национально-государственных интересов. Что же касается Российской Федерации, то она стала государством - преемником СССР, сохранив за собой его место постоянного члена Совета Безопасности, а также членство во всех органах и учреждениях ООН. Беларусь поддержала правопреемство Российской Федерации в ООН и других международных организациях.</w:t>
      </w:r>
    </w:p>
    <w:p w:rsidR="000E0F05" w:rsidRPr="0043238F" w:rsidRDefault="000E0F05" w:rsidP="0043238F">
      <w:pPr>
        <w:spacing w:before="0" w:after="0" w:line="360" w:lineRule="auto"/>
        <w:ind w:firstLine="720"/>
        <w:jc w:val="both"/>
        <w:rPr>
          <w:sz w:val="28"/>
          <w:szCs w:val="28"/>
        </w:rPr>
      </w:pPr>
      <w:r w:rsidRPr="0043238F">
        <w:rPr>
          <w:sz w:val="28"/>
          <w:szCs w:val="28"/>
        </w:rPr>
        <w:t>Одним из приоритетных направлений белорусско-российского сотрудничества в ООН стала чернобыльская проблематика. Республика Беларусь выступает за активизацию многостороннего и двустороннего сотрудничества для решения экологических, социально-экономических, медицинских проблем, связанных с Чернобыльской катастрофой. Как и прежде, страна заинтересована в координации усилий трех наиболее пострадавших государств - Беларуси, Украины и России - в решении общих постчернобыльских проблем.</w:t>
      </w:r>
    </w:p>
    <w:p w:rsidR="000E0F05" w:rsidRPr="0043238F" w:rsidRDefault="000E0F05" w:rsidP="0043238F">
      <w:pPr>
        <w:spacing w:before="0" w:after="0" w:line="360" w:lineRule="auto"/>
        <w:ind w:firstLine="720"/>
        <w:jc w:val="both"/>
        <w:rPr>
          <w:sz w:val="28"/>
          <w:szCs w:val="28"/>
        </w:rPr>
      </w:pPr>
      <w:r w:rsidRPr="0043238F">
        <w:rPr>
          <w:sz w:val="28"/>
          <w:szCs w:val="28"/>
        </w:rPr>
        <w:t>Беларусь и Россия выступают с единых позиций в деле реформирования и укрепления системы ООН и ее основных органов с целью повышения эффективности организации. Как отмечает советник белорусского МИД А. И. Гордейчик, координация деятельности Беларуси и России в Организации Объединенных Наций осуществляется в последние годы на постоянной основе по всем пунктам повестки дня Генеральной Ассамблеи ООН. Белорусско-российское сотрудничество в рамках ООН строится на системной основе с учетом результатов сопоставительного анализа подходов и результатов голосования Беларуси и России по вопросам повестки дня Генеральной Ассамблеи за предыдущий пятилетний период.</w:t>
      </w:r>
      <w:r w:rsidRPr="0043238F">
        <w:rPr>
          <w:rStyle w:val="a3"/>
          <w:sz w:val="28"/>
          <w:szCs w:val="28"/>
        </w:rPr>
        <w:footnoteReference w:id="25"/>
      </w:r>
    </w:p>
    <w:p w:rsidR="000E0F05" w:rsidRPr="0043238F" w:rsidRDefault="000E0F05" w:rsidP="0043238F">
      <w:pPr>
        <w:spacing w:before="0" w:after="0" w:line="360" w:lineRule="auto"/>
        <w:ind w:firstLine="720"/>
        <w:jc w:val="both"/>
        <w:rPr>
          <w:sz w:val="28"/>
          <w:szCs w:val="28"/>
        </w:rPr>
      </w:pPr>
      <w:r w:rsidRPr="0043238F">
        <w:rPr>
          <w:sz w:val="28"/>
          <w:szCs w:val="28"/>
        </w:rPr>
        <w:t xml:space="preserve">Вместе с тем по определенному кругу вопросов повестки дня ООН два государства занимают разные позиции. Как отмечал председатель Комиссии Совета Республики Национального собрания Республики Беларусь по международным делам и национальной безопасности Н. Чергинец на пресс-конференции в ноябре 1999 г., во время 53-й сессии Генеральной Ассамблеи ООН по 17 из более чем 200 резолюций Беларусь и Россия разошлись в подходах. В этой связи он заявил о необходимости «совершенствовать механизмы, чтобы более </w:t>
      </w:r>
      <w:r w:rsidR="00AA6BB0" w:rsidRPr="0043238F">
        <w:rPr>
          <w:sz w:val="28"/>
          <w:szCs w:val="28"/>
        </w:rPr>
        <w:t>скоординировано</w:t>
      </w:r>
      <w:r w:rsidRPr="0043238F">
        <w:rPr>
          <w:sz w:val="28"/>
          <w:szCs w:val="28"/>
        </w:rPr>
        <w:t xml:space="preserve"> решать общие проблемы». Н. Чергинец подчеркнул, что союзные государства, проводя самостоятельную внешнюю политику, должны действовать так, чтобы не навредить друг другу</w:t>
      </w:r>
      <w:r w:rsidRPr="0043238F">
        <w:rPr>
          <w:sz w:val="28"/>
          <w:szCs w:val="28"/>
          <w:vertAlign w:val="superscript"/>
        </w:rPr>
        <w:t>5</w:t>
      </w:r>
      <w:r w:rsidRPr="0043238F">
        <w:rPr>
          <w:sz w:val="28"/>
          <w:szCs w:val="28"/>
        </w:rPr>
        <w:t>.</w:t>
      </w:r>
    </w:p>
    <w:p w:rsidR="000E0F05" w:rsidRPr="0043238F" w:rsidRDefault="000E0F05" w:rsidP="0043238F">
      <w:pPr>
        <w:spacing w:before="0" w:after="0" w:line="360" w:lineRule="auto"/>
        <w:ind w:firstLine="720"/>
        <w:jc w:val="both"/>
        <w:rPr>
          <w:sz w:val="28"/>
          <w:szCs w:val="28"/>
        </w:rPr>
      </w:pPr>
      <w:r w:rsidRPr="0043238F">
        <w:rPr>
          <w:sz w:val="28"/>
          <w:szCs w:val="28"/>
        </w:rPr>
        <w:t>В целом деятельность Беларуси и России в рамках ООН демонстрирует реальные возможности активного белорусско-российского дипломатического сотрудничества. Кроме того, оба государства придают важное значение укреплению ООН как уникального инструмента мировой политики.</w:t>
      </w:r>
    </w:p>
    <w:p w:rsidR="000E0F05" w:rsidRPr="0043238F" w:rsidRDefault="000E0F05" w:rsidP="0043238F">
      <w:pPr>
        <w:spacing w:before="0" w:after="0" w:line="360" w:lineRule="auto"/>
        <w:ind w:firstLine="720"/>
        <w:jc w:val="both"/>
        <w:rPr>
          <w:sz w:val="28"/>
          <w:szCs w:val="28"/>
        </w:rPr>
      </w:pPr>
      <w:r w:rsidRPr="0043238F">
        <w:rPr>
          <w:sz w:val="28"/>
          <w:szCs w:val="28"/>
        </w:rPr>
        <w:t>Что касается сотрудничества в рамках ОБСЕ, то здесь можно сказать следующее.</w:t>
      </w:r>
      <w:r w:rsidRPr="0043238F">
        <w:rPr>
          <w:b/>
          <w:bCs/>
          <w:sz w:val="28"/>
          <w:szCs w:val="28"/>
        </w:rPr>
        <w:t xml:space="preserve"> </w:t>
      </w:r>
      <w:r w:rsidRPr="0043238F">
        <w:rPr>
          <w:sz w:val="28"/>
          <w:szCs w:val="28"/>
        </w:rPr>
        <w:t xml:space="preserve">Республика Беларусь стала членом Совещания по безопасности и сотрудничеству в Европе (СБСЕ) в январе 1992 г. Россия поддержала вступление Беларуси в СБСЕ. С 1 января 1995 г. СБСЕ называется Организацией по безопасности и сотрудничеству в Европе (ОБСЕ). На Будапештском саммите ОБСЕ в декабре 1994 г. Беларусь и Россия вместе с Великобританией и США подписали Меморандум о гарантиях безопасности Беларуси. На этой же встрече внешнеполитическое сотрудничество двух стран проявилось в том, что белорусский президент А. Лукашенко оказался единственным среди лидеров стран-участниц, который поддержал российского президента Б. Ельцина в его возражениях против продвижения НАТО на Восток.  </w:t>
      </w:r>
    </w:p>
    <w:p w:rsidR="000E0F05" w:rsidRPr="0043238F" w:rsidRDefault="000E0F05" w:rsidP="0043238F">
      <w:pPr>
        <w:spacing w:before="0" w:after="0" w:line="360" w:lineRule="auto"/>
        <w:ind w:firstLine="720"/>
        <w:jc w:val="both"/>
        <w:rPr>
          <w:sz w:val="28"/>
          <w:szCs w:val="28"/>
        </w:rPr>
      </w:pPr>
      <w:r w:rsidRPr="0043238F">
        <w:rPr>
          <w:sz w:val="28"/>
          <w:szCs w:val="28"/>
        </w:rPr>
        <w:t xml:space="preserve">Труднее складывается белорусско-российское сотрудничество с международными финансовыми институтами, с которыми обе страны фактически взаимодействуют раздельно. </w:t>
      </w:r>
    </w:p>
    <w:p w:rsidR="000E0F05" w:rsidRPr="0043238F" w:rsidRDefault="000E0F05" w:rsidP="0043238F">
      <w:pPr>
        <w:spacing w:before="0" w:after="0" w:line="360" w:lineRule="auto"/>
        <w:ind w:firstLine="720"/>
        <w:jc w:val="both"/>
        <w:rPr>
          <w:sz w:val="28"/>
          <w:szCs w:val="28"/>
        </w:rPr>
      </w:pPr>
      <w:r w:rsidRPr="0043238F">
        <w:rPr>
          <w:sz w:val="28"/>
          <w:szCs w:val="28"/>
        </w:rPr>
        <w:t>Многие эксперты справедливо отмечают, что Беларусь находится на начальном этапе перехода к постиндустриальному обществу и трансформации хозяйства страны в социально ориентированную рыночную экономику. Очень важно было на этом историческом повороте не совершить серьезных просчетов, как это случилось в ряде других стран. Пока удавалось в целом выдерживать темпы экономических преобразований в оптимальном режиме.</w:t>
      </w:r>
    </w:p>
    <w:p w:rsidR="000E0F05" w:rsidRPr="0043238F" w:rsidRDefault="000E0F05" w:rsidP="0043238F">
      <w:pPr>
        <w:spacing w:before="0" w:after="0" w:line="360" w:lineRule="auto"/>
        <w:ind w:firstLine="720"/>
        <w:jc w:val="both"/>
        <w:rPr>
          <w:sz w:val="28"/>
          <w:szCs w:val="28"/>
        </w:rPr>
      </w:pPr>
      <w:r w:rsidRPr="0043238F">
        <w:rPr>
          <w:sz w:val="28"/>
          <w:szCs w:val="28"/>
        </w:rPr>
        <w:t xml:space="preserve">Россия и Белоруссия осуществляют рыночную трансформацию в рамках смешанной экономики, однако между ними сохраняются существенные различия. В странах-союзницах внедряются совершенно разные экономические модели: в РФ делается упор на экономический либерализм, а в Белоруссии - на государственное регулирование экономики. Обе модели опираются на реально существующие современные императивы, которые по-разному понимаются в Москве и Минске. </w:t>
      </w:r>
    </w:p>
    <w:p w:rsidR="000E0F05" w:rsidRPr="0043238F" w:rsidRDefault="000E0F05" w:rsidP="0043238F">
      <w:pPr>
        <w:spacing w:before="0" w:after="0" w:line="360" w:lineRule="auto"/>
        <w:ind w:firstLine="720"/>
        <w:jc w:val="both"/>
        <w:rPr>
          <w:sz w:val="28"/>
          <w:szCs w:val="28"/>
        </w:rPr>
      </w:pPr>
      <w:r w:rsidRPr="0043238F">
        <w:rPr>
          <w:sz w:val="28"/>
          <w:szCs w:val="28"/>
        </w:rPr>
        <w:t>Каждая из моделей имеет свои позитивные и негативные стороны. Тем не менее, общая стратегия реформирования экономики России и Белоруссии включает три основные задачи:</w:t>
      </w:r>
      <w:r w:rsidRPr="0043238F">
        <w:rPr>
          <w:b/>
          <w:bCs/>
          <w:sz w:val="28"/>
          <w:szCs w:val="28"/>
        </w:rPr>
        <w:t xml:space="preserve"> </w:t>
      </w:r>
      <w:r w:rsidRPr="0043238F">
        <w:rPr>
          <w:i/>
          <w:iCs/>
          <w:sz w:val="28"/>
          <w:szCs w:val="28"/>
        </w:rPr>
        <w:t>либерализацию внутрихозяйственной деятельности и повышение внешнеэкономической открытости национальной экономики, приватизацию, финансовую стабилизацию.</w:t>
      </w:r>
      <w:r w:rsidRPr="0043238F">
        <w:rPr>
          <w:b/>
          <w:bCs/>
          <w:sz w:val="28"/>
          <w:szCs w:val="28"/>
        </w:rPr>
        <w:t xml:space="preserve"> </w:t>
      </w:r>
      <w:r w:rsidRPr="0043238F">
        <w:rPr>
          <w:sz w:val="28"/>
          <w:szCs w:val="28"/>
        </w:rPr>
        <w:t xml:space="preserve">Решение этих задач в каждой из союзных стран предполагает создание самостоятельных национально-хозяйственных комплексов, которые до недавнего времени были составными частями единого хозяйства. </w:t>
      </w:r>
    </w:p>
    <w:p w:rsidR="000E0F05" w:rsidRPr="0043238F" w:rsidRDefault="000E0F05" w:rsidP="0043238F">
      <w:pPr>
        <w:spacing w:before="0" w:after="0" w:line="360" w:lineRule="auto"/>
        <w:ind w:firstLine="720"/>
        <w:jc w:val="both"/>
        <w:rPr>
          <w:sz w:val="28"/>
          <w:szCs w:val="28"/>
        </w:rPr>
      </w:pPr>
      <w:r w:rsidRPr="0043238F">
        <w:rPr>
          <w:sz w:val="28"/>
          <w:szCs w:val="28"/>
        </w:rPr>
        <w:t xml:space="preserve">Следовательно, конвергенция союзных стран происходит в условиях взаимодействия двух взаимопереплетающихся, но не всегда совместимых стратегий и моделей развития. Белоруссия ориентируется на максимальную мобилизацию с помощью государства имеющихся в стране ресурсов, на развитие внутреннего рынка и экспорториентированного потенциала национально-хозяйственного комплекса, на сплочение нации и общества. В России исходят из перспективы неолиберального понимания глобализации,  упраздняют многие ключевые функции государства в экономической и социальной сферах, которые переориентируются на принципы свободного функционирования в условиях стихии рынка, при этом частный капитал предполагается наделить ответственностью за судьбу российского общества. </w:t>
      </w:r>
    </w:p>
    <w:p w:rsidR="00AA6BB0" w:rsidRDefault="000E0F05" w:rsidP="00AA6BB0">
      <w:pPr>
        <w:spacing w:before="0" w:after="0" w:line="360" w:lineRule="auto"/>
        <w:ind w:firstLine="720"/>
        <w:jc w:val="both"/>
        <w:rPr>
          <w:sz w:val="28"/>
          <w:szCs w:val="28"/>
        </w:rPr>
      </w:pPr>
      <w:r w:rsidRPr="0043238F">
        <w:rPr>
          <w:sz w:val="28"/>
          <w:szCs w:val="28"/>
        </w:rPr>
        <w:t xml:space="preserve">В России попытка модернизации страны на либерально-монетаристских постулатах привела к колоссальному социально-экономическому расслоению общества, усилению сырьевой специализации промышленности и соответственно структуры отечественного экспорта, к чрезмерной импортной зависимости внутреннего рынка, угрожающему росту государственного внешнего долга, сопровождающемуся неконтролируемой утечкой российского капитала за рубеж. </w:t>
      </w:r>
    </w:p>
    <w:p w:rsidR="000E0F05" w:rsidRPr="0043238F" w:rsidRDefault="000E0F05" w:rsidP="00AA6BB0">
      <w:pPr>
        <w:spacing w:before="0" w:after="0" w:line="360" w:lineRule="auto"/>
        <w:ind w:firstLine="720"/>
        <w:jc w:val="both"/>
        <w:rPr>
          <w:sz w:val="28"/>
          <w:szCs w:val="28"/>
        </w:rPr>
      </w:pPr>
      <w:r w:rsidRPr="0043238F">
        <w:rPr>
          <w:sz w:val="28"/>
          <w:szCs w:val="28"/>
        </w:rPr>
        <w:t xml:space="preserve">Теперь, по прошествии более чем десяти лет российских реформ, абсолютно всем ясно и на Западе, и в России, что большие заимствования ссудного капитала за рубежом обесценили российский рубль, вызвали громадный импорт, лишили отечественную промышленность стимулов и внутренних рынков сбыта. </w:t>
      </w:r>
    </w:p>
    <w:p w:rsidR="000E0F05" w:rsidRPr="0043238F" w:rsidRDefault="000E0F05" w:rsidP="0043238F">
      <w:pPr>
        <w:spacing w:before="0" w:after="0" w:line="360" w:lineRule="auto"/>
        <w:ind w:firstLine="720"/>
        <w:jc w:val="both"/>
        <w:rPr>
          <w:sz w:val="28"/>
          <w:szCs w:val="28"/>
        </w:rPr>
      </w:pPr>
      <w:r w:rsidRPr="0043238F">
        <w:rPr>
          <w:sz w:val="28"/>
          <w:szCs w:val="28"/>
        </w:rPr>
        <w:t>XXI век - это не просто переломный период в летосчислении; он должен стать переходным этапом в новое мироустройство, новые международные отношения, основывающиеся на основополагающих принципах международного права, демократии и свободы личности. Именно с учетом этих принципов разрабатывались, а впоследствии и утверждались Договор о создании Союзного государства и Программа действий Республики Беларусь и Российской Федерации</w:t>
      </w:r>
      <w:r w:rsidRPr="0043238F">
        <w:rPr>
          <w:rStyle w:val="a3"/>
          <w:sz w:val="28"/>
          <w:szCs w:val="28"/>
        </w:rPr>
        <w:footnoteReference w:id="26"/>
      </w:r>
      <w:r w:rsidRPr="0043238F">
        <w:rPr>
          <w:sz w:val="28"/>
          <w:szCs w:val="28"/>
        </w:rPr>
        <w:t xml:space="preserve"> по реализации положений этого Договора.</w:t>
      </w:r>
    </w:p>
    <w:p w:rsidR="000E0F05" w:rsidRPr="0043238F" w:rsidRDefault="000E0F05" w:rsidP="0043238F">
      <w:pPr>
        <w:spacing w:before="0" w:after="0" w:line="360" w:lineRule="auto"/>
        <w:ind w:firstLine="720"/>
        <w:jc w:val="both"/>
        <w:rPr>
          <w:sz w:val="28"/>
          <w:szCs w:val="28"/>
        </w:rPr>
      </w:pPr>
      <w:r w:rsidRPr="0043238F">
        <w:rPr>
          <w:sz w:val="28"/>
          <w:szCs w:val="28"/>
        </w:rPr>
        <w:t xml:space="preserve">Перечислим основные, на наш взгляд, блокирующие факторы и причины на пути конвергенции хозяйственных систем России и Белоруссии и их интеграции в целом. </w:t>
      </w:r>
    </w:p>
    <w:p w:rsidR="000E0F05" w:rsidRPr="0043238F" w:rsidRDefault="000E0F05" w:rsidP="0043238F">
      <w:pPr>
        <w:spacing w:before="0" w:after="0" w:line="360" w:lineRule="auto"/>
        <w:ind w:firstLine="720"/>
        <w:jc w:val="both"/>
        <w:rPr>
          <w:b/>
          <w:bCs/>
          <w:sz w:val="28"/>
          <w:szCs w:val="28"/>
        </w:rPr>
      </w:pPr>
      <w:r w:rsidRPr="0043238F">
        <w:rPr>
          <w:b/>
          <w:bCs/>
          <w:sz w:val="28"/>
          <w:szCs w:val="28"/>
        </w:rPr>
        <w:t xml:space="preserve">1. </w:t>
      </w:r>
      <w:r w:rsidRPr="0043238F">
        <w:rPr>
          <w:i/>
          <w:iCs/>
          <w:sz w:val="28"/>
          <w:szCs w:val="28"/>
        </w:rPr>
        <w:t>Позиция Запада.</w:t>
      </w:r>
      <w:r w:rsidRPr="0043238F">
        <w:rPr>
          <w:b/>
          <w:bCs/>
          <w:sz w:val="28"/>
          <w:szCs w:val="28"/>
        </w:rPr>
        <w:t xml:space="preserve"> </w:t>
      </w:r>
      <w:r w:rsidRPr="0043238F">
        <w:rPr>
          <w:sz w:val="28"/>
          <w:szCs w:val="28"/>
        </w:rPr>
        <w:t xml:space="preserve">Евроатлантические структуры никак не желают усиления России на западном направлении, а также усиления славянского фактора в Европе. </w:t>
      </w:r>
    </w:p>
    <w:p w:rsidR="000E0F05" w:rsidRPr="0043238F" w:rsidRDefault="000E0F05" w:rsidP="0043238F">
      <w:pPr>
        <w:spacing w:before="0" w:after="0" w:line="360" w:lineRule="auto"/>
        <w:ind w:firstLine="720"/>
        <w:jc w:val="both"/>
        <w:rPr>
          <w:sz w:val="28"/>
          <w:szCs w:val="28"/>
        </w:rPr>
      </w:pPr>
      <w:r w:rsidRPr="0043238F">
        <w:rPr>
          <w:b/>
          <w:bCs/>
          <w:sz w:val="28"/>
          <w:szCs w:val="28"/>
        </w:rPr>
        <w:t xml:space="preserve">2. </w:t>
      </w:r>
      <w:r w:rsidRPr="0043238F">
        <w:rPr>
          <w:i/>
          <w:iCs/>
          <w:sz w:val="28"/>
          <w:szCs w:val="28"/>
        </w:rPr>
        <w:t>Действия российской и белорусской оппозиции.</w:t>
      </w:r>
      <w:r w:rsidRPr="0043238F">
        <w:rPr>
          <w:b/>
          <w:bCs/>
          <w:sz w:val="28"/>
          <w:szCs w:val="28"/>
        </w:rPr>
        <w:t xml:space="preserve"> </w:t>
      </w:r>
      <w:r w:rsidRPr="0043238F">
        <w:rPr>
          <w:sz w:val="28"/>
          <w:szCs w:val="28"/>
        </w:rPr>
        <w:t xml:space="preserve">Российская оппозиция в лице правых сил и олигархических структур выступает на словах «за союз с Белоруссией, но без Лукашенко». </w:t>
      </w:r>
    </w:p>
    <w:p w:rsidR="000E0F05" w:rsidRPr="0043238F" w:rsidRDefault="000E0F05" w:rsidP="0043238F">
      <w:pPr>
        <w:spacing w:before="0" w:after="0" w:line="360" w:lineRule="auto"/>
        <w:ind w:firstLine="720"/>
        <w:jc w:val="both"/>
        <w:rPr>
          <w:sz w:val="28"/>
          <w:szCs w:val="28"/>
        </w:rPr>
      </w:pPr>
      <w:r w:rsidRPr="0043238F">
        <w:rPr>
          <w:b/>
          <w:bCs/>
          <w:sz w:val="28"/>
          <w:szCs w:val="28"/>
        </w:rPr>
        <w:t xml:space="preserve">3. </w:t>
      </w:r>
      <w:r w:rsidRPr="0043238F">
        <w:rPr>
          <w:i/>
          <w:iCs/>
          <w:sz w:val="28"/>
          <w:szCs w:val="28"/>
        </w:rPr>
        <w:t>Серьезные различия в экономических моделях перехода к рынку.</w:t>
      </w:r>
      <w:r w:rsidRPr="0043238F">
        <w:rPr>
          <w:b/>
          <w:bCs/>
          <w:sz w:val="28"/>
          <w:szCs w:val="28"/>
        </w:rPr>
        <w:t xml:space="preserve"> </w:t>
      </w:r>
    </w:p>
    <w:p w:rsidR="000E0F05" w:rsidRPr="0043238F" w:rsidRDefault="000E0F05" w:rsidP="0043238F">
      <w:pPr>
        <w:spacing w:before="0" w:after="0" w:line="360" w:lineRule="auto"/>
        <w:ind w:firstLine="720"/>
        <w:jc w:val="both"/>
        <w:rPr>
          <w:sz w:val="28"/>
          <w:szCs w:val="28"/>
        </w:rPr>
      </w:pPr>
      <w:r w:rsidRPr="0043238F">
        <w:rPr>
          <w:b/>
          <w:bCs/>
          <w:sz w:val="28"/>
          <w:szCs w:val="28"/>
        </w:rPr>
        <w:t>4.</w:t>
      </w:r>
      <w:r w:rsidRPr="0043238F">
        <w:rPr>
          <w:sz w:val="28"/>
          <w:szCs w:val="28"/>
        </w:rPr>
        <w:t xml:space="preserve"> </w:t>
      </w:r>
      <w:r w:rsidRPr="0043238F">
        <w:rPr>
          <w:i/>
          <w:iCs/>
          <w:sz w:val="28"/>
          <w:szCs w:val="28"/>
        </w:rPr>
        <w:t>Жизнестойкость России зависит от достижения консолидации российского общества, которого сейчас явно не хватает.</w:t>
      </w:r>
      <w:r w:rsidRPr="0043238F">
        <w:rPr>
          <w:sz w:val="28"/>
          <w:szCs w:val="28"/>
        </w:rPr>
        <w:t xml:space="preserve"> Поэтому в Российской Федерации назрела потребность изменения приоритетов экономической политики в сторону социализации государства. Альтернативой такому курсу может быть только дальнейшее социальное расслоение российского общества, рост его криминализации, распад экономических и социальных связей с Белоруссией, окончательная потеря сторонников объединения двух братских стран. </w:t>
      </w:r>
    </w:p>
    <w:p w:rsidR="000E0F05" w:rsidRPr="0043238F" w:rsidRDefault="000E0F05" w:rsidP="0043238F">
      <w:pPr>
        <w:spacing w:before="0" w:after="0" w:line="360" w:lineRule="auto"/>
        <w:ind w:firstLine="720"/>
        <w:jc w:val="both"/>
        <w:rPr>
          <w:sz w:val="28"/>
          <w:szCs w:val="28"/>
        </w:rPr>
      </w:pPr>
      <w:r w:rsidRPr="0043238F">
        <w:rPr>
          <w:sz w:val="28"/>
          <w:szCs w:val="28"/>
        </w:rPr>
        <w:t xml:space="preserve">5. Кризисное состояние процесса конвергенции хозяйственных систем России и Белоруссии повторяет сценарий так называемого цивилизованного развода бывших советских республик в рамках СНГ. Размежевание постсоветского экономического пространства во многом обусловлено, по всей видимости, нежеланием новой России взять на себя роль локомотива и системообразующего ядра, чтобы по-настоящему встать во главе процесса экономической регионализации. </w:t>
      </w:r>
    </w:p>
    <w:p w:rsidR="000E0F05" w:rsidRPr="0043238F" w:rsidRDefault="000E0F05" w:rsidP="0043238F">
      <w:pPr>
        <w:spacing w:before="0" w:after="0" w:line="360" w:lineRule="auto"/>
        <w:ind w:firstLine="720"/>
        <w:jc w:val="both"/>
        <w:rPr>
          <w:sz w:val="28"/>
          <w:szCs w:val="28"/>
        </w:rPr>
      </w:pPr>
      <w:r w:rsidRPr="0043238F">
        <w:rPr>
          <w:sz w:val="28"/>
          <w:szCs w:val="28"/>
        </w:rPr>
        <w:t xml:space="preserve">Есть и другие проблемы, требующие тщательного исследования. </w:t>
      </w:r>
    </w:p>
    <w:p w:rsidR="000E0F05" w:rsidRDefault="000E0F05">
      <w:pPr>
        <w:spacing w:before="0" w:after="0" w:line="360" w:lineRule="auto"/>
        <w:jc w:val="both"/>
        <w:rPr>
          <w:sz w:val="20"/>
          <w:szCs w:val="20"/>
        </w:rPr>
      </w:pPr>
      <w:r>
        <w:rPr>
          <w:sz w:val="28"/>
          <w:szCs w:val="28"/>
        </w:rPr>
        <w:t xml:space="preserve">      </w:t>
      </w:r>
    </w:p>
    <w:p w:rsidR="000E0F05" w:rsidRDefault="000E0F05">
      <w:pPr>
        <w:spacing w:before="0" w:after="0" w:line="360" w:lineRule="auto"/>
        <w:jc w:val="both"/>
        <w:rPr>
          <w:sz w:val="28"/>
          <w:szCs w:val="28"/>
        </w:rPr>
      </w:pPr>
      <w:r>
        <w:rPr>
          <w:sz w:val="28"/>
          <w:szCs w:val="28"/>
        </w:rPr>
        <w:t xml:space="preserve"> </w:t>
      </w:r>
    </w:p>
    <w:p w:rsidR="000E0F05" w:rsidRDefault="000E0F05">
      <w:pPr>
        <w:spacing w:before="0" w:after="0" w:line="360" w:lineRule="auto"/>
        <w:jc w:val="both"/>
        <w:rPr>
          <w:sz w:val="28"/>
          <w:szCs w:val="28"/>
        </w:rPr>
      </w:pPr>
    </w:p>
    <w:p w:rsidR="000E0F05" w:rsidRDefault="000E0F05">
      <w:pPr>
        <w:spacing w:before="0" w:after="0" w:line="360" w:lineRule="auto"/>
        <w:jc w:val="both"/>
        <w:rPr>
          <w:sz w:val="28"/>
          <w:szCs w:val="28"/>
        </w:rPr>
      </w:pPr>
    </w:p>
    <w:p w:rsidR="000E0F05" w:rsidRDefault="000E0F05">
      <w:pPr>
        <w:spacing w:before="0" w:after="0" w:line="360" w:lineRule="auto"/>
        <w:jc w:val="both"/>
        <w:rPr>
          <w:sz w:val="28"/>
          <w:szCs w:val="28"/>
        </w:rPr>
      </w:pPr>
    </w:p>
    <w:p w:rsidR="000E0F05" w:rsidRDefault="000E0F05">
      <w:pPr>
        <w:spacing w:before="0" w:after="0" w:line="360" w:lineRule="auto"/>
        <w:jc w:val="both"/>
        <w:rPr>
          <w:sz w:val="28"/>
          <w:szCs w:val="28"/>
        </w:rPr>
      </w:pPr>
    </w:p>
    <w:p w:rsidR="000E0F05" w:rsidRDefault="001C2D94">
      <w:pPr>
        <w:pStyle w:val="1"/>
      </w:pPr>
      <w:bookmarkStart w:id="49" w:name="_Toc38210161"/>
      <w:bookmarkStart w:id="50" w:name="_Toc38210300"/>
      <w:bookmarkStart w:id="51" w:name="_Toc38210794"/>
      <w:bookmarkStart w:id="52" w:name="_Toc38210877"/>
      <w:r>
        <w:br w:type="page"/>
      </w:r>
      <w:bookmarkStart w:id="53" w:name="_Toc152603286"/>
      <w:r w:rsidR="000E0F05">
        <w:t>ЗАКЛЮЧЕНИЕ</w:t>
      </w:r>
      <w:bookmarkEnd w:id="49"/>
      <w:bookmarkEnd w:id="50"/>
      <w:bookmarkEnd w:id="51"/>
      <w:bookmarkEnd w:id="52"/>
      <w:bookmarkEnd w:id="53"/>
    </w:p>
    <w:p w:rsidR="000E0F05" w:rsidRDefault="000E0F05">
      <w:pPr>
        <w:spacing w:before="0" w:after="0"/>
        <w:rPr>
          <w:sz w:val="20"/>
          <w:szCs w:val="20"/>
        </w:rPr>
      </w:pPr>
    </w:p>
    <w:p w:rsidR="000E0F05" w:rsidRPr="00AA6BB0" w:rsidRDefault="000E0F05" w:rsidP="00AA6BB0">
      <w:pPr>
        <w:spacing w:before="0" w:after="0" w:line="360" w:lineRule="auto"/>
        <w:ind w:firstLine="720"/>
        <w:jc w:val="both"/>
        <w:rPr>
          <w:sz w:val="28"/>
          <w:szCs w:val="28"/>
        </w:rPr>
      </w:pPr>
      <w:r w:rsidRPr="00AA6BB0">
        <w:rPr>
          <w:sz w:val="28"/>
          <w:szCs w:val="28"/>
        </w:rPr>
        <w:t>Анализ проблематики позволил сделать следующие выводы в соответствии с логикой поставленных  в настоящем исследовании цели и задач:</w:t>
      </w:r>
    </w:p>
    <w:p w:rsidR="000E0F05" w:rsidRPr="00AA6BB0" w:rsidRDefault="000E0F05" w:rsidP="009F03BD">
      <w:pPr>
        <w:spacing w:before="0" w:after="0" w:line="360" w:lineRule="auto"/>
        <w:ind w:firstLine="720"/>
        <w:jc w:val="both"/>
        <w:rPr>
          <w:sz w:val="28"/>
          <w:szCs w:val="28"/>
        </w:rPr>
      </w:pPr>
      <w:r w:rsidRPr="00AA6BB0">
        <w:rPr>
          <w:sz w:val="28"/>
          <w:szCs w:val="28"/>
        </w:rPr>
        <w:t>1.</w:t>
      </w:r>
      <w:r w:rsidR="009F03BD">
        <w:rPr>
          <w:sz w:val="28"/>
          <w:szCs w:val="28"/>
        </w:rPr>
        <w:t xml:space="preserve"> </w:t>
      </w:r>
      <w:r w:rsidRPr="00AA6BB0">
        <w:rPr>
          <w:sz w:val="28"/>
          <w:szCs w:val="28"/>
        </w:rPr>
        <w:t xml:space="preserve">Национальные государства являются по-прежнему ее главными акторами. Сегодня их число возросло почти до 200 единиц, увеличившись почти в 4 раза по сравнению с 51 государством - первоначальным членом ООН. </w:t>
      </w:r>
    </w:p>
    <w:p w:rsidR="000E0F05" w:rsidRPr="00AA6BB0" w:rsidRDefault="000E0F05" w:rsidP="00AA6BB0">
      <w:pPr>
        <w:spacing w:before="0" w:after="0" w:line="360" w:lineRule="auto"/>
        <w:ind w:firstLine="720"/>
        <w:jc w:val="both"/>
        <w:rPr>
          <w:sz w:val="28"/>
          <w:szCs w:val="28"/>
        </w:rPr>
      </w:pPr>
      <w:r w:rsidRPr="00AA6BB0">
        <w:rPr>
          <w:sz w:val="28"/>
          <w:szCs w:val="28"/>
        </w:rPr>
        <w:t xml:space="preserve">Возрастающее количество МО, как межправительственных (ММПО), так и неправительственных (МНПО). </w:t>
      </w:r>
    </w:p>
    <w:p w:rsidR="000E0F05" w:rsidRPr="00AA6BB0" w:rsidRDefault="000E0F05" w:rsidP="00AA6BB0">
      <w:pPr>
        <w:spacing w:before="0" w:after="0" w:line="360" w:lineRule="auto"/>
        <w:ind w:firstLine="720"/>
        <w:jc w:val="both"/>
        <w:rPr>
          <w:sz w:val="28"/>
          <w:szCs w:val="28"/>
        </w:rPr>
      </w:pPr>
      <w:r w:rsidRPr="00AA6BB0">
        <w:rPr>
          <w:sz w:val="28"/>
          <w:szCs w:val="28"/>
        </w:rPr>
        <w:t xml:space="preserve">В течение последних трех десятилетий происходит процесс глобализации международной политики и трансграничного переплетения различных проблем. Глобализация означает все более сильное уплотнение трансграничного взаимодействия прежде всего в области экономики, технологии, коммуникации, науки и транспорта. </w:t>
      </w:r>
    </w:p>
    <w:p w:rsidR="000E0F05" w:rsidRPr="00AA6BB0" w:rsidRDefault="000E0F05" w:rsidP="00AA6BB0">
      <w:pPr>
        <w:spacing w:before="0" w:after="0" w:line="360" w:lineRule="auto"/>
        <w:ind w:firstLine="720"/>
        <w:jc w:val="both"/>
        <w:rPr>
          <w:sz w:val="28"/>
          <w:szCs w:val="28"/>
        </w:rPr>
      </w:pPr>
      <w:r w:rsidRPr="00AA6BB0">
        <w:rPr>
          <w:sz w:val="28"/>
          <w:szCs w:val="28"/>
        </w:rPr>
        <w:t xml:space="preserve">Противоречивость международной системы проявляется в параллельных с глобализацией процессах децентрализации, регионализации и многополярности. </w:t>
      </w:r>
    </w:p>
    <w:p w:rsidR="000E0F05" w:rsidRPr="00AA6BB0" w:rsidRDefault="000E0F05" w:rsidP="00AA6BB0">
      <w:pPr>
        <w:spacing w:before="0" w:after="0" w:line="360" w:lineRule="auto"/>
        <w:ind w:firstLine="720"/>
        <w:jc w:val="both"/>
        <w:rPr>
          <w:sz w:val="28"/>
          <w:szCs w:val="28"/>
        </w:rPr>
      </w:pPr>
      <w:r w:rsidRPr="00AA6BB0">
        <w:rPr>
          <w:sz w:val="28"/>
          <w:szCs w:val="28"/>
        </w:rPr>
        <w:t>2.</w:t>
      </w:r>
      <w:r w:rsidR="009F03BD">
        <w:rPr>
          <w:sz w:val="28"/>
          <w:szCs w:val="28"/>
        </w:rPr>
        <w:t xml:space="preserve"> </w:t>
      </w:r>
      <w:r w:rsidRPr="00AA6BB0">
        <w:rPr>
          <w:sz w:val="28"/>
          <w:szCs w:val="28"/>
        </w:rPr>
        <w:t xml:space="preserve">В связи с переходом России на рыночные основы хозяйствования вопросы регулирования и развития международного сотрудничества России с международными организациями выдвинулись в число приоритетных направлений ее внешне-экономической политики. Несмотря на большую работу, проделанную законодательными и исполнительными органами власти на всех уровнях по организации и укреплению внешнеэкономических связей, еще остается много проблем, касающихся адекватного использования экономического потенциала регионов и страны в целом во внешнеэкономической деятельности. </w:t>
      </w:r>
    </w:p>
    <w:p w:rsidR="000E0F05" w:rsidRPr="00AA6BB0" w:rsidRDefault="000E0F05" w:rsidP="00AA6BB0">
      <w:pPr>
        <w:spacing w:before="0" w:after="0" w:line="360" w:lineRule="auto"/>
        <w:ind w:firstLine="720"/>
        <w:jc w:val="both"/>
        <w:rPr>
          <w:sz w:val="28"/>
          <w:szCs w:val="28"/>
        </w:rPr>
      </w:pPr>
      <w:r w:rsidRPr="00AA6BB0">
        <w:rPr>
          <w:sz w:val="28"/>
          <w:szCs w:val="28"/>
        </w:rPr>
        <w:t>3.</w:t>
      </w:r>
      <w:r w:rsidR="009F03BD">
        <w:rPr>
          <w:sz w:val="28"/>
          <w:szCs w:val="28"/>
        </w:rPr>
        <w:t xml:space="preserve"> </w:t>
      </w:r>
      <w:r w:rsidRPr="00AA6BB0">
        <w:rPr>
          <w:sz w:val="28"/>
          <w:szCs w:val="28"/>
        </w:rPr>
        <w:t>Россия до настоящего времени не занимает подобающего ей места на мировом рынке и в системе международных экономических организаций. Односторонние шаги России по открытию национального рынка не встречают встречных шагов со стороны ее торговых партнеров в признании того, что конкурентоспособность крупных российских предприятий-экпортеров определяется их сравнительными экономическими преимуществами. Не используется в должной мере потенциал таможенного регулирования, или используется с определенными перекосами, например, в сторону решения чисто фискальных задач. Россия должна делать больший упор на методы экономического регулирования внешней торговли, которые лишь продекларированы во многих законах, но фактически не действуют. В основном в России используются административные методы решения вопросов в области внешней политики.</w:t>
      </w:r>
    </w:p>
    <w:p w:rsidR="000E0F05" w:rsidRPr="00AA6BB0" w:rsidRDefault="000E0F05" w:rsidP="00AA6BB0">
      <w:pPr>
        <w:spacing w:before="0" w:after="0" w:line="360" w:lineRule="auto"/>
        <w:ind w:firstLine="720"/>
        <w:jc w:val="both"/>
        <w:rPr>
          <w:sz w:val="28"/>
          <w:szCs w:val="28"/>
        </w:rPr>
      </w:pPr>
      <w:r w:rsidRPr="00AA6BB0">
        <w:rPr>
          <w:sz w:val="28"/>
          <w:szCs w:val="28"/>
        </w:rPr>
        <w:t>4.</w:t>
      </w:r>
      <w:r w:rsidR="009F03BD">
        <w:rPr>
          <w:sz w:val="28"/>
          <w:szCs w:val="28"/>
        </w:rPr>
        <w:t xml:space="preserve"> </w:t>
      </w:r>
      <w:r w:rsidRPr="00AA6BB0">
        <w:rPr>
          <w:sz w:val="28"/>
          <w:szCs w:val="28"/>
        </w:rPr>
        <w:t xml:space="preserve">Вопрос вступления России в ВТО пока остается открытым, так как многие проблемы остаются неурегулированными. В процессе переговоров российская сторона подвергается (в частности со стороны США) и будет подвергаться далее жесткому прессингу, в том числе в отношении ускорения принятия решения о вступлении в ВТО в ущерб интересам развития национальной промышленности. Но, Россия не может принять в связи со своим вступлением в ВТО обязательства более жесткие, чем положения согласованные в рамках ВТО. В данной ситуации Россию больше устроил бы льготный режим присоединения к ВТО с возможностью поэтапного реформирования внешнеэкономической деятельности с учетом особенностей национальной экономики. И, несмотря на то, что в экономической программе Правительства РФ, утвержденной в июле 2000 г., зафиксирована цель интенсификации переговоров о присоединении России к ВТО, условия присоединения по всем основным параметрам (тарифам, доступ на рынок услуг, обязательства в области сельского хозяйства и др.) будут основываться на реальном положении российской экономики, обеспечивать необходимую защиту национальных производителей при сохранении адекватной конкурентной среды. </w:t>
      </w:r>
    </w:p>
    <w:p w:rsidR="000E0F05" w:rsidRPr="00AA6BB0" w:rsidRDefault="000E0F05" w:rsidP="00AA6BB0">
      <w:pPr>
        <w:spacing w:before="0" w:after="0" w:line="360" w:lineRule="auto"/>
        <w:ind w:firstLine="720"/>
        <w:jc w:val="both"/>
        <w:rPr>
          <w:sz w:val="28"/>
          <w:szCs w:val="28"/>
        </w:rPr>
      </w:pPr>
      <w:r w:rsidRPr="00AA6BB0">
        <w:rPr>
          <w:sz w:val="28"/>
          <w:szCs w:val="28"/>
        </w:rPr>
        <w:t>5.</w:t>
      </w:r>
      <w:r w:rsidR="009F03BD">
        <w:rPr>
          <w:sz w:val="28"/>
          <w:szCs w:val="28"/>
        </w:rPr>
        <w:t xml:space="preserve"> </w:t>
      </w:r>
      <w:r w:rsidRPr="00AA6BB0">
        <w:rPr>
          <w:sz w:val="28"/>
          <w:szCs w:val="28"/>
        </w:rPr>
        <w:t>Белорусско-российское сотрудничество на международной арене, в том числе в международных организациях, осуществляется на базе общности интересов двух стран, руководство которых эволюционирует в сторону укрепления сильной президентской власти. Задача соединения интересов личности, общества и государства во внешней политике, декларируемая в концептуальных документах России и Беларуси, остается пока еще далекой от воплощения во внешнеполитической практике обеих стран. Остается надеяться, что укрепление демократии и внутриполитической стабильности, прогресс в области прав человека снимут проблематику «демократии и прав человека», как и весь «белорусский вопрос», с повестки дня международных организаций. Это сделает неактуальным белорусско-российское межправительственное сотрудничество в той его части, которая касается недопущения международной критики «недемократического поведения» правительства одной или двух стран, поскольку исчезнет сам предмет такой критики.</w:t>
      </w:r>
    </w:p>
    <w:p w:rsidR="000E0F05" w:rsidRPr="00AA6BB0" w:rsidRDefault="000E0F05" w:rsidP="00AA6BB0">
      <w:pPr>
        <w:spacing w:before="0" w:after="0" w:line="360" w:lineRule="auto"/>
        <w:ind w:firstLine="720"/>
        <w:jc w:val="both"/>
        <w:rPr>
          <w:sz w:val="28"/>
          <w:szCs w:val="28"/>
        </w:rPr>
      </w:pPr>
      <w:r w:rsidRPr="00AA6BB0">
        <w:rPr>
          <w:sz w:val="28"/>
          <w:szCs w:val="28"/>
        </w:rPr>
        <w:t xml:space="preserve">Оценивая в целом влияние МО на российскую экономику, можно констатировать, что оно не всегда носило конструктивный характер и порой </w:t>
      </w:r>
      <w:r w:rsidR="009F03BD">
        <w:rPr>
          <w:sz w:val="28"/>
          <w:szCs w:val="28"/>
        </w:rPr>
        <w:t xml:space="preserve">причиняло </w:t>
      </w:r>
      <w:r w:rsidRPr="00AA6BB0">
        <w:rPr>
          <w:sz w:val="28"/>
          <w:szCs w:val="28"/>
        </w:rPr>
        <w:t>существенный вред интересам Российской Федерации.</w:t>
      </w:r>
    </w:p>
    <w:p w:rsidR="000E0F05" w:rsidRDefault="000E0F05">
      <w:pPr>
        <w:spacing w:before="0" w:after="0" w:line="360" w:lineRule="auto"/>
        <w:jc w:val="both"/>
        <w:rPr>
          <w:sz w:val="28"/>
          <w:szCs w:val="28"/>
        </w:rPr>
      </w:pPr>
    </w:p>
    <w:p w:rsidR="000E0F05" w:rsidRDefault="000E0F05">
      <w:pPr>
        <w:spacing w:line="360" w:lineRule="auto"/>
        <w:jc w:val="both"/>
        <w:rPr>
          <w:sz w:val="28"/>
          <w:szCs w:val="28"/>
        </w:rPr>
      </w:pPr>
    </w:p>
    <w:p w:rsidR="000E0F05" w:rsidRDefault="000E0F05">
      <w:pPr>
        <w:spacing w:line="360" w:lineRule="auto"/>
        <w:jc w:val="both"/>
        <w:rPr>
          <w:sz w:val="28"/>
          <w:szCs w:val="28"/>
        </w:rPr>
      </w:pPr>
    </w:p>
    <w:p w:rsidR="000E0F05" w:rsidRDefault="000E0F05">
      <w:pPr>
        <w:spacing w:line="360" w:lineRule="auto"/>
        <w:jc w:val="both"/>
        <w:rPr>
          <w:sz w:val="28"/>
          <w:szCs w:val="28"/>
        </w:rPr>
      </w:pPr>
    </w:p>
    <w:p w:rsidR="000E0F05" w:rsidRDefault="000E0F05">
      <w:pPr>
        <w:spacing w:line="360" w:lineRule="auto"/>
        <w:jc w:val="both"/>
        <w:rPr>
          <w:sz w:val="28"/>
          <w:szCs w:val="28"/>
        </w:rPr>
      </w:pPr>
    </w:p>
    <w:p w:rsidR="000E0F05" w:rsidRDefault="000E0F05">
      <w:pPr>
        <w:spacing w:line="360" w:lineRule="auto"/>
        <w:jc w:val="both"/>
        <w:rPr>
          <w:sz w:val="28"/>
          <w:szCs w:val="28"/>
        </w:rPr>
      </w:pPr>
    </w:p>
    <w:p w:rsidR="000E0F05" w:rsidRDefault="000E0F05">
      <w:pPr>
        <w:spacing w:line="360" w:lineRule="auto"/>
        <w:jc w:val="both"/>
        <w:rPr>
          <w:sz w:val="28"/>
          <w:szCs w:val="28"/>
        </w:rPr>
      </w:pPr>
    </w:p>
    <w:p w:rsidR="000E0F05" w:rsidRDefault="000E0F05">
      <w:pPr>
        <w:spacing w:line="360" w:lineRule="auto"/>
        <w:jc w:val="both"/>
        <w:rPr>
          <w:sz w:val="28"/>
          <w:szCs w:val="28"/>
        </w:rPr>
      </w:pPr>
    </w:p>
    <w:p w:rsidR="000E0F05" w:rsidRDefault="000E0F05">
      <w:pPr>
        <w:pStyle w:val="1"/>
      </w:pPr>
      <w:bookmarkStart w:id="54" w:name="_Toc38210162"/>
      <w:bookmarkStart w:id="55" w:name="_Toc38210301"/>
      <w:bookmarkStart w:id="56" w:name="_Toc38210795"/>
      <w:bookmarkStart w:id="57" w:name="_Toc38210878"/>
      <w:r>
        <w:br w:type="page"/>
      </w:r>
      <w:bookmarkStart w:id="58" w:name="_Toc152603287"/>
      <w:r>
        <w:t>СПИСОК ИСПОЛЬЗОВАННОЙ ЛИТЕРАТУРЫ</w:t>
      </w:r>
      <w:bookmarkEnd w:id="54"/>
      <w:bookmarkEnd w:id="55"/>
      <w:bookmarkEnd w:id="56"/>
      <w:bookmarkEnd w:id="57"/>
      <w:bookmarkEnd w:id="58"/>
    </w:p>
    <w:p w:rsidR="000E0F05" w:rsidRDefault="000E0F05">
      <w:pPr>
        <w:spacing w:before="0" w:after="0" w:line="360" w:lineRule="auto"/>
        <w:jc w:val="both"/>
      </w:pPr>
    </w:p>
    <w:p w:rsidR="000E0F05" w:rsidRDefault="000E0F05">
      <w:pPr>
        <w:pStyle w:val="a6"/>
        <w:numPr>
          <w:ilvl w:val="0"/>
          <w:numId w:val="1"/>
        </w:numPr>
        <w:rPr>
          <w:sz w:val="28"/>
          <w:szCs w:val="28"/>
        </w:rPr>
      </w:pPr>
      <w:r>
        <w:rPr>
          <w:sz w:val="28"/>
          <w:szCs w:val="28"/>
        </w:rPr>
        <w:t>Конституция РФ.-М., 1998.</w:t>
      </w:r>
    </w:p>
    <w:p w:rsidR="000E0F05" w:rsidRDefault="000E0F05">
      <w:pPr>
        <w:pStyle w:val="a6"/>
        <w:numPr>
          <w:ilvl w:val="0"/>
          <w:numId w:val="1"/>
        </w:numPr>
        <w:rPr>
          <w:sz w:val="28"/>
          <w:szCs w:val="28"/>
        </w:rPr>
      </w:pPr>
      <w:r>
        <w:rPr>
          <w:sz w:val="28"/>
          <w:szCs w:val="28"/>
        </w:rPr>
        <w:t>Гражданский кодекс РФ в двух частях.-</w:t>
      </w:r>
      <w:r w:rsidR="00591D77">
        <w:rPr>
          <w:sz w:val="28"/>
          <w:szCs w:val="28"/>
        </w:rPr>
        <w:t xml:space="preserve"> </w:t>
      </w:r>
      <w:r>
        <w:rPr>
          <w:sz w:val="28"/>
          <w:szCs w:val="28"/>
        </w:rPr>
        <w:t>М., 1999.</w:t>
      </w:r>
    </w:p>
    <w:p w:rsidR="000E0F05" w:rsidRDefault="000E0F05">
      <w:pPr>
        <w:pStyle w:val="a6"/>
        <w:numPr>
          <w:ilvl w:val="0"/>
          <w:numId w:val="1"/>
        </w:numPr>
        <w:rPr>
          <w:sz w:val="28"/>
          <w:szCs w:val="28"/>
        </w:rPr>
      </w:pPr>
      <w:r>
        <w:rPr>
          <w:sz w:val="28"/>
          <w:szCs w:val="28"/>
        </w:rPr>
        <w:t>Таможенный кодекс РФ.-</w:t>
      </w:r>
      <w:r w:rsidR="00591D77">
        <w:rPr>
          <w:sz w:val="28"/>
          <w:szCs w:val="28"/>
        </w:rPr>
        <w:t xml:space="preserve"> </w:t>
      </w:r>
      <w:r>
        <w:rPr>
          <w:sz w:val="28"/>
          <w:szCs w:val="28"/>
        </w:rPr>
        <w:t>М.</w:t>
      </w:r>
      <w:r w:rsidR="00591D77">
        <w:rPr>
          <w:sz w:val="28"/>
          <w:szCs w:val="28"/>
        </w:rPr>
        <w:t xml:space="preserve"> </w:t>
      </w:r>
      <w:r>
        <w:rPr>
          <w:sz w:val="28"/>
          <w:szCs w:val="28"/>
        </w:rPr>
        <w:t>:</w:t>
      </w:r>
      <w:r w:rsidR="00E813F2">
        <w:rPr>
          <w:sz w:val="28"/>
          <w:szCs w:val="28"/>
        </w:rPr>
        <w:t xml:space="preserve"> </w:t>
      </w:r>
      <w:r>
        <w:rPr>
          <w:sz w:val="28"/>
          <w:szCs w:val="28"/>
        </w:rPr>
        <w:t>Проспект, 2000.</w:t>
      </w:r>
    </w:p>
    <w:p w:rsidR="000E0F05" w:rsidRDefault="000E0F05">
      <w:pPr>
        <w:pStyle w:val="a6"/>
        <w:numPr>
          <w:ilvl w:val="0"/>
          <w:numId w:val="1"/>
        </w:numPr>
        <w:rPr>
          <w:sz w:val="28"/>
          <w:szCs w:val="28"/>
        </w:rPr>
      </w:pPr>
      <w:r>
        <w:rPr>
          <w:sz w:val="28"/>
          <w:szCs w:val="28"/>
        </w:rPr>
        <w:t>Налоговый кодекс РФ.-М., 2002.</w:t>
      </w:r>
    </w:p>
    <w:p w:rsidR="000E0F05" w:rsidRDefault="000E0F05">
      <w:pPr>
        <w:pStyle w:val="a6"/>
        <w:numPr>
          <w:ilvl w:val="0"/>
          <w:numId w:val="1"/>
        </w:numPr>
        <w:rPr>
          <w:sz w:val="28"/>
          <w:szCs w:val="28"/>
        </w:rPr>
      </w:pPr>
      <w:r>
        <w:rPr>
          <w:sz w:val="28"/>
          <w:szCs w:val="28"/>
        </w:rPr>
        <w:t>Закон РФ «О таможенном тарифе» по состоянию на 1.01.2002.-М., 2002.</w:t>
      </w:r>
    </w:p>
    <w:p w:rsidR="000E0F05" w:rsidRDefault="000E0F05">
      <w:pPr>
        <w:pStyle w:val="a6"/>
        <w:numPr>
          <w:ilvl w:val="0"/>
          <w:numId w:val="1"/>
        </w:numPr>
        <w:rPr>
          <w:sz w:val="28"/>
          <w:szCs w:val="28"/>
        </w:rPr>
      </w:pPr>
      <w:r w:rsidRPr="00AA475E">
        <w:rPr>
          <w:sz w:val="28"/>
          <w:szCs w:val="28"/>
        </w:rPr>
        <w:t>Закон РФ “О валютном регулировании и валютном контроле” по состоянию на 1 января 2003 г.-М., 2002.</w:t>
      </w:r>
    </w:p>
    <w:p w:rsidR="000E0F05" w:rsidRDefault="000E0F05">
      <w:pPr>
        <w:pStyle w:val="a6"/>
        <w:numPr>
          <w:ilvl w:val="0"/>
          <w:numId w:val="1"/>
        </w:numPr>
        <w:rPr>
          <w:sz w:val="28"/>
          <w:szCs w:val="28"/>
        </w:rPr>
      </w:pPr>
      <w:r w:rsidRPr="00AA475E">
        <w:rPr>
          <w:sz w:val="28"/>
          <w:szCs w:val="28"/>
        </w:rPr>
        <w:t>Закон РФ “О государственном регулировании внешнеторговой деятельности” по состоянию на 1 января 2003 г.-М., 2002.</w:t>
      </w:r>
    </w:p>
    <w:p w:rsidR="000E0F05" w:rsidRDefault="000E0F05">
      <w:pPr>
        <w:pStyle w:val="a6"/>
        <w:numPr>
          <w:ilvl w:val="0"/>
          <w:numId w:val="1"/>
        </w:numPr>
        <w:rPr>
          <w:sz w:val="28"/>
          <w:szCs w:val="28"/>
        </w:rPr>
      </w:pPr>
      <w:r w:rsidRPr="00AA475E">
        <w:rPr>
          <w:sz w:val="28"/>
          <w:szCs w:val="28"/>
        </w:rPr>
        <w:t>Закон РФ “О мерах по защите экономических интересов Российской Федерации при осуществлении внешней торговли товарами” по состоянию на 1 января 2001 г.-М., 2001.</w:t>
      </w:r>
    </w:p>
    <w:p w:rsidR="000E0F05" w:rsidRDefault="000E0F05">
      <w:pPr>
        <w:pStyle w:val="a6"/>
        <w:numPr>
          <w:ilvl w:val="0"/>
          <w:numId w:val="1"/>
        </w:numPr>
        <w:rPr>
          <w:sz w:val="28"/>
          <w:szCs w:val="28"/>
        </w:rPr>
      </w:pPr>
      <w:r w:rsidRPr="00AA475E">
        <w:rPr>
          <w:sz w:val="28"/>
          <w:szCs w:val="28"/>
        </w:rPr>
        <w:t xml:space="preserve">Закон РФ “О международном коммерческом арбитраже”.//Экономика и жизнь.-1993.-№ </w:t>
      </w:r>
      <w:r>
        <w:rPr>
          <w:sz w:val="28"/>
          <w:szCs w:val="28"/>
          <w:lang w:val="en-US"/>
        </w:rPr>
        <w:t>33.</w:t>
      </w:r>
    </w:p>
    <w:p w:rsidR="000E0F05" w:rsidRDefault="000E0F05">
      <w:pPr>
        <w:pStyle w:val="a6"/>
        <w:numPr>
          <w:ilvl w:val="0"/>
          <w:numId w:val="1"/>
        </w:numPr>
        <w:rPr>
          <w:sz w:val="28"/>
          <w:szCs w:val="28"/>
        </w:rPr>
      </w:pPr>
      <w:r>
        <w:rPr>
          <w:sz w:val="28"/>
          <w:szCs w:val="28"/>
        </w:rPr>
        <w:t>Генеральное Соглашение по тарифам и торговле.-СПб., 1994.</w:t>
      </w:r>
    </w:p>
    <w:p w:rsidR="000E0F05" w:rsidRDefault="000E0F05">
      <w:pPr>
        <w:pStyle w:val="a6"/>
        <w:numPr>
          <w:ilvl w:val="0"/>
          <w:numId w:val="1"/>
        </w:numPr>
        <w:rPr>
          <w:sz w:val="28"/>
          <w:szCs w:val="28"/>
        </w:rPr>
      </w:pPr>
      <w:r>
        <w:rPr>
          <w:sz w:val="28"/>
          <w:szCs w:val="28"/>
        </w:rPr>
        <w:t>Абашидзе А.Х., Эмин В.Г. Членство в международной организации. - Международные организации / Под ред. И.П. Блищенко. М., 1994.</w:t>
      </w:r>
    </w:p>
    <w:p w:rsidR="000E0F05" w:rsidRDefault="000E0F05">
      <w:pPr>
        <w:pStyle w:val="a6"/>
        <w:numPr>
          <w:ilvl w:val="0"/>
          <w:numId w:val="1"/>
        </w:numPr>
        <w:rPr>
          <w:sz w:val="28"/>
          <w:szCs w:val="28"/>
        </w:rPr>
      </w:pPr>
      <w:r>
        <w:rPr>
          <w:sz w:val="28"/>
          <w:szCs w:val="28"/>
        </w:rPr>
        <w:t>Авдокушин Е.Ф. Международные экономические отношения. Учебное пособие. М.: Маркетинг, 1997.</w:t>
      </w:r>
    </w:p>
    <w:p w:rsidR="000E0F05" w:rsidRDefault="000E0F05">
      <w:pPr>
        <w:pStyle w:val="a6"/>
        <w:numPr>
          <w:ilvl w:val="0"/>
          <w:numId w:val="1"/>
        </w:numPr>
        <w:rPr>
          <w:sz w:val="28"/>
          <w:szCs w:val="28"/>
        </w:rPr>
      </w:pPr>
      <w:r>
        <w:rPr>
          <w:sz w:val="28"/>
          <w:szCs w:val="28"/>
        </w:rPr>
        <w:t>Балабанов И.Т., Балабанов А.И. Внешнеэкономические связи. - М.: Финансы и статистика, 1998-512с.</w:t>
      </w:r>
    </w:p>
    <w:p w:rsidR="000E0F05" w:rsidRDefault="000E0F05">
      <w:pPr>
        <w:pStyle w:val="a6"/>
        <w:numPr>
          <w:ilvl w:val="0"/>
          <w:numId w:val="1"/>
        </w:numPr>
        <w:rPr>
          <w:sz w:val="28"/>
          <w:szCs w:val="28"/>
        </w:rPr>
      </w:pPr>
      <w:r>
        <w:rPr>
          <w:sz w:val="28"/>
          <w:szCs w:val="28"/>
        </w:rPr>
        <w:t>Белорусско-российские отношения: проблемы и перспективы: Материалы 2-го «круглого стола» белорусских и российских ученых (Минск, 26-27 января 1999 г.): Итоговый документ. Мн., 2000.</w:t>
      </w:r>
    </w:p>
    <w:p w:rsidR="000E0F05" w:rsidRDefault="000E0F05">
      <w:pPr>
        <w:pStyle w:val="a6"/>
        <w:numPr>
          <w:ilvl w:val="0"/>
          <w:numId w:val="1"/>
        </w:numPr>
        <w:rPr>
          <w:sz w:val="28"/>
          <w:szCs w:val="28"/>
        </w:rPr>
      </w:pPr>
      <w:r>
        <w:rPr>
          <w:sz w:val="28"/>
          <w:szCs w:val="28"/>
        </w:rPr>
        <w:t>Бельчук А.И. Вступление России в ВТО - попытка подвести баланс. // Внешнеэкономический бюллетень. – 2001.-№10.</w:t>
      </w:r>
    </w:p>
    <w:p w:rsidR="000E0F05" w:rsidRDefault="000E0F05">
      <w:pPr>
        <w:pStyle w:val="a6"/>
        <w:numPr>
          <w:ilvl w:val="0"/>
          <w:numId w:val="1"/>
        </w:numPr>
        <w:rPr>
          <w:sz w:val="28"/>
          <w:szCs w:val="28"/>
        </w:rPr>
      </w:pPr>
      <w:r>
        <w:rPr>
          <w:sz w:val="28"/>
          <w:szCs w:val="28"/>
        </w:rPr>
        <w:t>Борко Ю. Новый этап углубления и расширения европейской интеграции: социальные аспекты //МО и МЭ.-2000.- № 6.</w:t>
      </w:r>
    </w:p>
    <w:p w:rsidR="000E0F05" w:rsidRDefault="000E0F05">
      <w:pPr>
        <w:pStyle w:val="a6"/>
        <w:numPr>
          <w:ilvl w:val="0"/>
          <w:numId w:val="1"/>
        </w:numPr>
        <w:rPr>
          <w:sz w:val="28"/>
          <w:szCs w:val="28"/>
        </w:rPr>
      </w:pPr>
      <w:r>
        <w:rPr>
          <w:sz w:val="28"/>
          <w:szCs w:val="28"/>
        </w:rPr>
        <w:t>Годин Ю. Союз Белоруссии и России повторяет  стратегическую ошибку СНГ. Пять лет двусторонней интеграции - период дальнейшего размежевания союзных стран// Белорусский журнал международного права и международных отношений.-2000.-№ 1.</w:t>
      </w:r>
    </w:p>
    <w:p w:rsidR="000E0F05" w:rsidRDefault="000E0F05">
      <w:pPr>
        <w:pStyle w:val="a6"/>
        <w:numPr>
          <w:ilvl w:val="0"/>
          <w:numId w:val="1"/>
        </w:numPr>
        <w:rPr>
          <w:sz w:val="28"/>
          <w:szCs w:val="28"/>
        </w:rPr>
      </w:pPr>
      <w:r>
        <w:rPr>
          <w:sz w:val="28"/>
          <w:szCs w:val="28"/>
        </w:rPr>
        <w:t>Гордейчик А. И. Взаимодействие Республики Беларусь и Российской Федерации на международной арене: современное состояние и перспективы: Доклад на 4-м «круглом столе» ученых ФМО БГУ и ИМЭПИ РАН «Белорусско-российские отношения: проблемы и перспективы» (Минск, 1 февраля 2001 г.).</w:t>
      </w:r>
    </w:p>
    <w:p w:rsidR="000E0F05" w:rsidRDefault="000E0F05">
      <w:pPr>
        <w:pStyle w:val="a6"/>
        <w:numPr>
          <w:ilvl w:val="0"/>
          <w:numId w:val="1"/>
        </w:numPr>
        <w:rPr>
          <w:sz w:val="28"/>
          <w:szCs w:val="28"/>
        </w:rPr>
      </w:pPr>
      <w:r>
        <w:rPr>
          <w:sz w:val="28"/>
          <w:szCs w:val="28"/>
        </w:rPr>
        <w:t>Договор о создании Союзного государства // Советская Белоруссия. 1999. 11 ноября.</w:t>
      </w:r>
    </w:p>
    <w:p w:rsidR="000E0F05" w:rsidRDefault="000E0F05">
      <w:pPr>
        <w:pStyle w:val="a6"/>
        <w:numPr>
          <w:ilvl w:val="0"/>
          <w:numId w:val="1"/>
        </w:numPr>
        <w:rPr>
          <w:sz w:val="28"/>
          <w:szCs w:val="28"/>
        </w:rPr>
      </w:pPr>
      <w:r>
        <w:rPr>
          <w:sz w:val="28"/>
          <w:szCs w:val="28"/>
        </w:rPr>
        <w:t>Дробот Г. А. Роль международных организаций в мировой политике: основные теоретические подходы // Вестник Московского университета. Сер. 18. Социология и политология. 1999. № 1.</w:t>
      </w:r>
    </w:p>
    <w:p w:rsidR="000E0F05" w:rsidRDefault="000E0F05">
      <w:pPr>
        <w:pStyle w:val="a6"/>
        <w:numPr>
          <w:ilvl w:val="0"/>
          <w:numId w:val="1"/>
        </w:numPr>
        <w:rPr>
          <w:sz w:val="28"/>
          <w:szCs w:val="28"/>
        </w:rPr>
      </w:pPr>
      <w:r>
        <w:rPr>
          <w:sz w:val="28"/>
          <w:szCs w:val="28"/>
        </w:rPr>
        <w:t>Загорский А. В. Россия и СНГ // Внешняя политика Российской Федерации. 1992-1999. М., 2000.</w:t>
      </w:r>
    </w:p>
    <w:p w:rsidR="000E0F05" w:rsidRDefault="000E0F05">
      <w:pPr>
        <w:pStyle w:val="a6"/>
        <w:numPr>
          <w:ilvl w:val="0"/>
          <w:numId w:val="1"/>
        </w:numPr>
        <w:rPr>
          <w:sz w:val="28"/>
          <w:szCs w:val="28"/>
        </w:rPr>
      </w:pPr>
      <w:r>
        <w:rPr>
          <w:sz w:val="28"/>
          <w:szCs w:val="28"/>
        </w:rPr>
        <w:t>Клепацкий З.М. Западноевропейские международные организации / Пер. с польского. М., 1973.</w:t>
      </w:r>
    </w:p>
    <w:p w:rsidR="000E0F05" w:rsidRDefault="000E0F05">
      <w:pPr>
        <w:pStyle w:val="a6"/>
        <w:numPr>
          <w:ilvl w:val="0"/>
          <w:numId w:val="1"/>
        </w:numPr>
        <w:rPr>
          <w:sz w:val="28"/>
          <w:szCs w:val="28"/>
        </w:rPr>
      </w:pPr>
      <w:r>
        <w:rPr>
          <w:sz w:val="28"/>
          <w:szCs w:val="28"/>
        </w:rPr>
        <w:t>Крылов Н. Б. Правотворческая деятельность международных организаций. М., 1988.</w:t>
      </w:r>
    </w:p>
    <w:p w:rsidR="000E0F05" w:rsidRDefault="000E0F05">
      <w:pPr>
        <w:pStyle w:val="a6"/>
        <w:numPr>
          <w:ilvl w:val="0"/>
          <w:numId w:val="1"/>
        </w:numPr>
        <w:rPr>
          <w:sz w:val="28"/>
          <w:szCs w:val="28"/>
        </w:rPr>
      </w:pPr>
      <w:r>
        <w:rPr>
          <w:sz w:val="28"/>
          <w:szCs w:val="28"/>
        </w:rPr>
        <w:t>Лукашук И.И. Международное право. Особенная часть.-М.:БЕК,1998.</w:t>
      </w:r>
    </w:p>
    <w:p w:rsidR="000E0F05" w:rsidRDefault="000E0F05">
      <w:pPr>
        <w:pStyle w:val="a6"/>
        <w:numPr>
          <w:ilvl w:val="0"/>
          <w:numId w:val="1"/>
        </w:numPr>
        <w:rPr>
          <w:sz w:val="28"/>
          <w:szCs w:val="28"/>
        </w:rPr>
      </w:pPr>
      <w:r>
        <w:rPr>
          <w:sz w:val="28"/>
          <w:szCs w:val="28"/>
        </w:rPr>
        <w:t>Маргиев В. И. К вопросу о юридической природе внутреннего права международных организаций // Советский ежегодник международного права. 1980. М., 1981.</w:t>
      </w:r>
    </w:p>
    <w:p w:rsidR="000E0F05" w:rsidRDefault="000E0F05">
      <w:pPr>
        <w:pStyle w:val="a6"/>
        <w:numPr>
          <w:ilvl w:val="0"/>
          <w:numId w:val="1"/>
        </w:numPr>
        <w:rPr>
          <w:sz w:val="28"/>
          <w:szCs w:val="28"/>
        </w:rPr>
      </w:pPr>
      <w:r>
        <w:rPr>
          <w:sz w:val="28"/>
          <w:szCs w:val="28"/>
        </w:rPr>
        <w:t>Материалы доклада М.Мясникович на международной научно-практической конференции «Руководитель на рубеже ХХI века» (22-23 сентября 1999 г., Минск, Белоруссия).</w:t>
      </w:r>
    </w:p>
    <w:p w:rsidR="000E0F05" w:rsidRDefault="000E0F05">
      <w:pPr>
        <w:pStyle w:val="a6"/>
        <w:numPr>
          <w:ilvl w:val="0"/>
          <w:numId w:val="1"/>
        </w:numPr>
        <w:rPr>
          <w:sz w:val="28"/>
          <w:szCs w:val="28"/>
        </w:rPr>
      </w:pPr>
      <w:r>
        <w:rPr>
          <w:sz w:val="28"/>
          <w:szCs w:val="28"/>
        </w:rPr>
        <w:t>Международное публичное право. Сборник документов./Сост. К.А.Бекяшев и А.Г.Ходаков. В 2-х т.-М.: БЕК, 1996.</w:t>
      </w:r>
    </w:p>
    <w:p w:rsidR="000E0F05" w:rsidRDefault="000E0F05">
      <w:pPr>
        <w:pStyle w:val="a6"/>
        <w:numPr>
          <w:ilvl w:val="0"/>
          <w:numId w:val="1"/>
        </w:numPr>
        <w:rPr>
          <w:sz w:val="28"/>
          <w:szCs w:val="28"/>
        </w:rPr>
      </w:pPr>
      <w:r>
        <w:rPr>
          <w:sz w:val="28"/>
          <w:szCs w:val="28"/>
        </w:rPr>
        <w:t>Моджорян Л.А. О субъекте международного права. М., 1948.</w:t>
      </w:r>
    </w:p>
    <w:p w:rsidR="000E0F05" w:rsidRDefault="000E0F05">
      <w:pPr>
        <w:pStyle w:val="a6"/>
        <w:numPr>
          <w:ilvl w:val="0"/>
          <w:numId w:val="1"/>
        </w:numPr>
        <w:rPr>
          <w:sz w:val="28"/>
          <w:szCs w:val="28"/>
        </w:rPr>
      </w:pPr>
      <w:r>
        <w:rPr>
          <w:sz w:val="28"/>
          <w:szCs w:val="28"/>
        </w:rPr>
        <w:t>Моравецкий В. Функции международной организации.-М., 1976.</w:t>
      </w:r>
    </w:p>
    <w:p w:rsidR="000E0F05" w:rsidRDefault="000E0F05">
      <w:pPr>
        <w:pStyle w:val="a6"/>
        <w:numPr>
          <w:ilvl w:val="0"/>
          <w:numId w:val="1"/>
        </w:numPr>
        <w:rPr>
          <w:sz w:val="28"/>
          <w:szCs w:val="28"/>
        </w:rPr>
      </w:pPr>
      <w:r>
        <w:rPr>
          <w:sz w:val="28"/>
          <w:szCs w:val="28"/>
        </w:rPr>
        <w:t>Морозов Г. И. Международные организации: Некоторые вопросы теории. М., 1974.</w:t>
      </w:r>
    </w:p>
    <w:p w:rsidR="000E0F05" w:rsidRDefault="000E0F05">
      <w:pPr>
        <w:pStyle w:val="a6"/>
        <w:numPr>
          <w:ilvl w:val="0"/>
          <w:numId w:val="1"/>
        </w:numPr>
        <w:rPr>
          <w:sz w:val="28"/>
          <w:szCs w:val="28"/>
        </w:rPr>
      </w:pPr>
      <w:r>
        <w:rPr>
          <w:sz w:val="28"/>
          <w:szCs w:val="28"/>
        </w:rPr>
        <w:t>Рогов С.М. Россия и Всемирная торговая организация //Независимая газета. - 1999. - 01 декабря.</w:t>
      </w:r>
    </w:p>
    <w:p w:rsidR="000E0F05" w:rsidRDefault="000E0F05">
      <w:pPr>
        <w:pStyle w:val="a6"/>
        <w:numPr>
          <w:ilvl w:val="0"/>
          <w:numId w:val="1"/>
        </w:numPr>
        <w:rPr>
          <w:sz w:val="28"/>
          <w:szCs w:val="28"/>
        </w:rPr>
      </w:pPr>
      <w:r>
        <w:rPr>
          <w:sz w:val="28"/>
          <w:szCs w:val="28"/>
        </w:rPr>
        <w:t>Снапковский В. О белорусско-российском сотрудничестве в международных организациях (ООН и ОБСЕ) // Белорусский журнал международного права и международных отношений.-2002.- № 1.</w:t>
      </w:r>
    </w:p>
    <w:p w:rsidR="000E0F05" w:rsidRDefault="000E0F05">
      <w:pPr>
        <w:pStyle w:val="a6"/>
        <w:numPr>
          <w:ilvl w:val="0"/>
          <w:numId w:val="1"/>
        </w:numPr>
        <w:rPr>
          <w:sz w:val="28"/>
          <w:szCs w:val="28"/>
        </w:rPr>
      </w:pPr>
      <w:r>
        <w:rPr>
          <w:sz w:val="28"/>
          <w:szCs w:val="28"/>
        </w:rPr>
        <w:t>Снапковский В. Международные организации в системе международных отношений // Белорусский журнал международного права и международных отношений.-2000.-№ 3.</w:t>
      </w:r>
    </w:p>
    <w:p w:rsidR="000E0F05" w:rsidRDefault="000E0F05">
      <w:pPr>
        <w:pStyle w:val="a6"/>
        <w:numPr>
          <w:ilvl w:val="0"/>
          <w:numId w:val="1"/>
        </w:numPr>
        <w:rPr>
          <w:sz w:val="28"/>
          <w:szCs w:val="28"/>
        </w:rPr>
      </w:pPr>
      <w:r>
        <w:rPr>
          <w:sz w:val="28"/>
          <w:szCs w:val="28"/>
        </w:rPr>
        <w:t>Томашевская О. Долгая дорога в ВТО // Белорусская деловая газета. 2000. 18 июля.</w:t>
      </w:r>
    </w:p>
    <w:p w:rsidR="000E0F05" w:rsidRDefault="000E0F05">
      <w:pPr>
        <w:pStyle w:val="a6"/>
        <w:numPr>
          <w:ilvl w:val="0"/>
          <w:numId w:val="1"/>
        </w:numPr>
        <w:rPr>
          <w:sz w:val="28"/>
          <w:szCs w:val="28"/>
        </w:rPr>
      </w:pPr>
      <w:r>
        <w:rPr>
          <w:rFonts w:ascii="Journal" w:hAnsi="Journal" w:cs="Journal"/>
          <w:sz w:val="28"/>
          <w:szCs w:val="28"/>
        </w:rPr>
        <w:t>Фельдман Д.И., Курдюков Г.И. Основные тенденции развития международной правосубъектности. М., 1974.</w:t>
      </w:r>
    </w:p>
    <w:p w:rsidR="000E0F05" w:rsidRDefault="000E0F05">
      <w:pPr>
        <w:pStyle w:val="a6"/>
        <w:numPr>
          <w:ilvl w:val="0"/>
          <w:numId w:val="1"/>
        </w:numPr>
        <w:rPr>
          <w:sz w:val="28"/>
          <w:szCs w:val="28"/>
        </w:rPr>
      </w:pPr>
      <w:r>
        <w:rPr>
          <w:sz w:val="28"/>
          <w:szCs w:val="28"/>
        </w:rPr>
        <w:t>Чжин Ю. История создания, цели, функции ОЭСР и членства в ней //Право и политика.-2000.-№ 11.</w:t>
      </w:r>
    </w:p>
    <w:p w:rsidR="000E0F05" w:rsidRDefault="000E0F05">
      <w:pPr>
        <w:pStyle w:val="a6"/>
        <w:numPr>
          <w:ilvl w:val="0"/>
          <w:numId w:val="1"/>
        </w:numPr>
        <w:rPr>
          <w:sz w:val="28"/>
          <w:szCs w:val="28"/>
        </w:rPr>
      </w:pPr>
      <w:r>
        <w:rPr>
          <w:sz w:val="28"/>
          <w:szCs w:val="28"/>
        </w:rPr>
        <w:t>Шибаева Е., Поточный М. Правовые вопросы структуры и деятельности международных организаций. М., 1988.</w:t>
      </w:r>
    </w:p>
    <w:p w:rsidR="000E0F05" w:rsidRDefault="000E0F05">
      <w:pPr>
        <w:pStyle w:val="a6"/>
        <w:numPr>
          <w:ilvl w:val="0"/>
          <w:numId w:val="1"/>
        </w:numPr>
        <w:rPr>
          <w:sz w:val="28"/>
          <w:szCs w:val="28"/>
        </w:rPr>
      </w:pPr>
      <w:r w:rsidRPr="001C2D94">
        <w:rPr>
          <w:sz w:val="28"/>
          <w:szCs w:val="28"/>
          <w:lang w:val="en-US"/>
        </w:rPr>
        <w:t xml:space="preserve">Convention on the organization for economic cooperation and development // Organization for economic cooperation and development. </w:t>
      </w:r>
      <w:r>
        <w:rPr>
          <w:sz w:val="28"/>
          <w:szCs w:val="28"/>
        </w:rPr>
        <w:t>Paris : OECD. 1965.</w:t>
      </w:r>
    </w:p>
    <w:p w:rsidR="000E0F05" w:rsidRDefault="000E0F05">
      <w:pPr>
        <w:pStyle w:val="a6"/>
        <w:numPr>
          <w:ilvl w:val="0"/>
          <w:numId w:val="1"/>
        </w:numPr>
        <w:rPr>
          <w:sz w:val="28"/>
          <w:szCs w:val="28"/>
        </w:rPr>
      </w:pPr>
      <w:r w:rsidRPr="001C2D94">
        <w:rPr>
          <w:sz w:val="28"/>
          <w:szCs w:val="28"/>
          <w:lang w:val="en-US"/>
        </w:rPr>
        <w:t xml:space="preserve">Gallayrtti G. The Limits of International Organization: Systematic Failure in the Management of International Relations // The Politics of Global Governance: International Organizations in an Independent World. </w:t>
      </w:r>
      <w:r>
        <w:rPr>
          <w:sz w:val="28"/>
          <w:szCs w:val="28"/>
        </w:rPr>
        <w:t>Ed. Paul F. Diehl. London, 1997.</w:t>
      </w:r>
    </w:p>
    <w:p w:rsidR="000E0F05" w:rsidRDefault="000E0F05">
      <w:pPr>
        <w:spacing w:before="0" w:after="0"/>
        <w:rPr>
          <w:sz w:val="20"/>
          <w:szCs w:val="20"/>
        </w:rPr>
      </w:pPr>
      <w:bookmarkStart w:id="59" w:name="_GoBack"/>
      <w:bookmarkEnd w:id="59"/>
    </w:p>
    <w:sectPr w:rsidR="000E0F05" w:rsidSect="00144D66">
      <w:headerReference w:type="default" r:id="rId7"/>
      <w:pgSz w:w="11906" w:h="16838"/>
      <w:pgMar w:top="1134" w:right="566" w:bottom="993" w:left="1701"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D9" w:rsidRDefault="007450D9">
      <w:pPr>
        <w:spacing w:before="0" w:after="0"/>
        <w:rPr>
          <w:sz w:val="20"/>
          <w:szCs w:val="20"/>
        </w:rPr>
      </w:pPr>
      <w:r>
        <w:rPr>
          <w:sz w:val="20"/>
          <w:szCs w:val="20"/>
        </w:rPr>
        <w:separator/>
      </w:r>
    </w:p>
  </w:endnote>
  <w:endnote w:type="continuationSeparator" w:id="0">
    <w:p w:rsidR="007450D9" w:rsidRDefault="007450D9">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D9" w:rsidRDefault="007450D9">
      <w:pPr>
        <w:spacing w:before="0" w:after="0"/>
        <w:rPr>
          <w:sz w:val="20"/>
          <w:szCs w:val="20"/>
        </w:rPr>
      </w:pPr>
      <w:r>
        <w:rPr>
          <w:sz w:val="20"/>
          <w:szCs w:val="20"/>
        </w:rPr>
        <w:separator/>
      </w:r>
    </w:p>
  </w:footnote>
  <w:footnote w:type="continuationSeparator" w:id="0">
    <w:p w:rsidR="007450D9" w:rsidRDefault="007450D9">
      <w:pPr>
        <w:spacing w:before="0" w:after="0"/>
        <w:rPr>
          <w:sz w:val="20"/>
          <w:szCs w:val="20"/>
        </w:rPr>
      </w:pPr>
      <w:r>
        <w:rPr>
          <w:sz w:val="20"/>
          <w:szCs w:val="20"/>
        </w:rPr>
        <w:continuationSeparator/>
      </w:r>
    </w:p>
  </w:footnote>
  <w:footnote w:id="1">
    <w:p w:rsidR="007450D9" w:rsidRDefault="0043238F">
      <w:pPr>
        <w:pStyle w:val="a8"/>
      </w:pPr>
      <w:r>
        <w:rPr>
          <w:rStyle w:val="a3"/>
        </w:rPr>
        <w:footnoteRef/>
      </w:r>
      <w:r>
        <w:t xml:space="preserve"> Международное право. Общая часть. /Ю.М. Колосов, В.И. Кузнецов.-М., 1999.</w:t>
      </w:r>
    </w:p>
  </w:footnote>
  <w:footnote w:id="2">
    <w:p w:rsidR="007450D9" w:rsidRDefault="0043238F">
      <w:pPr>
        <w:pStyle w:val="a8"/>
      </w:pPr>
      <w:r>
        <w:rPr>
          <w:rStyle w:val="a3"/>
        </w:rPr>
        <w:footnoteRef/>
      </w:r>
      <w:r>
        <w:t xml:space="preserve"> Лукашук И.И. Международное право. Особенная часть. - М.:БЕК, с.93.</w:t>
      </w:r>
    </w:p>
  </w:footnote>
  <w:footnote w:id="3">
    <w:p w:rsidR="007450D9" w:rsidRDefault="0043238F">
      <w:pPr>
        <w:pStyle w:val="a8"/>
      </w:pPr>
      <w:r>
        <w:rPr>
          <w:rStyle w:val="a3"/>
        </w:rPr>
        <w:footnoteRef/>
      </w:r>
      <w:r>
        <w:t xml:space="preserve"> Лукашук И.И. Международное право. Особенная часть.-М.:БЕК, с.94-95.</w:t>
      </w:r>
    </w:p>
  </w:footnote>
  <w:footnote w:id="4">
    <w:p w:rsidR="007450D9" w:rsidRDefault="0043238F">
      <w:pPr>
        <w:pStyle w:val="a8"/>
      </w:pPr>
      <w:r>
        <w:rPr>
          <w:rStyle w:val="a3"/>
        </w:rPr>
        <w:footnoteRef/>
      </w:r>
      <w:r>
        <w:t xml:space="preserve"> Снапковский В. Международные организации в системе международных отношений // Белорусский журнал международного права и международных отношений.-2000.-№ 3.</w:t>
      </w:r>
    </w:p>
  </w:footnote>
  <w:footnote w:id="5">
    <w:p w:rsidR="007450D9" w:rsidRDefault="0043238F">
      <w:pPr>
        <w:pStyle w:val="a8"/>
      </w:pPr>
      <w:r>
        <w:rPr>
          <w:rStyle w:val="a3"/>
        </w:rPr>
        <w:footnoteRef/>
      </w:r>
      <w:r>
        <w:t xml:space="preserve"> Там же.</w:t>
      </w:r>
    </w:p>
  </w:footnote>
  <w:footnote w:id="6">
    <w:p w:rsidR="007450D9" w:rsidRDefault="0043238F">
      <w:pPr>
        <w:pStyle w:val="a8"/>
      </w:pPr>
      <w:r>
        <w:rPr>
          <w:rStyle w:val="a3"/>
        </w:rPr>
        <w:footnoteRef/>
      </w:r>
      <w:r>
        <w:t xml:space="preserve"> Там же.</w:t>
      </w:r>
    </w:p>
  </w:footnote>
  <w:footnote w:id="7">
    <w:p w:rsidR="007450D9" w:rsidRDefault="0043238F">
      <w:pPr>
        <w:pStyle w:val="a8"/>
      </w:pPr>
      <w:r>
        <w:rPr>
          <w:rStyle w:val="a3"/>
        </w:rPr>
        <w:footnoteRef/>
      </w:r>
      <w:r>
        <w:t xml:space="preserve"> Дробот Г. А. Роль международных организаций в мировой политике: основные теоретические подходы // Вестник Московского университета. Сер</w:t>
      </w:r>
      <w:r w:rsidRPr="001C2D94">
        <w:rPr>
          <w:lang w:val="en-US"/>
        </w:rPr>
        <w:t xml:space="preserve">. 18. </w:t>
      </w:r>
      <w:r>
        <w:t>Социология</w:t>
      </w:r>
      <w:r w:rsidRPr="001C2D94">
        <w:rPr>
          <w:lang w:val="en-US"/>
        </w:rPr>
        <w:t xml:space="preserve"> </w:t>
      </w:r>
      <w:r>
        <w:t>и</w:t>
      </w:r>
      <w:r w:rsidRPr="001C2D94">
        <w:rPr>
          <w:lang w:val="en-US"/>
        </w:rPr>
        <w:t xml:space="preserve"> </w:t>
      </w:r>
      <w:r>
        <w:t>политология</w:t>
      </w:r>
      <w:r w:rsidRPr="001C2D94">
        <w:rPr>
          <w:lang w:val="en-US"/>
        </w:rPr>
        <w:t xml:space="preserve">. 1999. № 1. </w:t>
      </w:r>
      <w:r>
        <w:t>С</w:t>
      </w:r>
      <w:r w:rsidRPr="001C2D94">
        <w:rPr>
          <w:lang w:val="en-US"/>
        </w:rPr>
        <w:t>. 140-142, 148.</w:t>
      </w:r>
    </w:p>
  </w:footnote>
  <w:footnote w:id="8">
    <w:p w:rsidR="007450D9" w:rsidRDefault="0043238F">
      <w:pPr>
        <w:pStyle w:val="a8"/>
      </w:pPr>
      <w:r>
        <w:rPr>
          <w:rStyle w:val="a3"/>
        </w:rPr>
        <w:footnoteRef/>
      </w:r>
      <w:r w:rsidRPr="001C2D94">
        <w:rPr>
          <w:lang w:val="en-US"/>
        </w:rPr>
        <w:t xml:space="preserve"> Gallayrtti G. The Limits of International Organization: Systematic Failure in the Management of International Relations // The Politics of Global Governance: International Organizations in an Independent World. </w:t>
      </w:r>
      <w:r>
        <w:t>Ed. Paul F. Diehl. London, 1997. P. 375-414.</w:t>
      </w:r>
    </w:p>
  </w:footnote>
  <w:footnote w:id="9">
    <w:p w:rsidR="007450D9" w:rsidRDefault="0043238F">
      <w:pPr>
        <w:pStyle w:val="a8"/>
      </w:pPr>
      <w:r>
        <w:rPr>
          <w:rStyle w:val="a3"/>
        </w:rPr>
        <w:footnoteRef/>
      </w:r>
      <w:r>
        <w:t xml:space="preserve"> Там же, P. 377.</w:t>
      </w:r>
    </w:p>
  </w:footnote>
  <w:footnote w:id="10">
    <w:p w:rsidR="007450D9" w:rsidRDefault="0043238F">
      <w:pPr>
        <w:pStyle w:val="a8"/>
      </w:pPr>
      <w:r>
        <w:rPr>
          <w:rStyle w:val="a3"/>
        </w:rPr>
        <w:footnoteRef/>
      </w:r>
      <w:r>
        <w:t xml:space="preserve"> Чжин Ю. История создания, цели, функции ОЭСР и членства в ней //Право и политика.-2000.-№ </w:t>
      </w:r>
      <w:r w:rsidRPr="001C2D94">
        <w:rPr>
          <w:lang w:val="en-US"/>
        </w:rPr>
        <w:t>11.</w:t>
      </w:r>
    </w:p>
  </w:footnote>
  <w:footnote w:id="11">
    <w:p w:rsidR="007450D9" w:rsidRDefault="0043238F">
      <w:pPr>
        <w:pStyle w:val="a8"/>
      </w:pPr>
      <w:r>
        <w:rPr>
          <w:rStyle w:val="a3"/>
        </w:rPr>
        <w:footnoteRef/>
      </w:r>
      <w:r w:rsidRPr="001C2D94">
        <w:rPr>
          <w:lang w:val="en-US"/>
        </w:rPr>
        <w:t xml:space="preserve"> </w:t>
      </w:r>
      <w:r>
        <w:t>См</w:t>
      </w:r>
      <w:r w:rsidRPr="001C2D94">
        <w:rPr>
          <w:lang w:val="en-US"/>
        </w:rPr>
        <w:t xml:space="preserve">.: Convention on the organization for economic cooperation and development // Organization for economic cooperation and development. </w:t>
      </w:r>
      <w:r>
        <w:t>Paris : OECD. 1965. Р. 43-50.</w:t>
      </w:r>
    </w:p>
  </w:footnote>
  <w:footnote w:id="12">
    <w:p w:rsidR="007450D9" w:rsidRDefault="0043238F">
      <w:pPr>
        <w:pStyle w:val="a8"/>
      </w:pPr>
      <w:r>
        <w:rPr>
          <w:rStyle w:val="a3"/>
        </w:rPr>
        <w:footnoteRef/>
      </w:r>
      <w:r>
        <w:t xml:space="preserve"> Моравецкий В. Функции международной организации.-М., 1976, с.90.</w:t>
      </w:r>
    </w:p>
  </w:footnote>
  <w:footnote w:id="13">
    <w:p w:rsidR="007450D9" w:rsidRDefault="0043238F">
      <w:pPr>
        <w:pStyle w:val="a8"/>
      </w:pPr>
      <w:r>
        <w:rPr>
          <w:rStyle w:val="a3"/>
        </w:rPr>
        <w:footnoteRef/>
      </w:r>
      <w:r>
        <w:t xml:space="preserve"> Шибаева Е., Поточный М. Правовые вопросы структуры и деятельности международных организаций. М., 1988. С. 76.</w:t>
      </w:r>
    </w:p>
  </w:footnote>
  <w:footnote w:id="14">
    <w:p w:rsidR="007450D9" w:rsidRDefault="0043238F">
      <w:pPr>
        <w:pStyle w:val="a8"/>
      </w:pPr>
      <w:r>
        <w:rPr>
          <w:rStyle w:val="a3"/>
        </w:rPr>
        <w:footnoteRef/>
      </w:r>
      <w:r>
        <w:t xml:space="preserve"> Шибаева Е., Поточный М. Указ. соч. С.79.</w:t>
      </w:r>
    </w:p>
  </w:footnote>
  <w:footnote w:id="15">
    <w:p w:rsidR="007450D9" w:rsidRDefault="0043238F">
      <w:pPr>
        <w:pStyle w:val="a8"/>
      </w:pPr>
      <w:r>
        <w:rPr>
          <w:rStyle w:val="a3"/>
        </w:rPr>
        <w:footnoteRef/>
      </w:r>
      <w:r>
        <w:t xml:space="preserve"> В настоящее время ГАТТ преобразована во Всемирную торговую организацию (ВОТ).</w:t>
      </w:r>
    </w:p>
  </w:footnote>
  <w:footnote w:id="16">
    <w:p w:rsidR="007450D9" w:rsidRDefault="0043238F">
      <w:pPr>
        <w:pStyle w:val="a8"/>
      </w:pPr>
      <w:r>
        <w:rPr>
          <w:rStyle w:val="a3"/>
        </w:rPr>
        <w:footnoteRef/>
      </w:r>
      <w:r>
        <w:t xml:space="preserve"> В настоящее время МБРР фигурирует под названием Всемирный банк.</w:t>
      </w:r>
    </w:p>
  </w:footnote>
  <w:footnote w:id="17">
    <w:p w:rsidR="007450D9" w:rsidRDefault="0043238F">
      <w:pPr>
        <w:pStyle w:val="a8"/>
      </w:pPr>
      <w:r>
        <w:rPr>
          <w:rStyle w:val="a3"/>
        </w:rPr>
        <w:footnoteRef/>
      </w:r>
      <w:r>
        <w:t xml:space="preserve"> Клепацкий З.М. Западноевропейские международные организации / Пер. с польского. М., 1973. С. 57.</w:t>
      </w:r>
    </w:p>
  </w:footnote>
  <w:footnote w:id="18">
    <w:p w:rsidR="007450D9" w:rsidRDefault="0043238F">
      <w:pPr>
        <w:pStyle w:val="a8"/>
      </w:pPr>
      <w:r>
        <w:rPr>
          <w:rStyle w:val="a3"/>
        </w:rPr>
        <w:footnoteRef/>
      </w:r>
      <w:r>
        <w:t xml:space="preserve"> Абашидзе А.Х., Эмин В.Г. Членство в международной организации. - Международные организации / Под ред. И.П. Блищенко. М., 1994. С. 50.</w:t>
      </w:r>
    </w:p>
  </w:footnote>
  <w:footnote w:id="19">
    <w:p w:rsidR="007450D9" w:rsidRDefault="0043238F">
      <w:pPr>
        <w:pStyle w:val="a8"/>
      </w:pPr>
      <w:r>
        <w:rPr>
          <w:rStyle w:val="a3"/>
        </w:rPr>
        <w:footnoteRef/>
      </w:r>
      <w:r>
        <w:t xml:space="preserve"> Моджорян Л.А. О субъекте международного права. М., 1948. C. 10.</w:t>
      </w:r>
    </w:p>
  </w:footnote>
  <w:footnote w:id="20">
    <w:p w:rsidR="007450D9" w:rsidRDefault="0043238F">
      <w:pPr>
        <w:pStyle w:val="a8"/>
      </w:pPr>
      <w:r>
        <w:rPr>
          <w:rStyle w:val="a3"/>
        </w:rPr>
        <w:footnoteRef/>
      </w:r>
      <w:r>
        <w:t xml:space="preserve"> Балабанов И.Т., Балабанов А.И. Внешнеэкономические связи: Учебное пособие.-М.: Финансы и статистика, 1998, с.14.</w:t>
      </w:r>
    </w:p>
  </w:footnote>
  <w:footnote w:id="21">
    <w:p w:rsidR="007450D9" w:rsidRDefault="0043238F">
      <w:pPr>
        <w:pStyle w:val="a8"/>
      </w:pPr>
      <w:r>
        <w:rPr>
          <w:rStyle w:val="a3"/>
        </w:rPr>
        <w:footnoteRef/>
      </w:r>
      <w:r>
        <w:t xml:space="preserve"> Авдокушин Е.Ф. Международные экономические отношения. Учебное пособие. М.: Маркетинг, 1997. С. 42.</w:t>
      </w:r>
    </w:p>
  </w:footnote>
  <w:footnote w:id="22">
    <w:p w:rsidR="007450D9" w:rsidRDefault="0043238F">
      <w:pPr>
        <w:pStyle w:val="a8"/>
      </w:pPr>
      <w:r>
        <w:rPr>
          <w:rStyle w:val="a3"/>
        </w:rPr>
        <w:footnoteRef/>
      </w:r>
      <w:r>
        <w:t xml:space="preserve"> Бельчук А.И. Вступление России в ВТО - попытка подвести баланс. - Внешнеэкономический бюллетень. – 2001.-№10.</w:t>
      </w:r>
    </w:p>
  </w:footnote>
  <w:footnote w:id="23">
    <w:p w:rsidR="007450D9" w:rsidRDefault="0043238F">
      <w:pPr>
        <w:pStyle w:val="a8"/>
      </w:pPr>
      <w:r>
        <w:rPr>
          <w:rStyle w:val="a3"/>
        </w:rPr>
        <w:footnoteRef/>
      </w:r>
      <w:r>
        <w:t xml:space="preserve"> Снапковский В. О белорусско-российском сотрудничестве в международных организациях (ООН и ОБСЕ) // Белорусский журнал международного права и международных отношений.-2002.- № 1.</w:t>
      </w:r>
    </w:p>
  </w:footnote>
  <w:footnote w:id="24">
    <w:p w:rsidR="007450D9" w:rsidRDefault="0043238F">
      <w:pPr>
        <w:pStyle w:val="a8"/>
      </w:pPr>
      <w:r>
        <w:rPr>
          <w:rStyle w:val="a3"/>
        </w:rPr>
        <w:footnoteRef/>
      </w:r>
      <w:r>
        <w:t xml:space="preserve"> Загорский А. В. Россия и СНГ // Внешняя политика Российской Федерации. 1992-1999. М., 2000. С. 107.</w:t>
      </w:r>
    </w:p>
  </w:footnote>
  <w:footnote w:id="25">
    <w:p w:rsidR="007450D9" w:rsidRDefault="0043238F">
      <w:pPr>
        <w:pStyle w:val="a8"/>
      </w:pPr>
      <w:r>
        <w:rPr>
          <w:rStyle w:val="a3"/>
        </w:rPr>
        <w:footnoteRef/>
      </w:r>
      <w:r>
        <w:t xml:space="preserve"> Гордейчик А. И. Взаимодействие Республики Беларусь и Российской Федерации на международной арене: современное состояние и перспективы: Доклад на 4-м «круглом столе» ученых ФМО БГУ и ИМЭПИ РАН «Белорусско-российские отношения: проблемы и перспективы» (Минск, 1 февраля 2001 г.).</w:t>
      </w:r>
    </w:p>
  </w:footnote>
  <w:footnote w:id="26">
    <w:p w:rsidR="007450D9" w:rsidRDefault="0043238F">
      <w:pPr>
        <w:pStyle w:val="a8"/>
      </w:pPr>
      <w:r>
        <w:rPr>
          <w:rStyle w:val="a3"/>
        </w:rPr>
        <w:footnoteRef/>
      </w:r>
      <w:r>
        <w:t xml:space="preserve"> Договор о создании Союзного государства // Советская Белоруссия. 1999. 11 ноября.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8F" w:rsidRDefault="002F49F5">
    <w:pPr>
      <w:pStyle w:val="ab"/>
      <w:framePr w:wrap="auto" w:vAnchor="text" w:hAnchor="margin" w:xAlign="center" w:y="1"/>
      <w:rPr>
        <w:rStyle w:val="aa"/>
      </w:rPr>
    </w:pPr>
    <w:r>
      <w:rPr>
        <w:rStyle w:val="aa"/>
        <w:noProof/>
      </w:rPr>
      <w:t>2</w:t>
    </w:r>
  </w:p>
  <w:p w:rsidR="0043238F" w:rsidRDefault="0043238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21544"/>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704"/>
    <w:rsid w:val="000E0F05"/>
    <w:rsid w:val="00144D66"/>
    <w:rsid w:val="00174B6E"/>
    <w:rsid w:val="001A0656"/>
    <w:rsid w:val="001C2D94"/>
    <w:rsid w:val="00211E22"/>
    <w:rsid w:val="0029688F"/>
    <w:rsid w:val="002F00E1"/>
    <w:rsid w:val="002F49F5"/>
    <w:rsid w:val="00362704"/>
    <w:rsid w:val="003C6A24"/>
    <w:rsid w:val="003F1AFC"/>
    <w:rsid w:val="0043238F"/>
    <w:rsid w:val="004A37B1"/>
    <w:rsid w:val="005403E0"/>
    <w:rsid w:val="005809CA"/>
    <w:rsid w:val="00591D77"/>
    <w:rsid w:val="006F4350"/>
    <w:rsid w:val="007063E4"/>
    <w:rsid w:val="00712FD3"/>
    <w:rsid w:val="007450D9"/>
    <w:rsid w:val="007653EE"/>
    <w:rsid w:val="00884A82"/>
    <w:rsid w:val="009D5F1D"/>
    <w:rsid w:val="009F03BD"/>
    <w:rsid w:val="00A10F32"/>
    <w:rsid w:val="00A6306A"/>
    <w:rsid w:val="00A90787"/>
    <w:rsid w:val="00AA475E"/>
    <w:rsid w:val="00AA6BB0"/>
    <w:rsid w:val="00BA62C1"/>
    <w:rsid w:val="00C0486E"/>
    <w:rsid w:val="00C50BB2"/>
    <w:rsid w:val="00C55EB7"/>
    <w:rsid w:val="00D773FB"/>
    <w:rsid w:val="00E457E9"/>
    <w:rsid w:val="00E744DC"/>
    <w:rsid w:val="00E813F2"/>
    <w:rsid w:val="00FF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C457B1-055D-4903-AD1A-D7713786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jc w:val="center"/>
      <w:outlineLvl w:val="0"/>
    </w:pPr>
    <w:rPr>
      <w:b/>
      <w:bCs/>
      <w:kern w:val="28"/>
      <w:sz w:val="28"/>
      <w:szCs w:val="28"/>
    </w:rPr>
  </w:style>
  <w:style w:type="paragraph" w:styleId="2">
    <w:name w:val="heading 2"/>
    <w:basedOn w:val="a"/>
    <w:next w:val="a"/>
    <w:link w:val="20"/>
    <w:uiPriority w:val="99"/>
    <w:qFormat/>
    <w:pPr>
      <w:keepNext/>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pPr>
      <w:spacing w:before="120" w:after="120"/>
    </w:pPr>
    <w:rPr>
      <w:b/>
      <w:bCs/>
      <w:caps/>
      <w:sz w:val="20"/>
      <w:szCs w:val="20"/>
    </w:rPr>
  </w:style>
  <w:style w:type="paragraph" w:styleId="21">
    <w:name w:val="toc 2"/>
    <w:basedOn w:val="a"/>
    <w:next w:val="a"/>
    <w:autoRedefine/>
    <w:uiPriority w:val="99"/>
    <w:semiHidden/>
    <w:pPr>
      <w:spacing w:before="0" w:after="0"/>
      <w:ind w:left="200"/>
    </w:pPr>
    <w:rPr>
      <w:smallCaps/>
      <w:sz w:val="20"/>
      <w:szCs w:val="20"/>
    </w:rPr>
  </w:style>
  <w:style w:type="paragraph" w:styleId="3">
    <w:name w:val="toc 3"/>
    <w:basedOn w:val="a"/>
    <w:next w:val="a"/>
    <w:autoRedefine/>
    <w:uiPriority w:val="99"/>
    <w:semiHidden/>
    <w:pPr>
      <w:spacing w:before="0" w:after="0"/>
      <w:ind w:left="400"/>
    </w:pPr>
    <w:rPr>
      <w:i/>
      <w:iCs/>
      <w:sz w:val="20"/>
      <w:szCs w:val="20"/>
    </w:rPr>
  </w:style>
  <w:style w:type="paragraph" w:styleId="4">
    <w:name w:val="toc 4"/>
    <w:basedOn w:val="a"/>
    <w:next w:val="a"/>
    <w:autoRedefine/>
    <w:uiPriority w:val="99"/>
    <w:semiHidden/>
    <w:pPr>
      <w:spacing w:before="0" w:after="0"/>
      <w:ind w:left="600"/>
    </w:pPr>
    <w:rPr>
      <w:sz w:val="18"/>
      <w:szCs w:val="18"/>
    </w:rPr>
  </w:style>
  <w:style w:type="paragraph" w:styleId="5">
    <w:name w:val="toc 5"/>
    <w:basedOn w:val="a"/>
    <w:next w:val="a"/>
    <w:autoRedefine/>
    <w:uiPriority w:val="99"/>
    <w:semiHidden/>
    <w:pPr>
      <w:spacing w:before="0" w:after="0"/>
      <w:ind w:left="800"/>
    </w:pPr>
    <w:rPr>
      <w:sz w:val="18"/>
      <w:szCs w:val="18"/>
    </w:rPr>
  </w:style>
  <w:style w:type="paragraph" w:styleId="6">
    <w:name w:val="toc 6"/>
    <w:basedOn w:val="a"/>
    <w:next w:val="a"/>
    <w:autoRedefine/>
    <w:uiPriority w:val="99"/>
    <w:semiHidden/>
    <w:pPr>
      <w:spacing w:before="0" w:after="0"/>
      <w:ind w:left="1000"/>
    </w:pPr>
    <w:rPr>
      <w:sz w:val="18"/>
      <w:szCs w:val="18"/>
    </w:rPr>
  </w:style>
  <w:style w:type="paragraph" w:styleId="7">
    <w:name w:val="toc 7"/>
    <w:basedOn w:val="a"/>
    <w:next w:val="a"/>
    <w:autoRedefine/>
    <w:uiPriority w:val="99"/>
    <w:semiHidden/>
    <w:pPr>
      <w:spacing w:before="0" w:after="0"/>
      <w:ind w:left="1200"/>
    </w:pPr>
    <w:rPr>
      <w:sz w:val="18"/>
      <w:szCs w:val="18"/>
    </w:rPr>
  </w:style>
  <w:style w:type="paragraph" w:styleId="8">
    <w:name w:val="toc 8"/>
    <w:basedOn w:val="a"/>
    <w:next w:val="a"/>
    <w:autoRedefine/>
    <w:uiPriority w:val="99"/>
    <w:semiHidden/>
    <w:pPr>
      <w:spacing w:before="0" w:after="0"/>
      <w:ind w:left="1400"/>
    </w:pPr>
    <w:rPr>
      <w:sz w:val="18"/>
      <w:szCs w:val="18"/>
    </w:rPr>
  </w:style>
  <w:style w:type="paragraph" w:styleId="9">
    <w:name w:val="toc 9"/>
    <w:basedOn w:val="a"/>
    <w:next w:val="a"/>
    <w:autoRedefine/>
    <w:uiPriority w:val="99"/>
    <w:semiHidden/>
    <w:pPr>
      <w:spacing w:before="0" w:after="0"/>
      <w:ind w:left="1600"/>
    </w:pPr>
    <w:rPr>
      <w:sz w:val="18"/>
      <w:szCs w:val="18"/>
    </w:rPr>
  </w:style>
  <w:style w:type="character" w:styleId="a3">
    <w:name w:val="footnote reference"/>
    <w:uiPriority w:val="99"/>
    <w:semiHidden/>
    <w:rPr>
      <w:vertAlign w:val="superscript"/>
    </w:rPr>
  </w:style>
  <w:style w:type="character" w:styleId="a4">
    <w:name w:val="Strong"/>
    <w:uiPriority w:val="99"/>
    <w:qFormat/>
    <w:rPr>
      <w:b/>
      <w:bCs/>
    </w:rPr>
  </w:style>
  <w:style w:type="paragraph" w:customStyle="1" w:styleId="a5">
    <w:name w:val="Мой"/>
    <w:basedOn w:val="a"/>
    <w:uiPriority w:val="99"/>
    <w:pPr>
      <w:spacing w:before="0" w:after="0"/>
      <w:ind w:firstLine="1247"/>
      <w:jc w:val="both"/>
    </w:pPr>
    <w:rPr>
      <w:kern w:val="24"/>
    </w:rPr>
  </w:style>
  <w:style w:type="paragraph" w:styleId="a6">
    <w:name w:val="Body Text"/>
    <w:basedOn w:val="a"/>
    <w:link w:val="a7"/>
    <w:uiPriority w:val="99"/>
    <w:pPr>
      <w:spacing w:before="0" w:after="0" w:line="360" w:lineRule="auto"/>
      <w:jc w:val="both"/>
    </w:pPr>
  </w:style>
  <w:style w:type="character" w:customStyle="1" w:styleId="a7">
    <w:name w:val="Основний текст Знак"/>
    <w:link w:val="a6"/>
    <w:uiPriority w:val="99"/>
    <w:semiHidden/>
    <w:rPr>
      <w:sz w:val="24"/>
      <w:szCs w:val="24"/>
    </w:rPr>
  </w:style>
  <w:style w:type="paragraph" w:styleId="a8">
    <w:name w:val="footnote text"/>
    <w:basedOn w:val="a"/>
    <w:link w:val="a9"/>
    <w:uiPriority w:val="99"/>
    <w:semiHidden/>
    <w:pPr>
      <w:spacing w:before="0" w:after="0"/>
    </w:pPr>
    <w:rPr>
      <w:sz w:val="20"/>
      <w:szCs w:val="20"/>
    </w:rPr>
  </w:style>
  <w:style w:type="character" w:customStyle="1" w:styleId="a9">
    <w:name w:val="Текст виноски Знак"/>
    <w:link w:val="a8"/>
    <w:uiPriority w:val="99"/>
    <w:semiHidden/>
    <w:rPr>
      <w:sz w:val="20"/>
      <w:szCs w:val="20"/>
    </w:rPr>
  </w:style>
  <w:style w:type="character" w:styleId="aa">
    <w:name w:val="page number"/>
    <w:uiPriority w:val="99"/>
  </w:style>
  <w:style w:type="paragraph" w:styleId="ab">
    <w:name w:val="header"/>
    <w:basedOn w:val="a"/>
    <w:link w:val="ac"/>
    <w:uiPriority w:val="99"/>
    <w:pPr>
      <w:tabs>
        <w:tab w:val="center" w:pos="4536"/>
        <w:tab w:val="right" w:pos="9072"/>
      </w:tabs>
      <w:spacing w:before="0" w:after="0"/>
    </w:pPr>
    <w:rPr>
      <w:sz w:val="20"/>
      <w:szCs w:val="20"/>
    </w:r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10587</Words>
  <Characters>60351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70797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Характеристика международных организаций: проблемы и пути совершенствования</dc:subject>
  <dc:creator>Диссертации.ру</dc:creator>
  <cp:keywords/>
  <dc:description/>
  <cp:lastModifiedBy>Irina</cp:lastModifiedBy>
  <cp:revision>2</cp:revision>
  <dcterms:created xsi:type="dcterms:W3CDTF">2014-09-12T06:14:00Z</dcterms:created>
  <dcterms:modified xsi:type="dcterms:W3CDTF">2014-09-12T06:14:00Z</dcterms:modified>
</cp:coreProperties>
</file>