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99" w:rsidRDefault="00E80499" w:rsidP="004D6DBF">
      <w:pPr>
        <w:spacing w:before="0" w:after="0" w:line="360" w:lineRule="auto"/>
        <w:jc w:val="center"/>
        <w:rPr>
          <w:sz w:val="28"/>
          <w:szCs w:val="28"/>
        </w:rPr>
      </w:pPr>
      <w:r>
        <w:rPr>
          <w:sz w:val="28"/>
          <w:szCs w:val="28"/>
        </w:rPr>
        <w:t>ТЮМЕНСКАЯ ОБЛАСТЬ</w:t>
      </w:r>
    </w:p>
    <w:p w:rsidR="00E80499" w:rsidRDefault="00E80499" w:rsidP="004D6DBF">
      <w:pPr>
        <w:spacing w:before="0" w:after="0" w:line="360" w:lineRule="auto"/>
        <w:jc w:val="center"/>
        <w:rPr>
          <w:b/>
          <w:bCs/>
          <w:sz w:val="28"/>
          <w:szCs w:val="28"/>
        </w:rPr>
      </w:pPr>
      <w:r>
        <w:rPr>
          <w:b/>
          <w:bCs/>
          <w:sz w:val="28"/>
          <w:szCs w:val="28"/>
        </w:rPr>
        <w:t xml:space="preserve">ХАНТЫ-МАНСИЙСКИЙ АВТОНОМНЫЙ ОКРУГ – ЮГРА </w:t>
      </w:r>
    </w:p>
    <w:p w:rsidR="00E80499" w:rsidRDefault="00E80499" w:rsidP="004D6DBF">
      <w:pPr>
        <w:spacing w:before="0" w:after="0" w:line="360" w:lineRule="auto"/>
        <w:jc w:val="center"/>
        <w:rPr>
          <w:sz w:val="28"/>
          <w:szCs w:val="28"/>
        </w:rPr>
      </w:pPr>
      <w:r>
        <w:rPr>
          <w:sz w:val="28"/>
          <w:szCs w:val="28"/>
        </w:rPr>
        <w:t xml:space="preserve">ДЕПАРТАМЕНТ ОБРАЗОВАНИЯ И НАУКИ </w:t>
      </w:r>
    </w:p>
    <w:p w:rsidR="00E80499" w:rsidRDefault="00E80499" w:rsidP="004D6DBF">
      <w:pPr>
        <w:spacing w:before="0" w:after="0" w:line="360" w:lineRule="auto"/>
        <w:jc w:val="center"/>
        <w:rPr>
          <w:b/>
          <w:bCs/>
          <w:sz w:val="28"/>
          <w:szCs w:val="28"/>
        </w:rPr>
      </w:pPr>
      <w:r>
        <w:rPr>
          <w:b/>
          <w:bCs/>
          <w:sz w:val="28"/>
          <w:szCs w:val="28"/>
        </w:rPr>
        <w:t>СУРГУТСКИЙ ГОСУДАРСТВЕННЫЙ УНИВЕРСИТЕТ ХМАО</w:t>
      </w:r>
    </w:p>
    <w:p w:rsidR="00E80499" w:rsidRDefault="00E80499" w:rsidP="004D6DBF">
      <w:pPr>
        <w:spacing w:before="0" w:after="0" w:line="360" w:lineRule="auto"/>
        <w:jc w:val="center"/>
        <w:rPr>
          <w:sz w:val="28"/>
          <w:szCs w:val="28"/>
        </w:rPr>
      </w:pPr>
      <w:r>
        <w:rPr>
          <w:sz w:val="28"/>
          <w:szCs w:val="28"/>
        </w:rPr>
        <w:t>ЭКОНОМИЧЕСКИЙ ФАКУЛЬТЕТ</w:t>
      </w:r>
    </w:p>
    <w:p w:rsidR="00E80499" w:rsidRDefault="00E80499" w:rsidP="004D6DBF">
      <w:pPr>
        <w:spacing w:before="0" w:after="0" w:line="360" w:lineRule="auto"/>
        <w:jc w:val="center"/>
        <w:rPr>
          <w:sz w:val="28"/>
          <w:szCs w:val="28"/>
        </w:rPr>
      </w:pPr>
      <w:r>
        <w:rPr>
          <w:sz w:val="28"/>
          <w:szCs w:val="28"/>
        </w:rPr>
        <w:t xml:space="preserve">КАФЕДРА </w:t>
      </w:r>
      <w:r w:rsidR="001B2CBE">
        <w:rPr>
          <w:sz w:val="28"/>
          <w:szCs w:val="28"/>
        </w:rPr>
        <w:t>ЭКОНОМИКИ И УПРАВЛЕНИЯ</w:t>
      </w:r>
    </w:p>
    <w:p w:rsidR="00E80499" w:rsidRPr="006B1805" w:rsidRDefault="00A45C5F" w:rsidP="004D6DBF">
      <w:pPr>
        <w:spacing w:before="0" w:after="0" w:line="360" w:lineRule="auto"/>
        <w:jc w:val="center"/>
        <w:rPr>
          <w:b/>
          <w:bCs/>
          <w:sz w:val="28"/>
          <w:szCs w:val="28"/>
        </w:rPr>
      </w:pPr>
      <w:r>
        <w:rPr>
          <w:b/>
          <w:bCs/>
          <w:sz w:val="28"/>
          <w:szCs w:val="28"/>
        </w:rPr>
        <w:pict>
          <v:rect id="_x0000_i1025" style="width:481.85pt;height:1.5pt" o:hralign="center" o:hrstd="t" o:hrnoshade="t" o:hr="t" fillcolor="black" stroked="f"/>
        </w:pict>
      </w:r>
    </w:p>
    <w:p w:rsidR="00E80499" w:rsidRDefault="00E80499" w:rsidP="004D6DBF">
      <w:pPr>
        <w:spacing w:before="0" w:after="0" w:line="360" w:lineRule="auto"/>
        <w:ind w:left="708"/>
        <w:jc w:val="center"/>
        <w:rPr>
          <w:sz w:val="28"/>
          <w:szCs w:val="28"/>
        </w:rPr>
      </w:pPr>
    </w:p>
    <w:p w:rsidR="00E80499" w:rsidRDefault="00E80499" w:rsidP="004D6DBF">
      <w:pPr>
        <w:spacing w:before="0" w:after="0" w:line="360" w:lineRule="auto"/>
        <w:rPr>
          <w:sz w:val="28"/>
          <w:szCs w:val="28"/>
        </w:rPr>
      </w:pPr>
    </w:p>
    <w:p w:rsidR="00E80499" w:rsidRDefault="00E80499" w:rsidP="004D6DBF">
      <w:pPr>
        <w:spacing w:before="0" w:after="0" w:line="360" w:lineRule="auto"/>
        <w:rPr>
          <w:sz w:val="28"/>
          <w:szCs w:val="28"/>
        </w:rPr>
      </w:pPr>
    </w:p>
    <w:p w:rsidR="00E80499" w:rsidRDefault="00E80499" w:rsidP="004D6DBF">
      <w:pPr>
        <w:spacing w:before="0" w:after="0" w:line="360" w:lineRule="auto"/>
        <w:rPr>
          <w:sz w:val="28"/>
          <w:szCs w:val="28"/>
        </w:rPr>
      </w:pPr>
    </w:p>
    <w:p w:rsidR="00E80499" w:rsidRDefault="00E80499" w:rsidP="004D6DBF">
      <w:pPr>
        <w:spacing w:before="0" w:after="0" w:line="360" w:lineRule="auto"/>
        <w:rPr>
          <w:sz w:val="28"/>
          <w:szCs w:val="28"/>
        </w:rPr>
      </w:pPr>
    </w:p>
    <w:p w:rsidR="001B2CBE" w:rsidRDefault="001B2CBE" w:rsidP="004D6DBF">
      <w:pPr>
        <w:spacing w:before="0" w:after="0" w:line="360" w:lineRule="auto"/>
        <w:rPr>
          <w:sz w:val="28"/>
          <w:szCs w:val="28"/>
        </w:rPr>
      </w:pPr>
    </w:p>
    <w:p w:rsidR="00E80499" w:rsidRDefault="001B2CBE" w:rsidP="004D6DBF">
      <w:pPr>
        <w:spacing w:before="0" w:after="0" w:line="360" w:lineRule="auto"/>
        <w:jc w:val="center"/>
        <w:rPr>
          <w:b/>
          <w:bCs/>
          <w:sz w:val="28"/>
          <w:szCs w:val="28"/>
        </w:rPr>
      </w:pPr>
      <w:r>
        <w:rPr>
          <w:b/>
          <w:bCs/>
          <w:sz w:val="28"/>
          <w:szCs w:val="28"/>
        </w:rPr>
        <w:t>КУРСОВАЯ</w:t>
      </w:r>
      <w:r w:rsidR="00E80499">
        <w:rPr>
          <w:b/>
          <w:bCs/>
          <w:sz w:val="28"/>
          <w:szCs w:val="28"/>
        </w:rPr>
        <w:t xml:space="preserve"> РАБОТА</w:t>
      </w:r>
    </w:p>
    <w:p w:rsidR="00E80499" w:rsidRDefault="00E80499" w:rsidP="004D6DBF">
      <w:pPr>
        <w:spacing w:before="0" w:after="0" w:line="360" w:lineRule="auto"/>
        <w:jc w:val="center"/>
        <w:rPr>
          <w:sz w:val="28"/>
          <w:szCs w:val="28"/>
        </w:rPr>
      </w:pPr>
      <w:r>
        <w:rPr>
          <w:sz w:val="28"/>
          <w:szCs w:val="28"/>
        </w:rPr>
        <w:t>ПО ДИСЦИПЛИНЕ: ТЕОРИЯ ОРГАНИЗАЦИИ</w:t>
      </w:r>
    </w:p>
    <w:p w:rsidR="00E80499" w:rsidRDefault="00E80499" w:rsidP="004D6DBF">
      <w:pPr>
        <w:spacing w:before="0" w:after="0" w:line="360" w:lineRule="auto"/>
        <w:jc w:val="center"/>
        <w:rPr>
          <w:sz w:val="28"/>
          <w:szCs w:val="28"/>
        </w:rPr>
      </w:pPr>
      <w:r>
        <w:rPr>
          <w:sz w:val="28"/>
          <w:szCs w:val="28"/>
        </w:rPr>
        <w:t xml:space="preserve">НА ТЕМУ: «ХАРАКТЕРИСТИКА </w:t>
      </w:r>
      <w:r w:rsidR="00862419">
        <w:rPr>
          <w:sz w:val="28"/>
          <w:szCs w:val="28"/>
        </w:rPr>
        <w:t>О</w:t>
      </w:r>
      <w:r>
        <w:rPr>
          <w:sz w:val="28"/>
          <w:szCs w:val="28"/>
        </w:rPr>
        <w:t>АО</w:t>
      </w:r>
      <w:r w:rsidR="00CF372F">
        <w:rPr>
          <w:sz w:val="28"/>
          <w:szCs w:val="28"/>
        </w:rPr>
        <w:t xml:space="preserve"> СУРГУТНЕФТЕГАЗ</w:t>
      </w:r>
      <w:r>
        <w:rPr>
          <w:sz w:val="28"/>
          <w:szCs w:val="28"/>
        </w:rPr>
        <w:t>».</w:t>
      </w:r>
    </w:p>
    <w:p w:rsidR="00E80499" w:rsidRDefault="00E80499" w:rsidP="004D6DBF">
      <w:pPr>
        <w:spacing w:before="0" w:after="0" w:line="360" w:lineRule="auto"/>
        <w:jc w:val="right"/>
        <w:rPr>
          <w:sz w:val="28"/>
          <w:szCs w:val="28"/>
        </w:rPr>
      </w:pPr>
    </w:p>
    <w:p w:rsidR="00E80499" w:rsidRDefault="00E80499" w:rsidP="004D6DBF">
      <w:pPr>
        <w:spacing w:before="0" w:after="0" w:line="360" w:lineRule="auto"/>
        <w:jc w:val="right"/>
        <w:rPr>
          <w:sz w:val="28"/>
          <w:szCs w:val="28"/>
        </w:rPr>
      </w:pPr>
    </w:p>
    <w:p w:rsidR="00E80499" w:rsidRDefault="00E80499" w:rsidP="004D6DBF">
      <w:pPr>
        <w:spacing w:before="0" w:after="0" w:line="360" w:lineRule="auto"/>
        <w:jc w:val="right"/>
        <w:rPr>
          <w:sz w:val="28"/>
          <w:szCs w:val="28"/>
        </w:rPr>
      </w:pPr>
    </w:p>
    <w:p w:rsidR="00E80499" w:rsidRDefault="00E80499" w:rsidP="004D6DBF">
      <w:pPr>
        <w:spacing w:before="0" w:after="0" w:line="360" w:lineRule="auto"/>
        <w:jc w:val="right"/>
        <w:rPr>
          <w:sz w:val="28"/>
          <w:szCs w:val="28"/>
        </w:rPr>
      </w:pPr>
    </w:p>
    <w:p w:rsidR="00E80499" w:rsidRDefault="00E80499" w:rsidP="004D6DBF">
      <w:pPr>
        <w:spacing w:before="0" w:after="0" w:line="360" w:lineRule="auto"/>
        <w:jc w:val="right"/>
        <w:rPr>
          <w:sz w:val="28"/>
          <w:szCs w:val="28"/>
        </w:rPr>
      </w:pPr>
    </w:p>
    <w:p w:rsidR="00E80499" w:rsidRDefault="00E80499" w:rsidP="004D6DBF">
      <w:pPr>
        <w:spacing w:before="0" w:after="0" w:line="360" w:lineRule="auto"/>
        <w:jc w:val="right"/>
        <w:rPr>
          <w:sz w:val="28"/>
          <w:szCs w:val="28"/>
        </w:rPr>
      </w:pPr>
    </w:p>
    <w:p w:rsidR="00E80499" w:rsidRDefault="004D6DBF" w:rsidP="004D6DBF">
      <w:pPr>
        <w:spacing w:before="0" w:after="0" w:line="360" w:lineRule="auto"/>
        <w:jc w:val="center"/>
        <w:rPr>
          <w:sz w:val="28"/>
          <w:szCs w:val="28"/>
        </w:rPr>
      </w:pPr>
      <w:r>
        <w:rPr>
          <w:sz w:val="28"/>
          <w:szCs w:val="28"/>
        </w:rPr>
        <w:t xml:space="preserve">                                                                                                         </w:t>
      </w:r>
      <w:r w:rsidR="00E80499">
        <w:rPr>
          <w:sz w:val="28"/>
          <w:szCs w:val="28"/>
        </w:rPr>
        <w:t>Выполнил студент</w:t>
      </w:r>
    </w:p>
    <w:p w:rsidR="00E80499" w:rsidRDefault="00E80499" w:rsidP="004D6DBF">
      <w:pPr>
        <w:spacing w:before="0" w:after="0" w:line="360" w:lineRule="auto"/>
        <w:jc w:val="center"/>
        <w:rPr>
          <w:sz w:val="28"/>
          <w:szCs w:val="28"/>
        </w:rPr>
      </w:pPr>
      <w:r>
        <w:rPr>
          <w:rFonts w:ascii="Palatino Linotype" w:hAnsi="Palatino Linotype" w:cs="Palatino Linotype"/>
          <w:sz w:val="28"/>
          <w:szCs w:val="28"/>
        </w:rPr>
        <w:t xml:space="preserve">                                                                                                       II</w:t>
      </w:r>
      <w:r>
        <w:rPr>
          <w:sz w:val="28"/>
          <w:szCs w:val="28"/>
        </w:rPr>
        <w:t xml:space="preserve"> курса гр.№335</w:t>
      </w:r>
    </w:p>
    <w:p w:rsidR="00E80499" w:rsidRDefault="00E80499" w:rsidP="004D6DBF">
      <w:pPr>
        <w:spacing w:before="0" w:after="0" w:line="360" w:lineRule="auto"/>
        <w:jc w:val="center"/>
        <w:rPr>
          <w:sz w:val="28"/>
          <w:szCs w:val="28"/>
        </w:rPr>
      </w:pPr>
      <w:r>
        <w:rPr>
          <w:sz w:val="28"/>
          <w:szCs w:val="28"/>
        </w:rPr>
        <w:t xml:space="preserve">                                                                                                        </w:t>
      </w:r>
    </w:p>
    <w:p w:rsidR="00E80499" w:rsidRDefault="00E80499" w:rsidP="004D6DBF">
      <w:pPr>
        <w:spacing w:before="0" w:after="0" w:line="360" w:lineRule="auto"/>
        <w:jc w:val="center"/>
        <w:rPr>
          <w:sz w:val="28"/>
          <w:szCs w:val="28"/>
        </w:rPr>
      </w:pPr>
      <w:r>
        <w:rPr>
          <w:sz w:val="28"/>
          <w:szCs w:val="28"/>
        </w:rPr>
        <w:t xml:space="preserve">                                                                                                    Руководитель:</w:t>
      </w:r>
    </w:p>
    <w:p w:rsidR="00E80499" w:rsidRDefault="00E80499" w:rsidP="004D6DBF">
      <w:pPr>
        <w:spacing w:before="0" w:after="0" w:line="360" w:lineRule="auto"/>
        <w:jc w:val="center"/>
        <w:rPr>
          <w:sz w:val="28"/>
          <w:szCs w:val="28"/>
        </w:rPr>
      </w:pPr>
      <w:r>
        <w:rPr>
          <w:sz w:val="28"/>
          <w:szCs w:val="28"/>
        </w:rPr>
        <w:t xml:space="preserve">                                                                                                    Мищенко О.П.</w:t>
      </w:r>
    </w:p>
    <w:p w:rsidR="00E80499" w:rsidRDefault="00E80499" w:rsidP="004D6DBF">
      <w:pPr>
        <w:spacing w:before="0" w:after="0" w:line="360" w:lineRule="auto"/>
        <w:jc w:val="center"/>
        <w:rPr>
          <w:sz w:val="28"/>
          <w:szCs w:val="28"/>
        </w:rPr>
      </w:pPr>
    </w:p>
    <w:p w:rsidR="00E80499" w:rsidRDefault="00E80499" w:rsidP="004D6DBF">
      <w:pPr>
        <w:spacing w:before="0" w:after="0" w:line="360" w:lineRule="auto"/>
        <w:jc w:val="center"/>
        <w:rPr>
          <w:sz w:val="28"/>
          <w:szCs w:val="28"/>
        </w:rPr>
      </w:pPr>
    </w:p>
    <w:p w:rsidR="00E80499" w:rsidRDefault="00E80499" w:rsidP="001B2CBE">
      <w:pPr>
        <w:spacing w:before="0" w:after="0" w:line="360" w:lineRule="auto"/>
        <w:jc w:val="center"/>
        <w:rPr>
          <w:sz w:val="28"/>
          <w:szCs w:val="28"/>
        </w:rPr>
      </w:pPr>
      <w:r>
        <w:rPr>
          <w:sz w:val="28"/>
          <w:szCs w:val="28"/>
        </w:rPr>
        <w:t>г.Сургут</w:t>
      </w:r>
    </w:p>
    <w:p w:rsidR="00E80499" w:rsidRDefault="00E80499" w:rsidP="004D6DBF">
      <w:pPr>
        <w:spacing w:before="0" w:after="0" w:line="360" w:lineRule="auto"/>
        <w:jc w:val="center"/>
        <w:rPr>
          <w:sz w:val="28"/>
          <w:szCs w:val="28"/>
        </w:rPr>
      </w:pPr>
      <w:r>
        <w:rPr>
          <w:sz w:val="28"/>
          <w:szCs w:val="28"/>
        </w:rPr>
        <w:t>2005</w:t>
      </w:r>
      <w:r w:rsidR="006B4CDC">
        <w:rPr>
          <w:sz w:val="28"/>
          <w:szCs w:val="28"/>
        </w:rPr>
        <w:t xml:space="preserve"> </w:t>
      </w:r>
      <w:r>
        <w:rPr>
          <w:sz w:val="28"/>
          <w:szCs w:val="28"/>
        </w:rPr>
        <w:t>г.</w:t>
      </w:r>
    </w:p>
    <w:p w:rsidR="00D453D5" w:rsidRDefault="00D453D5" w:rsidP="00D453D5">
      <w:pPr>
        <w:shd w:val="clear" w:color="auto" w:fill="E0E0E0"/>
        <w:spacing w:before="0" w:after="0"/>
        <w:jc w:val="center"/>
        <w:rPr>
          <w:b/>
          <w:bCs/>
          <w:sz w:val="28"/>
          <w:szCs w:val="28"/>
        </w:rPr>
      </w:pPr>
    </w:p>
    <w:p w:rsidR="00D453D5" w:rsidRPr="00D453D5" w:rsidRDefault="00A02634" w:rsidP="00D453D5">
      <w:pPr>
        <w:shd w:val="clear" w:color="auto" w:fill="E0E0E0"/>
        <w:spacing w:before="0" w:after="0"/>
        <w:jc w:val="center"/>
        <w:rPr>
          <w:b/>
          <w:bCs/>
          <w:sz w:val="28"/>
          <w:szCs w:val="28"/>
        </w:rPr>
      </w:pPr>
      <w:r w:rsidRPr="0094082A">
        <w:rPr>
          <w:b/>
          <w:bCs/>
          <w:sz w:val="28"/>
          <w:szCs w:val="28"/>
        </w:rPr>
        <w:t>СОДЕРЖАНИЕ:</w:t>
      </w:r>
    </w:p>
    <w:p w:rsidR="00CA44B9" w:rsidRDefault="00CA44B9" w:rsidP="00BB0814">
      <w:pPr>
        <w:shd w:val="clear" w:color="auto" w:fill="E0E0E0"/>
        <w:spacing w:before="0" w:after="0"/>
        <w:jc w:val="both"/>
        <w:rPr>
          <w:b/>
          <w:bCs/>
          <w:sz w:val="28"/>
          <w:szCs w:val="28"/>
        </w:rPr>
      </w:pPr>
    </w:p>
    <w:p w:rsidR="00A02634" w:rsidRPr="0094082A" w:rsidRDefault="008C5035" w:rsidP="00BB0814">
      <w:pPr>
        <w:shd w:val="clear" w:color="auto" w:fill="E0E0E0"/>
        <w:spacing w:before="0" w:after="0"/>
        <w:jc w:val="both"/>
        <w:rPr>
          <w:sz w:val="28"/>
          <w:szCs w:val="28"/>
        </w:rPr>
      </w:pPr>
      <w:r w:rsidRPr="0094082A">
        <w:rPr>
          <w:b/>
          <w:bCs/>
          <w:sz w:val="28"/>
          <w:szCs w:val="28"/>
        </w:rPr>
        <w:t>ВВЕДЕНИЕ</w:t>
      </w:r>
      <w:r w:rsidR="0094082A">
        <w:rPr>
          <w:b/>
          <w:bCs/>
          <w:sz w:val="28"/>
          <w:szCs w:val="28"/>
        </w:rPr>
        <w:t xml:space="preserve"> ....................................................................</w:t>
      </w:r>
      <w:r w:rsidR="00D453D5">
        <w:rPr>
          <w:b/>
          <w:bCs/>
          <w:sz w:val="28"/>
          <w:szCs w:val="28"/>
        </w:rPr>
        <w:t>................................</w:t>
      </w:r>
      <w:r w:rsidR="00BB0814">
        <w:rPr>
          <w:b/>
          <w:bCs/>
          <w:sz w:val="28"/>
          <w:szCs w:val="28"/>
        </w:rPr>
        <w:t>.....</w:t>
      </w:r>
      <w:r w:rsidR="0094082A">
        <w:rPr>
          <w:b/>
          <w:bCs/>
          <w:sz w:val="28"/>
          <w:szCs w:val="28"/>
        </w:rPr>
        <w:t xml:space="preserve"> </w:t>
      </w:r>
      <w:r w:rsidR="00621D37">
        <w:rPr>
          <w:b/>
          <w:bCs/>
          <w:sz w:val="28"/>
          <w:szCs w:val="28"/>
        </w:rPr>
        <w:t>3</w:t>
      </w:r>
    </w:p>
    <w:p w:rsidR="008C5035" w:rsidRPr="0094082A" w:rsidRDefault="008C5035" w:rsidP="00D453D5">
      <w:pPr>
        <w:numPr>
          <w:ilvl w:val="0"/>
          <w:numId w:val="1"/>
        </w:numPr>
        <w:shd w:val="clear" w:color="auto" w:fill="E0E0E0"/>
        <w:spacing w:before="0" w:after="0"/>
        <w:jc w:val="both"/>
        <w:rPr>
          <w:sz w:val="28"/>
          <w:szCs w:val="28"/>
        </w:rPr>
      </w:pPr>
      <w:r w:rsidRPr="0094082A">
        <w:rPr>
          <w:b/>
          <w:bCs/>
          <w:sz w:val="28"/>
          <w:szCs w:val="28"/>
        </w:rPr>
        <w:t>ХАРАКТЕРИСТИКА АО В ЦЕЛОМ</w:t>
      </w:r>
      <w:r w:rsidR="0094082A">
        <w:rPr>
          <w:b/>
          <w:bCs/>
          <w:sz w:val="28"/>
          <w:szCs w:val="28"/>
        </w:rPr>
        <w:t>........................................................</w:t>
      </w:r>
      <w:r w:rsidR="00D453D5">
        <w:rPr>
          <w:b/>
          <w:bCs/>
          <w:sz w:val="28"/>
          <w:szCs w:val="28"/>
        </w:rPr>
        <w:t xml:space="preserve"> </w:t>
      </w:r>
      <w:r w:rsidR="00621D37">
        <w:rPr>
          <w:b/>
          <w:bCs/>
          <w:sz w:val="28"/>
          <w:szCs w:val="28"/>
        </w:rPr>
        <w:t xml:space="preserve"> </w:t>
      </w:r>
      <w:r w:rsidR="001D0AD5">
        <w:rPr>
          <w:b/>
          <w:bCs/>
          <w:sz w:val="28"/>
          <w:szCs w:val="28"/>
        </w:rPr>
        <w:t>4</w:t>
      </w:r>
    </w:p>
    <w:p w:rsidR="008C5035" w:rsidRPr="0094082A" w:rsidRDefault="008C5035" w:rsidP="00D453D5">
      <w:pPr>
        <w:numPr>
          <w:ilvl w:val="1"/>
          <w:numId w:val="1"/>
        </w:numPr>
        <w:shd w:val="clear" w:color="auto" w:fill="E0E0E0"/>
        <w:spacing w:before="0" w:after="0"/>
        <w:jc w:val="both"/>
        <w:rPr>
          <w:sz w:val="28"/>
          <w:szCs w:val="28"/>
        </w:rPr>
      </w:pPr>
      <w:r w:rsidRPr="0094082A">
        <w:rPr>
          <w:rFonts w:ascii="Times" w:hAnsi="Times" w:cs="Times"/>
          <w:sz w:val="28"/>
          <w:szCs w:val="28"/>
        </w:rPr>
        <w:t>ПОНЯТИЕ АО</w:t>
      </w:r>
      <w:r w:rsidR="0094082A">
        <w:rPr>
          <w:rFonts w:ascii="Times" w:hAnsi="Times" w:cs="Times"/>
          <w:sz w:val="28"/>
          <w:szCs w:val="28"/>
        </w:rPr>
        <w:t xml:space="preserve"> </w:t>
      </w:r>
      <w:r w:rsidR="0094082A" w:rsidRPr="0094082A">
        <w:rPr>
          <w:rFonts w:ascii="Times" w:hAnsi="Times" w:cs="Times"/>
          <w:b/>
          <w:bCs/>
          <w:sz w:val="28"/>
          <w:szCs w:val="28"/>
        </w:rPr>
        <w:t>.................................</w:t>
      </w:r>
      <w:r w:rsidR="0094082A">
        <w:rPr>
          <w:rFonts w:ascii="Times" w:hAnsi="Times" w:cs="Times"/>
          <w:b/>
          <w:bCs/>
          <w:sz w:val="28"/>
          <w:szCs w:val="28"/>
        </w:rPr>
        <w:t>................................................</w:t>
      </w:r>
      <w:r w:rsidR="00D453D5">
        <w:rPr>
          <w:rFonts w:ascii="Times" w:hAnsi="Times" w:cs="Times"/>
          <w:b/>
          <w:bCs/>
          <w:sz w:val="28"/>
          <w:szCs w:val="28"/>
        </w:rPr>
        <w:t>.</w:t>
      </w:r>
      <w:r w:rsidR="00621D37">
        <w:rPr>
          <w:rFonts w:ascii="Times" w:hAnsi="Times" w:cs="Times"/>
          <w:b/>
          <w:bCs/>
          <w:sz w:val="28"/>
          <w:szCs w:val="28"/>
        </w:rPr>
        <w:t xml:space="preserve"> </w:t>
      </w:r>
      <w:r w:rsidR="00CA44B9">
        <w:rPr>
          <w:rFonts w:ascii="Times" w:hAnsi="Times" w:cs="Times"/>
          <w:sz w:val="28"/>
          <w:szCs w:val="28"/>
        </w:rPr>
        <w:t>4</w:t>
      </w:r>
    </w:p>
    <w:p w:rsidR="00E825CE" w:rsidRPr="0094082A" w:rsidRDefault="00E825CE" w:rsidP="00D453D5">
      <w:pPr>
        <w:numPr>
          <w:ilvl w:val="1"/>
          <w:numId w:val="1"/>
        </w:numPr>
        <w:shd w:val="clear" w:color="auto" w:fill="E0E0E0"/>
        <w:spacing w:before="0" w:after="0"/>
        <w:jc w:val="both"/>
        <w:rPr>
          <w:sz w:val="28"/>
          <w:szCs w:val="28"/>
        </w:rPr>
      </w:pPr>
      <w:r w:rsidRPr="0094082A">
        <w:rPr>
          <w:sz w:val="28"/>
          <w:szCs w:val="28"/>
        </w:rPr>
        <w:t>СОЗДАНИЕ АО</w:t>
      </w:r>
      <w:r w:rsidR="0094082A">
        <w:rPr>
          <w:sz w:val="28"/>
          <w:szCs w:val="28"/>
        </w:rPr>
        <w:t xml:space="preserve"> </w:t>
      </w:r>
      <w:r w:rsidR="0094082A">
        <w:rPr>
          <w:b/>
          <w:bCs/>
          <w:sz w:val="28"/>
          <w:szCs w:val="28"/>
        </w:rPr>
        <w:t>..............................................................................</w:t>
      </w:r>
      <w:r w:rsidR="00D453D5">
        <w:rPr>
          <w:b/>
          <w:bCs/>
          <w:sz w:val="28"/>
          <w:szCs w:val="28"/>
        </w:rPr>
        <w:t>..</w:t>
      </w:r>
      <w:r w:rsidR="00CA44B9">
        <w:rPr>
          <w:b/>
          <w:bCs/>
          <w:sz w:val="28"/>
          <w:szCs w:val="28"/>
        </w:rPr>
        <w:t xml:space="preserve"> </w:t>
      </w:r>
      <w:r w:rsidR="00CA44B9">
        <w:rPr>
          <w:sz w:val="28"/>
          <w:szCs w:val="28"/>
        </w:rPr>
        <w:t>5</w:t>
      </w:r>
    </w:p>
    <w:p w:rsidR="00E825CE" w:rsidRDefault="00621D37" w:rsidP="00D453D5">
      <w:pPr>
        <w:numPr>
          <w:ilvl w:val="1"/>
          <w:numId w:val="1"/>
        </w:numPr>
        <w:shd w:val="clear" w:color="auto" w:fill="E0E0E0"/>
        <w:spacing w:before="0" w:after="0"/>
        <w:jc w:val="both"/>
        <w:rPr>
          <w:sz w:val="28"/>
          <w:szCs w:val="28"/>
        </w:rPr>
      </w:pPr>
      <w:r>
        <w:rPr>
          <w:sz w:val="28"/>
          <w:szCs w:val="28"/>
        </w:rPr>
        <w:t>АКЦИОНЕРНОЕ ОБЩЕСТВО</w:t>
      </w:r>
      <w:r w:rsidR="008C5035" w:rsidRPr="0094082A">
        <w:rPr>
          <w:sz w:val="28"/>
          <w:szCs w:val="28"/>
        </w:rPr>
        <w:t xml:space="preserve"> – ВОПРОСЫ </w:t>
      </w:r>
      <w:r w:rsidR="00E825CE" w:rsidRPr="0094082A">
        <w:rPr>
          <w:sz w:val="28"/>
          <w:szCs w:val="28"/>
        </w:rPr>
        <w:t>УПРАВЛЕНИЯ</w:t>
      </w:r>
      <w:r w:rsidR="0094082A">
        <w:rPr>
          <w:sz w:val="28"/>
          <w:szCs w:val="28"/>
        </w:rPr>
        <w:t xml:space="preserve"> </w:t>
      </w:r>
      <w:r>
        <w:rPr>
          <w:b/>
          <w:bCs/>
          <w:sz w:val="28"/>
          <w:szCs w:val="28"/>
        </w:rPr>
        <w:t>...</w:t>
      </w:r>
      <w:r w:rsidR="00CA44B9">
        <w:rPr>
          <w:sz w:val="28"/>
          <w:szCs w:val="28"/>
        </w:rPr>
        <w:t xml:space="preserve"> 9</w:t>
      </w:r>
    </w:p>
    <w:p w:rsidR="008F79FF" w:rsidRPr="0094082A" w:rsidRDefault="008F79FF" w:rsidP="008F79FF">
      <w:pPr>
        <w:numPr>
          <w:ilvl w:val="2"/>
          <w:numId w:val="1"/>
        </w:numPr>
        <w:shd w:val="clear" w:color="auto" w:fill="E0E0E0"/>
        <w:spacing w:before="0" w:after="0"/>
        <w:jc w:val="both"/>
        <w:rPr>
          <w:sz w:val="28"/>
          <w:szCs w:val="28"/>
        </w:rPr>
      </w:pPr>
      <w:r>
        <w:rPr>
          <w:sz w:val="28"/>
          <w:szCs w:val="28"/>
        </w:rPr>
        <w:t>ОТКРЫТЫЕ АКЦИОНЕРНЫЕ ОБЩЕСТВА</w:t>
      </w:r>
      <w:r w:rsidRPr="008F79FF">
        <w:rPr>
          <w:b/>
          <w:bCs/>
          <w:sz w:val="28"/>
          <w:szCs w:val="28"/>
        </w:rPr>
        <w:t xml:space="preserve"> .....................</w:t>
      </w:r>
      <w:r>
        <w:rPr>
          <w:b/>
          <w:bCs/>
          <w:sz w:val="28"/>
          <w:szCs w:val="28"/>
        </w:rPr>
        <w:t xml:space="preserve"> </w:t>
      </w:r>
      <w:r>
        <w:rPr>
          <w:sz w:val="28"/>
          <w:szCs w:val="28"/>
        </w:rPr>
        <w:t>9</w:t>
      </w:r>
    </w:p>
    <w:p w:rsidR="00E825CE" w:rsidRPr="0094082A" w:rsidRDefault="00E825CE" w:rsidP="00D453D5">
      <w:pPr>
        <w:numPr>
          <w:ilvl w:val="0"/>
          <w:numId w:val="1"/>
        </w:numPr>
        <w:shd w:val="clear" w:color="auto" w:fill="E0E0E0"/>
        <w:spacing w:before="0" w:after="0"/>
        <w:jc w:val="both"/>
        <w:rPr>
          <w:sz w:val="28"/>
          <w:szCs w:val="28"/>
        </w:rPr>
      </w:pPr>
      <w:r w:rsidRPr="0094082A">
        <w:rPr>
          <w:b/>
          <w:bCs/>
          <w:sz w:val="28"/>
          <w:szCs w:val="28"/>
        </w:rPr>
        <w:t>ОАО «СУРГУТНЕФТЕГАЗ»</w:t>
      </w:r>
      <w:r w:rsidR="0094082A">
        <w:rPr>
          <w:b/>
          <w:bCs/>
          <w:sz w:val="28"/>
          <w:szCs w:val="28"/>
        </w:rPr>
        <w:t xml:space="preserve"> .....................................................................</w:t>
      </w:r>
      <w:r w:rsidR="00D453D5">
        <w:rPr>
          <w:b/>
          <w:bCs/>
          <w:sz w:val="28"/>
          <w:szCs w:val="28"/>
        </w:rPr>
        <w:t>.</w:t>
      </w:r>
      <w:r w:rsidR="00621D37" w:rsidRPr="00D453D5">
        <w:rPr>
          <w:sz w:val="28"/>
          <w:szCs w:val="28"/>
        </w:rPr>
        <w:t xml:space="preserve"> </w:t>
      </w:r>
      <w:r w:rsidR="008F79FF">
        <w:rPr>
          <w:b/>
          <w:bCs/>
          <w:sz w:val="28"/>
          <w:szCs w:val="28"/>
        </w:rPr>
        <w:t>12</w:t>
      </w:r>
    </w:p>
    <w:p w:rsidR="00CF5EFE" w:rsidRDefault="00E825CE" w:rsidP="00D453D5">
      <w:pPr>
        <w:numPr>
          <w:ilvl w:val="1"/>
          <w:numId w:val="1"/>
        </w:numPr>
        <w:shd w:val="clear" w:color="auto" w:fill="E0E0E0"/>
        <w:spacing w:before="0" w:after="0"/>
        <w:jc w:val="both"/>
        <w:rPr>
          <w:sz w:val="28"/>
          <w:szCs w:val="28"/>
        </w:rPr>
      </w:pPr>
      <w:r w:rsidRPr="0094082A">
        <w:rPr>
          <w:sz w:val="28"/>
          <w:szCs w:val="28"/>
        </w:rPr>
        <w:t>ОБЩИЕ СВЕДЕНИЯ ОБ ОБЩЕСТВЕ</w:t>
      </w:r>
      <w:r w:rsidR="0094082A">
        <w:rPr>
          <w:sz w:val="28"/>
          <w:szCs w:val="28"/>
        </w:rPr>
        <w:t xml:space="preserve"> </w:t>
      </w:r>
      <w:r w:rsidR="0094082A">
        <w:rPr>
          <w:b/>
          <w:bCs/>
          <w:sz w:val="28"/>
          <w:szCs w:val="28"/>
        </w:rPr>
        <w:t>........................................</w:t>
      </w:r>
      <w:r w:rsidR="00D453D5">
        <w:rPr>
          <w:b/>
          <w:bCs/>
          <w:sz w:val="28"/>
          <w:szCs w:val="28"/>
        </w:rPr>
        <w:t>.</w:t>
      </w:r>
      <w:r w:rsidR="00621D37">
        <w:rPr>
          <w:b/>
          <w:bCs/>
          <w:sz w:val="28"/>
          <w:szCs w:val="28"/>
        </w:rPr>
        <w:t xml:space="preserve"> </w:t>
      </w:r>
      <w:r w:rsidR="008F79FF">
        <w:rPr>
          <w:sz w:val="28"/>
          <w:szCs w:val="28"/>
        </w:rPr>
        <w:t>12</w:t>
      </w:r>
    </w:p>
    <w:p w:rsidR="00CF5EFE" w:rsidRDefault="00E525BF" w:rsidP="00D453D5">
      <w:pPr>
        <w:numPr>
          <w:ilvl w:val="1"/>
          <w:numId w:val="1"/>
        </w:numPr>
        <w:shd w:val="clear" w:color="auto" w:fill="E0E0E0"/>
        <w:spacing w:before="0" w:after="0"/>
        <w:jc w:val="both"/>
        <w:rPr>
          <w:sz w:val="28"/>
          <w:szCs w:val="28"/>
        </w:rPr>
      </w:pPr>
      <w:r>
        <w:rPr>
          <w:sz w:val="28"/>
          <w:szCs w:val="28"/>
        </w:rPr>
        <w:t xml:space="preserve">СТРУКТУРА </w:t>
      </w:r>
      <w:r w:rsidR="00CF5EFE">
        <w:rPr>
          <w:sz w:val="28"/>
          <w:szCs w:val="28"/>
        </w:rPr>
        <w:t xml:space="preserve">КОМПАНИИ </w:t>
      </w:r>
      <w:r w:rsidR="00CF5EFE">
        <w:rPr>
          <w:b/>
          <w:bCs/>
          <w:sz w:val="28"/>
          <w:szCs w:val="28"/>
        </w:rPr>
        <w:t>..........................................................</w:t>
      </w:r>
      <w:r w:rsidR="00D453D5">
        <w:rPr>
          <w:b/>
          <w:bCs/>
          <w:sz w:val="28"/>
          <w:szCs w:val="28"/>
        </w:rPr>
        <w:t xml:space="preserve">  </w:t>
      </w:r>
      <w:r w:rsidR="008F79FF">
        <w:rPr>
          <w:sz w:val="28"/>
          <w:szCs w:val="28"/>
        </w:rPr>
        <w:t>18</w:t>
      </w:r>
    </w:p>
    <w:p w:rsidR="00F961FF" w:rsidRPr="0094082A" w:rsidRDefault="00CF5EFE" w:rsidP="00D453D5">
      <w:pPr>
        <w:numPr>
          <w:ilvl w:val="1"/>
          <w:numId w:val="1"/>
        </w:numPr>
        <w:shd w:val="clear" w:color="auto" w:fill="E0E0E0"/>
        <w:spacing w:before="0" w:after="0"/>
        <w:jc w:val="both"/>
        <w:rPr>
          <w:sz w:val="28"/>
          <w:szCs w:val="28"/>
        </w:rPr>
      </w:pPr>
      <w:r>
        <w:rPr>
          <w:sz w:val="28"/>
          <w:szCs w:val="28"/>
        </w:rPr>
        <w:t xml:space="preserve">ОРГАНЫ УПРАВЛЕНИЯ </w:t>
      </w:r>
      <w:r>
        <w:rPr>
          <w:b/>
          <w:bCs/>
          <w:sz w:val="28"/>
          <w:szCs w:val="28"/>
        </w:rPr>
        <w:t>.........</w:t>
      </w:r>
      <w:r w:rsidR="00E525BF">
        <w:rPr>
          <w:b/>
          <w:bCs/>
          <w:sz w:val="28"/>
          <w:szCs w:val="28"/>
        </w:rPr>
        <w:t>.............................................</w:t>
      </w:r>
      <w:r w:rsidR="0094082A">
        <w:rPr>
          <w:b/>
          <w:bCs/>
          <w:sz w:val="28"/>
          <w:szCs w:val="28"/>
        </w:rPr>
        <w:t>.......</w:t>
      </w:r>
      <w:r w:rsidR="00621D37">
        <w:rPr>
          <w:b/>
          <w:bCs/>
          <w:sz w:val="28"/>
          <w:szCs w:val="28"/>
        </w:rPr>
        <w:t xml:space="preserve"> </w:t>
      </w:r>
      <w:r w:rsidR="008F79FF">
        <w:rPr>
          <w:sz w:val="28"/>
          <w:szCs w:val="28"/>
        </w:rPr>
        <w:t xml:space="preserve"> 19</w:t>
      </w:r>
    </w:p>
    <w:p w:rsidR="00E750E6" w:rsidRPr="0094082A" w:rsidRDefault="00E750E6" w:rsidP="00D453D5">
      <w:pPr>
        <w:numPr>
          <w:ilvl w:val="1"/>
          <w:numId w:val="1"/>
        </w:numPr>
        <w:shd w:val="clear" w:color="auto" w:fill="E0E0E0"/>
        <w:spacing w:before="0" w:after="0"/>
        <w:jc w:val="both"/>
        <w:rPr>
          <w:sz w:val="28"/>
          <w:szCs w:val="28"/>
        </w:rPr>
      </w:pPr>
      <w:r w:rsidRPr="0094082A">
        <w:rPr>
          <w:sz w:val="28"/>
          <w:szCs w:val="28"/>
        </w:rPr>
        <w:t>МОЛОДЕЖНАЯ ПОЛИТИКА ОАО «СУРГУТНЕФТЕГАЗ»</w:t>
      </w:r>
      <w:r w:rsidR="00621D37">
        <w:rPr>
          <w:b/>
          <w:bCs/>
          <w:sz w:val="28"/>
          <w:szCs w:val="28"/>
        </w:rPr>
        <w:t xml:space="preserve">....  </w:t>
      </w:r>
      <w:r w:rsidR="008F79FF">
        <w:rPr>
          <w:sz w:val="28"/>
          <w:szCs w:val="28"/>
        </w:rPr>
        <w:t>27</w:t>
      </w:r>
    </w:p>
    <w:p w:rsidR="00E750E6" w:rsidRDefault="00E750E6" w:rsidP="00D453D5">
      <w:pPr>
        <w:numPr>
          <w:ilvl w:val="0"/>
          <w:numId w:val="1"/>
        </w:numPr>
        <w:shd w:val="clear" w:color="auto" w:fill="E0E0E0"/>
        <w:spacing w:before="0" w:after="0"/>
        <w:jc w:val="both"/>
        <w:rPr>
          <w:b/>
          <w:bCs/>
          <w:sz w:val="28"/>
          <w:szCs w:val="28"/>
        </w:rPr>
      </w:pPr>
      <w:r w:rsidRPr="0094082A">
        <w:rPr>
          <w:b/>
          <w:bCs/>
          <w:sz w:val="28"/>
          <w:szCs w:val="28"/>
        </w:rPr>
        <w:t>ОСНОВНЫЕ ПРОБЛЕМЫ</w:t>
      </w:r>
      <w:r w:rsidR="0094082A">
        <w:rPr>
          <w:b/>
          <w:bCs/>
          <w:sz w:val="28"/>
          <w:szCs w:val="28"/>
        </w:rPr>
        <w:t xml:space="preserve"> </w:t>
      </w:r>
      <w:r w:rsidR="00E9476F">
        <w:rPr>
          <w:b/>
          <w:bCs/>
          <w:sz w:val="28"/>
          <w:szCs w:val="28"/>
        </w:rPr>
        <w:t>И ПЕРСПЕКТИВЫ РАЗВИТИЯ ......</w:t>
      </w:r>
      <w:r w:rsidR="0094082A">
        <w:rPr>
          <w:b/>
          <w:bCs/>
          <w:sz w:val="28"/>
          <w:szCs w:val="28"/>
        </w:rPr>
        <w:t>....</w:t>
      </w:r>
      <w:r w:rsidR="008F79FF">
        <w:rPr>
          <w:b/>
          <w:bCs/>
          <w:sz w:val="28"/>
          <w:szCs w:val="28"/>
        </w:rPr>
        <w:t xml:space="preserve">  29</w:t>
      </w:r>
    </w:p>
    <w:p w:rsidR="00E9476F" w:rsidRPr="00E9476F" w:rsidRDefault="00DC0A97" w:rsidP="00D453D5">
      <w:pPr>
        <w:numPr>
          <w:ilvl w:val="1"/>
          <w:numId w:val="1"/>
        </w:numPr>
        <w:shd w:val="clear" w:color="auto" w:fill="E0E0E0"/>
        <w:spacing w:before="0" w:after="0"/>
        <w:jc w:val="both"/>
        <w:rPr>
          <w:b/>
          <w:bCs/>
          <w:sz w:val="28"/>
          <w:szCs w:val="28"/>
        </w:rPr>
      </w:pPr>
      <w:r>
        <w:rPr>
          <w:sz w:val="28"/>
          <w:szCs w:val="28"/>
        </w:rPr>
        <w:t>НЕГАТИВНЫЕ ФАКТОРЫ</w:t>
      </w:r>
      <w:r w:rsidR="00144CF1">
        <w:rPr>
          <w:b/>
          <w:bCs/>
          <w:sz w:val="28"/>
          <w:szCs w:val="28"/>
        </w:rPr>
        <w:t>.........................................................</w:t>
      </w:r>
      <w:r w:rsidR="00CA44B9">
        <w:rPr>
          <w:b/>
          <w:bCs/>
          <w:sz w:val="28"/>
          <w:szCs w:val="28"/>
        </w:rPr>
        <w:t>..</w:t>
      </w:r>
      <w:r w:rsidR="00D453D5">
        <w:rPr>
          <w:b/>
          <w:bCs/>
          <w:sz w:val="28"/>
          <w:szCs w:val="28"/>
        </w:rPr>
        <w:t xml:space="preserve"> </w:t>
      </w:r>
      <w:r w:rsidR="008F79FF">
        <w:rPr>
          <w:sz w:val="28"/>
          <w:szCs w:val="28"/>
        </w:rPr>
        <w:t>29</w:t>
      </w:r>
    </w:p>
    <w:p w:rsidR="00E9476F" w:rsidRPr="0094082A" w:rsidRDefault="00DC0A97" w:rsidP="00D453D5">
      <w:pPr>
        <w:numPr>
          <w:ilvl w:val="1"/>
          <w:numId w:val="1"/>
        </w:numPr>
        <w:shd w:val="clear" w:color="auto" w:fill="E0E0E0"/>
        <w:spacing w:before="0" w:after="0"/>
        <w:jc w:val="both"/>
        <w:rPr>
          <w:b/>
          <w:bCs/>
          <w:sz w:val="28"/>
          <w:szCs w:val="28"/>
        </w:rPr>
      </w:pPr>
      <w:r>
        <w:rPr>
          <w:sz w:val="28"/>
          <w:szCs w:val="28"/>
        </w:rPr>
        <w:t>ПОЗИТИВНЫЕ ФАКТОРЫ</w:t>
      </w:r>
      <w:r w:rsidR="00144CF1">
        <w:rPr>
          <w:sz w:val="28"/>
          <w:szCs w:val="28"/>
        </w:rPr>
        <w:t xml:space="preserve"> </w:t>
      </w:r>
      <w:r w:rsidR="00144CF1">
        <w:rPr>
          <w:b/>
          <w:bCs/>
          <w:sz w:val="28"/>
          <w:szCs w:val="28"/>
        </w:rPr>
        <w:t>.........................................................</w:t>
      </w:r>
      <w:r w:rsidR="00D453D5">
        <w:rPr>
          <w:b/>
          <w:bCs/>
          <w:sz w:val="28"/>
          <w:szCs w:val="28"/>
        </w:rPr>
        <w:t xml:space="preserve">  </w:t>
      </w:r>
      <w:r w:rsidR="008F79FF">
        <w:rPr>
          <w:sz w:val="28"/>
          <w:szCs w:val="28"/>
        </w:rPr>
        <w:t>31</w:t>
      </w:r>
    </w:p>
    <w:p w:rsidR="00E750E6" w:rsidRPr="0094082A" w:rsidRDefault="00E750E6" w:rsidP="00BB0814">
      <w:pPr>
        <w:shd w:val="clear" w:color="auto" w:fill="E0E0E0"/>
        <w:spacing w:before="0" w:after="0"/>
        <w:jc w:val="both"/>
        <w:rPr>
          <w:b/>
          <w:bCs/>
          <w:sz w:val="28"/>
          <w:szCs w:val="28"/>
        </w:rPr>
      </w:pPr>
      <w:r w:rsidRPr="0094082A">
        <w:rPr>
          <w:b/>
          <w:bCs/>
          <w:sz w:val="28"/>
          <w:szCs w:val="28"/>
        </w:rPr>
        <w:t xml:space="preserve">ЗАКЛЮЧЕНИЕ </w:t>
      </w:r>
      <w:r w:rsidR="0094082A">
        <w:rPr>
          <w:b/>
          <w:bCs/>
          <w:sz w:val="28"/>
          <w:szCs w:val="28"/>
        </w:rPr>
        <w:t>............................................................................................</w:t>
      </w:r>
      <w:r w:rsidR="00BB0814">
        <w:rPr>
          <w:b/>
          <w:bCs/>
          <w:sz w:val="28"/>
          <w:szCs w:val="28"/>
        </w:rPr>
        <w:t>.....</w:t>
      </w:r>
      <w:r w:rsidR="00DF0DF0">
        <w:rPr>
          <w:b/>
          <w:bCs/>
          <w:sz w:val="28"/>
          <w:szCs w:val="28"/>
        </w:rPr>
        <w:t xml:space="preserve"> </w:t>
      </w:r>
      <w:r w:rsidR="008F79FF">
        <w:rPr>
          <w:b/>
          <w:bCs/>
          <w:sz w:val="28"/>
          <w:szCs w:val="28"/>
        </w:rPr>
        <w:t>34</w:t>
      </w:r>
    </w:p>
    <w:p w:rsidR="00E750E6" w:rsidRPr="00D453D5" w:rsidRDefault="00E750E6" w:rsidP="00BB0814">
      <w:pPr>
        <w:shd w:val="clear" w:color="auto" w:fill="E0E0E0"/>
        <w:spacing w:before="0" w:after="0"/>
        <w:jc w:val="both"/>
        <w:rPr>
          <w:b/>
          <w:bCs/>
        </w:rPr>
      </w:pPr>
      <w:r w:rsidRPr="0094082A">
        <w:rPr>
          <w:b/>
          <w:bCs/>
          <w:sz w:val="28"/>
          <w:szCs w:val="28"/>
        </w:rPr>
        <w:t>СПИСОК ЛИТЕРАТУРЫ</w:t>
      </w:r>
      <w:r w:rsidR="00621D37">
        <w:rPr>
          <w:b/>
          <w:bCs/>
          <w:sz w:val="28"/>
          <w:szCs w:val="28"/>
        </w:rPr>
        <w:t xml:space="preserve"> ..........................................................................</w:t>
      </w:r>
      <w:r w:rsidR="00BB0814">
        <w:rPr>
          <w:b/>
          <w:bCs/>
          <w:sz w:val="28"/>
          <w:szCs w:val="28"/>
        </w:rPr>
        <w:t>.....</w:t>
      </w:r>
      <w:r w:rsidR="00D453D5">
        <w:rPr>
          <w:b/>
          <w:bCs/>
          <w:sz w:val="28"/>
          <w:szCs w:val="28"/>
        </w:rPr>
        <w:t xml:space="preserve"> 3</w:t>
      </w:r>
      <w:r w:rsidR="008F79FF">
        <w:rPr>
          <w:b/>
          <w:bCs/>
          <w:sz w:val="28"/>
          <w:szCs w:val="28"/>
        </w:rPr>
        <w:t>6</w:t>
      </w:r>
    </w:p>
    <w:p w:rsidR="00D453D5" w:rsidRPr="00E750E6" w:rsidRDefault="00D453D5" w:rsidP="00D453D5">
      <w:pPr>
        <w:shd w:val="clear" w:color="auto" w:fill="E0E0E0"/>
        <w:spacing w:before="0" w:after="0"/>
        <w:jc w:val="both"/>
        <w:rPr>
          <w:b/>
          <w:bCs/>
        </w:rPr>
      </w:pPr>
    </w:p>
    <w:p w:rsidR="00E750E6" w:rsidRDefault="00E750E6" w:rsidP="00E750E6">
      <w:pPr>
        <w:spacing w:before="0" w:after="0"/>
        <w:ind w:left="397"/>
        <w:jc w:val="both"/>
      </w:pPr>
    </w:p>
    <w:p w:rsidR="008C5035" w:rsidRPr="008C5035" w:rsidRDefault="008C5035" w:rsidP="00E825CE">
      <w:pPr>
        <w:spacing w:before="0" w:after="0"/>
        <w:ind w:left="397"/>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Default="00A02634" w:rsidP="00A02634">
      <w:pPr>
        <w:spacing w:before="0" w:after="0"/>
        <w:jc w:val="both"/>
      </w:pPr>
    </w:p>
    <w:p w:rsidR="00A02634" w:rsidRPr="0094082A" w:rsidRDefault="00A02634" w:rsidP="001B2CBE">
      <w:pPr>
        <w:spacing w:before="0" w:after="0" w:line="360" w:lineRule="auto"/>
        <w:jc w:val="center"/>
        <w:rPr>
          <w:b/>
          <w:bCs/>
          <w:sz w:val="28"/>
          <w:szCs w:val="28"/>
        </w:rPr>
      </w:pPr>
      <w:r w:rsidRPr="0094082A">
        <w:rPr>
          <w:b/>
          <w:bCs/>
          <w:sz w:val="28"/>
          <w:szCs w:val="28"/>
        </w:rPr>
        <w:t>ВВЕДЕНИЕ.</w:t>
      </w:r>
    </w:p>
    <w:p w:rsidR="00A02634" w:rsidRPr="0094082A" w:rsidRDefault="00A02634" w:rsidP="00A02634">
      <w:pPr>
        <w:spacing w:before="0" w:after="0" w:line="360" w:lineRule="auto"/>
        <w:jc w:val="both"/>
        <w:rPr>
          <w:sz w:val="28"/>
          <w:szCs w:val="28"/>
        </w:rPr>
      </w:pPr>
      <w:r w:rsidRPr="0094082A">
        <w:rPr>
          <w:sz w:val="28"/>
          <w:szCs w:val="28"/>
        </w:rPr>
        <w:t>В  России  интенсивно  идет   процесс  формирования  рыночных   отношений. Конкретным подтверждением этому служит внедрение в хозяйственную практику рынка ценных бумаг. Его создание и развитие, дает возможность  мобильно перераспределять денежные средства индивидуальных инвесторов для структурных преобразований в экономике. Развитие рынка ценных бумаг будет способствовать подъему экономики лишь при реализации других мер: формирования и развития товарного рынка демонополизации поддержке малых предприятий, укреплении денежного обращения. Рынок ценных бумаг  и его институты играют важную роль в общем рыночном взаимодействии:  через покупку и продажу акций осуществляются перелив капиталов между предприятиями, отраслями и секторами экономики. Происходит аккумуляция свободных денежных ресурсов для направления их в те сферы, которые остро в  них нуждаются.</w:t>
      </w: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1D0AD5" w:rsidRDefault="001D0AD5" w:rsidP="00A02634">
      <w:pPr>
        <w:spacing w:before="0" w:after="0" w:line="360" w:lineRule="auto"/>
        <w:jc w:val="center"/>
        <w:rPr>
          <w:b/>
          <w:bCs/>
          <w:sz w:val="28"/>
          <w:szCs w:val="28"/>
        </w:rPr>
      </w:pPr>
    </w:p>
    <w:p w:rsidR="00ED215B" w:rsidRPr="0094082A" w:rsidRDefault="001D0AD5" w:rsidP="008F79FF">
      <w:pPr>
        <w:spacing w:before="0" w:after="0" w:line="360" w:lineRule="auto"/>
        <w:jc w:val="center"/>
        <w:rPr>
          <w:b/>
          <w:bCs/>
          <w:sz w:val="28"/>
          <w:szCs w:val="28"/>
        </w:rPr>
      </w:pPr>
      <w:r>
        <w:rPr>
          <w:b/>
          <w:bCs/>
          <w:sz w:val="28"/>
          <w:szCs w:val="28"/>
        </w:rPr>
        <w:t>1</w:t>
      </w:r>
      <w:r w:rsidR="00ED215B" w:rsidRPr="0094082A">
        <w:rPr>
          <w:b/>
          <w:bCs/>
          <w:sz w:val="28"/>
          <w:szCs w:val="28"/>
        </w:rPr>
        <w:t>.ХАРАКТЕРИСТИКА АО В ЦЕЛОМ</w:t>
      </w:r>
    </w:p>
    <w:p w:rsidR="00ED215B" w:rsidRPr="0094082A" w:rsidRDefault="001D0AD5" w:rsidP="00ED215B">
      <w:pPr>
        <w:spacing w:before="0" w:after="0" w:line="360" w:lineRule="auto"/>
        <w:rPr>
          <w:b/>
          <w:bCs/>
          <w:sz w:val="28"/>
          <w:szCs w:val="28"/>
        </w:rPr>
      </w:pPr>
      <w:r>
        <w:rPr>
          <w:sz w:val="28"/>
          <w:szCs w:val="28"/>
        </w:rPr>
        <w:t>1</w:t>
      </w:r>
      <w:r w:rsidR="00ED215B" w:rsidRPr="0094082A">
        <w:rPr>
          <w:sz w:val="28"/>
          <w:szCs w:val="28"/>
        </w:rPr>
        <w:t>.1.</w:t>
      </w:r>
      <w:r w:rsidR="00ED215B" w:rsidRPr="0094082A">
        <w:rPr>
          <w:b/>
          <w:bCs/>
          <w:sz w:val="28"/>
          <w:szCs w:val="28"/>
        </w:rPr>
        <w:t>Понятие АО.</w:t>
      </w:r>
    </w:p>
    <w:p w:rsidR="00A02634" w:rsidRPr="0094082A" w:rsidRDefault="00A02634" w:rsidP="00A02634">
      <w:pPr>
        <w:spacing w:before="0" w:after="0" w:line="360" w:lineRule="auto"/>
        <w:jc w:val="both"/>
        <w:rPr>
          <w:sz w:val="28"/>
          <w:szCs w:val="28"/>
        </w:rPr>
      </w:pPr>
      <w:r w:rsidRPr="0094082A">
        <w:rPr>
          <w:sz w:val="28"/>
          <w:szCs w:val="28"/>
        </w:rPr>
        <w:t>Акционерным обществом является  организация, созданная на основе добровольного  оглашения юридических и физических лиц (в том числе и иностранных),</w:t>
      </w:r>
      <w:r w:rsidR="005B68DB">
        <w:rPr>
          <w:sz w:val="28"/>
          <w:szCs w:val="28"/>
        </w:rPr>
        <w:t xml:space="preserve"> </w:t>
      </w:r>
      <w:r w:rsidRPr="0094082A">
        <w:rPr>
          <w:sz w:val="28"/>
          <w:szCs w:val="28"/>
        </w:rPr>
        <w:t>объединивших свои средства путем выпуска акций, и имеющая целью удовлетворение общественных потребностей и извлечение прибыли. Общества осуществляют любые виды деятельности, за исключением запрещенных законодательством Р</w:t>
      </w:r>
      <w:r w:rsidR="0000387B">
        <w:rPr>
          <w:sz w:val="28"/>
          <w:szCs w:val="28"/>
        </w:rPr>
        <w:t>Ф</w:t>
      </w:r>
      <w:r w:rsidRPr="0094082A">
        <w:rPr>
          <w:sz w:val="28"/>
          <w:szCs w:val="28"/>
        </w:rPr>
        <w:t>. Хозяйственная деятельность обществ в  оборонных отраслях промышленности, в отраслях, занятых добычей драгоценных  и редких металлов, минералов, сырья, леса, пушнины, осуществляется  с разрешения Совета Министров  РФ.</w:t>
      </w:r>
      <w:r w:rsidR="005B68DB">
        <w:rPr>
          <w:sz w:val="28"/>
          <w:szCs w:val="28"/>
        </w:rPr>
        <w:t xml:space="preserve"> </w:t>
      </w:r>
      <w:r w:rsidRPr="0094082A">
        <w:rPr>
          <w:sz w:val="28"/>
          <w:szCs w:val="28"/>
        </w:rPr>
        <w:t xml:space="preserve">В целях защиты  интересов государства и в связи с общественной необходимостью Совет Министров РФ может определить также другие отрасли, в которых осуществление хозяйственной деятельности для обществ ограничивается. Акционерные  общества создаются без ограничения срока  деятельности, если иное не оговорено  в  их уставе. Общества являются юридическими лицами ,имеют фирменное наименование, зарегистрированный фирменный знак, печать со своим наименованием и фирменным знаком. Права юридического лица общество приобретает с момента его регистрации. Акционерные общества обладают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Общество вправе  совершать все действия, предусмотренные законом. Деятельность  акционерного общества не ограничивается оговоркой в уставе. Акционерные общества могут иметь представительства, филиалы на территории РФ и за границей, а также участвовать в капитале других обществ. Акционерное общество может быть открытым или закрытым, что отражается в уставе. Акции  </w:t>
      </w:r>
      <w:r w:rsidRPr="00101C38">
        <w:rPr>
          <w:i/>
          <w:iCs/>
          <w:sz w:val="28"/>
          <w:szCs w:val="28"/>
        </w:rPr>
        <w:t>открытого общества</w:t>
      </w:r>
      <w:r w:rsidRPr="0094082A">
        <w:rPr>
          <w:sz w:val="28"/>
          <w:szCs w:val="28"/>
        </w:rPr>
        <w:t xml:space="preserve"> могут переходить от одного лица к другому без согласия других акционеров. Акции </w:t>
      </w:r>
      <w:r w:rsidRPr="00101C38">
        <w:rPr>
          <w:i/>
          <w:iCs/>
          <w:sz w:val="28"/>
          <w:szCs w:val="28"/>
        </w:rPr>
        <w:t>закрытого общества</w:t>
      </w:r>
      <w:r w:rsidRPr="0094082A">
        <w:rPr>
          <w:sz w:val="28"/>
          <w:szCs w:val="28"/>
        </w:rPr>
        <w:t xml:space="preserve"> могут переходить от одного лица к другому только с согласия большинства акционеров, если иное не оговорено в уставе. Акционеры отвечают по обязательствам общества в пределах личного вклада в капитал. Акционеры не вправе требовать от общества возврата  их  вкладов за исключением случаев, предусмотренных уставом общества. Акционерное общество несет  ответственность  по своим обязательствам всеми активами (всем имуществом). Если недобросовестные действия директоров и членов правления   общества привели к его несостоятельности, суд может возложить на них ответственность по возмещению ущерба, причиненного обществу. Заметим, что  данное утверждение часто не соответствует действительности (вспомним печально известные АО “МММ”</w:t>
      </w:r>
      <w:r w:rsidR="00101C38">
        <w:rPr>
          <w:sz w:val="28"/>
          <w:szCs w:val="28"/>
        </w:rPr>
        <w:t xml:space="preserve"> </w:t>
      </w:r>
      <w:r w:rsidRPr="0094082A">
        <w:rPr>
          <w:sz w:val="28"/>
          <w:szCs w:val="28"/>
        </w:rPr>
        <w:t>и АО “Чара-банк”).</w:t>
      </w:r>
      <w:r w:rsidR="00101C38">
        <w:rPr>
          <w:sz w:val="28"/>
          <w:szCs w:val="28"/>
        </w:rPr>
        <w:t xml:space="preserve"> </w:t>
      </w:r>
      <w:r w:rsidRPr="0094082A">
        <w:rPr>
          <w:sz w:val="28"/>
          <w:szCs w:val="28"/>
        </w:rPr>
        <w:t>Уставной капитал таких “финансовых пирамид” был небольшим (у АО “МММ”-всего 100000 рублей),что не позволяло выплатить  компенсацию  всем акционерам  одновременно.</w:t>
      </w:r>
    </w:p>
    <w:p w:rsidR="00E825CE" w:rsidRPr="0094082A" w:rsidRDefault="001D0AD5" w:rsidP="00ED215B">
      <w:pPr>
        <w:spacing w:before="0" w:after="0" w:line="360" w:lineRule="auto"/>
        <w:rPr>
          <w:b/>
          <w:bCs/>
          <w:sz w:val="28"/>
          <w:szCs w:val="28"/>
        </w:rPr>
      </w:pPr>
      <w:r>
        <w:rPr>
          <w:sz w:val="28"/>
          <w:szCs w:val="28"/>
        </w:rPr>
        <w:t>1</w:t>
      </w:r>
      <w:r w:rsidR="00ED215B" w:rsidRPr="0094082A">
        <w:rPr>
          <w:sz w:val="28"/>
          <w:szCs w:val="28"/>
        </w:rPr>
        <w:t>.2.</w:t>
      </w:r>
      <w:r w:rsidR="00E825CE" w:rsidRPr="0094082A">
        <w:rPr>
          <w:b/>
          <w:bCs/>
          <w:sz w:val="28"/>
          <w:szCs w:val="28"/>
        </w:rPr>
        <w:t>Создание   акционерного общества.</w:t>
      </w:r>
    </w:p>
    <w:p w:rsidR="00E825CE" w:rsidRPr="0094082A" w:rsidRDefault="00E825CE" w:rsidP="00E825CE">
      <w:pPr>
        <w:spacing w:before="0" w:after="0" w:line="360" w:lineRule="auto"/>
        <w:jc w:val="both"/>
        <w:rPr>
          <w:sz w:val="28"/>
          <w:szCs w:val="28"/>
        </w:rPr>
      </w:pPr>
      <w:r w:rsidRPr="0094082A">
        <w:rPr>
          <w:sz w:val="28"/>
          <w:szCs w:val="28"/>
        </w:rPr>
        <w:t xml:space="preserve">Создание  акционерного общества включает в себя заявление учредителями о намерении создать акционерное общество, осуществление подписки на акции, проведения учредительной конференции, государственной регистрации акционерного общества. Учредителями акционерного общества могут выступать российские юридические лица и граждане. Учредители заключают между собой договор, определяющий порядок осуществления ими совместной  деятельности по созданию акционерного общества и ответственность  перед лицами, подписавшимися на акции, и третьими лицами. Учредители несут солидарную ответственность по обязательствам, возникшим до регистрации общества. Акции приобретаются акционерами при создании акционерного общества на основе договора, заключаемого с его учредителями. При дополнительном выпуске акций в связи с увеличением уставного фонда, если иное не предусмотрено уставом общества, они могут быть реализованы также по договорным ценам, получены по наследству, в порядке правопреемства юридических лиц и по иным основаниям. Акции могут быть реализованы их держателями непосредственно либо через банки. При создании акционерного общества акции могут быть распространены путем открытой подписки на них либо в порядке распределения всех акций между учредителями. Открытая подписка  на акции при создании акционерного общества организуется учредителями. Акции могут быть реализованы учредителями непосредственно либо через банки. При этом учредители должны быть держателями акций в размере не менее 25 процентов уставного фонда в течение двух лет. Учредители публикуют  извещение о предстоящей  открытой подписке, в котором должно быть указано фирменное наименование будущего акционерного общества, предмет, цели и сроки его деятельности, состав учредителей, дата проведения учредительной конференции, предполагаемый размер уставного фонда, номинальная стоимость акций, их количество и виды, преимущества и льготы  учредителей, место проведения, начальный и конечный срок подписки на акции, состав имущества, которое вносится учредителями, наименование  банка и номер расчетного счета, на который должны производиться первоначальные  взносы. По решению учредителей в указанное извещение могут быть включены и другие извещения. Срок подписки на акции не </w:t>
      </w:r>
      <w:r w:rsidR="00101C38">
        <w:rPr>
          <w:sz w:val="28"/>
          <w:szCs w:val="28"/>
        </w:rPr>
        <w:t>может превышать 6 месяцев. Лица</w:t>
      </w:r>
      <w:r w:rsidRPr="0094082A">
        <w:rPr>
          <w:sz w:val="28"/>
          <w:szCs w:val="28"/>
        </w:rPr>
        <w:t>,</w:t>
      </w:r>
      <w:r w:rsidR="00101C38">
        <w:rPr>
          <w:sz w:val="28"/>
          <w:szCs w:val="28"/>
        </w:rPr>
        <w:t xml:space="preserve"> </w:t>
      </w:r>
      <w:r w:rsidRPr="0094082A">
        <w:rPr>
          <w:sz w:val="28"/>
          <w:szCs w:val="28"/>
        </w:rPr>
        <w:t>участвующие в подписке на акции, должны внести на счет учредителей предварительный взнос в размере не менее 10 процентов номинальной стоимости  акций, на которые они подписываются, после чего учредители выдают им письменное обязательство продать соответствующее количество акций. По истечении указанного в извещении срока подписка прекращается. Если к этому моменту не удалось покрыть подпиской 60 процентов акций, учреждение акционерного общества признается несостоявшимся, а лицам, подписавшимся на акции, в течение 30 дней возвращаются внесенные ими денежные средства или иное имущество. До дня созыва учредительной конференции лица, подписавшиеся на акции, обязаны внести с учетом предварительного взноса не менее 30 процентов  номинальной стоимости акции. В подтверждение взноса учредители выдают им временные свидетельства. В случае, когда все акции акционерного общества распределяются между учредителями, они должны внести до дня созыва учредительной конференции не менее 50 процентов номинальной стоимости акций. Акционерное общество может выкупить у акционера  принадлежащие ему акции  для их последующей перепродажи, распространения среди своих работников или аннулирования.</w:t>
      </w:r>
    </w:p>
    <w:p w:rsidR="00E825CE" w:rsidRPr="0094082A" w:rsidRDefault="00E825CE" w:rsidP="00E825CE">
      <w:pPr>
        <w:spacing w:before="0" w:after="0" w:line="360" w:lineRule="auto"/>
        <w:jc w:val="both"/>
        <w:rPr>
          <w:sz w:val="28"/>
          <w:szCs w:val="28"/>
        </w:rPr>
      </w:pPr>
      <w:r w:rsidRPr="0094082A">
        <w:rPr>
          <w:sz w:val="28"/>
          <w:szCs w:val="28"/>
        </w:rPr>
        <w:t xml:space="preserve">Реализация указанных акций должна быть осуществлена в срок не более  одного года. В течение этого периода распределение прибыли, а также голосование и определение кворума на общем собрании акционеров производится  без учета приобретенных акционерным  обществом собственных акций. Акционер в сроки, установленные учредительной конференцией, но не позднее года после регистрации акционерного общества, должен полностью выкупить акции. В противном случае, если иное не предусмотрено уставом общества, он уплачивает за время просрочки 10 процентов годовых с просроченной  суммы. По истечении срока выкупа акций акционерное общество вправе реализовать их самостоятельно, как не связанные подпиской. Государственное предприятие по совместному решению трудового коллектива и  уполномоченного на то государственного органа  может быть преобразовано в акционерное общество путем выпуска  акций  на всю стоимость  имущества предприятия, которое определяется </w:t>
      </w:r>
      <w:r w:rsidRPr="00101C38">
        <w:rPr>
          <w:i/>
          <w:iCs/>
          <w:sz w:val="28"/>
          <w:szCs w:val="28"/>
        </w:rPr>
        <w:t>комиссией</w:t>
      </w:r>
      <w:r w:rsidRPr="0094082A">
        <w:rPr>
          <w:sz w:val="28"/>
          <w:szCs w:val="28"/>
        </w:rPr>
        <w:t xml:space="preserve">, состоящей из  представителей органа, принявшего решение о преобразовании  государственного предприятия  в акционерное общество, </w:t>
      </w:r>
      <w:r w:rsidRPr="00101C38">
        <w:rPr>
          <w:i/>
          <w:iCs/>
          <w:sz w:val="28"/>
          <w:szCs w:val="28"/>
        </w:rPr>
        <w:t>финансовых органов</w:t>
      </w:r>
      <w:r w:rsidRPr="0094082A">
        <w:rPr>
          <w:sz w:val="28"/>
          <w:szCs w:val="28"/>
        </w:rPr>
        <w:t xml:space="preserve"> и </w:t>
      </w:r>
      <w:r w:rsidRPr="00101C38">
        <w:rPr>
          <w:i/>
          <w:iCs/>
          <w:sz w:val="28"/>
          <w:szCs w:val="28"/>
        </w:rPr>
        <w:t>трудового коллектива</w:t>
      </w:r>
      <w:r w:rsidRPr="0094082A">
        <w:rPr>
          <w:sz w:val="28"/>
          <w:szCs w:val="28"/>
        </w:rPr>
        <w:t xml:space="preserve"> предприятия. По совместному решению трудового коллектива государственного  предприятия и уполномоченного на то государственного органа акции распространяются  либо путем открытой подписки, либо среди указанных в этом решении организаций и граждан. Средства, полученные от продажи акций, после покрытия  долгов  государственного предприятия поступают в  соответствующий бюджет. Держателем оставшейся нереализованной части акций  является уполномоченный на то государственный орган. Представитель этого органа  участвует в работе общего собрания акционеров с учетом количества имеющихся у него акций. Акционерное общество, созданное путем преобразования государственного предприятия, являетс</w:t>
      </w:r>
      <w:r w:rsidR="00101C38">
        <w:rPr>
          <w:sz w:val="28"/>
          <w:szCs w:val="28"/>
        </w:rPr>
        <w:t>я его правопреемником. При этом</w:t>
      </w:r>
      <w:r w:rsidRPr="0094082A">
        <w:rPr>
          <w:sz w:val="28"/>
          <w:szCs w:val="28"/>
        </w:rPr>
        <w:t xml:space="preserve"> члены трудового коллектива на правах акционеров  становятся полноправными собственниками данного предприятия и имеют право осуществлять производственную деятельность вне зависимости  от вышестоящих органов управления. С другой стороны, все неплатежи этого предприятия, его финансовые обязательства и задолженности переходят в ведение вновь созданного АО, которое в данной ситуации уже не может рассчитывать на дотацию со стороны государства. Учредительная конференция акционерного общества созывается после завершения подписки на акции в срок, указанный в извещении, который не может быть более 2 месяцев с момента завершения подписки. При пропуске указанного срока лицо, подписавшееся на акции, вправе потребовать возврата уплаченной им части стоимости акций. Способ участия лиц, подписавшихся на акции в учредительной конференции (очный, через представителей, по переписке),</w:t>
      </w:r>
      <w:r w:rsidR="00016DCA">
        <w:rPr>
          <w:sz w:val="28"/>
          <w:szCs w:val="28"/>
        </w:rPr>
        <w:t xml:space="preserve"> </w:t>
      </w:r>
      <w:r w:rsidRPr="0094082A">
        <w:rPr>
          <w:sz w:val="28"/>
          <w:szCs w:val="28"/>
        </w:rPr>
        <w:t>определяется  в извещении о ее проведении. Учредительная конференция принимает решение о создании акционерного общества и утверждает его устав, избирает совет акционерного общества, а также определяет  льготы, предоставляемые учредителям. Учредительная конференция признается правомочной, если в ней участвуют лица, подписавшиеся более чем на 60 процентов акций, на которые проведена подписка. Если из-за отсутствия кворума учредительная конференция не состоялась, созывается повторная  учредительная конференция, которая признается  правомочной  при участии в ней лиц, подписавшихся не менее чем на 40 процентов акций, на которые осуществлена подписка. Если и при вторичном  созыве учредительной конференции кворума не будет, акционерное  общество считается несостоявшимся. Голосование на учредительной конференции проводится по принципу: одна акция – один голос. Решения о создании акционерного общества, об избрании совета акционерного  общества (наблюдательного совета),</w:t>
      </w:r>
      <w:r w:rsidR="00612FBF">
        <w:rPr>
          <w:sz w:val="28"/>
          <w:szCs w:val="28"/>
        </w:rPr>
        <w:t xml:space="preserve"> </w:t>
      </w:r>
      <w:r w:rsidRPr="0094082A">
        <w:rPr>
          <w:sz w:val="28"/>
          <w:szCs w:val="28"/>
        </w:rPr>
        <w:t>исполнительных и контрольных органов акционерного  общества и о предоставлении льгот учредителям за счет акционерного общества должны быть приняты большинством в 3/4 голосов участвующих в работе конференции лиц, подписавшихся на акции, а остальные вопросы – простым большинством голосов. Устав акционерного общества должен содержать сведения о категориях выпускаемых акций, их номинальной стоимости, соотношении акций различных категорий, количестве акций, приобретаемых учредителями, о последствиях неисполнения обязательств по выкупу акций.</w:t>
      </w:r>
    </w:p>
    <w:p w:rsidR="008C5035" w:rsidRPr="0094082A" w:rsidRDefault="001D0AD5" w:rsidP="00ED215B">
      <w:pPr>
        <w:spacing w:before="0" w:after="0" w:line="360" w:lineRule="auto"/>
        <w:rPr>
          <w:b/>
          <w:bCs/>
          <w:sz w:val="28"/>
          <w:szCs w:val="28"/>
        </w:rPr>
      </w:pPr>
      <w:r>
        <w:rPr>
          <w:sz w:val="28"/>
          <w:szCs w:val="28"/>
        </w:rPr>
        <w:t>1</w:t>
      </w:r>
      <w:r w:rsidR="00ED215B" w:rsidRPr="0094082A">
        <w:rPr>
          <w:sz w:val="28"/>
          <w:szCs w:val="28"/>
        </w:rPr>
        <w:t>.3.</w:t>
      </w:r>
      <w:r w:rsidR="008C5035" w:rsidRPr="0094082A">
        <w:rPr>
          <w:b/>
          <w:bCs/>
          <w:sz w:val="28"/>
          <w:szCs w:val="28"/>
        </w:rPr>
        <w:t xml:space="preserve">Акционерное общество </w:t>
      </w:r>
      <w:r w:rsidR="00BB7F3E" w:rsidRPr="0094082A">
        <w:rPr>
          <w:b/>
          <w:bCs/>
          <w:sz w:val="28"/>
          <w:szCs w:val="28"/>
        </w:rPr>
        <w:t>–</w:t>
      </w:r>
      <w:r w:rsidR="008C5035" w:rsidRPr="0094082A">
        <w:rPr>
          <w:b/>
          <w:bCs/>
          <w:sz w:val="28"/>
          <w:szCs w:val="28"/>
        </w:rPr>
        <w:t xml:space="preserve"> вопросы</w:t>
      </w:r>
      <w:r w:rsidR="00BB7F3E" w:rsidRPr="0094082A">
        <w:rPr>
          <w:b/>
          <w:bCs/>
          <w:sz w:val="28"/>
          <w:szCs w:val="28"/>
        </w:rPr>
        <w:t xml:space="preserve"> </w:t>
      </w:r>
      <w:r w:rsidR="008C5035" w:rsidRPr="0094082A">
        <w:rPr>
          <w:b/>
          <w:bCs/>
          <w:sz w:val="28"/>
          <w:szCs w:val="28"/>
        </w:rPr>
        <w:t>управления.</w:t>
      </w:r>
    </w:p>
    <w:p w:rsidR="008C5035" w:rsidRPr="0094082A" w:rsidRDefault="008C5035" w:rsidP="008C5035">
      <w:pPr>
        <w:spacing w:before="0" w:after="0" w:line="360" w:lineRule="auto"/>
        <w:jc w:val="both"/>
        <w:rPr>
          <w:sz w:val="28"/>
          <w:szCs w:val="28"/>
        </w:rPr>
      </w:pPr>
      <w:r w:rsidRPr="0094082A">
        <w:rPr>
          <w:sz w:val="28"/>
          <w:szCs w:val="28"/>
        </w:rPr>
        <w:t>Все действующие в настоящее время акционерные общества могут быть разделены на три основные</w:t>
      </w:r>
      <w:r w:rsidR="00BB7F3E" w:rsidRPr="0094082A">
        <w:rPr>
          <w:sz w:val="28"/>
          <w:szCs w:val="28"/>
        </w:rPr>
        <w:t xml:space="preserve"> группы по признаку их создания:</w:t>
      </w:r>
    </w:p>
    <w:p w:rsidR="008C5035" w:rsidRPr="0094082A" w:rsidRDefault="008C5035" w:rsidP="008C5035">
      <w:pPr>
        <w:spacing w:before="0" w:after="0" w:line="360" w:lineRule="auto"/>
        <w:jc w:val="both"/>
        <w:rPr>
          <w:sz w:val="28"/>
          <w:szCs w:val="28"/>
        </w:rPr>
      </w:pPr>
      <w:r w:rsidRPr="0094082A">
        <w:rPr>
          <w:i/>
          <w:iCs/>
          <w:sz w:val="28"/>
          <w:szCs w:val="28"/>
        </w:rPr>
        <w:t>Первая группа</w:t>
      </w:r>
      <w:r w:rsidR="00BB7F3E" w:rsidRPr="0094082A">
        <w:rPr>
          <w:sz w:val="28"/>
          <w:szCs w:val="28"/>
        </w:rPr>
        <w:t xml:space="preserve"> – </w:t>
      </w:r>
      <w:r w:rsidRPr="0094082A">
        <w:rPr>
          <w:sz w:val="28"/>
          <w:szCs w:val="28"/>
        </w:rPr>
        <w:t>акционерные</w:t>
      </w:r>
      <w:r w:rsidR="00BB7F3E" w:rsidRPr="0094082A">
        <w:rPr>
          <w:sz w:val="28"/>
          <w:szCs w:val="28"/>
        </w:rPr>
        <w:t xml:space="preserve"> </w:t>
      </w:r>
      <w:r w:rsidRPr="0094082A">
        <w:rPr>
          <w:sz w:val="28"/>
          <w:szCs w:val="28"/>
        </w:rPr>
        <w:t>общества,</w:t>
      </w:r>
      <w:r w:rsidR="00BB7F3E" w:rsidRPr="0094082A">
        <w:rPr>
          <w:sz w:val="28"/>
          <w:szCs w:val="28"/>
        </w:rPr>
        <w:t xml:space="preserve"> </w:t>
      </w:r>
      <w:r w:rsidRPr="0094082A">
        <w:rPr>
          <w:sz w:val="28"/>
          <w:szCs w:val="28"/>
        </w:rPr>
        <w:t>образованные в результате  преобразования  и  последующей приватизации государственных и муниципальных предприятий в соответствии с порядком,</w:t>
      </w:r>
      <w:r w:rsidR="00BB7F3E" w:rsidRPr="0094082A">
        <w:rPr>
          <w:sz w:val="28"/>
          <w:szCs w:val="28"/>
        </w:rPr>
        <w:t xml:space="preserve"> </w:t>
      </w:r>
      <w:r w:rsidRPr="0094082A">
        <w:rPr>
          <w:sz w:val="28"/>
          <w:szCs w:val="28"/>
        </w:rPr>
        <w:t>предусмотренным Указом Президента РФ от 1 июля 1992 года N721 или Указом Президента  РФ от 29 января 1992 года N66.</w:t>
      </w:r>
    </w:p>
    <w:p w:rsidR="008C5035" w:rsidRPr="0094082A" w:rsidRDefault="008C5035" w:rsidP="008C5035">
      <w:pPr>
        <w:spacing w:before="0" w:after="0" w:line="360" w:lineRule="auto"/>
        <w:jc w:val="both"/>
        <w:rPr>
          <w:sz w:val="28"/>
          <w:szCs w:val="28"/>
        </w:rPr>
      </w:pPr>
      <w:r w:rsidRPr="0094082A">
        <w:rPr>
          <w:i/>
          <w:iCs/>
          <w:sz w:val="28"/>
          <w:szCs w:val="28"/>
        </w:rPr>
        <w:t>Вторая группа</w:t>
      </w:r>
      <w:r w:rsidR="00BB7F3E" w:rsidRPr="0094082A">
        <w:rPr>
          <w:sz w:val="28"/>
          <w:szCs w:val="28"/>
        </w:rPr>
        <w:t xml:space="preserve"> – </w:t>
      </w:r>
      <w:r w:rsidRPr="0094082A">
        <w:rPr>
          <w:sz w:val="28"/>
          <w:szCs w:val="28"/>
        </w:rPr>
        <w:t>акционерные</w:t>
      </w:r>
      <w:r w:rsidR="00BB7F3E" w:rsidRPr="0094082A">
        <w:rPr>
          <w:sz w:val="28"/>
          <w:szCs w:val="28"/>
        </w:rPr>
        <w:t xml:space="preserve"> </w:t>
      </w:r>
      <w:r w:rsidRPr="0094082A">
        <w:rPr>
          <w:sz w:val="28"/>
          <w:szCs w:val="28"/>
        </w:rPr>
        <w:t>общества,</w:t>
      </w:r>
      <w:r w:rsidR="00BB7F3E" w:rsidRPr="0094082A">
        <w:rPr>
          <w:sz w:val="28"/>
          <w:szCs w:val="28"/>
        </w:rPr>
        <w:t xml:space="preserve"> </w:t>
      </w:r>
      <w:r w:rsidRPr="0094082A">
        <w:rPr>
          <w:sz w:val="28"/>
          <w:szCs w:val="28"/>
        </w:rPr>
        <w:t>образованные в результате преобразования  бывших арендных предпр</w:t>
      </w:r>
      <w:r w:rsidR="007C1F39">
        <w:rPr>
          <w:sz w:val="28"/>
          <w:szCs w:val="28"/>
        </w:rPr>
        <w:t>иятий в соответствии с порядком</w:t>
      </w:r>
      <w:r w:rsidRPr="0094082A">
        <w:rPr>
          <w:sz w:val="28"/>
          <w:szCs w:val="28"/>
        </w:rPr>
        <w:t>,</w:t>
      </w:r>
    </w:p>
    <w:p w:rsidR="008C5035" w:rsidRPr="0094082A" w:rsidRDefault="008C5035" w:rsidP="008C5035">
      <w:pPr>
        <w:spacing w:before="0" w:after="0" w:line="360" w:lineRule="auto"/>
        <w:jc w:val="both"/>
        <w:rPr>
          <w:sz w:val="28"/>
          <w:szCs w:val="28"/>
        </w:rPr>
      </w:pPr>
      <w:r w:rsidRPr="0094082A">
        <w:rPr>
          <w:sz w:val="28"/>
          <w:szCs w:val="28"/>
        </w:rPr>
        <w:t>предусмотренным Указом Президента РФ от 14 октября 1992 года N1230.</w:t>
      </w:r>
    </w:p>
    <w:p w:rsidR="008C5035" w:rsidRPr="0094082A" w:rsidRDefault="008C5035" w:rsidP="008C5035">
      <w:pPr>
        <w:spacing w:before="0" w:after="0" w:line="360" w:lineRule="auto"/>
        <w:jc w:val="both"/>
        <w:rPr>
          <w:sz w:val="28"/>
          <w:szCs w:val="28"/>
        </w:rPr>
      </w:pPr>
      <w:r w:rsidRPr="0094082A">
        <w:rPr>
          <w:sz w:val="28"/>
          <w:szCs w:val="28"/>
        </w:rPr>
        <w:t>Среди них достаточно большое количество закрытых акционерных общес</w:t>
      </w:r>
      <w:r w:rsidR="00BB7F3E" w:rsidRPr="0094082A">
        <w:rPr>
          <w:sz w:val="28"/>
          <w:szCs w:val="28"/>
        </w:rPr>
        <w:t>т</w:t>
      </w:r>
      <w:r w:rsidRPr="0094082A">
        <w:rPr>
          <w:sz w:val="28"/>
          <w:szCs w:val="28"/>
        </w:rPr>
        <w:t>в.</w:t>
      </w:r>
    </w:p>
    <w:p w:rsidR="008C5035" w:rsidRPr="0094082A" w:rsidRDefault="008C5035" w:rsidP="008C5035">
      <w:pPr>
        <w:spacing w:before="0" w:after="0" w:line="360" w:lineRule="auto"/>
        <w:jc w:val="both"/>
        <w:rPr>
          <w:sz w:val="28"/>
          <w:szCs w:val="28"/>
        </w:rPr>
      </w:pPr>
      <w:r w:rsidRPr="0094082A">
        <w:rPr>
          <w:i/>
          <w:iCs/>
          <w:sz w:val="28"/>
          <w:szCs w:val="28"/>
        </w:rPr>
        <w:t>Третья  группа</w:t>
      </w:r>
      <w:r w:rsidR="00BB7F3E" w:rsidRPr="0094082A">
        <w:rPr>
          <w:sz w:val="28"/>
          <w:szCs w:val="28"/>
        </w:rPr>
        <w:t xml:space="preserve"> – </w:t>
      </w:r>
      <w:r w:rsidRPr="0094082A">
        <w:rPr>
          <w:sz w:val="28"/>
          <w:szCs w:val="28"/>
        </w:rPr>
        <w:t>открытые и закрытые акционерные общества,</w:t>
      </w:r>
      <w:r w:rsidR="00BB7F3E" w:rsidRPr="0094082A">
        <w:rPr>
          <w:sz w:val="28"/>
          <w:szCs w:val="28"/>
        </w:rPr>
        <w:t xml:space="preserve"> </w:t>
      </w:r>
      <w:r w:rsidRPr="0094082A">
        <w:rPr>
          <w:sz w:val="28"/>
          <w:szCs w:val="28"/>
        </w:rPr>
        <w:t>создан</w:t>
      </w:r>
      <w:r w:rsidR="00BB7F3E" w:rsidRPr="0094082A">
        <w:rPr>
          <w:sz w:val="28"/>
          <w:szCs w:val="28"/>
        </w:rPr>
        <w:t>и</w:t>
      </w:r>
      <w:r w:rsidRPr="0094082A">
        <w:rPr>
          <w:sz w:val="28"/>
          <w:szCs w:val="28"/>
        </w:rPr>
        <w:t>е которых не было связано с преобразованием и приватизацией государственных и арендных предприятий и осуществлялось в порядке,</w:t>
      </w:r>
      <w:r w:rsidR="00BB7F3E" w:rsidRPr="0094082A">
        <w:rPr>
          <w:sz w:val="28"/>
          <w:szCs w:val="28"/>
        </w:rPr>
        <w:t xml:space="preserve"> </w:t>
      </w:r>
      <w:r w:rsidRPr="0094082A">
        <w:rPr>
          <w:sz w:val="28"/>
          <w:szCs w:val="28"/>
        </w:rPr>
        <w:t>предусмотренном постановлением  СМ РСФСР от 25 де</w:t>
      </w:r>
      <w:r w:rsidR="00BB7F3E" w:rsidRPr="0094082A">
        <w:rPr>
          <w:sz w:val="28"/>
          <w:szCs w:val="28"/>
        </w:rPr>
        <w:t>кабря 1990 года N601 ,или в предыд</w:t>
      </w:r>
      <w:r w:rsidRPr="0094082A">
        <w:rPr>
          <w:sz w:val="28"/>
          <w:szCs w:val="28"/>
        </w:rPr>
        <w:t>ущий период времени постановлением СМ СССР от 19 июня 1990 года N590.</w:t>
      </w:r>
    </w:p>
    <w:p w:rsidR="008F79FF" w:rsidRDefault="008F79FF" w:rsidP="008F79FF">
      <w:pPr>
        <w:spacing w:before="0" w:after="0" w:line="360" w:lineRule="auto"/>
        <w:rPr>
          <w:b/>
          <w:bCs/>
          <w:sz w:val="28"/>
          <w:szCs w:val="28"/>
        </w:rPr>
      </w:pPr>
      <w:r>
        <w:rPr>
          <w:b/>
          <w:bCs/>
          <w:sz w:val="28"/>
          <w:szCs w:val="28"/>
        </w:rPr>
        <w:t>1.3.1.Открытые акционерные общества.</w:t>
      </w:r>
    </w:p>
    <w:p w:rsidR="008F79FF" w:rsidRPr="008F79FF" w:rsidRDefault="008F79FF" w:rsidP="008F79FF">
      <w:pPr>
        <w:spacing w:before="0" w:after="0" w:line="360" w:lineRule="auto"/>
        <w:jc w:val="both"/>
        <w:rPr>
          <w:snapToGrid w:val="0"/>
          <w:sz w:val="28"/>
          <w:szCs w:val="28"/>
        </w:rPr>
      </w:pPr>
      <w:bookmarkStart w:id="0" w:name="_Toc54360411"/>
      <w:r w:rsidRPr="008F79FF">
        <w:rPr>
          <w:sz w:val="28"/>
          <w:szCs w:val="28"/>
        </w:rPr>
        <w:t>В законодательстве об акционерных обществах содержится нормативное определение понятий "открытое акционерное общество" и "закрытое акционерное общество", в которых подразумеваются основные различия этих акционерных обществ. Акционерное общество, акции которого распределяются только среди его учредителей или иного заранее определенного круга лиц, является закрытым. Акционеры закрытого акционерного общества имеют преимущественное право приобретения акций, продаваемых другими акционерами этого общества.</w:t>
      </w:r>
      <w:bookmarkEnd w:id="0"/>
      <w:r w:rsidRPr="008F79FF">
        <w:rPr>
          <w:snapToGrid w:val="0"/>
          <w:sz w:val="28"/>
          <w:szCs w:val="28"/>
        </w:rPr>
        <w:t xml:space="preserve"> </w:t>
      </w:r>
      <w:r w:rsidRPr="008F79FF">
        <w:rPr>
          <w:sz w:val="28"/>
          <w:szCs w:val="28"/>
        </w:rPr>
        <w:t>В Открытом акционерном обществе (ОАО) не существует преимущественного права приобретения акций у других акционеров, что означает "свободную" продажу акций на условиях, определяемых сторонами при соблюдении ряда законодательных норм.</w:t>
      </w:r>
    </w:p>
    <w:p w:rsidR="008F79FF" w:rsidRPr="008F79FF" w:rsidRDefault="008F79FF" w:rsidP="008F79FF">
      <w:pPr>
        <w:spacing w:before="0" w:after="0" w:line="360" w:lineRule="auto"/>
        <w:jc w:val="both"/>
        <w:rPr>
          <w:sz w:val="28"/>
          <w:szCs w:val="28"/>
        </w:rPr>
      </w:pPr>
      <w:r w:rsidRPr="008F79FF">
        <w:rPr>
          <w:sz w:val="28"/>
          <w:szCs w:val="28"/>
        </w:rPr>
        <w:t>Минимальный уставный капитал ОАО должен составлять не менее тысячекратной суммы минимального размера оплаты труда, установленного федеральным законом на дату регистрации ОАО, что в настоящий момент составляет 100 000 рублей.</w:t>
      </w:r>
    </w:p>
    <w:p w:rsidR="008F79FF" w:rsidRPr="008F79FF" w:rsidRDefault="008F79FF" w:rsidP="008F79FF">
      <w:pPr>
        <w:spacing w:before="0" w:after="0" w:line="360" w:lineRule="auto"/>
        <w:jc w:val="both"/>
        <w:rPr>
          <w:sz w:val="28"/>
          <w:szCs w:val="28"/>
        </w:rPr>
      </w:pPr>
      <w:r w:rsidRPr="008F79FF">
        <w:rPr>
          <w:sz w:val="28"/>
          <w:szCs w:val="28"/>
        </w:rPr>
        <w:t>На практике ОАО часто выбирается для привлечения инвесторов, в том числе иностранных, поскольку ОАО обязано ежегодно публиковать для всеобщего сведения свою годовую отчетность, что делает "прозрачным" для инвесторов финансовую деятельность таких организаций. При выборе типа общества для кредитной организации, например, предпочтение, отданное открытому типу позволит, при увеличении уставного капитала банка сократить срок на всю процедуру до 3-х месяцев, поскольку при принятии решения об увеличении, наличия достаточных средств у акционеров не требуется.</w:t>
      </w:r>
    </w:p>
    <w:p w:rsidR="008F79FF" w:rsidRPr="008F79FF" w:rsidRDefault="008F79FF" w:rsidP="008F79FF">
      <w:pPr>
        <w:spacing w:before="0" w:after="0" w:line="360" w:lineRule="auto"/>
        <w:jc w:val="both"/>
        <w:rPr>
          <w:sz w:val="28"/>
          <w:szCs w:val="28"/>
        </w:rPr>
      </w:pPr>
      <w:r w:rsidRPr="008F79FF">
        <w:rPr>
          <w:snapToGrid w:val="0"/>
          <w:sz w:val="28"/>
          <w:szCs w:val="28"/>
        </w:rPr>
        <w:t xml:space="preserve">Особенностями открытого акционерного общества являются следующее: </w:t>
      </w:r>
    </w:p>
    <w:p w:rsidR="008F79FF" w:rsidRPr="008F79FF" w:rsidRDefault="008F79FF" w:rsidP="00754FA9">
      <w:pPr>
        <w:numPr>
          <w:ilvl w:val="0"/>
          <w:numId w:val="11"/>
        </w:numPr>
        <w:spacing w:before="0" w:after="0" w:line="360" w:lineRule="auto"/>
        <w:jc w:val="both"/>
        <w:rPr>
          <w:sz w:val="28"/>
          <w:szCs w:val="28"/>
        </w:rPr>
      </w:pPr>
      <w:r w:rsidRPr="008F79FF">
        <w:rPr>
          <w:snapToGrid w:val="0"/>
          <w:sz w:val="28"/>
          <w:szCs w:val="28"/>
        </w:rPr>
        <w:t xml:space="preserve">его акционеры вправе отчуждать принадлежащие им акции без согласия других акционеров этого общества; </w:t>
      </w:r>
    </w:p>
    <w:p w:rsidR="008F79FF" w:rsidRPr="008F79FF" w:rsidRDefault="008F79FF" w:rsidP="00754FA9">
      <w:pPr>
        <w:numPr>
          <w:ilvl w:val="0"/>
          <w:numId w:val="11"/>
        </w:numPr>
        <w:spacing w:before="0" w:after="0" w:line="360" w:lineRule="auto"/>
        <w:jc w:val="both"/>
        <w:rPr>
          <w:sz w:val="28"/>
          <w:szCs w:val="28"/>
        </w:rPr>
      </w:pPr>
      <w:r w:rsidRPr="008F79FF">
        <w:rPr>
          <w:snapToGrid w:val="0"/>
          <w:sz w:val="28"/>
          <w:szCs w:val="28"/>
        </w:rPr>
        <w:t xml:space="preserve">общество вправе проводить открытую (для всех других юридических и физических лиц) подписку на выпускаемые им акции и осуществлять их свободную продажу с учетом требований Закона об акционерных обществах и иных правовых актов Российской Федерации; </w:t>
      </w:r>
    </w:p>
    <w:p w:rsidR="008F79FF" w:rsidRPr="008F79FF" w:rsidRDefault="008F79FF" w:rsidP="00754FA9">
      <w:pPr>
        <w:numPr>
          <w:ilvl w:val="0"/>
          <w:numId w:val="11"/>
        </w:numPr>
        <w:spacing w:before="0" w:after="0" w:line="360" w:lineRule="auto"/>
        <w:jc w:val="both"/>
        <w:rPr>
          <w:sz w:val="28"/>
          <w:szCs w:val="28"/>
        </w:rPr>
      </w:pPr>
      <w:r w:rsidRPr="008F79FF">
        <w:rPr>
          <w:snapToGrid w:val="0"/>
          <w:sz w:val="28"/>
          <w:szCs w:val="28"/>
        </w:rPr>
        <w:t xml:space="preserve">общество вправе проводить также и закрытую (для определенного круга физических и юридических лиц, своих акционеров)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w:t>
      </w:r>
    </w:p>
    <w:p w:rsidR="008F79FF" w:rsidRPr="008F79FF" w:rsidRDefault="008F79FF" w:rsidP="00754FA9">
      <w:pPr>
        <w:numPr>
          <w:ilvl w:val="0"/>
          <w:numId w:val="11"/>
        </w:numPr>
        <w:spacing w:before="0" w:after="0" w:line="360" w:lineRule="auto"/>
        <w:jc w:val="both"/>
        <w:rPr>
          <w:sz w:val="28"/>
          <w:szCs w:val="28"/>
        </w:rPr>
      </w:pPr>
      <w:r w:rsidRPr="008F79FF">
        <w:rPr>
          <w:snapToGrid w:val="0"/>
          <w:sz w:val="28"/>
          <w:szCs w:val="28"/>
        </w:rPr>
        <w:t xml:space="preserve">число членов (физических и юридических лиц) такого общества законом не ограничивается; </w:t>
      </w:r>
    </w:p>
    <w:p w:rsidR="008F79FF" w:rsidRPr="008F79FF" w:rsidRDefault="008F79FF" w:rsidP="00754FA9">
      <w:pPr>
        <w:numPr>
          <w:ilvl w:val="0"/>
          <w:numId w:val="11"/>
        </w:numPr>
        <w:spacing w:before="0" w:after="0" w:line="360" w:lineRule="auto"/>
        <w:jc w:val="both"/>
        <w:rPr>
          <w:sz w:val="28"/>
          <w:szCs w:val="28"/>
        </w:rPr>
      </w:pPr>
      <w:r w:rsidRPr="008F79FF">
        <w:rPr>
          <w:rFonts w:eastAsia="MS Mincho"/>
          <w:sz w:val="28"/>
          <w:szCs w:val="28"/>
        </w:rPr>
        <w:t xml:space="preserve">не допускается установление преимущественного права общества или его акционеров на приобретение акций, отчуждаемых акционерами этого общества </w:t>
      </w:r>
      <w:r w:rsidRPr="008F79FF">
        <w:rPr>
          <w:snapToGrid w:val="0"/>
          <w:sz w:val="28"/>
          <w:szCs w:val="28"/>
        </w:rPr>
        <w:t>(п.2 ст.7 Закона об АО).</w:t>
      </w:r>
    </w:p>
    <w:p w:rsidR="008F79FF" w:rsidRPr="008F79FF" w:rsidRDefault="008F79FF" w:rsidP="008F79FF">
      <w:pPr>
        <w:spacing w:before="0" w:after="0" w:line="360" w:lineRule="auto"/>
        <w:jc w:val="both"/>
        <w:rPr>
          <w:sz w:val="28"/>
          <w:szCs w:val="28"/>
        </w:rPr>
      </w:pPr>
      <w:r w:rsidRPr="008F79FF">
        <w:rPr>
          <w:snapToGrid w:val="0"/>
          <w:sz w:val="28"/>
          <w:szCs w:val="28"/>
        </w:rPr>
        <w:t>Минимальный уставный капитал общества должен составлять не менее тысячекратной суммы минимального размера оплаты труда, установленного федеральным законом на дату государственной регистрации общества (ст.26 Закона об АО).</w:t>
      </w:r>
    </w:p>
    <w:p w:rsidR="008F79FF" w:rsidRPr="008F79FF" w:rsidRDefault="008F79FF" w:rsidP="008F79FF">
      <w:pPr>
        <w:spacing w:before="0" w:after="0" w:line="360" w:lineRule="auto"/>
        <w:jc w:val="both"/>
        <w:rPr>
          <w:sz w:val="28"/>
          <w:szCs w:val="28"/>
        </w:rPr>
      </w:pPr>
      <w:r w:rsidRPr="008F79FF">
        <w:rPr>
          <w:snapToGrid w:val="0"/>
          <w:sz w:val="28"/>
          <w:szCs w:val="28"/>
        </w:rPr>
        <w:t xml:space="preserve">Открытое акционерное общество, согласно п.1 ст.92 Закона об АО, обязано раскрывать: </w:t>
      </w:r>
    </w:p>
    <w:p w:rsidR="008F79FF" w:rsidRPr="008F79FF" w:rsidRDefault="008F79FF" w:rsidP="00754FA9">
      <w:pPr>
        <w:numPr>
          <w:ilvl w:val="0"/>
          <w:numId w:val="12"/>
        </w:numPr>
        <w:spacing w:before="0" w:after="0" w:line="360" w:lineRule="auto"/>
        <w:jc w:val="both"/>
        <w:rPr>
          <w:snapToGrid w:val="0"/>
          <w:sz w:val="28"/>
          <w:szCs w:val="28"/>
        </w:rPr>
      </w:pPr>
      <w:r w:rsidRPr="008F79FF">
        <w:rPr>
          <w:snapToGrid w:val="0"/>
          <w:sz w:val="28"/>
          <w:szCs w:val="28"/>
        </w:rPr>
        <w:t>годовой отчет, годовую бухгалтерскую отчетность;</w:t>
      </w:r>
    </w:p>
    <w:p w:rsidR="008F79FF" w:rsidRPr="008F79FF" w:rsidRDefault="008F79FF" w:rsidP="00754FA9">
      <w:pPr>
        <w:numPr>
          <w:ilvl w:val="0"/>
          <w:numId w:val="12"/>
        </w:numPr>
        <w:spacing w:before="0" w:after="0" w:line="360" w:lineRule="auto"/>
        <w:jc w:val="both"/>
        <w:rPr>
          <w:snapToGrid w:val="0"/>
          <w:sz w:val="28"/>
          <w:szCs w:val="28"/>
        </w:rPr>
      </w:pPr>
      <w:r w:rsidRPr="008F79FF">
        <w:rPr>
          <w:snapToGrid w:val="0"/>
          <w:sz w:val="28"/>
          <w:szCs w:val="28"/>
        </w:rPr>
        <w:t xml:space="preserve">проспект эмиссии своих акций в случаях, предусмотренных правовыми актами Российской Федерации; </w:t>
      </w:r>
    </w:p>
    <w:p w:rsidR="008F79FF" w:rsidRPr="008F79FF" w:rsidRDefault="008F79FF" w:rsidP="00754FA9">
      <w:pPr>
        <w:numPr>
          <w:ilvl w:val="0"/>
          <w:numId w:val="12"/>
        </w:numPr>
        <w:spacing w:before="0" w:after="0" w:line="360" w:lineRule="auto"/>
        <w:jc w:val="both"/>
        <w:rPr>
          <w:snapToGrid w:val="0"/>
          <w:sz w:val="28"/>
          <w:szCs w:val="28"/>
        </w:rPr>
      </w:pPr>
      <w:r w:rsidRPr="008F79FF">
        <w:rPr>
          <w:snapToGrid w:val="0"/>
          <w:sz w:val="28"/>
          <w:szCs w:val="28"/>
        </w:rPr>
        <w:t xml:space="preserve">сообщение о проведении общего собрания акционеров в порядке, предусмотренном Законом; </w:t>
      </w:r>
    </w:p>
    <w:p w:rsidR="008F79FF" w:rsidRPr="008F79FF" w:rsidRDefault="008F79FF" w:rsidP="00754FA9">
      <w:pPr>
        <w:numPr>
          <w:ilvl w:val="0"/>
          <w:numId w:val="12"/>
        </w:numPr>
        <w:spacing w:before="0" w:after="0" w:line="360" w:lineRule="auto"/>
        <w:jc w:val="both"/>
        <w:rPr>
          <w:snapToGrid w:val="0"/>
          <w:sz w:val="28"/>
          <w:szCs w:val="28"/>
        </w:rPr>
      </w:pPr>
      <w:r w:rsidRPr="008F79FF">
        <w:rPr>
          <w:snapToGrid w:val="0"/>
          <w:sz w:val="28"/>
          <w:szCs w:val="28"/>
        </w:rPr>
        <w:t xml:space="preserve">иные сведения, определяемые Федеральным органом исполнительной власти по рынку ценных бумаг. </w:t>
      </w:r>
    </w:p>
    <w:p w:rsidR="008F79FF" w:rsidRPr="008F79FF" w:rsidRDefault="008F79FF" w:rsidP="00754FA9">
      <w:pPr>
        <w:numPr>
          <w:ilvl w:val="0"/>
          <w:numId w:val="12"/>
        </w:numPr>
        <w:spacing w:before="0" w:after="0" w:line="360" w:lineRule="auto"/>
        <w:jc w:val="both"/>
        <w:rPr>
          <w:snapToGrid w:val="0"/>
          <w:sz w:val="28"/>
          <w:szCs w:val="28"/>
        </w:rPr>
      </w:pPr>
      <w:r w:rsidRPr="008F79FF">
        <w:rPr>
          <w:snapToGrid w:val="0"/>
          <w:sz w:val="28"/>
          <w:szCs w:val="28"/>
        </w:rPr>
        <w:t xml:space="preserve">в случае публичного размещения обществом акций или иных ценных бумаг оно обязано раскрыть информацию в объеме и порядке, установленных </w:t>
      </w:r>
      <w:r w:rsidRPr="008F79FF">
        <w:rPr>
          <w:sz w:val="28"/>
          <w:szCs w:val="28"/>
        </w:rPr>
        <w:t>Федеральным органом исполнительной власти по рынку ценных бумаг</w:t>
      </w:r>
      <w:r w:rsidRPr="008F79FF">
        <w:rPr>
          <w:snapToGrid w:val="0"/>
          <w:sz w:val="28"/>
          <w:szCs w:val="28"/>
        </w:rPr>
        <w:t xml:space="preserve"> (п.2 ст.92 Закона об АО); </w:t>
      </w:r>
    </w:p>
    <w:p w:rsidR="008F79FF" w:rsidRPr="008F79FF" w:rsidRDefault="008F79FF" w:rsidP="008F79FF">
      <w:pPr>
        <w:spacing w:before="0" w:after="0" w:line="360" w:lineRule="auto"/>
        <w:jc w:val="both"/>
        <w:rPr>
          <w:snapToGrid w:val="0"/>
          <w:sz w:val="28"/>
          <w:szCs w:val="28"/>
        </w:rPr>
      </w:pPr>
      <w:r w:rsidRPr="008F79FF">
        <w:rPr>
          <w:snapToGrid w:val="0"/>
          <w:sz w:val="28"/>
          <w:szCs w:val="28"/>
        </w:rPr>
        <w:t>В пункте 4 статьи 7 Закона установлены определенные ограничения прав Российской Федерации, ее субъектов, а также муниципальных образований в части создания акционерных обществ. Они вправе выступать учредителями только в случаях, установленных федеральным законом, и создавать только открытые акционерные общества (за исключением обществ, образованных в процессе приватизации государственных и муниципальных предприятий).</w:t>
      </w:r>
    </w:p>
    <w:p w:rsidR="008F79FF" w:rsidRPr="008F79FF" w:rsidRDefault="008F79FF" w:rsidP="008F79FF">
      <w:pPr>
        <w:spacing w:before="0" w:after="0" w:line="360" w:lineRule="auto"/>
        <w:jc w:val="both"/>
        <w:rPr>
          <w:snapToGrid w:val="0"/>
          <w:sz w:val="28"/>
          <w:szCs w:val="28"/>
        </w:rPr>
      </w:pPr>
      <w:r w:rsidRPr="008F79FF">
        <w:rPr>
          <w:snapToGrid w:val="0"/>
          <w:sz w:val="28"/>
          <w:szCs w:val="28"/>
        </w:rPr>
        <w:t>Открытое акционерное общество, работникам которого принадлежит менее 49% уставного капитала, не может быть преобразовано в народное предприятие (акционерное общество работников) (п.1 ст.2 ФЗ от 19.07.1998 № 115-ФЗ "Об особенностях правового положения акционерных обществ работников (народных предприятий)".</w:t>
      </w:r>
    </w:p>
    <w:p w:rsidR="008F79FF" w:rsidRDefault="008F79FF" w:rsidP="008F79FF">
      <w:pPr>
        <w:spacing w:before="0" w:after="0" w:line="360" w:lineRule="auto"/>
        <w:ind w:firstLine="708"/>
        <w:rPr>
          <w:b/>
          <w:bCs/>
          <w:sz w:val="28"/>
          <w:szCs w:val="28"/>
        </w:rPr>
      </w:pPr>
    </w:p>
    <w:p w:rsidR="008F79FF" w:rsidRDefault="008F79FF" w:rsidP="00ED215B">
      <w:pPr>
        <w:spacing w:before="0" w:after="0" w:line="360" w:lineRule="auto"/>
        <w:jc w:val="center"/>
        <w:rPr>
          <w:b/>
          <w:bCs/>
          <w:sz w:val="28"/>
          <w:szCs w:val="28"/>
        </w:rPr>
      </w:pPr>
    </w:p>
    <w:p w:rsidR="008F79FF" w:rsidRDefault="008F79FF" w:rsidP="00ED215B">
      <w:pPr>
        <w:spacing w:before="0" w:after="0" w:line="360" w:lineRule="auto"/>
        <w:jc w:val="center"/>
        <w:rPr>
          <w:b/>
          <w:bCs/>
          <w:sz w:val="28"/>
          <w:szCs w:val="28"/>
        </w:rPr>
      </w:pPr>
    </w:p>
    <w:p w:rsidR="008F79FF" w:rsidRDefault="008F79FF" w:rsidP="00ED215B">
      <w:pPr>
        <w:spacing w:before="0" w:after="0" w:line="360" w:lineRule="auto"/>
        <w:jc w:val="center"/>
        <w:rPr>
          <w:b/>
          <w:bCs/>
          <w:sz w:val="28"/>
          <w:szCs w:val="28"/>
        </w:rPr>
      </w:pPr>
    </w:p>
    <w:p w:rsidR="008F79FF" w:rsidRDefault="008F79FF" w:rsidP="00ED215B">
      <w:pPr>
        <w:spacing w:before="0" w:after="0" w:line="360" w:lineRule="auto"/>
        <w:jc w:val="center"/>
        <w:rPr>
          <w:b/>
          <w:bCs/>
          <w:sz w:val="28"/>
          <w:szCs w:val="28"/>
        </w:rPr>
      </w:pPr>
    </w:p>
    <w:p w:rsidR="00E825CE" w:rsidRPr="0094082A" w:rsidRDefault="001D0AD5" w:rsidP="00ED215B">
      <w:pPr>
        <w:spacing w:before="0" w:after="0" w:line="360" w:lineRule="auto"/>
        <w:jc w:val="center"/>
        <w:rPr>
          <w:b/>
          <w:bCs/>
          <w:sz w:val="28"/>
          <w:szCs w:val="28"/>
        </w:rPr>
      </w:pPr>
      <w:r>
        <w:rPr>
          <w:b/>
          <w:bCs/>
          <w:sz w:val="28"/>
          <w:szCs w:val="28"/>
        </w:rPr>
        <w:t>2</w:t>
      </w:r>
      <w:r w:rsidR="00ED215B" w:rsidRPr="0094082A">
        <w:rPr>
          <w:b/>
          <w:bCs/>
          <w:sz w:val="28"/>
          <w:szCs w:val="28"/>
        </w:rPr>
        <w:t>. ОАО «СУРГУТНЕФТЕГАЗ».</w:t>
      </w:r>
    </w:p>
    <w:p w:rsidR="00ED215B" w:rsidRPr="0094082A" w:rsidRDefault="00A45C5F" w:rsidP="00E825CE">
      <w:pPr>
        <w:spacing w:before="0" w:after="0" w:line="360" w:lineRule="auto"/>
        <w:jc w:val="both"/>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55pt;width:247.55pt;height:138.15pt;z-index:-251658240" wrapcoords="-86 0 -86 21446 21600 21446 21600 0 -86 0">
            <v:imagedata r:id="rId7" o:title=""/>
            <w10:wrap type="through"/>
          </v:shape>
        </w:pict>
      </w:r>
      <w:r w:rsidR="001D0AD5">
        <w:rPr>
          <w:sz w:val="28"/>
          <w:szCs w:val="28"/>
        </w:rPr>
        <w:t>2</w:t>
      </w:r>
      <w:r w:rsidR="00ED215B" w:rsidRPr="0094082A">
        <w:rPr>
          <w:sz w:val="28"/>
          <w:szCs w:val="28"/>
        </w:rPr>
        <w:t>.1.</w:t>
      </w:r>
      <w:r w:rsidR="00006B01">
        <w:rPr>
          <w:b/>
          <w:bCs/>
          <w:sz w:val="28"/>
          <w:szCs w:val="28"/>
        </w:rPr>
        <w:t>Общие сведения об О</w:t>
      </w:r>
      <w:r w:rsidR="00ED215B" w:rsidRPr="0094082A">
        <w:rPr>
          <w:b/>
          <w:bCs/>
          <w:sz w:val="28"/>
          <w:szCs w:val="28"/>
        </w:rPr>
        <w:t>бществе.</w:t>
      </w:r>
    </w:p>
    <w:p w:rsidR="00E825CE" w:rsidRPr="0094082A" w:rsidRDefault="00E825CE" w:rsidP="00E825CE">
      <w:pPr>
        <w:spacing w:before="0" w:after="0" w:line="360" w:lineRule="auto"/>
        <w:jc w:val="both"/>
        <w:rPr>
          <w:sz w:val="28"/>
          <w:szCs w:val="28"/>
        </w:rPr>
      </w:pPr>
      <w:r w:rsidRPr="0094082A">
        <w:rPr>
          <w:sz w:val="28"/>
          <w:szCs w:val="28"/>
        </w:rPr>
        <w:t>Открытое акционерное общество “СУРГУТНЕФТЕГАЗ” – одна из крупнейших российских нефтяных компаний.</w:t>
      </w:r>
      <w:r w:rsidR="00720911">
        <w:rPr>
          <w:sz w:val="28"/>
          <w:szCs w:val="28"/>
        </w:rPr>
        <w:t xml:space="preserve"> </w:t>
      </w:r>
      <w:r w:rsidRPr="0094082A">
        <w:rPr>
          <w:sz w:val="28"/>
          <w:szCs w:val="28"/>
        </w:rPr>
        <w:t>Сфера деятельности компании охватывает разведку, обустройство и разработку нефтяных и нефтегазовых месторождений, добычу и реализацию нефти и газа, производство и сбыт нефтепродуктов и продуктов нефтехимии. “Сургутнефтегаз” отличает стабильная динамика роста, основанная на высоких темпах роста производства и постоянном наращивании сырьевого потенциала. Гибкая долгосрочная стратегия развития компании   основана на многолетнем опыте и использовании новейших технологий.</w:t>
      </w:r>
    </w:p>
    <w:p w:rsidR="00E825CE" w:rsidRPr="0094082A" w:rsidRDefault="00E825CE" w:rsidP="00E825CE">
      <w:pPr>
        <w:spacing w:before="0" w:after="0" w:line="360" w:lineRule="auto"/>
        <w:jc w:val="both"/>
        <w:rPr>
          <w:sz w:val="28"/>
          <w:szCs w:val="28"/>
        </w:rPr>
      </w:pPr>
      <w:r w:rsidRPr="0094082A">
        <w:rPr>
          <w:sz w:val="28"/>
          <w:szCs w:val="28"/>
        </w:rPr>
        <w:t>Территория по среднему течению реки Оби, в районе города Сургута, в середине шестидесятых годов стала одним из первых районов добычи нефти и газа в Западной Сибири. В 1993 году на базе имущественного комплекса производственного объединения “Сургутнефтегаз” было основано одноименное акционерное общество.</w:t>
      </w:r>
      <w:r w:rsidR="00646580">
        <w:rPr>
          <w:sz w:val="28"/>
          <w:szCs w:val="28"/>
        </w:rPr>
        <w:t xml:space="preserve"> </w:t>
      </w:r>
      <w:r w:rsidRPr="0094082A">
        <w:rPr>
          <w:sz w:val="28"/>
          <w:szCs w:val="28"/>
        </w:rPr>
        <w:t>В настоящее время более чем 50 подразделений ОАО “Сургутнефтегаз” выполняют полный комплекс работ по разведке, обустройству и разработке нефтяных и нефтегазовых месторождений, добыче и реализации нефти и газа.</w:t>
      </w:r>
      <w:r w:rsidR="00646580">
        <w:rPr>
          <w:sz w:val="28"/>
          <w:szCs w:val="28"/>
        </w:rPr>
        <w:t xml:space="preserve"> </w:t>
      </w:r>
      <w:r w:rsidRPr="0094082A">
        <w:rPr>
          <w:sz w:val="28"/>
          <w:szCs w:val="28"/>
        </w:rPr>
        <w:t>Согласно независимой оценке, проведенной по международным стандартам, извлекаемые запасы нефти и газа ОАО “Сургутнефтегаз” составляют около 2,5 миллиардов тонн нефтяного эквивалента. Пополнение сырьевой базы происходит за счет приобретения новых перспективных участков и   проведения геологоразведочных работ на месторождениях.</w:t>
      </w:r>
    </w:p>
    <w:p w:rsidR="00E825CE" w:rsidRPr="0094082A" w:rsidRDefault="00E825CE" w:rsidP="00E825CE">
      <w:pPr>
        <w:spacing w:before="0" w:after="0" w:line="360" w:lineRule="auto"/>
        <w:jc w:val="both"/>
        <w:rPr>
          <w:sz w:val="28"/>
          <w:szCs w:val="28"/>
        </w:rPr>
      </w:pPr>
      <w:r w:rsidRPr="0094082A">
        <w:rPr>
          <w:sz w:val="28"/>
          <w:szCs w:val="28"/>
        </w:rPr>
        <w:t>Доля “Сургутнефтегаза” в российской нефтедобыче за последние несколько лет возросла с 11% до 13%. При этом “Сургутнефтегаз” первым из российских компаний преодолел отраслевой спад конца 80-х – начала 90-х годов и начал наращивать объемы добычи нефти.</w:t>
      </w:r>
      <w:r w:rsidR="0094082A">
        <w:rPr>
          <w:sz w:val="28"/>
          <w:szCs w:val="28"/>
        </w:rPr>
        <w:t xml:space="preserve"> </w:t>
      </w:r>
      <w:r w:rsidRPr="0094082A">
        <w:rPr>
          <w:sz w:val="28"/>
          <w:szCs w:val="28"/>
        </w:rPr>
        <w:t>Рост производства в ОАО “Сургутнефтегаз” обеспечен</w:t>
      </w:r>
      <w:r w:rsidR="004039C6">
        <w:rPr>
          <w:sz w:val="28"/>
          <w:szCs w:val="28"/>
        </w:rPr>
        <w:t>,</w:t>
      </w:r>
      <w:r w:rsidRPr="0094082A">
        <w:rPr>
          <w:sz w:val="28"/>
          <w:szCs w:val="28"/>
        </w:rPr>
        <w:t xml:space="preserve"> прежде всего</w:t>
      </w:r>
      <w:r w:rsidR="004039C6">
        <w:rPr>
          <w:sz w:val="28"/>
          <w:szCs w:val="28"/>
        </w:rPr>
        <w:t>,</w:t>
      </w:r>
      <w:r w:rsidRPr="0094082A">
        <w:rPr>
          <w:sz w:val="28"/>
          <w:szCs w:val="28"/>
        </w:rPr>
        <w:t xml:space="preserve"> значительными капиталовложениями. Активная инвестиционная политика компании позволяет поддерживать самые высокие в России объемы поисково-разведочного и эксплуатационного бурения, а также ввода в строй новых скважин, занимать лидирующие позиции в области применения передовых методов повышения нефтеотдачи пластов.</w:t>
      </w:r>
    </w:p>
    <w:p w:rsidR="00E825CE" w:rsidRPr="0094082A" w:rsidRDefault="00E825CE" w:rsidP="00E825CE">
      <w:pPr>
        <w:spacing w:before="0" w:after="0" w:line="360" w:lineRule="auto"/>
        <w:jc w:val="both"/>
        <w:rPr>
          <w:sz w:val="28"/>
          <w:szCs w:val="28"/>
        </w:rPr>
      </w:pPr>
      <w:r w:rsidRPr="0094082A">
        <w:rPr>
          <w:sz w:val="28"/>
          <w:szCs w:val="28"/>
        </w:rPr>
        <w:t xml:space="preserve">Благодаря новейшим, в том числе уникальным собственным технологиям, компания имеет возможность постоянно повышать эффективность эксплуатации действующих месторождений, а также вводить в эксплуатацию недоступные при обычных технологиях запасы углеводородов. Например, в ОАО “Сургутнефтегаз” разработана технологическая схема разработки сложнопостроенных залежей системой горизонтальных скважин, и начиная с 1996 года, ежегодно строится около 90 горизонтальных скважин, дебит которых в 4-5 раз превышает дебит пробуренных по обычной методике. </w:t>
      </w:r>
    </w:p>
    <w:p w:rsidR="00E825CE" w:rsidRPr="0094082A" w:rsidRDefault="00E825CE" w:rsidP="00E825CE">
      <w:pPr>
        <w:spacing w:before="0" w:after="0" w:line="360" w:lineRule="auto"/>
        <w:jc w:val="both"/>
        <w:rPr>
          <w:sz w:val="28"/>
          <w:szCs w:val="28"/>
        </w:rPr>
      </w:pPr>
      <w:r w:rsidRPr="0094082A">
        <w:rPr>
          <w:sz w:val="28"/>
          <w:szCs w:val="28"/>
        </w:rPr>
        <w:t xml:space="preserve">Специалисты компании активно применяют методы повышения нефтеотдачи пластов. На предприятии применяется около 30 таких технологий. Например, успешность гидроразрыва пластов составляет 99% - это один из лучших показателей в отрасли, при этом в год производится более двухсот подобных операций. </w:t>
      </w:r>
    </w:p>
    <w:p w:rsidR="00E825CE" w:rsidRPr="0094082A" w:rsidRDefault="00E825CE" w:rsidP="00E825CE">
      <w:pPr>
        <w:spacing w:before="0" w:after="0" w:line="360" w:lineRule="auto"/>
        <w:jc w:val="both"/>
        <w:rPr>
          <w:sz w:val="28"/>
          <w:szCs w:val="28"/>
        </w:rPr>
      </w:pPr>
      <w:r w:rsidRPr="0094082A">
        <w:rPr>
          <w:sz w:val="28"/>
          <w:szCs w:val="28"/>
        </w:rPr>
        <w:t>“Сургутнефтегаз” добывает более 10 миллиардов кубометров газа в год, что составляет около трети газа, производимого российскими нефтяными компаниями. Причем, компания не просто добывает газ в качестве сырья, но и подготавливает его до товарной продукции, соответствующей требованиям государственных стандартов. Уровень использования попутного нефтяного газа - самый высокий в отрасли, и этот показатель год от года растет за счет введения новых мощностей по утилизации газа.</w:t>
      </w:r>
    </w:p>
    <w:p w:rsidR="00E825CE" w:rsidRPr="0094082A" w:rsidRDefault="00E825CE" w:rsidP="00E825CE">
      <w:pPr>
        <w:spacing w:before="0" w:after="0" w:line="360" w:lineRule="auto"/>
        <w:jc w:val="both"/>
        <w:rPr>
          <w:sz w:val="28"/>
          <w:szCs w:val="28"/>
        </w:rPr>
      </w:pPr>
      <w:r w:rsidRPr="0094082A">
        <w:rPr>
          <w:sz w:val="28"/>
          <w:szCs w:val="28"/>
        </w:rPr>
        <w:t>В перспективе, компания имеет возможность нарастить добычу газа до 22 млрд</w:t>
      </w:r>
      <w:r w:rsidR="00F258BC">
        <w:rPr>
          <w:sz w:val="28"/>
          <w:szCs w:val="28"/>
        </w:rPr>
        <w:t>.</w:t>
      </w:r>
      <w:r w:rsidRPr="0094082A">
        <w:rPr>
          <w:sz w:val="28"/>
          <w:szCs w:val="28"/>
        </w:rPr>
        <w:t xml:space="preserve"> куб. м в год. Газ, добываемый на месторождениях “Сургутнефтегаза”, по содержанию метана (94-96%) незначительно отличается от природного газа, где содержание метана составляет 98%. Такие характеристики добываемого газа, в перспективе, позволяют поставлять его в магистральные газопроводы, а также увеличить поставки газа на электростанции, в том числе и на собственные, создаваемые для обслуживания отдаленных нефтепромыслов.</w:t>
      </w:r>
    </w:p>
    <w:p w:rsidR="00E825CE" w:rsidRPr="0094082A" w:rsidRDefault="00E825CE" w:rsidP="00E825CE">
      <w:pPr>
        <w:spacing w:before="0" w:after="0" w:line="360" w:lineRule="auto"/>
        <w:jc w:val="both"/>
        <w:rPr>
          <w:sz w:val="28"/>
          <w:szCs w:val="28"/>
        </w:rPr>
      </w:pPr>
      <w:r w:rsidRPr="0094082A">
        <w:rPr>
          <w:sz w:val="28"/>
          <w:szCs w:val="28"/>
        </w:rPr>
        <w:t>Сектор нефтепереработки ОАО “Сургутнефтегаз” представлен заводом в городе Кириши Ленинградской области – ООО “ПО “Киришинефтеоргсинтез”.</w:t>
      </w:r>
    </w:p>
    <w:p w:rsidR="00E825CE" w:rsidRPr="0094082A" w:rsidRDefault="00E825CE" w:rsidP="00E825CE">
      <w:pPr>
        <w:spacing w:before="0" w:after="0" w:line="360" w:lineRule="auto"/>
        <w:jc w:val="both"/>
        <w:rPr>
          <w:sz w:val="28"/>
          <w:szCs w:val="28"/>
        </w:rPr>
      </w:pPr>
      <w:r w:rsidRPr="0094082A">
        <w:rPr>
          <w:sz w:val="28"/>
          <w:szCs w:val="28"/>
        </w:rPr>
        <w:t>Строительство Киришского завода началось в 1961 году, в декабре 1965 года на НПЗ поступила первая нефть, в марте 1966 года завод выдал первую продукцию и уже в 1972 году по объему переработки вошел в пятерку крупнейших заводов страны. Установленная мощность первичной переработки нефти составляет 17,3 миллиона тонн в год.</w:t>
      </w:r>
    </w:p>
    <w:p w:rsidR="00E825CE" w:rsidRPr="0094082A" w:rsidRDefault="00E825CE" w:rsidP="00E825CE">
      <w:pPr>
        <w:spacing w:before="0" w:after="0" w:line="360" w:lineRule="auto"/>
        <w:jc w:val="both"/>
        <w:rPr>
          <w:sz w:val="28"/>
          <w:szCs w:val="28"/>
        </w:rPr>
      </w:pPr>
      <w:r w:rsidRPr="0094082A">
        <w:rPr>
          <w:sz w:val="28"/>
          <w:szCs w:val="28"/>
        </w:rPr>
        <w:t>Введенный в эксплуатацию как завод исключительно топливного профиля, “Киришинефтеоргсинтез” уже с 1974 года начал осваивать процессы нефтехимического направления, и сегодня уже более трети номенклатуры основной продукции составляют продукты нефтехимии.</w:t>
      </w:r>
    </w:p>
    <w:p w:rsidR="00E825CE" w:rsidRPr="0094082A" w:rsidRDefault="00E825CE" w:rsidP="00E825CE">
      <w:pPr>
        <w:spacing w:before="0" w:after="0" w:line="360" w:lineRule="auto"/>
        <w:jc w:val="both"/>
        <w:rPr>
          <w:sz w:val="28"/>
          <w:szCs w:val="28"/>
        </w:rPr>
      </w:pPr>
      <w:r w:rsidRPr="0094082A">
        <w:rPr>
          <w:sz w:val="28"/>
          <w:szCs w:val="28"/>
        </w:rPr>
        <w:t>“Киришинефтеоргсинтез” выпускает продукцию 40 наименований, причем около 60% товарной номенклатуры соответствует международным стандартам. На заводе используется гибкая схема переработки нефти и промежуточных продуктов, что позволяет быстро реагировать на изменения качества сырья и реагентов, эффективно использовать нефтяное сырье. Например, подразделение “Киришинефтеоргсинтез” - завод “Изофлекс” - является первым в России и крупнейшим на территории СНГ предприятием по выпуску битумно-полимерных наплавляемых материалов для кровельных и гидроизоляционных работ.</w:t>
      </w:r>
    </w:p>
    <w:p w:rsidR="00E825CE" w:rsidRPr="0094082A" w:rsidRDefault="00E825CE" w:rsidP="00E825CE">
      <w:pPr>
        <w:spacing w:before="0" w:after="0" w:line="360" w:lineRule="auto"/>
        <w:jc w:val="both"/>
        <w:rPr>
          <w:sz w:val="28"/>
          <w:szCs w:val="28"/>
        </w:rPr>
      </w:pPr>
      <w:r w:rsidRPr="0094082A">
        <w:rPr>
          <w:sz w:val="28"/>
          <w:szCs w:val="28"/>
        </w:rPr>
        <w:t>В 1996 году  “Киришинефтеоргсинтез” ввел в эксплуатацию комплекс по производству линейного алкилбензола (ЛАБ-ЛАБС) - основы для синтетических моющих средств с биоразлагаемостью 95%. Этот продукт поставляется практически всем российским производителям синтетических моющих средств.</w:t>
      </w:r>
    </w:p>
    <w:p w:rsidR="00E825CE" w:rsidRPr="0094082A" w:rsidRDefault="00E825CE" w:rsidP="00E825CE">
      <w:pPr>
        <w:spacing w:before="0" w:after="0" w:line="360" w:lineRule="auto"/>
        <w:jc w:val="both"/>
        <w:rPr>
          <w:sz w:val="28"/>
          <w:szCs w:val="28"/>
        </w:rPr>
      </w:pPr>
      <w:r w:rsidRPr="0094082A">
        <w:rPr>
          <w:sz w:val="28"/>
          <w:szCs w:val="28"/>
        </w:rPr>
        <w:t>Перспективы развития завода связаны со строительством комплекса глубокой переработки нефти, который позволит увеличить глубину переработки до 96%. Это обеспечит возможность получения светлых нефтепродуктов, отвечающих мировым стандартам. Кроме того, универсальность технологии комплекса глубокой переработки нефти позволит изменять ассортимент выпускаемой продукции в зависимости от спроса на рынке сбыта нефтепродуктов.</w:t>
      </w:r>
    </w:p>
    <w:p w:rsidR="00E825CE" w:rsidRPr="0094082A" w:rsidRDefault="00E825CE" w:rsidP="00E825CE">
      <w:pPr>
        <w:spacing w:before="0" w:after="0" w:line="360" w:lineRule="auto"/>
        <w:jc w:val="both"/>
        <w:rPr>
          <w:sz w:val="28"/>
          <w:szCs w:val="28"/>
        </w:rPr>
      </w:pPr>
      <w:r w:rsidRPr="0094082A">
        <w:rPr>
          <w:sz w:val="28"/>
          <w:szCs w:val="28"/>
        </w:rPr>
        <w:t>Третьей важнейшей сферой деятельности ОАО “Сургутнефтегаз”, наряду с добычей нефти и газа и переработкой нефти, является реализация нефтепродуктов. Сбытовые предприятия компании  - “Псковнефтепродукт”, “Калининграднефтепродукт”, “Тверьнефтепродукт” и “Новгороднефтепродукт” - расположены на северо-западе России. Эти предприятия унаследовали традиционную сеть реализации горюче-смазочных материалов. В настоящее время эти предприятия остаются крупнейшими операторами местных рынков нефтепродуктов.</w:t>
      </w:r>
    </w:p>
    <w:p w:rsidR="00E825CE" w:rsidRPr="0094082A" w:rsidRDefault="00E825CE" w:rsidP="00E825CE">
      <w:pPr>
        <w:spacing w:before="0" w:after="0" w:line="360" w:lineRule="auto"/>
        <w:jc w:val="both"/>
        <w:rPr>
          <w:sz w:val="28"/>
          <w:szCs w:val="28"/>
        </w:rPr>
      </w:pPr>
      <w:r w:rsidRPr="0094082A">
        <w:rPr>
          <w:sz w:val="28"/>
          <w:szCs w:val="28"/>
        </w:rPr>
        <w:t>Сбытовой сектор “Сургутнефтегаза” располагает более чем  300 авто- и газозаправочными станциями, 32 нефтебазами и 24 нефтескладами. Автозаправочные станции расположены на крупных международных трассах, оснащены многопродуктовыми топливораздаточными колонками и международными стандартами сервиса.</w:t>
      </w:r>
    </w:p>
    <w:p w:rsidR="00E825CE" w:rsidRPr="0094082A" w:rsidRDefault="00E825CE" w:rsidP="00E825CE">
      <w:pPr>
        <w:spacing w:before="0" w:after="0" w:line="360" w:lineRule="auto"/>
        <w:jc w:val="both"/>
        <w:rPr>
          <w:sz w:val="28"/>
          <w:szCs w:val="28"/>
        </w:rPr>
      </w:pPr>
      <w:r w:rsidRPr="0094082A">
        <w:rPr>
          <w:sz w:val="28"/>
          <w:szCs w:val="28"/>
        </w:rPr>
        <w:t>Север-Запад России - это регион традиционно высокоразвитой крупной промышленности и сельского хозяйства, а также крупный транспортный узел, что обеспечивает устойчивый и растущий спрос на нефтепродукты.</w:t>
      </w:r>
    </w:p>
    <w:p w:rsidR="00E825CE" w:rsidRPr="0094082A" w:rsidRDefault="00E825CE" w:rsidP="00E825CE">
      <w:pPr>
        <w:spacing w:before="0" w:after="0" w:line="360" w:lineRule="auto"/>
        <w:jc w:val="both"/>
        <w:rPr>
          <w:sz w:val="28"/>
          <w:szCs w:val="28"/>
        </w:rPr>
      </w:pPr>
      <w:r w:rsidRPr="0094082A">
        <w:rPr>
          <w:sz w:val="28"/>
          <w:szCs w:val="28"/>
        </w:rPr>
        <w:t>“Сургутнефтегаз” ведет работу по развитию сбытового сектора по четырем основным направлениям, это - реконструкция действующей сети автозаправочных станций и нефтебаз в соответствии с мировыми стандартами; расширение сбытовой сети; совершенствование имеющихся и разработка новых схем оптовой продажи и экспорта нефтепродуктов; совершенствование ассортимента реализуемой продукции. В среднесрочной перспективе ОАО «Сургутнефтегаз» планирует построить и реконструировать около 200 автозаправочных станций.</w:t>
      </w:r>
    </w:p>
    <w:p w:rsidR="00E825CE" w:rsidRPr="0094082A" w:rsidRDefault="00E825CE" w:rsidP="00E825CE">
      <w:pPr>
        <w:spacing w:before="0" w:after="0" w:line="360" w:lineRule="auto"/>
        <w:jc w:val="both"/>
        <w:rPr>
          <w:sz w:val="28"/>
          <w:szCs w:val="28"/>
        </w:rPr>
      </w:pPr>
      <w:r w:rsidRPr="0094082A">
        <w:rPr>
          <w:sz w:val="28"/>
          <w:szCs w:val="28"/>
        </w:rPr>
        <w:t>Технологическая политика “Сургутнефтегаза” направлена на увеличение производственных мощностей, обновление фондов, снижение затрат на добычу и переработку нефти. Специалисты компании проводят тщательную работу по изучению и конкурсному отбору лучших предложений рынка техники и технологий, учитывая технический уровень, качество, цену, совместимость с имеющимися технологиями и экологическую безопасность.</w:t>
      </w:r>
      <w:r w:rsidR="00720911">
        <w:rPr>
          <w:sz w:val="28"/>
          <w:szCs w:val="28"/>
        </w:rPr>
        <w:t xml:space="preserve"> </w:t>
      </w:r>
      <w:r w:rsidRPr="0094082A">
        <w:rPr>
          <w:sz w:val="28"/>
          <w:szCs w:val="28"/>
        </w:rPr>
        <w:t>Кроме того, “Сургутнефтегаз” располагает серьезной собственной научно-исследовательской и проектной базой. Подразделение компании -“СургутНИПИнефть” специализируется на проведении анализа выработки запасов; уточнении перспективных и прогнозных ресурсов нефти и газа; составлении проектов разработки месторождений. Институт осуществляет проектно-изыскательские работы по обустройству месторождений; решает проблемы в области геологии и разработки, бурения скважин, добычи нефти и газа; по повышению нефтеотдачи пластов. Ведутся исследования влияния отходов бурения на окружающую среду и разработка способов их сбора и обезвреживания.</w:t>
      </w:r>
    </w:p>
    <w:p w:rsidR="00E825CE" w:rsidRPr="0094082A" w:rsidRDefault="00E825CE" w:rsidP="00E825CE">
      <w:pPr>
        <w:spacing w:before="0" w:after="0" w:line="360" w:lineRule="auto"/>
        <w:jc w:val="both"/>
        <w:rPr>
          <w:sz w:val="28"/>
          <w:szCs w:val="28"/>
        </w:rPr>
      </w:pPr>
      <w:r w:rsidRPr="0094082A">
        <w:rPr>
          <w:sz w:val="28"/>
          <w:szCs w:val="28"/>
        </w:rPr>
        <w:t>На счету специалистов института ряд разработок, не имеющих аналогов в мире. Например, система адаптирующего заводнения, позволившая вовлечь в промышленную разработку забалансовые водо-нефтегазовые залежи с толщиной нефтяной оторочки до 10 метров системой вертикально-наклонных скважин и до 5 метров - с применением горизонтальных добывающих скважин.</w:t>
      </w:r>
    </w:p>
    <w:p w:rsidR="00E825CE" w:rsidRPr="0094082A" w:rsidRDefault="00E825CE" w:rsidP="00E825CE">
      <w:pPr>
        <w:spacing w:before="0" w:after="0" w:line="360" w:lineRule="auto"/>
        <w:jc w:val="both"/>
        <w:rPr>
          <w:sz w:val="28"/>
          <w:szCs w:val="28"/>
        </w:rPr>
      </w:pPr>
      <w:r w:rsidRPr="0094082A">
        <w:rPr>
          <w:sz w:val="28"/>
          <w:szCs w:val="28"/>
        </w:rPr>
        <w:t>Для обеспечения устойчивого развития и безопасности окружающей среды “Сургутнефтегаз” делает ставку на внедрение природо- и ресурсосберегающих малоотходных технологий, позволяющих осуществлять процессы добычи, переработки нефти и сбыта нефтепродуктов по международным стандартам экологической безопасности.</w:t>
      </w:r>
    </w:p>
    <w:p w:rsidR="00E825CE" w:rsidRPr="0094082A" w:rsidRDefault="00E825CE" w:rsidP="00E825CE">
      <w:pPr>
        <w:spacing w:before="0" w:after="0" w:line="360" w:lineRule="auto"/>
        <w:jc w:val="both"/>
        <w:rPr>
          <w:sz w:val="28"/>
          <w:szCs w:val="28"/>
        </w:rPr>
      </w:pPr>
      <w:r w:rsidRPr="0094082A">
        <w:rPr>
          <w:sz w:val="28"/>
          <w:szCs w:val="28"/>
        </w:rPr>
        <w:t>Результатом многолетнего устойчивого финансового положения “Сургутнефтегаз” является возможность уделять достаточное внимание социальным и благотворительным программам: в течение ряда лет оказывается помощь в сохранении  и пополнении шедевров Государственной Третьяковской галереи; продолжается тесное сотрудничество с московским Государственным академическим театром им. Евг. Вахтангова и петербургским Академическим Малым театром (г. Санкт-Петербург).</w:t>
      </w:r>
      <w:r w:rsidR="0094082A">
        <w:rPr>
          <w:sz w:val="28"/>
          <w:szCs w:val="28"/>
        </w:rPr>
        <w:t xml:space="preserve"> </w:t>
      </w:r>
      <w:r w:rsidRPr="0094082A">
        <w:rPr>
          <w:sz w:val="28"/>
          <w:szCs w:val="28"/>
        </w:rPr>
        <w:t>При помощи ОАО «Сургутнефтегаз» построена детская музыкальная школа в г. Сургуте, в которой учатся сотни</w:t>
      </w:r>
      <w:r w:rsidR="0094082A">
        <w:rPr>
          <w:sz w:val="28"/>
          <w:szCs w:val="28"/>
        </w:rPr>
        <w:t xml:space="preserve"> </w:t>
      </w:r>
      <w:r w:rsidRPr="0094082A">
        <w:rPr>
          <w:sz w:val="28"/>
          <w:szCs w:val="28"/>
        </w:rPr>
        <w:t>одаренных детей, многие из них уже успели стать лауреатами региональных и российских конкурсов юных музыкантов.</w:t>
      </w:r>
    </w:p>
    <w:p w:rsidR="00646580" w:rsidRDefault="00646580" w:rsidP="00646580">
      <w:pPr>
        <w:spacing w:before="0" w:after="0" w:line="360" w:lineRule="auto"/>
        <w:jc w:val="right"/>
        <w:rPr>
          <w:b/>
          <w:bCs/>
          <w:sz w:val="16"/>
          <w:szCs w:val="16"/>
        </w:rPr>
      </w:pPr>
      <w:r>
        <w:rPr>
          <w:b/>
          <w:bCs/>
          <w:sz w:val="16"/>
          <w:szCs w:val="16"/>
        </w:rPr>
        <w:t xml:space="preserve">                   </w:t>
      </w:r>
    </w:p>
    <w:p w:rsidR="00F25AB3" w:rsidRDefault="00F25AB3" w:rsidP="00646580">
      <w:pPr>
        <w:spacing w:before="0" w:after="0" w:line="360" w:lineRule="auto"/>
        <w:jc w:val="right"/>
        <w:rPr>
          <w:b/>
          <w:bCs/>
          <w:sz w:val="16"/>
          <w:szCs w:val="16"/>
        </w:rPr>
      </w:pPr>
    </w:p>
    <w:tbl>
      <w:tblPr>
        <w:tblpPr w:leftFromText="180" w:rightFromText="180" w:vertAnchor="page" w:horzAnchor="margin" w:tblpY="1572"/>
        <w:tblW w:w="5002" w:type="pct"/>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4391"/>
        <w:gridCol w:w="1504"/>
        <w:gridCol w:w="1307"/>
        <w:gridCol w:w="1305"/>
        <w:gridCol w:w="1312"/>
      </w:tblGrid>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Показатели</w:t>
            </w:r>
          </w:p>
        </w:tc>
        <w:tc>
          <w:tcPr>
            <w:tcW w:w="759" w:type="pct"/>
          </w:tcPr>
          <w:p w:rsidR="001D0AD5" w:rsidRPr="0094082A" w:rsidRDefault="001D0AD5" w:rsidP="008F79FF">
            <w:pPr>
              <w:spacing w:before="0" w:after="0"/>
              <w:jc w:val="center"/>
              <w:rPr>
                <w:sz w:val="22"/>
                <w:szCs w:val="22"/>
              </w:rPr>
            </w:pPr>
            <w:r w:rsidRPr="0094082A">
              <w:rPr>
                <w:sz w:val="22"/>
                <w:szCs w:val="22"/>
              </w:rPr>
              <w:t>Ед. изм.</w:t>
            </w:r>
          </w:p>
        </w:tc>
        <w:tc>
          <w:tcPr>
            <w:tcW w:w="658" w:type="pct"/>
          </w:tcPr>
          <w:p w:rsidR="001D0AD5" w:rsidRPr="0094082A" w:rsidRDefault="001D0AD5" w:rsidP="008F79FF">
            <w:pPr>
              <w:spacing w:before="0" w:after="0"/>
              <w:jc w:val="center"/>
              <w:rPr>
                <w:sz w:val="22"/>
                <w:szCs w:val="22"/>
              </w:rPr>
            </w:pPr>
            <w:r w:rsidRPr="0094082A">
              <w:rPr>
                <w:sz w:val="22"/>
                <w:szCs w:val="22"/>
              </w:rPr>
              <w:t>2001</w:t>
            </w:r>
          </w:p>
        </w:tc>
        <w:tc>
          <w:tcPr>
            <w:tcW w:w="657" w:type="pct"/>
          </w:tcPr>
          <w:p w:rsidR="001D0AD5" w:rsidRPr="0094082A" w:rsidRDefault="001D0AD5" w:rsidP="008F79FF">
            <w:pPr>
              <w:spacing w:before="0" w:after="0"/>
              <w:jc w:val="center"/>
              <w:rPr>
                <w:sz w:val="22"/>
                <w:szCs w:val="22"/>
              </w:rPr>
            </w:pPr>
            <w:r w:rsidRPr="0094082A">
              <w:rPr>
                <w:sz w:val="22"/>
                <w:szCs w:val="22"/>
              </w:rPr>
              <w:t>2002</w:t>
            </w:r>
          </w:p>
        </w:tc>
        <w:tc>
          <w:tcPr>
            <w:tcW w:w="657" w:type="pct"/>
          </w:tcPr>
          <w:p w:rsidR="001D0AD5" w:rsidRPr="0094082A" w:rsidRDefault="001D0AD5" w:rsidP="008F79FF">
            <w:pPr>
              <w:spacing w:before="0" w:after="0"/>
              <w:jc w:val="center"/>
              <w:rPr>
                <w:sz w:val="22"/>
                <w:szCs w:val="22"/>
              </w:rPr>
            </w:pPr>
            <w:r w:rsidRPr="0094082A">
              <w:rPr>
                <w:sz w:val="22"/>
                <w:szCs w:val="22"/>
              </w:rPr>
              <w:t>2003</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Добыча нефти</w:t>
            </w:r>
          </w:p>
        </w:tc>
        <w:tc>
          <w:tcPr>
            <w:tcW w:w="759" w:type="pct"/>
          </w:tcPr>
          <w:p w:rsidR="001D0AD5" w:rsidRPr="0094082A" w:rsidRDefault="001D0AD5" w:rsidP="008F79FF">
            <w:pPr>
              <w:spacing w:before="0" w:after="0"/>
              <w:jc w:val="center"/>
              <w:rPr>
                <w:sz w:val="22"/>
                <w:szCs w:val="22"/>
              </w:rPr>
            </w:pPr>
            <w:r w:rsidRPr="0094082A">
              <w:rPr>
                <w:sz w:val="22"/>
                <w:szCs w:val="22"/>
              </w:rPr>
              <w:t>млн. тонн</w:t>
            </w:r>
          </w:p>
        </w:tc>
        <w:tc>
          <w:tcPr>
            <w:tcW w:w="658" w:type="pct"/>
          </w:tcPr>
          <w:p w:rsidR="001D0AD5" w:rsidRPr="0094082A" w:rsidRDefault="001D0AD5" w:rsidP="008F79FF">
            <w:pPr>
              <w:spacing w:before="0" w:after="0"/>
              <w:jc w:val="center"/>
              <w:rPr>
                <w:sz w:val="22"/>
                <w:szCs w:val="22"/>
              </w:rPr>
            </w:pPr>
            <w:r w:rsidRPr="0094082A">
              <w:rPr>
                <w:sz w:val="22"/>
                <w:szCs w:val="22"/>
              </w:rPr>
              <w:t>44,0</w:t>
            </w:r>
          </w:p>
        </w:tc>
        <w:tc>
          <w:tcPr>
            <w:tcW w:w="657" w:type="pct"/>
          </w:tcPr>
          <w:p w:rsidR="001D0AD5" w:rsidRPr="0094082A" w:rsidRDefault="001D0AD5" w:rsidP="008F79FF">
            <w:pPr>
              <w:spacing w:before="0" w:after="0"/>
              <w:jc w:val="center"/>
              <w:rPr>
                <w:sz w:val="22"/>
                <w:szCs w:val="22"/>
              </w:rPr>
            </w:pPr>
            <w:r w:rsidRPr="0094082A">
              <w:rPr>
                <w:sz w:val="22"/>
                <w:szCs w:val="22"/>
              </w:rPr>
              <w:t>49,2</w:t>
            </w:r>
          </w:p>
        </w:tc>
        <w:tc>
          <w:tcPr>
            <w:tcW w:w="657" w:type="pct"/>
          </w:tcPr>
          <w:p w:rsidR="001D0AD5" w:rsidRPr="0094082A" w:rsidRDefault="001D0AD5" w:rsidP="008F79FF">
            <w:pPr>
              <w:spacing w:before="0" w:after="0"/>
              <w:jc w:val="center"/>
              <w:rPr>
                <w:sz w:val="22"/>
                <w:szCs w:val="22"/>
              </w:rPr>
            </w:pPr>
            <w:r w:rsidRPr="0094082A">
              <w:rPr>
                <w:sz w:val="22"/>
                <w:szCs w:val="22"/>
              </w:rPr>
              <w:t>54</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Производство газа</w:t>
            </w:r>
          </w:p>
        </w:tc>
        <w:tc>
          <w:tcPr>
            <w:tcW w:w="759" w:type="pct"/>
          </w:tcPr>
          <w:p w:rsidR="001D0AD5" w:rsidRPr="0094082A" w:rsidRDefault="001D0AD5" w:rsidP="008F79FF">
            <w:pPr>
              <w:spacing w:before="0" w:after="0"/>
              <w:jc w:val="center"/>
              <w:rPr>
                <w:sz w:val="22"/>
                <w:szCs w:val="22"/>
              </w:rPr>
            </w:pPr>
            <w:r w:rsidRPr="0094082A">
              <w:rPr>
                <w:sz w:val="22"/>
                <w:szCs w:val="22"/>
              </w:rPr>
              <w:t>млрд. куб. м.</w:t>
            </w:r>
          </w:p>
        </w:tc>
        <w:tc>
          <w:tcPr>
            <w:tcW w:w="658" w:type="pct"/>
          </w:tcPr>
          <w:p w:rsidR="001D0AD5" w:rsidRPr="0094082A" w:rsidRDefault="001D0AD5" w:rsidP="008F79FF">
            <w:pPr>
              <w:spacing w:before="0" w:after="0"/>
              <w:jc w:val="center"/>
              <w:rPr>
                <w:sz w:val="22"/>
                <w:szCs w:val="22"/>
              </w:rPr>
            </w:pPr>
            <w:r w:rsidRPr="0094082A">
              <w:rPr>
                <w:sz w:val="22"/>
                <w:szCs w:val="22"/>
              </w:rPr>
              <w:t>11,1</w:t>
            </w:r>
          </w:p>
        </w:tc>
        <w:tc>
          <w:tcPr>
            <w:tcW w:w="657" w:type="pct"/>
          </w:tcPr>
          <w:p w:rsidR="001D0AD5" w:rsidRPr="0094082A" w:rsidRDefault="001D0AD5" w:rsidP="008F79FF">
            <w:pPr>
              <w:spacing w:before="0" w:after="0"/>
              <w:jc w:val="center"/>
              <w:rPr>
                <w:sz w:val="22"/>
                <w:szCs w:val="22"/>
              </w:rPr>
            </w:pPr>
            <w:r w:rsidRPr="0094082A">
              <w:rPr>
                <w:sz w:val="22"/>
                <w:szCs w:val="22"/>
              </w:rPr>
              <w:t>13,3</w:t>
            </w:r>
          </w:p>
        </w:tc>
        <w:tc>
          <w:tcPr>
            <w:tcW w:w="657" w:type="pct"/>
          </w:tcPr>
          <w:p w:rsidR="001D0AD5" w:rsidRPr="0094082A" w:rsidRDefault="001D0AD5" w:rsidP="008F79FF">
            <w:pPr>
              <w:spacing w:before="0" w:after="0"/>
              <w:jc w:val="center"/>
              <w:rPr>
                <w:sz w:val="22"/>
                <w:szCs w:val="22"/>
              </w:rPr>
            </w:pPr>
            <w:r w:rsidRPr="0094082A">
              <w:rPr>
                <w:sz w:val="22"/>
                <w:szCs w:val="22"/>
              </w:rPr>
              <w:t>13,9</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Первичная переработка углеводородного сырья</w:t>
            </w:r>
          </w:p>
        </w:tc>
        <w:tc>
          <w:tcPr>
            <w:tcW w:w="759" w:type="pct"/>
          </w:tcPr>
          <w:p w:rsidR="001D0AD5" w:rsidRPr="0094082A" w:rsidRDefault="001D0AD5" w:rsidP="008F79FF">
            <w:pPr>
              <w:spacing w:before="0" w:after="0"/>
              <w:jc w:val="center"/>
              <w:rPr>
                <w:sz w:val="22"/>
                <w:szCs w:val="22"/>
              </w:rPr>
            </w:pPr>
            <w:r w:rsidRPr="0094082A">
              <w:rPr>
                <w:sz w:val="22"/>
                <w:szCs w:val="22"/>
              </w:rPr>
              <w:t>млн. тонн</w:t>
            </w:r>
          </w:p>
        </w:tc>
        <w:tc>
          <w:tcPr>
            <w:tcW w:w="658" w:type="pct"/>
          </w:tcPr>
          <w:p w:rsidR="001D0AD5" w:rsidRPr="0094082A" w:rsidRDefault="001D0AD5" w:rsidP="008F79FF">
            <w:pPr>
              <w:spacing w:before="0" w:after="0"/>
              <w:jc w:val="center"/>
              <w:rPr>
                <w:sz w:val="22"/>
                <w:szCs w:val="22"/>
              </w:rPr>
            </w:pPr>
            <w:r w:rsidRPr="0094082A">
              <w:rPr>
                <w:sz w:val="22"/>
                <w:szCs w:val="22"/>
              </w:rPr>
              <w:t>16,2</w:t>
            </w:r>
          </w:p>
        </w:tc>
        <w:tc>
          <w:tcPr>
            <w:tcW w:w="657" w:type="pct"/>
          </w:tcPr>
          <w:p w:rsidR="001D0AD5" w:rsidRPr="0094082A" w:rsidRDefault="001D0AD5" w:rsidP="008F79FF">
            <w:pPr>
              <w:spacing w:before="0" w:after="0"/>
              <w:jc w:val="center"/>
              <w:rPr>
                <w:sz w:val="22"/>
                <w:szCs w:val="22"/>
              </w:rPr>
            </w:pPr>
            <w:r w:rsidRPr="0094082A">
              <w:rPr>
                <w:sz w:val="22"/>
                <w:szCs w:val="22"/>
              </w:rPr>
              <w:t>15,2</w:t>
            </w:r>
          </w:p>
        </w:tc>
        <w:tc>
          <w:tcPr>
            <w:tcW w:w="657" w:type="pct"/>
          </w:tcPr>
          <w:p w:rsidR="001D0AD5" w:rsidRPr="0094082A" w:rsidRDefault="001D0AD5" w:rsidP="008F79FF">
            <w:pPr>
              <w:spacing w:before="0" w:after="0"/>
              <w:jc w:val="center"/>
              <w:rPr>
                <w:sz w:val="22"/>
                <w:szCs w:val="22"/>
              </w:rPr>
            </w:pPr>
            <w:r w:rsidRPr="0094082A">
              <w:rPr>
                <w:sz w:val="22"/>
                <w:szCs w:val="22"/>
              </w:rPr>
              <w:t>15,2</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 xml:space="preserve">Производство основных видов нефтепродуктов: </w:t>
            </w:r>
            <w:r w:rsidRPr="0094082A">
              <w:rPr>
                <w:sz w:val="22"/>
                <w:szCs w:val="22"/>
              </w:rPr>
              <w:br/>
              <w:t>автобензин</w:t>
            </w:r>
            <w:r w:rsidRPr="0094082A">
              <w:rPr>
                <w:sz w:val="22"/>
                <w:szCs w:val="22"/>
              </w:rPr>
              <w:br/>
              <w:t>дизтопливо</w:t>
            </w:r>
            <w:r w:rsidRPr="0094082A">
              <w:rPr>
                <w:sz w:val="22"/>
                <w:szCs w:val="22"/>
              </w:rPr>
              <w:br/>
              <w:t>авиакеросин</w:t>
            </w:r>
            <w:r w:rsidRPr="0094082A">
              <w:rPr>
                <w:sz w:val="22"/>
                <w:szCs w:val="22"/>
              </w:rPr>
              <w:br/>
              <w:t>мазут</w:t>
            </w:r>
            <w:r w:rsidRPr="0094082A">
              <w:rPr>
                <w:sz w:val="22"/>
                <w:szCs w:val="22"/>
              </w:rPr>
              <w:br/>
              <w:t>прочие</w:t>
            </w:r>
          </w:p>
        </w:tc>
        <w:tc>
          <w:tcPr>
            <w:tcW w:w="759" w:type="pct"/>
          </w:tcPr>
          <w:p w:rsidR="001D0AD5" w:rsidRPr="0094082A" w:rsidRDefault="001D0AD5" w:rsidP="008F79FF">
            <w:pPr>
              <w:spacing w:before="0" w:after="0"/>
              <w:jc w:val="center"/>
              <w:rPr>
                <w:sz w:val="22"/>
                <w:szCs w:val="22"/>
              </w:rPr>
            </w:pPr>
            <w:r w:rsidRPr="0094082A">
              <w:rPr>
                <w:sz w:val="22"/>
                <w:szCs w:val="22"/>
              </w:rPr>
              <w:br/>
              <w:t>млн. тонн</w:t>
            </w:r>
          </w:p>
        </w:tc>
        <w:tc>
          <w:tcPr>
            <w:tcW w:w="658" w:type="pct"/>
          </w:tcPr>
          <w:p w:rsidR="001D0AD5" w:rsidRPr="0094082A" w:rsidRDefault="001D0AD5" w:rsidP="008F79FF">
            <w:pPr>
              <w:spacing w:before="0" w:after="0"/>
              <w:jc w:val="center"/>
              <w:rPr>
                <w:sz w:val="22"/>
                <w:szCs w:val="22"/>
              </w:rPr>
            </w:pPr>
            <w:r w:rsidRPr="0094082A">
              <w:rPr>
                <w:sz w:val="22"/>
                <w:szCs w:val="22"/>
              </w:rPr>
              <w:br/>
              <w:t>15,5</w:t>
            </w:r>
            <w:r w:rsidRPr="0094082A">
              <w:rPr>
                <w:sz w:val="22"/>
                <w:szCs w:val="22"/>
              </w:rPr>
              <w:br/>
              <w:t>1,7</w:t>
            </w:r>
            <w:r w:rsidRPr="0094082A">
              <w:rPr>
                <w:sz w:val="22"/>
                <w:szCs w:val="22"/>
              </w:rPr>
              <w:br/>
              <w:t>3,6</w:t>
            </w:r>
            <w:r w:rsidRPr="0094082A">
              <w:rPr>
                <w:sz w:val="22"/>
                <w:szCs w:val="22"/>
              </w:rPr>
              <w:br/>
              <w:t>1,0</w:t>
            </w:r>
            <w:r w:rsidRPr="0094082A">
              <w:rPr>
                <w:sz w:val="22"/>
                <w:szCs w:val="22"/>
              </w:rPr>
              <w:br/>
              <w:t>8,2</w:t>
            </w:r>
            <w:r w:rsidRPr="0094082A">
              <w:rPr>
                <w:sz w:val="22"/>
                <w:szCs w:val="22"/>
              </w:rPr>
              <w:br/>
              <w:t>1,0</w:t>
            </w:r>
          </w:p>
        </w:tc>
        <w:tc>
          <w:tcPr>
            <w:tcW w:w="657" w:type="pct"/>
          </w:tcPr>
          <w:p w:rsidR="001D0AD5" w:rsidRPr="0094082A" w:rsidRDefault="001D0AD5" w:rsidP="008F79FF">
            <w:pPr>
              <w:spacing w:before="0" w:after="0"/>
              <w:jc w:val="center"/>
              <w:rPr>
                <w:sz w:val="22"/>
                <w:szCs w:val="22"/>
              </w:rPr>
            </w:pPr>
            <w:r w:rsidRPr="0094082A">
              <w:rPr>
                <w:sz w:val="22"/>
                <w:szCs w:val="22"/>
              </w:rPr>
              <w:br/>
              <w:t>14,5</w:t>
            </w:r>
            <w:r w:rsidRPr="0094082A">
              <w:rPr>
                <w:sz w:val="22"/>
                <w:szCs w:val="22"/>
              </w:rPr>
              <w:br/>
              <w:t>1,6</w:t>
            </w:r>
            <w:r w:rsidRPr="0094082A">
              <w:rPr>
                <w:sz w:val="22"/>
                <w:szCs w:val="22"/>
              </w:rPr>
              <w:br/>
              <w:t>3,6</w:t>
            </w:r>
            <w:r w:rsidRPr="0094082A">
              <w:rPr>
                <w:sz w:val="22"/>
                <w:szCs w:val="22"/>
              </w:rPr>
              <w:br/>
              <w:t>0,9</w:t>
            </w:r>
            <w:r w:rsidRPr="0094082A">
              <w:rPr>
                <w:sz w:val="22"/>
                <w:szCs w:val="22"/>
              </w:rPr>
              <w:br/>
              <w:t>7,4</w:t>
            </w:r>
            <w:r w:rsidRPr="0094082A">
              <w:rPr>
                <w:sz w:val="22"/>
                <w:szCs w:val="22"/>
              </w:rPr>
              <w:br/>
              <w:t>1,0</w:t>
            </w:r>
          </w:p>
        </w:tc>
        <w:tc>
          <w:tcPr>
            <w:tcW w:w="657" w:type="pct"/>
          </w:tcPr>
          <w:p w:rsidR="001D0AD5" w:rsidRPr="0094082A" w:rsidRDefault="001D0AD5" w:rsidP="008F79FF">
            <w:pPr>
              <w:spacing w:before="0" w:after="0"/>
              <w:jc w:val="center"/>
              <w:rPr>
                <w:sz w:val="22"/>
                <w:szCs w:val="22"/>
              </w:rPr>
            </w:pPr>
            <w:r w:rsidRPr="0094082A">
              <w:rPr>
                <w:sz w:val="22"/>
                <w:szCs w:val="22"/>
              </w:rPr>
              <w:br/>
              <w:t>14,4</w:t>
            </w:r>
            <w:r w:rsidRPr="0094082A">
              <w:rPr>
                <w:sz w:val="22"/>
                <w:szCs w:val="22"/>
              </w:rPr>
              <w:br/>
              <w:t>1,7</w:t>
            </w:r>
            <w:r w:rsidRPr="0094082A">
              <w:rPr>
                <w:sz w:val="22"/>
                <w:szCs w:val="22"/>
              </w:rPr>
              <w:br/>
              <w:t>3,6</w:t>
            </w:r>
            <w:r w:rsidRPr="0094082A">
              <w:rPr>
                <w:sz w:val="22"/>
                <w:szCs w:val="22"/>
              </w:rPr>
              <w:br/>
              <w:t>0,9</w:t>
            </w:r>
            <w:r w:rsidRPr="0094082A">
              <w:rPr>
                <w:sz w:val="22"/>
                <w:szCs w:val="22"/>
              </w:rPr>
              <w:br/>
              <w:t>7,2</w:t>
            </w:r>
            <w:r w:rsidRPr="0094082A">
              <w:rPr>
                <w:sz w:val="22"/>
                <w:szCs w:val="22"/>
              </w:rPr>
              <w:br/>
              <w:t>1,0</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 xml:space="preserve">Объем капитальных вложений </w:t>
            </w:r>
            <w:r w:rsidRPr="0094082A">
              <w:rPr>
                <w:sz w:val="22"/>
                <w:szCs w:val="22"/>
              </w:rPr>
              <w:br/>
              <w:t>нефтедобыча</w:t>
            </w:r>
            <w:r w:rsidRPr="0094082A">
              <w:rPr>
                <w:sz w:val="22"/>
                <w:szCs w:val="22"/>
              </w:rPr>
              <w:br/>
              <w:t>нефтепереработка</w:t>
            </w:r>
            <w:r w:rsidRPr="0094082A">
              <w:rPr>
                <w:sz w:val="22"/>
                <w:szCs w:val="22"/>
              </w:rPr>
              <w:br/>
              <w:t>сбыт</w:t>
            </w:r>
          </w:p>
        </w:tc>
        <w:tc>
          <w:tcPr>
            <w:tcW w:w="759" w:type="pct"/>
          </w:tcPr>
          <w:p w:rsidR="001D0AD5" w:rsidRPr="0094082A" w:rsidRDefault="001D0AD5" w:rsidP="008F79FF">
            <w:pPr>
              <w:spacing w:before="0" w:after="0"/>
              <w:jc w:val="center"/>
              <w:rPr>
                <w:sz w:val="22"/>
                <w:szCs w:val="22"/>
              </w:rPr>
            </w:pPr>
            <w:r w:rsidRPr="0094082A">
              <w:rPr>
                <w:sz w:val="22"/>
                <w:szCs w:val="22"/>
              </w:rPr>
              <w:t>млн. руб.</w:t>
            </w:r>
          </w:p>
        </w:tc>
        <w:tc>
          <w:tcPr>
            <w:tcW w:w="658" w:type="pct"/>
          </w:tcPr>
          <w:p w:rsidR="001D0AD5" w:rsidRPr="0094082A" w:rsidRDefault="001D0AD5" w:rsidP="008F79FF">
            <w:pPr>
              <w:spacing w:before="0" w:after="0"/>
              <w:jc w:val="center"/>
              <w:rPr>
                <w:sz w:val="22"/>
                <w:szCs w:val="22"/>
              </w:rPr>
            </w:pPr>
            <w:r w:rsidRPr="0094082A">
              <w:rPr>
                <w:sz w:val="22"/>
                <w:szCs w:val="22"/>
              </w:rPr>
              <w:t>48 970,8</w:t>
            </w:r>
            <w:r w:rsidRPr="0094082A">
              <w:rPr>
                <w:sz w:val="22"/>
                <w:szCs w:val="22"/>
              </w:rPr>
              <w:br/>
              <w:t>45 846,8</w:t>
            </w:r>
            <w:r w:rsidRPr="0094082A">
              <w:rPr>
                <w:sz w:val="22"/>
                <w:szCs w:val="22"/>
              </w:rPr>
              <w:br/>
              <w:t>2 964,9</w:t>
            </w:r>
            <w:r w:rsidRPr="0094082A">
              <w:rPr>
                <w:sz w:val="22"/>
                <w:szCs w:val="22"/>
              </w:rPr>
              <w:br/>
              <w:t>159,1</w:t>
            </w:r>
          </w:p>
        </w:tc>
        <w:tc>
          <w:tcPr>
            <w:tcW w:w="657" w:type="pct"/>
          </w:tcPr>
          <w:p w:rsidR="001D0AD5" w:rsidRPr="0094082A" w:rsidRDefault="001D0AD5" w:rsidP="008F79FF">
            <w:pPr>
              <w:spacing w:before="0" w:after="0"/>
              <w:jc w:val="center"/>
              <w:rPr>
                <w:sz w:val="22"/>
                <w:szCs w:val="22"/>
              </w:rPr>
            </w:pPr>
            <w:r w:rsidRPr="0094082A">
              <w:rPr>
                <w:sz w:val="22"/>
                <w:szCs w:val="22"/>
              </w:rPr>
              <w:t>41 331,5</w:t>
            </w:r>
            <w:r w:rsidRPr="0094082A">
              <w:rPr>
                <w:sz w:val="22"/>
                <w:szCs w:val="22"/>
              </w:rPr>
              <w:br/>
              <w:t xml:space="preserve">38 542,4 </w:t>
            </w:r>
            <w:r w:rsidRPr="0094082A">
              <w:rPr>
                <w:sz w:val="22"/>
                <w:szCs w:val="22"/>
              </w:rPr>
              <w:br/>
              <w:t>2 618,4</w:t>
            </w:r>
            <w:r w:rsidRPr="0094082A">
              <w:rPr>
                <w:sz w:val="22"/>
                <w:szCs w:val="22"/>
              </w:rPr>
              <w:br/>
              <w:t>170,7</w:t>
            </w:r>
          </w:p>
        </w:tc>
        <w:tc>
          <w:tcPr>
            <w:tcW w:w="657" w:type="pct"/>
          </w:tcPr>
          <w:p w:rsidR="001D0AD5" w:rsidRPr="0094082A" w:rsidRDefault="001D0AD5" w:rsidP="008F79FF">
            <w:pPr>
              <w:spacing w:before="0" w:after="0"/>
              <w:jc w:val="center"/>
              <w:rPr>
                <w:sz w:val="22"/>
                <w:szCs w:val="22"/>
              </w:rPr>
            </w:pPr>
            <w:r w:rsidRPr="0094082A">
              <w:rPr>
                <w:sz w:val="22"/>
                <w:szCs w:val="22"/>
              </w:rPr>
              <w:t>41 328,6</w:t>
            </w:r>
            <w:r w:rsidRPr="0094082A">
              <w:rPr>
                <w:sz w:val="22"/>
                <w:szCs w:val="22"/>
              </w:rPr>
              <w:br/>
              <w:t>37 686,4</w:t>
            </w:r>
            <w:r w:rsidRPr="0094082A">
              <w:rPr>
                <w:sz w:val="22"/>
                <w:szCs w:val="22"/>
              </w:rPr>
              <w:br/>
              <w:t>3 389,9</w:t>
            </w:r>
            <w:r w:rsidRPr="0094082A">
              <w:rPr>
                <w:sz w:val="22"/>
                <w:szCs w:val="22"/>
              </w:rPr>
              <w:br/>
              <w:t>252,3</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Ввод новых нефтяных скважин</w:t>
            </w:r>
            <w:r w:rsidRPr="0094082A">
              <w:rPr>
                <w:sz w:val="22"/>
                <w:szCs w:val="22"/>
              </w:rPr>
              <w:br/>
              <w:t>в т.ч. наклонно-направленных</w:t>
            </w:r>
            <w:r w:rsidRPr="0094082A">
              <w:rPr>
                <w:sz w:val="22"/>
                <w:szCs w:val="22"/>
              </w:rPr>
              <w:br/>
              <w:t>горизонтальных</w:t>
            </w:r>
          </w:p>
        </w:tc>
        <w:tc>
          <w:tcPr>
            <w:tcW w:w="759" w:type="pct"/>
          </w:tcPr>
          <w:p w:rsidR="001D0AD5" w:rsidRPr="0094082A" w:rsidRDefault="001D0AD5" w:rsidP="008F79FF">
            <w:pPr>
              <w:spacing w:before="0" w:after="0"/>
              <w:jc w:val="center"/>
              <w:rPr>
                <w:sz w:val="22"/>
                <w:szCs w:val="22"/>
              </w:rPr>
            </w:pPr>
            <w:r w:rsidRPr="0094082A">
              <w:rPr>
                <w:sz w:val="22"/>
                <w:szCs w:val="22"/>
              </w:rPr>
              <w:t>скв.</w:t>
            </w:r>
          </w:p>
        </w:tc>
        <w:tc>
          <w:tcPr>
            <w:tcW w:w="658" w:type="pct"/>
          </w:tcPr>
          <w:p w:rsidR="001D0AD5" w:rsidRPr="0094082A" w:rsidRDefault="001D0AD5" w:rsidP="008F79FF">
            <w:pPr>
              <w:spacing w:before="0" w:after="0"/>
              <w:jc w:val="center"/>
              <w:rPr>
                <w:sz w:val="22"/>
                <w:szCs w:val="22"/>
              </w:rPr>
            </w:pPr>
            <w:r w:rsidRPr="0094082A">
              <w:rPr>
                <w:sz w:val="22"/>
                <w:szCs w:val="22"/>
              </w:rPr>
              <w:t>843</w:t>
            </w:r>
            <w:r w:rsidRPr="0094082A">
              <w:rPr>
                <w:sz w:val="22"/>
                <w:szCs w:val="22"/>
              </w:rPr>
              <w:br/>
              <w:t>758</w:t>
            </w:r>
            <w:r w:rsidRPr="0094082A">
              <w:rPr>
                <w:sz w:val="22"/>
                <w:szCs w:val="22"/>
              </w:rPr>
              <w:br/>
              <w:t>85</w:t>
            </w:r>
          </w:p>
        </w:tc>
        <w:tc>
          <w:tcPr>
            <w:tcW w:w="657" w:type="pct"/>
          </w:tcPr>
          <w:p w:rsidR="001D0AD5" w:rsidRPr="0094082A" w:rsidRDefault="001D0AD5" w:rsidP="008F79FF">
            <w:pPr>
              <w:spacing w:before="0" w:after="0"/>
              <w:jc w:val="center"/>
              <w:rPr>
                <w:sz w:val="22"/>
                <w:szCs w:val="22"/>
              </w:rPr>
            </w:pPr>
            <w:r w:rsidRPr="0094082A">
              <w:rPr>
                <w:sz w:val="22"/>
                <w:szCs w:val="22"/>
              </w:rPr>
              <w:t>904</w:t>
            </w:r>
            <w:r w:rsidRPr="0094082A">
              <w:rPr>
                <w:sz w:val="22"/>
                <w:szCs w:val="22"/>
              </w:rPr>
              <w:br/>
              <w:t>807</w:t>
            </w:r>
            <w:r w:rsidRPr="0094082A">
              <w:rPr>
                <w:sz w:val="22"/>
                <w:szCs w:val="22"/>
              </w:rPr>
              <w:br/>
              <w:t>97</w:t>
            </w:r>
          </w:p>
        </w:tc>
        <w:tc>
          <w:tcPr>
            <w:tcW w:w="657" w:type="pct"/>
          </w:tcPr>
          <w:p w:rsidR="001D0AD5" w:rsidRPr="0094082A" w:rsidRDefault="001D0AD5" w:rsidP="008F79FF">
            <w:pPr>
              <w:spacing w:before="0" w:after="0"/>
              <w:jc w:val="center"/>
              <w:rPr>
                <w:sz w:val="22"/>
                <w:szCs w:val="22"/>
              </w:rPr>
            </w:pPr>
            <w:r w:rsidRPr="0094082A">
              <w:rPr>
                <w:sz w:val="22"/>
                <w:szCs w:val="22"/>
              </w:rPr>
              <w:t>929</w:t>
            </w:r>
            <w:r w:rsidRPr="0094082A">
              <w:rPr>
                <w:sz w:val="22"/>
                <w:szCs w:val="22"/>
              </w:rPr>
              <w:br/>
              <w:t>785</w:t>
            </w:r>
            <w:r w:rsidRPr="0094082A">
              <w:rPr>
                <w:sz w:val="22"/>
                <w:szCs w:val="22"/>
              </w:rPr>
              <w:br/>
              <w:t>144</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Ввод и реконструкция АЗС</w:t>
            </w:r>
          </w:p>
        </w:tc>
        <w:tc>
          <w:tcPr>
            <w:tcW w:w="759" w:type="pct"/>
          </w:tcPr>
          <w:p w:rsidR="001D0AD5" w:rsidRPr="0094082A" w:rsidRDefault="001D0AD5" w:rsidP="008F79FF">
            <w:pPr>
              <w:spacing w:before="0" w:after="0"/>
              <w:jc w:val="center"/>
              <w:rPr>
                <w:sz w:val="22"/>
                <w:szCs w:val="22"/>
              </w:rPr>
            </w:pPr>
            <w:r w:rsidRPr="0094082A">
              <w:rPr>
                <w:sz w:val="22"/>
                <w:szCs w:val="22"/>
              </w:rPr>
              <w:t>шт.</w:t>
            </w:r>
          </w:p>
        </w:tc>
        <w:tc>
          <w:tcPr>
            <w:tcW w:w="658" w:type="pct"/>
          </w:tcPr>
          <w:p w:rsidR="001D0AD5" w:rsidRPr="0094082A" w:rsidRDefault="001D0AD5" w:rsidP="008F79FF">
            <w:pPr>
              <w:spacing w:before="0" w:after="0"/>
              <w:jc w:val="center"/>
              <w:rPr>
                <w:sz w:val="22"/>
                <w:szCs w:val="22"/>
              </w:rPr>
            </w:pPr>
            <w:r w:rsidRPr="0094082A">
              <w:rPr>
                <w:sz w:val="22"/>
                <w:szCs w:val="22"/>
              </w:rPr>
              <w:t>24</w:t>
            </w:r>
          </w:p>
        </w:tc>
        <w:tc>
          <w:tcPr>
            <w:tcW w:w="657" w:type="pct"/>
          </w:tcPr>
          <w:p w:rsidR="001D0AD5" w:rsidRPr="0094082A" w:rsidRDefault="001D0AD5" w:rsidP="008F79FF">
            <w:pPr>
              <w:spacing w:before="0" w:after="0"/>
              <w:jc w:val="center"/>
              <w:rPr>
                <w:sz w:val="22"/>
                <w:szCs w:val="22"/>
              </w:rPr>
            </w:pPr>
            <w:r w:rsidRPr="0094082A">
              <w:rPr>
                <w:sz w:val="22"/>
                <w:szCs w:val="22"/>
              </w:rPr>
              <w:t>22</w:t>
            </w:r>
          </w:p>
        </w:tc>
        <w:tc>
          <w:tcPr>
            <w:tcW w:w="657" w:type="pct"/>
          </w:tcPr>
          <w:p w:rsidR="001D0AD5" w:rsidRPr="0094082A" w:rsidRDefault="001D0AD5" w:rsidP="008F79FF">
            <w:pPr>
              <w:spacing w:before="0" w:after="0"/>
              <w:jc w:val="center"/>
              <w:rPr>
                <w:sz w:val="22"/>
                <w:szCs w:val="22"/>
              </w:rPr>
            </w:pPr>
            <w:r w:rsidRPr="0094082A">
              <w:rPr>
                <w:sz w:val="22"/>
                <w:szCs w:val="22"/>
              </w:rPr>
              <w:t>17</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Среднедействующий фонд скважин</w:t>
            </w:r>
          </w:p>
        </w:tc>
        <w:tc>
          <w:tcPr>
            <w:tcW w:w="759" w:type="pct"/>
          </w:tcPr>
          <w:p w:rsidR="001D0AD5" w:rsidRPr="0094082A" w:rsidRDefault="001D0AD5" w:rsidP="008F79FF">
            <w:pPr>
              <w:spacing w:before="0" w:after="0"/>
              <w:jc w:val="center"/>
              <w:rPr>
                <w:sz w:val="22"/>
                <w:szCs w:val="22"/>
              </w:rPr>
            </w:pPr>
            <w:r w:rsidRPr="0094082A">
              <w:rPr>
                <w:sz w:val="22"/>
                <w:szCs w:val="22"/>
              </w:rPr>
              <w:t>скв.</w:t>
            </w:r>
          </w:p>
        </w:tc>
        <w:tc>
          <w:tcPr>
            <w:tcW w:w="658" w:type="pct"/>
          </w:tcPr>
          <w:p w:rsidR="001D0AD5" w:rsidRPr="0094082A" w:rsidRDefault="001D0AD5" w:rsidP="008F79FF">
            <w:pPr>
              <w:spacing w:before="0" w:after="0"/>
              <w:jc w:val="center"/>
              <w:rPr>
                <w:sz w:val="22"/>
                <w:szCs w:val="22"/>
              </w:rPr>
            </w:pPr>
            <w:r w:rsidRPr="0094082A">
              <w:rPr>
                <w:sz w:val="22"/>
                <w:szCs w:val="22"/>
              </w:rPr>
              <w:t>14 770</w:t>
            </w:r>
          </w:p>
        </w:tc>
        <w:tc>
          <w:tcPr>
            <w:tcW w:w="657" w:type="pct"/>
          </w:tcPr>
          <w:p w:rsidR="001D0AD5" w:rsidRPr="0094082A" w:rsidRDefault="001D0AD5" w:rsidP="008F79FF">
            <w:pPr>
              <w:spacing w:before="0" w:after="0"/>
              <w:jc w:val="center"/>
              <w:rPr>
                <w:sz w:val="22"/>
                <w:szCs w:val="22"/>
              </w:rPr>
            </w:pPr>
            <w:r w:rsidRPr="0094082A">
              <w:rPr>
                <w:sz w:val="22"/>
                <w:szCs w:val="22"/>
              </w:rPr>
              <w:t>15 476</w:t>
            </w:r>
          </w:p>
        </w:tc>
        <w:tc>
          <w:tcPr>
            <w:tcW w:w="657" w:type="pct"/>
          </w:tcPr>
          <w:p w:rsidR="001D0AD5" w:rsidRPr="0094082A" w:rsidRDefault="001D0AD5" w:rsidP="008F79FF">
            <w:pPr>
              <w:spacing w:before="0" w:after="0"/>
              <w:jc w:val="center"/>
              <w:rPr>
                <w:sz w:val="22"/>
                <w:szCs w:val="22"/>
              </w:rPr>
            </w:pPr>
            <w:r w:rsidRPr="0094082A">
              <w:rPr>
                <w:sz w:val="22"/>
                <w:szCs w:val="22"/>
              </w:rPr>
              <w:t>15 387</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Количество АЗС</w:t>
            </w:r>
          </w:p>
        </w:tc>
        <w:tc>
          <w:tcPr>
            <w:tcW w:w="759" w:type="pct"/>
          </w:tcPr>
          <w:p w:rsidR="001D0AD5" w:rsidRPr="0094082A" w:rsidRDefault="001D0AD5" w:rsidP="008F79FF">
            <w:pPr>
              <w:spacing w:before="0" w:after="0"/>
              <w:jc w:val="center"/>
              <w:rPr>
                <w:sz w:val="22"/>
                <w:szCs w:val="22"/>
              </w:rPr>
            </w:pPr>
            <w:r w:rsidRPr="0094082A">
              <w:rPr>
                <w:sz w:val="22"/>
                <w:szCs w:val="22"/>
              </w:rPr>
              <w:t>шт.</w:t>
            </w:r>
          </w:p>
        </w:tc>
        <w:tc>
          <w:tcPr>
            <w:tcW w:w="658" w:type="pct"/>
          </w:tcPr>
          <w:p w:rsidR="001D0AD5" w:rsidRPr="0094082A" w:rsidRDefault="001D0AD5" w:rsidP="008F79FF">
            <w:pPr>
              <w:spacing w:before="0" w:after="0"/>
              <w:jc w:val="center"/>
              <w:rPr>
                <w:sz w:val="22"/>
                <w:szCs w:val="22"/>
              </w:rPr>
            </w:pPr>
            <w:r w:rsidRPr="0094082A">
              <w:rPr>
                <w:sz w:val="22"/>
                <w:szCs w:val="22"/>
              </w:rPr>
              <w:t>282</w:t>
            </w:r>
          </w:p>
        </w:tc>
        <w:tc>
          <w:tcPr>
            <w:tcW w:w="657" w:type="pct"/>
          </w:tcPr>
          <w:p w:rsidR="001D0AD5" w:rsidRPr="0094082A" w:rsidRDefault="001D0AD5" w:rsidP="008F79FF">
            <w:pPr>
              <w:spacing w:before="0" w:after="0"/>
              <w:jc w:val="center"/>
              <w:rPr>
                <w:sz w:val="22"/>
                <w:szCs w:val="22"/>
              </w:rPr>
            </w:pPr>
            <w:r w:rsidRPr="0094082A">
              <w:rPr>
                <w:sz w:val="22"/>
                <w:szCs w:val="22"/>
              </w:rPr>
              <w:t>302</w:t>
            </w:r>
          </w:p>
        </w:tc>
        <w:tc>
          <w:tcPr>
            <w:tcW w:w="657" w:type="pct"/>
          </w:tcPr>
          <w:p w:rsidR="001D0AD5" w:rsidRPr="0094082A" w:rsidRDefault="001D0AD5" w:rsidP="008F79FF">
            <w:pPr>
              <w:spacing w:before="0" w:after="0"/>
              <w:jc w:val="center"/>
              <w:rPr>
                <w:sz w:val="22"/>
                <w:szCs w:val="22"/>
              </w:rPr>
            </w:pPr>
            <w:r w:rsidRPr="0094082A">
              <w:rPr>
                <w:sz w:val="22"/>
                <w:szCs w:val="22"/>
              </w:rPr>
              <w:t>304</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 xml:space="preserve">Среднесписочная численность персонала </w:t>
            </w:r>
            <w:r w:rsidRPr="0094082A">
              <w:rPr>
                <w:sz w:val="22"/>
                <w:szCs w:val="22"/>
              </w:rPr>
              <w:br/>
              <w:t>нефтедобыча</w:t>
            </w:r>
            <w:r w:rsidRPr="0094082A">
              <w:rPr>
                <w:sz w:val="22"/>
                <w:szCs w:val="22"/>
              </w:rPr>
              <w:br/>
              <w:t>нефтепереработка</w:t>
            </w:r>
            <w:r w:rsidRPr="0094082A">
              <w:rPr>
                <w:sz w:val="22"/>
                <w:szCs w:val="22"/>
              </w:rPr>
              <w:br/>
              <w:t>сбыт</w:t>
            </w:r>
          </w:p>
        </w:tc>
        <w:tc>
          <w:tcPr>
            <w:tcW w:w="759" w:type="pct"/>
          </w:tcPr>
          <w:p w:rsidR="001D0AD5" w:rsidRPr="0094082A" w:rsidRDefault="001D0AD5" w:rsidP="008F79FF">
            <w:pPr>
              <w:spacing w:before="0" w:after="0"/>
              <w:jc w:val="center"/>
              <w:rPr>
                <w:sz w:val="22"/>
                <w:szCs w:val="22"/>
              </w:rPr>
            </w:pPr>
            <w:r w:rsidRPr="0094082A">
              <w:rPr>
                <w:sz w:val="22"/>
                <w:szCs w:val="22"/>
              </w:rPr>
              <w:br/>
              <w:t>чел.</w:t>
            </w:r>
          </w:p>
        </w:tc>
        <w:tc>
          <w:tcPr>
            <w:tcW w:w="658" w:type="pct"/>
          </w:tcPr>
          <w:p w:rsidR="001D0AD5" w:rsidRPr="0094082A" w:rsidRDefault="001D0AD5" w:rsidP="008F79FF">
            <w:pPr>
              <w:spacing w:before="0" w:after="0"/>
              <w:jc w:val="center"/>
              <w:rPr>
                <w:sz w:val="22"/>
                <w:szCs w:val="22"/>
              </w:rPr>
            </w:pPr>
            <w:r w:rsidRPr="0094082A">
              <w:rPr>
                <w:sz w:val="22"/>
                <w:szCs w:val="22"/>
              </w:rPr>
              <w:br/>
              <w:t>81 481</w:t>
            </w:r>
            <w:r w:rsidRPr="0094082A">
              <w:rPr>
                <w:sz w:val="22"/>
                <w:szCs w:val="22"/>
              </w:rPr>
              <w:br/>
              <w:t>6 295</w:t>
            </w:r>
            <w:r w:rsidRPr="0094082A">
              <w:rPr>
                <w:sz w:val="22"/>
                <w:szCs w:val="22"/>
              </w:rPr>
              <w:br/>
              <w:t>3 653</w:t>
            </w:r>
          </w:p>
        </w:tc>
        <w:tc>
          <w:tcPr>
            <w:tcW w:w="657" w:type="pct"/>
          </w:tcPr>
          <w:p w:rsidR="001D0AD5" w:rsidRPr="0094082A" w:rsidRDefault="001D0AD5" w:rsidP="008F79FF">
            <w:pPr>
              <w:spacing w:before="0" w:after="0"/>
              <w:jc w:val="center"/>
              <w:rPr>
                <w:sz w:val="22"/>
                <w:szCs w:val="22"/>
              </w:rPr>
            </w:pPr>
            <w:r w:rsidRPr="0094082A">
              <w:rPr>
                <w:sz w:val="22"/>
                <w:szCs w:val="22"/>
              </w:rPr>
              <w:br/>
              <w:t>86 108</w:t>
            </w:r>
            <w:r w:rsidRPr="0094082A">
              <w:rPr>
                <w:sz w:val="22"/>
                <w:szCs w:val="22"/>
              </w:rPr>
              <w:br/>
              <w:t>6 318</w:t>
            </w:r>
            <w:r w:rsidRPr="0094082A">
              <w:rPr>
                <w:sz w:val="22"/>
                <w:szCs w:val="22"/>
              </w:rPr>
              <w:br/>
              <w:t>3 745</w:t>
            </w:r>
          </w:p>
        </w:tc>
        <w:tc>
          <w:tcPr>
            <w:tcW w:w="657" w:type="pct"/>
          </w:tcPr>
          <w:p w:rsidR="001D0AD5" w:rsidRPr="0094082A" w:rsidRDefault="001D0AD5" w:rsidP="008F79FF">
            <w:pPr>
              <w:spacing w:before="0" w:after="0"/>
              <w:jc w:val="center"/>
              <w:rPr>
                <w:sz w:val="22"/>
                <w:szCs w:val="22"/>
              </w:rPr>
            </w:pPr>
            <w:r w:rsidRPr="0094082A">
              <w:rPr>
                <w:sz w:val="22"/>
                <w:szCs w:val="22"/>
              </w:rPr>
              <w:br/>
              <w:t>85 723</w:t>
            </w:r>
            <w:r w:rsidRPr="0094082A">
              <w:rPr>
                <w:sz w:val="22"/>
                <w:szCs w:val="22"/>
              </w:rPr>
              <w:br/>
              <w:t>6 403</w:t>
            </w:r>
            <w:r w:rsidRPr="0094082A">
              <w:rPr>
                <w:sz w:val="22"/>
                <w:szCs w:val="22"/>
              </w:rPr>
              <w:br/>
              <w:t>3 759</w:t>
            </w:r>
          </w:p>
          <w:p w:rsidR="001D0AD5" w:rsidRPr="0094082A" w:rsidRDefault="001D0AD5" w:rsidP="008F79FF">
            <w:pPr>
              <w:spacing w:before="0" w:after="0"/>
              <w:jc w:val="center"/>
              <w:rPr>
                <w:sz w:val="22"/>
                <w:szCs w:val="22"/>
              </w:rPr>
            </w:pP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Выручка от реализации продукции, работ и услуг</w:t>
            </w:r>
          </w:p>
        </w:tc>
        <w:tc>
          <w:tcPr>
            <w:tcW w:w="759" w:type="pct"/>
          </w:tcPr>
          <w:p w:rsidR="001D0AD5" w:rsidRPr="0094082A" w:rsidRDefault="001D0AD5" w:rsidP="008F79FF">
            <w:pPr>
              <w:spacing w:before="0" w:after="0"/>
              <w:jc w:val="center"/>
              <w:rPr>
                <w:sz w:val="22"/>
                <w:szCs w:val="22"/>
              </w:rPr>
            </w:pPr>
            <w:r w:rsidRPr="0094082A">
              <w:rPr>
                <w:sz w:val="22"/>
                <w:szCs w:val="22"/>
              </w:rPr>
              <w:t>млн. руб.</w:t>
            </w:r>
          </w:p>
        </w:tc>
        <w:tc>
          <w:tcPr>
            <w:tcW w:w="658" w:type="pct"/>
          </w:tcPr>
          <w:p w:rsidR="001D0AD5" w:rsidRPr="0094082A" w:rsidRDefault="001D0AD5" w:rsidP="008F79FF">
            <w:pPr>
              <w:spacing w:before="0" w:after="0"/>
              <w:jc w:val="center"/>
              <w:rPr>
                <w:sz w:val="22"/>
                <w:szCs w:val="22"/>
              </w:rPr>
            </w:pPr>
            <w:r w:rsidRPr="0094082A">
              <w:rPr>
                <w:sz w:val="22"/>
                <w:szCs w:val="22"/>
              </w:rPr>
              <w:t>147 136,2</w:t>
            </w:r>
          </w:p>
        </w:tc>
        <w:tc>
          <w:tcPr>
            <w:tcW w:w="657" w:type="pct"/>
          </w:tcPr>
          <w:p w:rsidR="001D0AD5" w:rsidRPr="0094082A" w:rsidRDefault="001D0AD5" w:rsidP="008F79FF">
            <w:pPr>
              <w:spacing w:before="0" w:after="0"/>
              <w:jc w:val="center"/>
              <w:rPr>
                <w:sz w:val="22"/>
                <w:szCs w:val="22"/>
              </w:rPr>
            </w:pPr>
            <w:r w:rsidRPr="0094082A">
              <w:rPr>
                <w:sz w:val="22"/>
                <w:szCs w:val="22"/>
              </w:rPr>
              <w:t>185 821</w:t>
            </w:r>
          </w:p>
        </w:tc>
        <w:tc>
          <w:tcPr>
            <w:tcW w:w="657" w:type="pct"/>
          </w:tcPr>
          <w:p w:rsidR="001D0AD5" w:rsidRPr="0094082A" w:rsidRDefault="001D0AD5" w:rsidP="008F79FF">
            <w:pPr>
              <w:spacing w:before="0" w:after="0"/>
              <w:jc w:val="center"/>
              <w:rPr>
                <w:sz w:val="22"/>
                <w:szCs w:val="22"/>
              </w:rPr>
            </w:pPr>
            <w:r w:rsidRPr="0094082A">
              <w:rPr>
                <w:sz w:val="22"/>
                <w:szCs w:val="22"/>
              </w:rPr>
              <w:t>213 335,3</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Затраты на производство реализованной продукции, работ и услуг</w:t>
            </w:r>
          </w:p>
        </w:tc>
        <w:tc>
          <w:tcPr>
            <w:tcW w:w="759" w:type="pct"/>
          </w:tcPr>
          <w:p w:rsidR="001D0AD5" w:rsidRPr="0094082A" w:rsidRDefault="001D0AD5" w:rsidP="008F79FF">
            <w:pPr>
              <w:spacing w:before="0" w:after="0"/>
              <w:jc w:val="center"/>
              <w:rPr>
                <w:sz w:val="22"/>
                <w:szCs w:val="22"/>
              </w:rPr>
            </w:pPr>
            <w:r w:rsidRPr="0094082A">
              <w:rPr>
                <w:sz w:val="22"/>
                <w:szCs w:val="22"/>
              </w:rPr>
              <w:t>млн. руб.</w:t>
            </w:r>
          </w:p>
        </w:tc>
        <w:tc>
          <w:tcPr>
            <w:tcW w:w="658" w:type="pct"/>
          </w:tcPr>
          <w:p w:rsidR="001D0AD5" w:rsidRPr="0094082A" w:rsidRDefault="001D0AD5" w:rsidP="008F79FF">
            <w:pPr>
              <w:spacing w:before="0" w:after="0"/>
              <w:jc w:val="center"/>
              <w:rPr>
                <w:sz w:val="22"/>
                <w:szCs w:val="22"/>
              </w:rPr>
            </w:pPr>
            <w:r w:rsidRPr="0094082A">
              <w:rPr>
                <w:sz w:val="22"/>
                <w:szCs w:val="22"/>
              </w:rPr>
              <w:t>70 996,3</w:t>
            </w:r>
          </w:p>
        </w:tc>
        <w:tc>
          <w:tcPr>
            <w:tcW w:w="657" w:type="pct"/>
          </w:tcPr>
          <w:p w:rsidR="001D0AD5" w:rsidRPr="0094082A" w:rsidRDefault="001D0AD5" w:rsidP="008F79FF">
            <w:pPr>
              <w:spacing w:before="0" w:after="0"/>
              <w:jc w:val="center"/>
              <w:rPr>
                <w:sz w:val="22"/>
                <w:szCs w:val="22"/>
              </w:rPr>
            </w:pPr>
            <w:r w:rsidRPr="0094082A">
              <w:rPr>
                <w:sz w:val="22"/>
                <w:szCs w:val="22"/>
              </w:rPr>
              <w:t>111 829,1</w:t>
            </w:r>
          </w:p>
        </w:tc>
        <w:tc>
          <w:tcPr>
            <w:tcW w:w="657" w:type="pct"/>
          </w:tcPr>
          <w:p w:rsidR="001D0AD5" w:rsidRPr="0094082A" w:rsidRDefault="001D0AD5" w:rsidP="008F79FF">
            <w:pPr>
              <w:spacing w:before="0" w:after="0"/>
              <w:jc w:val="center"/>
              <w:rPr>
                <w:sz w:val="22"/>
                <w:szCs w:val="22"/>
              </w:rPr>
            </w:pPr>
            <w:r w:rsidRPr="0094082A">
              <w:rPr>
                <w:sz w:val="22"/>
                <w:szCs w:val="22"/>
              </w:rPr>
              <w:t>130 728,3</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Прибыль отчетного периода</w:t>
            </w:r>
          </w:p>
        </w:tc>
        <w:tc>
          <w:tcPr>
            <w:tcW w:w="759" w:type="pct"/>
          </w:tcPr>
          <w:p w:rsidR="001D0AD5" w:rsidRPr="0094082A" w:rsidRDefault="001D0AD5" w:rsidP="008F79FF">
            <w:pPr>
              <w:spacing w:before="0" w:after="0"/>
              <w:jc w:val="center"/>
              <w:rPr>
                <w:sz w:val="22"/>
                <w:szCs w:val="22"/>
              </w:rPr>
            </w:pPr>
            <w:r w:rsidRPr="0094082A">
              <w:rPr>
                <w:sz w:val="22"/>
                <w:szCs w:val="22"/>
              </w:rPr>
              <w:t>млн. руб.</w:t>
            </w:r>
          </w:p>
        </w:tc>
        <w:tc>
          <w:tcPr>
            <w:tcW w:w="658" w:type="pct"/>
          </w:tcPr>
          <w:p w:rsidR="001D0AD5" w:rsidRPr="0094082A" w:rsidRDefault="001D0AD5" w:rsidP="008F79FF">
            <w:pPr>
              <w:spacing w:before="0" w:after="0"/>
              <w:jc w:val="center"/>
              <w:rPr>
                <w:sz w:val="22"/>
                <w:szCs w:val="22"/>
              </w:rPr>
            </w:pPr>
            <w:r w:rsidRPr="0094082A">
              <w:rPr>
                <w:sz w:val="22"/>
                <w:szCs w:val="22"/>
              </w:rPr>
              <w:t>64 994,2</w:t>
            </w:r>
          </w:p>
        </w:tc>
        <w:tc>
          <w:tcPr>
            <w:tcW w:w="657" w:type="pct"/>
          </w:tcPr>
          <w:p w:rsidR="001D0AD5" w:rsidRPr="0094082A" w:rsidRDefault="001D0AD5" w:rsidP="008F79FF">
            <w:pPr>
              <w:spacing w:before="0" w:after="0"/>
              <w:jc w:val="center"/>
              <w:rPr>
                <w:sz w:val="22"/>
                <w:szCs w:val="22"/>
              </w:rPr>
            </w:pPr>
            <w:r w:rsidRPr="0094082A">
              <w:rPr>
                <w:sz w:val="22"/>
                <w:szCs w:val="22"/>
              </w:rPr>
              <w:t>61 210,2</w:t>
            </w:r>
          </w:p>
        </w:tc>
        <w:tc>
          <w:tcPr>
            <w:tcW w:w="657" w:type="pct"/>
          </w:tcPr>
          <w:p w:rsidR="001D0AD5" w:rsidRPr="0094082A" w:rsidRDefault="001D0AD5" w:rsidP="008F79FF">
            <w:pPr>
              <w:spacing w:before="0" w:after="0"/>
              <w:jc w:val="center"/>
              <w:rPr>
                <w:sz w:val="22"/>
                <w:szCs w:val="22"/>
              </w:rPr>
            </w:pPr>
            <w:r w:rsidRPr="0094082A">
              <w:rPr>
                <w:sz w:val="22"/>
                <w:szCs w:val="22"/>
              </w:rPr>
              <w:t>61 876,5</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Чистая прибыль</w:t>
            </w:r>
          </w:p>
        </w:tc>
        <w:tc>
          <w:tcPr>
            <w:tcW w:w="759" w:type="pct"/>
          </w:tcPr>
          <w:p w:rsidR="001D0AD5" w:rsidRPr="0094082A" w:rsidRDefault="001D0AD5" w:rsidP="008F79FF">
            <w:pPr>
              <w:spacing w:before="0" w:after="0"/>
              <w:jc w:val="center"/>
              <w:rPr>
                <w:sz w:val="22"/>
                <w:szCs w:val="22"/>
              </w:rPr>
            </w:pPr>
            <w:r w:rsidRPr="0094082A">
              <w:rPr>
                <w:sz w:val="22"/>
                <w:szCs w:val="22"/>
              </w:rPr>
              <w:t>млн. руб.</w:t>
            </w:r>
          </w:p>
        </w:tc>
        <w:tc>
          <w:tcPr>
            <w:tcW w:w="658" w:type="pct"/>
          </w:tcPr>
          <w:p w:rsidR="001D0AD5" w:rsidRPr="0094082A" w:rsidRDefault="001D0AD5" w:rsidP="008F79FF">
            <w:pPr>
              <w:spacing w:before="0" w:after="0"/>
              <w:jc w:val="center"/>
              <w:rPr>
                <w:sz w:val="22"/>
                <w:szCs w:val="22"/>
              </w:rPr>
            </w:pPr>
            <w:r w:rsidRPr="0094082A">
              <w:rPr>
                <w:sz w:val="22"/>
                <w:szCs w:val="22"/>
              </w:rPr>
              <w:t>10 857</w:t>
            </w:r>
          </w:p>
        </w:tc>
        <w:tc>
          <w:tcPr>
            <w:tcW w:w="657" w:type="pct"/>
          </w:tcPr>
          <w:p w:rsidR="001D0AD5" w:rsidRPr="0094082A" w:rsidRDefault="001D0AD5" w:rsidP="008F79FF">
            <w:pPr>
              <w:spacing w:before="0" w:after="0"/>
              <w:jc w:val="center"/>
              <w:rPr>
                <w:sz w:val="22"/>
                <w:szCs w:val="22"/>
              </w:rPr>
            </w:pPr>
            <w:r w:rsidRPr="0094082A">
              <w:rPr>
                <w:sz w:val="22"/>
                <w:szCs w:val="22"/>
              </w:rPr>
              <w:t>10 422,7</w:t>
            </w:r>
          </w:p>
        </w:tc>
        <w:tc>
          <w:tcPr>
            <w:tcW w:w="657" w:type="pct"/>
          </w:tcPr>
          <w:p w:rsidR="001D0AD5" w:rsidRPr="0094082A" w:rsidRDefault="001D0AD5" w:rsidP="008F79FF">
            <w:pPr>
              <w:spacing w:before="0" w:after="0"/>
              <w:jc w:val="center"/>
              <w:rPr>
                <w:sz w:val="22"/>
                <w:szCs w:val="22"/>
              </w:rPr>
            </w:pPr>
            <w:r w:rsidRPr="0094082A">
              <w:rPr>
                <w:sz w:val="22"/>
                <w:szCs w:val="22"/>
              </w:rPr>
              <w:t>17 371,2</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Среднегодовая стоимость активов</w:t>
            </w:r>
          </w:p>
        </w:tc>
        <w:tc>
          <w:tcPr>
            <w:tcW w:w="759" w:type="pct"/>
          </w:tcPr>
          <w:p w:rsidR="001D0AD5" w:rsidRPr="0094082A" w:rsidRDefault="001D0AD5" w:rsidP="008F79FF">
            <w:pPr>
              <w:spacing w:before="0" w:after="0"/>
              <w:jc w:val="center"/>
              <w:rPr>
                <w:sz w:val="22"/>
                <w:szCs w:val="22"/>
              </w:rPr>
            </w:pPr>
            <w:r w:rsidRPr="0094082A">
              <w:rPr>
                <w:sz w:val="22"/>
                <w:szCs w:val="22"/>
              </w:rPr>
              <w:t>млн. руб.</w:t>
            </w:r>
          </w:p>
        </w:tc>
        <w:tc>
          <w:tcPr>
            <w:tcW w:w="658" w:type="pct"/>
          </w:tcPr>
          <w:p w:rsidR="001D0AD5" w:rsidRPr="0094082A" w:rsidRDefault="001D0AD5" w:rsidP="008F79FF">
            <w:pPr>
              <w:spacing w:before="0" w:after="0"/>
              <w:jc w:val="center"/>
              <w:rPr>
                <w:sz w:val="22"/>
                <w:szCs w:val="22"/>
              </w:rPr>
            </w:pPr>
            <w:r w:rsidRPr="0094082A">
              <w:rPr>
                <w:sz w:val="22"/>
                <w:szCs w:val="22"/>
              </w:rPr>
              <w:t>288 051,6</w:t>
            </w:r>
          </w:p>
        </w:tc>
        <w:tc>
          <w:tcPr>
            <w:tcW w:w="657" w:type="pct"/>
          </w:tcPr>
          <w:p w:rsidR="001D0AD5" w:rsidRPr="0094082A" w:rsidRDefault="001D0AD5" w:rsidP="008F79FF">
            <w:pPr>
              <w:spacing w:before="0" w:after="0"/>
              <w:jc w:val="center"/>
              <w:rPr>
                <w:sz w:val="22"/>
                <w:szCs w:val="22"/>
              </w:rPr>
            </w:pPr>
            <w:r w:rsidRPr="0094082A">
              <w:rPr>
                <w:sz w:val="22"/>
                <w:szCs w:val="22"/>
              </w:rPr>
              <w:t>466 365,6</w:t>
            </w:r>
          </w:p>
        </w:tc>
        <w:tc>
          <w:tcPr>
            <w:tcW w:w="657" w:type="pct"/>
          </w:tcPr>
          <w:p w:rsidR="001D0AD5" w:rsidRPr="0094082A" w:rsidRDefault="001D0AD5" w:rsidP="008F79FF">
            <w:pPr>
              <w:spacing w:before="0" w:after="0"/>
              <w:jc w:val="center"/>
              <w:rPr>
                <w:sz w:val="22"/>
                <w:szCs w:val="22"/>
              </w:rPr>
            </w:pPr>
            <w:r w:rsidRPr="0094082A">
              <w:rPr>
                <w:sz w:val="22"/>
                <w:szCs w:val="22"/>
              </w:rPr>
              <w:t>516 119,8</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Рентабельность продаж</w:t>
            </w:r>
          </w:p>
        </w:tc>
        <w:tc>
          <w:tcPr>
            <w:tcW w:w="759" w:type="pct"/>
          </w:tcPr>
          <w:p w:rsidR="001D0AD5" w:rsidRPr="0094082A" w:rsidRDefault="001D0AD5" w:rsidP="008F79FF">
            <w:pPr>
              <w:spacing w:before="0" w:after="0"/>
              <w:jc w:val="center"/>
              <w:rPr>
                <w:sz w:val="22"/>
                <w:szCs w:val="22"/>
              </w:rPr>
            </w:pPr>
            <w:r w:rsidRPr="0094082A">
              <w:rPr>
                <w:sz w:val="22"/>
                <w:szCs w:val="22"/>
              </w:rPr>
              <w:t>%</w:t>
            </w:r>
          </w:p>
        </w:tc>
        <w:tc>
          <w:tcPr>
            <w:tcW w:w="658" w:type="pct"/>
          </w:tcPr>
          <w:p w:rsidR="001D0AD5" w:rsidRPr="0094082A" w:rsidRDefault="001D0AD5" w:rsidP="008F79FF">
            <w:pPr>
              <w:spacing w:before="0" w:after="0"/>
              <w:jc w:val="center"/>
              <w:rPr>
                <w:sz w:val="22"/>
                <w:szCs w:val="22"/>
              </w:rPr>
            </w:pPr>
            <w:r w:rsidRPr="0094082A">
              <w:rPr>
                <w:sz w:val="22"/>
                <w:szCs w:val="22"/>
              </w:rPr>
              <w:t>44,2</w:t>
            </w:r>
          </w:p>
        </w:tc>
        <w:tc>
          <w:tcPr>
            <w:tcW w:w="657" w:type="pct"/>
          </w:tcPr>
          <w:p w:rsidR="001D0AD5" w:rsidRPr="0094082A" w:rsidRDefault="001D0AD5" w:rsidP="008F79FF">
            <w:pPr>
              <w:spacing w:before="0" w:after="0"/>
              <w:jc w:val="center"/>
              <w:rPr>
                <w:sz w:val="22"/>
                <w:szCs w:val="22"/>
              </w:rPr>
            </w:pPr>
            <w:r w:rsidRPr="0094082A">
              <w:rPr>
                <w:sz w:val="22"/>
                <w:szCs w:val="22"/>
              </w:rPr>
              <w:t>33,6</w:t>
            </w:r>
          </w:p>
        </w:tc>
        <w:tc>
          <w:tcPr>
            <w:tcW w:w="657" w:type="pct"/>
          </w:tcPr>
          <w:p w:rsidR="001D0AD5" w:rsidRPr="0094082A" w:rsidRDefault="001D0AD5" w:rsidP="008F79FF">
            <w:pPr>
              <w:spacing w:before="0" w:after="0"/>
              <w:jc w:val="center"/>
              <w:rPr>
                <w:sz w:val="22"/>
                <w:szCs w:val="22"/>
              </w:rPr>
            </w:pPr>
            <w:r w:rsidRPr="0094082A">
              <w:rPr>
                <w:sz w:val="22"/>
                <w:szCs w:val="22"/>
              </w:rPr>
              <w:t>32,6</w:t>
            </w:r>
          </w:p>
        </w:tc>
      </w:tr>
      <w:tr w:rsidR="001D0AD5">
        <w:trPr>
          <w:trHeight w:val="284"/>
          <w:tblCellSpacing w:w="7" w:type="dxa"/>
        </w:trPr>
        <w:tc>
          <w:tcPr>
            <w:tcW w:w="2225" w:type="pct"/>
          </w:tcPr>
          <w:p w:rsidR="001D0AD5" w:rsidRPr="0094082A" w:rsidRDefault="001D0AD5" w:rsidP="008F79FF">
            <w:pPr>
              <w:spacing w:before="0" w:after="0"/>
              <w:jc w:val="center"/>
              <w:rPr>
                <w:sz w:val="22"/>
                <w:szCs w:val="22"/>
              </w:rPr>
            </w:pPr>
            <w:r w:rsidRPr="0094082A">
              <w:rPr>
                <w:sz w:val="22"/>
                <w:szCs w:val="22"/>
              </w:rPr>
              <w:t>Дивиденд на одну акцию</w:t>
            </w:r>
            <w:r w:rsidRPr="0094082A">
              <w:rPr>
                <w:sz w:val="22"/>
                <w:szCs w:val="22"/>
              </w:rPr>
              <w:br/>
              <w:t>- обыкновенную</w:t>
            </w:r>
            <w:r w:rsidRPr="0094082A">
              <w:rPr>
                <w:sz w:val="22"/>
                <w:szCs w:val="22"/>
              </w:rPr>
              <w:br/>
              <w:t>- привилегированную</w:t>
            </w:r>
          </w:p>
        </w:tc>
        <w:tc>
          <w:tcPr>
            <w:tcW w:w="759" w:type="pct"/>
          </w:tcPr>
          <w:p w:rsidR="001D0AD5" w:rsidRPr="0094082A" w:rsidRDefault="001D0AD5" w:rsidP="008F79FF">
            <w:pPr>
              <w:spacing w:before="0" w:after="0"/>
              <w:jc w:val="center"/>
              <w:rPr>
                <w:sz w:val="22"/>
                <w:szCs w:val="22"/>
              </w:rPr>
            </w:pPr>
            <w:r w:rsidRPr="0094082A">
              <w:rPr>
                <w:sz w:val="22"/>
                <w:szCs w:val="22"/>
              </w:rPr>
              <w:br/>
              <w:t>коп.</w:t>
            </w:r>
            <w:r w:rsidRPr="0094082A">
              <w:rPr>
                <w:sz w:val="22"/>
                <w:szCs w:val="22"/>
              </w:rPr>
              <w:br/>
              <w:t>коп.</w:t>
            </w:r>
          </w:p>
        </w:tc>
        <w:tc>
          <w:tcPr>
            <w:tcW w:w="658" w:type="pct"/>
          </w:tcPr>
          <w:p w:rsidR="001D0AD5" w:rsidRPr="0094082A" w:rsidRDefault="001D0AD5" w:rsidP="008F79FF">
            <w:pPr>
              <w:spacing w:before="0" w:after="0"/>
              <w:jc w:val="center"/>
              <w:rPr>
                <w:sz w:val="22"/>
                <w:szCs w:val="22"/>
              </w:rPr>
            </w:pPr>
            <w:r w:rsidRPr="0094082A">
              <w:rPr>
                <w:sz w:val="22"/>
                <w:szCs w:val="22"/>
              </w:rPr>
              <w:br/>
              <w:t>3,3</w:t>
            </w:r>
            <w:r w:rsidRPr="0094082A">
              <w:rPr>
                <w:sz w:val="22"/>
                <w:szCs w:val="22"/>
              </w:rPr>
              <w:br/>
              <w:t>10,0</w:t>
            </w:r>
          </w:p>
        </w:tc>
        <w:tc>
          <w:tcPr>
            <w:tcW w:w="657" w:type="pct"/>
          </w:tcPr>
          <w:p w:rsidR="001D0AD5" w:rsidRPr="0094082A" w:rsidRDefault="001D0AD5" w:rsidP="008F79FF">
            <w:pPr>
              <w:spacing w:before="0" w:after="0"/>
              <w:jc w:val="center"/>
              <w:rPr>
                <w:sz w:val="22"/>
                <w:szCs w:val="22"/>
              </w:rPr>
            </w:pPr>
            <w:r w:rsidRPr="0094082A">
              <w:rPr>
                <w:sz w:val="22"/>
                <w:szCs w:val="22"/>
              </w:rPr>
              <w:br/>
              <w:t>3,2</w:t>
            </w:r>
            <w:r w:rsidRPr="0094082A">
              <w:rPr>
                <w:sz w:val="22"/>
                <w:szCs w:val="22"/>
              </w:rPr>
              <w:br/>
              <w:t>9,6</w:t>
            </w:r>
          </w:p>
        </w:tc>
        <w:tc>
          <w:tcPr>
            <w:tcW w:w="657" w:type="pct"/>
          </w:tcPr>
          <w:p w:rsidR="001D0AD5" w:rsidRPr="0094082A" w:rsidRDefault="001D0AD5" w:rsidP="008F79FF">
            <w:pPr>
              <w:spacing w:before="0" w:after="0"/>
              <w:jc w:val="center"/>
              <w:rPr>
                <w:sz w:val="22"/>
                <w:szCs w:val="22"/>
              </w:rPr>
            </w:pPr>
            <w:r w:rsidRPr="0094082A">
              <w:rPr>
                <w:sz w:val="22"/>
                <w:szCs w:val="22"/>
              </w:rPr>
              <w:br/>
              <w:t>14</w:t>
            </w:r>
            <w:r w:rsidRPr="0094082A">
              <w:rPr>
                <w:sz w:val="22"/>
                <w:szCs w:val="22"/>
              </w:rPr>
              <w:br/>
              <w:t>16</w:t>
            </w:r>
          </w:p>
        </w:tc>
      </w:tr>
    </w:tbl>
    <w:p w:rsidR="001D0AD5" w:rsidRDefault="001D0AD5" w:rsidP="001D0AD5">
      <w:pPr>
        <w:spacing w:before="0" w:after="0" w:line="360" w:lineRule="auto"/>
        <w:jc w:val="right"/>
        <w:rPr>
          <w:color w:val="000000"/>
          <w:sz w:val="28"/>
          <w:szCs w:val="28"/>
        </w:rPr>
      </w:pPr>
    </w:p>
    <w:p w:rsidR="001D0AD5" w:rsidRPr="00646580" w:rsidRDefault="001D0AD5" w:rsidP="001D0AD5">
      <w:pPr>
        <w:spacing w:before="0" w:after="0" w:line="360" w:lineRule="auto"/>
        <w:jc w:val="right"/>
        <w:rPr>
          <w:b/>
          <w:bCs/>
          <w:sz w:val="16"/>
          <w:szCs w:val="16"/>
        </w:rPr>
      </w:pPr>
      <w:r w:rsidRPr="00646580">
        <w:rPr>
          <w:b/>
          <w:bCs/>
          <w:sz w:val="16"/>
          <w:szCs w:val="16"/>
        </w:rPr>
        <w:t>Основные</w:t>
      </w:r>
      <w:r>
        <w:rPr>
          <w:b/>
          <w:bCs/>
          <w:sz w:val="16"/>
          <w:szCs w:val="16"/>
        </w:rPr>
        <w:t xml:space="preserve"> </w:t>
      </w:r>
      <w:r w:rsidRPr="00646580">
        <w:rPr>
          <w:b/>
          <w:bCs/>
          <w:sz w:val="16"/>
          <w:szCs w:val="16"/>
        </w:rPr>
        <w:t>показатели деятельности ОАО «Сургутнефтегаз».</w:t>
      </w:r>
    </w:p>
    <w:p w:rsidR="001D0AD5" w:rsidRDefault="001D0AD5" w:rsidP="001D0AD5">
      <w:pPr>
        <w:spacing w:before="0" w:after="0" w:line="360" w:lineRule="auto"/>
        <w:jc w:val="right"/>
        <w:rPr>
          <w:color w:val="000000"/>
          <w:sz w:val="28"/>
          <w:szCs w:val="28"/>
        </w:rPr>
      </w:pPr>
    </w:p>
    <w:p w:rsidR="00CF5EFE" w:rsidRDefault="001D0AD5" w:rsidP="00CF5EFE">
      <w:pPr>
        <w:spacing w:before="0" w:after="0" w:line="360" w:lineRule="auto"/>
        <w:jc w:val="both"/>
        <w:rPr>
          <w:b/>
          <w:bCs/>
          <w:color w:val="000000"/>
          <w:sz w:val="28"/>
          <w:szCs w:val="28"/>
        </w:rPr>
      </w:pPr>
      <w:r>
        <w:rPr>
          <w:color w:val="000000"/>
          <w:sz w:val="28"/>
          <w:szCs w:val="28"/>
        </w:rPr>
        <w:t>2</w:t>
      </w:r>
      <w:r w:rsidR="00CF5EFE">
        <w:rPr>
          <w:color w:val="000000"/>
          <w:sz w:val="28"/>
          <w:szCs w:val="28"/>
        </w:rPr>
        <w:t>.2.</w:t>
      </w:r>
      <w:r w:rsidR="00CF5EFE" w:rsidRPr="00E525BF">
        <w:rPr>
          <w:b/>
          <w:bCs/>
          <w:color w:val="000000"/>
          <w:sz w:val="28"/>
          <w:szCs w:val="28"/>
        </w:rPr>
        <w:t>Структура компании.</w:t>
      </w:r>
    </w:p>
    <w:p w:rsidR="00CF5EFE" w:rsidRPr="00E525BF" w:rsidRDefault="00CF5EFE" w:rsidP="00CF5EFE">
      <w:pPr>
        <w:spacing w:line="360" w:lineRule="auto"/>
        <w:jc w:val="both"/>
        <w:rPr>
          <w:sz w:val="28"/>
          <w:szCs w:val="28"/>
        </w:rPr>
      </w:pPr>
      <w:r w:rsidRPr="00E525BF">
        <w:rPr>
          <w:b/>
          <w:bCs/>
          <w:sz w:val="28"/>
          <w:szCs w:val="28"/>
        </w:rPr>
        <w:t>Нефтедобыча</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ОАО "Нефтяная компания "Сургутнефтегаз" </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НГДУ Быстринскнефть </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НГДУ Комсомольскнефть </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НГДУ Лянторнефть </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НГДУ Нижнесортымскнефть </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НГДУ Сургутнефть </w:t>
      </w:r>
    </w:p>
    <w:p w:rsidR="00CF5EFE" w:rsidRPr="00E525BF" w:rsidRDefault="00CF5EFE" w:rsidP="00754FA9">
      <w:pPr>
        <w:numPr>
          <w:ilvl w:val="0"/>
          <w:numId w:val="6"/>
        </w:numPr>
        <w:spacing w:before="0" w:after="0" w:line="360" w:lineRule="auto"/>
        <w:ind w:left="717" w:hanging="357"/>
        <w:jc w:val="both"/>
        <w:rPr>
          <w:sz w:val="28"/>
          <w:szCs w:val="28"/>
        </w:rPr>
      </w:pPr>
      <w:r w:rsidRPr="00E525BF">
        <w:rPr>
          <w:sz w:val="28"/>
          <w:szCs w:val="28"/>
        </w:rPr>
        <w:t xml:space="preserve">НГДУ Федоровскнефть </w:t>
      </w:r>
    </w:p>
    <w:p w:rsidR="00CF5EFE" w:rsidRPr="00E525BF" w:rsidRDefault="00CF5EFE" w:rsidP="00CF5EFE">
      <w:pPr>
        <w:spacing w:line="360" w:lineRule="auto"/>
        <w:jc w:val="both"/>
        <w:rPr>
          <w:sz w:val="28"/>
          <w:szCs w:val="28"/>
        </w:rPr>
      </w:pPr>
      <w:r w:rsidRPr="00E525BF">
        <w:rPr>
          <w:b/>
          <w:bCs/>
          <w:sz w:val="28"/>
          <w:szCs w:val="28"/>
        </w:rPr>
        <w:t>Нефте- и газопереработка</w:t>
      </w:r>
    </w:p>
    <w:p w:rsidR="00CF5EFE" w:rsidRPr="00E525BF" w:rsidRDefault="00CF5EFE" w:rsidP="00754FA9">
      <w:pPr>
        <w:numPr>
          <w:ilvl w:val="0"/>
          <w:numId w:val="6"/>
        </w:numPr>
        <w:spacing w:before="0" w:after="0" w:line="360" w:lineRule="auto"/>
        <w:ind w:left="714" w:hanging="357"/>
        <w:jc w:val="both"/>
        <w:rPr>
          <w:sz w:val="28"/>
          <w:szCs w:val="28"/>
        </w:rPr>
      </w:pPr>
      <w:r w:rsidRPr="00E525BF">
        <w:rPr>
          <w:sz w:val="28"/>
          <w:szCs w:val="28"/>
        </w:rPr>
        <w:t>Киришинефтеоргсинтез</w:t>
      </w:r>
    </w:p>
    <w:p w:rsidR="00CF5EFE" w:rsidRPr="00E525BF" w:rsidRDefault="00CF5EFE" w:rsidP="00754FA9">
      <w:pPr>
        <w:numPr>
          <w:ilvl w:val="0"/>
          <w:numId w:val="6"/>
        </w:numPr>
        <w:spacing w:before="0" w:after="0" w:line="360" w:lineRule="auto"/>
        <w:ind w:left="714" w:hanging="357"/>
        <w:jc w:val="both"/>
        <w:rPr>
          <w:sz w:val="28"/>
          <w:szCs w:val="28"/>
        </w:rPr>
      </w:pPr>
      <w:r w:rsidRPr="00E525BF">
        <w:rPr>
          <w:sz w:val="28"/>
          <w:szCs w:val="28"/>
        </w:rPr>
        <w:t xml:space="preserve">Сургутский ГПЗ </w:t>
      </w:r>
    </w:p>
    <w:p w:rsidR="00CF5EFE" w:rsidRPr="00E525BF" w:rsidRDefault="00CF5EFE" w:rsidP="00CF5EFE">
      <w:pPr>
        <w:spacing w:line="360" w:lineRule="auto"/>
        <w:jc w:val="both"/>
        <w:rPr>
          <w:sz w:val="28"/>
          <w:szCs w:val="28"/>
        </w:rPr>
      </w:pPr>
      <w:r w:rsidRPr="00E525BF">
        <w:rPr>
          <w:b/>
          <w:bCs/>
          <w:sz w:val="28"/>
          <w:szCs w:val="28"/>
        </w:rPr>
        <w:t>Нефтепродуктообеспечение</w:t>
      </w:r>
    </w:p>
    <w:p w:rsidR="00CF5EFE" w:rsidRPr="00E9476F" w:rsidRDefault="00CF5EFE" w:rsidP="00754FA9">
      <w:pPr>
        <w:numPr>
          <w:ilvl w:val="0"/>
          <w:numId w:val="6"/>
        </w:numPr>
        <w:spacing w:before="0" w:after="0" w:line="360" w:lineRule="auto"/>
        <w:ind w:left="714" w:hanging="357"/>
        <w:jc w:val="both"/>
        <w:rPr>
          <w:sz w:val="28"/>
          <w:szCs w:val="28"/>
        </w:rPr>
      </w:pPr>
      <w:r w:rsidRPr="00E9476F">
        <w:rPr>
          <w:sz w:val="28"/>
          <w:szCs w:val="28"/>
        </w:rPr>
        <w:t xml:space="preserve">"Псковнефтепродукт" </w:t>
      </w:r>
    </w:p>
    <w:p w:rsidR="00CF5EFE" w:rsidRPr="00E9476F" w:rsidRDefault="00CF5EFE" w:rsidP="00754FA9">
      <w:pPr>
        <w:numPr>
          <w:ilvl w:val="0"/>
          <w:numId w:val="6"/>
        </w:numPr>
        <w:spacing w:before="0" w:after="0" w:line="360" w:lineRule="auto"/>
        <w:ind w:left="714" w:hanging="357"/>
        <w:jc w:val="both"/>
        <w:rPr>
          <w:sz w:val="28"/>
          <w:szCs w:val="28"/>
        </w:rPr>
      </w:pPr>
      <w:r w:rsidRPr="00E9476F">
        <w:rPr>
          <w:sz w:val="28"/>
          <w:szCs w:val="28"/>
        </w:rPr>
        <w:t xml:space="preserve">"Калининграднефтепродукт" </w:t>
      </w:r>
    </w:p>
    <w:p w:rsidR="00CF5EFE" w:rsidRPr="00E9476F" w:rsidRDefault="00CF5EFE" w:rsidP="00754FA9">
      <w:pPr>
        <w:numPr>
          <w:ilvl w:val="0"/>
          <w:numId w:val="6"/>
        </w:numPr>
        <w:spacing w:before="0" w:after="0" w:line="360" w:lineRule="auto"/>
        <w:ind w:left="714" w:hanging="357"/>
        <w:jc w:val="both"/>
        <w:rPr>
          <w:sz w:val="28"/>
          <w:szCs w:val="28"/>
        </w:rPr>
      </w:pPr>
      <w:r w:rsidRPr="00E9476F">
        <w:rPr>
          <w:sz w:val="28"/>
          <w:szCs w:val="28"/>
        </w:rPr>
        <w:t xml:space="preserve">"Тверьнефтепродукт" </w:t>
      </w:r>
    </w:p>
    <w:p w:rsidR="00CF5EFE" w:rsidRPr="00E9476F" w:rsidRDefault="00CF5EFE" w:rsidP="00754FA9">
      <w:pPr>
        <w:numPr>
          <w:ilvl w:val="0"/>
          <w:numId w:val="6"/>
        </w:numPr>
        <w:spacing w:before="0" w:after="0" w:line="360" w:lineRule="auto"/>
        <w:ind w:left="714" w:hanging="357"/>
        <w:jc w:val="both"/>
        <w:rPr>
          <w:sz w:val="28"/>
          <w:szCs w:val="28"/>
        </w:rPr>
      </w:pPr>
      <w:r w:rsidRPr="00E9476F">
        <w:rPr>
          <w:sz w:val="28"/>
          <w:szCs w:val="28"/>
        </w:rPr>
        <w:t xml:space="preserve">"Новгороднефтепродукт" </w:t>
      </w:r>
    </w:p>
    <w:p w:rsidR="00CF5EFE" w:rsidRPr="00E9476F" w:rsidRDefault="00CF5EFE" w:rsidP="00754FA9">
      <w:pPr>
        <w:numPr>
          <w:ilvl w:val="0"/>
          <w:numId w:val="6"/>
        </w:numPr>
        <w:spacing w:before="0" w:after="0" w:line="360" w:lineRule="auto"/>
        <w:ind w:left="714" w:hanging="357"/>
        <w:jc w:val="both"/>
        <w:rPr>
          <w:sz w:val="28"/>
          <w:szCs w:val="28"/>
        </w:rPr>
      </w:pPr>
      <w:r w:rsidRPr="00E9476F">
        <w:rPr>
          <w:sz w:val="28"/>
          <w:szCs w:val="28"/>
        </w:rPr>
        <w:t xml:space="preserve">"Леннефтепродукт" </w:t>
      </w:r>
    </w:p>
    <w:p w:rsidR="00CF5EFE" w:rsidRPr="00E9476F" w:rsidRDefault="00CF5EFE" w:rsidP="00754FA9">
      <w:pPr>
        <w:numPr>
          <w:ilvl w:val="0"/>
          <w:numId w:val="6"/>
        </w:numPr>
        <w:spacing w:before="0" w:after="0" w:line="360" w:lineRule="auto"/>
        <w:ind w:left="714" w:hanging="357"/>
        <w:jc w:val="both"/>
        <w:rPr>
          <w:sz w:val="28"/>
          <w:szCs w:val="28"/>
        </w:rPr>
      </w:pPr>
      <w:r w:rsidRPr="00E9476F">
        <w:rPr>
          <w:sz w:val="28"/>
          <w:szCs w:val="28"/>
        </w:rPr>
        <w:t xml:space="preserve">"Киришиавтосервис" </w:t>
      </w:r>
    </w:p>
    <w:p w:rsidR="00CF5EFE" w:rsidRPr="00E9476F" w:rsidRDefault="00CF5EFE" w:rsidP="00CF5EFE">
      <w:pPr>
        <w:spacing w:before="0" w:after="0" w:line="360" w:lineRule="auto"/>
        <w:jc w:val="both"/>
        <w:rPr>
          <w:b/>
          <w:bCs/>
          <w:sz w:val="28"/>
          <w:szCs w:val="28"/>
        </w:rPr>
      </w:pPr>
      <w:r w:rsidRPr="00E9476F">
        <w:rPr>
          <w:b/>
          <w:bCs/>
          <w:sz w:val="28"/>
          <w:szCs w:val="28"/>
        </w:rPr>
        <w:t>Прочие дочерние общества.</w:t>
      </w:r>
    </w:p>
    <w:p w:rsidR="00CF5EFE" w:rsidRPr="00E9476F" w:rsidRDefault="00CF5EFE" w:rsidP="00754FA9">
      <w:pPr>
        <w:numPr>
          <w:ilvl w:val="0"/>
          <w:numId w:val="6"/>
        </w:numPr>
        <w:spacing w:line="360" w:lineRule="auto"/>
        <w:jc w:val="both"/>
        <w:rPr>
          <w:sz w:val="28"/>
          <w:szCs w:val="28"/>
        </w:rPr>
      </w:pPr>
      <w:r w:rsidRPr="00E9476F">
        <w:rPr>
          <w:sz w:val="28"/>
          <w:szCs w:val="28"/>
        </w:rPr>
        <w:t>"СургутНИПИнефть"</w:t>
      </w:r>
      <w:r>
        <w:rPr>
          <w:i/>
          <w:iCs/>
          <w:sz w:val="28"/>
          <w:szCs w:val="28"/>
        </w:rPr>
        <w:t xml:space="preserve"> / </w:t>
      </w:r>
      <w:r w:rsidRPr="00E9476F">
        <w:rPr>
          <w:i/>
          <w:iCs/>
          <w:sz w:val="28"/>
          <w:szCs w:val="28"/>
        </w:rPr>
        <w:t xml:space="preserve">(специализируется на проведении анализа выработки запасов; уточнении перспективных и прогнозных ресурсов нефти и газа; составлении проектов разработки месторождений) </w:t>
      </w:r>
    </w:p>
    <w:p w:rsidR="00CF5EFE" w:rsidRPr="00E9476F" w:rsidRDefault="00CF5EFE" w:rsidP="00754FA9">
      <w:pPr>
        <w:numPr>
          <w:ilvl w:val="0"/>
          <w:numId w:val="6"/>
        </w:numPr>
        <w:spacing w:line="360" w:lineRule="auto"/>
        <w:jc w:val="both"/>
        <w:rPr>
          <w:sz w:val="28"/>
          <w:szCs w:val="28"/>
        </w:rPr>
      </w:pPr>
      <w:r>
        <w:rPr>
          <w:sz w:val="28"/>
          <w:szCs w:val="28"/>
        </w:rPr>
        <w:t xml:space="preserve">ООО </w:t>
      </w:r>
      <w:r w:rsidRPr="00E9476F">
        <w:rPr>
          <w:sz w:val="28"/>
          <w:szCs w:val="28"/>
        </w:rPr>
        <w:t>"Сургутмебель"</w:t>
      </w:r>
      <w:r>
        <w:rPr>
          <w:i/>
          <w:iCs/>
          <w:sz w:val="28"/>
          <w:szCs w:val="28"/>
        </w:rPr>
        <w:t xml:space="preserve"> / </w:t>
      </w:r>
      <w:r w:rsidRPr="00E9476F">
        <w:rPr>
          <w:i/>
          <w:iCs/>
          <w:sz w:val="28"/>
          <w:szCs w:val="28"/>
        </w:rPr>
        <w:t>Россия, Ханты-Мансийский автономный округ, Сургутский район, пос. Барсово</w:t>
      </w:r>
      <w:r w:rsidRPr="00E9476F">
        <w:rPr>
          <w:sz w:val="28"/>
          <w:szCs w:val="28"/>
        </w:rPr>
        <w:t xml:space="preserve"> </w:t>
      </w:r>
    </w:p>
    <w:p w:rsidR="00CF5EFE" w:rsidRPr="00E9476F" w:rsidRDefault="00CF5EFE" w:rsidP="00754FA9">
      <w:pPr>
        <w:numPr>
          <w:ilvl w:val="0"/>
          <w:numId w:val="6"/>
        </w:numPr>
        <w:spacing w:line="360" w:lineRule="auto"/>
        <w:jc w:val="both"/>
        <w:rPr>
          <w:sz w:val="28"/>
          <w:szCs w:val="28"/>
        </w:rPr>
      </w:pPr>
      <w:r w:rsidRPr="00E9476F">
        <w:rPr>
          <w:sz w:val="28"/>
          <w:szCs w:val="28"/>
        </w:rPr>
        <w:t>ООО "Страховое общество "Сургутнефтегаз"</w:t>
      </w:r>
      <w:r>
        <w:rPr>
          <w:i/>
          <w:iCs/>
          <w:sz w:val="28"/>
          <w:szCs w:val="28"/>
        </w:rPr>
        <w:t xml:space="preserve"> / </w:t>
      </w:r>
      <w:r w:rsidRPr="00E9476F">
        <w:rPr>
          <w:i/>
          <w:iCs/>
          <w:sz w:val="28"/>
          <w:szCs w:val="28"/>
        </w:rPr>
        <w:t xml:space="preserve">Россия, Тюменская обл., Ханты-Мансийский автономный округ, г. Сургут </w:t>
      </w:r>
    </w:p>
    <w:p w:rsidR="00CF5EFE" w:rsidRPr="00E9476F" w:rsidRDefault="00CF5EFE" w:rsidP="00754FA9">
      <w:pPr>
        <w:numPr>
          <w:ilvl w:val="0"/>
          <w:numId w:val="6"/>
        </w:numPr>
        <w:spacing w:line="360" w:lineRule="auto"/>
        <w:jc w:val="both"/>
        <w:rPr>
          <w:sz w:val="28"/>
          <w:szCs w:val="28"/>
        </w:rPr>
      </w:pPr>
      <w:r w:rsidRPr="00E9476F">
        <w:rPr>
          <w:sz w:val="28"/>
          <w:szCs w:val="28"/>
        </w:rPr>
        <w:t>ООО "Центральный Сургутский Депозитарий"</w:t>
      </w:r>
      <w:r>
        <w:rPr>
          <w:i/>
          <w:iCs/>
          <w:sz w:val="28"/>
          <w:szCs w:val="28"/>
        </w:rPr>
        <w:t xml:space="preserve"> / </w:t>
      </w:r>
      <w:r w:rsidRPr="00E9476F">
        <w:rPr>
          <w:i/>
          <w:iCs/>
          <w:sz w:val="28"/>
          <w:szCs w:val="28"/>
        </w:rPr>
        <w:t xml:space="preserve">Россия, Тюменская обл., Ханты-Мансийский автономный округ, г. Сургут </w:t>
      </w:r>
    </w:p>
    <w:p w:rsidR="00CF5EFE" w:rsidRPr="00E9476F" w:rsidRDefault="00CF5EFE" w:rsidP="00754FA9">
      <w:pPr>
        <w:numPr>
          <w:ilvl w:val="0"/>
          <w:numId w:val="6"/>
        </w:numPr>
        <w:spacing w:line="360" w:lineRule="auto"/>
        <w:jc w:val="both"/>
        <w:rPr>
          <w:sz w:val="28"/>
          <w:szCs w:val="28"/>
        </w:rPr>
      </w:pPr>
      <w:r w:rsidRPr="00E9476F">
        <w:rPr>
          <w:sz w:val="28"/>
          <w:szCs w:val="28"/>
        </w:rPr>
        <w:t>ОАО "Совхоз "Червишевский"</w:t>
      </w:r>
      <w:r>
        <w:rPr>
          <w:i/>
          <w:iCs/>
          <w:sz w:val="28"/>
          <w:szCs w:val="28"/>
        </w:rPr>
        <w:t xml:space="preserve"> / </w:t>
      </w:r>
      <w:r w:rsidRPr="00E9476F">
        <w:rPr>
          <w:i/>
          <w:iCs/>
          <w:sz w:val="28"/>
          <w:szCs w:val="28"/>
        </w:rPr>
        <w:t xml:space="preserve">Россия, Тюменская область, Тюменский район, с. Червишево </w:t>
      </w:r>
    </w:p>
    <w:p w:rsidR="00CF5EFE" w:rsidRPr="00E9476F" w:rsidRDefault="00CF5EFE" w:rsidP="00754FA9">
      <w:pPr>
        <w:numPr>
          <w:ilvl w:val="0"/>
          <w:numId w:val="6"/>
        </w:numPr>
        <w:spacing w:line="360" w:lineRule="auto"/>
        <w:jc w:val="both"/>
        <w:rPr>
          <w:sz w:val="28"/>
          <w:szCs w:val="28"/>
        </w:rPr>
      </w:pPr>
      <w:r w:rsidRPr="00E9476F">
        <w:rPr>
          <w:sz w:val="28"/>
          <w:szCs w:val="28"/>
        </w:rPr>
        <w:t>ООО "Нефть-консалтинг"</w:t>
      </w:r>
      <w:r>
        <w:rPr>
          <w:i/>
          <w:iCs/>
          <w:sz w:val="28"/>
          <w:szCs w:val="28"/>
        </w:rPr>
        <w:t xml:space="preserve"> / </w:t>
      </w:r>
      <w:r w:rsidRPr="00E9476F">
        <w:rPr>
          <w:i/>
          <w:iCs/>
          <w:sz w:val="28"/>
          <w:szCs w:val="28"/>
        </w:rPr>
        <w:t xml:space="preserve">Россия, Тюменская обл., Ханты-Мансийский автономный округ, г. Сургут </w:t>
      </w:r>
    </w:p>
    <w:p w:rsidR="00CF5EFE" w:rsidRPr="00E9476F" w:rsidRDefault="00CF5EFE" w:rsidP="00754FA9">
      <w:pPr>
        <w:numPr>
          <w:ilvl w:val="0"/>
          <w:numId w:val="6"/>
        </w:numPr>
        <w:spacing w:line="360" w:lineRule="auto"/>
        <w:jc w:val="both"/>
        <w:rPr>
          <w:sz w:val="28"/>
          <w:szCs w:val="28"/>
        </w:rPr>
      </w:pPr>
      <w:r w:rsidRPr="00E9476F">
        <w:rPr>
          <w:sz w:val="28"/>
          <w:szCs w:val="28"/>
        </w:rPr>
        <w:t>ЗАО "Сургутнефтегазбанк"</w:t>
      </w:r>
      <w:r>
        <w:rPr>
          <w:i/>
          <w:iCs/>
          <w:sz w:val="28"/>
          <w:szCs w:val="28"/>
        </w:rPr>
        <w:t xml:space="preserve"> / </w:t>
      </w:r>
      <w:r w:rsidRPr="00E9476F">
        <w:rPr>
          <w:i/>
          <w:iCs/>
          <w:sz w:val="28"/>
          <w:szCs w:val="28"/>
        </w:rPr>
        <w:t>Ханты-Мансийский автономный округ, г. Сургут</w:t>
      </w:r>
    </w:p>
    <w:p w:rsidR="00CF5EFE" w:rsidRPr="00E9476F" w:rsidRDefault="00CF5EFE" w:rsidP="00754FA9">
      <w:pPr>
        <w:numPr>
          <w:ilvl w:val="0"/>
          <w:numId w:val="6"/>
        </w:numPr>
        <w:spacing w:line="360" w:lineRule="auto"/>
        <w:jc w:val="both"/>
        <w:rPr>
          <w:sz w:val="28"/>
          <w:szCs w:val="28"/>
        </w:rPr>
      </w:pPr>
      <w:r w:rsidRPr="00E9476F">
        <w:rPr>
          <w:sz w:val="28"/>
          <w:szCs w:val="28"/>
        </w:rPr>
        <w:t>ООО "Инвест-Защита"</w:t>
      </w:r>
      <w:r>
        <w:rPr>
          <w:i/>
          <w:iCs/>
          <w:sz w:val="28"/>
          <w:szCs w:val="28"/>
        </w:rPr>
        <w:t xml:space="preserve"> / </w:t>
      </w:r>
      <w:r w:rsidRPr="00E9476F">
        <w:rPr>
          <w:i/>
          <w:iCs/>
          <w:sz w:val="28"/>
          <w:szCs w:val="28"/>
        </w:rPr>
        <w:t xml:space="preserve">Россия, Тюменская обл., Ханты-Мансийский автономный округ, г. Сургут </w:t>
      </w:r>
    </w:p>
    <w:p w:rsidR="00CF5EFE" w:rsidRPr="00E9476F" w:rsidRDefault="00CF5EFE" w:rsidP="00754FA9">
      <w:pPr>
        <w:numPr>
          <w:ilvl w:val="0"/>
          <w:numId w:val="6"/>
        </w:numPr>
        <w:spacing w:line="360" w:lineRule="auto"/>
        <w:jc w:val="both"/>
        <w:rPr>
          <w:sz w:val="28"/>
          <w:szCs w:val="28"/>
        </w:rPr>
      </w:pPr>
      <w:r w:rsidRPr="00E9476F">
        <w:rPr>
          <w:sz w:val="28"/>
          <w:szCs w:val="28"/>
        </w:rPr>
        <w:t>ЗАО "Сургутнефтестрой"</w:t>
      </w:r>
      <w:r>
        <w:rPr>
          <w:i/>
          <w:iCs/>
          <w:sz w:val="28"/>
          <w:szCs w:val="28"/>
        </w:rPr>
        <w:t xml:space="preserve"> / </w:t>
      </w:r>
      <w:r w:rsidRPr="00E9476F">
        <w:rPr>
          <w:i/>
          <w:iCs/>
          <w:sz w:val="28"/>
          <w:szCs w:val="28"/>
        </w:rPr>
        <w:t xml:space="preserve">Место нахождения: РФ, Тюменская обл., Ханты-Мансийский автономный округ, г. Сургут </w:t>
      </w:r>
    </w:p>
    <w:p w:rsidR="00CF5EFE" w:rsidRPr="00E9476F" w:rsidRDefault="00CF5EFE" w:rsidP="00754FA9">
      <w:pPr>
        <w:numPr>
          <w:ilvl w:val="0"/>
          <w:numId w:val="6"/>
        </w:numPr>
        <w:spacing w:line="360" w:lineRule="auto"/>
        <w:jc w:val="both"/>
        <w:rPr>
          <w:sz w:val="28"/>
          <w:szCs w:val="28"/>
        </w:rPr>
      </w:pPr>
      <w:r w:rsidRPr="00E9476F">
        <w:rPr>
          <w:sz w:val="28"/>
          <w:szCs w:val="28"/>
        </w:rPr>
        <w:t>ООО "Инвестсибирьстрой"</w:t>
      </w:r>
      <w:r>
        <w:rPr>
          <w:i/>
          <w:iCs/>
          <w:sz w:val="28"/>
          <w:szCs w:val="28"/>
        </w:rPr>
        <w:t xml:space="preserve"> / </w:t>
      </w:r>
      <w:r w:rsidRPr="00E9476F">
        <w:rPr>
          <w:i/>
          <w:iCs/>
          <w:sz w:val="28"/>
          <w:szCs w:val="28"/>
        </w:rPr>
        <w:t xml:space="preserve">Россия, Тюменская обл., Ханты-Мансийский автономный округ, г. Сургут </w:t>
      </w:r>
    </w:p>
    <w:p w:rsidR="00CF5EFE" w:rsidRPr="00E9476F" w:rsidRDefault="00CF5EFE" w:rsidP="00754FA9">
      <w:pPr>
        <w:numPr>
          <w:ilvl w:val="0"/>
          <w:numId w:val="6"/>
        </w:numPr>
        <w:spacing w:line="360" w:lineRule="auto"/>
        <w:jc w:val="both"/>
        <w:rPr>
          <w:sz w:val="28"/>
          <w:szCs w:val="28"/>
        </w:rPr>
      </w:pPr>
      <w:r w:rsidRPr="00E9476F">
        <w:rPr>
          <w:sz w:val="28"/>
          <w:szCs w:val="28"/>
        </w:rPr>
        <w:t>ООО "Сургутнефтегазбурение"</w:t>
      </w:r>
      <w:r>
        <w:rPr>
          <w:i/>
          <w:iCs/>
          <w:sz w:val="28"/>
          <w:szCs w:val="28"/>
        </w:rPr>
        <w:t xml:space="preserve"> / </w:t>
      </w:r>
      <w:r w:rsidRPr="00E9476F">
        <w:rPr>
          <w:i/>
          <w:iCs/>
          <w:sz w:val="28"/>
          <w:szCs w:val="28"/>
        </w:rPr>
        <w:t>Россия, Тюменская обл., Ханты-Мансийский автономный округ, г. Сургут</w:t>
      </w:r>
    </w:p>
    <w:p w:rsidR="00CF5EFE" w:rsidRPr="00E9476F" w:rsidRDefault="00CF5EFE" w:rsidP="00754FA9">
      <w:pPr>
        <w:numPr>
          <w:ilvl w:val="0"/>
          <w:numId w:val="6"/>
        </w:numPr>
        <w:spacing w:line="360" w:lineRule="auto"/>
        <w:jc w:val="both"/>
        <w:rPr>
          <w:sz w:val="28"/>
          <w:szCs w:val="28"/>
        </w:rPr>
      </w:pPr>
      <w:r w:rsidRPr="00E9476F">
        <w:rPr>
          <w:sz w:val="28"/>
          <w:szCs w:val="28"/>
        </w:rPr>
        <w:t>ООО "Юрьевскнефть"</w:t>
      </w:r>
      <w:r>
        <w:rPr>
          <w:i/>
          <w:iCs/>
          <w:sz w:val="28"/>
          <w:szCs w:val="28"/>
        </w:rPr>
        <w:t xml:space="preserve"> / </w:t>
      </w:r>
      <w:r w:rsidRPr="00E9476F">
        <w:rPr>
          <w:i/>
          <w:iCs/>
          <w:sz w:val="28"/>
          <w:szCs w:val="28"/>
        </w:rPr>
        <w:t>Россия, Тюменская обл., Ханты-Мансийский автономный округ, г. Сургут</w:t>
      </w:r>
    </w:p>
    <w:p w:rsidR="00CF5EFE" w:rsidRPr="00E9476F" w:rsidRDefault="00CF5EFE" w:rsidP="00CF5EFE">
      <w:pPr>
        <w:spacing w:line="360" w:lineRule="auto"/>
        <w:jc w:val="both"/>
        <w:rPr>
          <w:sz w:val="28"/>
          <w:szCs w:val="28"/>
        </w:rPr>
      </w:pPr>
      <w:r w:rsidRPr="00E9476F">
        <w:rPr>
          <w:b/>
          <w:bCs/>
          <w:sz w:val="28"/>
          <w:szCs w:val="28"/>
        </w:rPr>
        <w:t>Зависимые общества</w:t>
      </w:r>
    </w:p>
    <w:p w:rsidR="00CF5EFE" w:rsidRPr="00E9476F" w:rsidRDefault="00CF5EFE" w:rsidP="00754FA9">
      <w:pPr>
        <w:numPr>
          <w:ilvl w:val="0"/>
          <w:numId w:val="6"/>
        </w:numPr>
        <w:spacing w:line="360" w:lineRule="auto"/>
        <w:jc w:val="both"/>
        <w:rPr>
          <w:i/>
          <w:iCs/>
          <w:sz w:val="28"/>
          <w:szCs w:val="28"/>
        </w:rPr>
      </w:pPr>
      <w:r w:rsidRPr="00E9476F">
        <w:rPr>
          <w:sz w:val="28"/>
          <w:szCs w:val="28"/>
        </w:rPr>
        <w:t>ОАО "Сургутполимер"</w:t>
      </w:r>
      <w:r>
        <w:rPr>
          <w:i/>
          <w:iCs/>
          <w:sz w:val="28"/>
          <w:szCs w:val="28"/>
        </w:rPr>
        <w:t xml:space="preserve"> / </w:t>
      </w:r>
      <w:r w:rsidRPr="00E9476F">
        <w:rPr>
          <w:i/>
          <w:iCs/>
          <w:sz w:val="28"/>
          <w:szCs w:val="28"/>
        </w:rPr>
        <w:t xml:space="preserve">Тюменская обл., Ханты-Мансийский автономный округ, Сургутский район, СГПЗ </w:t>
      </w:r>
    </w:p>
    <w:p w:rsidR="003207AC" w:rsidRPr="0094082A" w:rsidRDefault="001D0AD5" w:rsidP="003207AC">
      <w:pPr>
        <w:spacing w:before="0" w:after="0" w:line="360" w:lineRule="auto"/>
        <w:jc w:val="both"/>
        <w:rPr>
          <w:b/>
          <w:bCs/>
          <w:sz w:val="28"/>
          <w:szCs w:val="28"/>
        </w:rPr>
      </w:pPr>
      <w:r>
        <w:rPr>
          <w:sz w:val="28"/>
          <w:szCs w:val="28"/>
        </w:rPr>
        <w:t>2</w:t>
      </w:r>
      <w:r w:rsidR="003207AC" w:rsidRPr="0094082A">
        <w:rPr>
          <w:sz w:val="28"/>
          <w:szCs w:val="28"/>
        </w:rPr>
        <w:t>.</w:t>
      </w:r>
      <w:r w:rsidR="00CF5EFE">
        <w:rPr>
          <w:sz w:val="28"/>
          <w:szCs w:val="28"/>
        </w:rPr>
        <w:t>3</w:t>
      </w:r>
      <w:r w:rsidR="003207AC" w:rsidRPr="0094082A">
        <w:rPr>
          <w:sz w:val="28"/>
          <w:szCs w:val="28"/>
        </w:rPr>
        <w:t>.</w:t>
      </w:r>
      <w:r w:rsidR="003207AC" w:rsidRPr="0094082A">
        <w:rPr>
          <w:b/>
          <w:bCs/>
          <w:sz w:val="28"/>
          <w:szCs w:val="28"/>
        </w:rPr>
        <w:t>Органы управления.</w:t>
      </w:r>
    </w:p>
    <w:p w:rsidR="00125047" w:rsidRDefault="00125047" w:rsidP="00125047">
      <w:pPr>
        <w:spacing w:before="0" w:after="0" w:line="360" w:lineRule="auto"/>
        <w:jc w:val="both"/>
        <w:rPr>
          <w:sz w:val="28"/>
          <w:szCs w:val="28"/>
        </w:rPr>
      </w:pPr>
      <w:r w:rsidRPr="00125047">
        <w:rPr>
          <w:sz w:val="28"/>
          <w:szCs w:val="28"/>
        </w:rPr>
        <w:t>Органами управления являются:</w:t>
      </w:r>
    </w:p>
    <w:p w:rsidR="00125047" w:rsidRDefault="00125047" w:rsidP="00754FA9">
      <w:pPr>
        <w:numPr>
          <w:ilvl w:val="0"/>
          <w:numId w:val="10"/>
        </w:numPr>
        <w:spacing w:before="0" w:after="0" w:line="360" w:lineRule="auto"/>
        <w:jc w:val="both"/>
        <w:rPr>
          <w:sz w:val="28"/>
          <w:szCs w:val="28"/>
        </w:rPr>
      </w:pPr>
      <w:r w:rsidRPr="00125047">
        <w:rPr>
          <w:sz w:val="28"/>
          <w:szCs w:val="28"/>
        </w:rPr>
        <w:t>общее собрание акционеров;</w:t>
      </w:r>
    </w:p>
    <w:p w:rsidR="00125047" w:rsidRDefault="00125047" w:rsidP="00754FA9">
      <w:pPr>
        <w:numPr>
          <w:ilvl w:val="0"/>
          <w:numId w:val="10"/>
        </w:numPr>
        <w:spacing w:before="0" w:after="0" w:line="360" w:lineRule="auto"/>
        <w:jc w:val="both"/>
        <w:rPr>
          <w:sz w:val="28"/>
          <w:szCs w:val="28"/>
        </w:rPr>
      </w:pPr>
      <w:r w:rsidRPr="00125047">
        <w:rPr>
          <w:sz w:val="28"/>
          <w:szCs w:val="28"/>
        </w:rPr>
        <w:t>совет директоров (наблюдательный совет);</w:t>
      </w:r>
    </w:p>
    <w:p w:rsidR="00125047" w:rsidRDefault="00125047" w:rsidP="00754FA9">
      <w:pPr>
        <w:numPr>
          <w:ilvl w:val="0"/>
          <w:numId w:val="10"/>
        </w:numPr>
        <w:spacing w:before="0" w:after="0" w:line="360" w:lineRule="auto"/>
        <w:jc w:val="both"/>
        <w:rPr>
          <w:sz w:val="28"/>
          <w:szCs w:val="28"/>
        </w:rPr>
      </w:pPr>
      <w:r w:rsidRPr="00125047">
        <w:rPr>
          <w:sz w:val="28"/>
          <w:szCs w:val="28"/>
        </w:rPr>
        <w:t>единоличный  исполнительный  орган (генеральный   директор, правление);</w:t>
      </w:r>
    </w:p>
    <w:p w:rsidR="00125047" w:rsidRDefault="00125047" w:rsidP="00754FA9">
      <w:pPr>
        <w:numPr>
          <w:ilvl w:val="0"/>
          <w:numId w:val="10"/>
        </w:numPr>
        <w:spacing w:before="0" w:after="0" w:line="360" w:lineRule="auto"/>
        <w:jc w:val="both"/>
        <w:rPr>
          <w:sz w:val="28"/>
          <w:szCs w:val="28"/>
        </w:rPr>
      </w:pPr>
      <w:r w:rsidRPr="00125047">
        <w:rPr>
          <w:sz w:val="28"/>
          <w:szCs w:val="28"/>
        </w:rPr>
        <w:t>коллегиальный  исполнительный орган (исполнительная дирекция, исполнительный директор);</w:t>
      </w:r>
    </w:p>
    <w:p w:rsidR="00213C13" w:rsidRDefault="00125047" w:rsidP="00754FA9">
      <w:pPr>
        <w:numPr>
          <w:ilvl w:val="0"/>
          <w:numId w:val="10"/>
        </w:numPr>
        <w:spacing w:before="0" w:after="0" w:line="360" w:lineRule="auto"/>
        <w:jc w:val="both"/>
        <w:rPr>
          <w:sz w:val="28"/>
          <w:szCs w:val="28"/>
        </w:rPr>
      </w:pPr>
      <w:r w:rsidRPr="00125047">
        <w:rPr>
          <w:sz w:val="28"/>
          <w:szCs w:val="28"/>
        </w:rPr>
        <w:t>ликвидационная комиссия.</w:t>
      </w:r>
    </w:p>
    <w:p w:rsidR="00213C13" w:rsidRDefault="00213C13" w:rsidP="00754FA9">
      <w:pPr>
        <w:numPr>
          <w:ilvl w:val="0"/>
          <w:numId w:val="10"/>
        </w:numPr>
        <w:spacing w:before="0" w:after="0" w:line="360" w:lineRule="auto"/>
        <w:jc w:val="both"/>
        <w:rPr>
          <w:sz w:val="28"/>
          <w:szCs w:val="28"/>
        </w:rPr>
      </w:pPr>
      <w:r>
        <w:rPr>
          <w:sz w:val="28"/>
          <w:szCs w:val="28"/>
        </w:rPr>
        <w:t>ревизионная комиссия (о</w:t>
      </w:r>
      <w:r w:rsidRPr="00213C13">
        <w:rPr>
          <w:sz w:val="28"/>
          <w:szCs w:val="28"/>
        </w:rPr>
        <w:t>рган внутреннего   контроля   за   финансово-хозяйственной   и правовой деятельностью общества</w:t>
      </w:r>
      <w:r>
        <w:rPr>
          <w:sz w:val="28"/>
          <w:szCs w:val="28"/>
        </w:rPr>
        <w:t>).</w:t>
      </w:r>
    </w:p>
    <w:p w:rsidR="00213C13" w:rsidRPr="00213C13" w:rsidRDefault="00213C13" w:rsidP="00754FA9">
      <w:pPr>
        <w:numPr>
          <w:ilvl w:val="0"/>
          <w:numId w:val="10"/>
        </w:numPr>
        <w:spacing w:before="0" w:after="0" w:line="360" w:lineRule="auto"/>
        <w:jc w:val="both"/>
        <w:rPr>
          <w:sz w:val="28"/>
          <w:szCs w:val="28"/>
        </w:rPr>
      </w:pPr>
      <w:r>
        <w:rPr>
          <w:sz w:val="28"/>
          <w:szCs w:val="28"/>
        </w:rPr>
        <w:t>счетная комиссия (п</w:t>
      </w:r>
      <w:r w:rsidRPr="00213C13">
        <w:rPr>
          <w:sz w:val="28"/>
          <w:szCs w:val="28"/>
        </w:rPr>
        <w:t>остоянно   действующий  орган  общего  собрания</w:t>
      </w:r>
      <w:r>
        <w:rPr>
          <w:sz w:val="28"/>
          <w:szCs w:val="28"/>
        </w:rPr>
        <w:t>).</w:t>
      </w:r>
    </w:p>
    <w:p w:rsidR="003207AC" w:rsidRPr="0094082A" w:rsidRDefault="003207AC" w:rsidP="003207AC">
      <w:pPr>
        <w:spacing w:before="0" w:after="0" w:line="360" w:lineRule="auto"/>
        <w:jc w:val="both"/>
        <w:rPr>
          <w:sz w:val="28"/>
          <w:szCs w:val="28"/>
        </w:rPr>
      </w:pPr>
      <w:r w:rsidRPr="0094082A">
        <w:rPr>
          <w:sz w:val="28"/>
          <w:szCs w:val="28"/>
        </w:rPr>
        <w:t xml:space="preserve">Высшим органом управления Общества является общее собрание акционеров. </w:t>
      </w:r>
    </w:p>
    <w:p w:rsidR="003207AC" w:rsidRPr="0094082A" w:rsidRDefault="003207AC" w:rsidP="003207AC">
      <w:pPr>
        <w:spacing w:before="0" w:after="0" w:line="360" w:lineRule="auto"/>
        <w:jc w:val="both"/>
        <w:rPr>
          <w:sz w:val="28"/>
          <w:szCs w:val="28"/>
        </w:rPr>
      </w:pPr>
      <w:r w:rsidRPr="0094082A">
        <w:rPr>
          <w:sz w:val="28"/>
          <w:szCs w:val="28"/>
        </w:rPr>
        <w:t xml:space="preserve">Общее руководство деятельностью Общества осуществляет Совет директоров, который вправе принимать решения по любым вопросам деятельности Общества, кроме тех, которые отнесены в соответствии с Уставом Общества к компетенции общего собрания акционеров. Члены Совета директоров Общества избираются годовым собранием акционеров, в порядке, предусмотренном Уставом Общества, сроком до следующего годового общего собрания акционеров. Лица, избранные в состав Совета директоров, могут переизбираться неограниченное число раз. </w:t>
      </w:r>
    </w:p>
    <w:p w:rsidR="003207AC" w:rsidRPr="0094082A" w:rsidRDefault="003207AC" w:rsidP="003207AC">
      <w:pPr>
        <w:spacing w:before="0" w:after="0" w:line="360" w:lineRule="auto"/>
        <w:jc w:val="both"/>
        <w:rPr>
          <w:sz w:val="28"/>
          <w:szCs w:val="28"/>
        </w:rPr>
      </w:pPr>
      <w:r w:rsidRPr="0094082A">
        <w:rPr>
          <w:sz w:val="28"/>
          <w:szCs w:val="28"/>
        </w:rPr>
        <w:t xml:space="preserve">В соответствии с Уставом, Общество не имеет коллегиального исполнительного органа. </w:t>
      </w:r>
    </w:p>
    <w:p w:rsidR="003207AC" w:rsidRPr="0094082A" w:rsidRDefault="003207AC" w:rsidP="003207AC">
      <w:pPr>
        <w:spacing w:before="0" w:after="0" w:line="360" w:lineRule="auto"/>
        <w:jc w:val="both"/>
        <w:rPr>
          <w:sz w:val="28"/>
          <w:szCs w:val="28"/>
        </w:rPr>
      </w:pPr>
      <w:r w:rsidRPr="0094082A">
        <w:rPr>
          <w:sz w:val="28"/>
          <w:szCs w:val="28"/>
        </w:rPr>
        <w:t xml:space="preserve">Генеральный директор является единоличным исполнительным органом Общества и руководит текущей деятельностью Общества в порядке и в пределах компетенции, определенной Уставом Общества, а также в соответствии с решениями Совета директоров и общего собрания акционеров. Генеральный директор Общества назначается Советом директоров Общества на срок 5 лет. </w:t>
      </w:r>
    </w:p>
    <w:p w:rsidR="003207AC" w:rsidRPr="0094082A" w:rsidRDefault="003207AC" w:rsidP="003207AC">
      <w:pPr>
        <w:spacing w:before="0" w:after="0" w:line="360" w:lineRule="auto"/>
        <w:jc w:val="both"/>
        <w:rPr>
          <w:sz w:val="28"/>
          <w:szCs w:val="28"/>
        </w:rPr>
      </w:pPr>
      <w:r w:rsidRPr="0094082A">
        <w:rPr>
          <w:sz w:val="28"/>
          <w:szCs w:val="28"/>
        </w:rPr>
        <w:t xml:space="preserve">По истечении срока полномочий Генерального директора он может быть назначен Советом директоров на тот же срок неограниченное число раз. Генеральный директор подотчетен Совету директоров и общему собранию акционеров Общества. </w:t>
      </w:r>
    </w:p>
    <w:p w:rsidR="003207AC" w:rsidRPr="0094082A" w:rsidRDefault="003207AC" w:rsidP="00CA7121">
      <w:pPr>
        <w:spacing w:before="0" w:after="0" w:line="360" w:lineRule="auto"/>
        <w:jc w:val="both"/>
        <w:rPr>
          <w:sz w:val="28"/>
          <w:szCs w:val="28"/>
        </w:rPr>
      </w:pPr>
      <w:r w:rsidRPr="0094082A">
        <w:rPr>
          <w:sz w:val="28"/>
          <w:szCs w:val="28"/>
        </w:rPr>
        <w:t>Полномочия органов управления Общества определены Уставом</w:t>
      </w:r>
      <w:r w:rsidR="00CA7121" w:rsidRPr="0094082A">
        <w:rPr>
          <w:sz w:val="28"/>
          <w:szCs w:val="28"/>
        </w:rPr>
        <w:t>.</w:t>
      </w:r>
    </w:p>
    <w:p w:rsidR="006C5F05" w:rsidRPr="00E525BF" w:rsidRDefault="00F961FF" w:rsidP="00E525BF">
      <w:pPr>
        <w:spacing w:before="0" w:after="0" w:line="360" w:lineRule="auto"/>
        <w:jc w:val="center"/>
        <w:rPr>
          <w:i/>
          <w:iCs/>
          <w:sz w:val="28"/>
          <w:szCs w:val="28"/>
        </w:rPr>
      </w:pPr>
      <w:r w:rsidRPr="00E525BF">
        <w:rPr>
          <w:i/>
          <w:iCs/>
          <w:sz w:val="28"/>
          <w:szCs w:val="28"/>
        </w:rPr>
        <w:t>Компетенция общего собрания акционеров.</w:t>
      </w:r>
    </w:p>
    <w:p w:rsidR="003207AC" w:rsidRPr="0094082A" w:rsidRDefault="003207AC" w:rsidP="00CA7121">
      <w:pPr>
        <w:spacing w:before="0" w:after="0" w:line="360" w:lineRule="auto"/>
        <w:jc w:val="both"/>
        <w:rPr>
          <w:sz w:val="28"/>
          <w:szCs w:val="28"/>
        </w:rPr>
      </w:pPr>
      <w:r w:rsidRPr="0094082A">
        <w:rPr>
          <w:sz w:val="28"/>
          <w:szCs w:val="28"/>
        </w:rPr>
        <w:t xml:space="preserve">Компетенция общего собрания акционеров в соответствии с Уставом Общества: </w:t>
      </w:r>
    </w:p>
    <w:p w:rsidR="003207AC" w:rsidRPr="0094082A" w:rsidRDefault="003207AC" w:rsidP="00CA7121">
      <w:pPr>
        <w:spacing w:before="0" w:after="0" w:line="360" w:lineRule="auto"/>
        <w:jc w:val="both"/>
        <w:rPr>
          <w:sz w:val="28"/>
          <w:szCs w:val="28"/>
        </w:rPr>
      </w:pPr>
      <w:r w:rsidRPr="0094082A">
        <w:rPr>
          <w:sz w:val="28"/>
          <w:szCs w:val="28"/>
        </w:rPr>
        <w:t xml:space="preserve">К компетенции общего собрания акционеров относятся следующие вопросы, решение по которым принимается, если за него проголосовали акционеры - владельцы более 50% голосующих акций Общества, принимающие участие в общем собрании акционеров, при условии, что иное не предусмотрено Уставом Общества: </w:t>
      </w:r>
    </w:p>
    <w:p w:rsidR="00CA7121" w:rsidRPr="0094082A" w:rsidRDefault="003207AC" w:rsidP="00754FA9">
      <w:pPr>
        <w:numPr>
          <w:ilvl w:val="0"/>
          <w:numId w:val="2"/>
        </w:numPr>
        <w:spacing w:before="0" w:after="0" w:line="360" w:lineRule="auto"/>
        <w:jc w:val="both"/>
        <w:rPr>
          <w:sz w:val="28"/>
          <w:szCs w:val="28"/>
        </w:rPr>
      </w:pPr>
      <w:r w:rsidRPr="0094082A">
        <w:rPr>
          <w:sz w:val="28"/>
          <w:szCs w:val="28"/>
        </w:rPr>
        <w:t xml:space="preserve">внесение изменений и дополнений в Устав Общества или утверждение Устава Общества в новой редакции, за исключением случаев, предусмотренных Федеральным законом «Об акционерных обществах» и Уставом Общества; </w:t>
      </w:r>
    </w:p>
    <w:p w:rsidR="00CA7121" w:rsidRPr="0094082A" w:rsidRDefault="003207AC" w:rsidP="00754FA9">
      <w:pPr>
        <w:numPr>
          <w:ilvl w:val="0"/>
          <w:numId w:val="2"/>
        </w:numPr>
        <w:spacing w:before="0" w:after="0" w:line="360" w:lineRule="auto"/>
        <w:jc w:val="both"/>
        <w:rPr>
          <w:sz w:val="28"/>
          <w:szCs w:val="28"/>
        </w:rPr>
      </w:pPr>
      <w:r w:rsidRPr="0094082A">
        <w:rPr>
          <w:sz w:val="28"/>
          <w:szCs w:val="28"/>
        </w:rPr>
        <w:t xml:space="preserve">уменьшение уставного капитала путём уменьшения номинальной стоимости акций, приобретения Обществом части акций в целях сокращения их общего количества или погашения не полностью оплаченных акций, а также путём погашения приобретённых или выкупленных Обществом акций; </w:t>
      </w:r>
    </w:p>
    <w:p w:rsidR="00CA7121" w:rsidRPr="0094082A" w:rsidRDefault="003207AC" w:rsidP="00754FA9">
      <w:pPr>
        <w:numPr>
          <w:ilvl w:val="0"/>
          <w:numId w:val="2"/>
        </w:numPr>
        <w:spacing w:before="0" w:after="0" w:line="360" w:lineRule="auto"/>
        <w:jc w:val="both"/>
        <w:rPr>
          <w:sz w:val="28"/>
          <w:szCs w:val="28"/>
        </w:rPr>
      </w:pPr>
      <w:r w:rsidRPr="0094082A">
        <w:rPr>
          <w:sz w:val="28"/>
          <w:szCs w:val="28"/>
        </w:rPr>
        <w:t xml:space="preserve">утверждение годовых отчётов, годовой бухгалтерской отчетности, в том числе отчетов о прибылях и убытках (счетов прибылей и убытков) Общества, а также распределение прибыли и убытков Общества; </w:t>
      </w:r>
    </w:p>
    <w:p w:rsidR="00CA7121" w:rsidRPr="0094082A" w:rsidRDefault="003207AC" w:rsidP="00754FA9">
      <w:pPr>
        <w:numPr>
          <w:ilvl w:val="0"/>
          <w:numId w:val="2"/>
        </w:numPr>
        <w:spacing w:before="0" w:after="0" w:line="360" w:lineRule="auto"/>
        <w:jc w:val="both"/>
        <w:rPr>
          <w:sz w:val="28"/>
          <w:szCs w:val="28"/>
        </w:rPr>
      </w:pPr>
      <w:r w:rsidRPr="0094082A">
        <w:rPr>
          <w:sz w:val="28"/>
          <w:szCs w:val="28"/>
        </w:rPr>
        <w:t xml:space="preserve">решение о выплате годовых дивидендов, утверждение размера дивиденда и формы его выплаты по акциям каждой категории (типа). Решение принимается по рекомендации Совета директоров. Размер годовых дивидендов не может быть выше размера, рекомендованного Советом директоров;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избрание членов ревизионной комиссии Общества и досрочное прекращение их полномочий, утверждение Положения о Ревизионной комиссии Общества;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принятие решений о реорганизации Общества;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принятие решений о ликвидации Общества, назначение ликвидационной комиссии и утверждение промежуточного и окончательного ликвидационных балансов;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определение количественного состава Совета директоров Общества, избрание членов Совета директоров и досрочное прекращение их полномочий;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определение количества, номинальной стоимости, категории (типа) объявленных акций и прав, предоставляемых этими акциями;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утверждение аудитора Общества;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порядок ведения общего собрания акционеров;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образование счётной комиссии;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определение формы сообщения Обществом информации (материалов), подлежащей представлению акционерам при подготовке к проведению общего собрания акционеров, в том числе определения органа печати в случае с</w:t>
      </w:r>
      <w:r w:rsidR="00CA7121" w:rsidRPr="0094082A">
        <w:rPr>
          <w:sz w:val="28"/>
          <w:szCs w:val="28"/>
        </w:rPr>
        <w:t>ообщения в форме опубликования;</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дробление и консолидация акций;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решение об одобрении Обществом сделок, в совершении которых имеется заинтересованность, в соответствии с Федеральным законом "Об акционерных обществах", за исключением сделок, совершаемых между Обществом и открытым акционерным обществом "Нефтяная компания "Сургутнефтегаз" (ОАО "НК "Сургутнефтегаз") в порядке, предусмотренном Уставом Общества;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решение об одобрении Обществом крупных сделок в соответствии с п.3 ст.79 Федерального закона "Об акционерных обществах";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увеличение уставного капитала путем размещения дополнительных обыкновенных акций по открытой подписке в случае, если количество дополнительно размещаемых обыкновенных акций составляет более 25 процентов ранее размещенных Обществом обыкновенных акций;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увеличение уставного капитала Общества путем размещения дополнительных акций по закрытой подписке;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размещение по закрытой подписке эмиссионных ценных</w:t>
      </w:r>
      <w:r w:rsidR="006C5F05" w:rsidRPr="0094082A">
        <w:rPr>
          <w:sz w:val="28"/>
          <w:szCs w:val="28"/>
        </w:rPr>
        <w:t xml:space="preserve"> бумаг, конвертируемых в акции.</w:t>
      </w:r>
    </w:p>
    <w:p w:rsidR="006C5F05" w:rsidRPr="0094082A" w:rsidRDefault="003207AC" w:rsidP="006C5F05">
      <w:pPr>
        <w:spacing w:before="0" w:after="0" w:line="360" w:lineRule="auto"/>
        <w:jc w:val="both"/>
        <w:rPr>
          <w:sz w:val="28"/>
          <w:szCs w:val="28"/>
        </w:rPr>
      </w:pPr>
      <w:r w:rsidRPr="0094082A">
        <w:rPr>
          <w:sz w:val="28"/>
          <w:szCs w:val="28"/>
        </w:rPr>
        <w:t xml:space="preserve">Размещение посредством открытой подписки конвертируемых эмиссионных ценных бумаг, которые могут быть конвертированы в обыкновенные акции, составляющие более 25 процентов ранее размещенных обыкновенных акций;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увеличение уставного капитала Общества путем увеличения номинальной стоимости акций;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принятие решения об участии в холдинговых компаниях, финансово-промышленных группах, ассоциациях и иных объединениях коммерческих организаций; </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утверждение внутренних документов, регулирующих деятельность органов </w:t>
      </w:r>
      <w:r w:rsidR="006C5F05" w:rsidRPr="0094082A">
        <w:rPr>
          <w:sz w:val="28"/>
          <w:szCs w:val="28"/>
        </w:rPr>
        <w:t>Общества;</w:t>
      </w:r>
    </w:p>
    <w:p w:rsidR="006C5F05" w:rsidRPr="0094082A" w:rsidRDefault="003207AC" w:rsidP="00754FA9">
      <w:pPr>
        <w:numPr>
          <w:ilvl w:val="0"/>
          <w:numId w:val="2"/>
        </w:numPr>
        <w:spacing w:before="0" w:after="0" w:line="360" w:lineRule="auto"/>
        <w:jc w:val="both"/>
        <w:rPr>
          <w:sz w:val="28"/>
          <w:szCs w:val="28"/>
        </w:rPr>
      </w:pPr>
      <w:r w:rsidRPr="0094082A">
        <w:rPr>
          <w:sz w:val="28"/>
          <w:szCs w:val="28"/>
        </w:rPr>
        <w:t xml:space="preserve">иные вопросы, предусмотренные действующим законодательством Российской Федерации. </w:t>
      </w:r>
    </w:p>
    <w:p w:rsidR="00CA7121" w:rsidRPr="0094082A" w:rsidRDefault="003207AC" w:rsidP="006C5F05">
      <w:pPr>
        <w:spacing w:before="0" w:after="0" w:line="360" w:lineRule="auto"/>
        <w:jc w:val="both"/>
        <w:rPr>
          <w:sz w:val="28"/>
          <w:szCs w:val="28"/>
        </w:rPr>
      </w:pPr>
      <w:r w:rsidRPr="0094082A">
        <w:rPr>
          <w:sz w:val="28"/>
          <w:szCs w:val="28"/>
        </w:rPr>
        <w:t xml:space="preserve">Вопросы, отнесенные к компетенции общего собрания акционеров, не могут быть переданы на решение Совету директоров и Генеральному директору Общества. </w:t>
      </w:r>
    </w:p>
    <w:p w:rsidR="00F961FF" w:rsidRPr="00E525BF" w:rsidRDefault="00F961FF" w:rsidP="00E525BF">
      <w:pPr>
        <w:spacing w:before="0" w:after="0" w:line="360" w:lineRule="auto"/>
        <w:jc w:val="center"/>
        <w:rPr>
          <w:i/>
          <w:iCs/>
          <w:sz w:val="28"/>
          <w:szCs w:val="28"/>
        </w:rPr>
      </w:pPr>
      <w:r w:rsidRPr="00E525BF">
        <w:rPr>
          <w:i/>
          <w:iCs/>
          <w:sz w:val="28"/>
          <w:szCs w:val="28"/>
        </w:rPr>
        <w:t>Компетенция советов директоров.</w:t>
      </w:r>
    </w:p>
    <w:p w:rsidR="00F961FF" w:rsidRPr="0094082A" w:rsidRDefault="00F961FF" w:rsidP="00F961FF">
      <w:pPr>
        <w:spacing w:before="0" w:after="0" w:line="360" w:lineRule="auto"/>
        <w:jc w:val="both"/>
        <w:rPr>
          <w:sz w:val="28"/>
          <w:szCs w:val="28"/>
        </w:rPr>
      </w:pPr>
      <w:r w:rsidRPr="0094082A">
        <w:rPr>
          <w:sz w:val="28"/>
          <w:szCs w:val="28"/>
        </w:rPr>
        <w:t xml:space="preserve">К компетенции Совета директоров, определяемой в соответствии с Уставом Общества,   относятся следующие вопросы: </w:t>
      </w:r>
    </w:p>
    <w:p w:rsidR="00F961FF" w:rsidRPr="0094082A" w:rsidRDefault="00F961FF" w:rsidP="00F961FF">
      <w:pPr>
        <w:spacing w:before="0" w:after="0" w:line="360" w:lineRule="auto"/>
        <w:jc w:val="both"/>
        <w:rPr>
          <w:sz w:val="28"/>
          <w:szCs w:val="28"/>
        </w:rPr>
      </w:pPr>
      <w:r w:rsidRPr="0094082A">
        <w:rPr>
          <w:sz w:val="28"/>
          <w:szCs w:val="28"/>
        </w:rPr>
        <w:t>1. вынесение на решение общего собрания акционеров вопросов, предусмотренных Уставом Общества;</w:t>
      </w:r>
    </w:p>
    <w:p w:rsidR="00F961FF" w:rsidRPr="0094082A" w:rsidRDefault="00F961FF" w:rsidP="00F961FF">
      <w:pPr>
        <w:spacing w:before="0" w:after="0" w:line="360" w:lineRule="auto"/>
        <w:jc w:val="both"/>
        <w:rPr>
          <w:sz w:val="28"/>
          <w:szCs w:val="28"/>
        </w:rPr>
      </w:pPr>
      <w:r w:rsidRPr="0094082A">
        <w:rPr>
          <w:sz w:val="28"/>
          <w:szCs w:val="28"/>
        </w:rPr>
        <w:t xml:space="preserve">2. рекомендации о размере выплачиваемого акционерам дивиденда и порядке его выплаты; </w:t>
      </w:r>
    </w:p>
    <w:p w:rsidR="00F961FF" w:rsidRPr="0094082A" w:rsidRDefault="00F961FF" w:rsidP="00F961FF">
      <w:pPr>
        <w:spacing w:before="0" w:after="0" w:line="360" w:lineRule="auto"/>
        <w:jc w:val="both"/>
        <w:rPr>
          <w:sz w:val="28"/>
          <w:szCs w:val="28"/>
        </w:rPr>
      </w:pPr>
      <w:r w:rsidRPr="0094082A">
        <w:rPr>
          <w:sz w:val="28"/>
          <w:szCs w:val="28"/>
        </w:rPr>
        <w:t xml:space="preserve">3. определение приоритетных направлений деятельности Общества; </w:t>
      </w:r>
    </w:p>
    <w:p w:rsidR="00F961FF" w:rsidRPr="0094082A" w:rsidRDefault="00F961FF" w:rsidP="00F961FF">
      <w:pPr>
        <w:spacing w:before="0" w:after="0" w:line="360" w:lineRule="auto"/>
        <w:jc w:val="both"/>
        <w:rPr>
          <w:sz w:val="28"/>
          <w:szCs w:val="28"/>
        </w:rPr>
      </w:pPr>
      <w:r w:rsidRPr="0094082A">
        <w:rPr>
          <w:sz w:val="28"/>
          <w:szCs w:val="28"/>
        </w:rPr>
        <w:t xml:space="preserve">4. созыв годового и внеочередного общих собраний акционеров Общества; </w:t>
      </w:r>
    </w:p>
    <w:p w:rsidR="00F961FF" w:rsidRPr="0094082A" w:rsidRDefault="00F961FF" w:rsidP="00F961FF">
      <w:pPr>
        <w:spacing w:before="0" w:after="0" w:line="360" w:lineRule="auto"/>
        <w:jc w:val="both"/>
        <w:rPr>
          <w:sz w:val="28"/>
          <w:szCs w:val="28"/>
        </w:rPr>
      </w:pPr>
      <w:r w:rsidRPr="0094082A">
        <w:rPr>
          <w:sz w:val="28"/>
          <w:szCs w:val="28"/>
        </w:rPr>
        <w:t xml:space="preserve">5. утверждение повестки дня общего собрания акционеров; </w:t>
      </w:r>
    </w:p>
    <w:p w:rsidR="00F961FF" w:rsidRPr="0094082A" w:rsidRDefault="00F961FF" w:rsidP="00F961FF">
      <w:pPr>
        <w:spacing w:before="0" w:after="0" w:line="360" w:lineRule="auto"/>
        <w:jc w:val="both"/>
        <w:rPr>
          <w:sz w:val="28"/>
          <w:szCs w:val="28"/>
        </w:rPr>
      </w:pPr>
      <w:r w:rsidRPr="0094082A">
        <w:rPr>
          <w:sz w:val="28"/>
          <w:szCs w:val="28"/>
        </w:rPr>
        <w:t xml:space="preserve">6. определение даты составления списка лиц, имеющих право на участие в общем собрании акционеров, даты, места и времени проведения общего собрания акционеров, сообщения акционерам о его проведении, перечня предоставляемых акционерам материалов (информации) при подготовке к проведению общего собрания акционеров, формы и текста бюллетеня для голосования; </w:t>
      </w:r>
    </w:p>
    <w:p w:rsidR="00F961FF" w:rsidRPr="0094082A" w:rsidRDefault="00F961FF" w:rsidP="00F961FF">
      <w:pPr>
        <w:spacing w:before="0" w:after="0" w:line="360" w:lineRule="auto"/>
        <w:jc w:val="both"/>
        <w:rPr>
          <w:sz w:val="28"/>
          <w:szCs w:val="28"/>
        </w:rPr>
      </w:pPr>
      <w:r w:rsidRPr="0094082A">
        <w:rPr>
          <w:sz w:val="28"/>
          <w:szCs w:val="28"/>
        </w:rPr>
        <w:t xml:space="preserve">7. предварительное утверждение годовых отчетов, бухгалтерских балансов, счетов прибылей и убытков Общества; </w:t>
      </w:r>
    </w:p>
    <w:p w:rsidR="00F961FF" w:rsidRPr="0094082A" w:rsidRDefault="00F961FF" w:rsidP="00F961FF">
      <w:pPr>
        <w:spacing w:before="0" w:after="0" w:line="360" w:lineRule="auto"/>
        <w:jc w:val="both"/>
        <w:rPr>
          <w:sz w:val="28"/>
          <w:szCs w:val="28"/>
        </w:rPr>
      </w:pPr>
      <w:r w:rsidRPr="0094082A">
        <w:rPr>
          <w:sz w:val="28"/>
          <w:szCs w:val="28"/>
        </w:rPr>
        <w:t xml:space="preserve">8. увеличение уставного капитала Общества путем размещения Обществом: </w:t>
      </w:r>
    </w:p>
    <w:p w:rsidR="00F961FF" w:rsidRPr="0094082A" w:rsidRDefault="00F961FF" w:rsidP="00754FA9">
      <w:pPr>
        <w:numPr>
          <w:ilvl w:val="0"/>
          <w:numId w:val="3"/>
        </w:numPr>
        <w:spacing w:before="0" w:after="0" w:line="360" w:lineRule="auto"/>
        <w:jc w:val="both"/>
        <w:rPr>
          <w:sz w:val="28"/>
          <w:szCs w:val="28"/>
        </w:rPr>
      </w:pPr>
      <w:r w:rsidRPr="0094082A">
        <w:rPr>
          <w:sz w:val="28"/>
          <w:szCs w:val="28"/>
        </w:rPr>
        <w:t xml:space="preserve">дополнительных обыкновенных акций по открытой подписке в пределах количества и категории (типа) объявленных акций, если количество дополнительно размещаемых обыкновенных акций составляет 25 и менее процентов ранее размещенных Обществом обыкновенных акций; </w:t>
      </w:r>
    </w:p>
    <w:p w:rsidR="00F961FF" w:rsidRPr="0094082A" w:rsidRDefault="00F961FF" w:rsidP="00754FA9">
      <w:pPr>
        <w:numPr>
          <w:ilvl w:val="0"/>
          <w:numId w:val="3"/>
        </w:numPr>
        <w:spacing w:before="0" w:after="0" w:line="360" w:lineRule="auto"/>
        <w:jc w:val="both"/>
        <w:rPr>
          <w:sz w:val="28"/>
          <w:szCs w:val="28"/>
        </w:rPr>
      </w:pPr>
      <w:r w:rsidRPr="0094082A">
        <w:rPr>
          <w:sz w:val="28"/>
          <w:szCs w:val="28"/>
        </w:rPr>
        <w:t>дополнительных привилегированных акций посредством открытой подписки;</w:t>
      </w:r>
    </w:p>
    <w:p w:rsidR="00F961FF" w:rsidRPr="0094082A" w:rsidRDefault="00F961FF" w:rsidP="00754FA9">
      <w:pPr>
        <w:numPr>
          <w:ilvl w:val="0"/>
          <w:numId w:val="3"/>
        </w:numPr>
        <w:spacing w:before="0" w:after="0" w:line="360" w:lineRule="auto"/>
        <w:jc w:val="both"/>
        <w:rPr>
          <w:sz w:val="28"/>
          <w:szCs w:val="28"/>
        </w:rPr>
      </w:pPr>
      <w:r w:rsidRPr="0094082A">
        <w:rPr>
          <w:sz w:val="28"/>
          <w:szCs w:val="28"/>
        </w:rPr>
        <w:t xml:space="preserve">дополнительных акций за счет имущества Общества; </w:t>
      </w:r>
    </w:p>
    <w:p w:rsidR="00F961FF" w:rsidRPr="0094082A" w:rsidRDefault="00F961FF" w:rsidP="00F961FF">
      <w:pPr>
        <w:spacing w:before="0" w:after="0" w:line="360" w:lineRule="auto"/>
        <w:jc w:val="both"/>
        <w:rPr>
          <w:sz w:val="28"/>
          <w:szCs w:val="28"/>
        </w:rPr>
      </w:pPr>
      <w:r w:rsidRPr="0094082A">
        <w:rPr>
          <w:sz w:val="28"/>
          <w:szCs w:val="28"/>
        </w:rPr>
        <w:t xml:space="preserve">9. утверждение отчета об итогах выпуска и приобретения Обществом акций Общества; </w:t>
      </w:r>
    </w:p>
    <w:p w:rsidR="00F961FF" w:rsidRPr="0094082A" w:rsidRDefault="00F961FF" w:rsidP="00F961FF">
      <w:pPr>
        <w:spacing w:before="0" w:after="0" w:line="360" w:lineRule="auto"/>
        <w:jc w:val="both"/>
        <w:rPr>
          <w:sz w:val="28"/>
          <w:szCs w:val="28"/>
        </w:rPr>
      </w:pPr>
      <w:r w:rsidRPr="0094082A">
        <w:rPr>
          <w:sz w:val="28"/>
          <w:szCs w:val="28"/>
        </w:rPr>
        <w:t xml:space="preserve">10. внесение изменений в Устав Общества, связанных с увеличением уставного капитала Общества путем увеличения номинальной стоимости акций; </w:t>
      </w:r>
    </w:p>
    <w:p w:rsidR="00F961FF" w:rsidRPr="0094082A" w:rsidRDefault="00F961FF" w:rsidP="00F961FF">
      <w:pPr>
        <w:spacing w:before="0" w:after="0" w:line="360" w:lineRule="auto"/>
        <w:jc w:val="both"/>
        <w:rPr>
          <w:sz w:val="28"/>
          <w:szCs w:val="28"/>
        </w:rPr>
      </w:pPr>
      <w:r w:rsidRPr="0094082A">
        <w:rPr>
          <w:sz w:val="28"/>
          <w:szCs w:val="28"/>
        </w:rPr>
        <w:t xml:space="preserve">11. внесение изменений в Устав Общества, связанных с увеличением уставного капитала Общества путем размещения дополнительных акций; </w:t>
      </w:r>
    </w:p>
    <w:p w:rsidR="00F961FF" w:rsidRPr="0094082A" w:rsidRDefault="00F961FF" w:rsidP="00F961FF">
      <w:pPr>
        <w:spacing w:before="0" w:after="0" w:line="360" w:lineRule="auto"/>
        <w:jc w:val="both"/>
        <w:rPr>
          <w:sz w:val="28"/>
          <w:szCs w:val="28"/>
        </w:rPr>
      </w:pPr>
      <w:r w:rsidRPr="0094082A">
        <w:rPr>
          <w:sz w:val="28"/>
          <w:szCs w:val="28"/>
        </w:rPr>
        <w:t xml:space="preserve">12. размещение Обществом: </w:t>
      </w:r>
    </w:p>
    <w:p w:rsidR="00F961FF" w:rsidRPr="0094082A" w:rsidRDefault="00F961FF" w:rsidP="00754FA9">
      <w:pPr>
        <w:numPr>
          <w:ilvl w:val="0"/>
          <w:numId w:val="4"/>
        </w:numPr>
        <w:spacing w:before="0" w:after="0" w:line="360" w:lineRule="auto"/>
        <w:jc w:val="both"/>
        <w:rPr>
          <w:sz w:val="28"/>
          <w:szCs w:val="28"/>
        </w:rPr>
      </w:pPr>
      <w:r w:rsidRPr="0094082A">
        <w:rPr>
          <w:sz w:val="28"/>
          <w:szCs w:val="28"/>
        </w:rPr>
        <w:t xml:space="preserve">облигаций и иных эмиссионных ценных бумаг, конвертируемых в акции, если указанные облигации (иные эмиссионные ценные бумаги) размещаются посредством открытой подписки  и при этом могут быть конвертированы в обыкновенные акции Общества, составляющие 25 и менее процентов ранее размещенных обыкновенных акций; </w:t>
      </w:r>
    </w:p>
    <w:p w:rsidR="00F961FF" w:rsidRPr="0094082A" w:rsidRDefault="00F961FF" w:rsidP="00754FA9">
      <w:pPr>
        <w:numPr>
          <w:ilvl w:val="0"/>
          <w:numId w:val="4"/>
        </w:numPr>
        <w:spacing w:before="0" w:after="0" w:line="360" w:lineRule="auto"/>
        <w:jc w:val="both"/>
        <w:rPr>
          <w:sz w:val="28"/>
          <w:szCs w:val="28"/>
        </w:rPr>
      </w:pPr>
      <w:r w:rsidRPr="0094082A">
        <w:rPr>
          <w:sz w:val="28"/>
          <w:szCs w:val="28"/>
        </w:rPr>
        <w:t xml:space="preserve">облигаций и иных эмиссионных ценных бумаг в случае, когда по условиям размещения они не являются конвертируемыми в акции Общества; </w:t>
      </w:r>
    </w:p>
    <w:p w:rsidR="00F961FF" w:rsidRPr="0094082A" w:rsidRDefault="00F961FF" w:rsidP="00F961FF">
      <w:pPr>
        <w:spacing w:before="0" w:after="0" w:line="360" w:lineRule="auto"/>
        <w:jc w:val="both"/>
        <w:rPr>
          <w:sz w:val="28"/>
          <w:szCs w:val="28"/>
        </w:rPr>
      </w:pPr>
      <w:r w:rsidRPr="0094082A">
        <w:rPr>
          <w:sz w:val="28"/>
          <w:szCs w:val="28"/>
        </w:rPr>
        <w:t xml:space="preserve">13. определение рыночной стоимости имущества Общества; </w:t>
      </w:r>
    </w:p>
    <w:p w:rsidR="00F961FF" w:rsidRPr="0094082A" w:rsidRDefault="00F961FF" w:rsidP="00F961FF">
      <w:pPr>
        <w:spacing w:before="0" w:after="0" w:line="360" w:lineRule="auto"/>
        <w:jc w:val="both"/>
        <w:rPr>
          <w:sz w:val="28"/>
          <w:szCs w:val="28"/>
        </w:rPr>
      </w:pPr>
      <w:r w:rsidRPr="0094082A">
        <w:rPr>
          <w:sz w:val="28"/>
          <w:szCs w:val="28"/>
        </w:rPr>
        <w:t xml:space="preserve">14. приобретение и выкуп размещенных Обществом акций, облигаций и иных ценных бумаг в случаях, предусмотренных Уставом Общества; </w:t>
      </w:r>
    </w:p>
    <w:p w:rsidR="00F961FF" w:rsidRPr="0094082A" w:rsidRDefault="00F961FF" w:rsidP="00F961FF">
      <w:pPr>
        <w:spacing w:before="0" w:after="0" w:line="360" w:lineRule="auto"/>
        <w:jc w:val="both"/>
        <w:rPr>
          <w:sz w:val="28"/>
          <w:szCs w:val="28"/>
        </w:rPr>
      </w:pPr>
      <w:r w:rsidRPr="0094082A">
        <w:rPr>
          <w:sz w:val="28"/>
          <w:szCs w:val="28"/>
        </w:rPr>
        <w:t xml:space="preserve">15. распоряжение приобретенными и выкупленными Обществом акциями, а также акциями, поступившими в распоряжение Общества в силу неисполнения покупателями обязательств по их оплате; </w:t>
      </w:r>
    </w:p>
    <w:p w:rsidR="00F961FF" w:rsidRPr="0094082A" w:rsidRDefault="00F961FF" w:rsidP="00F961FF">
      <w:pPr>
        <w:spacing w:before="0" w:after="0" w:line="360" w:lineRule="auto"/>
        <w:jc w:val="both"/>
        <w:rPr>
          <w:sz w:val="28"/>
          <w:szCs w:val="28"/>
        </w:rPr>
      </w:pPr>
      <w:r w:rsidRPr="0094082A">
        <w:rPr>
          <w:sz w:val="28"/>
          <w:szCs w:val="28"/>
        </w:rPr>
        <w:t xml:space="preserve">16. избрание Председателя Совета директоров и Заместителя Председателя Совета директоров из числа членов Совета директоров; </w:t>
      </w:r>
    </w:p>
    <w:p w:rsidR="00F961FF" w:rsidRPr="0094082A" w:rsidRDefault="00F961FF" w:rsidP="00F961FF">
      <w:pPr>
        <w:spacing w:before="0" w:after="0" w:line="360" w:lineRule="auto"/>
        <w:jc w:val="both"/>
        <w:rPr>
          <w:sz w:val="28"/>
          <w:szCs w:val="28"/>
        </w:rPr>
      </w:pPr>
      <w:r w:rsidRPr="0094082A">
        <w:rPr>
          <w:sz w:val="28"/>
          <w:szCs w:val="28"/>
        </w:rPr>
        <w:t xml:space="preserve">17. назначение Генерального директора Общества, установление размеров выплачиваемых ему вознаграждений и компенсаций; </w:t>
      </w:r>
    </w:p>
    <w:p w:rsidR="00F961FF" w:rsidRPr="0094082A" w:rsidRDefault="00F961FF" w:rsidP="00F961FF">
      <w:pPr>
        <w:spacing w:before="0" w:after="0" w:line="360" w:lineRule="auto"/>
        <w:jc w:val="both"/>
        <w:rPr>
          <w:sz w:val="28"/>
          <w:szCs w:val="28"/>
        </w:rPr>
      </w:pPr>
      <w:r w:rsidRPr="0094082A">
        <w:rPr>
          <w:sz w:val="28"/>
          <w:szCs w:val="28"/>
        </w:rPr>
        <w:t xml:space="preserve">18. рекомендации по размеру выплачиваемых членам Ревизионной комиссии Общества вознаграждений и компенсаций и определение размера оплаты услуг аудитора; </w:t>
      </w:r>
    </w:p>
    <w:p w:rsidR="00F961FF" w:rsidRPr="0094082A" w:rsidRDefault="00F961FF" w:rsidP="00F961FF">
      <w:pPr>
        <w:spacing w:before="0" w:after="0" w:line="360" w:lineRule="auto"/>
        <w:jc w:val="both"/>
        <w:rPr>
          <w:sz w:val="28"/>
          <w:szCs w:val="28"/>
        </w:rPr>
      </w:pPr>
      <w:r w:rsidRPr="0094082A">
        <w:rPr>
          <w:sz w:val="28"/>
          <w:szCs w:val="28"/>
        </w:rPr>
        <w:t xml:space="preserve">19. определение направлений использования резервного, целевых и иных фондов Общества; </w:t>
      </w:r>
    </w:p>
    <w:p w:rsidR="00F961FF" w:rsidRPr="0094082A" w:rsidRDefault="00F961FF" w:rsidP="00F961FF">
      <w:pPr>
        <w:spacing w:before="0" w:after="0" w:line="360" w:lineRule="auto"/>
        <w:jc w:val="both"/>
        <w:rPr>
          <w:sz w:val="28"/>
          <w:szCs w:val="28"/>
        </w:rPr>
      </w:pPr>
      <w:r w:rsidRPr="0094082A">
        <w:rPr>
          <w:sz w:val="28"/>
          <w:szCs w:val="28"/>
        </w:rPr>
        <w:t xml:space="preserve">20. 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Федеральным законом «Об акционерных обществах», а также иных внутренних документов Общества, утверждение которых отнесено к компетенции генерального директора Общества настоящим Уставом; </w:t>
      </w:r>
    </w:p>
    <w:p w:rsidR="00F961FF" w:rsidRPr="0094082A" w:rsidRDefault="00F961FF" w:rsidP="00F961FF">
      <w:pPr>
        <w:spacing w:before="0" w:after="0" w:line="360" w:lineRule="auto"/>
        <w:jc w:val="both"/>
        <w:rPr>
          <w:sz w:val="28"/>
          <w:szCs w:val="28"/>
        </w:rPr>
      </w:pPr>
      <w:r w:rsidRPr="0094082A">
        <w:rPr>
          <w:sz w:val="28"/>
          <w:szCs w:val="28"/>
        </w:rPr>
        <w:t xml:space="preserve">21. создание филиалов и открытие представительств Общества; </w:t>
      </w:r>
    </w:p>
    <w:p w:rsidR="00F961FF" w:rsidRPr="0094082A" w:rsidRDefault="00F961FF" w:rsidP="00F961FF">
      <w:pPr>
        <w:spacing w:before="0" w:after="0" w:line="360" w:lineRule="auto"/>
        <w:jc w:val="both"/>
        <w:rPr>
          <w:sz w:val="28"/>
          <w:szCs w:val="28"/>
        </w:rPr>
      </w:pPr>
      <w:r w:rsidRPr="0094082A">
        <w:rPr>
          <w:sz w:val="28"/>
          <w:szCs w:val="28"/>
        </w:rPr>
        <w:t xml:space="preserve">22. внесение изменений в Устав Общества, связанных с созданием филиалов, открытием представительств Общества и их ликвидацией; </w:t>
      </w:r>
    </w:p>
    <w:p w:rsidR="00F961FF" w:rsidRPr="0094082A" w:rsidRDefault="00F961FF" w:rsidP="00F961FF">
      <w:pPr>
        <w:spacing w:before="0" w:after="0" w:line="360" w:lineRule="auto"/>
        <w:jc w:val="both"/>
        <w:rPr>
          <w:sz w:val="28"/>
          <w:szCs w:val="28"/>
        </w:rPr>
      </w:pPr>
      <w:r w:rsidRPr="0094082A">
        <w:rPr>
          <w:sz w:val="28"/>
          <w:szCs w:val="28"/>
        </w:rPr>
        <w:t xml:space="preserve">23. принятие решения об одобрении Обществом крупных сделок, в соответствии с  Федеральным законом "Об акционерных обществах"; </w:t>
      </w:r>
    </w:p>
    <w:p w:rsidR="00F961FF" w:rsidRPr="0094082A" w:rsidRDefault="00F961FF" w:rsidP="00F961FF">
      <w:pPr>
        <w:spacing w:before="0" w:after="0" w:line="360" w:lineRule="auto"/>
        <w:jc w:val="both"/>
        <w:rPr>
          <w:sz w:val="28"/>
          <w:szCs w:val="28"/>
        </w:rPr>
      </w:pPr>
      <w:r w:rsidRPr="0094082A">
        <w:rPr>
          <w:sz w:val="28"/>
          <w:szCs w:val="28"/>
        </w:rPr>
        <w:t xml:space="preserve">24. принятие решений об одобрении Обществом сделок, в совершении которых имеется заинтересованность, в соответствии с Федеральным законом "Об акционерных обществах" за исключением сделок, совершаемых между Обществом и открытым акционерным обществом "Нефтяная компания "Сургутнефтегаз" (ОАО "НК "Сургутнефтегаз") в порядке, предусмотренном Уставом Общества; </w:t>
      </w:r>
    </w:p>
    <w:p w:rsidR="00F961FF" w:rsidRPr="0094082A" w:rsidRDefault="00F961FF" w:rsidP="00F961FF">
      <w:pPr>
        <w:spacing w:before="0" w:after="0" w:line="360" w:lineRule="auto"/>
        <w:jc w:val="both"/>
        <w:rPr>
          <w:sz w:val="28"/>
          <w:szCs w:val="28"/>
        </w:rPr>
      </w:pPr>
      <w:r w:rsidRPr="0094082A">
        <w:rPr>
          <w:sz w:val="28"/>
          <w:szCs w:val="28"/>
        </w:rPr>
        <w:t xml:space="preserve">25. принятие решения о заключении договора об установлении отношений основного и дочернего общества между открытым акционерным обществом "Сургутнефтегаз" и открытым акционерным обществом "Нефтяная компания "Сургутнефтегаз"; </w:t>
      </w:r>
    </w:p>
    <w:p w:rsidR="00F961FF" w:rsidRPr="0094082A" w:rsidRDefault="00F961FF" w:rsidP="00F961FF">
      <w:pPr>
        <w:spacing w:before="0" w:after="0" w:line="360" w:lineRule="auto"/>
        <w:jc w:val="both"/>
        <w:rPr>
          <w:sz w:val="28"/>
          <w:szCs w:val="28"/>
        </w:rPr>
      </w:pPr>
      <w:r w:rsidRPr="0094082A">
        <w:rPr>
          <w:sz w:val="28"/>
          <w:szCs w:val="28"/>
        </w:rPr>
        <w:t xml:space="preserve">26. утверждение регистратора Общества, утверждение и расторжение договора с ним; </w:t>
      </w:r>
    </w:p>
    <w:p w:rsidR="00F961FF" w:rsidRPr="0094082A" w:rsidRDefault="00F961FF" w:rsidP="00F961FF">
      <w:pPr>
        <w:spacing w:before="0" w:after="0" w:line="360" w:lineRule="auto"/>
        <w:jc w:val="both"/>
        <w:rPr>
          <w:sz w:val="28"/>
          <w:szCs w:val="28"/>
        </w:rPr>
      </w:pPr>
      <w:r w:rsidRPr="0094082A">
        <w:rPr>
          <w:sz w:val="28"/>
          <w:szCs w:val="28"/>
        </w:rPr>
        <w:t xml:space="preserve">27. иные вопросы, предусмотренные законодательством Российской Федерации. </w:t>
      </w:r>
    </w:p>
    <w:p w:rsidR="00F961FF" w:rsidRPr="00E525BF" w:rsidRDefault="00F961FF" w:rsidP="00E525BF">
      <w:pPr>
        <w:spacing w:before="0" w:after="0" w:line="360" w:lineRule="auto"/>
        <w:jc w:val="center"/>
        <w:rPr>
          <w:i/>
          <w:iCs/>
          <w:color w:val="000000"/>
          <w:sz w:val="28"/>
          <w:szCs w:val="28"/>
        </w:rPr>
      </w:pPr>
      <w:r w:rsidRPr="00E525BF">
        <w:rPr>
          <w:i/>
          <w:iCs/>
          <w:sz w:val="28"/>
          <w:szCs w:val="28"/>
        </w:rPr>
        <w:t>Компетенция исполнительных органов управления.</w:t>
      </w:r>
    </w:p>
    <w:p w:rsidR="00F961FF" w:rsidRPr="0094082A" w:rsidRDefault="00F961FF" w:rsidP="00F961FF">
      <w:pPr>
        <w:spacing w:before="0" w:after="0" w:line="360" w:lineRule="auto"/>
        <w:jc w:val="both"/>
        <w:rPr>
          <w:color w:val="000000"/>
          <w:sz w:val="28"/>
          <w:szCs w:val="28"/>
        </w:rPr>
      </w:pPr>
      <w:r w:rsidRPr="0094082A">
        <w:rPr>
          <w:color w:val="000000"/>
          <w:sz w:val="28"/>
          <w:szCs w:val="28"/>
        </w:rPr>
        <w:t xml:space="preserve">Компетенция единоличного исполнительного органа в соответствии с Уставом.   </w:t>
      </w:r>
    </w:p>
    <w:p w:rsidR="00F961FF" w:rsidRPr="0094082A" w:rsidRDefault="00F961FF" w:rsidP="00F961FF">
      <w:pPr>
        <w:spacing w:before="0" w:after="0" w:line="360" w:lineRule="auto"/>
        <w:jc w:val="both"/>
        <w:rPr>
          <w:color w:val="000000"/>
          <w:sz w:val="28"/>
          <w:szCs w:val="28"/>
        </w:rPr>
      </w:pPr>
      <w:r w:rsidRPr="0094082A">
        <w:rPr>
          <w:color w:val="000000"/>
          <w:sz w:val="28"/>
          <w:szCs w:val="28"/>
        </w:rPr>
        <w:t xml:space="preserve">К компетенции Генерального директора Общества относится: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выполнение решений общего собрания акционеров и Совета директоров Общества;</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издание приказов, инструкций, распоряжений, указаний и других актов по вопросам деятельности Общества, обязательных для исполнения всеми работниками Общества;</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совершение в пределах предоставленных ему прав всех необходимых действий для реализации правомочий владения, пользования и распоряжения имуществом Общества, в том числе заключение договоров на приобретение, отчуждение имущества Общества; заключение договоров займов, кредитных договоров; кроме того, в связи с невозможностью определения на дату проведения общего собрания акционеров Общества сделок, подлежащих совершению в продолжение хозяйственных отношений между обществом и ОАО "НК "Сургутнефтегаз", в совершении которых в будущем может возникнуть заинтересованность генерального директора Общества, установить, что сделки указанного характера, в т.ч. сделки займа, а также сделки, связанные с приобретением или отчуждением Обществом прямо или косвенно имущества, в т.ч. акций, в предельной сумме, составляющей 10% балансовой стоимости активов Общества на дату принятия решения о заключении таких сделок, могут совершаться генеральным директором самостоятельно;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представительство от имени Общества в отношениях с любыми российскими и иностранными юридическими и физическими лицами, заключение на территории Российской Федерации и за границей соглашений, договоров и совершение иных сделок от имени Общества, в том числе заключение договоров на приобретение имущества, стоимостью до 25% балансовой стоимости активов Общества, определенной по данным бухгалтерской отчетности Общества на последнюю отчетную дату, осуществление распоряжения средствами резервного, целевых и иных фондов Общества в соответствии с указанными Советом директоров Общества направлениями, выдача доверенностей на совершение сделок, открытие расчётных и иных счетов в банках и иных организациях и учреждениях;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решение вопросов, связанных с инвестициями в развитие предприятий, организаций;</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утверждение и изменение структуры Общества, образование и прекращение деятельности структурных подразделений Общества, утверждение положений о структурных подразделениях Общества;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утверждение штатного расписания, сметы расходов на содержание, размеров и форм оплаты труда работников Общества, Правил внутреннего трудового распорядка и должностных инструкций для всех категорий работников Общества;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приём на работу, назначение и освобождение от должности, увольнение работников Общества, руководителей структурных подразделений, установление им должностных окладов и надбавок, применения к ним мер поощрения и дисциплинарного воздействия, принятие решений о привлечении их к материальной ответственности, заключение от имени Общества трудовых договоров (контрактов) с работниками;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решение вопросов социального развития Общества  и его дочерних обществ; </w:t>
      </w:r>
    </w:p>
    <w:p w:rsidR="00F961FF" w:rsidRPr="0094082A" w:rsidRDefault="00F961FF" w:rsidP="00754FA9">
      <w:pPr>
        <w:numPr>
          <w:ilvl w:val="0"/>
          <w:numId w:val="5"/>
        </w:numPr>
        <w:spacing w:before="0" w:after="0" w:line="360" w:lineRule="auto"/>
        <w:jc w:val="both"/>
        <w:rPr>
          <w:color w:val="000000"/>
          <w:sz w:val="28"/>
          <w:szCs w:val="28"/>
        </w:rPr>
      </w:pPr>
      <w:r w:rsidRPr="0094082A">
        <w:rPr>
          <w:color w:val="000000"/>
          <w:sz w:val="28"/>
          <w:szCs w:val="28"/>
        </w:rPr>
        <w:t xml:space="preserve">принятие решений о предъявлении от имени Общества претензий и исков к юридическим и физическим лицам как в Российской Федерации, так и за рубежом в соответствии с законодательством. </w:t>
      </w:r>
    </w:p>
    <w:p w:rsidR="00F961FF" w:rsidRPr="0094082A" w:rsidRDefault="00F961FF" w:rsidP="00F961FF">
      <w:pPr>
        <w:spacing w:before="0" w:after="0" w:line="360" w:lineRule="auto"/>
        <w:jc w:val="both"/>
        <w:rPr>
          <w:color w:val="000000"/>
          <w:sz w:val="28"/>
          <w:szCs w:val="28"/>
        </w:rPr>
      </w:pPr>
      <w:r w:rsidRPr="0094082A">
        <w:rPr>
          <w:color w:val="000000"/>
          <w:sz w:val="28"/>
          <w:szCs w:val="28"/>
        </w:rPr>
        <w:t xml:space="preserve">Генеральный директор Общества вправе также принимать решения по любым вопросам руководства текущей деятельностью Общества и его дочерних обществ, не относящимся к компетенции общего собрания акционеров и Совета директоров Общества. Генеральный директор самостоятельно принимает решения по вопросам, относящимся к его компетенции.   </w:t>
      </w:r>
    </w:p>
    <w:p w:rsidR="00CA7121" w:rsidRDefault="00F961FF" w:rsidP="00F961FF">
      <w:pPr>
        <w:spacing w:before="0" w:after="0" w:line="360" w:lineRule="auto"/>
        <w:jc w:val="both"/>
        <w:rPr>
          <w:color w:val="000000"/>
          <w:sz w:val="28"/>
          <w:szCs w:val="28"/>
        </w:rPr>
      </w:pPr>
      <w:r w:rsidRPr="0094082A">
        <w:rPr>
          <w:color w:val="000000"/>
          <w:sz w:val="28"/>
          <w:szCs w:val="28"/>
        </w:rPr>
        <w:t>Генеральный директор на время своего отсутствия и при иных обстоятельствах вправе назначить из числа должностных лиц Общества лицо, временно исполняющее обязанности Генерального директора.</w:t>
      </w:r>
    </w:p>
    <w:p w:rsidR="00F961FF" w:rsidRPr="0094082A" w:rsidRDefault="001D0AD5" w:rsidP="00F961FF">
      <w:pPr>
        <w:spacing w:before="0" w:after="0" w:line="360" w:lineRule="auto"/>
        <w:jc w:val="both"/>
        <w:rPr>
          <w:sz w:val="28"/>
          <w:szCs w:val="28"/>
        </w:rPr>
      </w:pPr>
      <w:r>
        <w:rPr>
          <w:sz w:val="28"/>
          <w:szCs w:val="28"/>
        </w:rPr>
        <w:t>2</w:t>
      </w:r>
      <w:r w:rsidR="00E525BF">
        <w:rPr>
          <w:sz w:val="28"/>
          <w:szCs w:val="28"/>
        </w:rPr>
        <w:t>.</w:t>
      </w:r>
      <w:r w:rsidR="00E9476F">
        <w:rPr>
          <w:sz w:val="28"/>
          <w:szCs w:val="28"/>
        </w:rPr>
        <w:t>4</w:t>
      </w:r>
      <w:r w:rsidR="00F961FF" w:rsidRPr="0094082A">
        <w:rPr>
          <w:sz w:val="28"/>
          <w:szCs w:val="28"/>
        </w:rPr>
        <w:t>.</w:t>
      </w:r>
      <w:r w:rsidR="00E9476F">
        <w:rPr>
          <w:sz w:val="28"/>
          <w:szCs w:val="28"/>
        </w:rPr>
        <w:t xml:space="preserve"> </w:t>
      </w:r>
      <w:r w:rsidR="00F961FF" w:rsidRPr="0094082A">
        <w:rPr>
          <w:b/>
          <w:bCs/>
          <w:sz w:val="28"/>
          <w:szCs w:val="28"/>
        </w:rPr>
        <w:t>Молодежная политика ОАО «Сургутнефтегаз».</w:t>
      </w:r>
    </w:p>
    <w:p w:rsidR="00F961FF" w:rsidRPr="0094082A" w:rsidRDefault="00A45C5F" w:rsidP="00F961FF">
      <w:pPr>
        <w:spacing w:before="0" w:after="0" w:line="360" w:lineRule="auto"/>
        <w:jc w:val="both"/>
        <w:rPr>
          <w:sz w:val="28"/>
          <w:szCs w:val="28"/>
        </w:rPr>
      </w:pPr>
      <w:r>
        <w:rPr>
          <w:noProof/>
        </w:rPr>
        <w:pict>
          <v:shape id="_x0000_s1027" type="#_x0000_t75" alt="" style="position:absolute;left:0;text-align:left;margin-left:0;margin-top:6.3pt;width:114pt;height:114pt;z-index:-251659264" wrapcoords="-179 0 -179 21421 21600 21421 21600 0 -179 0">
            <v:imagedata r:id="rId8" o:title="m"/>
            <w10:wrap type="through"/>
          </v:shape>
        </w:pict>
      </w:r>
      <w:r w:rsidR="00F961FF" w:rsidRPr="0094082A">
        <w:rPr>
          <w:sz w:val="28"/>
          <w:szCs w:val="28"/>
        </w:rPr>
        <w:t xml:space="preserve">Производственный потенциал и стабильное динамическое развитие открытого акционерного общества «Сургутнефтегаз» обосновывают необходимость проводить сбалансированную научно-техническую политику, направленную на максимальное содействие творческой активности талантливой молодежи Общества. Планомерная работа с молодыми специалистами и работающей молодежью и формирование из них кадрового резерва позволяют сохранить кадровый потенциал на высоком уровне, что в свою очередь отражается на технико-экономических показателях акционерного общества «Сургутнефтегаз». </w:t>
      </w:r>
    </w:p>
    <w:p w:rsidR="00F961FF" w:rsidRPr="0094082A" w:rsidRDefault="00F961FF" w:rsidP="00F961FF">
      <w:pPr>
        <w:spacing w:before="0" w:after="0" w:line="360" w:lineRule="auto"/>
        <w:jc w:val="both"/>
        <w:rPr>
          <w:sz w:val="28"/>
          <w:szCs w:val="28"/>
        </w:rPr>
      </w:pPr>
      <w:r w:rsidRPr="0094082A">
        <w:rPr>
          <w:sz w:val="28"/>
          <w:szCs w:val="28"/>
        </w:rPr>
        <w:t>В целях привле</w:t>
      </w:r>
      <w:r w:rsidRPr="0094082A">
        <w:rPr>
          <w:sz w:val="28"/>
          <w:szCs w:val="28"/>
        </w:rPr>
        <w:softHyphen/>
        <w:t xml:space="preserve">чения молодых ученых и специалистов, способных развивать научно-технический потенциал открытого акционерного общества «Сургутнефтегаз» на ближайшие годы, 24 года подряд в апреле проводится научно-техническая конференция молодых ученых и специалистов. Задачей конференции является привлечение работающей молодежи к усовершенствованию технологических процессов, направленных на улучшение условий труда и внедрение новых технологий с экономической эффективностью для ОАО «Сургутнефтегаз». Авторов докладов, занявших первые места, направить на стажировку за рубеж. С апреля 2003 года присуждается «Премия имени Виктора Сергеевича Дешуры» (главный инженер ПО «Сургутнефтегаз» с 1983 – 1995гг.). Премия является формой поощрения работников ОАО «Сургутнефтегаз» за научную, рационализаторскую и изобретательскую деятельность, разработку и внедрение мероприятий по повышению эффективности производства, имеющих подтвержденный наибольший экономический эффект. </w:t>
      </w:r>
    </w:p>
    <w:p w:rsidR="00F961FF" w:rsidRPr="0094082A" w:rsidRDefault="00F961FF" w:rsidP="00F961FF">
      <w:pPr>
        <w:spacing w:before="0" w:after="0" w:line="360" w:lineRule="auto"/>
        <w:jc w:val="both"/>
        <w:rPr>
          <w:sz w:val="28"/>
          <w:szCs w:val="28"/>
        </w:rPr>
      </w:pPr>
      <w:r w:rsidRPr="0094082A">
        <w:rPr>
          <w:sz w:val="28"/>
          <w:szCs w:val="28"/>
        </w:rPr>
        <w:t xml:space="preserve">С 23 ноября 2003 года решением конференции молодых работников ОАО «Сургутнефтегаз» создано Молодежное объединение ОАО «Сургутнефтегаз» на основе Совета молодых специалистов. Молодежное объединение ОАО «Сургутнефтегаз» является самоуправляемым, некоммерческим формированием молодых работников, объединившихся на основе общности интересов для реализации общих целей и решения задач. </w:t>
      </w:r>
    </w:p>
    <w:p w:rsidR="00F961FF" w:rsidRPr="0094082A" w:rsidRDefault="00F961FF" w:rsidP="00F961FF">
      <w:pPr>
        <w:spacing w:before="0" w:after="0" w:line="360" w:lineRule="auto"/>
        <w:jc w:val="both"/>
        <w:rPr>
          <w:sz w:val="28"/>
          <w:szCs w:val="28"/>
        </w:rPr>
      </w:pPr>
      <w:r w:rsidRPr="0094082A">
        <w:rPr>
          <w:sz w:val="28"/>
          <w:szCs w:val="28"/>
        </w:rPr>
        <w:t xml:space="preserve">Объединение создано и осуществляет свою деятельность в целях повышения трудовой активности, привлечения к научно-техническому творчеству, формирования общественного сознания, организации культурного досуга, а также решения различных социальных проблем по месту жительства и работы граждан в возрасте до 35 лет,   состоящих в трудовых отношениях с ОАО «Сургутнефтегаз». </w:t>
      </w:r>
    </w:p>
    <w:p w:rsidR="00F961FF" w:rsidRPr="0094082A" w:rsidRDefault="00F961FF" w:rsidP="00F961FF">
      <w:pPr>
        <w:spacing w:before="0" w:after="0" w:line="360" w:lineRule="auto"/>
        <w:jc w:val="both"/>
        <w:rPr>
          <w:sz w:val="28"/>
          <w:szCs w:val="28"/>
        </w:rPr>
      </w:pPr>
      <w:r w:rsidRPr="0094082A">
        <w:rPr>
          <w:sz w:val="28"/>
          <w:szCs w:val="28"/>
        </w:rPr>
        <w:t xml:space="preserve">Высшим руководящим органом Молодежного объединения ОАО «Сургутнефтегаз» является Конференция созываемая Председателем Совета не реже одного раза в два года. По инициативе председателя или, не менее чем половины членов Совета Объединения может быть созвана внеочередная конференция. </w:t>
      </w:r>
    </w:p>
    <w:p w:rsidR="00F961FF" w:rsidRPr="0094082A" w:rsidRDefault="00F961FF" w:rsidP="00F961FF">
      <w:pPr>
        <w:spacing w:before="0" w:after="0" w:line="360" w:lineRule="auto"/>
        <w:jc w:val="both"/>
        <w:rPr>
          <w:sz w:val="28"/>
          <w:szCs w:val="28"/>
        </w:rPr>
      </w:pPr>
      <w:r w:rsidRPr="0094082A">
        <w:rPr>
          <w:sz w:val="28"/>
          <w:szCs w:val="28"/>
        </w:rPr>
        <w:t xml:space="preserve">Интересы участников на конференции представляют работники структурных подразделений ОАО «Сургутнефтегаз», по 1 человеку от 10 участников Объединения каждого подразделения </w:t>
      </w:r>
    </w:p>
    <w:p w:rsidR="00F961FF" w:rsidRPr="0094082A" w:rsidRDefault="00F961FF" w:rsidP="00F961FF">
      <w:pPr>
        <w:spacing w:before="0" w:after="0" w:line="360" w:lineRule="auto"/>
        <w:jc w:val="both"/>
        <w:rPr>
          <w:sz w:val="28"/>
          <w:szCs w:val="28"/>
        </w:rPr>
      </w:pPr>
      <w:r w:rsidRPr="0094082A">
        <w:rPr>
          <w:sz w:val="28"/>
          <w:szCs w:val="28"/>
        </w:rPr>
        <w:t xml:space="preserve">Конференция участников правомочна, принимать решения, если в её работе принимает участие не менее 2/3 делегированных представителей  Объединения. Решения принимаются простым большинством голосов, за исключением решения о прекращении деятельности Объединения, для принятия которого требуется не менее 2/3 голосов участников конференции. </w:t>
      </w:r>
    </w:p>
    <w:p w:rsidR="00F961FF" w:rsidRPr="0094082A" w:rsidRDefault="00F961FF" w:rsidP="00F961FF">
      <w:pPr>
        <w:spacing w:before="0" w:after="0" w:line="360" w:lineRule="auto"/>
        <w:jc w:val="both"/>
        <w:rPr>
          <w:sz w:val="28"/>
          <w:szCs w:val="28"/>
        </w:rPr>
      </w:pPr>
      <w:r w:rsidRPr="0094082A">
        <w:rPr>
          <w:sz w:val="28"/>
          <w:szCs w:val="28"/>
        </w:rPr>
        <w:t xml:space="preserve">Совет Объединения   является   коллегиальным   органом, проводящим свои заседания не реже одного раза в квартал. Он решает все вопросы, в соответствии с Положением, о Совете Объединения, связанные с деятельностью Объединения, кроме относящихся к исключительной компетенции Конференции. Совет избирается на Конференции путем открытого прямого голосования сроком на два года в количестве 15 человек. </w:t>
      </w:r>
    </w:p>
    <w:p w:rsidR="00F961FF" w:rsidRPr="0094082A" w:rsidRDefault="00F961FF" w:rsidP="00F961FF">
      <w:pPr>
        <w:spacing w:before="0" w:after="0" w:line="360" w:lineRule="auto"/>
        <w:jc w:val="both"/>
        <w:rPr>
          <w:sz w:val="28"/>
          <w:szCs w:val="28"/>
        </w:rPr>
      </w:pPr>
      <w:r w:rsidRPr="0094082A">
        <w:rPr>
          <w:sz w:val="28"/>
          <w:szCs w:val="28"/>
        </w:rPr>
        <w:t xml:space="preserve">Советы молодежи структурных подразделений созданы в 45 структурных подразделениях ОАО «Сургутнефтегаз». Советы подотчетны Совету молодежного объединения ОАО «Сургутнефтегаз». </w:t>
      </w:r>
    </w:p>
    <w:p w:rsidR="00F961FF" w:rsidRPr="0094082A" w:rsidRDefault="00F961FF" w:rsidP="00F961FF">
      <w:pPr>
        <w:spacing w:before="0" w:after="0" w:line="360" w:lineRule="auto"/>
        <w:jc w:val="both"/>
        <w:rPr>
          <w:sz w:val="28"/>
          <w:szCs w:val="28"/>
        </w:rPr>
      </w:pPr>
      <w:r w:rsidRPr="0094082A">
        <w:rPr>
          <w:sz w:val="28"/>
          <w:szCs w:val="28"/>
        </w:rPr>
        <w:t xml:space="preserve">В ОАО «Сургутнефтегаз работающей молодежи в возрасте до 35 лет более 33 тысяч человек. </w:t>
      </w:r>
    </w:p>
    <w:p w:rsidR="00E750E6" w:rsidRDefault="00DF2F72" w:rsidP="00F71464">
      <w:pPr>
        <w:spacing w:before="0" w:after="0" w:line="360" w:lineRule="auto"/>
        <w:jc w:val="center"/>
        <w:rPr>
          <w:b/>
          <w:bCs/>
          <w:sz w:val="28"/>
          <w:szCs w:val="28"/>
        </w:rPr>
      </w:pPr>
      <w:r>
        <w:rPr>
          <w:b/>
          <w:bCs/>
          <w:sz w:val="28"/>
          <w:szCs w:val="28"/>
        </w:rPr>
        <w:t>3</w:t>
      </w:r>
      <w:r w:rsidR="00E525BF">
        <w:rPr>
          <w:b/>
          <w:bCs/>
          <w:sz w:val="28"/>
          <w:szCs w:val="28"/>
        </w:rPr>
        <w:t>. ОСНОВНЫЕ ПРОБЛЕМЫ И ПЕРСПЕКТИВЫ РАЗВИТИЯ.</w:t>
      </w:r>
    </w:p>
    <w:p w:rsidR="00DC0A97" w:rsidRDefault="00DF2F72" w:rsidP="00DC0A97">
      <w:pPr>
        <w:spacing w:line="360" w:lineRule="auto"/>
        <w:jc w:val="both"/>
        <w:rPr>
          <w:b/>
          <w:bCs/>
          <w:i/>
          <w:iCs/>
          <w:sz w:val="28"/>
          <w:szCs w:val="28"/>
          <w:u w:val="single"/>
        </w:rPr>
      </w:pPr>
      <w:r>
        <w:rPr>
          <w:sz w:val="28"/>
          <w:szCs w:val="28"/>
        </w:rPr>
        <w:t>3</w:t>
      </w:r>
      <w:r w:rsidR="00DC0A97">
        <w:rPr>
          <w:sz w:val="28"/>
          <w:szCs w:val="28"/>
        </w:rPr>
        <w:t xml:space="preserve">.1. </w:t>
      </w:r>
      <w:r w:rsidR="00DC0A97" w:rsidRPr="00E9476F">
        <w:rPr>
          <w:b/>
          <w:bCs/>
          <w:sz w:val="28"/>
          <w:szCs w:val="28"/>
        </w:rPr>
        <w:t>Негативные факторы.</w:t>
      </w:r>
    </w:p>
    <w:p w:rsidR="00DC0A97" w:rsidRDefault="00DC0A97" w:rsidP="00754FA9">
      <w:pPr>
        <w:numPr>
          <w:ilvl w:val="0"/>
          <w:numId w:val="7"/>
        </w:numPr>
        <w:spacing w:line="360" w:lineRule="auto"/>
        <w:jc w:val="both"/>
        <w:rPr>
          <w:b/>
          <w:bCs/>
          <w:i/>
          <w:iCs/>
          <w:sz w:val="28"/>
          <w:szCs w:val="28"/>
          <w:u w:val="single"/>
        </w:rPr>
      </w:pPr>
      <w:r w:rsidRPr="00E9476F">
        <w:rPr>
          <w:i/>
          <w:iCs/>
          <w:sz w:val="28"/>
          <w:szCs w:val="28"/>
        </w:rPr>
        <w:t>Улучшения корпоративного управления не ожидается.</w:t>
      </w:r>
      <w:r w:rsidRPr="00E525BF">
        <w:rPr>
          <w:sz w:val="28"/>
          <w:szCs w:val="28"/>
        </w:rPr>
        <w:t xml:space="preserve"> </w:t>
      </w:r>
      <w:r>
        <w:rPr>
          <w:sz w:val="28"/>
          <w:szCs w:val="28"/>
        </w:rPr>
        <w:t>«</w:t>
      </w:r>
      <w:r w:rsidRPr="00E525BF">
        <w:rPr>
          <w:sz w:val="28"/>
          <w:szCs w:val="28"/>
        </w:rPr>
        <w:t>Сургутнефтегаз</w:t>
      </w:r>
      <w:r>
        <w:rPr>
          <w:sz w:val="28"/>
          <w:szCs w:val="28"/>
        </w:rPr>
        <w:t>»</w:t>
      </w:r>
      <w:r w:rsidRPr="00E525BF">
        <w:rPr>
          <w:sz w:val="28"/>
          <w:szCs w:val="28"/>
        </w:rPr>
        <w:t xml:space="preserve"> остается одной из лучших компаний в России по операционным показателям. Однако качество корпоративного управления компании еще более ухудшилось: </w:t>
      </w:r>
      <w:r>
        <w:rPr>
          <w:sz w:val="28"/>
          <w:szCs w:val="28"/>
        </w:rPr>
        <w:t>«</w:t>
      </w:r>
      <w:r w:rsidRPr="00E525BF">
        <w:rPr>
          <w:sz w:val="28"/>
          <w:szCs w:val="28"/>
        </w:rPr>
        <w:t>Сургутнефтегаз</w:t>
      </w:r>
      <w:r>
        <w:rPr>
          <w:sz w:val="28"/>
          <w:szCs w:val="28"/>
        </w:rPr>
        <w:t>»</w:t>
      </w:r>
      <w:r w:rsidRPr="00E525BF">
        <w:rPr>
          <w:sz w:val="28"/>
          <w:szCs w:val="28"/>
        </w:rPr>
        <w:t xml:space="preserve"> объявил о том, что публикация отчетности по GAAP будет отложена еще </w:t>
      </w:r>
      <w:r w:rsidRPr="00E9476F">
        <w:rPr>
          <w:i/>
          <w:iCs/>
          <w:sz w:val="28"/>
          <w:szCs w:val="28"/>
        </w:rPr>
        <w:t>по меньшей мере</w:t>
      </w:r>
      <w:r w:rsidRPr="00E525BF">
        <w:rPr>
          <w:sz w:val="28"/>
          <w:szCs w:val="28"/>
        </w:rPr>
        <w:t xml:space="preserve"> на два года. Кроме того, крайне мала (если вообще существует) вероятность того, что казначейские акции </w:t>
      </w:r>
      <w:r>
        <w:rPr>
          <w:sz w:val="28"/>
          <w:szCs w:val="28"/>
        </w:rPr>
        <w:t>«</w:t>
      </w:r>
      <w:r w:rsidRPr="00E525BF">
        <w:rPr>
          <w:sz w:val="28"/>
          <w:szCs w:val="28"/>
        </w:rPr>
        <w:t>Сургутнефтегаза</w:t>
      </w:r>
      <w:r>
        <w:rPr>
          <w:sz w:val="28"/>
          <w:szCs w:val="28"/>
        </w:rPr>
        <w:t>»</w:t>
      </w:r>
      <w:r w:rsidRPr="00E525BF">
        <w:rPr>
          <w:sz w:val="28"/>
          <w:szCs w:val="28"/>
        </w:rPr>
        <w:t xml:space="preserve"> будут отменены в среднесрочной перспективе. Это делает оценку компании менее привлекательной, чем оценка ЛУКОЙЛа и Сибнефти. В связи с недостатками корпоративного управления, акции </w:t>
      </w:r>
      <w:r>
        <w:rPr>
          <w:sz w:val="28"/>
          <w:szCs w:val="28"/>
        </w:rPr>
        <w:t>«</w:t>
      </w:r>
      <w:r w:rsidRPr="00E525BF">
        <w:rPr>
          <w:sz w:val="28"/>
          <w:szCs w:val="28"/>
        </w:rPr>
        <w:t>Сургутнефтегаза</w:t>
      </w:r>
      <w:r>
        <w:rPr>
          <w:sz w:val="28"/>
          <w:szCs w:val="28"/>
        </w:rPr>
        <w:t>»</w:t>
      </w:r>
      <w:r w:rsidRPr="00E525BF">
        <w:rPr>
          <w:sz w:val="28"/>
          <w:szCs w:val="28"/>
        </w:rPr>
        <w:t xml:space="preserve"> имеют более высокую премию за рыночный риск, чем другие крупные компании сектора, за исключением ЮКОСа. </w:t>
      </w:r>
    </w:p>
    <w:p w:rsidR="00DC0A97" w:rsidRDefault="00DC0A97" w:rsidP="00754FA9">
      <w:pPr>
        <w:numPr>
          <w:ilvl w:val="0"/>
          <w:numId w:val="7"/>
        </w:numPr>
        <w:spacing w:line="360" w:lineRule="auto"/>
        <w:jc w:val="both"/>
        <w:rPr>
          <w:b/>
          <w:bCs/>
          <w:i/>
          <w:iCs/>
          <w:sz w:val="28"/>
          <w:szCs w:val="28"/>
          <w:u w:val="single"/>
        </w:rPr>
      </w:pPr>
      <w:r w:rsidRPr="00E9476F">
        <w:rPr>
          <w:i/>
          <w:iCs/>
          <w:sz w:val="28"/>
          <w:szCs w:val="28"/>
        </w:rPr>
        <w:t>Число акций в свободном обращении сокращается.</w:t>
      </w:r>
      <w:r w:rsidRPr="00E525BF">
        <w:rPr>
          <w:sz w:val="28"/>
          <w:szCs w:val="28"/>
        </w:rPr>
        <w:t xml:space="preserve"> Возможно, компания расходует свои денежные средства на то, чтобы выкупить акции, находящиеся в свободном обращении, тем самым сократив их число. </w:t>
      </w:r>
    </w:p>
    <w:p w:rsidR="00DC0A97" w:rsidRPr="00E525BF" w:rsidRDefault="00DC0A97" w:rsidP="00754FA9">
      <w:pPr>
        <w:numPr>
          <w:ilvl w:val="0"/>
          <w:numId w:val="7"/>
        </w:numPr>
        <w:spacing w:line="360" w:lineRule="auto"/>
        <w:jc w:val="both"/>
        <w:rPr>
          <w:b/>
          <w:bCs/>
          <w:i/>
          <w:iCs/>
          <w:sz w:val="28"/>
          <w:szCs w:val="28"/>
          <w:u w:val="single"/>
        </w:rPr>
      </w:pPr>
      <w:r w:rsidRPr="00E9476F">
        <w:rPr>
          <w:i/>
          <w:iCs/>
          <w:sz w:val="28"/>
          <w:szCs w:val="28"/>
        </w:rPr>
        <w:t>Отсутствие законодательной базы для отмены казначейских акций.</w:t>
      </w:r>
      <w:r w:rsidRPr="00E525BF">
        <w:rPr>
          <w:sz w:val="28"/>
          <w:szCs w:val="28"/>
        </w:rPr>
        <w:t xml:space="preserve"> В ближайшее время не стоит ожидать каких-либо изменений в законодательстве, которые бы заставили бы компанию отменить казначейские акции.</w:t>
      </w:r>
    </w:p>
    <w:p w:rsidR="00DC0A97" w:rsidRPr="00E525BF" w:rsidRDefault="00DC0A97" w:rsidP="00754FA9">
      <w:pPr>
        <w:numPr>
          <w:ilvl w:val="0"/>
          <w:numId w:val="7"/>
        </w:numPr>
        <w:spacing w:line="360" w:lineRule="auto"/>
        <w:jc w:val="both"/>
        <w:rPr>
          <w:b/>
          <w:bCs/>
          <w:i/>
          <w:iCs/>
          <w:sz w:val="28"/>
          <w:szCs w:val="28"/>
          <w:u w:val="single"/>
        </w:rPr>
      </w:pPr>
      <w:r w:rsidRPr="00E9476F">
        <w:rPr>
          <w:i/>
          <w:iCs/>
          <w:sz w:val="28"/>
          <w:szCs w:val="28"/>
        </w:rPr>
        <w:t>Рост нефтедобычи ставит перед компанией новые проблемы.</w:t>
      </w:r>
      <w:r w:rsidRPr="00E525BF">
        <w:rPr>
          <w:sz w:val="28"/>
          <w:szCs w:val="28"/>
        </w:rPr>
        <w:t xml:space="preserve"> Возможности рентабельной реализации все большего количества нефти ограничены - экспортные поставки лимитированы квотами Транснефти, а поставки нефти на внутренний рынок нецелесообразны (уровень цен в разы ниже). Выходом могло бы быть увеличение объемов перерабатываемой нефти, но перерабатывающие мощности компании ограничены. Единственным крупным нефтеперерабатывающим предприятием остается НПЗ в Киришах, загруженность мощностей которого близка к 100%. Компания заявляла о намерении перерабатывать 60% добываемой нефти, но пока не видно как ей удастся достичь этого показателя. Пределы расширения производственных мощностей Киришского НПЗ ограничены - к 2006 году его мощность будет увеличена до 24 млн. т/год и дальнейшее расширение затруднительно. Другой возможностью нарастить нефтепереработку является приобретение или строительство НПЗ. Но, несмотря на заявления о возможности покупки белорусских НПЗ или строительства НПЗ в Приморске, продвижений ни по одному, ни по другому направлению нет. Тем не менее, при прогнозе выручки компании можно исходить из оптимистического предположения, что компания предпримет меры для решения этой проблемы, благо средств у Сургутнефтегаза более чем достаточно.</w:t>
      </w:r>
    </w:p>
    <w:p w:rsidR="00DC0A97" w:rsidRPr="00E525BF" w:rsidRDefault="00DC0A97" w:rsidP="00754FA9">
      <w:pPr>
        <w:numPr>
          <w:ilvl w:val="0"/>
          <w:numId w:val="7"/>
        </w:numPr>
        <w:spacing w:line="360" w:lineRule="auto"/>
        <w:jc w:val="both"/>
        <w:rPr>
          <w:b/>
          <w:bCs/>
          <w:i/>
          <w:iCs/>
          <w:sz w:val="28"/>
          <w:szCs w:val="28"/>
          <w:u w:val="single"/>
        </w:rPr>
      </w:pPr>
      <w:r w:rsidRPr="00E9476F">
        <w:rPr>
          <w:i/>
          <w:iCs/>
          <w:sz w:val="28"/>
          <w:szCs w:val="28"/>
        </w:rPr>
        <w:t>В условиях ограниченности и невысокого качества запасов компания вынуждена тратить существенные средства на геологоразведочные работы</w:t>
      </w:r>
      <w:r w:rsidRPr="00E525BF">
        <w:rPr>
          <w:sz w:val="28"/>
          <w:szCs w:val="28"/>
        </w:rPr>
        <w:t xml:space="preserve"> (более 10% от чистой прибыли компании). Но высокие капиталовложения компании не дают приемлемой отдачи, так как в основном направляются на мелкие или истощенные месторождения в Западной Сибири. Также негативным является замедление восстановления запасов, которые в среднем у компании покрывают лишь 80% от объема добычи. Поэтому мы предполагаем, что капиталовложения компании и расходы на геологоразведку сохранятся на высоком уровне.</w:t>
      </w:r>
    </w:p>
    <w:p w:rsidR="00E525BF" w:rsidRPr="00E9476F" w:rsidRDefault="00DF2F72" w:rsidP="00E525BF">
      <w:pPr>
        <w:spacing w:line="360" w:lineRule="auto"/>
        <w:jc w:val="both"/>
        <w:rPr>
          <w:b/>
          <w:bCs/>
          <w:sz w:val="28"/>
          <w:szCs w:val="28"/>
        </w:rPr>
      </w:pPr>
      <w:r>
        <w:rPr>
          <w:sz w:val="28"/>
          <w:szCs w:val="28"/>
        </w:rPr>
        <w:t>3</w:t>
      </w:r>
      <w:r w:rsidR="00DC0A97">
        <w:rPr>
          <w:sz w:val="28"/>
          <w:szCs w:val="28"/>
        </w:rPr>
        <w:t>.2</w:t>
      </w:r>
      <w:r w:rsidR="00E9476F" w:rsidRPr="00E9476F">
        <w:rPr>
          <w:sz w:val="28"/>
          <w:szCs w:val="28"/>
        </w:rPr>
        <w:t>.</w:t>
      </w:r>
      <w:r w:rsidR="00E9476F">
        <w:rPr>
          <w:sz w:val="28"/>
          <w:szCs w:val="28"/>
        </w:rPr>
        <w:t xml:space="preserve"> </w:t>
      </w:r>
      <w:r w:rsidR="00E525BF" w:rsidRPr="00E9476F">
        <w:rPr>
          <w:b/>
          <w:bCs/>
          <w:sz w:val="28"/>
          <w:szCs w:val="28"/>
        </w:rPr>
        <w:t>Позитивные факторы</w:t>
      </w:r>
      <w:r w:rsidR="00E9476F">
        <w:rPr>
          <w:b/>
          <w:bCs/>
          <w:sz w:val="28"/>
          <w:szCs w:val="28"/>
        </w:rPr>
        <w:t>.</w:t>
      </w:r>
    </w:p>
    <w:p w:rsidR="00E525BF" w:rsidRPr="00E525BF" w:rsidRDefault="00E525BF" w:rsidP="00754FA9">
      <w:pPr>
        <w:numPr>
          <w:ilvl w:val="0"/>
          <w:numId w:val="8"/>
        </w:numPr>
        <w:spacing w:line="360" w:lineRule="auto"/>
        <w:jc w:val="both"/>
        <w:rPr>
          <w:b/>
          <w:bCs/>
          <w:i/>
          <w:iCs/>
          <w:sz w:val="28"/>
          <w:szCs w:val="28"/>
          <w:u w:val="single"/>
        </w:rPr>
      </w:pPr>
      <w:r w:rsidRPr="00E9476F">
        <w:rPr>
          <w:i/>
          <w:iCs/>
          <w:sz w:val="28"/>
          <w:szCs w:val="28"/>
        </w:rPr>
        <w:t>Рост добычи за счет повышения эффективности операций.</w:t>
      </w:r>
      <w:r w:rsidRPr="00E525BF">
        <w:rPr>
          <w:sz w:val="28"/>
          <w:szCs w:val="28"/>
        </w:rPr>
        <w:t xml:space="preserve"> Ожидается, что </w:t>
      </w:r>
      <w:r w:rsidR="00DC0A97">
        <w:rPr>
          <w:sz w:val="28"/>
          <w:szCs w:val="28"/>
        </w:rPr>
        <w:t>ОАО «</w:t>
      </w:r>
      <w:r w:rsidRPr="00E525BF">
        <w:rPr>
          <w:sz w:val="28"/>
          <w:szCs w:val="28"/>
        </w:rPr>
        <w:t>Сургутнефтегаз</w:t>
      </w:r>
      <w:r w:rsidR="00DC0A97">
        <w:rPr>
          <w:sz w:val="28"/>
          <w:szCs w:val="28"/>
        </w:rPr>
        <w:t>»</w:t>
      </w:r>
      <w:r w:rsidRPr="00E525BF">
        <w:rPr>
          <w:sz w:val="28"/>
          <w:szCs w:val="28"/>
        </w:rPr>
        <w:t xml:space="preserve"> будет продолжать наращивать добычу нефти и попутного газа. Благодаря новейшим, в том числе уникальным собственным технологиям, компания имеет возможность постоянно повышать эффективность эксплуатации действующих месторождений, а также вводить в эксплуатацию недоступные при обычных технологиях запасы углеводородов. Например, в ОАО “Сургутнефтегаз” разработана технологическая схема разработки сложнопостроенных залежей системой горизонтальных скважин, и начиная с 1996 года, ежегодно строится около 90 горизонтальных скважин, дебит которых в 4-5 раз превышает дебит пробуренных по обычной методике.</w:t>
      </w:r>
    </w:p>
    <w:p w:rsidR="00821F3C" w:rsidRDefault="00E525BF" w:rsidP="00D453D5">
      <w:pPr>
        <w:spacing w:line="360" w:lineRule="auto"/>
        <w:jc w:val="both"/>
        <w:rPr>
          <w:sz w:val="28"/>
          <w:szCs w:val="28"/>
        </w:rPr>
      </w:pPr>
      <w:r w:rsidRPr="00E525BF">
        <w:rPr>
          <w:sz w:val="28"/>
          <w:szCs w:val="28"/>
        </w:rPr>
        <w:t>Специалисты компании активно применяют методы повышения нефтеотдачи пластов. На предприятии применяется около 30 таких технологий. Например, успешность гидроразрыва пластов составляет 99% - это один из лучших показателей в отрасли, при этом в год производится более двухсот подобных операций.</w:t>
      </w:r>
    </w:p>
    <w:p w:rsidR="00E9476F" w:rsidRDefault="00E525BF" w:rsidP="00754FA9">
      <w:pPr>
        <w:numPr>
          <w:ilvl w:val="0"/>
          <w:numId w:val="8"/>
        </w:numPr>
        <w:spacing w:line="360" w:lineRule="auto"/>
        <w:jc w:val="both"/>
        <w:rPr>
          <w:sz w:val="28"/>
          <w:szCs w:val="28"/>
        </w:rPr>
      </w:pPr>
      <w:r w:rsidRPr="00E9476F">
        <w:rPr>
          <w:i/>
          <w:iCs/>
          <w:sz w:val="28"/>
          <w:szCs w:val="28"/>
        </w:rPr>
        <w:t>Компания останется ведущим экспортером.</w:t>
      </w:r>
      <w:r w:rsidRPr="00E525BF">
        <w:rPr>
          <w:sz w:val="28"/>
          <w:szCs w:val="28"/>
        </w:rPr>
        <w:t xml:space="preserve"> Доля экспорта </w:t>
      </w:r>
      <w:r w:rsidR="00821F3C">
        <w:rPr>
          <w:sz w:val="28"/>
          <w:szCs w:val="28"/>
        </w:rPr>
        <w:t>«</w:t>
      </w:r>
      <w:r w:rsidRPr="00E525BF">
        <w:rPr>
          <w:sz w:val="28"/>
          <w:szCs w:val="28"/>
        </w:rPr>
        <w:t>Сургутнефтегаза</w:t>
      </w:r>
      <w:r w:rsidR="00821F3C">
        <w:rPr>
          <w:sz w:val="28"/>
          <w:szCs w:val="28"/>
        </w:rPr>
        <w:t>»</w:t>
      </w:r>
      <w:r w:rsidR="00DC0A97">
        <w:rPr>
          <w:sz w:val="28"/>
          <w:szCs w:val="28"/>
        </w:rPr>
        <w:t xml:space="preserve"> в </w:t>
      </w:r>
      <w:r w:rsidRPr="00E525BF">
        <w:rPr>
          <w:sz w:val="28"/>
          <w:szCs w:val="28"/>
        </w:rPr>
        <w:t xml:space="preserve">общем объеме выручки – одна из самых высоких по отрасли. При этом прогнозируется рост данного показателя. </w:t>
      </w:r>
    </w:p>
    <w:p w:rsidR="00E9476F" w:rsidRDefault="00E525BF" w:rsidP="00754FA9">
      <w:pPr>
        <w:numPr>
          <w:ilvl w:val="0"/>
          <w:numId w:val="8"/>
        </w:numPr>
        <w:spacing w:line="360" w:lineRule="auto"/>
        <w:jc w:val="both"/>
        <w:rPr>
          <w:sz w:val="28"/>
          <w:szCs w:val="28"/>
        </w:rPr>
      </w:pPr>
      <w:r w:rsidRPr="00E9476F">
        <w:rPr>
          <w:i/>
          <w:iCs/>
          <w:sz w:val="28"/>
          <w:szCs w:val="28"/>
        </w:rPr>
        <w:t>Производство и продажа высокорентабельной продукции будут расти.</w:t>
      </w:r>
      <w:r w:rsidRPr="00E525BF">
        <w:rPr>
          <w:sz w:val="28"/>
          <w:szCs w:val="28"/>
        </w:rPr>
        <w:t xml:space="preserve"> Модернизация перерабатывающих мощностей будет способствовать росту (в среднесрочной перспективе) производства высокорентабельной продукции. </w:t>
      </w:r>
    </w:p>
    <w:p w:rsidR="00E9476F" w:rsidRDefault="00E525BF" w:rsidP="00754FA9">
      <w:pPr>
        <w:numPr>
          <w:ilvl w:val="0"/>
          <w:numId w:val="8"/>
        </w:numPr>
        <w:spacing w:line="360" w:lineRule="auto"/>
        <w:jc w:val="both"/>
        <w:rPr>
          <w:sz w:val="28"/>
          <w:szCs w:val="28"/>
        </w:rPr>
      </w:pPr>
      <w:r w:rsidRPr="00E9476F">
        <w:rPr>
          <w:i/>
          <w:iCs/>
          <w:sz w:val="28"/>
          <w:szCs w:val="28"/>
        </w:rPr>
        <w:t>Планируется увеличить число АЗС.</w:t>
      </w:r>
      <w:r w:rsidRPr="00E525BF">
        <w:rPr>
          <w:sz w:val="28"/>
          <w:szCs w:val="28"/>
        </w:rPr>
        <w:t xml:space="preserve"> Компания намерена увеличить число автозаправочных станций и расширить ассортимент продукции. </w:t>
      </w:r>
    </w:p>
    <w:p w:rsidR="00E9476F" w:rsidRDefault="00E525BF" w:rsidP="00754FA9">
      <w:pPr>
        <w:numPr>
          <w:ilvl w:val="0"/>
          <w:numId w:val="8"/>
        </w:numPr>
        <w:spacing w:line="360" w:lineRule="auto"/>
        <w:jc w:val="both"/>
        <w:rPr>
          <w:sz w:val="28"/>
          <w:szCs w:val="28"/>
        </w:rPr>
      </w:pPr>
      <w:r w:rsidRPr="00E9476F">
        <w:rPr>
          <w:i/>
          <w:iCs/>
          <w:sz w:val="28"/>
          <w:szCs w:val="28"/>
        </w:rPr>
        <w:t xml:space="preserve">Эффективная операционная деятельность обеспечивает сильные финансовые показатели. </w:t>
      </w:r>
      <w:r w:rsidRPr="00E525BF">
        <w:rPr>
          <w:sz w:val="28"/>
          <w:szCs w:val="28"/>
        </w:rPr>
        <w:t xml:space="preserve">Компания по-прежнему является одной из самых эффективных в отрасли. </w:t>
      </w:r>
    </w:p>
    <w:p w:rsidR="00E9476F" w:rsidRDefault="00E525BF" w:rsidP="00754FA9">
      <w:pPr>
        <w:numPr>
          <w:ilvl w:val="0"/>
          <w:numId w:val="8"/>
        </w:numPr>
        <w:spacing w:line="360" w:lineRule="auto"/>
        <w:jc w:val="both"/>
        <w:rPr>
          <w:sz w:val="28"/>
          <w:szCs w:val="28"/>
        </w:rPr>
      </w:pPr>
      <w:r w:rsidRPr="00E9476F">
        <w:rPr>
          <w:i/>
          <w:iCs/>
          <w:sz w:val="28"/>
          <w:szCs w:val="28"/>
        </w:rPr>
        <w:t>Крупнейшая газодобывающая компания среди нефтепроизводителей.</w:t>
      </w:r>
      <w:r w:rsidRPr="00E525BF">
        <w:rPr>
          <w:sz w:val="28"/>
          <w:szCs w:val="28"/>
        </w:rPr>
        <w:t xml:space="preserve"> Ожидается, что будущая либерализация рынка газа в России благоприятно отразится на показателях </w:t>
      </w:r>
      <w:r w:rsidR="00821F3C">
        <w:rPr>
          <w:sz w:val="28"/>
          <w:szCs w:val="28"/>
        </w:rPr>
        <w:t>«</w:t>
      </w:r>
      <w:r w:rsidRPr="00E525BF">
        <w:rPr>
          <w:sz w:val="28"/>
          <w:szCs w:val="28"/>
        </w:rPr>
        <w:t>Сургутнефтегаза</w:t>
      </w:r>
      <w:r w:rsidR="00821F3C">
        <w:rPr>
          <w:sz w:val="28"/>
          <w:szCs w:val="28"/>
        </w:rPr>
        <w:t>»</w:t>
      </w:r>
      <w:r w:rsidRPr="00E525BF">
        <w:rPr>
          <w:sz w:val="28"/>
          <w:szCs w:val="28"/>
        </w:rPr>
        <w:t xml:space="preserve"> в долгосрочной перспективе. Компания является лидером по развитию газовой составляющей бизнеса среди российских нефтяных компаний - добыча попутного газа в 2003 году составила 13,9 млрд. м3. Уровень использования попутного газа уже высок (около 95%), поэтому в дальнейшем прирост производства попутного газа будет несколько отставать от темпов роста добычи нефти. Развитие газодобычи более быстрыми темпами также ограничено доступом к транспортным мощностям Газпрома. В перспективе развитие газовой составляющей представляется целесообразным с учетом постепенного роста внутренних цен на газ и либерализации газового рынка.</w:t>
      </w:r>
    </w:p>
    <w:p w:rsidR="00E525BF" w:rsidRPr="00E525BF" w:rsidRDefault="00E525BF" w:rsidP="00754FA9">
      <w:pPr>
        <w:numPr>
          <w:ilvl w:val="0"/>
          <w:numId w:val="8"/>
        </w:numPr>
        <w:spacing w:line="360" w:lineRule="auto"/>
        <w:jc w:val="both"/>
        <w:rPr>
          <w:sz w:val="28"/>
          <w:szCs w:val="28"/>
        </w:rPr>
      </w:pPr>
      <w:r w:rsidRPr="00E9476F">
        <w:rPr>
          <w:i/>
          <w:iCs/>
          <w:sz w:val="28"/>
          <w:szCs w:val="28"/>
        </w:rPr>
        <w:t>Один из фаворитов Кремля?</w:t>
      </w:r>
      <w:r w:rsidRPr="00E525BF">
        <w:rPr>
          <w:sz w:val="28"/>
          <w:szCs w:val="28"/>
        </w:rPr>
        <w:t xml:space="preserve"> Очевидно, </w:t>
      </w:r>
      <w:r w:rsidR="00821F3C">
        <w:rPr>
          <w:sz w:val="28"/>
          <w:szCs w:val="28"/>
        </w:rPr>
        <w:t>«</w:t>
      </w:r>
      <w:r w:rsidRPr="00E525BF">
        <w:rPr>
          <w:sz w:val="28"/>
          <w:szCs w:val="28"/>
        </w:rPr>
        <w:t>Сургутнефтегаз</w:t>
      </w:r>
      <w:r w:rsidR="00821F3C">
        <w:rPr>
          <w:sz w:val="28"/>
          <w:szCs w:val="28"/>
        </w:rPr>
        <w:t>»</w:t>
      </w:r>
      <w:r w:rsidRPr="00E525BF">
        <w:rPr>
          <w:sz w:val="28"/>
          <w:szCs w:val="28"/>
        </w:rPr>
        <w:t xml:space="preserve"> находится в хороших отношениях с Кремлем и может воспользоваться проблемами ЮКОСа. Благосклонное отношение к </w:t>
      </w:r>
      <w:r w:rsidR="00821F3C">
        <w:rPr>
          <w:sz w:val="28"/>
          <w:szCs w:val="28"/>
        </w:rPr>
        <w:t>«</w:t>
      </w:r>
      <w:r w:rsidRPr="00E525BF">
        <w:rPr>
          <w:sz w:val="28"/>
          <w:szCs w:val="28"/>
        </w:rPr>
        <w:t>Сургутнефтегаз</w:t>
      </w:r>
      <w:r w:rsidR="00821F3C">
        <w:rPr>
          <w:sz w:val="28"/>
          <w:szCs w:val="28"/>
        </w:rPr>
        <w:t>»</w:t>
      </w:r>
      <w:r w:rsidRPr="00E525BF">
        <w:rPr>
          <w:sz w:val="28"/>
          <w:szCs w:val="28"/>
        </w:rPr>
        <w:t xml:space="preserve"> государственных органов власти, которые ценят в компании ее социальную ориентированность, отсутствие схем налоговых оптимизаций и политических амбиций у представителей менеджмента. Такое отношение к компании как "более равной среди равных" не только снижает риски приобретения акций компании в глазах инвесторов, но и приносит другие не менее ощутимые результаты. Так, во многом благодаря позиции госорганов </w:t>
      </w:r>
      <w:r w:rsidR="00821F3C">
        <w:rPr>
          <w:sz w:val="28"/>
          <w:szCs w:val="28"/>
        </w:rPr>
        <w:t>«</w:t>
      </w:r>
      <w:r w:rsidRPr="00E525BF">
        <w:rPr>
          <w:sz w:val="28"/>
          <w:szCs w:val="28"/>
        </w:rPr>
        <w:t>Сургутнефтегаз</w:t>
      </w:r>
      <w:r w:rsidR="00821F3C">
        <w:rPr>
          <w:sz w:val="28"/>
          <w:szCs w:val="28"/>
        </w:rPr>
        <w:t>»</w:t>
      </w:r>
      <w:r w:rsidRPr="00E525BF">
        <w:rPr>
          <w:sz w:val="28"/>
          <w:szCs w:val="28"/>
        </w:rPr>
        <w:t xml:space="preserve"> получил карт-бланш на освоение крупнейшего Талаканского месторождения (запасы нефти - 124 млн т, газа - 47 млрд куб м). Кроме того, </w:t>
      </w:r>
      <w:r w:rsidR="00821F3C">
        <w:rPr>
          <w:sz w:val="28"/>
          <w:szCs w:val="28"/>
        </w:rPr>
        <w:t>«</w:t>
      </w:r>
      <w:r w:rsidRPr="00E525BF">
        <w:rPr>
          <w:sz w:val="28"/>
          <w:szCs w:val="28"/>
        </w:rPr>
        <w:t>Сургутнефтегаз</w:t>
      </w:r>
      <w:r w:rsidR="00821F3C">
        <w:rPr>
          <w:sz w:val="28"/>
          <w:szCs w:val="28"/>
        </w:rPr>
        <w:t>»</w:t>
      </w:r>
      <w:r w:rsidRPr="00E525BF">
        <w:rPr>
          <w:sz w:val="28"/>
          <w:szCs w:val="28"/>
        </w:rPr>
        <w:t xml:space="preserve"> называется в числе основных претендентов на покупку </w:t>
      </w:r>
      <w:r w:rsidR="00821F3C">
        <w:rPr>
          <w:sz w:val="28"/>
          <w:szCs w:val="28"/>
        </w:rPr>
        <w:t>«</w:t>
      </w:r>
      <w:r w:rsidRPr="00E525BF">
        <w:rPr>
          <w:sz w:val="28"/>
          <w:szCs w:val="28"/>
        </w:rPr>
        <w:t>Юганскнефтегаза</w:t>
      </w:r>
      <w:r w:rsidR="00821F3C">
        <w:rPr>
          <w:sz w:val="28"/>
          <w:szCs w:val="28"/>
        </w:rPr>
        <w:t>»</w:t>
      </w:r>
      <w:r w:rsidRPr="00E525BF">
        <w:rPr>
          <w:sz w:val="28"/>
          <w:szCs w:val="28"/>
        </w:rPr>
        <w:t xml:space="preserve">, причем по ценам ниже рыночных. А участие в консорциуме с Газпромом и Роснефтью по освоению ресурсов Восточной Сибири и Дальнего Востока позволяет рассчитывать </w:t>
      </w:r>
      <w:r w:rsidR="00821F3C">
        <w:rPr>
          <w:sz w:val="28"/>
          <w:szCs w:val="28"/>
        </w:rPr>
        <w:t>«Сургутнефтегазу»</w:t>
      </w:r>
      <w:r w:rsidRPr="00E525BF">
        <w:rPr>
          <w:sz w:val="28"/>
          <w:szCs w:val="28"/>
        </w:rPr>
        <w:t xml:space="preserve"> на расширение ареала своей производственной деятельности и новые лицензии на разработку месторождений.</w:t>
      </w: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DF2F72" w:rsidRDefault="00DF2F72" w:rsidP="00E9476F">
      <w:pPr>
        <w:spacing w:before="0" w:after="0" w:line="360" w:lineRule="auto"/>
        <w:jc w:val="center"/>
        <w:rPr>
          <w:b/>
          <w:bCs/>
          <w:sz w:val="28"/>
          <w:szCs w:val="28"/>
        </w:rPr>
      </w:pPr>
    </w:p>
    <w:p w:rsidR="003207AC" w:rsidRDefault="00D75C22" w:rsidP="00E9476F">
      <w:pPr>
        <w:spacing w:before="0" w:after="0" w:line="360" w:lineRule="auto"/>
        <w:jc w:val="center"/>
        <w:rPr>
          <w:b/>
          <w:bCs/>
          <w:sz w:val="28"/>
          <w:szCs w:val="28"/>
        </w:rPr>
      </w:pPr>
      <w:r>
        <w:rPr>
          <w:b/>
          <w:bCs/>
          <w:sz w:val="28"/>
          <w:szCs w:val="28"/>
        </w:rPr>
        <w:t>ЗАКЛЮЧЕНИЕ.</w:t>
      </w:r>
    </w:p>
    <w:p w:rsidR="007B2650" w:rsidRPr="007B2650" w:rsidRDefault="007B2650" w:rsidP="007B2650">
      <w:pPr>
        <w:spacing w:before="0" w:after="0" w:line="360" w:lineRule="auto"/>
        <w:jc w:val="both"/>
        <w:rPr>
          <w:sz w:val="28"/>
          <w:szCs w:val="28"/>
        </w:rPr>
      </w:pPr>
      <w:r w:rsidRPr="007B2650">
        <w:rPr>
          <w:sz w:val="28"/>
          <w:szCs w:val="28"/>
        </w:rPr>
        <w:t>Формирование и широкое распространение акционерного капитала являются одним из основных принципов, на котором базируются проводимые в стране реформы. Акционирование занимает важное место в создании нор</w:t>
      </w:r>
      <w:r w:rsidRPr="007B2650">
        <w:rPr>
          <w:sz w:val="28"/>
          <w:szCs w:val="28"/>
        </w:rPr>
        <w:softHyphen/>
        <w:t>мальных условий функционирования предприятий, являясь удобной формой для проведения их разгосударствления, позволя</w:t>
      </w:r>
      <w:r w:rsidRPr="007B2650">
        <w:rPr>
          <w:sz w:val="28"/>
          <w:szCs w:val="28"/>
        </w:rPr>
        <w:softHyphen/>
        <w:t>ет организовать эффективный контроль за деятельностью управленческого аппарата.</w:t>
      </w:r>
    </w:p>
    <w:p w:rsidR="007B2650" w:rsidRPr="007B2650" w:rsidRDefault="007B2650" w:rsidP="007B2650">
      <w:pPr>
        <w:spacing w:before="0" w:after="0" w:line="360" w:lineRule="auto"/>
        <w:jc w:val="both"/>
        <w:rPr>
          <w:sz w:val="28"/>
          <w:szCs w:val="28"/>
        </w:rPr>
      </w:pPr>
      <w:r w:rsidRPr="007B2650">
        <w:rPr>
          <w:sz w:val="28"/>
          <w:szCs w:val="28"/>
        </w:rPr>
        <w:t>Акционеры, те совладельцы собственности АО имеют возможность бо</w:t>
      </w:r>
      <w:r w:rsidRPr="007B2650">
        <w:rPr>
          <w:sz w:val="28"/>
          <w:szCs w:val="28"/>
        </w:rPr>
        <w:softHyphen/>
        <w:t>лее эффективного участия в управлении деятельностью общества, влиять на формирование органов управления и контроля совета директоров, правле</w:t>
      </w:r>
      <w:r w:rsidRPr="007B2650">
        <w:rPr>
          <w:sz w:val="28"/>
          <w:szCs w:val="28"/>
        </w:rPr>
        <w:softHyphen/>
        <w:t>ния, ревизионной комиссии. Кроме того, будучи совладельцем АО работник общества имеет прямую заинтересованность в эффективной и прибыльной ра</w:t>
      </w:r>
      <w:r w:rsidRPr="007B2650">
        <w:rPr>
          <w:sz w:val="28"/>
          <w:szCs w:val="28"/>
        </w:rPr>
        <w:softHyphen/>
        <w:t>боте, так как размер дивидендов, которые он получит, зависит от резуль</w:t>
      </w:r>
      <w:r w:rsidRPr="007B2650">
        <w:rPr>
          <w:sz w:val="28"/>
          <w:szCs w:val="28"/>
        </w:rPr>
        <w:softHyphen/>
        <w:t>татов труда каждого акционера</w:t>
      </w:r>
      <w:r>
        <w:rPr>
          <w:sz w:val="28"/>
          <w:szCs w:val="28"/>
        </w:rPr>
        <w:t xml:space="preserve"> – ра</w:t>
      </w:r>
      <w:r w:rsidRPr="007B2650">
        <w:rPr>
          <w:sz w:val="28"/>
          <w:szCs w:val="28"/>
        </w:rPr>
        <w:t>ботника и общества в целом.</w:t>
      </w:r>
    </w:p>
    <w:p w:rsidR="007B2650" w:rsidRPr="007B2650" w:rsidRDefault="007B2650" w:rsidP="007B2650">
      <w:pPr>
        <w:spacing w:before="0" w:after="0" w:line="360" w:lineRule="auto"/>
        <w:jc w:val="both"/>
        <w:rPr>
          <w:sz w:val="28"/>
          <w:szCs w:val="28"/>
        </w:rPr>
      </w:pPr>
      <w:r w:rsidRPr="007B2650">
        <w:t>В</w:t>
      </w:r>
      <w:r>
        <w:t xml:space="preserve"> данной</w:t>
      </w:r>
      <w:r w:rsidRPr="007B2650">
        <w:t xml:space="preserve"> курсовой работе рассмотрены основные положения</w:t>
      </w:r>
      <w:r>
        <w:t>,</w:t>
      </w:r>
      <w:r w:rsidRPr="007B2650">
        <w:t xml:space="preserve"> позво</w:t>
      </w:r>
      <w:r w:rsidRPr="007B2650">
        <w:softHyphen/>
        <w:t xml:space="preserve">ляющие </w:t>
      </w:r>
      <w:r w:rsidRPr="007B2650">
        <w:rPr>
          <w:sz w:val="28"/>
          <w:szCs w:val="28"/>
        </w:rPr>
        <w:t>понять, что такое акционерное общество, как оно устроено и рабо</w:t>
      </w:r>
      <w:r w:rsidRPr="007B2650">
        <w:rPr>
          <w:sz w:val="28"/>
          <w:szCs w:val="28"/>
        </w:rPr>
        <w:softHyphen/>
        <w:t>тает.</w:t>
      </w:r>
    </w:p>
    <w:p w:rsidR="007B2650" w:rsidRPr="007B2650" w:rsidRDefault="007B2650" w:rsidP="007B2650">
      <w:pPr>
        <w:spacing w:before="0" w:after="0" w:line="360" w:lineRule="auto"/>
        <w:jc w:val="both"/>
        <w:rPr>
          <w:sz w:val="28"/>
          <w:szCs w:val="28"/>
        </w:rPr>
      </w:pPr>
      <w:r w:rsidRPr="007B2650">
        <w:rPr>
          <w:sz w:val="28"/>
          <w:szCs w:val="28"/>
        </w:rPr>
        <w:t>В настоящее время же в России наштампованы десятки тысяч акционерных обществ, за которыми ничего нет, кроме устаревшего оборудования, полного отсутствия заказов и доходов, огромных долгов, сидящих без работы и зарплаты работников. Такие предприятия полностью дискредитируют такую организационно-правовую форму, как акционерные общества.</w:t>
      </w:r>
    </w:p>
    <w:p w:rsidR="007B2650" w:rsidRPr="007B2650" w:rsidRDefault="007B2650" w:rsidP="007B2650">
      <w:pPr>
        <w:spacing w:before="0" w:after="0" w:line="360" w:lineRule="auto"/>
        <w:jc w:val="both"/>
        <w:rPr>
          <w:sz w:val="28"/>
          <w:szCs w:val="28"/>
        </w:rPr>
      </w:pPr>
      <w:r w:rsidRPr="007B2650">
        <w:rPr>
          <w:sz w:val="28"/>
          <w:szCs w:val="28"/>
        </w:rPr>
        <w:t>Во всем мире под страхом уголовного наказания запрещено акционировать убыточные, обанкротившиеся предприятия. У нас же некогда и некому было проводить инвестиционные конкурсы, экспертизы и банкротить по суду. Вместо этого государство пытается управлять фондовым рынком волевым порядком на пустоте без учета рынков - земли, недвижимости, природных ресурсов, основных фондов, драгоценных металлов и так далее.</w:t>
      </w:r>
    </w:p>
    <w:p w:rsidR="007B2650" w:rsidRPr="007B2650" w:rsidRDefault="007B2650" w:rsidP="007B2650">
      <w:pPr>
        <w:spacing w:before="0" w:after="0" w:line="360" w:lineRule="auto"/>
        <w:jc w:val="both"/>
        <w:rPr>
          <w:sz w:val="28"/>
          <w:szCs w:val="28"/>
        </w:rPr>
      </w:pPr>
      <w:r w:rsidRPr="007B2650">
        <w:rPr>
          <w:sz w:val="28"/>
          <w:szCs w:val="28"/>
        </w:rPr>
        <w:t xml:space="preserve">Государство должно взять на себя функции не руководителя, а помощника акционерных обществ - наладить контроль за денежной массой, объемами и направленностью кредитов, обеспечить государственные гарантии и осуществить иные меры. </w:t>
      </w:r>
    </w:p>
    <w:p w:rsidR="007B2650" w:rsidRPr="007B2650" w:rsidRDefault="007B2650" w:rsidP="007B2650">
      <w:pPr>
        <w:spacing w:before="0" w:after="0" w:line="360" w:lineRule="auto"/>
        <w:jc w:val="both"/>
        <w:rPr>
          <w:sz w:val="28"/>
          <w:szCs w:val="28"/>
        </w:rPr>
      </w:pPr>
      <w:r w:rsidRPr="007B2650">
        <w:rPr>
          <w:sz w:val="28"/>
          <w:szCs w:val="28"/>
        </w:rPr>
        <w:t xml:space="preserve">Ничего этого пока в России нет, но объективные законы развития экономики все равно возьмут верх. Учитывая громадный исторический опыт России в акционерном предпринимательстве, и наличие природных и трудовых ресурсов даст возможность акционерным обществам сыграть основную роль в экономическом возрождении России. </w:t>
      </w:r>
    </w:p>
    <w:p w:rsidR="003E6703" w:rsidRPr="007B2650" w:rsidRDefault="003E6703" w:rsidP="007B2650">
      <w:pPr>
        <w:spacing w:before="0" w:after="0" w:line="360" w:lineRule="auto"/>
        <w:jc w:val="both"/>
        <w:rPr>
          <w:sz w:val="28"/>
          <w:szCs w:val="28"/>
        </w:rPr>
      </w:pPr>
    </w:p>
    <w:p w:rsidR="003207AC" w:rsidRDefault="003207AC"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CD1287" w:rsidRDefault="00CD1287" w:rsidP="00ED215B">
      <w:pPr>
        <w:spacing w:before="0" w:after="0"/>
        <w:jc w:val="cente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DF2F72" w:rsidRDefault="00DF2F72" w:rsidP="00DF0DF0">
      <w:pPr>
        <w:spacing w:before="0" w:after="0"/>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7B2650" w:rsidRDefault="007B2650" w:rsidP="00786EEB">
      <w:pPr>
        <w:spacing w:before="0" w:after="0" w:line="360" w:lineRule="auto"/>
        <w:jc w:val="center"/>
        <w:rPr>
          <w:b/>
          <w:bCs/>
          <w:sz w:val="28"/>
          <w:szCs w:val="28"/>
        </w:rPr>
      </w:pPr>
    </w:p>
    <w:p w:rsidR="00CD1287" w:rsidRPr="00786EEB" w:rsidRDefault="00CD1287" w:rsidP="00786EEB">
      <w:pPr>
        <w:spacing w:before="0" w:after="0" w:line="360" w:lineRule="auto"/>
        <w:jc w:val="center"/>
        <w:rPr>
          <w:b/>
          <w:bCs/>
          <w:sz w:val="28"/>
          <w:szCs w:val="28"/>
        </w:rPr>
      </w:pPr>
      <w:r w:rsidRPr="00786EEB">
        <w:rPr>
          <w:b/>
          <w:bCs/>
          <w:sz w:val="28"/>
          <w:szCs w:val="28"/>
        </w:rPr>
        <w:t>СПИСОК ЛИТЕРАТУРЫ.</w:t>
      </w:r>
    </w:p>
    <w:p w:rsidR="00CD1287" w:rsidRPr="00786EEB" w:rsidRDefault="00CD1287" w:rsidP="00754FA9">
      <w:pPr>
        <w:numPr>
          <w:ilvl w:val="0"/>
          <w:numId w:val="9"/>
        </w:numPr>
        <w:spacing w:before="0" w:after="0" w:line="360" w:lineRule="auto"/>
        <w:jc w:val="both"/>
        <w:rPr>
          <w:b/>
          <w:bCs/>
          <w:sz w:val="28"/>
          <w:szCs w:val="28"/>
        </w:rPr>
      </w:pPr>
      <w:r w:rsidRPr="00786EEB">
        <w:rPr>
          <w:sz w:val="28"/>
          <w:szCs w:val="28"/>
        </w:rPr>
        <w:t>С.В.Рогожин, Т.В.Рогожина  Теория организации // М.: Изд. «Экзамен», 2002.-320с.</w:t>
      </w:r>
    </w:p>
    <w:p w:rsidR="00CD1287" w:rsidRPr="00786EEB" w:rsidRDefault="00CD1287" w:rsidP="00754FA9">
      <w:pPr>
        <w:numPr>
          <w:ilvl w:val="0"/>
          <w:numId w:val="9"/>
        </w:numPr>
        <w:spacing w:before="0" w:after="0" w:line="360" w:lineRule="auto"/>
        <w:jc w:val="both"/>
        <w:rPr>
          <w:b/>
          <w:bCs/>
          <w:sz w:val="28"/>
          <w:szCs w:val="28"/>
        </w:rPr>
      </w:pPr>
      <w:r w:rsidRPr="00786EEB">
        <w:rPr>
          <w:sz w:val="28"/>
          <w:szCs w:val="28"/>
        </w:rPr>
        <w:t>«Акционерное общество – вопросы управления» в сб. «Вопросы приватизации» АКДУ №21, 1995г.</w:t>
      </w:r>
    </w:p>
    <w:p w:rsidR="00CD1287" w:rsidRPr="00786EEB" w:rsidRDefault="00CD1287" w:rsidP="00754FA9">
      <w:pPr>
        <w:numPr>
          <w:ilvl w:val="0"/>
          <w:numId w:val="9"/>
        </w:numPr>
        <w:spacing w:before="0" w:after="0" w:line="360" w:lineRule="auto"/>
        <w:jc w:val="both"/>
        <w:rPr>
          <w:b/>
          <w:bCs/>
          <w:sz w:val="28"/>
          <w:szCs w:val="28"/>
        </w:rPr>
      </w:pPr>
      <w:r w:rsidRPr="00786EEB">
        <w:rPr>
          <w:sz w:val="28"/>
          <w:szCs w:val="28"/>
        </w:rPr>
        <w:t>Румянцева З.П., Соломатин Н.А., Акбердин Р.З.  Менеджмент организации / учеб.пособ.-М.: ИНФРА-М, 1997</w:t>
      </w:r>
    </w:p>
    <w:p w:rsidR="00786EEB" w:rsidRPr="006D7CB4" w:rsidRDefault="00786EEB" w:rsidP="00754FA9">
      <w:pPr>
        <w:numPr>
          <w:ilvl w:val="0"/>
          <w:numId w:val="9"/>
        </w:numPr>
        <w:spacing w:before="0" w:after="0" w:line="360" w:lineRule="auto"/>
        <w:jc w:val="both"/>
        <w:rPr>
          <w:b/>
          <w:bCs/>
          <w:sz w:val="28"/>
          <w:szCs w:val="28"/>
        </w:rPr>
      </w:pPr>
      <w:r w:rsidRPr="00786EEB">
        <w:rPr>
          <w:sz w:val="28"/>
          <w:szCs w:val="28"/>
        </w:rPr>
        <w:t>Данилочкина, Н.Г. Контролинг как инструмент управления предприятием / Е.А.Ананькина, С.В.Данилочкин, Н.Г.Данилочкина. – М.: Аудит, ЮНИТИ; 1998.-279с.</w:t>
      </w:r>
    </w:p>
    <w:p w:rsidR="006D7CB4" w:rsidRPr="006D7CB4" w:rsidRDefault="006D7CB4" w:rsidP="00754FA9">
      <w:pPr>
        <w:numPr>
          <w:ilvl w:val="0"/>
          <w:numId w:val="9"/>
        </w:numPr>
        <w:tabs>
          <w:tab w:val="num" w:pos="1260"/>
        </w:tabs>
        <w:spacing w:beforeAutospacing="1" w:afterAutospacing="1" w:line="360" w:lineRule="auto"/>
        <w:jc w:val="both"/>
        <w:rPr>
          <w:snapToGrid w:val="0"/>
          <w:sz w:val="28"/>
          <w:szCs w:val="28"/>
        </w:rPr>
      </w:pPr>
      <w:r w:rsidRPr="006D7CB4">
        <w:rPr>
          <w:snapToGrid w:val="0"/>
          <w:sz w:val="28"/>
          <w:szCs w:val="28"/>
        </w:rPr>
        <w:t>Крапивин О. М., Власов В. И. Комментарий к Федеральному закону "Об акционерных обществах" (постатейный). - М.: ИКФ Омега-Л, 2002.</w:t>
      </w:r>
    </w:p>
    <w:p w:rsidR="00786EEB" w:rsidRPr="00786EEB" w:rsidRDefault="00786EEB" w:rsidP="00754FA9">
      <w:pPr>
        <w:numPr>
          <w:ilvl w:val="0"/>
          <w:numId w:val="9"/>
        </w:numPr>
        <w:spacing w:before="0" w:after="0" w:line="360" w:lineRule="auto"/>
        <w:jc w:val="both"/>
        <w:rPr>
          <w:b/>
          <w:bCs/>
          <w:sz w:val="28"/>
          <w:szCs w:val="28"/>
        </w:rPr>
      </w:pPr>
      <w:r w:rsidRPr="006D7CB4">
        <w:rPr>
          <w:sz w:val="28"/>
          <w:szCs w:val="28"/>
        </w:rPr>
        <w:t>Методические принципы и подходы к формированию</w:t>
      </w:r>
      <w:r w:rsidRPr="00786EEB">
        <w:rPr>
          <w:sz w:val="28"/>
          <w:szCs w:val="28"/>
        </w:rPr>
        <w:t xml:space="preserve"> системы управления на промышленных предприятиях // Сб. научн. трудов "Проблемы экономики, финансов и управления производством", 4-й выпуск, Иваново, ИГХТУ, 2000, с. 157-164. </w:t>
      </w:r>
    </w:p>
    <w:p w:rsidR="00CD1287" w:rsidRPr="00786EEB" w:rsidRDefault="00CD1287" w:rsidP="00754FA9">
      <w:pPr>
        <w:numPr>
          <w:ilvl w:val="0"/>
          <w:numId w:val="9"/>
        </w:numPr>
        <w:spacing w:before="0" w:after="0" w:line="360" w:lineRule="auto"/>
        <w:jc w:val="both"/>
        <w:rPr>
          <w:b/>
          <w:bCs/>
          <w:sz w:val="28"/>
          <w:szCs w:val="28"/>
        </w:rPr>
      </w:pPr>
      <w:r w:rsidRPr="00786EEB">
        <w:rPr>
          <w:sz w:val="28"/>
          <w:szCs w:val="28"/>
        </w:rPr>
        <w:t>Илнатьева А.В., Максимов М.М. Исследование систем управления / Учеб.пособ. для вузов.-М.: ЮНИТИ-ДАНА, 2000.-157с.</w:t>
      </w:r>
    </w:p>
    <w:p w:rsidR="00786EEB" w:rsidRPr="00786EEB" w:rsidRDefault="00CD1287" w:rsidP="00754FA9">
      <w:pPr>
        <w:numPr>
          <w:ilvl w:val="0"/>
          <w:numId w:val="9"/>
        </w:numPr>
        <w:spacing w:before="0" w:after="0" w:line="360" w:lineRule="auto"/>
        <w:jc w:val="both"/>
        <w:rPr>
          <w:b/>
          <w:bCs/>
          <w:sz w:val="28"/>
          <w:szCs w:val="28"/>
        </w:rPr>
      </w:pPr>
      <w:r w:rsidRPr="00786EEB">
        <w:rPr>
          <w:sz w:val="28"/>
          <w:szCs w:val="28"/>
        </w:rPr>
        <w:t>Герчикова И.Н. Менеджмент// учебник 3-е изд.-М.: ЮНИТИ, 2002.</w:t>
      </w:r>
    </w:p>
    <w:p w:rsidR="00786EEB" w:rsidRPr="00786EEB" w:rsidRDefault="00786EEB" w:rsidP="00754FA9">
      <w:pPr>
        <w:numPr>
          <w:ilvl w:val="0"/>
          <w:numId w:val="9"/>
        </w:numPr>
        <w:spacing w:before="0" w:after="0" w:line="360" w:lineRule="auto"/>
        <w:jc w:val="both"/>
        <w:rPr>
          <w:b/>
          <w:bCs/>
          <w:sz w:val="28"/>
          <w:szCs w:val="28"/>
        </w:rPr>
      </w:pPr>
      <w:r w:rsidRPr="00786EEB">
        <w:rPr>
          <w:sz w:val="28"/>
          <w:szCs w:val="28"/>
        </w:rPr>
        <w:t>Теория организации: Учеб.пособие / А.Н.Кусков, А.П.Чумаченко – М.: МГИУ, 1999г.-196с.</w:t>
      </w:r>
    </w:p>
    <w:p w:rsidR="00786EEB" w:rsidRPr="00786EEB" w:rsidRDefault="00786EEB" w:rsidP="00754FA9">
      <w:pPr>
        <w:numPr>
          <w:ilvl w:val="0"/>
          <w:numId w:val="9"/>
        </w:numPr>
        <w:spacing w:before="0" w:after="0" w:line="360" w:lineRule="auto"/>
        <w:jc w:val="both"/>
        <w:rPr>
          <w:b/>
          <w:bCs/>
          <w:sz w:val="28"/>
          <w:szCs w:val="28"/>
        </w:rPr>
      </w:pPr>
      <w:r w:rsidRPr="00786EEB">
        <w:rPr>
          <w:sz w:val="28"/>
          <w:szCs w:val="28"/>
        </w:rPr>
        <w:t>М</w:t>
      </w:r>
      <w:r w:rsidR="00875581" w:rsidRPr="00786EEB">
        <w:rPr>
          <w:sz w:val="28"/>
          <w:szCs w:val="28"/>
        </w:rPr>
        <w:t xml:space="preserve">ильнер </w:t>
      </w:r>
      <w:r w:rsidRPr="00786EEB">
        <w:rPr>
          <w:sz w:val="28"/>
          <w:szCs w:val="28"/>
        </w:rPr>
        <w:t>Б.З. Теория организаций: Курс лекций. – М.: ИНФРА-М, 1998.-335с.</w:t>
      </w:r>
    </w:p>
    <w:p w:rsidR="00786EEB" w:rsidRPr="00786EEB" w:rsidRDefault="00786EEB" w:rsidP="00A9321D">
      <w:pPr>
        <w:spacing w:before="0" w:after="0" w:line="360" w:lineRule="auto"/>
        <w:jc w:val="both"/>
        <w:rPr>
          <w:b/>
          <w:bCs/>
          <w:sz w:val="28"/>
          <w:szCs w:val="28"/>
        </w:rPr>
      </w:pPr>
    </w:p>
    <w:p w:rsidR="00CD1287" w:rsidRDefault="00CD1287" w:rsidP="00ED215B">
      <w:pPr>
        <w:spacing w:before="0" w:after="0"/>
        <w:jc w:val="center"/>
      </w:pPr>
    </w:p>
    <w:p w:rsidR="00CD1287" w:rsidRDefault="00CD1287"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3207AC" w:rsidRDefault="003207AC" w:rsidP="00ED215B">
      <w:pPr>
        <w:spacing w:before="0" w:after="0"/>
        <w:jc w:val="center"/>
      </w:pPr>
    </w:p>
    <w:p w:rsidR="00A02634" w:rsidRDefault="00A02634" w:rsidP="00A02634">
      <w:pPr>
        <w:spacing w:before="0" w:after="0"/>
        <w:jc w:val="both"/>
      </w:pPr>
    </w:p>
    <w:p w:rsidR="00D453D5" w:rsidRPr="00A02634" w:rsidRDefault="00D453D5" w:rsidP="00A02634">
      <w:pPr>
        <w:spacing w:before="0" w:after="0"/>
        <w:jc w:val="both"/>
      </w:pPr>
      <w:bookmarkStart w:id="1" w:name="_GoBack"/>
      <w:bookmarkEnd w:id="1"/>
    </w:p>
    <w:sectPr w:rsidR="00D453D5" w:rsidRPr="00A02634" w:rsidSect="00E750E6">
      <w:footerReference w:type="default" r:id="rId9"/>
      <w:pgSz w:w="11906" w:h="16838" w:code="9"/>
      <w:pgMar w:top="851" w:right="851" w:bottom="851" w:left="1418" w:header="709" w:footer="709"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A9" w:rsidRDefault="00754FA9">
      <w:pPr>
        <w:spacing w:before="0" w:after="0"/>
      </w:pPr>
      <w:r>
        <w:separator/>
      </w:r>
    </w:p>
  </w:endnote>
  <w:endnote w:type="continuationSeparator" w:id="0">
    <w:p w:rsidR="00754FA9" w:rsidRDefault="00754F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F9" w:rsidRDefault="00EA46F9" w:rsidP="00E750E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B4CDC">
      <w:rPr>
        <w:rStyle w:val="a6"/>
        <w:noProof/>
      </w:rPr>
      <w:t>33</w:t>
    </w:r>
    <w:r>
      <w:rPr>
        <w:rStyle w:val="a6"/>
      </w:rPr>
      <w:fldChar w:fldCharType="end"/>
    </w:r>
  </w:p>
  <w:p w:rsidR="00EA46F9" w:rsidRDefault="00EA46F9" w:rsidP="00E750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A9" w:rsidRDefault="00754FA9">
      <w:pPr>
        <w:spacing w:before="0" w:after="0"/>
      </w:pPr>
      <w:r>
        <w:separator/>
      </w:r>
    </w:p>
  </w:footnote>
  <w:footnote w:type="continuationSeparator" w:id="0">
    <w:p w:rsidR="00754FA9" w:rsidRDefault="00754FA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C95F58"/>
    <w:multiLevelType w:val="hybridMultilevel"/>
    <w:tmpl w:val="08502E58"/>
    <w:lvl w:ilvl="0" w:tplc="B0203322">
      <w:start w:val="1"/>
      <w:numFmt w:val="bullet"/>
      <w:lvlText w:val=""/>
      <w:lvlJc w:val="left"/>
      <w:pPr>
        <w:tabs>
          <w:tab w:val="num" w:pos="227"/>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8B37B6"/>
    <w:multiLevelType w:val="hybridMultilevel"/>
    <w:tmpl w:val="22DCC15C"/>
    <w:lvl w:ilvl="0" w:tplc="567EAA94">
      <w:start w:val="1"/>
      <w:numFmt w:val="decimal"/>
      <w:lvlText w:val="%1."/>
      <w:lvlJc w:val="left"/>
      <w:pPr>
        <w:tabs>
          <w:tab w:val="num" w:pos="360"/>
        </w:tabs>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3B4CF2"/>
    <w:multiLevelType w:val="hybridMultilevel"/>
    <w:tmpl w:val="2A742F7A"/>
    <w:lvl w:ilvl="0" w:tplc="C772EE30">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F83561"/>
    <w:multiLevelType w:val="hybridMultilevel"/>
    <w:tmpl w:val="1E0AA5E6"/>
    <w:lvl w:ilvl="0" w:tplc="B0203322">
      <w:start w:val="1"/>
      <w:numFmt w:val="bullet"/>
      <w:lvlText w:val=""/>
      <w:lvlJc w:val="left"/>
      <w:pPr>
        <w:tabs>
          <w:tab w:val="num" w:pos="227"/>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86079AA"/>
    <w:multiLevelType w:val="hybridMultilevel"/>
    <w:tmpl w:val="82DCD97E"/>
    <w:lvl w:ilvl="0" w:tplc="C772EE30">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8B3593F"/>
    <w:multiLevelType w:val="hybridMultilevel"/>
    <w:tmpl w:val="42B819AA"/>
    <w:lvl w:ilvl="0" w:tplc="B0203322">
      <w:start w:val="1"/>
      <w:numFmt w:val="bullet"/>
      <w:lvlText w:val=""/>
      <w:lvlJc w:val="left"/>
      <w:pPr>
        <w:tabs>
          <w:tab w:val="num" w:pos="227"/>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91F2584"/>
    <w:multiLevelType w:val="hybridMultilevel"/>
    <w:tmpl w:val="F49499FE"/>
    <w:lvl w:ilvl="0" w:tplc="C772EE30">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9F118C0"/>
    <w:multiLevelType w:val="hybridMultilevel"/>
    <w:tmpl w:val="1C5411DE"/>
    <w:lvl w:ilvl="0" w:tplc="74D80522">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F66EFD"/>
    <w:multiLevelType w:val="hybridMultilevel"/>
    <w:tmpl w:val="48E29C48"/>
    <w:lvl w:ilvl="0" w:tplc="C772EE30">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2C64454"/>
    <w:multiLevelType w:val="multilevel"/>
    <w:tmpl w:val="9E849A7C"/>
    <w:lvl w:ilvl="0">
      <w:start w:val="1"/>
      <w:numFmt w:val="decimal"/>
      <w:lvlText w:val="%1."/>
      <w:lvlJc w:val="left"/>
      <w:pPr>
        <w:tabs>
          <w:tab w:val="num" w:pos="360"/>
        </w:tabs>
        <w:ind w:left="340" w:hanging="340"/>
      </w:pPr>
      <w:rPr>
        <w:rFonts w:hint="default"/>
        <w:b/>
        <w:bCs/>
        <w:i w:val="0"/>
        <w:iCs w:val="0"/>
      </w:rPr>
    </w:lvl>
    <w:lvl w:ilvl="1">
      <w:start w:val="1"/>
      <w:numFmt w:val="decimal"/>
      <w:lvlText w:val="%1.%2."/>
      <w:lvlJc w:val="left"/>
      <w:pPr>
        <w:tabs>
          <w:tab w:val="num" w:pos="794"/>
        </w:tabs>
        <w:ind w:left="794" w:hanging="397"/>
      </w:pPr>
      <w:rPr>
        <w:rFonts w:hint="default"/>
        <w:b w:val="0"/>
        <w:bCs w:val="0"/>
      </w:rPr>
    </w:lvl>
    <w:lvl w:ilvl="2">
      <w:start w:val="1"/>
      <w:numFmt w:val="decimal"/>
      <w:lvlText w:val="%1.%2.%3."/>
      <w:lvlJc w:val="left"/>
      <w:pPr>
        <w:tabs>
          <w:tab w:val="num" w:pos="79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23C3E9B"/>
    <w:multiLevelType w:val="hybridMultilevel"/>
    <w:tmpl w:val="DE10C474"/>
    <w:lvl w:ilvl="0" w:tplc="C772EE30">
      <w:start w:val="1"/>
      <w:numFmt w:val="bullet"/>
      <w:lvlText w:val=""/>
      <w:lvlJc w:val="left"/>
      <w:pPr>
        <w:tabs>
          <w:tab w:val="num" w:pos="34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8"/>
  </w:num>
  <w:num w:numId="3">
    <w:abstractNumId w:val="4"/>
  </w:num>
  <w:num w:numId="4">
    <w:abstractNumId w:val="1"/>
  </w:num>
  <w:num w:numId="5">
    <w:abstractNumId w:val="6"/>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5"/>
  </w:num>
  <w:num w:numId="8">
    <w:abstractNumId w:val="7"/>
  </w:num>
  <w:num w:numId="9">
    <w:abstractNumId w:val="2"/>
  </w:num>
  <w:num w:numId="10">
    <w:abstractNumId w:val="3"/>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D9E"/>
    <w:rsid w:val="0000387B"/>
    <w:rsid w:val="00006B01"/>
    <w:rsid w:val="00016DCA"/>
    <w:rsid w:val="000718A5"/>
    <w:rsid w:val="00076AE7"/>
    <w:rsid w:val="0008612D"/>
    <w:rsid w:val="00101C38"/>
    <w:rsid w:val="00105C8C"/>
    <w:rsid w:val="00125047"/>
    <w:rsid w:val="00132529"/>
    <w:rsid w:val="00144CF1"/>
    <w:rsid w:val="0019376E"/>
    <w:rsid w:val="001B2CBE"/>
    <w:rsid w:val="001B7B18"/>
    <w:rsid w:val="001D0AD5"/>
    <w:rsid w:val="00200DB5"/>
    <w:rsid w:val="00213C13"/>
    <w:rsid w:val="00224B29"/>
    <w:rsid w:val="00247AB0"/>
    <w:rsid w:val="00293568"/>
    <w:rsid w:val="002F72E8"/>
    <w:rsid w:val="003207AC"/>
    <w:rsid w:val="00347114"/>
    <w:rsid w:val="003C6971"/>
    <w:rsid w:val="003E6703"/>
    <w:rsid w:val="004039C6"/>
    <w:rsid w:val="004617AD"/>
    <w:rsid w:val="004D6DBF"/>
    <w:rsid w:val="005B68DB"/>
    <w:rsid w:val="005C66B9"/>
    <w:rsid w:val="005D4901"/>
    <w:rsid w:val="006078F4"/>
    <w:rsid w:val="00612FBF"/>
    <w:rsid w:val="00621D37"/>
    <w:rsid w:val="00646580"/>
    <w:rsid w:val="006B1805"/>
    <w:rsid w:val="006B4CDC"/>
    <w:rsid w:val="006C539E"/>
    <w:rsid w:val="006C5F05"/>
    <w:rsid w:val="006D7CB4"/>
    <w:rsid w:val="00720911"/>
    <w:rsid w:val="00754FA9"/>
    <w:rsid w:val="0077783F"/>
    <w:rsid w:val="00786EEB"/>
    <w:rsid w:val="007B2650"/>
    <w:rsid w:val="007C1F39"/>
    <w:rsid w:val="00811D9E"/>
    <w:rsid w:val="00821F3C"/>
    <w:rsid w:val="00862419"/>
    <w:rsid w:val="00875581"/>
    <w:rsid w:val="008C5035"/>
    <w:rsid w:val="008F79FF"/>
    <w:rsid w:val="0094082A"/>
    <w:rsid w:val="00A02634"/>
    <w:rsid w:val="00A45C5F"/>
    <w:rsid w:val="00A55B50"/>
    <w:rsid w:val="00A9321D"/>
    <w:rsid w:val="00B023D5"/>
    <w:rsid w:val="00B90632"/>
    <w:rsid w:val="00BB0814"/>
    <w:rsid w:val="00BB7F3E"/>
    <w:rsid w:val="00C22982"/>
    <w:rsid w:val="00C37BAE"/>
    <w:rsid w:val="00CA44B9"/>
    <w:rsid w:val="00CA7121"/>
    <w:rsid w:val="00CD1287"/>
    <w:rsid w:val="00CF372F"/>
    <w:rsid w:val="00CF5EFE"/>
    <w:rsid w:val="00D453D5"/>
    <w:rsid w:val="00D57256"/>
    <w:rsid w:val="00D75C22"/>
    <w:rsid w:val="00DC0A97"/>
    <w:rsid w:val="00DF0DF0"/>
    <w:rsid w:val="00DF2F72"/>
    <w:rsid w:val="00E32140"/>
    <w:rsid w:val="00E525BF"/>
    <w:rsid w:val="00E750E6"/>
    <w:rsid w:val="00E80499"/>
    <w:rsid w:val="00E825CE"/>
    <w:rsid w:val="00E9476F"/>
    <w:rsid w:val="00E96BAB"/>
    <w:rsid w:val="00EA46F9"/>
    <w:rsid w:val="00ED215B"/>
    <w:rsid w:val="00F258BC"/>
    <w:rsid w:val="00F25AB3"/>
    <w:rsid w:val="00F71464"/>
    <w:rsid w:val="00F9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01B62AF-627D-4B0B-BE17-7FA01AF5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525BF"/>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25CE"/>
    <w:pPr>
      <w:spacing w:beforeAutospacing="1" w:afterAutospacing="1"/>
    </w:pPr>
  </w:style>
  <w:style w:type="paragraph" w:styleId="a4">
    <w:name w:val="footer"/>
    <w:basedOn w:val="a"/>
    <w:link w:val="a5"/>
    <w:uiPriority w:val="99"/>
    <w:rsid w:val="00E750E6"/>
    <w:pPr>
      <w:tabs>
        <w:tab w:val="center" w:pos="4677"/>
        <w:tab w:val="right" w:pos="9355"/>
      </w:tabs>
      <w:spacing w:before="0" w:after="0"/>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E750E6"/>
  </w:style>
  <w:style w:type="paragraph" w:styleId="2">
    <w:name w:val="Body Text 2"/>
    <w:basedOn w:val="a"/>
    <w:link w:val="20"/>
    <w:uiPriority w:val="99"/>
    <w:rsid w:val="00224B29"/>
    <w:pPr>
      <w:spacing w:beforeAutospacing="1" w:afterAutospacing="1"/>
    </w:pPr>
  </w:style>
  <w:style w:type="character" w:customStyle="1" w:styleId="20">
    <w:name w:val="Основний текст 2 Знак"/>
    <w:link w:val="2"/>
    <w:uiPriority w:val="99"/>
    <w:semiHidden/>
    <w:rPr>
      <w:sz w:val="24"/>
      <w:szCs w:val="24"/>
    </w:rPr>
  </w:style>
  <w:style w:type="paragraph" w:styleId="a7">
    <w:name w:val="Body Text"/>
    <w:basedOn w:val="a"/>
    <w:link w:val="a8"/>
    <w:uiPriority w:val="99"/>
    <w:rsid w:val="00224B29"/>
    <w:pPr>
      <w:spacing w:beforeAutospacing="1" w:afterAutospacing="1"/>
    </w:pPr>
  </w:style>
  <w:style w:type="character" w:customStyle="1" w:styleId="a8">
    <w:name w:val="Основний текст Знак"/>
    <w:link w:val="a7"/>
    <w:uiPriority w:val="99"/>
    <w:semiHidden/>
    <w:rPr>
      <w:sz w:val="24"/>
      <w:szCs w:val="24"/>
    </w:rPr>
  </w:style>
  <w:style w:type="paragraph" w:customStyle="1" w:styleId="text">
    <w:name w:val="text"/>
    <w:basedOn w:val="a"/>
    <w:uiPriority w:val="99"/>
    <w:rsid w:val="00E525BF"/>
    <w:pPr>
      <w:spacing w:before="0" w:after="0"/>
    </w:pPr>
    <w:rPr>
      <w:rFonts w:ascii="Arial Unicode MS" w:eastAsia="Arial Unicode MS" w:hAnsi="Arial Unicode MS" w:cs="Arial Unicode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2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8942</Words>
  <Characters>50974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ТЮМЕНСКАЯ ОБЛАСТЬ</vt:lpstr>
    </vt:vector>
  </TitlesOfParts>
  <Company>HOME</Company>
  <LinksUpToDate>false</LinksUpToDate>
  <CharactersWithSpaces>59797</CharactersWithSpaces>
  <SharedDoc>false</SharedDoc>
  <HLinks>
    <vt:vector size="6" baseType="variant">
      <vt:variant>
        <vt:i4>7274528</vt:i4>
      </vt:variant>
      <vt:variant>
        <vt:i4>-1</vt:i4>
      </vt:variant>
      <vt:variant>
        <vt:i4>1027</vt:i4>
      </vt:variant>
      <vt:variant>
        <vt:i4>1</vt:i4>
      </vt:variant>
      <vt:variant>
        <vt:lpwstr>http://www.surgutneftegas.ru:80/pictures/m.gif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ОБЛАСТЬ</dc:title>
  <dc:subject/>
  <dc:creator>Иринка</dc:creator>
  <cp:keywords/>
  <dc:description/>
  <cp:lastModifiedBy>Irina</cp:lastModifiedBy>
  <cp:revision>2</cp:revision>
  <dcterms:created xsi:type="dcterms:W3CDTF">2014-10-01T16:11:00Z</dcterms:created>
  <dcterms:modified xsi:type="dcterms:W3CDTF">2014-10-01T16:11:00Z</dcterms:modified>
</cp:coreProperties>
</file>