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blutextb" type="frame"/>
    </v:background>
  </w:background>
  <w:body>
    <w:p w:rsidR="00C31F69" w:rsidRDefault="00C31F69">
      <w:pPr>
        <w:pStyle w:val="1"/>
        <w:spacing w:line="360" w:lineRule="auto"/>
        <w:ind w:firstLine="709"/>
      </w:pPr>
      <w:r>
        <w:t>Содержание</w:t>
      </w:r>
    </w:p>
    <w:p w:rsidR="00C31F69" w:rsidRDefault="0092660B">
      <w:pPr>
        <w:tabs>
          <w:tab w:val="num" w:pos="720"/>
        </w:tabs>
        <w:ind w:left="360"/>
      </w:pPr>
      <w:r>
        <w:rPr>
          <w:color w:val="auto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8" o:title="blubul1a"/>
          </v:shape>
        </w:pict>
      </w:r>
      <w:r w:rsidR="00C31F69">
        <w:rPr>
          <w:color w:val="auto"/>
          <w:sz w:val="20"/>
          <w:szCs w:val="20"/>
        </w:rPr>
        <w:tab/>
      </w:r>
      <w:r w:rsidR="00C31F69">
        <w:t>Предисловие. . . . . . . . . . . . . . . . . . . . . . . . . . . . . . . . . . . . . . . . . . . . . . . . . . . . . . . . . . . .3</w:t>
      </w:r>
    </w:p>
    <w:p w:rsidR="00C31F69" w:rsidRDefault="0092660B">
      <w:pPr>
        <w:tabs>
          <w:tab w:val="num" w:pos="720"/>
        </w:tabs>
        <w:ind w:left="360"/>
      </w:pPr>
      <w:r>
        <w:rPr>
          <w:color w:val="auto"/>
          <w:sz w:val="20"/>
          <w:szCs w:val="20"/>
        </w:rPr>
        <w:pict>
          <v:shape id="_x0000_i1026" type="#_x0000_t75" style="width:11.25pt;height:11.25pt" o:bullet="t">
            <v:imagedata r:id="rId8" o:title="blubul1a"/>
          </v:shape>
        </w:pict>
      </w:r>
      <w:r w:rsidR="00C31F69">
        <w:rPr>
          <w:color w:val="auto"/>
          <w:sz w:val="20"/>
          <w:szCs w:val="20"/>
        </w:rPr>
        <w:tab/>
      </w:r>
      <w:r w:rsidR="00C31F69">
        <w:t>Введение . . . . . . . . . . . . . . . . . . . . . . . . . . . . . . . . . . . . . . . . . . . . . . . . . . . . . . . . . . . . . . 4</w:t>
      </w:r>
    </w:p>
    <w:p w:rsidR="00C31F69" w:rsidRDefault="0092660B">
      <w:pPr>
        <w:tabs>
          <w:tab w:val="num" w:pos="720"/>
        </w:tabs>
        <w:ind w:left="360"/>
      </w:pPr>
      <w:r>
        <w:rPr>
          <w:color w:val="auto"/>
          <w:sz w:val="20"/>
          <w:szCs w:val="20"/>
        </w:rPr>
        <w:pict>
          <v:shape id="_x0000_i1027" type="#_x0000_t75" style="width:11.25pt;height:11.25pt" o:bullet="t">
            <v:imagedata r:id="rId8" o:title="blubul1a"/>
          </v:shape>
        </w:pict>
      </w:r>
      <w:r w:rsidR="00C31F69">
        <w:rPr>
          <w:color w:val="auto"/>
          <w:sz w:val="20"/>
          <w:szCs w:val="20"/>
        </w:rPr>
        <w:tab/>
      </w:r>
      <w:r w:rsidR="00C31F69">
        <w:t>Глава 1. Фитоиммунитет и его виды (основные термины и механизмы действия)  . 4</w:t>
      </w:r>
    </w:p>
    <w:p w:rsidR="00C31F69" w:rsidRDefault="0092660B">
      <w:pPr>
        <w:tabs>
          <w:tab w:val="num" w:pos="720"/>
        </w:tabs>
        <w:ind w:left="720" w:hanging="360"/>
      </w:pPr>
      <w:r>
        <w:rPr>
          <w:color w:val="auto"/>
          <w:sz w:val="20"/>
          <w:szCs w:val="20"/>
        </w:rPr>
        <w:pict>
          <v:shape id="_x0000_i1028" type="#_x0000_t75" style="width:11.25pt;height:11.25pt" o:bullet="t">
            <v:imagedata r:id="rId8" o:title="blubul1a"/>
          </v:shape>
        </w:pict>
      </w:r>
      <w:r w:rsidR="00C31F69">
        <w:rPr>
          <w:color w:val="auto"/>
          <w:sz w:val="20"/>
          <w:szCs w:val="20"/>
        </w:rPr>
        <w:tab/>
      </w:r>
      <w:r w:rsidR="00C31F69">
        <w:t>Глава 2. Типы повреждений растений насекомыми и клещами . . . . . . . . . . . . . . . . 10</w:t>
      </w:r>
    </w:p>
    <w:p w:rsidR="00C31F69" w:rsidRDefault="0092660B">
      <w:pPr>
        <w:tabs>
          <w:tab w:val="num" w:pos="720"/>
        </w:tabs>
        <w:ind w:left="720" w:hanging="360"/>
      </w:pPr>
      <w:r>
        <w:rPr>
          <w:color w:val="auto"/>
          <w:sz w:val="20"/>
          <w:szCs w:val="20"/>
        </w:rPr>
        <w:pict>
          <v:shape id="_x0000_i1029" type="#_x0000_t75" style="width:11.25pt;height:11.25pt" o:bullet="t">
            <v:imagedata r:id="rId8" o:title="blubul1a"/>
          </v:shape>
        </w:pict>
      </w:r>
      <w:r w:rsidR="00C31F69">
        <w:rPr>
          <w:color w:val="auto"/>
          <w:sz w:val="20"/>
          <w:szCs w:val="20"/>
        </w:rPr>
        <w:tab/>
      </w:r>
      <w:r w:rsidR="00C31F69">
        <w:t>Глава 3. Связь между устойчивостью к вредителям и поражением растений возбудителями заболеваний. . . . . . . . . . . . . . . . . . . . . . . . . . . . . . . . . . . . . . . . . . . . . .12</w:t>
      </w:r>
    </w:p>
    <w:p w:rsidR="00C31F69" w:rsidRDefault="0092660B">
      <w:pPr>
        <w:tabs>
          <w:tab w:val="num" w:pos="720"/>
        </w:tabs>
        <w:ind w:left="720" w:hanging="360"/>
      </w:pPr>
      <w:r>
        <w:rPr>
          <w:color w:val="auto"/>
          <w:sz w:val="20"/>
          <w:szCs w:val="20"/>
        </w:rPr>
        <w:pict>
          <v:shape id="_x0000_i1030" type="#_x0000_t75" style="width:11.25pt;height:11.25pt" o:bullet="t">
            <v:imagedata r:id="rId8" o:title="blubul1a"/>
          </v:shape>
        </w:pict>
      </w:r>
      <w:r w:rsidR="00C31F69">
        <w:rPr>
          <w:color w:val="auto"/>
          <w:sz w:val="20"/>
          <w:szCs w:val="20"/>
        </w:rPr>
        <w:tab/>
      </w:r>
      <w:r w:rsidR="00C31F69">
        <w:t>Глава 4. Основные факторы групповой и комплексной устойчивости растений к патогенным агентам . . . . . . . . . . . . . . . . . . . . . . . . . . . . . . . . . . . . . . . . . . . . . . . . . . . .13</w:t>
      </w:r>
    </w:p>
    <w:p w:rsidR="00C31F69" w:rsidRDefault="0092660B">
      <w:pPr>
        <w:tabs>
          <w:tab w:val="num" w:pos="360"/>
          <w:tab w:val="left" w:pos="900"/>
        </w:tabs>
        <w:ind w:left="720" w:hanging="360"/>
      </w:pPr>
      <w:r>
        <w:rPr>
          <w:color w:val="auto"/>
          <w:sz w:val="20"/>
          <w:szCs w:val="20"/>
        </w:rPr>
        <w:pict>
          <v:shape id="_x0000_i1031" type="#_x0000_t75" style="width:11.25pt;height:11.25pt" o:bullet="t">
            <v:imagedata r:id="rId8" o:title="blubul1a"/>
          </v:shape>
        </w:pict>
      </w:r>
      <w:r w:rsidR="00C31F69">
        <w:rPr>
          <w:color w:val="auto"/>
          <w:sz w:val="20"/>
          <w:szCs w:val="20"/>
        </w:rPr>
        <w:tab/>
      </w:r>
      <w:r w:rsidR="00C31F69">
        <w:t>Глава 5. Перспективы и некоторые принципы создания комплексно устойчивых сортов . . . . . . . . . . . . . . . . . . . . . . . . . . . . . . . . . . . . . .. . . . . . . . . . . . . . . . . . . . . . . . . .16</w:t>
      </w:r>
    </w:p>
    <w:p w:rsidR="00C31F69" w:rsidRDefault="0092660B">
      <w:pPr>
        <w:tabs>
          <w:tab w:val="num" w:pos="720"/>
        </w:tabs>
        <w:ind w:left="360"/>
      </w:pPr>
      <w:r>
        <w:rPr>
          <w:color w:val="auto"/>
          <w:sz w:val="20"/>
          <w:szCs w:val="20"/>
        </w:rPr>
        <w:pict>
          <v:shape id="_x0000_i1032" type="#_x0000_t75" style="width:11.25pt;height:11.25pt" o:bullet="t">
            <v:imagedata r:id="rId8" o:title="blubul1a"/>
          </v:shape>
        </w:pict>
      </w:r>
      <w:r w:rsidR="00C31F69">
        <w:rPr>
          <w:color w:val="auto"/>
          <w:sz w:val="20"/>
          <w:szCs w:val="20"/>
        </w:rPr>
        <w:tab/>
      </w:r>
      <w:r w:rsidR="00C31F69">
        <w:t>Глава 6. Пути селекции устойчивых сортов. . . . . . . . . . . . . . . . . . . . . . . . . . . . . . . . .16</w:t>
      </w:r>
    </w:p>
    <w:p w:rsidR="00C31F69" w:rsidRDefault="00C31F69">
      <w:pPr>
        <w:ind w:left="1620"/>
      </w:pPr>
      <w:r>
        <w:t>§ 6.1 Селекция. . . . . . . . . . . . . . . . . . . . . . . . .. . . . . . . . . . . . . . . . . . . . . . . . . 16</w:t>
      </w:r>
    </w:p>
    <w:p w:rsidR="00C31F69" w:rsidRDefault="00C31F69">
      <w:pPr>
        <w:ind w:left="1620"/>
      </w:pPr>
      <w:r>
        <w:t>§ 6.2. Получение трансгенных  и мутантных растений (изолированные протопласты, генная инженерия) . . . . . . . . . . . . . . . . . . . . . . . .. . . . . . . . . . 18</w:t>
      </w:r>
    </w:p>
    <w:p w:rsidR="00C31F69" w:rsidRDefault="0092660B">
      <w:pPr>
        <w:tabs>
          <w:tab w:val="num" w:pos="720"/>
        </w:tabs>
        <w:ind w:left="360"/>
      </w:pPr>
      <w:r>
        <w:rPr>
          <w:color w:val="auto"/>
          <w:sz w:val="20"/>
          <w:szCs w:val="20"/>
        </w:rPr>
        <w:pict>
          <v:shape id="_x0000_i1033" type="#_x0000_t75" style="width:11.25pt;height:11.25pt" o:bullet="t">
            <v:imagedata r:id="rId8" o:title="blubul1a"/>
          </v:shape>
        </w:pict>
      </w:r>
      <w:r w:rsidR="00C31F69">
        <w:rPr>
          <w:color w:val="auto"/>
          <w:sz w:val="20"/>
          <w:szCs w:val="20"/>
        </w:rPr>
        <w:tab/>
      </w:r>
      <w:r w:rsidR="00C31F69">
        <w:t>Глава 7. Перспективы и роль иммунологии. . . . . . . . . . . . . . . . . . . . . . . . . . . . . . . . . 20</w:t>
      </w:r>
    </w:p>
    <w:p w:rsidR="00C31F69" w:rsidRDefault="0092660B">
      <w:pPr>
        <w:tabs>
          <w:tab w:val="num" w:pos="720"/>
        </w:tabs>
        <w:ind w:left="360"/>
      </w:pPr>
      <w:r>
        <w:rPr>
          <w:color w:val="auto"/>
          <w:sz w:val="20"/>
          <w:szCs w:val="20"/>
        </w:rPr>
        <w:pict>
          <v:shape id="_x0000_i1034" type="#_x0000_t75" style="width:11.25pt;height:11.25pt" o:bullet="t">
            <v:imagedata r:id="rId8" o:title="blubul1a"/>
          </v:shape>
        </w:pict>
      </w:r>
      <w:r w:rsidR="00C31F69">
        <w:rPr>
          <w:color w:val="auto"/>
          <w:sz w:val="20"/>
          <w:szCs w:val="20"/>
        </w:rPr>
        <w:tab/>
      </w:r>
      <w:r w:rsidR="00C31F69">
        <w:t>Литература . . . . . . . . . . . . . . . . . . . . . . . . . . . . . . . . . . . . . . . . . . . . . . . . . . . . . . . . . . . .22</w:t>
      </w: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  <w:rPr>
          <w:color w:val="auto"/>
          <w:sz w:val="20"/>
          <w:szCs w:val="20"/>
        </w:rPr>
      </w:pPr>
    </w:p>
    <w:p w:rsidR="00C31F69" w:rsidRDefault="00C31F69">
      <w:pPr>
        <w:tabs>
          <w:tab w:val="num" w:pos="720"/>
        </w:tabs>
        <w:ind w:left="360"/>
      </w:pPr>
    </w:p>
    <w:p w:rsidR="00C31F69" w:rsidRDefault="00C31F69">
      <w:pPr>
        <w:pStyle w:val="1"/>
        <w:spacing w:line="360" w:lineRule="auto"/>
        <w:ind w:firstLine="709"/>
      </w:pPr>
      <w:r>
        <w:t>Предисловие</w:t>
      </w:r>
    </w:p>
    <w:p w:rsidR="00C31F69" w:rsidRDefault="00C31F69">
      <w:pPr>
        <w:spacing w:line="360" w:lineRule="auto"/>
        <w:ind w:firstLine="709"/>
      </w:pPr>
      <w:r>
        <w:t>Тенденции развития современной науки и морали таковы, что мы все более склонны искать ответы в естественности, самой природе.</w:t>
      </w:r>
    </w:p>
    <w:p w:rsidR="00C31F69" w:rsidRDefault="00C31F69">
      <w:pPr>
        <w:spacing w:line="360" w:lineRule="auto"/>
        <w:ind w:firstLine="709"/>
      </w:pPr>
      <w:r>
        <w:t xml:space="preserve">Начало земледельческой деятельности человека явилось мощным толчком для развития нашей цивилизации. Однако создание огромных территорий агробиоценозов послужило самостоятельной причиной массового размножения и расселения существующих видов фитофагов, а также возникновения новых их форм. </w:t>
      </w:r>
    </w:p>
    <w:p w:rsidR="00C31F69" w:rsidRDefault="00C31F69">
      <w:pPr>
        <w:spacing w:line="360" w:lineRule="auto"/>
        <w:ind w:firstLine="709"/>
      </w:pPr>
      <w:r>
        <w:t>Именно в связи с этим человечество, переводя растениеводство на промышленную основу, было вынуждено, образно говоря, взять заботу о защите растений на себя (Член-корреспондент  Академии наук СССР Скарлато А.О., Председатель научного Совета по проблемам охраны окружающей среды междуведомственного координационного Совета АН СССР в Ленинграде, Директор Зоологического института АН СССР).</w:t>
      </w:r>
    </w:p>
    <w:p w:rsidR="00C31F69" w:rsidRDefault="00C31F69">
      <w:pPr>
        <w:spacing w:line="360" w:lineRule="auto"/>
        <w:ind w:firstLine="709"/>
      </w:pPr>
      <w:r>
        <w:t xml:space="preserve">Последовавшее вслед за развитием промышленности непомерное использование агрохимических средств защиты нередко являлось причиной нарушения экологического равновесия в биосистемах  и массовой гибели людей. </w:t>
      </w:r>
    </w:p>
    <w:p w:rsidR="00C31F69" w:rsidRDefault="00C31F69">
      <w:pPr>
        <w:spacing w:line="360" w:lineRule="auto"/>
        <w:ind w:firstLine="709"/>
      </w:pPr>
      <w:r>
        <w:t xml:space="preserve">Несмотря на мощное развитие в настоящее время агрохимической индустрии, возможности ее далеко не беспредельны. Реальность же такова, что зачастую использование химических средств защиты растений от насекомых-вредителей не соответствует современным стандартам по охране окружающей среды ГосКомПрироды и приводит к химическому загрязнению (в частности загрязнению пестицидами). </w:t>
      </w:r>
    </w:p>
    <w:p w:rsidR="00C31F69" w:rsidRDefault="00C31F69">
      <w:pPr>
        <w:spacing w:line="360" w:lineRule="auto"/>
        <w:ind w:firstLine="709"/>
      </w:pPr>
      <w:r>
        <w:t>Это, а также постоянная интенсификация растениеводства привели к необходимости нахождения новых методов защиты растений от повреждения различными биологическими объектами. Таковыми методами являются переход на возделывание сортов и гибридов сельскохозяйственных растений с групповым и комплексным иммунитетом к вирусам, микоплазмам, грибам и беспозвоночным, а также применение  биологических методов защиты культивируемых растений.</w:t>
      </w:r>
    </w:p>
    <w:p w:rsidR="00C31F69" w:rsidRDefault="00C31F69">
      <w:pPr>
        <w:spacing w:line="360" w:lineRule="auto"/>
        <w:ind w:firstLine="709"/>
      </w:pPr>
      <w:r>
        <w:t xml:space="preserve">По словам одного из создателей отечественной фитоиммунологии Шапиро И.Д. потребность в сортах, иммунных к вредителям, на протяжении научно-технического прогресса в сельском хозяйстве будет увеличиваться. Причем в особенности возрастет значение таких сортов при переходе от интегрированной защиты растений к управлению агробиоценозами (Шапиро, 1985).  </w:t>
      </w:r>
    </w:p>
    <w:p w:rsidR="00C31F69" w:rsidRDefault="00C31F69">
      <w:pPr>
        <w:pStyle w:val="1"/>
        <w:spacing w:line="360" w:lineRule="auto"/>
        <w:ind w:firstLine="709"/>
      </w:pPr>
      <w:r>
        <w:t>Введение</w:t>
      </w:r>
    </w:p>
    <w:p w:rsidR="00C31F69" w:rsidRDefault="00C31F69">
      <w:pPr>
        <w:spacing w:line="360" w:lineRule="auto"/>
        <w:ind w:firstLine="709"/>
      </w:pPr>
      <w:r>
        <w:t xml:space="preserve">Существует множество средств защиты растений от повреждения их различными биологическими объектами, в том числе и насекомыми. Самый тривиальный и, наверное, древний метод – механическое их уничтожение. Но при современных масштабах развития сельского хозяйства это неуместно, просто смешно. </w:t>
      </w:r>
    </w:p>
    <w:p w:rsidR="00C31F69" w:rsidRDefault="00C31F69">
      <w:pPr>
        <w:spacing w:line="360" w:lineRule="auto"/>
        <w:ind w:firstLine="709"/>
      </w:pPr>
      <w:r>
        <w:t xml:space="preserve">Метод химической защиты, как уже было сказано выше, часто приводит к негативным последствиям, да и коэффициент полезного действия этого метода в современных условиях ничтожно мал. </w:t>
      </w:r>
    </w:p>
    <w:p w:rsidR="00C31F69" w:rsidRDefault="00C31F69">
      <w:pPr>
        <w:spacing w:line="360" w:lineRule="auto"/>
        <w:ind w:firstLine="709"/>
      </w:pPr>
      <w:r>
        <w:t>Сочетание же биологического метода защиты с созданием и усилением у культурных  сортов растений иммунных механизмов защиты от вредоносных биологических агентов приобретает все большее значение для интенсивного развития сельскохозяйственной деятельности. Намного легче предупреждать заболевание, чем вылечивать его и последствия им  вызванные.</w:t>
      </w:r>
    </w:p>
    <w:p w:rsidR="00C31F69" w:rsidRDefault="00C31F69">
      <w:pPr>
        <w:spacing w:line="360" w:lineRule="auto"/>
        <w:ind w:firstLine="709"/>
      </w:pPr>
      <w:r>
        <w:t>Несмотря на все вышесказанное, использование последнего метода мало распространено в связи с отставанием селекции с-ох-ых  культур, устойчивых к вредителям и неизученностью темы.</w:t>
      </w:r>
    </w:p>
    <w:p w:rsidR="00C31F69" w:rsidRDefault="00C31F69">
      <w:pPr>
        <w:spacing w:line="360" w:lineRule="auto"/>
        <w:ind w:firstLine="709"/>
      </w:pPr>
      <w:r>
        <w:t>Именно  перспективностью и широким полем для исследований данная тема привлекла к себе мое внимание и подвигла на более глубокое изучение данной области науки.</w:t>
      </w:r>
    </w:p>
    <w:p w:rsidR="00C31F69" w:rsidRDefault="00C31F69">
      <w:pPr>
        <w:pStyle w:val="1"/>
        <w:spacing w:line="360" w:lineRule="auto"/>
        <w:ind w:firstLine="709"/>
      </w:pPr>
      <w:r>
        <w:t>Глава 1. Фитоиммунитет и его виды (основные термины и механизмы действия)</w:t>
      </w:r>
    </w:p>
    <w:p w:rsidR="00C31F69" w:rsidRDefault="00C31F69">
      <w:pPr>
        <w:spacing w:line="360" w:lineRule="auto"/>
        <w:ind w:firstLine="709"/>
      </w:pPr>
      <w:r>
        <w:t>Целесообразно оговорить термины, применяемые в данной области биологии.</w:t>
      </w:r>
    </w:p>
    <w:p w:rsidR="00C31F69" w:rsidRDefault="00C31F69">
      <w:pPr>
        <w:spacing w:line="360" w:lineRule="auto"/>
        <w:ind w:firstLine="709"/>
      </w:pPr>
      <w:r>
        <w:rPr>
          <w:rFonts w:ascii="Arial" w:hAnsi="Arial" w:cs="Arial"/>
          <w:b/>
          <w:bCs/>
          <w:sz w:val="26"/>
          <w:szCs w:val="26"/>
        </w:rPr>
        <w:t>Иммунитет</w:t>
      </w:r>
      <w:r>
        <w:t xml:space="preserve"> (от лат. </w:t>
      </w:r>
      <w:r>
        <w:rPr>
          <w:lang w:val="en-US"/>
        </w:rPr>
        <w:t>immunitas</w:t>
      </w:r>
      <w:r>
        <w:t xml:space="preserve"> – освобождение, избавление) способность живых существ противостоять действию повреждающих агентов, сохраняя свою целостность и биологическую индивидуальность; защитная реакция организма (Советский энциклопедический словарь, 1984). </w:t>
      </w:r>
    </w:p>
    <w:p w:rsidR="00C31F69" w:rsidRDefault="00C31F69">
      <w:pPr>
        <w:spacing w:line="360" w:lineRule="auto"/>
        <w:ind w:firstLine="709"/>
      </w:pPr>
      <w:r>
        <w:t>Иммунитет растений к вредным организмам  (фитоиммунитет) – важнейшее биологическое свойство растений, эволюционно возникшее в результате длительного сосуществования (длительной коадоптации) с консументами, и поддерживающее стабильность взаимоотношений фитофагов и их растений-хозяев в естественных экосистемах (Шапиро, 1985).</w:t>
      </w:r>
    </w:p>
    <w:p w:rsidR="00C31F69" w:rsidRDefault="00C31F69">
      <w:pPr>
        <w:spacing w:line="360" w:lineRule="auto"/>
        <w:ind w:firstLine="709"/>
      </w:pPr>
      <w:r>
        <w:t xml:space="preserve">Потребность в научных исследованиях такого рода дали основание для развития такой науки как </w:t>
      </w:r>
      <w:r>
        <w:rPr>
          <w:i/>
          <w:iCs/>
        </w:rPr>
        <w:t>иммунология растений</w:t>
      </w:r>
      <w:r>
        <w:t>. Говоря о становлении учения об иммунитете растений к насекомым и клещам как самостоятельного направления науки  и людях, сделавших огромный вклад, необходимо назвать имена таких крупных ученых, как Н.И. Вавилов, В.Н. Щеголев, Л.Н. Сахаров, Н.В. Курдюмов, П.Г. Чесноков, Р. Пайнтер (США) и др. В этот ряд необходимо вписать одного из выдающихся ученых современности –  И.Д. Шапиро. Его определение данной ветви энтомологии звучит следующим образом:</w:t>
      </w:r>
    </w:p>
    <w:p w:rsidR="00C31F69" w:rsidRDefault="00C31F69">
      <w:pPr>
        <w:pStyle w:val="a3"/>
        <w:tabs>
          <w:tab w:val="clear" w:pos="4677"/>
          <w:tab w:val="clear" w:pos="9355"/>
        </w:tabs>
        <w:spacing w:line="360" w:lineRule="auto"/>
        <w:ind w:firstLine="709"/>
      </w:pPr>
      <w:r>
        <w:t xml:space="preserve">иммунология  растений – специфическая область знаний, в основе которой – выяснение закономерностей взаимоотношений между фитофагами и их кормовыми растениями, сложившихся в процессе их эволюции. По своей сути иммунология растений – пограничная наука, основывающаяся на анализе и синтезе знаний и методик многих наук зоологического и ботанического циклов (энтомологии, акарологии, экологии и, в особенности, биоценологии, паразитологии, физиологии и биохимии животных и растений и, в частности, физиологии и биохимии питания и пищеварения, этологии и токсикологии насекомых, а также ботаники, селекции растений, генетики и т.д.) (Шапиро, 1985). </w:t>
      </w:r>
    </w:p>
    <w:p w:rsidR="00C31F69" w:rsidRDefault="00C31F69">
      <w:pPr>
        <w:pStyle w:val="a3"/>
        <w:tabs>
          <w:tab w:val="clear" w:pos="4677"/>
          <w:tab w:val="clear" w:pos="9355"/>
        </w:tabs>
        <w:spacing w:line="360" w:lineRule="auto"/>
        <w:ind w:firstLine="709"/>
      </w:pPr>
      <w:r>
        <w:t xml:space="preserve">Отдельным термином  выделяют иммунитет растений к растениеядным организмам (фитофагам, фитоксенам, консументам) – </w:t>
      </w:r>
      <w:r>
        <w:rPr>
          <w:b/>
          <w:bCs/>
          <w:i/>
          <w:iCs/>
        </w:rPr>
        <w:t>антифитоксенный фитоиммунитет</w:t>
      </w:r>
      <w:r>
        <w:t xml:space="preserve">. </w:t>
      </w:r>
    </w:p>
    <w:p w:rsidR="00C31F69" w:rsidRDefault="00C31F69">
      <w:pPr>
        <w:pStyle w:val="a3"/>
        <w:tabs>
          <w:tab w:val="clear" w:pos="4677"/>
          <w:tab w:val="clear" w:pos="9355"/>
        </w:tabs>
        <w:spacing w:line="360" w:lineRule="auto"/>
        <w:ind w:firstLine="709"/>
      </w:pPr>
      <w:r>
        <w:t xml:space="preserve">Различные степени иммунного ответа могут варьировать от </w:t>
      </w:r>
      <w:r>
        <w:rPr>
          <w:i/>
          <w:iCs/>
        </w:rPr>
        <w:t xml:space="preserve">абсолютного </w:t>
      </w:r>
      <w:r>
        <w:t xml:space="preserve">иммунитета растения к вредоносному агенту (абсолютная неподверженность, непоражаемость данному воздействию) до </w:t>
      </w:r>
      <w:r>
        <w:rPr>
          <w:i/>
          <w:iCs/>
        </w:rPr>
        <w:t xml:space="preserve">относительного (неабсолютного) </w:t>
      </w:r>
      <w:r>
        <w:t>иммунитета. Это позволяет феноменологически выделять:</w:t>
      </w:r>
    </w:p>
    <w:p w:rsidR="00C31F69" w:rsidRDefault="00C31F69">
      <w:pPr>
        <w:pStyle w:val="a3"/>
        <w:tabs>
          <w:tab w:val="clear" w:pos="4677"/>
          <w:tab w:val="clear" w:pos="9355"/>
        </w:tabs>
        <w:spacing w:line="360" w:lineRule="auto"/>
        <w:ind w:firstLine="709"/>
      </w:pPr>
      <w:r>
        <w:t xml:space="preserve"> во-первых, </w:t>
      </w:r>
      <w:r>
        <w:rPr>
          <w:b/>
          <w:bCs/>
          <w:i/>
          <w:iCs/>
        </w:rPr>
        <w:t>иммунные растения</w:t>
      </w:r>
      <w:r>
        <w:t>, абсолютно устойчивые к воздействиям тех или иных фитофагов, либо инфекций;</w:t>
      </w:r>
    </w:p>
    <w:p w:rsidR="00C31F69" w:rsidRDefault="00C31F69">
      <w:pPr>
        <w:pStyle w:val="a3"/>
        <w:tabs>
          <w:tab w:val="clear" w:pos="4677"/>
          <w:tab w:val="clear" w:pos="9355"/>
        </w:tabs>
        <w:spacing w:line="360" w:lineRule="auto"/>
        <w:ind w:firstLine="709"/>
      </w:pPr>
      <w:r>
        <w:t xml:space="preserve"> во-вторых, </w:t>
      </w:r>
      <w:r>
        <w:rPr>
          <w:b/>
          <w:bCs/>
          <w:i/>
          <w:iCs/>
        </w:rPr>
        <w:t>растения с высокой степенью проявления относительного иммунитета</w:t>
      </w:r>
      <w:r>
        <w:t>, слабо повреждаемые фитофагом (не уменьшающим биологическую продуктивность, а, возможно, даже вызывающие эффект стимуляции роста у растения-реципиента) или вызывающие у фитофага депрессию размножения;</w:t>
      </w:r>
    </w:p>
    <w:p w:rsidR="00C31F69" w:rsidRDefault="00C31F69">
      <w:pPr>
        <w:pStyle w:val="a3"/>
        <w:tabs>
          <w:tab w:val="clear" w:pos="4677"/>
          <w:tab w:val="clear" w:pos="9355"/>
        </w:tabs>
        <w:spacing w:line="360" w:lineRule="auto"/>
        <w:ind w:firstLine="709"/>
      </w:pPr>
      <w:r>
        <w:t xml:space="preserve">в-третьих, </w:t>
      </w:r>
      <w:r>
        <w:rPr>
          <w:b/>
          <w:bCs/>
          <w:i/>
          <w:iCs/>
        </w:rPr>
        <w:t>иммунные растения со средней степенью иммунитета</w:t>
      </w:r>
      <w:r>
        <w:t>, повреждаемые вредоносными организмами более или менее существенно (на посевах таких растений развитие и размножение вредоносных организмов осуществляется еще с заметными трудностями, в связи с чем использование значительных количеств пестицидов не требуется);</w:t>
      </w:r>
    </w:p>
    <w:p w:rsidR="00C31F69" w:rsidRDefault="00C31F69">
      <w:pPr>
        <w:pStyle w:val="a3"/>
        <w:tabs>
          <w:tab w:val="clear" w:pos="4677"/>
          <w:tab w:val="clear" w:pos="9355"/>
        </w:tabs>
        <w:spacing w:line="360" w:lineRule="auto"/>
        <w:ind w:firstLine="709"/>
      </w:pPr>
      <w:r>
        <w:t xml:space="preserve">в-четвертых, </w:t>
      </w:r>
      <w:r>
        <w:rPr>
          <w:b/>
          <w:bCs/>
          <w:i/>
          <w:iCs/>
        </w:rPr>
        <w:t>слабоиммунные растения</w:t>
      </w:r>
      <w:r>
        <w:t xml:space="preserve"> – более сильно повреждаемые (на их посевах размножение вредоносных организмов подвергается лишь слабой депрессии, и урожай их существенно снижается, что приводит к необходимости применения пестицидов);</w:t>
      </w:r>
    </w:p>
    <w:p w:rsidR="00C31F69" w:rsidRDefault="00C31F69">
      <w:pPr>
        <w:pStyle w:val="a3"/>
        <w:tabs>
          <w:tab w:val="clear" w:pos="4677"/>
          <w:tab w:val="clear" w:pos="9355"/>
        </w:tabs>
        <w:spacing w:line="360" w:lineRule="auto"/>
        <w:ind w:firstLine="709"/>
      </w:pPr>
      <w:r>
        <w:t xml:space="preserve">в-пятых, </w:t>
      </w:r>
      <w:r>
        <w:rPr>
          <w:b/>
          <w:bCs/>
          <w:i/>
          <w:iCs/>
        </w:rPr>
        <w:t>неиммунные растения</w:t>
      </w:r>
      <w:r>
        <w:t xml:space="preserve"> – сильно повреждаемые вредоносными организмами (такие растения способствуют массовому размножению фитофагов и возбудителей инфекционных заболеваний, что требует значительного применения пестицидов и других защитных мероприятий).</w:t>
      </w:r>
    </w:p>
    <w:p w:rsidR="00C31F69" w:rsidRDefault="00C31F69">
      <w:pPr>
        <w:pStyle w:val="a3"/>
        <w:tabs>
          <w:tab w:val="clear" w:pos="4677"/>
          <w:tab w:val="clear" w:pos="9355"/>
        </w:tabs>
        <w:spacing w:line="360" w:lineRule="auto"/>
        <w:ind w:firstLine="709"/>
      </w:pPr>
      <w:r>
        <w:t>Биологическая система «возбудитель инфекционного заболевания – растение-реципиент» характеризуется случайностью возникновения при наличии тесных и постоянных связей и компонентов. Биологическая система «фитофаг –</w:t>
      </w:r>
    </w:p>
    <w:p w:rsidR="00C31F69" w:rsidRDefault="00C31F69">
      <w:pPr>
        <w:pStyle w:val="a3"/>
        <w:tabs>
          <w:tab w:val="clear" w:pos="4677"/>
          <w:tab w:val="clear" w:pos="9355"/>
        </w:tabs>
        <w:spacing w:line="360" w:lineRule="auto"/>
      </w:pPr>
      <w:r>
        <w:t xml:space="preserve"> растение-хозяин», как результат коадоптации животных-фитофагов и кормовых растений, также чрезвычайно сложна. Одна из характеристик развития этой системы – приобретение фитофагами способности к активному и целенаправленному поиску условий для питания и откладывания яиц (органов и тканей растений, находящихся на определенных этапах онтогенеза) (Шапиро, 1985).</w:t>
      </w:r>
    </w:p>
    <w:p w:rsidR="00C31F69" w:rsidRDefault="00C31F69">
      <w:pPr>
        <w:pStyle w:val="a3"/>
        <w:tabs>
          <w:tab w:val="clear" w:pos="4677"/>
          <w:tab w:val="clear" w:pos="9355"/>
        </w:tabs>
        <w:spacing w:line="360" w:lineRule="auto"/>
        <w:ind w:firstLine="709"/>
      </w:pPr>
      <w:r>
        <w:t>Автономное существование, способность насекомых и других вредоносных  животных к локомоции и наличие у них сенсорных систем обуславливает возможность  вступления в контакт с кормовыми растениями лишь на особых этапах онтогенеза. В связи с этим у растений выработались характерные барьеры для патогенного воздействия.</w:t>
      </w:r>
    </w:p>
    <w:p w:rsidR="00C31F69" w:rsidRDefault="00C31F69">
      <w:pPr>
        <w:pStyle w:val="a3"/>
        <w:tabs>
          <w:tab w:val="clear" w:pos="4677"/>
          <w:tab w:val="clear" w:pos="9355"/>
        </w:tabs>
        <w:spacing w:line="360" w:lineRule="auto"/>
        <w:ind w:firstLine="709"/>
      </w:pPr>
      <w:r>
        <w:t>У систем «насекомое-фитофаг – растение» хорошо развиты барьеры, ограничивающие  выбор насекомыми растений для их заселения, питания и откладывания яиц. Поиск растений, поглощение и переваривание при питании их тканей и всасывание гидролизованной пищи – энергоемкие процессы, требующие от консументов больших энергетических затрат.</w:t>
      </w:r>
    </w:p>
    <w:p w:rsidR="00C31F69" w:rsidRDefault="00C31F69">
      <w:pPr>
        <w:pStyle w:val="a3"/>
        <w:tabs>
          <w:tab w:val="clear" w:pos="4677"/>
          <w:tab w:val="clear" w:pos="9355"/>
        </w:tabs>
        <w:spacing w:line="360" w:lineRule="auto"/>
        <w:ind w:firstLine="709"/>
      </w:pPr>
      <w:r>
        <w:t>Вырабатываемые у растений в процессе филогенеза механизмы защиты от фитофагов и преодоление последними  этой защиты привела к возникновению среди консументов специализированных групп, приуроченных к растениям с определенным систематическим положением (выделению среди них видоспецифичных семейств, родов и видов).</w:t>
      </w:r>
    </w:p>
    <w:p w:rsidR="00C31F69" w:rsidRDefault="00C31F69">
      <w:pPr>
        <w:pStyle w:val="a3"/>
        <w:tabs>
          <w:tab w:val="clear" w:pos="4677"/>
          <w:tab w:val="clear" w:pos="9355"/>
        </w:tabs>
        <w:spacing w:line="360" w:lineRule="auto"/>
        <w:ind w:firstLine="709"/>
      </w:pPr>
      <w:r>
        <w:t>Растения высокого таксономического ранга (начиная с семейств) наиболее характерен абсолютный иммунитет к специализированным фитофагам, адаптировавшимся к питанию растениями иных таксономических групп. На родовом, видовом и внутривидовом (сортовом) уровнях проявления иммунитета растений к патогенным воздействиям растениеядных организмов носят относительный характер.</w:t>
      </w:r>
    </w:p>
    <w:p w:rsidR="00C31F69" w:rsidRDefault="00C31F69">
      <w:pPr>
        <w:pStyle w:val="a3"/>
        <w:tabs>
          <w:tab w:val="clear" w:pos="4677"/>
          <w:tab w:val="clear" w:pos="9355"/>
        </w:tabs>
        <w:spacing w:line="360" w:lineRule="auto"/>
        <w:ind w:firstLine="709"/>
      </w:pPr>
      <w:r>
        <w:t>На основе работ В.Н. Щеголева (1938), П.Г. Чеснокова (1953) и Р. Пайнтера (</w:t>
      </w:r>
      <w:r>
        <w:rPr>
          <w:lang w:val="en-US"/>
        </w:rPr>
        <w:t>R</w:t>
      </w:r>
      <w:r>
        <w:t xml:space="preserve">. </w:t>
      </w:r>
      <w:r>
        <w:rPr>
          <w:lang w:val="en-US"/>
        </w:rPr>
        <w:t>Painter</w:t>
      </w:r>
      <w:r>
        <w:t xml:space="preserve">) (1951) была разработана классификация различных проявлений иммунитета растениями. </w:t>
      </w:r>
    </w:p>
    <w:p w:rsidR="00C31F69" w:rsidRDefault="00C31F69">
      <w:pPr>
        <w:pStyle w:val="21"/>
        <w:ind w:left="1080"/>
      </w:pPr>
      <w:r>
        <w:t>Вариации реагирования растения-риципиента на патогенное воздействие со стороны фитофага разделяют на три категории (см. схему – табл. 1 (Шапиро, 1985)):</w:t>
      </w:r>
    </w:p>
    <w:p w:rsidR="00C31F69" w:rsidRDefault="00C31F69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</w:pPr>
      <w:r>
        <w:rPr>
          <w:b/>
          <w:bCs/>
          <w:i/>
          <w:iCs/>
        </w:rPr>
        <w:t>антиксеноз</w:t>
      </w:r>
      <w:r>
        <w:t xml:space="preserve"> – проявления, выражающиеся в отвергании или избегании фитофагами растений при попытке их использования для питания и (или) откладывания яиц;</w:t>
      </w:r>
    </w:p>
    <w:p w:rsidR="00C31F69" w:rsidRDefault="00C31F69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</w:pPr>
      <w:r>
        <w:rPr>
          <w:b/>
          <w:bCs/>
          <w:i/>
          <w:iCs/>
        </w:rPr>
        <w:t>антибиоз</w:t>
      </w:r>
      <w:r>
        <w:t xml:space="preserve"> – проявления, выражающиеся в неблагоприятном воздействии кормового растения на фитофагов при использовании тканей этого растения в пищу (обусловленные повреждающим эффектом физиологически активных соединений растений, или несоответствием  молекулярного строения основных биополимеров: белков, жиров и углеводов растений пищеварительным ферментам фитофагов, что нарушает нормальное функционирование различных физиологических систем организма последних, вызывая их угнетение и даже отмирание);</w:t>
      </w:r>
    </w:p>
    <w:p w:rsidR="00C31F69" w:rsidRDefault="00C31F69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</w:pPr>
      <w:r>
        <w:rPr>
          <w:b/>
          <w:bCs/>
          <w:i/>
          <w:iCs/>
        </w:rPr>
        <w:t>толерантность</w:t>
      </w:r>
      <w:r>
        <w:t xml:space="preserve"> растений к патогенному воздействию животного агента выражается в проявлении этим растением способности к сохранению биологической продуктивности (урожая) без  значительного его уменьшения, при отсутствии неблагоприятного воздействия на патоген.</w:t>
      </w:r>
    </w:p>
    <w:p w:rsidR="00C31F69" w:rsidRDefault="00C31F69">
      <w:pPr>
        <w:spacing w:line="360" w:lineRule="auto"/>
        <w:ind w:firstLine="709"/>
      </w:pPr>
      <w:r>
        <w:t xml:space="preserve">Работами наших ученых (Шапиро и Вилкова, 1979; Вилкова, 1980) было установлено существование у растений </w:t>
      </w:r>
      <w:r>
        <w:rPr>
          <w:b/>
          <w:bCs/>
          <w:i/>
          <w:iCs/>
        </w:rPr>
        <w:t xml:space="preserve">конституциональных </w:t>
      </w:r>
      <w:r>
        <w:t xml:space="preserve">и </w:t>
      </w:r>
      <w:r>
        <w:rPr>
          <w:b/>
          <w:bCs/>
          <w:i/>
          <w:iCs/>
        </w:rPr>
        <w:t xml:space="preserve">индуцированных </w:t>
      </w:r>
      <w:r>
        <w:rPr>
          <w:b/>
          <w:bCs/>
        </w:rPr>
        <w:t>иммуногенетических барьеров</w:t>
      </w:r>
      <w:r>
        <w:t>.</w:t>
      </w:r>
    </w:p>
    <w:p w:rsidR="00C31F69" w:rsidRDefault="00C31F69">
      <w:pPr>
        <w:spacing w:line="360" w:lineRule="auto"/>
        <w:ind w:firstLine="709"/>
      </w:pPr>
      <w:r>
        <w:t>Конституциональные барьеры – защитные барьеры, обусловленные  своеобразием морфологической конституции, обеспечивающие иммунитет растений (внешнее и внутреннее строение растений, а также отличия их метаболизма и жизнедеятельности, оказывающее влияние на их онто- и морфогенез).</w:t>
      </w:r>
    </w:p>
    <w:p w:rsidR="00C31F69" w:rsidRDefault="00C31F69">
      <w:pPr>
        <w:spacing w:line="360" w:lineRule="auto"/>
        <w:ind w:firstLine="720"/>
      </w:pPr>
      <w:r>
        <w:t>К данной категории барьеров принадлежат:</w:t>
      </w:r>
    </w:p>
    <w:p w:rsidR="00C31F69" w:rsidRDefault="00C31F69">
      <w:pPr>
        <w:numPr>
          <w:ilvl w:val="0"/>
          <w:numId w:val="4"/>
        </w:numPr>
        <w:tabs>
          <w:tab w:val="clear" w:pos="1429"/>
          <w:tab w:val="num" w:pos="1440"/>
        </w:tabs>
        <w:spacing w:line="360" w:lineRule="auto"/>
        <w:ind w:left="0" w:firstLine="720"/>
      </w:pPr>
      <w:r>
        <w:rPr>
          <w:b/>
          <w:bCs/>
          <w:i/>
          <w:iCs/>
        </w:rPr>
        <w:t>атрептический</w:t>
      </w:r>
      <w:r>
        <w:t xml:space="preserve"> или </w:t>
      </w:r>
      <w:r>
        <w:rPr>
          <w:b/>
          <w:bCs/>
          <w:i/>
          <w:iCs/>
        </w:rPr>
        <w:t xml:space="preserve">деполимеризационный </w:t>
      </w:r>
      <w:r>
        <w:t>барьер, обусловленный структурными различиями белков, жиров и углеводов растений и способствующий уменьшению их атакуемости и разрушению ферментами фитофагов (недостаточная глубина и скорость деполимеризации белков, жиров и углеводов – мощный фактор иммунитета, в основе его эффекта – недостаточное молекулярное соответствие ферментов фитофагов и подвергающихся их воздействию биополимеров растений, его проявление – свойство растений иммунных сортов, при питании такими растениями потребность фитофагов в энергетических и пластических ресурсах удовлетворяется не полностью, что приводит к дистрофии – неполному голоданию и даже гибели, так как энергетические затраты на поиск, поедание, переваривание и всасывание пищи возмещается не полностью – (Вилкова и Шапиро, 1976; Вилкова, 1980));</w:t>
      </w:r>
    </w:p>
    <w:p w:rsidR="00C31F69" w:rsidRDefault="00C31F69">
      <w:pPr>
        <w:numPr>
          <w:ilvl w:val="0"/>
          <w:numId w:val="4"/>
        </w:numPr>
        <w:tabs>
          <w:tab w:val="clear" w:pos="1429"/>
          <w:tab w:val="num" w:pos="2160"/>
        </w:tabs>
        <w:spacing w:line="360" w:lineRule="auto"/>
        <w:ind w:left="0" w:firstLine="720"/>
      </w:pPr>
      <w:r>
        <w:rPr>
          <w:b/>
          <w:bCs/>
          <w:i/>
          <w:iCs/>
        </w:rPr>
        <w:t xml:space="preserve">морфологический </w:t>
      </w:r>
      <w:r>
        <w:t>барьер, обусловленный генетическими отличиями в процессах дифференциации и в строении органов, тканей и клеток растений, затрудняющими и даже предотвращающими их использование фитофагами как среды обитания и источника пищи;</w:t>
      </w:r>
    </w:p>
    <w:p w:rsidR="00C31F69" w:rsidRDefault="00C31F69">
      <w:pPr>
        <w:numPr>
          <w:ilvl w:val="0"/>
          <w:numId w:val="4"/>
        </w:numPr>
        <w:tabs>
          <w:tab w:val="clear" w:pos="1429"/>
          <w:tab w:val="num" w:pos="2160"/>
        </w:tabs>
        <w:spacing w:line="360" w:lineRule="auto"/>
        <w:ind w:left="0" w:firstLine="720"/>
      </w:pPr>
      <w:r>
        <w:rPr>
          <w:b/>
          <w:bCs/>
          <w:i/>
          <w:iCs/>
        </w:rPr>
        <w:t xml:space="preserve">ростовой </w:t>
      </w:r>
      <w:r>
        <w:t>барьер, обусловленный различной скоростью процессов роста вегетативных и репродуктивных органов растений и всего растения в целом (существенный в связи с тем, что при высоких темпах роста частей тела организма растения-риципиента  возникают препятствия для нормального развития яиц, отложенных насекомыми-фитофагами на быстро растущие органы, ослабляется их контакт и контакт личинок с растительной тканью – субстратом и происходит своего рода самоочищение последней (Шапиро, 1958а);</w:t>
      </w:r>
    </w:p>
    <w:p w:rsidR="00C31F69" w:rsidRDefault="00C31F69">
      <w:pPr>
        <w:numPr>
          <w:ilvl w:val="0"/>
          <w:numId w:val="4"/>
        </w:numPr>
        <w:tabs>
          <w:tab w:val="clear" w:pos="1429"/>
          <w:tab w:val="num" w:pos="2160"/>
        </w:tabs>
        <w:spacing w:line="360" w:lineRule="auto"/>
        <w:ind w:left="0" w:firstLine="720"/>
      </w:pPr>
      <w:r>
        <w:rPr>
          <w:b/>
          <w:bCs/>
          <w:i/>
          <w:iCs/>
        </w:rPr>
        <w:t xml:space="preserve">физиолого-метаболический </w:t>
      </w:r>
      <w:r>
        <w:t>барьер, обусловленный различиями иммунных и неиммунных растений по физиологическим параметрам и характеристикам обмена веществ;</w:t>
      </w:r>
    </w:p>
    <w:p w:rsidR="00C31F69" w:rsidRDefault="00C31F69">
      <w:pPr>
        <w:numPr>
          <w:ilvl w:val="0"/>
          <w:numId w:val="4"/>
        </w:numPr>
        <w:tabs>
          <w:tab w:val="clear" w:pos="1429"/>
          <w:tab w:val="num" w:pos="2160"/>
        </w:tabs>
        <w:spacing w:line="360" w:lineRule="auto"/>
        <w:ind w:left="0" w:firstLine="720"/>
      </w:pPr>
      <w:r>
        <w:rPr>
          <w:b/>
          <w:bCs/>
          <w:i/>
          <w:iCs/>
        </w:rPr>
        <w:t xml:space="preserve">онтогенетический </w:t>
      </w:r>
      <w:r>
        <w:t>барьер, обусловленный отличиями жизненного цикла иммунных и неиммунных  растений, несовпадением во времени диахронических параметров их индивидуального развития (периодов, стадий, фаз).</w:t>
      </w:r>
    </w:p>
    <w:p w:rsidR="00C31F69" w:rsidRDefault="00C31F69">
      <w:pPr>
        <w:pStyle w:val="21"/>
        <w:ind w:left="0" w:firstLine="720"/>
      </w:pPr>
      <w:r>
        <w:t>Предназначение  конституционных барьеров фитоиммунитета –  всесторонняя и постоянная защита от вредоносных организмов, осуществляющаяся на всех уровнях организации растений от молекулярного до организменного (Вилкова, 1980).</w:t>
      </w:r>
    </w:p>
    <w:p w:rsidR="00C31F69" w:rsidRDefault="00C31F69">
      <w:pPr>
        <w:pStyle w:val="21"/>
        <w:ind w:left="0" w:firstLine="720"/>
      </w:pPr>
      <w:r>
        <w:t>Индуцированные барьеры фитоиммунитета возникают у растений при их повреждении. Предназначение индуцированных барьеров – локализация вредоносных агентов, изоляция последних от нормально функционирующих, неповрежденных, тканей и последующие избавление от последующие избавление от патогенных объектов при отмирании тканей поврежденных. К индуцированным барьерам принадлежат:</w:t>
      </w:r>
    </w:p>
    <w:p w:rsidR="00C31F69" w:rsidRDefault="00C31F69">
      <w:pPr>
        <w:pStyle w:val="21"/>
        <w:numPr>
          <w:ilvl w:val="0"/>
          <w:numId w:val="5"/>
        </w:numPr>
        <w:tabs>
          <w:tab w:val="clear" w:pos="1429"/>
          <w:tab w:val="num" w:pos="2160"/>
        </w:tabs>
        <w:ind w:left="0" w:firstLine="720"/>
      </w:pPr>
      <w:r>
        <w:rPr>
          <w:b/>
          <w:bCs/>
          <w:i/>
          <w:iCs/>
        </w:rPr>
        <w:t xml:space="preserve">некрогенетический </w:t>
      </w:r>
      <w:r>
        <w:t>барьер (в особенности эффективный по отношению к некоторым минирующим и сосущим  фитофагам) – отмирание клеток, клеточных комплексов, участков тканей и отдельных органов, индуцируемое при их повреждении фитофагами, приводящее к пространственной изоляции фитофагов от непосредственно не поврежденных  частей растений и затрудняющее их питание;</w:t>
      </w:r>
    </w:p>
    <w:p w:rsidR="00C31F69" w:rsidRDefault="00C31F69">
      <w:pPr>
        <w:pStyle w:val="21"/>
        <w:numPr>
          <w:ilvl w:val="0"/>
          <w:numId w:val="5"/>
        </w:numPr>
        <w:tabs>
          <w:tab w:val="clear" w:pos="1429"/>
          <w:tab w:val="num" w:pos="2160"/>
        </w:tabs>
        <w:ind w:left="0" w:firstLine="720"/>
      </w:pPr>
      <w:r>
        <w:rPr>
          <w:b/>
          <w:bCs/>
          <w:i/>
          <w:iCs/>
        </w:rPr>
        <w:t xml:space="preserve">репарационный </w:t>
      </w:r>
      <w:r>
        <w:t>барьер – образование гомологичных органов, морфологически и функционально замещающих поврежденные или же уничтоженные  (например, один из побегов другими, один из листьев другими, вновь образующимися листьями и т.д.);</w:t>
      </w:r>
    </w:p>
    <w:p w:rsidR="00C31F69" w:rsidRDefault="00C31F69">
      <w:pPr>
        <w:pStyle w:val="21"/>
        <w:numPr>
          <w:ilvl w:val="0"/>
          <w:numId w:val="5"/>
        </w:numPr>
        <w:tabs>
          <w:tab w:val="clear" w:pos="1429"/>
          <w:tab w:val="num" w:pos="2160"/>
        </w:tabs>
        <w:ind w:left="0" w:firstLine="720"/>
      </w:pPr>
      <w:r>
        <w:rPr>
          <w:b/>
          <w:bCs/>
          <w:i/>
          <w:iCs/>
        </w:rPr>
        <w:t xml:space="preserve">галлогенетический </w:t>
      </w:r>
      <w:r>
        <w:t>и</w:t>
      </w:r>
      <w:r>
        <w:rPr>
          <w:b/>
          <w:bCs/>
          <w:i/>
          <w:iCs/>
        </w:rPr>
        <w:t xml:space="preserve"> тератогенетический </w:t>
      </w:r>
      <w:r>
        <w:t>барьеры – возникновение патологических новообразований – галлов и паразитарных тератоморф – среды обитания и источника пищи консументов (Слепян, 1973);</w:t>
      </w:r>
    </w:p>
    <w:p w:rsidR="00C31F69" w:rsidRDefault="00C31F69">
      <w:pPr>
        <w:pStyle w:val="21"/>
        <w:numPr>
          <w:ilvl w:val="0"/>
          <w:numId w:val="5"/>
        </w:numPr>
        <w:tabs>
          <w:tab w:val="clear" w:pos="1429"/>
          <w:tab w:val="num" w:pos="2160"/>
        </w:tabs>
        <w:ind w:left="0" w:firstLine="720"/>
      </w:pPr>
      <w:r>
        <w:rPr>
          <w:b/>
          <w:bCs/>
          <w:i/>
          <w:iCs/>
        </w:rPr>
        <w:t xml:space="preserve">оксидативный </w:t>
      </w:r>
      <w:r>
        <w:t>барьер – окисление веществ вторичного обмена растений в процессе повреждения их тканей фитофагами (приводящее к усилению токсичности веществ вторичного обмена и (или) образованию соединений, вызывающих  у патагенов нарушение функционирования и гибель);</w:t>
      </w:r>
    </w:p>
    <w:p w:rsidR="00C31F69" w:rsidRDefault="00C31F69">
      <w:pPr>
        <w:pStyle w:val="21"/>
        <w:numPr>
          <w:ilvl w:val="0"/>
          <w:numId w:val="5"/>
        </w:numPr>
        <w:tabs>
          <w:tab w:val="clear" w:pos="1429"/>
          <w:tab w:val="num" w:pos="2160"/>
        </w:tabs>
        <w:ind w:left="0" w:firstLine="720"/>
      </w:pPr>
      <w:r>
        <w:rPr>
          <w:b/>
          <w:bCs/>
          <w:i/>
          <w:iCs/>
        </w:rPr>
        <w:t xml:space="preserve">ингибиторный </w:t>
      </w:r>
      <w:r>
        <w:t>барьер – возникновение у растений-риципиентов, поврежденных фитофагами, соединений, обладающих ингибиторными функциями (подавляющими деятельность гидролитических и иных ферментов – амилаз, протеаз и т.д.).</w:t>
      </w:r>
    </w:p>
    <w:p w:rsidR="00C31F69" w:rsidRDefault="00C31F69">
      <w:pPr>
        <w:pStyle w:val="21"/>
        <w:ind w:left="0" w:firstLine="720"/>
      </w:pPr>
      <w:r>
        <w:t>Рассмотренные выше иммунологические барьеры возникли у растений-риципиентов в ходе эволюционных изменений как бы в противовес адаптациогенезу различных фитофагов в естественном противостоянии – «хищник-жертва» или «паразит-жертва». Акт питания насекомых и клещей _ процесс, связанный с большими энергетическими затратами, последовательная смена действий в процессе их пищедобывающей деятельности. После нахождения фитофагом растения-риципиента, им осуществляется выбор на нем места, подходящего для питания, начинаются механические воздействия на растительные ткани, их отторжение и заглатывание. При питании на растениях устойчивых сортов затрачивается в 2-3 раза больше времени, а, следовательно, и энергии на биохимические реакции внутри организма-патогена на каждый акт питания. Это было установлено, например, при исследовании вредной черепашки (</w:t>
      </w:r>
      <w:r>
        <w:rPr>
          <w:lang w:val="en-US"/>
        </w:rPr>
        <w:t>Eurygaster</w:t>
      </w:r>
      <w:r>
        <w:t xml:space="preserve"> </w:t>
      </w:r>
      <w:r>
        <w:rPr>
          <w:lang w:val="en-US"/>
        </w:rPr>
        <w:t>integriceps</w:t>
      </w:r>
      <w:r>
        <w:t xml:space="preserve"> </w:t>
      </w:r>
      <w:r>
        <w:rPr>
          <w:lang w:val="en-US"/>
        </w:rPr>
        <w:t>Put</w:t>
      </w:r>
      <w:r>
        <w:t>.) (Вилкова и Степанова, 1971).</w:t>
      </w:r>
    </w:p>
    <w:p w:rsidR="00C31F69" w:rsidRDefault="00C31F69">
      <w:pPr>
        <w:pStyle w:val="21"/>
        <w:ind w:left="0" w:firstLine="720"/>
      </w:pPr>
      <w:r>
        <w:t>Обоснован вывод, что энергетический принцип должен широко использоваться при оценке феноменов иммунитета растений к вредителям. Энергетический принцип, безусловно, будет иметь в будущем большое значение в общей теории иммунитета и в теории иммунитета растений к возбудителям заболеваний (Шапиро, 1985).</w:t>
      </w:r>
    </w:p>
    <w:p w:rsidR="00C31F69" w:rsidRDefault="00C31F69">
      <w:pPr>
        <w:pStyle w:val="21"/>
        <w:ind w:left="0" w:firstLine="720"/>
      </w:pPr>
      <w:r>
        <w:t>Использование представлений об информационных связях в экосистемах – теоретическая основа для управления процессами (в первую очередь управление их биологической продуктивностью), происходящими в последних.</w:t>
      </w:r>
    </w:p>
    <w:p w:rsidR="00C31F69" w:rsidRDefault="00C31F69">
      <w:pPr>
        <w:pStyle w:val="21"/>
        <w:ind w:left="0" w:firstLine="720"/>
      </w:pPr>
      <w:r>
        <w:t xml:space="preserve">Одна из важных подсистем агробиоценозов (см. Шапиро и др., 1979) – система </w:t>
      </w:r>
      <w:r>
        <w:rPr>
          <w:b/>
          <w:bCs/>
          <w:i/>
          <w:iCs/>
        </w:rPr>
        <w:t>тритрофа</w:t>
      </w:r>
      <w:r>
        <w:t xml:space="preserve"> (кормовое растение – фитофаг – энтомофаг). Анализ такой трехзвенной системы дает возможность вычленить из многозвенной цепи взаимодействующих организмов главные звенья, по которым и осуществляется основной поток энергии, вещества и информации (Шапиро, 1985).</w:t>
      </w:r>
    </w:p>
    <w:p w:rsidR="00C31F69" w:rsidRDefault="00C31F69">
      <w:pPr>
        <w:pStyle w:val="21"/>
        <w:ind w:left="0" w:firstLine="720"/>
      </w:pPr>
      <w:r>
        <w:rPr>
          <w:b/>
          <w:bCs/>
          <w:i/>
          <w:iCs/>
        </w:rPr>
        <w:t xml:space="preserve">Иммуногенез </w:t>
      </w:r>
      <w:r>
        <w:t>– процесс возникновения и формирования системы иммунитета в онтогенезе и на протяжении филогенеза. Установление закономерностей иммуногенеза – одна из основных проблем иммунологии растений и животных, включая человека. Иммунологические</w:t>
      </w:r>
      <w:r>
        <w:rPr>
          <w:b/>
          <w:bCs/>
          <w:i/>
          <w:iCs/>
        </w:rPr>
        <w:t xml:space="preserve"> </w:t>
      </w:r>
      <w:r>
        <w:t>барьеры – морфофункциональная система организма, способствующая сохранению его стабильности при повреждающих воздействиях (Шапиро, 1985).</w:t>
      </w:r>
    </w:p>
    <w:p w:rsidR="00C31F69" w:rsidRDefault="00C31F69">
      <w:pPr>
        <w:pStyle w:val="1"/>
        <w:spacing w:line="360" w:lineRule="auto"/>
        <w:ind w:firstLine="720"/>
      </w:pPr>
      <w:r>
        <w:t>Глава 2. Типы повреждений растений насекомыми и клещами</w:t>
      </w:r>
    </w:p>
    <w:p w:rsidR="00C31F69" w:rsidRDefault="00C31F69">
      <w:pPr>
        <w:spacing w:line="360" w:lineRule="auto"/>
        <w:ind w:firstLine="720"/>
      </w:pPr>
      <w:r>
        <w:t>Взаимодействия насекомых и клещей с растениями весьма многообразны, о чем свидетельствуют различия типов повреждения последних.</w:t>
      </w:r>
    </w:p>
    <w:p w:rsidR="00C31F69" w:rsidRDefault="00C31F69">
      <w:pPr>
        <w:spacing w:line="360" w:lineRule="auto"/>
        <w:ind w:firstLine="720"/>
      </w:pPr>
      <w:r>
        <w:t>Классификация типов повреждения растений вредителями различных видов отражает особенности строения их ротовых аппаратов.</w:t>
      </w:r>
    </w:p>
    <w:p w:rsidR="00C31F69" w:rsidRDefault="00C31F69">
      <w:pPr>
        <w:spacing w:line="360" w:lineRule="auto"/>
        <w:ind w:firstLine="720"/>
      </w:pPr>
      <w:r>
        <w:t xml:space="preserve"> Типы повреждения листьев вредителями с грызущим ротовым аппаратом (Чесноков, 1953; Осмоловский, 1976):</w:t>
      </w:r>
    </w:p>
    <w:p w:rsidR="00C31F69" w:rsidRDefault="00C31F69">
      <w:pPr>
        <w:numPr>
          <w:ilvl w:val="0"/>
          <w:numId w:val="8"/>
        </w:numPr>
        <w:tabs>
          <w:tab w:val="clear" w:pos="420"/>
          <w:tab w:val="num" w:pos="2160"/>
        </w:tabs>
        <w:spacing w:line="360" w:lineRule="auto"/>
        <w:ind w:left="0" w:firstLine="720"/>
      </w:pPr>
      <w:r>
        <w:t xml:space="preserve">скелетирование (выедание эпидермы и паренхимы мезофилла с сохранением жилок, наблюдающееся, например, при питании личинок вишневого слизистого пильщика и гусениц лугового мотылька – </w:t>
      </w:r>
      <w:r>
        <w:rPr>
          <w:lang w:val="en-US"/>
        </w:rPr>
        <w:t>Pyrausta</w:t>
      </w:r>
      <w:r>
        <w:t xml:space="preserve"> </w:t>
      </w:r>
      <w:r>
        <w:rPr>
          <w:lang w:val="en-US"/>
        </w:rPr>
        <w:t>sticticalis</w:t>
      </w:r>
      <w:r>
        <w:t xml:space="preserve"> </w:t>
      </w:r>
      <w:r>
        <w:rPr>
          <w:lang w:val="en-US"/>
        </w:rPr>
        <w:t>L</w:t>
      </w:r>
      <w:r>
        <w:t>.);</w:t>
      </w:r>
    </w:p>
    <w:p w:rsidR="00C31F69" w:rsidRDefault="00C31F69">
      <w:pPr>
        <w:numPr>
          <w:ilvl w:val="0"/>
          <w:numId w:val="8"/>
        </w:numPr>
        <w:tabs>
          <w:tab w:val="clear" w:pos="420"/>
          <w:tab w:val="num" w:pos="2160"/>
        </w:tabs>
        <w:spacing w:line="360" w:lineRule="auto"/>
        <w:ind w:left="0" w:firstLine="720"/>
      </w:pPr>
      <w:r>
        <w:t>«изъязвление» (выедание в форме небольших углублений – язвы – наблюдающиеся, например, при питании земляных и иных блошек);</w:t>
      </w:r>
    </w:p>
    <w:p w:rsidR="00C31F69" w:rsidRDefault="00C31F69">
      <w:pPr>
        <w:numPr>
          <w:ilvl w:val="0"/>
          <w:numId w:val="8"/>
        </w:numPr>
        <w:tabs>
          <w:tab w:val="clear" w:pos="420"/>
          <w:tab w:val="num" w:pos="2160"/>
        </w:tabs>
        <w:spacing w:line="360" w:lineRule="auto"/>
        <w:ind w:left="0" w:firstLine="720"/>
      </w:pPr>
      <w:r>
        <w:t xml:space="preserve">окошечное выедание (наблюдающиеся при использовании для питания эпидермы и паренхимы мезофилла с сохранением с одной стороны листа участков кутикулы – характерный признак питания гусениц капустной моли, а также гусениц </w:t>
      </w:r>
      <w:r>
        <w:rPr>
          <w:lang w:val="en-US"/>
        </w:rPr>
        <w:t>I</w:t>
      </w:r>
      <w:r>
        <w:t>-</w:t>
      </w:r>
      <w:r>
        <w:rPr>
          <w:lang w:val="en-US"/>
        </w:rPr>
        <w:t>II</w:t>
      </w:r>
      <w:r>
        <w:t xml:space="preserve"> возрастов некоторых других чешуекрылых);</w:t>
      </w:r>
    </w:p>
    <w:p w:rsidR="00C31F69" w:rsidRDefault="00C31F69">
      <w:pPr>
        <w:numPr>
          <w:ilvl w:val="0"/>
          <w:numId w:val="8"/>
        </w:numPr>
        <w:tabs>
          <w:tab w:val="clear" w:pos="420"/>
          <w:tab w:val="num" w:pos="2160"/>
        </w:tabs>
        <w:spacing w:line="360" w:lineRule="auto"/>
        <w:ind w:left="0" w:firstLine="720"/>
      </w:pPr>
      <w:r>
        <w:t xml:space="preserve">фигурное объедание краев листьев (наблюдающиеся, например, при питании долгоносиков рода </w:t>
      </w:r>
      <w:r>
        <w:rPr>
          <w:lang w:val="en-US"/>
        </w:rPr>
        <w:t>Sitona</w:t>
      </w:r>
      <w:r>
        <w:t xml:space="preserve"> и пчел-листорезов);</w:t>
      </w:r>
    </w:p>
    <w:p w:rsidR="00C31F69" w:rsidRDefault="00C31F69">
      <w:pPr>
        <w:numPr>
          <w:ilvl w:val="0"/>
          <w:numId w:val="8"/>
        </w:numPr>
        <w:tabs>
          <w:tab w:val="clear" w:pos="420"/>
          <w:tab w:val="num" w:pos="2160"/>
        </w:tabs>
        <w:spacing w:line="360" w:lineRule="auto"/>
        <w:ind w:left="0" w:firstLine="720"/>
      </w:pPr>
      <w:r>
        <w:t>минирование (выедание паренхим мезофилла, наблюдающееся, например, при питании личинок свекловичной мухи);</w:t>
      </w:r>
    </w:p>
    <w:p w:rsidR="00C31F69" w:rsidRDefault="00C31F69">
      <w:pPr>
        <w:numPr>
          <w:ilvl w:val="0"/>
          <w:numId w:val="8"/>
        </w:numPr>
        <w:tabs>
          <w:tab w:val="clear" w:pos="420"/>
          <w:tab w:val="num" w:pos="2160"/>
        </w:tabs>
        <w:spacing w:line="360" w:lineRule="auto"/>
        <w:ind w:left="0" w:firstLine="720"/>
      </w:pPr>
      <w:r>
        <w:t xml:space="preserve">свертывание или скручивание листьев с помощью паутины или же без нее (наблюдающееся, например, при питании трубковертов </w:t>
      </w:r>
      <w:r>
        <w:rPr>
          <w:lang w:val="en-US"/>
        </w:rPr>
        <w:t>Attelabidae</w:t>
      </w:r>
      <w:r>
        <w:t xml:space="preserve"> и некоторых листоверток </w:t>
      </w:r>
      <w:r>
        <w:rPr>
          <w:lang w:val="en-US"/>
        </w:rPr>
        <w:t>Tortricidae</w:t>
      </w:r>
      <w:r>
        <w:t>).</w:t>
      </w:r>
    </w:p>
    <w:p w:rsidR="00C31F69" w:rsidRDefault="00C31F69">
      <w:pPr>
        <w:pStyle w:val="23"/>
        <w:spacing w:line="360" w:lineRule="auto"/>
      </w:pPr>
      <w:r>
        <w:t>В тех случаях, когда листогрызущие насекомые поселяются среди листьев всходов или же в листовой трубке злаков у растущих листьев появляются симметрично расположенные отверстия.</w:t>
      </w:r>
    </w:p>
    <w:p w:rsidR="00C31F69" w:rsidRDefault="00C31F69">
      <w:pPr>
        <w:pStyle w:val="23"/>
        <w:spacing w:line="360" w:lineRule="auto"/>
      </w:pPr>
      <w:r>
        <w:t>Многие грызущие вредители перекусывают наземную и подземную части стеблей, черешки листьев и корни, прогрызают тоннелеобразные ходы в стеблях и листовых черешках или в корнях, поедают вегетативные почки, бутоны, цветоножки, тычинки и пестики. Такие повреждения приводят к потере тургора и к увяданию отдельных частей растения или же всего растения в целом. У злаков после выколашивания в результате нарушения целостности проводящей системы стебля они приводят к белоколосости.</w:t>
      </w:r>
    </w:p>
    <w:p w:rsidR="00C31F69" w:rsidRDefault="00C31F69">
      <w:pPr>
        <w:pStyle w:val="23"/>
        <w:spacing w:line="360" w:lineRule="auto"/>
      </w:pPr>
      <w:r>
        <w:t>Повреждения растений вредителями с колюще-сосущим ротовым аппаратом резко отличаются от повреждений, вызываемых вредителями с грызущим ротовым аппаратом. Ферменты слюнных желез и иные физиологически активные вещества, выделяемые насекомыми с колюще-сосущим ротовым аппаратом в ткани растений, нарушают в них баланс фитогормонов, гидролизуют их биополимеры, деформируют их проводящую систему и т.д.</w:t>
      </w:r>
    </w:p>
    <w:p w:rsidR="00C31F69" w:rsidRDefault="00C31F69">
      <w:pPr>
        <w:pStyle w:val="23"/>
        <w:spacing w:line="360" w:lineRule="auto"/>
      </w:pPr>
      <w:r>
        <w:t>Типы повреждений, вызываемые насекомыми с колюще-сосущим ротовым аппаратом:</w:t>
      </w:r>
    </w:p>
    <w:p w:rsidR="00C31F69" w:rsidRDefault="00C31F69">
      <w:pPr>
        <w:pStyle w:val="23"/>
        <w:numPr>
          <w:ilvl w:val="0"/>
          <w:numId w:val="8"/>
        </w:numPr>
        <w:tabs>
          <w:tab w:val="clear" w:pos="420"/>
          <w:tab w:val="num" w:pos="2160"/>
        </w:tabs>
        <w:spacing w:line="360" w:lineRule="auto"/>
        <w:ind w:left="0" w:firstLine="720"/>
      </w:pPr>
      <w:r>
        <w:t>изменение биологической программы развития и (или) функционирования листа (обесцвечивание или же покраснение с последующим пожелтением при высыхании);</w:t>
      </w:r>
    </w:p>
    <w:p w:rsidR="00C31F69" w:rsidRDefault="00C31F69">
      <w:pPr>
        <w:pStyle w:val="23"/>
        <w:numPr>
          <w:ilvl w:val="0"/>
          <w:numId w:val="8"/>
        </w:numPr>
        <w:tabs>
          <w:tab w:val="clear" w:pos="420"/>
          <w:tab w:val="num" w:pos="2160"/>
        </w:tabs>
        <w:spacing w:line="360" w:lineRule="auto"/>
        <w:ind w:left="0" w:firstLine="720"/>
      </w:pPr>
      <w:r>
        <w:t>нарушение скоординированности развития паренхимных, проводящих и эпидермальных тканей листа – деформация  листовых пластинок (курчавость, гофрированность или же скручивание);</w:t>
      </w:r>
    </w:p>
    <w:p w:rsidR="00C31F69" w:rsidRDefault="00C31F69">
      <w:pPr>
        <w:pStyle w:val="23"/>
        <w:numPr>
          <w:ilvl w:val="0"/>
          <w:numId w:val="8"/>
        </w:numPr>
        <w:tabs>
          <w:tab w:val="clear" w:pos="420"/>
          <w:tab w:val="num" w:pos="2160"/>
        </w:tabs>
        <w:spacing w:line="360" w:lineRule="auto"/>
        <w:ind w:left="0" w:firstLine="720"/>
      </w:pPr>
      <w:r>
        <w:t>нарушение скоординированости развития тканей стебля и иных органов (искревление стеблей, цветоножек и т.д.);</w:t>
      </w:r>
    </w:p>
    <w:p w:rsidR="00C31F69" w:rsidRDefault="00C31F69">
      <w:pPr>
        <w:pStyle w:val="23"/>
        <w:numPr>
          <w:ilvl w:val="0"/>
          <w:numId w:val="8"/>
        </w:numPr>
        <w:tabs>
          <w:tab w:val="clear" w:pos="420"/>
          <w:tab w:val="num" w:pos="2160"/>
        </w:tabs>
        <w:spacing w:line="360" w:lineRule="auto"/>
        <w:ind w:left="0" w:firstLine="720"/>
      </w:pPr>
      <w:r>
        <w:t>нарушение структур хлорофилла и фотосинтетического аппарата растения (частичная или полная белоколосость, возникающая у злаков);</w:t>
      </w:r>
    </w:p>
    <w:p w:rsidR="00C31F69" w:rsidRDefault="00C31F69">
      <w:pPr>
        <w:pStyle w:val="23"/>
        <w:numPr>
          <w:ilvl w:val="0"/>
          <w:numId w:val="8"/>
        </w:numPr>
        <w:tabs>
          <w:tab w:val="clear" w:pos="420"/>
          <w:tab w:val="num" w:pos="2160"/>
        </w:tabs>
        <w:spacing w:line="360" w:lineRule="auto"/>
        <w:ind w:left="0" w:firstLine="720"/>
      </w:pPr>
      <w:r>
        <w:t>нарушение функционирования биологических программ репродукции и семясозревания (недоразвитие, щуплость и морщинистость семян с понижением их всхожести);</w:t>
      </w:r>
    </w:p>
    <w:p w:rsidR="00C31F69" w:rsidRDefault="00C31F69">
      <w:pPr>
        <w:pStyle w:val="23"/>
        <w:numPr>
          <w:ilvl w:val="0"/>
          <w:numId w:val="8"/>
        </w:numPr>
        <w:tabs>
          <w:tab w:val="clear" w:pos="420"/>
          <w:tab w:val="num" w:pos="2160"/>
        </w:tabs>
        <w:spacing w:line="360" w:lineRule="auto"/>
        <w:ind w:left="0" w:firstLine="720"/>
      </w:pPr>
      <w:r>
        <w:t>нарушение генетических программ клеток органов растения (возникновение галлов и паразитарных тератоморф).</w:t>
      </w:r>
    </w:p>
    <w:p w:rsidR="00C31F69" w:rsidRDefault="00C31F69">
      <w:pPr>
        <w:pStyle w:val="33"/>
        <w:spacing w:line="360" w:lineRule="auto"/>
      </w:pPr>
      <w:r>
        <w:t>Диагностика повреждения растений, вызываемого отдельными видами фитофагов, достаточно трудна. В то же время при изучении иммунитета растений к вредителям важно точное установление видов последних. В связи с этим наряду с традиционными методиками морфологического и физиологического исследования растений с целью более точного определения особенностей их повреждения целесообразно использование методик люминесцентного анализа, инфракрасной микроскопии, иммунохимии (серодиагностики), рентгенографии и т.д.</w:t>
      </w:r>
    </w:p>
    <w:p w:rsidR="00C31F69" w:rsidRDefault="00C31F69">
      <w:pPr>
        <w:pStyle w:val="1"/>
        <w:spacing w:line="360" w:lineRule="auto"/>
        <w:ind w:firstLine="720"/>
      </w:pPr>
      <w:r>
        <w:t>Глава 3. Связь между устойчивостью к вредителям и поражением растений возбудителями заболеваний</w:t>
      </w:r>
    </w:p>
    <w:p w:rsidR="00C31F69" w:rsidRDefault="00C31F69">
      <w:pPr>
        <w:spacing w:line="360" w:lineRule="auto"/>
        <w:ind w:firstLine="709"/>
      </w:pPr>
      <w:r>
        <w:t>В основе взаимоотношения фитофагов с кормовыми растениями лежат пищевые потребности, отражение которых – своеобразие пищевой специализации и адаптации  физиологии питания, способствуют более эффективному использованию пищи. Пищевая специализация фитофагов обусловлена биохимией растения-риципиента. Устойчивость же растений к патогену во многом обусловлена факторами иммунитета растений, имеющими значение своего рода барьеров, ограничивающих разнообразие растений и их органов и тканей, используемых насекомыми и клещами для питания (Слепян, 1973; Вилкова и Шапиро, 1978).</w:t>
      </w:r>
    </w:p>
    <w:p w:rsidR="00C31F69" w:rsidRDefault="00C31F69">
      <w:pPr>
        <w:pStyle w:val="21"/>
        <w:ind w:left="0" w:firstLine="720"/>
      </w:pPr>
      <w:r>
        <w:t xml:space="preserve">Необходимо учитывать, что фитофаги, достаточно автономная и активная категория патогенных организмов, в ряде случаев способствует распространению и проникновению в растения возбудителей инфекционных заболеваний. Такие последствия контактов с растением прослеживаются по преимуществу, если в роли фитофага выступает насекомое или членистоногое другого таксона. Нарушение вредителями целостности покровных тканей способствует проникновению в них грибов и бактерий. </w:t>
      </w:r>
    </w:p>
    <w:p w:rsidR="00C31F69" w:rsidRDefault="00C31F69">
      <w:pPr>
        <w:pStyle w:val="21"/>
        <w:ind w:left="0" w:firstLine="720"/>
      </w:pPr>
      <w:r>
        <w:t>Связь фитофаг-возбудитель может быть не только случайной, но и постоянной, как это имеет место при распространении вирусов. Многие виды насекомых, в особенности сосущих, - переносчики вирусных инфекций, что имеет  превалирующие значение в динамике эпифитотий. Установлено, что чем устойчивее тот или иной сорт к вредителям, тем меньше роль последних в распространении грибных, бактериальных и вирусных заболеваний. Рис, устойчивый к цикадкам и тлям, задерживает, например, распространение некоторых вирусных заболеваний. Аналогична и функция иммунного картофеля. Распространение вирусов – возбудителей болезней пшеницы связывается с распространением тлей, цикадок и пьявицы.</w:t>
      </w:r>
    </w:p>
    <w:p w:rsidR="00C31F69" w:rsidRDefault="00C31F69">
      <w:pPr>
        <w:spacing w:line="360" w:lineRule="auto"/>
        <w:ind w:firstLine="720"/>
      </w:pPr>
    </w:p>
    <w:p w:rsidR="00C31F69" w:rsidRDefault="00C31F69">
      <w:pPr>
        <w:pStyle w:val="1"/>
        <w:spacing w:line="360" w:lineRule="auto"/>
        <w:ind w:firstLine="709"/>
      </w:pPr>
      <w:r>
        <w:t>Глава 4. Основные факторы групповой и комплексной устойчивости растений к патогенным агентам</w:t>
      </w:r>
    </w:p>
    <w:p w:rsidR="00C31F69" w:rsidRDefault="00C31F69">
      <w:pPr>
        <w:pStyle w:val="21"/>
        <w:ind w:left="0" w:firstLine="720"/>
      </w:pPr>
      <w:r>
        <w:t xml:space="preserve">К </w:t>
      </w:r>
      <w:r>
        <w:rPr>
          <w:b/>
          <w:bCs/>
          <w:i/>
          <w:iCs/>
        </w:rPr>
        <w:t>групповой</w:t>
      </w:r>
      <w:r>
        <w:t xml:space="preserve"> </w:t>
      </w:r>
      <w:r>
        <w:rPr>
          <w:b/>
          <w:bCs/>
          <w:i/>
          <w:iCs/>
        </w:rPr>
        <w:t>устойчивости</w:t>
      </w:r>
      <w:r>
        <w:t xml:space="preserve"> относится устойчивость растений к вредителям или же к возбудителям заболеваний  нескольких видов, а к </w:t>
      </w:r>
      <w:r>
        <w:rPr>
          <w:b/>
          <w:bCs/>
          <w:i/>
          <w:iCs/>
        </w:rPr>
        <w:t>комплексной устойчивости</w:t>
      </w:r>
      <w:r>
        <w:t xml:space="preserve"> – устойчивость как к вредителям, так и к возбудителям заболеваний одновременно. Известно, что многие дикие родичи культурных растений и культурные растения примитивных видов характеризуются как групповой, так и комплексной устойчивостью. Однако в процессе доместификации растений и искусственного отбора многие ценные сорта утратили один из данных видов устойчивости или оба.</w:t>
      </w:r>
    </w:p>
    <w:p w:rsidR="00C31F69" w:rsidRDefault="00C31F69">
      <w:pPr>
        <w:pStyle w:val="21"/>
        <w:ind w:left="0" w:firstLine="720"/>
      </w:pPr>
      <w:r>
        <w:t>Строго говоря, в иммунитете растения большая роль принадлежит неспецифическим барьерам, которые способны обеспечить самозащиту растений от патогенных организмов большого числа видов. К числу этих барьеров в первую очередь принадлежат морфологические (в том числе анатомические), физиологические  и биохимические.</w:t>
      </w:r>
    </w:p>
    <w:p w:rsidR="00C31F69" w:rsidRDefault="00C31F69">
      <w:pPr>
        <w:pStyle w:val="21"/>
        <w:numPr>
          <w:ilvl w:val="0"/>
          <w:numId w:val="6"/>
        </w:numPr>
        <w:tabs>
          <w:tab w:val="clear" w:pos="1440"/>
          <w:tab w:val="num" w:pos="2160"/>
        </w:tabs>
        <w:ind w:left="0" w:firstLine="720"/>
      </w:pPr>
      <w:r>
        <w:rPr>
          <w:b/>
          <w:bCs/>
          <w:i/>
          <w:iCs/>
        </w:rPr>
        <w:t xml:space="preserve">Морфологические факторы.  </w:t>
      </w:r>
      <w:r>
        <w:t>Покровные ткани – общая внешняя «броня» растений, защищающая их от патогенных агентов (в особенности от микроорганизмов). Большое значение в комплексной и групповой устойчивости растений имеют различные эпидермальные образования и, в первую очередь, железистые и нежелезистые трихомы, а также кутикулярные и эпикутикулярные покровы. Трихомы, покрывающие листья и другие органы растений, факторы устойчивости пшеницы, хлопчатника, картофеля и других культур к тлям, цикадам, клопам-слепнякам и к возбудителям заболеваний многих видов.</w:t>
      </w:r>
    </w:p>
    <w:p w:rsidR="00C31F69" w:rsidRDefault="00C31F69">
      <w:pPr>
        <w:pStyle w:val="21"/>
        <w:ind w:left="0" w:firstLine="720"/>
      </w:pPr>
      <w:r>
        <w:t xml:space="preserve"> Трихомный покров листьев пшеницы – фактор ее устойчивости к красногрудой пьявице и шведским мухам. Трихомы колосковых чешуй пшеницы неблагоприятны для питания гусениц </w:t>
      </w:r>
      <w:r>
        <w:rPr>
          <w:lang w:val="en-US"/>
        </w:rPr>
        <w:t>I</w:t>
      </w:r>
      <w:r>
        <w:t>-го возраста серой зерновой совки и других насекомых (Шапиро, 1985).</w:t>
      </w:r>
    </w:p>
    <w:p w:rsidR="00C31F69" w:rsidRDefault="00C31F69">
      <w:pPr>
        <w:pStyle w:val="21"/>
        <w:ind w:left="0" w:firstLine="720"/>
      </w:pPr>
      <w:r>
        <w:t xml:space="preserve">В листьях и стеблях злаков содержится кремний, увеличивающий их прочность, уменьшающий потерю ими влаги через транспирацию и повышающий устойчивость к воздействию патогенных организмов. </w:t>
      </w:r>
    </w:p>
    <w:p w:rsidR="00C31F69" w:rsidRDefault="00C31F69">
      <w:pPr>
        <w:pStyle w:val="21"/>
        <w:ind w:left="0" w:firstLine="720"/>
      </w:pPr>
      <w:r>
        <w:t>Исследование микроструктуры воскового покрова листьев показало, что этот покров, очевидно, может обеспечить устойчивость злаков к тлям, блошкам, мучнистой росе и др. вредным организмам (Шапиро, 1985).</w:t>
      </w:r>
    </w:p>
    <w:p w:rsidR="00C31F69" w:rsidRDefault="00C31F69">
      <w:pPr>
        <w:pStyle w:val="21"/>
        <w:numPr>
          <w:ilvl w:val="0"/>
          <w:numId w:val="6"/>
        </w:numPr>
        <w:tabs>
          <w:tab w:val="clear" w:pos="1440"/>
          <w:tab w:val="num" w:pos="2160"/>
        </w:tabs>
        <w:ind w:left="0" w:firstLine="720"/>
      </w:pPr>
      <w:r>
        <w:rPr>
          <w:b/>
          <w:bCs/>
          <w:i/>
          <w:iCs/>
        </w:rPr>
        <w:t xml:space="preserve">Физиологические и биохимические факторы.   </w:t>
      </w:r>
      <w:r>
        <w:t>Наличие большого количества нектарников на листьях, листовых черешках, прицветниках и стеблях хлопчатника привлекает к нему для откладывания  яиц большое количество хлопковой и табачной совок, совки ни (</w:t>
      </w:r>
      <w:r>
        <w:rPr>
          <w:lang w:val="en-US"/>
        </w:rPr>
        <w:t>Stenoplusia</w:t>
      </w:r>
      <w:r>
        <w:t xml:space="preserve"> </w:t>
      </w:r>
      <w:r>
        <w:rPr>
          <w:lang w:val="en-US"/>
        </w:rPr>
        <w:t>ni</w:t>
      </w:r>
      <w:r>
        <w:t xml:space="preserve"> </w:t>
      </w:r>
      <w:r>
        <w:rPr>
          <w:lang w:val="en-US"/>
        </w:rPr>
        <w:t>Hbn</w:t>
      </w:r>
      <w:r>
        <w:t>.), розового червя (</w:t>
      </w:r>
      <w:r>
        <w:rPr>
          <w:lang w:val="en-US"/>
        </w:rPr>
        <w:t>Plectinofora</w:t>
      </w:r>
      <w:r>
        <w:t xml:space="preserve"> </w:t>
      </w:r>
      <w:r>
        <w:rPr>
          <w:lang w:val="en-US"/>
        </w:rPr>
        <w:t>gossypiella</w:t>
      </w:r>
      <w:r>
        <w:t xml:space="preserve"> </w:t>
      </w:r>
      <w:r>
        <w:rPr>
          <w:lang w:val="en-US"/>
        </w:rPr>
        <w:t>Sand</w:t>
      </w:r>
      <w:r>
        <w:t>) и металловидок (</w:t>
      </w:r>
      <w:r>
        <w:rPr>
          <w:lang w:val="en-US"/>
        </w:rPr>
        <w:t>Autogapha</w:t>
      </w:r>
      <w:r>
        <w:t>) и др. Безнектарниковые растения заселяются бабочками много слабее (Шапиро, 1985).</w:t>
      </w:r>
    </w:p>
    <w:p w:rsidR="00C31F69" w:rsidRDefault="00C31F69">
      <w:pPr>
        <w:pStyle w:val="21"/>
        <w:ind w:left="0" w:firstLine="720"/>
      </w:pPr>
      <w:r>
        <w:t>Затруднения в атакуемости основных биополимеров зерновок пшеницы фактор иммунитета не только к вредной черепашке и к клопам других видов, но и фактор иммунитета к зерновой моли, а также к насекомым, повреждающим пшеницу при хранении. Несомненно, что этот фактор имеет более широкое иммуногенетическое значение, в том числе и для грибов и бактерий (Шапиро и Вилкова, 1981), в частности, при так называемом ферментативно-микозном истощении зерна и т.д. (Дунин и Темирбекова, 1978).</w:t>
      </w:r>
    </w:p>
    <w:p w:rsidR="00C31F69" w:rsidRDefault="00C31F69">
      <w:pPr>
        <w:pStyle w:val="21"/>
        <w:ind w:left="0" w:firstLine="720"/>
      </w:pPr>
      <w:r>
        <w:t>Вещества вторичного обмена, как правило, обладают широким спектром действия (в том числе токсического) на насекомых, клещей, грибы и бактерии. Это их свойство во многих случаях выступает как фактор комплексного иммунитета растений. Например, флавоноиды бензоксизолиноны (МБОА) злаков – важное звено иммунитета кукурузы к саранчевым, кукурузной тле (</w:t>
      </w:r>
      <w:r>
        <w:rPr>
          <w:lang w:val="en-US"/>
        </w:rPr>
        <w:t>Rhopalosiphum</w:t>
      </w:r>
      <w:r>
        <w:t xml:space="preserve"> </w:t>
      </w:r>
      <w:r>
        <w:rPr>
          <w:lang w:val="en-US"/>
        </w:rPr>
        <w:t>maidis</w:t>
      </w:r>
      <w:r>
        <w:t xml:space="preserve"> </w:t>
      </w:r>
      <w:r>
        <w:rPr>
          <w:lang w:val="en-US"/>
        </w:rPr>
        <w:t>Fitch</w:t>
      </w:r>
      <w:r>
        <w:t>.) кукурузному мотыльку, кукурузной совке (</w:t>
      </w:r>
      <w:r>
        <w:rPr>
          <w:lang w:val="en-US"/>
        </w:rPr>
        <w:t>Sesamia</w:t>
      </w:r>
      <w:r>
        <w:t xml:space="preserve"> (</w:t>
      </w:r>
      <w:r>
        <w:rPr>
          <w:lang w:val="en-US"/>
        </w:rPr>
        <w:t>monangriodes</w:t>
      </w:r>
      <w:r>
        <w:t xml:space="preserve"> </w:t>
      </w:r>
      <w:r>
        <w:rPr>
          <w:lang w:val="en-US"/>
        </w:rPr>
        <w:t>Lef</w:t>
      </w:r>
      <w:r>
        <w:t xml:space="preserve">.) </w:t>
      </w:r>
      <w:r>
        <w:rPr>
          <w:lang w:val="en-US"/>
        </w:rPr>
        <w:t>cretica</w:t>
      </w:r>
      <w:r>
        <w:t xml:space="preserve"> </w:t>
      </w:r>
      <w:r>
        <w:rPr>
          <w:lang w:val="en-US"/>
        </w:rPr>
        <w:t>L</w:t>
      </w:r>
      <w:r>
        <w:t>.) (Шапиро, 1985), и другим возбудителям заболеваний различных таксономических групп. МБОА защищает кукурузу и от поражения некоторыми гербицидами, обеспечивая возможность безвредного использования последних.</w:t>
      </w:r>
    </w:p>
    <w:p w:rsidR="00C31F69" w:rsidRDefault="00C31F69">
      <w:pPr>
        <w:ind w:firstLine="709"/>
        <w:rPr>
          <w:b/>
          <w:bCs/>
        </w:rPr>
      </w:pPr>
    </w:p>
    <w:p w:rsidR="00C31F69" w:rsidRDefault="00C31F69">
      <w:pPr>
        <w:pStyle w:val="1"/>
        <w:spacing w:line="360" w:lineRule="auto"/>
        <w:ind w:firstLine="709"/>
      </w:pPr>
      <w:r>
        <w:t>Глава 5. Перспективы и некоторые принципы создания комплексно устойчивых сортов</w:t>
      </w:r>
    </w:p>
    <w:p w:rsidR="00C31F69" w:rsidRDefault="00C31F69">
      <w:pPr>
        <w:pStyle w:val="21"/>
        <w:ind w:left="0" w:firstLine="720"/>
      </w:pPr>
      <w:r>
        <w:t>Переход к планомерной селекции на групповую и комплексную устойчивость растений к патогенным организмам требует дальнейшего углубления знаний об их генетических закономерностях (как сложной многофакторной системы), нуждается в разработке методик оценки растений на групповой и комплексный иммунитет. Чрезвычайно важны сведения о своеобразии взаимодействия консументов и растений-риципиентов в каждом регионе. Необходимо подробное изучение взаимоотношений консументов, совместно использующих растения одних и тех же видов, и внутривидовых форм у сортов и гибридов как среды обитания и источника пищи (Шапиро, 1985).</w:t>
      </w:r>
    </w:p>
    <w:p w:rsidR="00C31F69" w:rsidRDefault="00C31F69">
      <w:pPr>
        <w:pStyle w:val="21"/>
        <w:ind w:left="0" w:firstLine="720"/>
      </w:pPr>
      <w:r>
        <w:t>В основу селекции на групповой и комплексный иммунитет должны быть положены:</w:t>
      </w:r>
    </w:p>
    <w:p w:rsidR="00C31F69" w:rsidRDefault="00C31F69">
      <w:pPr>
        <w:numPr>
          <w:ilvl w:val="0"/>
          <w:numId w:val="7"/>
        </w:numPr>
        <w:tabs>
          <w:tab w:val="clear" w:pos="720"/>
          <w:tab w:val="num" w:pos="2160"/>
        </w:tabs>
        <w:spacing w:line="360" w:lineRule="auto"/>
        <w:ind w:left="0" w:firstLine="720"/>
      </w:pPr>
      <w:r>
        <w:t>анализ условий и путей формирования групп и комплексов патогенных организмов в каждой из основных сельскохозяйственных зон;</w:t>
      </w:r>
    </w:p>
    <w:p w:rsidR="00C31F69" w:rsidRDefault="00C31F69">
      <w:pPr>
        <w:numPr>
          <w:ilvl w:val="0"/>
          <w:numId w:val="7"/>
        </w:numPr>
        <w:tabs>
          <w:tab w:val="num" w:pos="2160"/>
        </w:tabs>
        <w:spacing w:line="360" w:lineRule="auto"/>
        <w:ind w:left="0" w:firstLine="720"/>
      </w:pPr>
      <w:r>
        <w:t>оценка сущности экологических и онтогенетических взаимосвязей каждого из патогенов с растением-риципиентом;</w:t>
      </w:r>
    </w:p>
    <w:p w:rsidR="00C31F69" w:rsidRDefault="00C31F69">
      <w:pPr>
        <w:numPr>
          <w:ilvl w:val="0"/>
          <w:numId w:val="7"/>
        </w:numPr>
        <w:tabs>
          <w:tab w:val="num" w:pos="2160"/>
        </w:tabs>
        <w:spacing w:line="360" w:lineRule="auto"/>
        <w:ind w:left="0" w:firstLine="720"/>
      </w:pPr>
      <w:r>
        <w:t>влияние общих специфических особенностей воздействия патогенов на растения и определение роли отдельных звеньев иммунологической системы растения-риципиента и его иммунологической системы в целом при воздействии патогенных организмов отдельных видов и их групп и комплексов;</w:t>
      </w:r>
    </w:p>
    <w:p w:rsidR="00C31F69" w:rsidRDefault="00C31F69">
      <w:pPr>
        <w:numPr>
          <w:ilvl w:val="0"/>
          <w:numId w:val="7"/>
        </w:numPr>
        <w:tabs>
          <w:tab w:val="num" w:pos="2160"/>
        </w:tabs>
        <w:spacing w:line="360" w:lineRule="auto"/>
        <w:ind w:left="0" w:firstLine="720"/>
      </w:pPr>
      <w:r>
        <w:t>выяснение возможности совмещения генов, ответственных за групповую и комплексную устойчивость, с генами, обеспечивающими высокую продуктивность, необходимое качество урожая и др. ценные признаки, в генотипе растения;</w:t>
      </w:r>
    </w:p>
    <w:p w:rsidR="00C31F69" w:rsidRDefault="00C31F69">
      <w:pPr>
        <w:numPr>
          <w:ilvl w:val="0"/>
          <w:numId w:val="7"/>
        </w:numPr>
        <w:tabs>
          <w:tab w:val="num" w:pos="2160"/>
        </w:tabs>
        <w:spacing w:line="360" w:lineRule="auto"/>
        <w:ind w:left="0" w:firstLine="720"/>
      </w:pPr>
      <w:r>
        <w:t>разработка методик оценки растений (исходного и селекционного материала) на групповой и комплексный иммунитет.</w:t>
      </w:r>
    </w:p>
    <w:p w:rsidR="00C31F69" w:rsidRDefault="00C31F69">
      <w:pPr>
        <w:pStyle w:val="21"/>
        <w:ind w:left="0" w:firstLine="720"/>
      </w:pPr>
      <w:r>
        <w:t>Наиболее проста селекция на иммунитет, если взаимоотношения между патогенами растения-риципиента нейтральны. В том случае, если патогенные организмы находятся друг с другом в конкурентных и (или) мутуалистических взаимоотношениях, работа по селекции требует больших усилий – необходима информация о тех сроках онтогенеза растений, когда конкуренция и мутуализм между патогенами проявляются в наибольшей мере. При мутуалистических взаимоотношениях между патогенами также необходимы сведения о степени взаимозависимости и собственно сущности этой зависимости. Все выше перечисленное необходимо для обоснования селекционной программы, для разработки селекционной тактики и для выбора методик оценки степени повреждения растений на каждом из этапов селекционного процесса.</w:t>
      </w:r>
    </w:p>
    <w:p w:rsidR="00C31F69" w:rsidRDefault="00C31F69">
      <w:pPr>
        <w:pStyle w:val="21"/>
        <w:ind w:left="0" w:firstLine="720"/>
      </w:pPr>
      <w:r>
        <w:t>При создании комплексно-устойчивых сортов к фитофагам-симбионтам оценка устойчивости может быть осуществлена при их одновременном поражении упомянутыми фитофагами.</w:t>
      </w:r>
    </w:p>
    <w:p w:rsidR="00C31F69" w:rsidRDefault="00C31F69">
      <w:pPr>
        <w:pStyle w:val="21"/>
        <w:ind w:left="0" w:firstLine="720"/>
      </w:pPr>
      <w:r>
        <w:t xml:space="preserve"> Проведены, например, исследования по комбинированию устойчивости люцерны к люцерновой и гороховой тлям. Эти исследования важны, так как люцерна, устойчивая к одной из упомянутых тлей, не обязательно устойчива к другой, поскольку устойчивость к ним определяется разными генами. Люцерновая тля повреждает люцерну во все сроки ее онтогенеза, тогда как гороховая тля – только в фазе всходов. В связи с этим гороховая тля «выбраковывает» неустойчивые растения, которые гибнут в начале развития, а затем люцерновая тля, повреждая люцерну, устойчивую к гороховой тле, «выбраковывает» растения неустойчивые к ней. К обеим тлям оказываются, таким образом, устойчивы лишь немногие сохранившиеся экземпляры люцерны (</w:t>
      </w:r>
      <w:r>
        <w:rPr>
          <w:lang w:val="en-US"/>
        </w:rPr>
        <w:t>Painter</w:t>
      </w:r>
      <w:r>
        <w:t>, 1968).</w:t>
      </w:r>
    </w:p>
    <w:p w:rsidR="00C31F69" w:rsidRDefault="00C31F69">
      <w:pPr>
        <w:pStyle w:val="1"/>
        <w:spacing w:line="360" w:lineRule="auto"/>
        <w:ind w:firstLine="709"/>
      </w:pPr>
      <w:r>
        <w:t>Глава 6. Пути селекции устойчивых сортов</w:t>
      </w:r>
    </w:p>
    <w:p w:rsidR="00C31F69" w:rsidRDefault="00C31F69">
      <w:pPr>
        <w:pStyle w:val="2"/>
        <w:spacing w:line="360" w:lineRule="auto"/>
        <w:ind w:firstLine="709"/>
      </w:pPr>
      <w:r>
        <w:t>§ 6.1 Селекция</w:t>
      </w:r>
    </w:p>
    <w:p w:rsidR="00C31F69" w:rsidRDefault="00C31F69">
      <w:pPr>
        <w:spacing w:line="360" w:lineRule="auto"/>
        <w:ind w:firstLine="709"/>
      </w:pPr>
      <w:r>
        <w:t>Методы селекции растений на иммунитет к патогенным организмам не специфичны. Они представляют собой модификации обычных селекционных методов. Основная трудность в создании иммунных сортов – необходимость одновременного учета особенностей растений и поражающих их вредных организмов.</w:t>
      </w:r>
    </w:p>
    <w:p w:rsidR="00C31F69" w:rsidRDefault="00C31F69">
      <w:pPr>
        <w:spacing w:line="360" w:lineRule="auto"/>
        <w:ind w:firstLine="709"/>
      </w:pPr>
      <w:r>
        <w:t>Одна из основных трудностей в селекции растений на иммунитет к вредителям – генетическая сцепленность признаков растений, отражающих их филогенетическую историю в условиях естественных экосистем (Вавилов). В процессе стихийного одомашнивания и создания и создания высокопродуктивных и высококачественных форм растений система их иммунитета была ослаблена (Вилкова, 1980). В тех случаях, когда селекция осуществляется без внимания к иммунитету, ослабление последнего имеет место и в настоящие время. Необходимо учитывать, что важное свойство иммунных сортов – их способность к сдерживанию и даже подавлению размножения патогенных организмов –</w:t>
      </w:r>
    </w:p>
    <w:p w:rsidR="00C31F69" w:rsidRDefault="00C31F69">
      <w:pPr>
        <w:spacing w:line="360" w:lineRule="auto"/>
      </w:pPr>
      <w:r>
        <w:t>обеспечивает  многолетнее оздоровление фитосанитарной обстановки.</w:t>
      </w:r>
    </w:p>
    <w:p w:rsidR="00C31F69" w:rsidRDefault="00C31F69">
      <w:pPr>
        <w:spacing w:line="360" w:lineRule="auto"/>
        <w:ind w:firstLine="709"/>
      </w:pPr>
      <w:r>
        <w:t>В состав программ по селекции растений нередко включается задача выведения сортов абсолютно иммунных к вредителям. Однако, в большинстве случаев возможен лишь относительный иммунитет, причем вновь создаваемый сорт должен быть существенно «иммуннее», т.е. проявлять признаки существенно большей устойчивости к патогену, предшествующего. Даже при частичном повышении иммуноустойчивости новые сорта способны обеспечить уменьшение потерь урожая в данном вегетационном сезоне и многолетние снижение численности вредителей.</w:t>
      </w:r>
    </w:p>
    <w:p w:rsidR="00C31F69" w:rsidRDefault="00C31F69">
      <w:pPr>
        <w:spacing w:line="360" w:lineRule="auto"/>
        <w:ind w:firstLine="709"/>
      </w:pPr>
      <w:r>
        <w:t>Успех в селекции на иммунитет к патогенам во многом зависит от четкого анализа иммуногенетических признаков, которые должны явиться основой для обора иммунных форм (Шапиро, 1985).</w:t>
      </w:r>
    </w:p>
    <w:p w:rsidR="00C31F69" w:rsidRDefault="00C31F69">
      <w:pPr>
        <w:spacing w:line="360" w:lineRule="auto"/>
        <w:ind w:firstLine="709"/>
      </w:pPr>
      <w:r>
        <w:t>Наиболее просто вопрос решается, когда из популяции существующего сорта, возможно, выделить растения, отличающиеся высокой иммуноустойчивостью к одному конкретному патогену. Для такого выделения могут быть использованы различные методы отбора и аналитические методы, учитывающие гетерозиготность популяции сорта.</w:t>
      </w:r>
    </w:p>
    <w:p w:rsidR="00C31F69" w:rsidRDefault="00C31F69">
      <w:pPr>
        <w:spacing w:line="360" w:lineRule="auto"/>
        <w:ind w:firstLine="709"/>
      </w:pPr>
      <w:r>
        <w:t>При составлении селекционных программ очень важно – какого  рода опыление существует в популяции данного сорта (перекрестное, самоопыление или популяция относится к промежуточной группе). Селекционная работа на иммунитет к патогену должна вестись с учетом следующих фактов: в популяции растений первой группы единица анализа – отдельное растение, второй – популяция (сорт или линия).</w:t>
      </w:r>
    </w:p>
    <w:p w:rsidR="00C31F69" w:rsidRDefault="00C31F69">
      <w:pPr>
        <w:spacing w:line="360" w:lineRule="auto"/>
        <w:ind w:firstLine="709"/>
      </w:pPr>
      <w:r>
        <w:t>Отбор наиболее эффективен при работе с самоопыляющимися культурами, а также растениями, размножающимися вегетативно (клоновый отбор). С помощью отбора в США успешно созданы, например, сорта люцерны, устойчивые к люцерновой и бородавчатой тле.</w:t>
      </w:r>
    </w:p>
    <w:p w:rsidR="00C31F69" w:rsidRDefault="00C31F69">
      <w:pPr>
        <w:spacing w:line="360" w:lineRule="auto"/>
        <w:ind w:firstLine="709"/>
      </w:pPr>
      <w:r>
        <w:t>Более широко используются методики гибридизации (внутри- и межвидовой) – основа синтетической или комбинационной селекции. Это осуществляется с помощью метода Педигри, метода возвратных скрещиваний и т.д. Важное место здесь принадлежит подбору пар для гибридизации. Необходимо, чтобы хотя бы один из родителей (или оба) характеризовался полигенным иммунитетом. Для управления селекционным процессом необходима информация о закономерностях наследования признаков иммунитета. В процессе гибридизации (простой, сложной и ступенчатой) проводится многократный отбор наиболее ценных форм.</w:t>
      </w:r>
    </w:p>
    <w:p w:rsidR="00C31F69" w:rsidRDefault="00C31F69">
      <w:pPr>
        <w:spacing w:line="360" w:lineRule="auto"/>
        <w:ind w:firstLine="709"/>
      </w:pPr>
      <w:r>
        <w:t>Для увеличения устойчивости сортов (линий) применяются методы насыщающих, или возвратных, скрещиваний (беккроссов) гибридной популяции с донором – носителем генов иммунитета. Пример сложной гибридизации с иммунологическими целями – гибридизация озимой пшеницы для выведения сортов, иммунных к гессенской мухе, в частности, гибридных сортов “</w:t>
      </w:r>
      <w:r>
        <w:rPr>
          <w:lang w:val="en-US"/>
        </w:rPr>
        <w:t>Ponka</w:t>
      </w:r>
      <w:r>
        <w:t>”, “</w:t>
      </w:r>
      <w:r>
        <w:rPr>
          <w:lang w:val="en-US"/>
        </w:rPr>
        <w:t>Omaha</w:t>
      </w:r>
      <w:r>
        <w:t>”, “</w:t>
      </w:r>
      <w:r>
        <w:rPr>
          <w:lang w:val="en-US"/>
        </w:rPr>
        <w:t>Pawnee</w:t>
      </w:r>
      <w:r>
        <w:t>”, “</w:t>
      </w:r>
      <w:r>
        <w:rPr>
          <w:lang w:val="en-US"/>
        </w:rPr>
        <w:t>Warrior</w:t>
      </w:r>
      <w:r>
        <w:t>” и др. с донором иммунности – сортом “</w:t>
      </w:r>
      <w:r>
        <w:rPr>
          <w:lang w:val="en-US"/>
        </w:rPr>
        <w:t>Kawvalle</w:t>
      </w:r>
      <w:r>
        <w:t>” (Рабинович, 1972).</w:t>
      </w:r>
    </w:p>
    <w:p w:rsidR="00C31F69" w:rsidRDefault="00C31F69">
      <w:pPr>
        <w:spacing w:line="360" w:lineRule="auto"/>
        <w:ind w:firstLine="709"/>
      </w:pPr>
      <w:r>
        <w:t>Повышение эффективности селекции растений на иммунитет к вредителям может быть достигнуто при использовании предварительно созданных так называемых синтетиков иммунитета (известных, например, для кукурузы). Упомянутые синтетики создаются на основе скрещивания 8-10 иммунных линий, характеризующихся различной экологической пластичностью и составом факторов иммунитета. Многие из синтетиков – хороший источник для иммунных линий при последующем выведении простых и двойных межлинейных гибридов.</w:t>
      </w:r>
    </w:p>
    <w:p w:rsidR="00C31F69" w:rsidRDefault="00C31F69">
      <w:pPr>
        <w:spacing w:line="360" w:lineRule="auto"/>
        <w:ind w:firstLine="709"/>
      </w:pPr>
      <w:r>
        <w:t xml:space="preserve">Наиболее выраженным иммунитетом характеризуются растения дикорастущих и примитивных видов. Скрещивание культурных растений существующих сортов с дикорастущими видами обычно позволяет повышать иммуногенетические свойства. Источник генов иммунитета пшеницы к вредной черепашке, шведским мухам и тлям, например, - эндемичная для Закавказья </w:t>
      </w:r>
      <w:r>
        <w:rPr>
          <w:lang w:val="en-US"/>
        </w:rPr>
        <w:t>Triticum</w:t>
      </w:r>
      <w:r>
        <w:t xml:space="preserve"> </w:t>
      </w:r>
      <w:r>
        <w:rPr>
          <w:lang w:val="en-US"/>
        </w:rPr>
        <w:t>dicoccoides</w:t>
      </w:r>
      <w:r>
        <w:t xml:space="preserve"> </w:t>
      </w:r>
      <w:r>
        <w:rPr>
          <w:lang w:val="en-US"/>
        </w:rPr>
        <w:t>Korn</w:t>
      </w:r>
      <w:r>
        <w:t>. Отдаленая гибридизация дает возможность передать от дикорастущих растений культурным экологическую пластичность, устойчивость к неблагоприятным факторам внешней среды, к болезням и др. ценнейшие свойства и качества. На основе отдаленной гибридизации созданы сорта и новые формы зерновых, овощных, технических и др. культур, не существующие в природе и обладающие высоким иммунитетом к различным патогенам.</w:t>
      </w:r>
    </w:p>
    <w:p w:rsidR="00C31F69" w:rsidRDefault="00C31F69">
      <w:pPr>
        <w:pStyle w:val="2"/>
        <w:spacing w:line="360" w:lineRule="auto"/>
        <w:ind w:firstLine="709"/>
      </w:pPr>
      <w:r>
        <w:t>§ 6.2. Получение трансгенных  и мутантных растений (изолированные протопласты, генная инженерия)</w:t>
      </w:r>
    </w:p>
    <w:p w:rsidR="00C31F69" w:rsidRDefault="00C31F69">
      <w:pPr>
        <w:spacing w:line="360" w:lineRule="auto"/>
        <w:ind w:firstLine="709"/>
      </w:pPr>
      <w:r>
        <w:t xml:space="preserve">Существенную роль в выведении иммунных к патогенам растений в последние годы стали играть методы генной и клеточной инженерии (Учебн. «Защита растений от вредителей», 2002). Применение этой области научных знаний позволяет снять ряд неразрешимых ранее проблем о межвидовой несовместимости, стерильности гибридов, проблем, возникающих из-за сцепленности генов растений и т.д. </w:t>
      </w:r>
    </w:p>
    <w:p w:rsidR="00C31F69" w:rsidRDefault="00C31F69">
      <w:pPr>
        <w:spacing w:line="360" w:lineRule="auto"/>
        <w:ind w:firstLine="709"/>
      </w:pPr>
      <w:r>
        <w:t xml:space="preserve">Передовые технологии, позволившие  культивировать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vitro</w:t>
      </w:r>
      <w:r>
        <w:t xml:space="preserve"> ткани высших растений, клетки, протопласты и биотехнологии в этой области, открыли широкое поле для исследований и дальнейшего развития фитоиммунологии. </w:t>
      </w:r>
    </w:p>
    <w:p w:rsidR="00C31F69" w:rsidRDefault="00C31F69">
      <w:pPr>
        <w:spacing w:line="360" w:lineRule="auto"/>
        <w:ind w:firstLine="709"/>
      </w:pPr>
      <w:r>
        <w:t>Особенный интерес представляют в этой связи культуры изолированных протопластов. Такая растительная клетка, лишенная клеточной стенки, может быть риципиентом для:</w:t>
      </w:r>
    </w:p>
    <w:p w:rsidR="00C31F69" w:rsidRDefault="00C31F69">
      <w:pPr>
        <w:numPr>
          <w:ilvl w:val="0"/>
          <w:numId w:val="9"/>
        </w:numPr>
        <w:spacing w:line="360" w:lineRule="auto"/>
      </w:pPr>
      <w:r>
        <w:t>ядерного, митохондриального или хлоропластного геномов других, в том числе и таксономически удаленных растений (соматическая гибридизация и цибридизация);</w:t>
      </w:r>
    </w:p>
    <w:p w:rsidR="00C31F69" w:rsidRDefault="00C31F69">
      <w:pPr>
        <w:numPr>
          <w:ilvl w:val="0"/>
          <w:numId w:val="9"/>
        </w:numPr>
        <w:spacing w:line="360" w:lineRule="auto"/>
      </w:pPr>
      <w:r>
        <w:t>отдельных генов или фрагментов чужеродной ДНК (плазмиды, синтетические генные векторы);</w:t>
      </w:r>
    </w:p>
    <w:p w:rsidR="00C31F69" w:rsidRDefault="00C31F69">
      <w:pPr>
        <w:numPr>
          <w:ilvl w:val="0"/>
          <w:numId w:val="9"/>
        </w:numPr>
        <w:spacing w:line="360" w:lineRule="auto"/>
      </w:pPr>
      <w:r>
        <w:t>изолированных клеточных органелл.</w:t>
      </w:r>
    </w:p>
    <w:p w:rsidR="00C31F69" w:rsidRDefault="00C31F69">
      <w:pPr>
        <w:spacing w:line="360" w:lineRule="auto"/>
        <w:ind w:firstLine="709"/>
      </w:pPr>
      <w:r>
        <w:t>Полученные таким образом трансгенные клетки будут обладать уже качественно другими свойствами, в зависимости от свойств введеного биоматериала.</w:t>
      </w:r>
    </w:p>
    <w:p w:rsidR="00C31F69" w:rsidRDefault="00C31F69">
      <w:pPr>
        <w:spacing w:line="360" w:lineRule="auto"/>
        <w:ind w:firstLine="709"/>
      </w:pPr>
      <w:r>
        <w:t>Например, гибридизация соматических клеток методом слияния протопластов дала возможность изучать поведение гибридных ядерных геномов при разной степени таксономической удаленности партнеров.</w:t>
      </w:r>
    </w:p>
    <w:p w:rsidR="00C31F69" w:rsidRDefault="00C31F69">
      <w:pPr>
        <w:spacing w:line="360" w:lineRule="auto"/>
        <w:ind w:firstLine="709"/>
      </w:pPr>
      <w:r>
        <w:t xml:space="preserve">Так, соматический гибрид картофеля между </w:t>
      </w:r>
      <w:r>
        <w:rPr>
          <w:lang w:val="en-US"/>
        </w:rPr>
        <w:t>Solanum</w:t>
      </w:r>
      <w:r>
        <w:t xml:space="preserve"> </w:t>
      </w:r>
      <w:r>
        <w:rPr>
          <w:lang w:val="en-US"/>
        </w:rPr>
        <w:t>tuberosum</w:t>
      </w:r>
      <w:r>
        <w:t xml:space="preserve"> (сорт «Приекульский» ранний) и </w:t>
      </w:r>
      <w:r>
        <w:rPr>
          <w:lang w:val="en-US"/>
        </w:rPr>
        <w:t>S</w:t>
      </w:r>
      <w:r>
        <w:t xml:space="preserve">. </w:t>
      </w:r>
      <w:r>
        <w:rPr>
          <w:lang w:val="en-US"/>
        </w:rPr>
        <w:t>chacoense</w:t>
      </w:r>
      <w:r>
        <w:t xml:space="preserve">, полученный в 1979г. Р. Бутенко и А. Кучко, имел ряд хозяйственно важных признаков. Однако длительный процесс беккроссирования не позволил получить формы, в которых бы полностью отсутствовали признаки «дикаря», хотя после восьми беккроссов был получен гибрид, имеющий полевую устойчивость к </w:t>
      </w:r>
      <w:r>
        <w:rPr>
          <w:lang w:val="en-US"/>
        </w:rPr>
        <w:t>Y</w:t>
      </w:r>
      <w:r>
        <w:t>-вирусу и хорошую продуктивность (Бутенко, 1999).</w:t>
      </w:r>
    </w:p>
    <w:p w:rsidR="00C31F69" w:rsidRDefault="00C31F69">
      <w:pPr>
        <w:spacing w:line="360" w:lineRule="auto"/>
        <w:ind w:firstLine="709"/>
      </w:pPr>
      <w:r>
        <w:t xml:space="preserve">Новое слово в науке – «Генная инженерия» включает в себя ряд методов и технологий, направленных на изменение генома клетки. Центральный компонент –внедрение  генов одной биологической системы в другую. Например, - в геном растения участков ДНК организмов иных таксономических рангов и групп (бактерий, низших растений и даже млекопитающих) с определенными свойствами. </w:t>
      </w:r>
    </w:p>
    <w:p w:rsidR="00C31F69" w:rsidRDefault="00C31F69">
      <w:pPr>
        <w:spacing w:line="360" w:lineRule="auto"/>
        <w:ind w:firstLine="709"/>
      </w:pPr>
      <w:r>
        <w:t xml:space="preserve">Для встраивания в геном растительной клетки необходимой последовательности существуют различные методы: барбардамент, электропорация и электрофорез, а также методы бактериального и вирусного векторов. </w:t>
      </w:r>
    </w:p>
    <w:p w:rsidR="00C31F69" w:rsidRDefault="00C31F69">
      <w:pPr>
        <w:spacing w:line="360" w:lineRule="auto"/>
        <w:ind w:firstLine="709"/>
      </w:pPr>
      <w:r>
        <w:t xml:space="preserve">Наиболее удобным является агробактериальный способ. Чаще всего работы ведутся с бактериями родов </w:t>
      </w:r>
      <w:r>
        <w:rPr>
          <w:lang w:val="en-US"/>
        </w:rPr>
        <w:t>Risobium</w:t>
      </w:r>
      <w:r>
        <w:t xml:space="preserve">, </w:t>
      </w:r>
      <w:r>
        <w:rPr>
          <w:lang w:val="en-US"/>
        </w:rPr>
        <w:t>Agrobacterium</w:t>
      </w:r>
      <w:r>
        <w:t xml:space="preserve"> и др. В природе эти бактерии являются возбудителями заболеваний растений. </w:t>
      </w:r>
      <w:r>
        <w:rPr>
          <w:lang w:val="en-US"/>
        </w:rPr>
        <w:t>Agrobacterium</w:t>
      </w:r>
      <w:r>
        <w:t xml:space="preserve"> </w:t>
      </w:r>
      <w:r>
        <w:rPr>
          <w:lang w:val="en-US"/>
        </w:rPr>
        <w:t>rhisogenes</w:t>
      </w:r>
      <w:r>
        <w:t xml:space="preserve">, например, - возбудитель синдрома косматых корней, а А. </w:t>
      </w:r>
      <w:r>
        <w:rPr>
          <w:lang w:val="en-US"/>
        </w:rPr>
        <w:t>tumefaciens</w:t>
      </w:r>
      <w:r>
        <w:t xml:space="preserve"> – заболевания, известного как корончатый галл. </w:t>
      </w:r>
    </w:p>
    <w:p w:rsidR="00C31F69" w:rsidRDefault="00C31F69">
      <w:pPr>
        <w:spacing w:line="360" w:lineRule="auto"/>
        <w:ind w:firstLine="709"/>
      </w:pPr>
      <w:r>
        <w:t xml:space="preserve">Цель таких исследований в отношении высших растений – получение растений, обладающих более ценными в хозяйственном отношении признаками, такими как иммуноустойчивость к патогенным организмам, устойчивость к стрессам и высокая продуктивность. </w:t>
      </w:r>
    </w:p>
    <w:p w:rsidR="00C31F69" w:rsidRDefault="00C31F69">
      <w:pPr>
        <w:spacing w:line="360" w:lineRule="auto"/>
        <w:ind w:firstLine="709"/>
      </w:pPr>
      <w:r>
        <w:t xml:space="preserve">Однако, оценка факта использования трансгенных растений в сельском хозяйстве неоднозначна, ввиду малой изученности влияния растений, подвергшихся вмешательству человека во внутриклеточные процессы, на организм человека и животных, а также моральных аспектов проблемы. </w:t>
      </w:r>
    </w:p>
    <w:p w:rsidR="00C31F69" w:rsidRDefault="00C31F69">
      <w:pPr>
        <w:spacing w:line="360" w:lineRule="auto"/>
        <w:ind w:firstLine="709"/>
      </w:pPr>
      <w:r>
        <w:t>Еще один метод – воздействие на растения с помощью мутагенов – позволяет вызвать возникновение хозяйственно ценных микро- и макромутаций. Мутагенная активность свойственна как физическим агентам, в особенности  ионизирующей радиации, так и химическим соединениям определенных классов.</w:t>
      </w:r>
    </w:p>
    <w:p w:rsidR="00C31F69" w:rsidRDefault="00C31F69">
      <w:pPr>
        <w:pStyle w:val="1"/>
        <w:spacing w:line="360" w:lineRule="auto"/>
        <w:ind w:firstLine="709"/>
      </w:pPr>
      <w:r>
        <w:t>Глава 7. Перспективы и роль  иммунологии</w:t>
      </w:r>
    </w:p>
    <w:p w:rsidR="00C31F69" w:rsidRDefault="00C31F69">
      <w:pPr>
        <w:spacing w:line="360" w:lineRule="auto"/>
        <w:ind w:firstLine="709"/>
      </w:pPr>
      <w:r>
        <w:t>Членистоногим-фитофагам, как консументам 1-го порядка, принадлежит важная роль в становлении естественных и искусственных экосистем. Одомашненные растения в результате последующих этапов селекции, проводимой без учета значения фитофагов, утеряли многие из присущих их дикорастущим предкам иммуногенетические барьеры. Это, а также скученность и однотипность возделываемых растений агробиоценоза привело к возникновению новых и весьма благоприятных условий для питания, размножения и специализации в процессе филогенеза видов фитофагов. Данный факт явился одной из важнейших причин принципиального отличия агроэкосистем от естественных экосистем и, в том числе, значительно меньшей экологической устойчивости первых по сравнению со вторыми.</w:t>
      </w:r>
    </w:p>
    <w:p w:rsidR="00C31F69" w:rsidRDefault="00C31F69">
      <w:pPr>
        <w:spacing w:line="360" w:lineRule="auto"/>
        <w:ind w:firstLine="709"/>
      </w:pPr>
      <w:r>
        <w:t xml:space="preserve">Настоящее требует более тонкого и бережного подхода к использованию природных ресурсов, в том числе и в земледелии. В данных условиях в соответствии с закономерностями развития агроэкосистем должны измениться стратегия и тактика не только защиты растений, но и всей растениеводческой практики. </w:t>
      </w:r>
    </w:p>
    <w:p w:rsidR="00C31F69" w:rsidRDefault="00C31F69">
      <w:pPr>
        <w:spacing w:line="360" w:lineRule="auto"/>
        <w:ind w:firstLine="709"/>
      </w:pPr>
      <w:r>
        <w:t>Нельзя не сказать о существенной, главенствующей роли научных исследований в оптимизации и поиске способов более продуктивного использования природных ресурсов.</w:t>
      </w:r>
    </w:p>
    <w:p w:rsidR="00C31F69" w:rsidRDefault="00C31F69">
      <w:pPr>
        <w:spacing w:line="360" w:lineRule="auto"/>
        <w:ind w:firstLine="709"/>
      </w:pPr>
      <w:r>
        <w:t>Важнейшая задача селекции, генетики, молекулярной биологии и энтомологии – поиск путей сочетания высокой продуктивности и др. хозяйственно ценных свойств растений с признаками их иммунитета. Весьма существенно, чтобы основа иммунитета была полигенной. В идеале устойчивый сорт должен быть менее привлекательным для вредителей, обладать способностью к проявлению антибиоза и быть выносливым при повреждении. В состав программ по селекции растений нередко включается задача выведения сортов абсолютно иммунных к вредителям. Однако, в большинстве случаев возможен лишь относительный иммунитет, причем вновь создаваемый сорт должен быть существенно «иммуннее», т.е. проявлять признаки существенно большей устойчивости к патогену, предшествующего. Даже при частичном повышении иммуноустойчивости новые сорта способны обеспечить уменьшение потерь урожая в данном вегетационном сезоне и многолетние снижение численности вредителей.</w:t>
      </w:r>
    </w:p>
    <w:p w:rsidR="00C31F69" w:rsidRDefault="00C31F69">
      <w:pPr>
        <w:pStyle w:val="21"/>
        <w:ind w:left="0" w:firstLine="720"/>
      </w:pPr>
      <w:r>
        <w:t>Важное условие обоснования и использования выше перечисленных признаков селекции на групповой и комплексный иммунитет – по возможности более полное выяснение истории возникновения связи консументов каждого вида с основным и потенциальными растениями-хозяевами. Установление основных черт адаптации к условиям среды и специфики временных и пространственных связей с растением, сопоставление органотропности и гистотропности и способ воздействия на кормовое растение, определение специфики пищевых требований и особенностей иммунологического ответа растения  на повреждающее воздействие консументов – актуальные проблемы фитоиммунологии.  (Шапиро, 1985).</w:t>
      </w:r>
    </w:p>
    <w:p w:rsidR="00C31F69" w:rsidRDefault="00C31F69">
      <w:pPr>
        <w:spacing w:line="360" w:lineRule="auto"/>
        <w:ind w:firstLine="709"/>
      </w:pPr>
      <w:r>
        <w:t>Один из важнейших путей сдерживания негативного воздействия человека на агроэкосистемы в условиях усиливающейся специализации и индустриализации сельскохозяйственного производства – широкое возделывание сортов сельскохозяйственных культур, устойчивых к фитофагам (Шапиро, 1985).</w:t>
      </w:r>
    </w:p>
    <w:p w:rsidR="00C31F69" w:rsidRDefault="00C31F69">
      <w:pPr>
        <w:spacing w:line="360" w:lineRule="auto"/>
        <w:ind w:firstLine="709"/>
      </w:pPr>
      <w:bookmarkStart w:id="0" w:name="_GoBack"/>
      <w:bookmarkEnd w:id="0"/>
    </w:p>
    <w:sectPr w:rsidR="00C31F6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69" w:rsidRDefault="00C31F69">
      <w:r>
        <w:separator/>
      </w:r>
    </w:p>
  </w:endnote>
  <w:endnote w:type="continuationSeparator" w:id="0">
    <w:p w:rsidR="00C31F69" w:rsidRDefault="00C3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F69" w:rsidRDefault="000C2ED9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31F69" w:rsidRDefault="00C31F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69" w:rsidRDefault="00C31F69">
      <w:r>
        <w:separator/>
      </w:r>
    </w:p>
  </w:footnote>
  <w:footnote w:type="continuationSeparator" w:id="0">
    <w:p w:rsidR="00C31F69" w:rsidRDefault="00C31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F69" w:rsidRDefault="00C31F69">
    <w:pPr>
      <w:pStyle w:val="a3"/>
      <w:jc w:val="center"/>
    </w:pPr>
    <w:r>
      <w:t>http://monax.ru/order/ - рефераты на заказ (более 1100 авторов в 270 городах СНГ).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174E"/>
    <w:multiLevelType w:val="hybridMultilevel"/>
    <w:tmpl w:val="8CE21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824ECF"/>
    <w:multiLevelType w:val="hybridMultilevel"/>
    <w:tmpl w:val="2C6C8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60A43"/>
    <w:multiLevelType w:val="hybridMultilevel"/>
    <w:tmpl w:val="B4603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B170F"/>
    <w:multiLevelType w:val="hybridMultilevel"/>
    <w:tmpl w:val="910CF5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A526790"/>
    <w:multiLevelType w:val="hybridMultilevel"/>
    <w:tmpl w:val="79844F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BDC1F9F"/>
    <w:multiLevelType w:val="hybridMultilevel"/>
    <w:tmpl w:val="7DC2F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1F3A3A"/>
    <w:multiLevelType w:val="hybridMultilevel"/>
    <w:tmpl w:val="FF5616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2C21126"/>
    <w:multiLevelType w:val="hybridMultilevel"/>
    <w:tmpl w:val="46301E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5EB3FFA"/>
    <w:multiLevelType w:val="hybridMultilevel"/>
    <w:tmpl w:val="7A5ECBCE"/>
    <w:lvl w:ilvl="0" w:tplc="CE1C9A6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ED9"/>
    <w:rsid w:val="000C2ED9"/>
    <w:rsid w:val="006301CF"/>
    <w:rsid w:val="0092660B"/>
    <w:rsid w:val="00C3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9902E7FA-F32E-44E3-8A41-47D9E22E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color w:val="003399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color w:val="660066"/>
      <w:kern w:val="32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color w:val="660066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color w:val="66006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color w:val="660066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color w:val="660066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color w:val="66006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3399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3399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3399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color w:val="003399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color w:val="003399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  <w:color w:val="003399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color w:val="003399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color w:val="003399"/>
      <w:sz w:val="24"/>
      <w:szCs w:val="24"/>
    </w:rPr>
  </w:style>
  <w:style w:type="character" w:styleId="a7">
    <w:name w:val="page number"/>
    <w:uiPriority w:val="99"/>
  </w:style>
  <w:style w:type="paragraph" w:styleId="a8">
    <w:name w:val="Body Text"/>
    <w:basedOn w:val="a"/>
    <w:link w:val="a9"/>
    <w:uiPriority w:val="99"/>
    <w:pPr>
      <w:spacing w:line="360" w:lineRule="auto"/>
      <w:jc w:val="center"/>
    </w:pPr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 w:cs="Times New Roman"/>
      <w:color w:val="003399"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ind w:left="709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color w:val="003399"/>
      <w:sz w:val="24"/>
      <w:szCs w:val="24"/>
    </w:rPr>
  </w:style>
  <w:style w:type="paragraph" w:styleId="31">
    <w:name w:val="Body Text 3"/>
    <w:basedOn w:val="a"/>
    <w:link w:val="32"/>
    <w:uiPriority w:val="99"/>
    <w:rPr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color w:val="003399"/>
      <w:sz w:val="16"/>
      <w:szCs w:val="16"/>
    </w:rPr>
  </w:style>
  <w:style w:type="character" w:styleId="aa">
    <w:name w:val="Hyperlink"/>
    <w:uiPriority w:val="99"/>
    <w:rPr>
      <w:color w:val="auto"/>
      <w:u w:val="single"/>
    </w:rPr>
  </w:style>
  <w:style w:type="character" w:styleId="ab">
    <w:name w:val="FollowedHyperlink"/>
    <w:uiPriority w:val="99"/>
    <w:rPr>
      <w:color w:val="auto"/>
      <w:u w:val="single"/>
    </w:rPr>
  </w:style>
  <w:style w:type="paragraph" w:styleId="23">
    <w:name w:val="Body Text Indent 2"/>
    <w:basedOn w:val="a"/>
    <w:link w:val="24"/>
    <w:uiPriority w:val="99"/>
    <w:pPr>
      <w:ind w:firstLine="72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color w:val="003399"/>
      <w:sz w:val="24"/>
      <w:szCs w:val="24"/>
    </w:rPr>
  </w:style>
  <w:style w:type="paragraph" w:styleId="33">
    <w:name w:val="Body Text Indent 3"/>
    <w:basedOn w:val="a"/>
    <w:link w:val="34"/>
    <w:uiPriority w:val="99"/>
    <w:pPr>
      <w:tabs>
        <w:tab w:val="left" w:pos="360"/>
      </w:tabs>
      <w:ind w:firstLine="357"/>
    </w:p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 w:cs="Times New Roman"/>
      <w:color w:val="00339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6341</Words>
  <Characters>36145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Иммунитет с-х-ных культур к вредителям</vt:lpstr>
    </vt:vector>
  </TitlesOfParts>
  <Company>2</Company>
  <LinksUpToDate>false</LinksUpToDate>
  <CharactersWithSpaces>42402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Иммунитет с-х-ных культур к вредителям</dc:title>
  <dc:subject/>
  <dc:creator>1</dc:creator>
  <cp:keywords/>
  <dc:description/>
  <cp:lastModifiedBy>admin</cp:lastModifiedBy>
  <cp:revision>2</cp:revision>
  <cp:lastPrinted>2002-11-25T15:03:00Z</cp:lastPrinted>
  <dcterms:created xsi:type="dcterms:W3CDTF">2014-03-02T19:47:00Z</dcterms:created>
  <dcterms:modified xsi:type="dcterms:W3CDTF">2014-03-02T19:47:00Z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blueprnt 011</vt:lpwstr>
  </property>
</Properties>
</file>