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Министерство образования Республики Беларусь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Учреждение Образования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Белорусский Государственный Университет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Информатики и Радиоэлектроники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Кафедра систем телекоммуникаций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ПОЯСНИТЕЛЬНАЯ ЗАПИСКА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к курсовому проекту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по дисциплине: ”Проектирование СРРТ ”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на тему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“Индивидуальный прием программ спутникового вещания ”.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rPr>
          <w:sz w:val="28"/>
          <w:szCs w:val="28"/>
        </w:rPr>
      </w:pPr>
      <w:r w:rsidRPr="00371C17">
        <w:rPr>
          <w:sz w:val="28"/>
          <w:szCs w:val="28"/>
        </w:rPr>
        <w:t>Выполнил:</w:t>
      </w:r>
    </w:p>
    <w:p w:rsidR="00CB3EF5" w:rsidRPr="00371C17" w:rsidRDefault="00CB3EF5" w:rsidP="00371C17">
      <w:pPr>
        <w:spacing w:line="360" w:lineRule="auto"/>
        <w:ind w:firstLine="709"/>
        <w:rPr>
          <w:sz w:val="28"/>
          <w:szCs w:val="28"/>
        </w:rPr>
      </w:pPr>
      <w:r w:rsidRPr="00371C17">
        <w:rPr>
          <w:sz w:val="28"/>
          <w:szCs w:val="28"/>
        </w:rPr>
        <w:t>студент гр. 462901</w:t>
      </w:r>
    </w:p>
    <w:p w:rsidR="00CB3EF5" w:rsidRPr="00371C17" w:rsidRDefault="00E2746B" w:rsidP="00371C17">
      <w:pPr>
        <w:spacing w:line="360" w:lineRule="auto"/>
        <w:ind w:firstLine="709"/>
        <w:rPr>
          <w:sz w:val="28"/>
          <w:szCs w:val="28"/>
        </w:rPr>
      </w:pPr>
      <w:r w:rsidRPr="00371C17">
        <w:rPr>
          <w:sz w:val="28"/>
          <w:szCs w:val="28"/>
        </w:rPr>
        <w:t>А.А. Сивец</w:t>
      </w:r>
    </w:p>
    <w:p w:rsidR="00CB3EF5" w:rsidRPr="00371C17" w:rsidRDefault="00E2746B" w:rsidP="00371C17">
      <w:pPr>
        <w:spacing w:line="360" w:lineRule="auto"/>
        <w:ind w:firstLine="709"/>
        <w:rPr>
          <w:sz w:val="28"/>
          <w:szCs w:val="28"/>
        </w:rPr>
      </w:pPr>
      <w:r w:rsidRPr="00371C17">
        <w:rPr>
          <w:sz w:val="28"/>
          <w:szCs w:val="28"/>
        </w:rPr>
        <w:t>Руководитель:</w:t>
      </w:r>
    </w:p>
    <w:p w:rsidR="00CB3EF5" w:rsidRPr="00371C17" w:rsidRDefault="00E2746B" w:rsidP="00371C17">
      <w:pPr>
        <w:spacing w:line="360" w:lineRule="auto"/>
        <w:ind w:firstLine="709"/>
        <w:rPr>
          <w:sz w:val="28"/>
          <w:szCs w:val="28"/>
        </w:rPr>
      </w:pPr>
      <w:r w:rsidRPr="00371C17">
        <w:rPr>
          <w:sz w:val="28"/>
          <w:szCs w:val="28"/>
        </w:rPr>
        <w:t>Э.Б. Липкович</w:t>
      </w: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center"/>
        <w:rPr>
          <w:sz w:val="28"/>
          <w:szCs w:val="28"/>
        </w:rPr>
      </w:pPr>
      <w:r w:rsidRPr="00371C17">
        <w:rPr>
          <w:sz w:val="28"/>
          <w:szCs w:val="28"/>
        </w:rPr>
        <w:t>Минск 2008</w:t>
      </w:r>
    </w:p>
    <w:p w:rsidR="00CB3EF5" w:rsidRPr="00371C17" w:rsidRDefault="00E2746B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br w:type="page"/>
      </w:r>
      <w:r w:rsidR="00CB3EF5" w:rsidRPr="00371C17">
        <w:rPr>
          <w:sz w:val="28"/>
          <w:szCs w:val="28"/>
        </w:rPr>
        <w:t>СОДЕРЖАНИЕ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E2746B" w:rsidP="00184A1C">
      <w:pPr>
        <w:spacing w:line="360" w:lineRule="auto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ВВЕДЕНИЕ</w:t>
      </w:r>
    </w:p>
    <w:p w:rsidR="00CB3EF5" w:rsidRPr="00793016" w:rsidRDefault="00CB3EF5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1 принципы организации цифрового спутникового мультимедийного вещания</w:t>
      </w:r>
    </w:p>
    <w:p w:rsidR="00CB3EF5" w:rsidRPr="00793016" w:rsidRDefault="00CB3EF5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2 Технические характеристики сутниковой системы</w:t>
      </w:r>
    </w:p>
    <w:p w:rsidR="00E2746B" w:rsidRPr="00371C17" w:rsidRDefault="002A7743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3 ВЫБОР И ОБОСНОВАНИЕ СТРУКТУРНОЙ СХЕМЫ</w:t>
      </w:r>
      <w:r w:rsidR="00793016">
        <w:rPr>
          <w:caps/>
          <w:sz w:val="28"/>
          <w:szCs w:val="28"/>
        </w:rPr>
        <w:t xml:space="preserve"> </w:t>
      </w:r>
      <w:r w:rsidRPr="00371C17">
        <w:rPr>
          <w:caps/>
          <w:sz w:val="28"/>
          <w:szCs w:val="28"/>
        </w:rPr>
        <w:t>ПРИЕМНОЙ СИСТЕМЫ</w:t>
      </w:r>
    </w:p>
    <w:p w:rsidR="00CB3EF5" w:rsidRPr="00371C17" w:rsidRDefault="00EC6F6D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4 РАСЧЁТ ПАРАМЕТРОВ ПЕРЕСТРОЙКИ И НАВЕДЕНИЯ АНТЕННЫ</w:t>
      </w:r>
      <w:r w:rsidR="00793016">
        <w:rPr>
          <w:caps/>
          <w:sz w:val="28"/>
          <w:szCs w:val="28"/>
        </w:rPr>
        <w:t xml:space="preserve"> </w:t>
      </w:r>
      <w:r w:rsidRPr="00371C17">
        <w:rPr>
          <w:caps/>
          <w:sz w:val="28"/>
          <w:szCs w:val="28"/>
        </w:rPr>
        <w:t>НА ЗАДАННЫЙ ИССКУСТВЕННЫЙ СПУТНИК ЗЕМЛИ</w:t>
      </w:r>
    </w:p>
    <w:p w:rsidR="00E2746B" w:rsidRPr="00371C17" w:rsidRDefault="0043009F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5 РАСЧЕТ ЭНЕРГЕТИЧЕСКИХ ПОКАЗАТЕЛЕЙ СПУТНИКОВОЙ</w:t>
      </w:r>
      <w:r w:rsidR="00793016">
        <w:rPr>
          <w:caps/>
          <w:sz w:val="28"/>
          <w:szCs w:val="28"/>
        </w:rPr>
        <w:t xml:space="preserve"> </w:t>
      </w:r>
      <w:r w:rsidRPr="00371C17">
        <w:rPr>
          <w:caps/>
          <w:sz w:val="28"/>
          <w:szCs w:val="28"/>
        </w:rPr>
        <w:t>РАДИОЛИНИИ</w:t>
      </w:r>
    </w:p>
    <w:p w:rsidR="00262CF0" w:rsidRPr="00371C17" w:rsidRDefault="00262CF0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6 РАСЧЕТ МЕСТА УСТАНОВКИ ПРИЁМНОЙ АНТЕННЫ</w:t>
      </w:r>
    </w:p>
    <w:p w:rsidR="00CB3EF5" w:rsidRPr="00793016" w:rsidRDefault="00B41AE7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7 РАСЧЕТ СИСТЕМНЫХ ПАРАМЕТРОВ ПРИЁМНОГО</w:t>
      </w:r>
      <w:r w:rsidR="00793016">
        <w:rPr>
          <w:caps/>
          <w:sz w:val="28"/>
          <w:szCs w:val="28"/>
        </w:rPr>
        <w:t xml:space="preserve"> </w:t>
      </w:r>
      <w:r w:rsidRPr="00371C17">
        <w:rPr>
          <w:caps/>
          <w:sz w:val="28"/>
          <w:szCs w:val="28"/>
        </w:rPr>
        <w:t>ОБОРУДОВАНИЯ</w:t>
      </w:r>
    </w:p>
    <w:p w:rsidR="00B41AE7" w:rsidRPr="00371C17" w:rsidRDefault="00B41AE7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8 РАСЧЁТ ПОМЕХОЗАЩИЩЁННОСТИ СИСТЕМЫ ОТ</w:t>
      </w:r>
      <w:r w:rsidR="00793016">
        <w:rPr>
          <w:caps/>
          <w:sz w:val="28"/>
          <w:szCs w:val="28"/>
        </w:rPr>
        <w:t xml:space="preserve"> </w:t>
      </w:r>
      <w:r w:rsidRPr="00371C17">
        <w:rPr>
          <w:caps/>
          <w:sz w:val="28"/>
          <w:szCs w:val="28"/>
        </w:rPr>
        <w:t>МЕШАЮЩИХ ИСЗ</w:t>
      </w:r>
    </w:p>
    <w:p w:rsidR="00E2746B" w:rsidRPr="00371C17" w:rsidRDefault="00CB3EF5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Заключение</w:t>
      </w:r>
    </w:p>
    <w:p w:rsidR="00A043E3" w:rsidRPr="00371C17" w:rsidRDefault="00E2746B" w:rsidP="00184A1C">
      <w:pPr>
        <w:spacing w:line="360" w:lineRule="auto"/>
        <w:jc w:val="both"/>
        <w:rPr>
          <w:caps/>
          <w:sz w:val="28"/>
          <w:szCs w:val="28"/>
        </w:rPr>
      </w:pPr>
      <w:r w:rsidRPr="00371C17">
        <w:rPr>
          <w:caps/>
          <w:sz w:val="28"/>
          <w:szCs w:val="28"/>
        </w:rPr>
        <w:t>Список литературы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caps/>
          <w:sz w:val="28"/>
          <w:szCs w:val="28"/>
        </w:rPr>
        <w:br w:type="page"/>
      </w:r>
      <w:r w:rsidRPr="00371C17">
        <w:rPr>
          <w:sz w:val="28"/>
          <w:szCs w:val="28"/>
        </w:rPr>
        <w:t>ВВЕДЕНИЕ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4A98" w:rsidRPr="00371C17" w:rsidRDefault="009E4A98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bCs/>
          <w:sz w:val="28"/>
          <w:szCs w:val="28"/>
        </w:rPr>
        <w:t>Спутниковое вещание является одним из коммерчески наиболее значимых направлений в области спутниковых технологий. Исторически оно рассматривается как самостоятельная служба (вещательная спутниковая служба), которой выделены свои частотные полосы и правила их использования. Сегодня спутниковое вещание уже не замкнуто в пределах своих нормативных границ. Этому способствовали, с одной стороны, повышение энергетических показателей спутников, работающих в полосах частот фиксированной спутниковой связи, с другой – процесс интеграции технологий передачи, приема и обработки цифровой информации в области связи и вещания.</w:t>
      </w:r>
    </w:p>
    <w:p w:rsidR="009E4A98" w:rsidRPr="00371C17" w:rsidRDefault="009E4A98" w:rsidP="00371C17">
      <w:pPr>
        <w:spacing w:line="360" w:lineRule="auto"/>
        <w:ind w:firstLine="709"/>
        <w:jc w:val="both"/>
        <w:rPr>
          <w:sz w:val="28"/>
          <w:szCs w:val="20"/>
        </w:rPr>
      </w:pPr>
      <w:r w:rsidRPr="00371C17">
        <w:rPr>
          <w:sz w:val="28"/>
          <w:szCs w:val="20"/>
        </w:rPr>
        <w:t>Как показывает мировой опыт, спутниковое телевизионное вещание, служащее для доставки программ телевидения индивидуальным и коллективным абонентам (стационарным и подвижным), эффективно для создания региональных систем распределительного телевидения и вполне способно конкурировать с современными кабельными и эфирными</w:t>
      </w:r>
      <w:r w:rsidR="00677928" w:rsidRPr="00371C17">
        <w:rPr>
          <w:sz w:val="28"/>
          <w:szCs w:val="20"/>
        </w:rPr>
        <w:t xml:space="preserve"> </w:t>
      </w:r>
      <w:r w:rsidRPr="00371C17">
        <w:rPr>
          <w:sz w:val="28"/>
          <w:szCs w:val="20"/>
        </w:rPr>
        <w:t>средствами. Широкое внедрение цифровых технологий, с которыми связана «вторая молодость» спутникового телевидения, продолжает оставаться главным фактором, определяющим дальнейшие пути его развития. Одно из последних достижений в области телевидения – телевидение высокой четкости перешло в стадию практической реализации благодаря достижениям в области компрессии информации. В результате спутниковые системы вещания смогли обеспечить необходимую пропускную способность каналов для передачи программ в формате HDTV с приемлемыми качеством и стоимостью.</w:t>
      </w:r>
    </w:p>
    <w:p w:rsidR="009E4A98" w:rsidRPr="00371C17" w:rsidRDefault="009E4A98" w:rsidP="00371C17">
      <w:pPr>
        <w:spacing w:line="360" w:lineRule="auto"/>
        <w:ind w:firstLine="709"/>
        <w:jc w:val="both"/>
        <w:rPr>
          <w:sz w:val="28"/>
          <w:szCs w:val="20"/>
        </w:rPr>
      </w:pPr>
      <w:r w:rsidRPr="00371C17">
        <w:rPr>
          <w:sz w:val="28"/>
          <w:szCs w:val="20"/>
        </w:rPr>
        <w:t>В данном курсовом проекте рассматривается приемная система цифрового спутникового вещания с позиционируемой антенной. Т.е. пользователь приобретает приемную спутниковую систему, устанавливает на стене здания антенну и по собственному желанию сможет настраиваться на любой доступный в данном районе спутник.</w:t>
      </w:r>
    </w:p>
    <w:p w:rsidR="00CB3EF5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br w:type="page"/>
      </w:r>
      <w:r w:rsidR="00CB3EF5" w:rsidRPr="00371C17">
        <w:rPr>
          <w:sz w:val="28"/>
          <w:szCs w:val="28"/>
        </w:rPr>
        <w:t xml:space="preserve">1 ПРИНЦИПЫ ОРГАНИЗАЦИИ ЦИФРОВОГО СПУТНИКОВОГО </w:t>
      </w:r>
    </w:p>
    <w:p w:rsidR="00CB3EF5" w:rsidRPr="00371C17" w:rsidRDefault="00CB3EF5" w:rsidP="00184A1C">
      <w:pPr>
        <w:spacing w:line="360" w:lineRule="auto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МУЛЬТИМЕДИЙНОГО ВЕЩАНИЯ</w:t>
      </w:r>
    </w:p>
    <w:p w:rsidR="00524914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Спутниковое вещание представляет собой однонаправленную передачу телевизионных и звуковых программ, а также мультимедийных приложений, включая данные Интернет, от передающих земных станций (ЗС) к приёмному оборудованию через бортовые ретрансляторы спутника. В отличие от наземного вещания с помощью спутника могут покрываться значительные территории Земли с неограниченным числом приемных станций, расположенных как на суше, так и на море. Передача мультимедийных данных (каталоги, видеоматериалы, программные продукты, титры, финансовые и спортивные новости и др.) строится на использовании открытого стандарта MPEG-2/DVB-S. Доставка информационных данных по спутниковым каналам осуществляется как группам пользователей в форме потокового вещания (режим Multicast), так и одиночным пользователям в форме адресной доставки цифровых пакетов фиксированного объёма в определённое время (режим Unicast). 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Земные станции спутниковых систем вещания обычно вынесены за пределы городов и связаны с центрами формирования ТВ-программ и мультимедийной информации волоконно-оптическими, коаксиальными или радиорелейными линиями связи. Структурная схема системы спутникового вещания приведена на рисунке 1.1. Число передающих ЗС в комплексе подачи программ на спутник может быть различным и определяться числом стран, участвующих в вещании через конкретный искусственный спутник Земли (ИСЗ). В целях контроля за качеством передач на каждой ЗС осуществляется прием сигналов, транслируемых через спутник. Для наполнения цифровых пакетов информацией, передаваемой на несущих f</w:t>
      </w:r>
      <w:r w:rsidRPr="00371C17">
        <w:rPr>
          <w:sz w:val="28"/>
          <w:szCs w:val="28"/>
          <w:vertAlign w:val="subscript"/>
        </w:rPr>
        <w:t>1</w:t>
      </w:r>
      <w:r w:rsidRPr="00371C17">
        <w:rPr>
          <w:sz w:val="28"/>
          <w:szCs w:val="28"/>
        </w:rPr>
        <w:t>…f</w:t>
      </w:r>
      <w:r w:rsidRPr="00371C17">
        <w:rPr>
          <w:sz w:val="28"/>
          <w:szCs w:val="28"/>
          <w:vertAlign w:val="subscript"/>
        </w:rPr>
        <w:t>n</w:t>
      </w:r>
      <w:r w:rsidRPr="00371C17">
        <w:rPr>
          <w:sz w:val="28"/>
          <w:szCs w:val="28"/>
        </w:rPr>
        <w:t>, на ЗС дополнительно осуществляется прием данных Интернет, программ с других ИСЗ, а также формирование собственных программ на телерадиостудии.</w:t>
      </w:r>
    </w:p>
    <w:p w:rsidR="00CB3EF5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62pt">
            <v:imagedata r:id="rId5" o:title=""/>
          </v:shape>
        </w:pic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Рисунок 1.1 – Структурная схема системы спутникового вещания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Приём сигналов вещания с ИСЗ осуществляется на профессиональное оборудование телецентров (ТЦ), головные станции (ГС), приёмные установки (ПУ) индивидуального и коллективного пользования. Сигналы с профессиональных станций поступают к потребителям через местный телецентр, а с головных станций – по эфирным (MMDS, MVDS и др.) или кабельным распределительным сетям (КРС). При индивидуальном приёме осуществляется непосредственный приём сигналов с ИСЗ на недорогие ПУ с антеннами относительно малого диаметра (0,6…1,2 м). Антенны приемных систем (ПС) либо фиксируются в направлении на заданный спутник либо имеют возможность перестройки на другие ИСЗ посредством применения опорно-поворотного устройства (ОПУ).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Спутниковое вещание в основном строится на использовании геостационарных ИСЗ, орбита которых является круговой и расположена в плоскости экватора Земли с удалением от её центра на расстояние</w:t>
      </w:r>
    </w:p>
    <w:p w:rsidR="00524914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19.25pt;height:51.75pt" fillcolor="window">
            <v:imagedata r:id="rId6" o:title=""/>
          </v:shape>
        </w:pict>
      </w:r>
      <w:r w:rsidR="007F1165" w:rsidRPr="00371C17">
        <w:rPr>
          <w:sz w:val="28"/>
          <w:szCs w:val="28"/>
        </w:rPr>
        <w:t xml:space="preserve"> , км, </w:t>
      </w:r>
      <w:r w:rsidR="007F1165" w:rsidRPr="00371C17">
        <w:rPr>
          <w:sz w:val="28"/>
          <w:szCs w:val="28"/>
        </w:rPr>
        <w:tab/>
      </w:r>
      <w:r w:rsidR="007F1165" w:rsidRPr="00371C17">
        <w:rPr>
          <w:sz w:val="28"/>
          <w:szCs w:val="28"/>
        </w:rPr>
        <w:tab/>
      </w:r>
      <w:r w:rsidR="007F1165" w:rsidRPr="00371C17">
        <w:rPr>
          <w:sz w:val="28"/>
          <w:szCs w:val="28"/>
        </w:rPr>
        <w:tab/>
      </w:r>
      <w:r w:rsidR="007F1165" w:rsidRPr="00371C17">
        <w:rPr>
          <w:sz w:val="28"/>
          <w:szCs w:val="28"/>
        </w:rPr>
        <w:tab/>
      </w:r>
      <w:r w:rsidR="007F1165" w:rsidRPr="00371C17">
        <w:rPr>
          <w:sz w:val="28"/>
          <w:szCs w:val="28"/>
        </w:rPr>
        <w:tab/>
      </w:r>
      <w:r w:rsidR="005948EC" w:rsidRPr="00371C17">
        <w:rPr>
          <w:sz w:val="28"/>
          <w:szCs w:val="28"/>
        </w:rPr>
        <w:t xml:space="preserve">          </w:t>
      </w:r>
      <w:r w:rsidR="00CB3EF5" w:rsidRPr="00371C17">
        <w:rPr>
          <w:sz w:val="28"/>
          <w:szCs w:val="28"/>
        </w:rPr>
        <w:t>(1.1)</w:t>
      </w:r>
    </w:p>
    <w:p w:rsidR="00524914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где – r</w:t>
      </w:r>
      <w:r w:rsidRPr="00371C17">
        <w:rPr>
          <w:sz w:val="28"/>
          <w:szCs w:val="28"/>
          <w:vertAlign w:val="subscript"/>
        </w:rPr>
        <w:t>0</w:t>
      </w:r>
      <w:r w:rsidRPr="00371C17">
        <w:rPr>
          <w:sz w:val="28"/>
          <w:szCs w:val="28"/>
        </w:rPr>
        <w:t xml:space="preserve"> радиус орбиты; M – масса Земли, равная 5,976</w:t>
      </w:r>
      <w:r w:rsidR="007F1165" w:rsidRPr="00371C17">
        <w:rPr>
          <w:sz w:val="28"/>
          <w:szCs w:val="28"/>
        </w:rPr>
        <w:t xml:space="preserve"> ·</w:t>
      </w:r>
      <w:r w:rsidRPr="00371C17">
        <w:rPr>
          <w:sz w:val="28"/>
          <w:szCs w:val="28"/>
        </w:rPr>
        <w:t>10</w:t>
      </w:r>
      <w:r w:rsidRPr="00371C17">
        <w:rPr>
          <w:sz w:val="28"/>
          <w:szCs w:val="28"/>
          <w:vertAlign w:val="superscript"/>
        </w:rPr>
        <w:t>34</w:t>
      </w:r>
      <w:r w:rsidRPr="00371C17">
        <w:rPr>
          <w:sz w:val="28"/>
          <w:szCs w:val="28"/>
        </w:rPr>
        <w:t xml:space="preserve"> кг; G – постоянная гравитации, равная 6,67</w:t>
      </w:r>
      <w:r w:rsidR="007F1165" w:rsidRPr="00371C17">
        <w:rPr>
          <w:sz w:val="28"/>
          <w:szCs w:val="28"/>
        </w:rPr>
        <w:t>·</w:t>
      </w:r>
      <w:r w:rsidRPr="00371C17">
        <w:rPr>
          <w:sz w:val="28"/>
          <w:szCs w:val="28"/>
        </w:rPr>
        <w:t>10</w:t>
      </w:r>
      <w:r w:rsidRPr="00371C17">
        <w:rPr>
          <w:sz w:val="28"/>
          <w:szCs w:val="28"/>
          <w:vertAlign w:val="superscript"/>
        </w:rPr>
        <w:t>-11</w:t>
      </w:r>
      <w:r w:rsidRPr="00371C17">
        <w:rPr>
          <w:sz w:val="28"/>
          <w:szCs w:val="28"/>
        </w:rPr>
        <w:t xml:space="preserve"> Н</w:t>
      </w:r>
      <w:r w:rsidR="007F1165" w:rsidRPr="00371C17">
        <w:rPr>
          <w:sz w:val="28"/>
          <w:szCs w:val="28"/>
        </w:rPr>
        <w:t>·</w:t>
      </w:r>
      <w:r w:rsidRPr="00371C17">
        <w:rPr>
          <w:sz w:val="28"/>
          <w:szCs w:val="28"/>
        </w:rPr>
        <w:t>м2/кг2; T – период обращения спутника вокруг Земли, равный 23 ч 56 мин 04 с (86164 с).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Выражение (1.1) получено из условия того, что на ГО сила гравитации F</w:t>
      </w:r>
      <w:r w:rsidRPr="00371C17">
        <w:rPr>
          <w:sz w:val="28"/>
          <w:szCs w:val="28"/>
          <w:vertAlign w:val="subscript"/>
        </w:rPr>
        <w:t>G</w:t>
      </w:r>
      <w:r w:rsidRPr="00371C17">
        <w:rPr>
          <w:sz w:val="28"/>
          <w:szCs w:val="28"/>
        </w:rPr>
        <w:t>, притягивающая спутник к поверхности Земли, и центробежная сила F</w:t>
      </w:r>
      <w:r w:rsidRPr="00371C17">
        <w:rPr>
          <w:sz w:val="28"/>
          <w:szCs w:val="28"/>
          <w:vertAlign w:val="subscript"/>
        </w:rPr>
        <w:t>Ц</w:t>
      </w:r>
      <w:r w:rsidRPr="00371C17">
        <w:rPr>
          <w:sz w:val="28"/>
          <w:szCs w:val="28"/>
        </w:rPr>
        <w:t xml:space="preserve">, действующая на спутник, уравновешены, т.е. </w:t>
      </w:r>
      <w:r w:rsidR="007F1165" w:rsidRPr="00371C17">
        <w:rPr>
          <w:sz w:val="28"/>
          <w:szCs w:val="28"/>
        </w:rPr>
        <w:t xml:space="preserve">   </w:t>
      </w:r>
      <w:r w:rsidRPr="00371C17">
        <w:rPr>
          <w:sz w:val="28"/>
          <w:szCs w:val="28"/>
        </w:rPr>
        <w:t>F</w:t>
      </w:r>
      <w:r w:rsidRPr="00371C17">
        <w:rPr>
          <w:sz w:val="28"/>
          <w:szCs w:val="28"/>
          <w:vertAlign w:val="subscript"/>
        </w:rPr>
        <w:t>G</w:t>
      </w:r>
      <w:r w:rsidR="007F1165" w:rsidRPr="00371C17">
        <w:rPr>
          <w:sz w:val="28"/>
          <w:szCs w:val="28"/>
          <w:vertAlign w:val="subscript"/>
          <w:lang w:val="en-US"/>
        </w:rPr>
        <w:t> </w:t>
      </w:r>
      <w:r w:rsidRPr="00371C17">
        <w:rPr>
          <w:sz w:val="28"/>
          <w:szCs w:val="28"/>
        </w:rPr>
        <w:t>=</w:t>
      </w:r>
      <w:r w:rsidR="007F1165"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F</w:t>
      </w:r>
      <w:r w:rsidRPr="00371C17">
        <w:rPr>
          <w:sz w:val="28"/>
          <w:szCs w:val="28"/>
          <w:vertAlign w:val="subscript"/>
        </w:rPr>
        <w:t>Ц</w:t>
      </w:r>
      <w:r w:rsidR="007F1165" w:rsidRPr="00371C17">
        <w:rPr>
          <w:sz w:val="28"/>
          <w:szCs w:val="28"/>
          <w:vertAlign w:val="subscript"/>
        </w:rPr>
        <w:t>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Высота орбиты относительно поверхности Земли</w:t>
      </w:r>
      <w:r w:rsidR="007F1165" w:rsidRPr="00371C17">
        <w:rPr>
          <w:sz w:val="28"/>
          <w:szCs w:val="28"/>
        </w:rPr>
        <w:t xml:space="preserve"> </w:t>
      </w:r>
      <w:r w:rsidR="007F1165" w:rsidRPr="00371C17">
        <w:rPr>
          <w:sz w:val="28"/>
          <w:szCs w:val="28"/>
          <w:lang w:val="be-BY"/>
        </w:rPr>
        <w:t>составляет</w:t>
      </w:r>
      <w:r w:rsidR="007F1165" w:rsidRPr="00371C17">
        <w:rPr>
          <w:sz w:val="28"/>
          <w:szCs w:val="28"/>
        </w:rPr>
        <w:t xml:space="preserve"> 35786 км.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При строгом подходе к форме и положению ГО в пространстве следует учитывать асимметричность гравитационного поля Земли, силу давления солнечного света на ИСЗ и гравитационное влияние Луны и Солнца. Однако эти факторы, приводящие к небольшой эллиптичности орбиты и наклону её плоскости относительно экваториальной, в рамках рассматриваемых вопросов не являются существенными и могут не приниматься во внимание. 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Уникальность орбиты заключается в том, что спутник, находясь на ней, движется по инерции со скоростью равной 3,064 км/c, не требуя расхода топлива. Спутник, перемещаясь с запада на восток, для наземного наблюдателя кажется неподвижным, поскольку угловые скорости спутника и Земли совпадают. Эти обстоятельства позволяют обеспечить круглосуточное вещание на неперестраиваемые приёмные антенны при стабильном уровне сигналов на их выходе. С помощью трех равноудаленных спутников на ГО можно охватить вещанием до    95 % поверхности Земли (за исключением районов выше 81,3</w:t>
      </w:r>
      <w:r w:rsidR="007F1165" w:rsidRPr="00371C17">
        <w:rPr>
          <w:sz w:val="28"/>
          <w:szCs w:val="28"/>
          <w:vertAlign w:val="superscript"/>
        </w:rPr>
        <w:t>0</w:t>
      </w:r>
      <w:r w:rsidRPr="00371C17">
        <w:rPr>
          <w:sz w:val="28"/>
          <w:szCs w:val="28"/>
        </w:rPr>
        <w:t xml:space="preserve"> северной и южной широт).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Вследствие уникальности этой орбиты её отдельные участки уже перенасыщены вещательными ИСЗ. Их общее число в настоящее время превышает 250. Для увеличения числа ИСЗ на ГО и объёма вещания в требуемую зону некоторые операторы располагают на одной позиции несколько спутников. Так, на позиции 13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в.д. располагается пять ИСЗ серии «HotBird», а на позиции 19,2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в.д. − семь ИСЗ серии «Astra». Для организации независимого приёма с требуемых ИСЗ используют частотное, поляризационное и пространственное разделение сигналов. Чтобы предотвратить возможность столкновений спутников и обеспечить постоянство их положения на ГО, задействованы специальные системы контроля и управления орбитальными группировками. Требуемое положение спутников поддерживается с помощью корректирующих двигателей, включаемых по командам с наземных комплексов управления. Точность удержания ИСЗ на заданной позиции обычно не хуже ±0,1º (соответствует отклонению ИСЗ на ГО до 70 км). Современные вещательные и многофункциональные спутники используют многоствольный принцип построения и содержат достаточно большое число (10…60) независимых приёмопередающих трактов (радиостволов), выполняющих функции ретрансляции сигналов. Например, на российском спутнике Экспресс-АМ-22 (80º в.д.), располагается 29 радиостволов для работы в трех диапазонах частот. 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Вся совокупность ретрансляторов и антенн, расположенных на платформе спутника, образует модуль полезной нагрузки. Кроме этого модуля на платформе ИСЗ располагаются системы энергоснабжения, ориентации антенн на требуемые зоны вещания, наведения солнечных батарей в направлении на Солнце, устройства пространственной стабилизации и коррекции положения спутника на орбите. Для контроля за функционированием устройств и систем спутника и управления их работой используется подсистема телесигнализации и телеуправления.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Ретрансляция сигналов может быть прямой (прозрачной) или с обработкой и пакетированием информации на борту. Используемая на новы</w:t>
      </w:r>
      <w:r w:rsidR="005948EC" w:rsidRPr="00371C17">
        <w:rPr>
          <w:sz w:val="28"/>
          <w:szCs w:val="28"/>
        </w:rPr>
        <w:t>х спутниках Eutelsat серии «Hot</w:t>
      </w:r>
      <w:r w:rsidRPr="00371C17">
        <w:rPr>
          <w:sz w:val="28"/>
          <w:szCs w:val="28"/>
        </w:rPr>
        <w:t>Bird» технология Sky Plex позволяет объединить в общий цифровой пакет отдельные сигналы, поступающие с различных ЗС стран Европы. В состав цифрового пакета одного радиоствола входят 6…12 ТВ-программ и столько или более радиопрограмм. Ширина полосы радиоствола вещательных спутников обычно составляет 27, 33, 36, 42, 72 МГц.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Прием и передача ретранслируемых сигналов осуществляется в разных диапазонах частот. Обычно значения частот для направления ЗС – ИСЗ выше значений частот ИСЗ – ЗС. Выходная мощность радиоствола в зависимости от назначения и диапазона частот находится в пределах 50…200 Вт.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Эквивалентная изотропно излучаемая мощность (ЭИИМ) бортового ретранслятора составляет</w:t>
      </w:r>
    </w:p>
    <w:p w:rsidR="00524914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154.5pt;height:20.25pt" fillcolor="window">
            <v:imagedata r:id="rId7" o:title=""/>
          </v:shape>
        </w:pict>
      </w:r>
      <w:r w:rsidR="00C1006D" w:rsidRPr="00371C17">
        <w:rPr>
          <w:sz w:val="28"/>
          <w:szCs w:val="28"/>
        </w:rPr>
        <w:t xml:space="preserve"> , дБВт, </w:t>
      </w:r>
      <w:r w:rsidR="00C1006D" w:rsidRPr="00371C17">
        <w:rPr>
          <w:sz w:val="28"/>
          <w:szCs w:val="28"/>
        </w:rPr>
        <w:tab/>
      </w:r>
      <w:r w:rsidR="00CB3EF5" w:rsidRPr="00371C17">
        <w:rPr>
          <w:sz w:val="28"/>
          <w:szCs w:val="28"/>
        </w:rPr>
        <w:tab/>
      </w:r>
      <w:r w:rsidR="005948EC" w:rsidRPr="00371C17">
        <w:rPr>
          <w:sz w:val="28"/>
          <w:szCs w:val="28"/>
        </w:rPr>
        <w:t xml:space="preserve">          </w:t>
      </w:r>
      <w:r w:rsidR="00CB3EF5" w:rsidRPr="00371C17">
        <w:rPr>
          <w:sz w:val="28"/>
          <w:szCs w:val="28"/>
        </w:rPr>
        <w:t>(1.3)</w:t>
      </w:r>
    </w:p>
    <w:p w:rsidR="00524914" w:rsidRPr="00371C17" w:rsidRDefault="0052491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где Р</w:t>
      </w:r>
      <w:r w:rsidRPr="00371C17">
        <w:rPr>
          <w:sz w:val="28"/>
          <w:szCs w:val="28"/>
          <w:vertAlign w:val="subscript"/>
        </w:rPr>
        <w:t xml:space="preserve">ПД </w:t>
      </w:r>
      <w:r w:rsidRPr="00371C17">
        <w:rPr>
          <w:sz w:val="28"/>
          <w:szCs w:val="28"/>
        </w:rPr>
        <w:t>– мощность передатчика радиоствола, Вт; g</w:t>
      </w:r>
      <w:r w:rsidRPr="00371C17">
        <w:rPr>
          <w:sz w:val="28"/>
          <w:szCs w:val="28"/>
          <w:vertAlign w:val="subscript"/>
        </w:rPr>
        <w:t>ПД</w:t>
      </w:r>
      <w:r w:rsidRPr="00371C17">
        <w:rPr>
          <w:sz w:val="28"/>
          <w:szCs w:val="28"/>
        </w:rPr>
        <w:t xml:space="preserve"> – усиление передающей антенны, дБ; а</w:t>
      </w:r>
      <w:r w:rsidRPr="00371C17">
        <w:rPr>
          <w:sz w:val="28"/>
          <w:szCs w:val="28"/>
          <w:vertAlign w:val="subscript"/>
        </w:rPr>
        <w:t>Ф</w:t>
      </w:r>
      <w:r w:rsidR="00C1006D" w:rsidRPr="00371C17">
        <w:rPr>
          <w:sz w:val="28"/>
          <w:szCs w:val="28"/>
          <w:vertAlign w:val="subscript"/>
        </w:rPr>
        <w:t>.П</w:t>
      </w:r>
      <w:r w:rsidRPr="00371C17">
        <w:rPr>
          <w:sz w:val="28"/>
          <w:szCs w:val="28"/>
          <w:vertAlign w:val="subscript"/>
        </w:rPr>
        <w:t xml:space="preserve">Д </w:t>
      </w:r>
      <w:r w:rsidRPr="00371C17">
        <w:rPr>
          <w:sz w:val="28"/>
          <w:szCs w:val="28"/>
        </w:rPr>
        <w:t>– потери в фидере передающего тракта, дБ.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Основной объем спутниковых трансляций в направлении ЗС (линия вниз) осуществляется в диапазонах частот 3,4…4,2 и 4,5…4,8 ГГц (С-диапазон) и 10,7…12,75 ГГц (Ku-диапазон). Указанные полосы частот С-диапазона и полосы 10,7…11,7, 12,5…12,75 Ku-диапазона выделены Регламентом радиосвязи МСЭ для фиксированной спутниковой службы (ФСС). В рамках этой службы организуются международные, региональные и национальные сети связи и вещания. По этим сетям передаются различные виды информации, включая широкополосное вещание и высокоскоростные потоки данных Интернет. Максимальная мощность передатчиков бортовых ретрансляторов этой службы обычно не превышает 100 Вт, что связано с обеспечением норм на допустимую плотность потока мощности (ППМ) у поверхности Земли, создаваемую спутником. Допустимые значения ППМ определены Регламентом радиосвязи, при которых обеспечивается совместная работа спутниковых и наземных средств радиосвязи и вещания. Обязательным решением при обеспечении электромагнитной совместимости радиосредств в цифровых системах является скремблирование (перемешивание) данных.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Величина плотности потока мощности, создаваемая спутниковым ретранслятором в зоне приема на площади 1 м2, рассчитывается по формуле:</w:t>
      </w:r>
    </w:p>
    <w:p w:rsidR="00CB3EF5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93.5pt;height:24pt" fillcolor="window">
            <v:imagedata r:id="rId8" o:title=""/>
          </v:shape>
        </w:pict>
      </w:r>
      <w:r w:rsidR="00C1006D" w:rsidRPr="00371C17">
        <w:rPr>
          <w:sz w:val="28"/>
          <w:szCs w:val="28"/>
        </w:rPr>
        <w:t xml:space="preserve">, дБВт/м2, </w:t>
      </w:r>
      <w:r w:rsidR="00C1006D" w:rsidRPr="00371C17">
        <w:rPr>
          <w:sz w:val="28"/>
          <w:szCs w:val="28"/>
        </w:rPr>
        <w:tab/>
      </w:r>
      <w:r w:rsidR="00C1006D" w:rsidRPr="00371C17">
        <w:rPr>
          <w:sz w:val="28"/>
          <w:szCs w:val="28"/>
        </w:rPr>
        <w:tab/>
      </w:r>
      <w:r w:rsidR="005948EC" w:rsidRPr="00371C17">
        <w:rPr>
          <w:sz w:val="28"/>
          <w:szCs w:val="28"/>
        </w:rPr>
        <w:t xml:space="preserve">          </w:t>
      </w:r>
      <w:r w:rsidR="00CB3EF5" w:rsidRPr="00371C17">
        <w:rPr>
          <w:sz w:val="28"/>
          <w:szCs w:val="28"/>
        </w:rPr>
        <w:t>(1.4)</w:t>
      </w:r>
    </w:p>
    <w:p w:rsidR="00AD08F8" w:rsidRPr="00371C17" w:rsidRDefault="00AD08F8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где r – наклонная дальность между ИСЗ и точкой приема, м;</w:t>
      </w:r>
      <w:r w:rsidR="00C1006D"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</w:rPr>
        <w:t>а</w:t>
      </w:r>
      <w:r w:rsidR="00C1006D" w:rsidRPr="00371C17">
        <w:rPr>
          <w:sz w:val="28"/>
          <w:szCs w:val="28"/>
          <w:vertAlign w:val="subscript"/>
        </w:rPr>
        <w:t>доп</w:t>
      </w:r>
      <w:r w:rsidRPr="00371C17">
        <w:rPr>
          <w:sz w:val="28"/>
          <w:szCs w:val="28"/>
        </w:rPr>
        <w:t xml:space="preserve"> – дополнительные потери на спутниковой радиолинии из-за ослабления сигнала в атмосфере, дождях, неточного наведения антенны на ИСЗ и др., дБ.</w:t>
      </w:r>
    </w:p>
    <w:p w:rsidR="00CB3EF5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Полоса частот 11,7…12,5 ГГц Ku-диапазона выделена Регламентом радиосвязи МСЭ для радиовещательной спутниковой службы (РСС). В рамках этой службы осуществляется прямое спутниковое вещание на приемные установки индивидуального и коллективного пользования. По сравнению с ФСС в этой службе допустимая ППМ у поверхности Земли выше и, как следствие, возможно снижение размеров приемных антенн. В полосе 11,7…12,5 ГГц размещается 40 каналов с шириной полосы 27 (33) МГц. Частотный разнос между соседними каналами с разной поляризацией установлен = 19,18 МГц. </w:t>
      </w:r>
    </w:p>
    <w:p w:rsidR="00373CA6" w:rsidRPr="00371C17" w:rsidRDefault="00CB3EF5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Поляризация сигналов принята круговой. Подача сигналов на ИСЗ (линия «вверх») осуществляется только в полосах ФСС. Планы распределения частотных радиоканалов в различных спутниковых системах отличаются друг от друга.</w:t>
      </w:r>
    </w:p>
    <w:p w:rsidR="006314A3" w:rsidRDefault="006314A3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CB3EF5" w:rsidRPr="00022112" w:rsidRDefault="00373CA6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2 ТЕХНИЧЕСКИЕ ХАРАКТЕРИСТИКИ С</w:t>
      </w:r>
      <w:r w:rsidR="00451B8C" w:rsidRPr="00371C17">
        <w:rPr>
          <w:sz w:val="28"/>
          <w:szCs w:val="28"/>
        </w:rPr>
        <w:t>П</w:t>
      </w:r>
      <w:r w:rsidRPr="00371C17">
        <w:rPr>
          <w:sz w:val="28"/>
          <w:szCs w:val="28"/>
        </w:rPr>
        <w:t>УТНИКОВОЙ СИСТЕМЫ</w:t>
      </w:r>
    </w:p>
    <w:p w:rsidR="00382D57" w:rsidRPr="00022112" w:rsidRDefault="00382D5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478B2" w:rsidRPr="00371C17" w:rsidRDefault="00B573D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Владельцем спутников </w:t>
      </w:r>
      <w:r w:rsidRPr="00371C17">
        <w:rPr>
          <w:sz w:val="28"/>
          <w:szCs w:val="28"/>
          <w:lang w:val="en-US"/>
        </w:rPr>
        <w:t>Hotbird</w:t>
      </w:r>
      <w:r w:rsidRPr="00371C17">
        <w:rPr>
          <w:sz w:val="28"/>
          <w:szCs w:val="28"/>
        </w:rPr>
        <w:t xml:space="preserve"> 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>/8 является французская компания "</w:t>
      </w:r>
      <w:r w:rsidRPr="00371C17">
        <w:rPr>
          <w:sz w:val="28"/>
          <w:szCs w:val="28"/>
          <w:lang w:val="en-US"/>
        </w:rPr>
        <w:t>Alcatel</w:t>
      </w:r>
      <w:r w:rsidRPr="00371C17">
        <w:rPr>
          <w:sz w:val="28"/>
          <w:szCs w:val="28"/>
        </w:rPr>
        <w:t xml:space="preserve">". В зоне покрытия - Европа, Америка, Ближний Восток, Центральная Азия, Индия, Северная Африка. Спутник </w:t>
      </w:r>
      <w:r w:rsidRPr="00371C17">
        <w:rPr>
          <w:sz w:val="28"/>
          <w:szCs w:val="28"/>
          <w:lang w:val="en-US"/>
        </w:rPr>
        <w:t>Hotbird</w:t>
      </w:r>
      <w:r w:rsidRPr="00371C17">
        <w:rPr>
          <w:sz w:val="28"/>
          <w:szCs w:val="28"/>
        </w:rPr>
        <w:t xml:space="preserve"> 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/8 находится в орбитальной позиции 13 ° восточной долготы. С </w:t>
      </w:r>
      <w:r w:rsidRPr="00371C17">
        <w:rPr>
          <w:sz w:val="28"/>
          <w:szCs w:val="28"/>
          <w:lang w:val="en-US"/>
        </w:rPr>
        <w:t>Hotbird</w:t>
      </w:r>
      <w:r w:rsidRPr="00371C17">
        <w:rPr>
          <w:sz w:val="28"/>
          <w:szCs w:val="28"/>
        </w:rPr>
        <w:t xml:space="preserve"> транслируются каналы на различных языках мира: французский, немецкий, польский, китайский, корейский, хинди, сербский и многие другие.</w:t>
      </w:r>
      <w:r w:rsidR="001478B2" w:rsidRPr="00371C17">
        <w:rPr>
          <w:sz w:val="28"/>
          <w:szCs w:val="28"/>
        </w:rPr>
        <w:t xml:space="preserve"> Технические характеристики спутника </w:t>
      </w:r>
      <w:r w:rsidR="001478B2" w:rsidRPr="00371C17">
        <w:rPr>
          <w:sz w:val="28"/>
          <w:szCs w:val="28"/>
          <w:lang w:val="en-US"/>
        </w:rPr>
        <w:t>HotBird</w:t>
      </w:r>
      <w:r w:rsidR="001478B2" w:rsidRPr="00371C17">
        <w:rPr>
          <w:sz w:val="28"/>
          <w:szCs w:val="28"/>
        </w:rPr>
        <w:t xml:space="preserve"> 6 приведены  в таблице 2.1.</w:t>
      </w:r>
    </w:p>
    <w:p w:rsidR="001B7B9D" w:rsidRPr="00371C17" w:rsidRDefault="001B7B9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478B2" w:rsidRPr="00371C17" w:rsidRDefault="006314A3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78B2" w:rsidRPr="00371C17">
        <w:rPr>
          <w:sz w:val="28"/>
          <w:szCs w:val="28"/>
        </w:rPr>
        <w:t xml:space="preserve">Таблица 2.1 – Технические характеристики спутника </w:t>
      </w:r>
      <w:r w:rsidR="001478B2" w:rsidRPr="00371C17">
        <w:rPr>
          <w:sz w:val="28"/>
          <w:szCs w:val="28"/>
          <w:lang w:val="en-US"/>
        </w:rPr>
        <w:t>HotBird</w:t>
      </w:r>
      <w:r w:rsidR="001478B2" w:rsidRPr="00371C17">
        <w:rPr>
          <w:sz w:val="28"/>
          <w:szCs w:val="28"/>
        </w:rPr>
        <w:t xml:space="preserve"> 6</w:t>
      </w:r>
    </w:p>
    <w:tbl>
      <w:tblPr>
        <w:tblW w:w="8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1"/>
        <w:gridCol w:w="4451"/>
      </w:tblGrid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Владелец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Alcatel Space</w:t>
            </w:r>
          </w:p>
        </w:tc>
      </w:tr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Платформа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Spacebus 3000B3</w:t>
            </w:r>
          </w:p>
        </w:tc>
      </w:tr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Орбитальная позиция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13° в.д.</w:t>
            </w:r>
          </w:p>
        </w:tc>
      </w:tr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Дата запуска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начало августа 2002 г.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 w:val="restart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Полезная нагрузка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Ku-диапазон — 28 транспондеров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Ka-диапазон — 4 транспондера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 w:val="restart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Мощность транспондеров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Ku-диапазон — 115 Вт, 130 Вт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Ka-диапазон — 115 Вт</w:t>
            </w:r>
          </w:p>
        </w:tc>
      </w:tr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Ширина полосы</w:t>
            </w:r>
          </w:p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пропускания транспондеров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36 МГц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 w:val="restart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ЭИИМ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Ku-диапазон — 52 дБВт</w:t>
            </w:r>
          </w:p>
        </w:tc>
      </w:tr>
      <w:tr w:rsidR="001478B2" w:rsidRPr="005E1FD8" w:rsidTr="005E1FD8">
        <w:trPr>
          <w:trHeight w:val="240"/>
          <w:jc w:val="center"/>
        </w:trPr>
        <w:tc>
          <w:tcPr>
            <w:tcW w:w="4644" w:type="dxa"/>
            <w:vMerge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Ka-диапазон — 54 дБВт</w:t>
            </w:r>
          </w:p>
        </w:tc>
      </w:tr>
      <w:tr w:rsidR="001478B2" w:rsidRPr="005E1FD8" w:rsidTr="005E1FD8">
        <w:trPr>
          <w:jc w:val="center"/>
        </w:trPr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Срок службы</w:t>
            </w:r>
          </w:p>
        </w:tc>
        <w:tc>
          <w:tcPr>
            <w:tcW w:w="4644" w:type="dxa"/>
            <w:vAlign w:val="center"/>
          </w:tcPr>
          <w:p w:rsidR="001478B2" w:rsidRPr="005E1FD8" w:rsidRDefault="001478B2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12,25 лет</w:t>
            </w:r>
          </w:p>
        </w:tc>
      </w:tr>
    </w:tbl>
    <w:p w:rsidR="001478B2" w:rsidRPr="00371C17" w:rsidRDefault="001478B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A0C1F" w:rsidRDefault="009A0C1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Зона покрытия данного спутника приведена на рисунке 2.1</w:t>
      </w:r>
    </w:p>
    <w:p w:rsidR="004E500D" w:rsidRPr="00371C17" w:rsidRDefault="004E500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373CA6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0.75pt;height:117pt">
            <v:imagedata r:id="rId9" o:title=""/>
          </v:shape>
        </w:pict>
      </w:r>
    </w:p>
    <w:p w:rsidR="009A0C1F" w:rsidRPr="00371C17" w:rsidRDefault="009A0C1F" w:rsidP="00371C1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371C17">
        <w:rPr>
          <w:sz w:val="28"/>
          <w:szCs w:val="28"/>
        </w:rPr>
        <w:t xml:space="preserve">Рисунок 2.1 – Зона покрытия спутника </w:t>
      </w:r>
      <w:r w:rsidRPr="00371C17">
        <w:rPr>
          <w:sz w:val="28"/>
          <w:szCs w:val="28"/>
          <w:lang w:val="en-US"/>
        </w:rPr>
        <w:t>HotBird</w:t>
      </w:r>
      <w:r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  <w:lang w:val="be-BY"/>
        </w:rPr>
        <w:t>6</w:t>
      </w:r>
    </w:p>
    <w:p w:rsidR="009A0C1F" w:rsidRPr="00371C17" w:rsidRDefault="009A0C1F" w:rsidP="00371C1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9A0C1F" w:rsidRPr="00371C17" w:rsidRDefault="00382D57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Таблица </w:t>
      </w:r>
      <w:r w:rsidRPr="00371C17">
        <w:rPr>
          <w:sz w:val="28"/>
          <w:szCs w:val="28"/>
          <w:lang w:val="en-US"/>
        </w:rPr>
        <w:t>2.2</w:t>
      </w:r>
      <w:r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  <w:lang w:val="en-US"/>
        </w:rPr>
        <w:t>-</w:t>
      </w:r>
      <w:r w:rsidRPr="00371C17">
        <w:rPr>
          <w:sz w:val="28"/>
          <w:szCs w:val="28"/>
        </w:rPr>
        <w:t xml:space="preserve"> </w:t>
      </w:r>
      <w:r w:rsidR="009A0C1F" w:rsidRPr="00371C17">
        <w:rPr>
          <w:sz w:val="28"/>
          <w:szCs w:val="28"/>
        </w:rPr>
        <w:t>Табли</w:t>
      </w:r>
      <w:r w:rsidR="001A34CA" w:rsidRPr="00371C17">
        <w:rPr>
          <w:sz w:val="28"/>
          <w:szCs w:val="28"/>
        </w:rPr>
        <w:t>ца частот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1250"/>
        <w:gridCol w:w="832"/>
        <w:gridCol w:w="23"/>
        <w:gridCol w:w="54"/>
        <w:gridCol w:w="61"/>
        <w:gridCol w:w="972"/>
        <w:gridCol w:w="9"/>
        <w:gridCol w:w="24"/>
        <w:gridCol w:w="100"/>
        <w:gridCol w:w="1399"/>
        <w:gridCol w:w="85"/>
        <w:gridCol w:w="18"/>
        <w:gridCol w:w="13"/>
        <w:gridCol w:w="993"/>
        <w:gridCol w:w="39"/>
        <w:gridCol w:w="225"/>
        <w:gridCol w:w="629"/>
        <w:gridCol w:w="21"/>
      </w:tblGrid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Канал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Частота, GHz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Поляр.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Видео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Кодирование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Скорость потока</w:t>
            </w:r>
            <w:r w:rsidRPr="005E1FD8">
              <w:rPr>
                <w:bCs/>
                <w:sz w:val="20"/>
              </w:rPr>
              <w:br/>
            </w:r>
            <w:r w:rsidRPr="005E1FD8">
              <w:rPr>
                <w:rStyle w:val="a4"/>
                <w:b w:val="0"/>
                <w:bCs w:val="0"/>
                <w:sz w:val="20"/>
              </w:rPr>
              <w:t>(SR)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bCs/>
                <w:sz w:val="20"/>
              </w:rPr>
            </w:pPr>
            <w:r w:rsidRPr="005E1FD8">
              <w:rPr>
                <w:rStyle w:val="a4"/>
                <w:b w:val="0"/>
                <w:bCs w:val="0"/>
                <w:sz w:val="20"/>
              </w:rPr>
              <w:t>FEC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4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5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6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7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Cyfra+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10.719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Mdg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British Telecom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10.723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29900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N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10.723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MPEG-4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Cnx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29900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TPS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10.758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Via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AFN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10.775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PwV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28000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TPS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10.796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Via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Duna TV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10.813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PAL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®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10.813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AUDIO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Autonomia TV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10.83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3333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451B8C" w:rsidRPr="005E1FD8" w:rsidTr="005E1FD8">
        <w:trPr>
          <w:gridAfter w:val="1"/>
          <w:wAfter w:w="21" w:type="dxa"/>
          <w:jc w:val="center"/>
        </w:trPr>
        <w:tc>
          <w:tcPr>
            <w:tcW w:w="2558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TPS</w:t>
            </w:r>
          </w:p>
        </w:tc>
        <w:tc>
          <w:tcPr>
            <w:tcW w:w="1242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10.834</w:t>
            </w:r>
          </w:p>
        </w:tc>
        <w:tc>
          <w:tcPr>
            <w:tcW w:w="1037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11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79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Via</w:t>
            </w:r>
          </w:p>
        </w:tc>
        <w:tc>
          <w:tcPr>
            <w:tcW w:w="94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T-Systems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10.853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TPS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10.873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Via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Cyfra+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10.892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Mdg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TPS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10.911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Via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Nova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10.93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Ird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GlobeCast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10.949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RR Satellite Communications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10.971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RAI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10.992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Mdg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2/3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RR Satellite Communications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11.013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</w:rPr>
            </w:pPr>
            <w:r w:rsidRPr="005E1FD8">
              <w:rPr>
                <w:sz w:val="20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11.034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T-Systems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11.054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Viacom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11.075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Crw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MTV HD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11.075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Crw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AFN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11.096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PwV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28000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11.117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British Telecom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11.137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Cyfrowy Polsat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11.158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Telespazio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11.179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7E5F02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Network Teleport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0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3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Telespazio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11.179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Network Teleport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11.219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Eutelsat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11.24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11.258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11.258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Cyfra+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11.278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Telespazio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11.296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TV 5 Monde Europe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PAL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Mediaset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11.334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1/2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11.355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11.355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Telespazio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11.296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TV 5 Monde Europe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11.32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PAL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Mediaset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11.334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1/2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11.355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Focus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451B8C" w:rsidRPr="005E1FD8" w:rsidTr="005E1FD8">
        <w:trPr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8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11.355</w:t>
            </w:r>
          </w:p>
        </w:tc>
        <w:tc>
          <w:tcPr>
            <w:tcW w:w="1043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182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845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29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764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11.355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Rete 4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11.373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19636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Grupa ITI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11.393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Telecom Srbija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11.411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Mediaset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11.432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1/2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11.449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11.449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SatLink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11.47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Cyfra+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11.488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TVN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11.506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PAL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TVN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11.523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5000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7/8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SRG SSR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11.526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M-Three satcom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11.541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22000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TBN Europe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11.566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11.585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T-Systems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11.604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5/6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11.623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Bloomberg TV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11.642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5948EC" w:rsidRPr="005E1FD8" w:rsidTr="005E1FD8">
        <w:trPr>
          <w:gridAfter w:val="1"/>
          <w:wAfter w:w="21" w:type="dxa"/>
          <w:jc w:val="center"/>
        </w:trPr>
        <w:tc>
          <w:tcPr>
            <w:tcW w:w="232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TPS</w:t>
            </w:r>
          </w:p>
        </w:tc>
        <w:tc>
          <w:tcPr>
            <w:tcW w:w="1365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11.662</w:t>
            </w:r>
          </w:p>
        </w:tc>
        <w:tc>
          <w:tcPr>
            <w:tcW w:w="977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38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72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16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AB Sat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11.681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British Telecom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11.727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Discovery Channel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11.727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Cnx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SamaCom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11.747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RAI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11.766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TSA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11.785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RAI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11.804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Nova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11.823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Ird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11.843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11.862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11.881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Mediaset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11.919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Nova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11.938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Ird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11.958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11.977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11.996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2/3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Arabesque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12.015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21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486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12.034</w:t>
            </w:r>
          </w:p>
        </w:tc>
        <w:tc>
          <w:tcPr>
            <w:tcW w:w="950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99" w:type="dxa"/>
            <w:gridSpan w:val="6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675" w:type="dxa"/>
            <w:gridSpan w:val="2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080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133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12.054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12.073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TSA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12.092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Telespazio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12.111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Magyar 2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Magyar 2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Antenna Hungaria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12.149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Nova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12.169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Ird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Cyfrowy Polsat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12.188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RR Satellite Communications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12.207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VOA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12.226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12.245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Cyfrowy Polsat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12.265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Cyfrowy Polsat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12.265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Cyfrowy Polsat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12.284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Nagr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Slovenian package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12.303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Eutelsat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12.322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12.341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12.36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12.38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HD Suisse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12.399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MPEG-4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SRG SSR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12.399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12.418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IRIB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12.437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12.466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Belgacom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12.476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OiV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12.52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Eutelsat Skyplex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12.539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Eutelsat Skyplex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12.558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12.577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GlobeCast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12.597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12.616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12.635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Arabsat Package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12.654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SNRT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12.673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AB Sat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12.692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Via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12.713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 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  <w:tr w:rsidR="00371C17" w:rsidRPr="005E1FD8" w:rsidTr="005E1FD8">
        <w:trPr>
          <w:jc w:val="center"/>
        </w:trPr>
        <w:tc>
          <w:tcPr>
            <w:tcW w:w="2131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Sky Italia</w:t>
            </w:r>
          </w:p>
        </w:tc>
        <w:tc>
          <w:tcPr>
            <w:tcW w:w="1529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12.731</w:t>
            </w:r>
          </w:p>
        </w:tc>
        <w:tc>
          <w:tcPr>
            <w:tcW w:w="1118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H</w:t>
            </w:r>
          </w:p>
        </w:tc>
        <w:tc>
          <w:tcPr>
            <w:tcW w:w="1254" w:type="dxa"/>
            <w:gridSpan w:val="4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MPEG-2</w:t>
            </w:r>
          </w:p>
        </w:tc>
        <w:tc>
          <w:tcPr>
            <w:tcW w:w="1573" w:type="dxa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Vdg</w:t>
            </w:r>
          </w:p>
        </w:tc>
        <w:tc>
          <w:tcPr>
            <w:tcW w:w="1129" w:type="dxa"/>
            <w:gridSpan w:val="5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27500</w:t>
            </w:r>
          </w:p>
        </w:tc>
        <w:tc>
          <w:tcPr>
            <w:tcW w:w="1099" w:type="dxa"/>
            <w:gridSpan w:val="3"/>
            <w:vAlign w:val="center"/>
          </w:tcPr>
          <w:p w:rsidR="005948EC" w:rsidRPr="005E1FD8" w:rsidRDefault="005948EC" w:rsidP="005E1FD8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E1FD8">
              <w:rPr>
                <w:sz w:val="20"/>
                <w:szCs w:val="28"/>
              </w:rPr>
              <w:t>3/4</w:t>
            </w:r>
          </w:p>
        </w:tc>
      </w:tr>
    </w:tbl>
    <w:p w:rsidR="00B2194A" w:rsidRPr="00371C17" w:rsidRDefault="00B2194A" w:rsidP="00371C17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1A34CA" w:rsidRPr="00371C17" w:rsidRDefault="00B2194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br w:type="page"/>
      </w:r>
      <w:r w:rsidR="00382D57" w:rsidRPr="00371C17">
        <w:rPr>
          <w:sz w:val="28"/>
          <w:szCs w:val="28"/>
        </w:rPr>
        <w:t>3 ВЫБОР И ОБОСНОВАНИЕ СТРУКТУРНОЙ СХЕМЫ</w:t>
      </w:r>
      <w:r w:rsidR="003232AC" w:rsidRPr="00371C17">
        <w:rPr>
          <w:sz w:val="28"/>
          <w:szCs w:val="28"/>
        </w:rPr>
        <w:t xml:space="preserve"> </w:t>
      </w:r>
      <w:r w:rsidR="00382D57" w:rsidRPr="00371C17">
        <w:rPr>
          <w:sz w:val="28"/>
          <w:szCs w:val="28"/>
        </w:rPr>
        <w:t>ПРИЕМНОЙ СИСТЕМЫ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Индивидуальные приемные установки (ПУ) можно разделить на две группы: с перестраиваемой (позиционируемой) и фиксированной антеннами. ПУ первой группы более универсальны, так как позволяют дистанционно изменять координаты наведения антенны на требуемые ИСЗ, находящиеся в секторе видимой части дуги ГО. 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Стандартная по составу индивидуальная ПУ с позиционируемой антенной (рисунок 3.1) включает в себя: антенну с опорно-поворотным устройством (ОПУ); корректор поляризации (КП); полнодиапазонный конвертор; соединительный кабель (СК); цифровой приёмник спутникового вещания (ЦПСВ); телевизор, позиционер и электропривод (актуатор).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5.25pt;height:123.75pt">
            <v:imagedata r:id="rId10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Рисунок 3.1 – Индивидуальная ПУ с позиционируемой антенной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При приеме мультимедийной информации, рассылаемой пользователям через ИСЗ, в состав ПУ добавляется DVB-PCI-карта, устанавливаемая в персональный компьютер (ПК) и программное обеспечение (ПО). 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данном курсовом проекте мы рассмотрим лишь принцип работы типовой ПУ с позиционируемой антенной, предназначенной для приема сигналов с линейной поляризацией в диапазоне частот 10,7…12,75 ГГц.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Транслируемые с ИСЗ сигналы принимаются направленной антенной, проходят через корректор поляризации на конвертор и далее по соединительному кабелю (СК) поступают на тюнер. Облучатель антенны, выполненный на базе круглого волновода, расположен в фокусе антенны и жестко соединен с КП и конвертором. 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качестве корректора поляризации обычно применяют магнитный поляризатор на эффекте Фарадея. Основой КП является отрезок круглого волновода, в центре которого расположен ферритовый стержень, а на внешней части волновода находится катушка для создания магнитного поля. Изменяя величину тока в катушке, можно регулировать уровень магнитного поля и намагничиваемость феррита. В результате взаимодействия электромагнитного поля (ЭМП) сигнала с ферритом изменяется направление векторов ЭМП. Причем их угол поворота зависит от величины тока и параметров стержня, а направление поворота – от полярности напряжения. Необходимость в подстройке плоскости поляризации возникает при перенацеливании антенн на разные спутники и при наличии эффектов деполяризации сигналов на радиолинии. В результате подстройки компенсируются потери энергии из-за расхождения плоскостей поляризации антенн ИСЗ и ПУ.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Суммарная мощность сигналов на входе КП составляет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>
        <w:rPr>
          <w:rFonts w:eastAsia="TimesNewRomanPSMT"/>
          <w:position w:val="-16"/>
          <w:sz w:val="28"/>
          <w:szCs w:val="20"/>
        </w:rPr>
        <w:pict>
          <v:shape id="_x0000_i1031" type="#_x0000_t75" style="width:93pt;height:21.75pt">
            <v:imagedata r:id="rId11" o:title=""/>
          </v:shape>
        </w:pict>
      </w:r>
      <w:r w:rsidR="005948EC" w:rsidRPr="00371C17">
        <w:rPr>
          <w:rFonts w:eastAsia="TimesNewRomanPSMT"/>
          <w:sz w:val="28"/>
          <w:szCs w:val="20"/>
        </w:rPr>
        <w:t xml:space="preserve">, Вт, </w:t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  <w:t>(3.1)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0"/>
        </w:rPr>
        <w:t xml:space="preserve">где </w:t>
      </w:r>
      <w:r w:rsidR="00BF3F40">
        <w:rPr>
          <w:position w:val="-12"/>
          <w:sz w:val="28"/>
        </w:rPr>
        <w:pict>
          <v:shape id="_x0000_i1032" type="#_x0000_t75" style="width:21.75pt;height:18pt">
            <v:imagedata r:id="rId12" o:title=""/>
          </v:shape>
        </w:pict>
      </w:r>
      <w:r w:rsidRPr="00371C17">
        <w:rPr>
          <w:sz w:val="28"/>
        </w:rPr>
        <w:t xml:space="preserve"> </w:t>
      </w:r>
      <w:r w:rsidRPr="00371C17">
        <w:rPr>
          <w:rFonts w:eastAsia="TimesNewRomanPSMT"/>
          <w:sz w:val="28"/>
          <w:szCs w:val="28"/>
        </w:rPr>
        <w:t>–</w:t>
      </w:r>
      <w:r w:rsidRPr="00371C17">
        <w:rPr>
          <w:sz w:val="2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суммарная ППМ, создаваемая ретрансляторами ИСЗ в точке приема, Вт/м; </w:t>
      </w:r>
      <w:r w:rsidRPr="00371C17">
        <w:rPr>
          <w:rFonts w:eastAsia="TimesNewRomanPSMT"/>
          <w:sz w:val="28"/>
          <w:szCs w:val="28"/>
          <w:lang w:val="en-US"/>
        </w:rPr>
        <w:t>S</w:t>
      </w:r>
      <w:r w:rsidRPr="00371C17">
        <w:rPr>
          <w:rFonts w:eastAsia="TimesNewRomanPSMT"/>
          <w:sz w:val="28"/>
          <w:szCs w:val="28"/>
          <w:vertAlign w:val="subscript"/>
        </w:rPr>
        <w:t xml:space="preserve">ЭФ </w:t>
      </w:r>
      <w:r w:rsidRPr="00371C17">
        <w:rPr>
          <w:rFonts w:eastAsia="TimesNewRomanPSMT"/>
          <w:sz w:val="28"/>
          <w:szCs w:val="28"/>
        </w:rPr>
        <w:t>– эффективная площадь раскрыва приемной антенны, м</w:t>
      </w:r>
      <w:r w:rsidRPr="00371C17">
        <w:rPr>
          <w:rFonts w:eastAsia="TimesNewRomanPSMT"/>
          <w:sz w:val="28"/>
          <w:szCs w:val="18"/>
          <w:vertAlign w:val="superscript"/>
        </w:rPr>
        <w:t>2</w:t>
      </w:r>
      <w:r w:rsidRPr="00371C17">
        <w:rPr>
          <w:rFonts w:eastAsia="TimesNewRomanPSMT"/>
          <w:sz w:val="28"/>
          <w:szCs w:val="28"/>
        </w:rPr>
        <w:t>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В полнодиапазонном конверторе, предназначенном для работы в полосе 10,7…12,75 ГГц, осуществляется выбор сигналов с требуемой поляризацией, их усиление, разделение на две полосы частот и преобразование в диапазон первой ПЧ 0,95…2,15 ГГц. Вследствие разделения сигналов по поляризации и полосам частот на выходе конвертора присутствует примерно четвертая часть сигналов от принятых антенной. Эти сигналы по соединительному кабелю поступают на вход приемника. В нем по команде с пульта дистанционного управления (ПДУ) осуществляется настройка на частоту требуемого канала, преобразование выделенного сигнала на вторую ПЧ, демодуляция, канальное декодирование с прямым исправлением ошибок, демультиплексирование и преобразование цифровых видео- и аудиоданных в аналоговый стандарт PAL/SECAM. Благодаря частотной избирательности ЦПСВ действующая мощность сигнала на входе демодулятора определяется только ППМ конкретного ствола, а не суммарной ППМ. Поэтому при выполнении расчетов принимается во внимание мощность соответствующего канала, на частоту которого настроен приемник. 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выходном б</w:t>
      </w:r>
      <w:r w:rsidRPr="00371C17">
        <w:rPr>
          <w:rFonts w:eastAsia="TimesNewRomanPSMT"/>
          <w:sz w:val="28"/>
          <w:szCs w:val="20"/>
        </w:rPr>
        <w:t>локе ЦПСВ − радиомодуляторе из видео</w:t>
      </w:r>
      <w:r w:rsidRPr="00371C17">
        <w:rPr>
          <w:rFonts w:eastAsia="TimesNewRomanPSMT"/>
          <w:sz w:val="28"/>
          <w:szCs w:val="28"/>
        </w:rPr>
        <w:t xml:space="preserve"> и аудиосигналов формируется радиосигнал, который используется для его подачи в одном из каналов ТВ-диапазона на антенный вход телевизора. Для исключения просмотра коммерческих программ все модели тюнеров оснащены блоком условного доступа в одной из принятых кодировок. Доступ к закрытым программам возможен только после установки абонентской карты в слот ЦПСВ.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Настройка антенны на требуемый ИСЗ осуществляется по команде с ПДУ на позиционер. Последний подает напряжение питания (36 или 24 В) на электропривод ОПУ антенны для реализации её перемещения. Современные позиционеры позволяют программировать 50 и более позиций ИСЗ на ГО. Микропроцессор позиционера выполняет сравнение текущих значений счетчика угла поворота антенны с содержащимися в памяти данными положения спутника. При совпадении сравниваемых значений электродвигатель останавливается. Для ограничения пределов углового перемещения антенны в позиционере предусматривается возможность задания крайних значений углов ее поворота.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Основной задачей конвертора является приём слабых сигналов в установленных для спутникового вещания диапазонах частот, а также усиление и преобразование этих сигналов в полосу первой ПЧ 0,95…2,15 ГГц. Большинство серийно выпускаемых конверторов для индивидуального приёма сигналов в диапазоне частот 10,7…12,75 ГГц являются полнодиапазонными и универсальными, допускающими равную возможность приёма программ аналогового и цифрового вещания. Все они содержат встроенный поляризационный селектор для разделения сигналов с ортогональной линейной поляризацией. Современные модели конверторов имеют весьма низкий коэффициент шума (0,5…0,8 дБ), высокое усиление (50…60 дБ), приемлемые значения абсолютной нестабильности частоты (0,5…0,7 МГц) и уровня подавления фазовых шумов гетеродина (минус 55дБ при отстройке на 1кГц, минус 75 дБ при отстройке на 10 кГц, минус 95дБ при отстройке на 100 кГц).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Низкий коэффициент шума n</w:t>
      </w:r>
      <w:r w:rsidRPr="00371C17">
        <w:rPr>
          <w:rFonts w:eastAsia="TimesNewRomanPSMT"/>
          <w:sz w:val="28"/>
          <w:szCs w:val="28"/>
          <w:vertAlign w:val="subscript"/>
        </w:rPr>
        <w:t>ШК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в современных конверторах достигнут за счет применения в первых его каскадах малошумящих GaAs-транзисторов с высокой подвижностью электронов (HEMT-транзисторов). Адаптация конверторов к цифровому формату вещания реализована за счет улучшения линейности их АЧХ и ФЧХ, снижения уровня фазовых шумов и обеспечения должного согласования с кабелем (КСВн </w:t>
      </w:r>
      <w:r w:rsidRPr="00371C17">
        <w:rPr>
          <w:rFonts w:eastAsia="SymbolMT"/>
          <w:sz w:val="28"/>
        </w:rPr>
        <w:t xml:space="preserve">≤ </w:t>
      </w:r>
      <w:r w:rsidRPr="00371C17">
        <w:rPr>
          <w:rFonts w:eastAsia="TimesNewRomanPSMT"/>
          <w:sz w:val="28"/>
          <w:szCs w:val="28"/>
        </w:rPr>
        <w:t>2). Минимизация уровня фазовых шумов в конверторе продиктована опасностью роста ошибок на выходе ЦПСВ из-за добавления в конвертируемый сигнал с QPSK модуляцией дополнительного фазового сдвига. Оценка уровней фазовых шумов обычно производится относительно уровня несущей гетеродина при заданной величине отстройки по частоте от номинального значения несущей.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Для радикального снижения уровня фазовых шумов гетеродина и повышения стабильности частоты некоторые модели конверторов оснащаются системой ФАПЧ. Такие модели используются при приёме узкополосных сигналов, например, сигналов радиовещания.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состав типовой структурной схемы полнодиапазонного конвертора входят (рисунок 3.2): поляризационный селектор (ПС) с двумя ортогонально расположенными в круглом волноводе электрическими зондами, малошумящие усилители (МШУ), полосовой фильтр (ПФ), смеситель (См), два гетеродина (Г1 и Г2), усилитель промежуточной частоты (УПЧ), преобразователь напряжений (ПН) и два управляемых электронных ключа (ЭК1) и (ЭК2).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Выбор сигналов с требуемой поляризацией осуществляется подачей с ЦПСВ (по соединительному кабелю) управляющего напряжения 13 или 17 В на ЭК1, который подключает напряжение питания на МШУ1 или МШУ2 от ПН. При наличии на ЭК1 напряжения 13 В работает МШУ1 и усиливает наведенные на электрический зонд сигналы с вертикальной поляризацией. При подаче 17 В работает МШУ2 и усиливает сигналы с горизонтальной поляризацией.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3232A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pict>
          <v:shape id="_x0000_i1033" type="#_x0000_t75" style="width:412.5pt;height:123.75pt">
            <v:imagedata r:id="rId13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Рисунок 3.2 – Структурная схема полнодиапазонного конвертора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МШУ1 и МШУ2 обеспечивают усиление 13...15 дБ и низкий коэффициент шума. Усилитель МШУ3 выполняется на биполярных транзисторах по схеме максимального усиления. Полосовой фильтр ослабляет сигналы вне полосы пропускания 10,7..12,75 ГГц, в том числе сигналы на зеркальных частотах 7,6…9,65 ГГц. ПФ выполняется многозвенным на отрезках микрополосковых линий. Смеситель СМ строится на СВЧ-диодах или транзисторах по балансной или двойной балансной схеме. Коэффициент передачи смесителя в конверторе не является определяющим показателем, важнее надежность и простота реализации этого устройства.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Гетеродины имеют внешнюю стабилизацию частоты диэлектрическими резонаторами, которые выполнены на основе титаната кальция и алюмината лантана. Эти материалы имеют высокую диэлектрическую проницаемость (ε</w:t>
      </w:r>
      <w:r w:rsidRPr="00371C17">
        <w:rPr>
          <w:rFonts w:eastAsia="TimesNewRomanPSMT"/>
          <w:sz w:val="28"/>
          <w:szCs w:val="18"/>
          <w:vertAlign w:val="subscript"/>
        </w:rPr>
        <w:t>Д</w:t>
      </w:r>
      <w:r w:rsidRPr="00371C17">
        <w:rPr>
          <w:rFonts w:eastAsia="TimesNewRomanPSMT"/>
          <w:sz w:val="28"/>
          <w:szCs w:val="28"/>
        </w:rPr>
        <w:t>≈35…40), низкий температурный уход частоты и обеспечивают добротность резонансных элементов около 1…3 тыс. ед. Гетеродин Г1 настроен на частоту 9,75 ГГц, гетеродин Г2 – на частоту 10,6 ГГц. Напряжение питания на требуемый гетеродин поступает с ПН через ЭК2 под действием управляющего сигнала (в виде меандра) с частотой 22 кГц. При нулевой амплитуде этого сигнала включается Г1 и осуществляется преобразование входных сигналов нижнего поддиапазона 10,7...11,9 ГГц в полосу 0,95...2,15 ГГц. При подаче управляющего сигнала 22 кГц с амплитудой 0,7 В включается Г2 и осуществляется преобразование сигналов верхнего поддиапазона частот 11,5...12,75 ГГц в ту же полосу первой ПЧ (рисунок 3.3). Преобразованные на ПЧ сигналы усиливаются на 30…35 дБ в многокаскадном УПЧ на микросхеме и поступают через разделительный конденсатор С1 на выход конвертора. Питание на УПЧ подается от ПН, в котором требуемое напряжение (5 В) получается из напряжений 13 или 17 В.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pict>
          <v:shape id="_x0000_i1034" type="#_x0000_t75" style="width:374.25pt;height:139.5pt">
            <v:imagedata r:id="rId14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 w:rsidRPr="00371C17">
        <w:rPr>
          <w:rFonts w:eastAsia="TimesNewRomanPSMT"/>
          <w:sz w:val="28"/>
          <w:szCs w:val="28"/>
        </w:rPr>
        <w:t>Рисунок 3.3 – Схема преобразования частот в область спутниковой ПЧ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Таким образом, в полнодиапазонном конверторе входные сигналы спутниковых каналов в полосе частот Δf</w:t>
      </w:r>
      <w:r w:rsidRPr="00371C17">
        <w:rPr>
          <w:rFonts w:eastAsia="TimesNewRomanPSMT"/>
          <w:sz w:val="28"/>
          <w:szCs w:val="18"/>
          <w:vertAlign w:val="subscript"/>
        </w:rPr>
        <w:t xml:space="preserve">ВХ </w:t>
      </w:r>
      <w:r w:rsidRPr="00371C17">
        <w:rPr>
          <w:rFonts w:eastAsia="TimesNewRomanPSMT"/>
          <w:sz w:val="28"/>
          <w:szCs w:val="28"/>
        </w:rPr>
        <w:t>= 12,75–10,7=2,05 ГГц селектируются по</w:t>
      </w:r>
      <w:r w:rsidR="00026FD4" w:rsidRPr="00371C17">
        <w:rPr>
          <w:rFonts w:eastAsia="TimesNewRomanPSMT"/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</w:rPr>
        <w:t>поляризации и поддиапазонам частот и переносятся в полосу первой ПЧ Δf</w:t>
      </w:r>
      <w:r w:rsidRPr="00371C17">
        <w:rPr>
          <w:rFonts w:eastAsia="TimesNewRomanPSMT"/>
          <w:sz w:val="28"/>
          <w:szCs w:val="18"/>
          <w:vertAlign w:val="subscript"/>
        </w:rPr>
        <w:t xml:space="preserve">ВЫХ </w:t>
      </w:r>
      <w:r w:rsidRPr="00371C17">
        <w:rPr>
          <w:rFonts w:eastAsia="TimesNewRomanPSMT"/>
          <w:sz w:val="28"/>
          <w:szCs w:val="28"/>
        </w:rPr>
        <w:t>= 2,15–0,95 = 1,2 ГГц. При частотном разносе между несущими спутниковых каналов 40 МГц в пределах полосы Δf</w:t>
      </w:r>
      <w:r w:rsidRPr="00371C17">
        <w:rPr>
          <w:rFonts w:eastAsia="TimesNewRomanPSMT"/>
          <w:sz w:val="28"/>
          <w:szCs w:val="18"/>
          <w:vertAlign w:val="subscript"/>
        </w:rPr>
        <w:t>ВЫХ</w:t>
      </w:r>
      <w:r w:rsidRPr="00371C17">
        <w:rPr>
          <w:rFonts w:eastAsia="TimesNewRomanPSMT"/>
          <w:sz w:val="28"/>
          <w:szCs w:val="28"/>
        </w:rPr>
        <w:t xml:space="preserve"> = 1,2 ГГц можно разместить 30 несущих и передать в цифровом формате 180…270 ТВ-программ (6−9 программ на несущей канала).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Общее усиление полнодиапазонного универсального конвертора </w:t>
      </w:r>
      <w:r w:rsidRPr="00371C17">
        <w:rPr>
          <w:rFonts w:eastAsia="ArialMT"/>
          <w:sz w:val="28"/>
          <w:szCs w:val="28"/>
        </w:rPr>
        <w:t>К</w:t>
      </w:r>
      <w:r w:rsidRPr="00371C17">
        <w:rPr>
          <w:rFonts w:eastAsia="ArialMT"/>
          <w:sz w:val="28"/>
          <w:szCs w:val="18"/>
        </w:rPr>
        <w:t xml:space="preserve">РК </w:t>
      </w:r>
      <w:r w:rsidRPr="00371C17">
        <w:rPr>
          <w:rFonts w:eastAsia="TimesNewRomanPSMT"/>
          <w:sz w:val="28"/>
          <w:szCs w:val="28"/>
        </w:rPr>
        <w:t>обычно превышает 50дБ и выбирается разработчиками с учетом потерь в соединительном кабеле при условии обеспечения требуемого уровня сигнала на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входе ЦПСВ. Возможная величина потерь в кабеле определяется не только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усилением конвертора, но и его шумовыми характеристиками и следующими за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ним устройствами (см. рисунок 3.1).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Наличие этих устройств приводит к изменению значения ЭШТ конвертора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>
        <w:rPr>
          <w:rFonts w:eastAsia="TimesNewRomanPSMT"/>
          <w:position w:val="-12"/>
          <w:sz w:val="28"/>
          <w:szCs w:val="20"/>
        </w:rPr>
        <w:pict>
          <v:shape id="_x0000_i1035" type="#_x0000_t75" style="width:126.75pt;height:24pt">
            <v:imagedata r:id="rId15" o:title=""/>
          </v:shape>
        </w:pict>
      </w:r>
      <w:r w:rsidR="005948EC" w:rsidRPr="00371C17">
        <w:rPr>
          <w:rFonts w:eastAsia="TimesNewRomanPSMT"/>
          <w:sz w:val="28"/>
          <w:szCs w:val="20"/>
        </w:rPr>
        <w:t xml:space="preserve">, К </w:t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  <w:t>(3.2)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 w:rsidRPr="00371C17">
        <w:rPr>
          <w:rFonts w:eastAsia="TimesNewRomanPSMT"/>
          <w:sz w:val="28"/>
          <w:szCs w:val="20"/>
        </w:rPr>
        <w:t>на величину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>
        <w:rPr>
          <w:rFonts w:eastAsia="TimesNewRomanPSMT"/>
          <w:position w:val="-12"/>
          <w:sz w:val="28"/>
          <w:szCs w:val="20"/>
        </w:rPr>
        <w:pict>
          <v:shape id="_x0000_i1036" type="#_x0000_t75" style="width:166.5pt;height:24pt">
            <v:imagedata r:id="rId16" o:title=""/>
          </v:shape>
        </w:pict>
      </w:r>
      <w:r w:rsidR="005948EC" w:rsidRPr="00371C17">
        <w:rPr>
          <w:rFonts w:eastAsia="TimesNewRomanPSMT"/>
          <w:sz w:val="28"/>
          <w:szCs w:val="20"/>
        </w:rPr>
        <w:t xml:space="preserve">, К </w:t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</w:r>
      <w:r w:rsidR="005948EC" w:rsidRPr="00371C17">
        <w:rPr>
          <w:rFonts w:eastAsia="TimesNewRomanPSMT"/>
          <w:sz w:val="28"/>
          <w:szCs w:val="20"/>
        </w:rPr>
        <w:tab/>
        <w:t>(3.3)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где </w:t>
      </w:r>
      <w:r w:rsidRPr="00371C17">
        <w:rPr>
          <w:rFonts w:eastAsia="TimesNewRomanPSMT"/>
          <w:sz w:val="28"/>
          <w:szCs w:val="28"/>
          <w:lang w:val="en-US"/>
        </w:rPr>
        <w:t>n</w:t>
      </w:r>
      <w:r w:rsidRPr="00371C17">
        <w:rPr>
          <w:rFonts w:eastAsia="TimesNewRomanPSMT"/>
          <w:sz w:val="28"/>
          <w:szCs w:val="28"/>
          <w:vertAlign w:val="subscript"/>
        </w:rPr>
        <w:t xml:space="preserve">Ш.К. </w:t>
      </w:r>
      <w:r w:rsidRPr="00371C17">
        <w:rPr>
          <w:rFonts w:eastAsia="TimesNewRomanPSMT"/>
          <w:sz w:val="28"/>
          <w:szCs w:val="28"/>
        </w:rPr>
        <w:t>– коэффициент шума тюнера, дБ.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Если ограничить относительное увеличение ЭШТ на входе конвертора значением </w:t>
      </w:r>
      <w:r w:rsidR="00BF3F40">
        <w:rPr>
          <w:rFonts w:eastAsia="TimesNewRomanPSMT"/>
          <w:position w:val="-24"/>
          <w:sz w:val="28"/>
          <w:szCs w:val="28"/>
        </w:rPr>
        <w:pict>
          <v:shape id="_x0000_i1037" type="#_x0000_t75" style="width:39.75pt;height:30.75pt">
            <v:imagedata r:id="rId17" o:title=""/>
          </v:shape>
        </w:pict>
      </w:r>
      <w:r w:rsidRPr="00371C17">
        <w:rPr>
          <w:rFonts w:eastAsia="TimesNewRomanPSMT"/>
          <w:sz w:val="28"/>
          <w:szCs w:val="28"/>
        </w:rPr>
        <w:t>, то из (3.2) и (3.3) несложно для известных К</w:t>
      </w:r>
      <w:r w:rsidRPr="00371C17">
        <w:rPr>
          <w:rFonts w:eastAsia="TimesNewRomanPSMT"/>
          <w:sz w:val="28"/>
          <w:szCs w:val="28"/>
          <w:vertAlign w:val="subscript"/>
        </w:rPr>
        <w:t>Р.К.</w:t>
      </w:r>
      <w:r w:rsidRPr="00371C17">
        <w:rPr>
          <w:rFonts w:eastAsia="TimesNewRomanPSMT"/>
          <w:sz w:val="28"/>
          <w:szCs w:val="28"/>
        </w:rPr>
        <w:t xml:space="preserve">, </w:t>
      </w:r>
      <w:r w:rsidRPr="00371C17">
        <w:rPr>
          <w:rFonts w:eastAsia="TimesNewRomanPSMT"/>
          <w:sz w:val="28"/>
          <w:szCs w:val="28"/>
          <w:lang w:val="en-US"/>
        </w:rPr>
        <w:t>n</w:t>
      </w:r>
      <w:r w:rsidRPr="00371C17">
        <w:rPr>
          <w:rFonts w:eastAsia="TimesNewRomanPSMT"/>
          <w:sz w:val="28"/>
          <w:szCs w:val="28"/>
          <w:vertAlign w:val="subscript"/>
        </w:rPr>
        <w:t>ШТ</w:t>
      </w:r>
      <w:r w:rsidRPr="00371C17">
        <w:rPr>
          <w:rFonts w:eastAsia="TimesNewRomanPSMT"/>
          <w:sz w:val="28"/>
          <w:szCs w:val="28"/>
        </w:rPr>
        <w:t xml:space="preserve"> и </w:t>
      </w:r>
      <w:r w:rsidRPr="00371C17">
        <w:rPr>
          <w:rFonts w:eastAsia="TimesNewRomanPSMT"/>
          <w:sz w:val="28"/>
          <w:szCs w:val="28"/>
          <w:lang w:val="en-US"/>
        </w:rPr>
        <w:t>n</w:t>
      </w:r>
      <w:r w:rsidRPr="00371C17">
        <w:rPr>
          <w:rFonts w:eastAsia="TimesNewRomanPSMT"/>
          <w:sz w:val="28"/>
          <w:szCs w:val="28"/>
          <w:vertAlign w:val="subscript"/>
        </w:rPr>
        <w:t xml:space="preserve">ШК </w:t>
      </w:r>
      <w:r w:rsidRPr="00371C17">
        <w:rPr>
          <w:rFonts w:eastAsia="TimesNewRomanPSMT"/>
          <w:sz w:val="28"/>
          <w:szCs w:val="28"/>
        </w:rPr>
        <w:t>определить допустимое затухание в кабеле и его длину: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position w:val="-14"/>
          <w:sz w:val="28"/>
          <w:szCs w:val="28"/>
          <w:vertAlign w:val="subscript"/>
        </w:rPr>
        <w:pict>
          <v:shape id="_x0000_i1038" type="#_x0000_t75" style="width:270pt;height:22.5pt">
            <v:imagedata r:id="rId18" o:title=""/>
          </v:shape>
        </w:pict>
      </w:r>
      <w:r w:rsidR="005948EC" w:rsidRPr="00371C17">
        <w:rPr>
          <w:rFonts w:eastAsia="TimesNewRomanPSMT"/>
          <w:sz w:val="28"/>
          <w:szCs w:val="28"/>
        </w:rPr>
        <w:t xml:space="preserve">, дБ </w:t>
      </w:r>
      <w:r w:rsidR="005948EC" w:rsidRPr="00371C17">
        <w:rPr>
          <w:rFonts w:eastAsia="TimesNewRomanPSMT"/>
          <w:sz w:val="28"/>
          <w:szCs w:val="28"/>
        </w:rPr>
        <w:tab/>
      </w:r>
      <w:r w:rsidR="005948EC" w:rsidRPr="00371C17">
        <w:rPr>
          <w:rFonts w:eastAsia="TimesNewRomanPSMT"/>
          <w:sz w:val="28"/>
          <w:szCs w:val="28"/>
        </w:rPr>
        <w:tab/>
        <w:t>(3.4)</w:t>
      </w: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position w:val="-30"/>
          <w:sz w:val="28"/>
          <w:szCs w:val="28"/>
        </w:rPr>
        <w:pict>
          <v:shape id="_x0000_i1039" type="#_x0000_t75" style="width:79.5pt;height:39.75pt">
            <v:imagedata r:id="rId19" o:title=""/>
          </v:shape>
        </w:pict>
      </w:r>
      <w:r w:rsidR="0043009F" w:rsidRPr="00371C17">
        <w:rPr>
          <w:rFonts w:eastAsia="TimesNewRomanPSMT"/>
          <w:sz w:val="28"/>
          <w:szCs w:val="28"/>
        </w:rPr>
        <w:t xml:space="preserve">, м, </w:t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43009F" w:rsidRPr="00371C17">
        <w:rPr>
          <w:rFonts w:eastAsia="TimesNewRomanPSMT"/>
          <w:sz w:val="28"/>
          <w:szCs w:val="28"/>
        </w:rPr>
        <w:tab/>
      </w:r>
      <w:r w:rsidR="005948EC" w:rsidRPr="00371C17">
        <w:rPr>
          <w:rFonts w:eastAsia="TimesNewRomanPSMT"/>
          <w:sz w:val="28"/>
          <w:szCs w:val="28"/>
        </w:rPr>
        <w:t>(3.5)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где </w:t>
      </w:r>
      <w:r w:rsidRPr="00371C17">
        <w:rPr>
          <w:rFonts w:cs="GreekS"/>
          <w:sz w:val="28"/>
          <w:szCs w:val="28"/>
        </w:rPr>
        <w:t>α</w:t>
      </w:r>
      <w:r w:rsidRPr="00371C17">
        <w:rPr>
          <w:sz w:val="28"/>
          <w:szCs w:val="28"/>
          <w:vertAlign w:val="subscript"/>
        </w:rPr>
        <w:t>КАБ</w:t>
      </w:r>
      <w:r w:rsidRPr="00371C17">
        <w:rPr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</w:rPr>
        <w:t>– погонное затухание в кабеле (дБ/м) на верхней частоте передаваемых сигналов (</w:t>
      </w:r>
      <w:r w:rsidRPr="00371C17">
        <w:rPr>
          <w:rFonts w:eastAsia="ArialMT"/>
          <w:sz w:val="28"/>
          <w:szCs w:val="18"/>
          <w:lang w:val="en-US"/>
        </w:rPr>
        <w:t>f</w:t>
      </w:r>
      <w:r w:rsidRPr="00371C17">
        <w:rPr>
          <w:rFonts w:eastAsia="ArialMT"/>
          <w:sz w:val="28"/>
          <w:szCs w:val="18"/>
          <w:vertAlign w:val="subscript"/>
        </w:rPr>
        <w:t>В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= 2,15 ГГц).</w:t>
      </w:r>
      <w:r w:rsidRPr="00371C17">
        <w:rPr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</w:rPr>
        <w:t>Величину μ можно принять 0,03…0,07, что соответствует увеличению</w:t>
      </w:r>
      <w:r w:rsidRPr="00371C17">
        <w:rPr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ЭШТ конвертора на 3…7 % из-за влияния на </w:t>
      </w:r>
      <w:r w:rsidRPr="00371C17">
        <w:rPr>
          <w:rFonts w:eastAsia="ArialMT"/>
          <w:sz w:val="28"/>
          <w:szCs w:val="28"/>
        </w:rPr>
        <w:t>Т</w:t>
      </w:r>
      <w:r w:rsidRPr="00371C17">
        <w:rPr>
          <w:rFonts w:eastAsia="ArialMT"/>
          <w:sz w:val="28"/>
          <w:szCs w:val="18"/>
        </w:rPr>
        <w:t xml:space="preserve">К </w:t>
      </w:r>
      <w:r w:rsidRPr="00371C17">
        <w:rPr>
          <w:rFonts w:eastAsia="TimesNewRomanPSMT"/>
          <w:sz w:val="28"/>
          <w:szCs w:val="28"/>
        </w:rPr>
        <w:t>следующих за ним устройств.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При использовании устройств с типовыми параметрами (</w:t>
      </w:r>
      <w:r w:rsidRPr="00371C17">
        <w:rPr>
          <w:rFonts w:eastAsia="TimesNewRomanPSMT"/>
          <w:sz w:val="28"/>
          <w:szCs w:val="28"/>
          <w:lang w:val="en-US"/>
        </w:rPr>
        <w:t>n</w:t>
      </w:r>
      <w:r w:rsidRPr="00371C17">
        <w:rPr>
          <w:rFonts w:eastAsia="TimesNewRomanPSMT"/>
          <w:sz w:val="28"/>
          <w:szCs w:val="28"/>
          <w:vertAlign w:val="subscript"/>
        </w:rPr>
        <w:t>ШК</w:t>
      </w:r>
      <w:r w:rsidRPr="00371C17">
        <w:rPr>
          <w:rFonts w:eastAsia="TimesNewRomanPSMT"/>
          <w:sz w:val="28"/>
          <w:szCs w:val="28"/>
        </w:rPr>
        <w:t xml:space="preserve"> = 0,8 дБ, К</w:t>
      </w:r>
      <w:r w:rsidRPr="00371C17">
        <w:rPr>
          <w:rFonts w:eastAsia="TimesNewRomanPSMT"/>
          <w:sz w:val="28"/>
          <w:szCs w:val="28"/>
          <w:vertAlign w:val="subscript"/>
        </w:rPr>
        <w:t>Р.К.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= 50 дБ, </w:t>
      </w:r>
      <w:r w:rsidRPr="00371C17">
        <w:rPr>
          <w:rFonts w:eastAsia="TimesNewRomanPSMT"/>
          <w:sz w:val="28"/>
          <w:szCs w:val="28"/>
          <w:lang w:val="en-US"/>
        </w:rPr>
        <w:t>n</w:t>
      </w:r>
      <w:r w:rsidRPr="00371C17">
        <w:rPr>
          <w:rFonts w:eastAsia="TimesNewRomanPSMT"/>
          <w:sz w:val="28"/>
          <w:szCs w:val="28"/>
          <w:vertAlign w:val="subscript"/>
        </w:rPr>
        <w:t>ШТ</w:t>
      </w:r>
      <w:r w:rsidRPr="00371C17">
        <w:rPr>
          <w:rFonts w:eastAsia="TimesNewRomanPSMT"/>
          <w:sz w:val="28"/>
          <w:szCs w:val="28"/>
        </w:rPr>
        <w:t xml:space="preserve"> = 10 дБ, μ = 0,05, </w:t>
      </w:r>
      <w:r w:rsidRPr="00371C17">
        <w:rPr>
          <w:rFonts w:cs="GreekS"/>
          <w:sz w:val="28"/>
          <w:szCs w:val="28"/>
        </w:rPr>
        <w:t>α</w:t>
      </w:r>
      <w:r w:rsidRPr="00371C17">
        <w:rPr>
          <w:sz w:val="28"/>
          <w:szCs w:val="28"/>
          <w:vertAlign w:val="subscript"/>
        </w:rPr>
        <w:t>КАБ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= 0,3 дБ/м), согласно (3.4) и (3.5), допустимые потери в кабеле составляют 20 дБ, а его длина </w:t>
      </w:r>
      <w:r w:rsidRPr="00371C17">
        <w:rPr>
          <w:rFonts w:eastAsia="SymbolMT"/>
          <w:sz w:val="28"/>
          <w:szCs w:val="28"/>
        </w:rPr>
        <w:t xml:space="preserve">− </w:t>
      </w:r>
      <w:smartTag w:uri="urn:schemas-microsoft-com:office:smarttags" w:element="metricconverter">
        <w:smartTagPr>
          <w:attr w:name="ProductID" w:val="66 м"/>
        </w:smartTagPr>
        <w:r w:rsidRPr="00371C17">
          <w:rPr>
            <w:rFonts w:eastAsia="TimesNewRomanPSMT"/>
            <w:sz w:val="28"/>
            <w:szCs w:val="28"/>
          </w:rPr>
          <w:t>66 м</w:t>
        </w:r>
      </w:smartTag>
      <w:r w:rsidRPr="00371C17">
        <w:rPr>
          <w:rFonts w:eastAsia="TimesNewRomanPSMT"/>
          <w:sz w:val="28"/>
          <w:szCs w:val="28"/>
        </w:rPr>
        <w:t xml:space="preserve">. Если требуется кабель большей длины, то необходимо выбрать конвертор с большим усилением или установить дополнительный усилитель. Увеличение усиления конвертора на 10 дБ (относительно </w:t>
      </w:r>
      <w:r w:rsidRPr="00371C17">
        <w:rPr>
          <w:rFonts w:eastAsia="ArialMT"/>
          <w:sz w:val="28"/>
          <w:szCs w:val="28"/>
        </w:rPr>
        <w:t>К</w:t>
      </w:r>
      <w:r w:rsidRPr="00371C17">
        <w:rPr>
          <w:rFonts w:eastAsia="ArialMT"/>
          <w:sz w:val="28"/>
          <w:szCs w:val="18"/>
        </w:rPr>
        <w:t xml:space="preserve">РК </w:t>
      </w:r>
      <w:r w:rsidRPr="00371C17">
        <w:rPr>
          <w:rFonts w:eastAsia="TimesNewRomanPSMT"/>
          <w:sz w:val="28"/>
          <w:szCs w:val="28"/>
        </w:rPr>
        <w:t xml:space="preserve">= 50 дБ) позволяет увеличить длину кабеля на </w:t>
      </w:r>
      <w:smartTag w:uri="urn:schemas-microsoft-com:office:smarttags" w:element="metricconverter">
        <w:smartTagPr>
          <w:attr w:name="ProductID" w:val="33 м"/>
        </w:smartTagPr>
        <w:r w:rsidRPr="00371C17">
          <w:rPr>
            <w:rFonts w:eastAsia="TimesNewRomanPSMT"/>
            <w:sz w:val="28"/>
            <w:szCs w:val="28"/>
          </w:rPr>
          <w:t>33 м</w:t>
        </w:r>
      </w:smartTag>
      <w:r w:rsidRPr="00371C17">
        <w:rPr>
          <w:rFonts w:eastAsia="TimesNewRomanPSMT"/>
          <w:sz w:val="28"/>
          <w:szCs w:val="28"/>
        </w:rPr>
        <w:t xml:space="preserve"> (при </w:t>
      </w:r>
      <w:r w:rsidRPr="00371C17">
        <w:rPr>
          <w:rFonts w:cs="GreekS"/>
          <w:sz w:val="28"/>
          <w:szCs w:val="28"/>
        </w:rPr>
        <w:t>α</w:t>
      </w:r>
      <w:r w:rsidRPr="00371C17">
        <w:rPr>
          <w:sz w:val="28"/>
          <w:szCs w:val="28"/>
          <w:vertAlign w:val="subscript"/>
        </w:rPr>
        <w:t>КАБ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= 0,3 дБ/м).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Конструктивно полнодиапазонный конвертор выполнен по гибридно-интегральной технологии СВЧ. Он представляет собой малогабаритный герметичный и устойчивый к температурным изменениям блок с фланцевым или рупорным облучателем для работы с прямофокусными или офсетными антеннами соответственно.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Всё многообразие моделей цифровых приёмников спутникового вещания можно разделить на устройства профессионального и бытового назначения. Профессиональные приёмники характеризуются высокими качественными показателями, многофункциональностью, значительным числом входных и выходных интерфейсов, наличием встроенных устройств контроля параметров, возможностью дистанционного управления его параметрами и др. Многие из них используют модульный принцип построения и поддерживают несколько уровней и профилей стандарта MPEG-2. Профессиональные ЦПСВ используются на головных станциях кабельного и микроволнового вещания (системы MMDS, LMDS, MVDS), в студийных комплексах подготовки программ, на земных станциях ЦСВ для контроля за передаваемой информацией, в репортажных комплексах сбора новостей и др. Для снижения затрат на приёмное оборудование разработаны и широко используются многоканальные (6−8 - канальные) приёмники.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Цифровые приёмники бытового назначения применяются для индивидуального и коллективного приёма ТВ-программ и располагают ограниченными функциональными возможностями. Они выпускаются в виде абонентских приставок (Set Top Boxes), модульных блоков к головным станциям или компьютерных карт DVB-PCI. Некоторые модели, обладая всеми признаками бытового приёмника, имеют дополнительные опции, например, встроенный модем по стандарту V22bis, многосистемный блок условного доступа и др. Цифровой приёмник в виде карты DVB-PCI устанавливается в системный блок ПК и соединён по кабелю с конвертором и антенной. Карта оснащена слотом для абонентской декодирующей карточки. Технические характеристики DVB-PCI-карты практически совпадают с характеристиками абонентских приставок. Получили применение карты типа Vision Plus VP-1030A rev.4.0 и типа Skystar 2 rev.2.6B.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Основываясь на единых требованиях к структуре ЦПСВ бытового назначения, на рисунке 3.4 приведена его типовая модель и отмечены принятые уровни функционирования.</w:t>
      </w:r>
    </w:p>
    <w:p w:rsidR="003232A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 id="_x0000_i1040" type="#_x0000_t75" style="width:447.75pt;height:204.75pt">
            <v:imagedata r:id="rId20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Рисунок 3.4 – Типовая модель и уровни функционирования ЦПСВ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Так, физический и канальный уровни охватывают функции настройки на требуемый канал, QPSK-демодуляцию и прямую коррекцию ошибок. Транспортный уровень и подуровень ограниченного доступа охватывают демультиплексирование различных ТВ-программ, выделение пакетов видео, аудио, данных, а также доступ к закрытым программам. Сетевой уровень охватывает декодирование видео, звука и данных, а также управление электронным руководством по программам, служебной информации и прочим сетевым услугам. Представительный уровень охватывает оконечные тракты и интерфейсы пользователя, а прикладной – информационные приложения, связанные с использованием изображения, звука и данных.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Современное поколение ЦПСВ строится на сверхбольших интегральных микросхемах и располагает большим объемом оперативной и кэш-памяти (по 8 Мбайт и более). Такие функциональные задачи, как демультиплексирование и декодирование видео и звука, решаются на базе одной СБИС. Типовая структурная схема цифрового приемника бытового назначения приведена на рисунке 3.5. Совокупность сигналов в полосе первой ПЧ (0,95…2,15 ГГц) поступает на блок настройки (селектор), который осуществляет предварительное усиление, электронную настройку перестраиваемого полосового фильтра (ППФ) на требуемый канал и преобразование выделенного сигнала на вторую ПЧ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= 480 МГц (рисунок 3.6). Рабочий уровень входных сигналов ЦПСВ находится в пределах -65…-35 дБм, где нижний уровень характеризует уверенный прием при слабых сигналах, а верхний – начало искажений из-за перегрузки выходных каскадов. Коэффициент шума приемника около 10 дБ.</w:t>
      </w:r>
    </w:p>
    <w:p w:rsidR="003232A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Предварительный усилитель обеспечивает согласование его входного сопротивления с кабелем, снижает просачивание мощности гетеродина на вход устройства и определяет коэффициент шума приёмника. ППФ исключает возможное преобразование на частоту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входных сигналов, расположенных на зеркальных частотах, и вносит для них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ослабление a</w:t>
      </w:r>
      <w:r w:rsidRPr="00371C17">
        <w:rPr>
          <w:rFonts w:eastAsia="TimesNewRomanPSMT"/>
          <w:sz w:val="28"/>
          <w:szCs w:val="18"/>
          <w:vertAlign w:val="subscript"/>
        </w:rPr>
        <w:t>ЗК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≥ 40 дБ (рисунок 3.7). Необходимость введения в приёмник ППФ возникает, если диапазон принимаемых частот шире, чем 2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28"/>
        </w:rPr>
        <w:t>. Перестройка фильтра ППФ осуществляется сопряжённо с перестройкой гетеродина под управлением МК.</w:t>
      </w:r>
    </w:p>
    <w:p w:rsidR="005948EC" w:rsidRPr="00371C17" w:rsidRDefault="003232A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br w:type="page"/>
      </w:r>
      <w:r w:rsidR="00BF3F40">
        <w:rPr>
          <w:rFonts w:eastAsia="TimesNewRomanPSMT"/>
          <w:sz w:val="28"/>
          <w:szCs w:val="28"/>
        </w:rPr>
        <w:pict>
          <v:shape id="_x0000_i1041" type="#_x0000_t75" style="width:387.75pt;height:221.25pt">
            <v:imagedata r:id="rId21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 w:rsidRPr="00371C17">
        <w:rPr>
          <w:rFonts w:eastAsia="TimesNewRomanPSMT"/>
          <w:sz w:val="28"/>
          <w:szCs w:val="28"/>
        </w:rPr>
        <w:t>Рисунок 3.5 – Типовая структурная схема цифрового приемника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pict>
          <v:shape id="_x0000_i1042" type="#_x0000_t75" style="width:437.25pt;height:255pt">
            <v:imagedata r:id="rId22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Рисунок 3.6 </w:t>
      </w:r>
      <w:r w:rsidRPr="00371C17">
        <w:rPr>
          <w:rFonts w:eastAsia="SymbolMT"/>
          <w:sz w:val="28"/>
          <w:szCs w:val="28"/>
        </w:rPr>
        <w:t xml:space="preserve">− </w:t>
      </w:r>
      <w:r w:rsidRPr="00371C17">
        <w:rPr>
          <w:rFonts w:eastAsia="TimesNewRomanPSMT"/>
          <w:sz w:val="28"/>
          <w:szCs w:val="28"/>
        </w:rPr>
        <w:t>Блок настройки с демодулятором и декодером Витерби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В качестве перестраиваемого гетеродина в диапазоне 1,43…2,63 ГГц используется генератор, управляемый напряжением (ГУН) с ФАПЧ. Частотный диапазон гетеродина выбирается выше входных частот, что снижает коэффициент перестройки </w:t>
      </w:r>
      <w:r w:rsidR="00BF3F40">
        <w:rPr>
          <w:rFonts w:eastAsia="TimesNewRomanPSMT"/>
          <w:position w:val="-30"/>
          <w:sz w:val="28"/>
          <w:szCs w:val="28"/>
        </w:rPr>
        <w:pict>
          <v:shape id="_x0000_i1043" type="#_x0000_t75" style="width:67.5pt;height:36.75pt">
            <v:imagedata r:id="rId23" o:title=""/>
          </v:shape>
        </w:pict>
      </w:r>
      <w:r w:rsidRPr="00371C17">
        <w:rPr>
          <w:rFonts w:eastAsia="TimesNewRomanPSMT"/>
          <w:sz w:val="28"/>
          <w:szCs w:val="28"/>
        </w:rPr>
        <w:t xml:space="preserve"> и упрощает реализацию ГУН. Здесь </w:t>
      </w:r>
      <w:r w:rsidRPr="00371C17">
        <w:rPr>
          <w:rFonts w:eastAsia="TimesNewRomanPSMT"/>
          <w:sz w:val="28"/>
          <w:szCs w:val="28"/>
          <w:lang w:val="en-US"/>
        </w:rPr>
        <w:t>f</w:t>
      </w:r>
      <w:r w:rsidRPr="00371C17">
        <w:rPr>
          <w:rFonts w:eastAsia="TimesNewRomanPSMT"/>
          <w:sz w:val="28"/>
          <w:szCs w:val="28"/>
          <w:vertAlign w:val="subscript"/>
        </w:rPr>
        <w:t>ВХ.В</w:t>
      </w:r>
      <w:r w:rsidRPr="00371C17">
        <w:rPr>
          <w:rFonts w:eastAsia="TimesNewRomanPSMT"/>
          <w:sz w:val="28"/>
          <w:szCs w:val="28"/>
        </w:rPr>
        <w:t xml:space="preserve">, </w:t>
      </w:r>
      <w:r w:rsidRPr="00371C17">
        <w:rPr>
          <w:rFonts w:eastAsia="TimesNewRomanPSMT"/>
          <w:sz w:val="28"/>
          <w:szCs w:val="28"/>
          <w:lang w:val="en-US"/>
        </w:rPr>
        <w:t>f</w:t>
      </w:r>
      <w:r w:rsidRPr="00371C17">
        <w:rPr>
          <w:rFonts w:eastAsia="TimesNewRomanPSMT"/>
          <w:sz w:val="28"/>
          <w:szCs w:val="28"/>
          <w:vertAlign w:val="subscript"/>
        </w:rPr>
        <w:t>ВХ.Н</w:t>
      </w:r>
      <w:r w:rsidRPr="00371C17">
        <w:rPr>
          <w:rFonts w:eastAsia="TimesNewRomanPSMT"/>
          <w:sz w:val="28"/>
          <w:szCs w:val="20"/>
        </w:rPr>
        <w:t xml:space="preserve"> − </w:t>
      </w:r>
      <w:r w:rsidRPr="00371C17">
        <w:rPr>
          <w:rFonts w:eastAsia="TimesNewRomanPSMT"/>
          <w:sz w:val="28"/>
          <w:szCs w:val="28"/>
        </w:rPr>
        <w:t>верхняя и нижняя частоты диапазона перестройки ГУН, равные 2,63 и 1,43 ГГц соответственно. Относительная нестабильность частоты ГУН определяется стабильностью опорного кварцевого генератора системы ФАПЧ и имеет значения лучшие чем 10</w:t>
      </w:r>
      <w:r w:rsidRPr="00371C17">
        <w:rPr>
          <w:rFonts w:eastAsia="TimesNewRomanPSMT"/>
          <w:sz w:val="28"/>
          <w:szCs w:val="28"/>
          <w:vertAlign w:val="superscript"/>
        </w:rPr>
        <w:t>-5</w:t>
      </w:r>
      <w:r w:rsidRPr="00371C17">
        <w:rPr>
          <w:rFonts w:eastAsia="TimesNewRomanPSMT"/>
          <w:sz w:val="28"/>
          <w:szCs w:val="28"/>
        </w:rPr>
        <w:t>.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pict>
          <v:shape id="_x0000_i1044" type="#_x0000_t75" style="width:336pt;height:132.75pt">
            <v:imagedata r:id="rId24" o:title=""/>
          </v:shape>
        </w:pict>
      </w:r>
    </w:p>
    <w:p w:rsidR="00026FD4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Рисунок 3.7 – Схема подавления зеркальной помехи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Преобразованный на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сигнал проходит через фильтр сосредоточенной селекции (ФСС), который определяет частотную избирательность ЦПСВ и ширину его полосы пропускания Δf</w:t>
      </w:r>
      <w:r w:rsidRPr="00371C17">
        <w:rPr>
          <w:rFonts w:eastAsia="TimesNewRomanPSMT"/>
          <w:sz w:val="28"/>
          <w:szCs w:val="28"/>
          <w:vertAlign w:val="subscript"/>
        </w:rPr>
        <w:t>ВЧ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(обычно 36 МГц), и поступает на УПЧ.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блоке настройки производится автоматическая подстройка частоты (АПЧ) и автоматическая регулировка уровня (АРУ). АПЧ служит для компенсации ухода частоты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в процессе эксплуатации. Суть её работы состоит в отслеживании ухода частоты относительно номинального значения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и формировании напряжения ошибки, пропорционального этому уходу. По величине ошибки производится изменение параметров перестраиваемого гетеродина для достижения номинального значения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28"/>
        </w:rPr>
        <w:t>. АРУ поддерживает постоянство уровня сигнала на входе фазового демодулятора, при котором реализуется оптимальный режим его работы.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когерентном фазовом демодуляторе QPSK происходит разделение ФМ-сигнала по двум квадратурным I и Q каналам. В каждом канале на основе балансного смесителя и восстановленной несущей с частотой f</w:t>
      </w:r>
      <w:r w:rsidRPr="00371C17">
        <w:rPr>
          <w:rFonts w:eastAsia="TimesNewRomanPSMT"/>
          <w:sz w:val="28"/>
          <w:szCs w:val="18"/>
          <w:vertAlign w:val="subscript"/>
        </w:rPr>
        <w:t>ПЧ2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осуществляется преобразование ФМ-сигнала (фазовое детектирование) в НЧ-диапазон. Процедура восстановления опорного сигнала в QPSK-демодуляторе осложнена тем, что полезный ФМ-сигнал не содержит несущей, поскольку передаётся с двумя боковыми полосами без неё. Для когерентного ФМ-приёма опорное колебание обычно формируют на приеме из информационного сигнала, удаляя из него модуляцию (путём учетверения частоты) и применяя ГУН с ФАПЧ.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Полученная на выходе каждого смесителя искаженная импульсная последовательность проходит через формирующий фильтр Найквиста, АРУ канала и поступает на трёхразрядный АЦП. Фильтр Найквиста выполняет функции последетекторной фильтрации. Он ограничивает полосу спектра импульсной последовательности и снижает межсимвольные искажения. В большинстве реализаций ЦПСВ формирующий фильтр цифровой (трансверсальный) с кососимметричным срезом АЧХ относительно частоты Найквиста и уровня половинной мощности. Наклон среза задаётся коэффициентом скругления α</w:t>
      </w:r>
      <w:r w:rsidRPr="00371C17">
        <w:rPr>
          <w:rFonts w:eastAsia="TimesNewRomanPSMT"/>
          <w:sz w:val="28"/>
          <w:szCs w:val="28"/>
          <w:vertAlign w:val="subscript"/>
        </w:rPr>
        <w:t>С</w:t>
      </w:r>
      <w:r w:rsidRPr="00371C17">
        <w:rPr>
          <w:rFonts w:eastAsia="TimesNewRomanPSMT"/>
          <w:sz w:val="28"/>
          <w:szCs w:val="28"/>
        </w:rPr>
        <w:t xml:space="preserve"> спектра. Чем больше коэффициент α</w:t>
      </w:r>
      <w:r w:rsidRPr="00371C17">
        <w:rPr>
          <w:rFonts w:eastAsia="TimesNewRomanPSMT"/>
          <w:sz w:val="28"/>
          <w:szCs w:val="28"/>
          <w:vertAlign w:val="subscript"/>
        </w:rPr>
        <w:t>С</w:t>
      </w:r>
      <w:r w:rsidRPr="00371C17">
        <w:rPr>
          <w:rFonts w:eastAsia="TimesNewRomanPSMT"/>
          <w:sz w:val="28"/>
          <w:szCs w:val="28"/>
        </w:rPr>
        <w:t>, тем меньше относительный уровень боковых колебаний на выходе ФНЧ и быстрее они затухают. Однако с ростом α</w:t>
      </w:r>
      <w:r w:rsidRPr="00371C17">
        <w:rPr>
          <w:rFonts w:eastAsia="TimesNewRomanPSMT"/>
          <w:sz w:val="28"/>
          <w:szCs w:val="28"/>
          <w:vertAlign w:val="subscript"/>
        </w:rPr>
        <w:t>С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увеличивается реально необходимая полоса частот. Согласно (5.2) при символьной скорости </w:t>
      </w:r>
      <w:r w:rsidRPr="00371C17">
        <w:rPr>
          <w:rFonts w:eastAsia="ArialMT"/>
          <w:sz w:val="28"/>
          <w:szCs w:val="28"/>
        </w:rPr>
        <w:t>B</w:t>
      </w:r>
      <w:r w:rsidRPr="00371C17">
        <w:rPr>
          <w:rFonts w:eastAsia="ArialMT"/>
          <w:sz w:val="28"/>
          <w:szCs w:val="28"/>
          <w:vertAlign w:val="subscript"/>
        </w:rPr>
        <w:t>С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= 27,5 Мсимв./с и α</w:t>
      </w:r>
      <w:r w:rsidRPr="00371C17">
        <w:rPr>
          <w:rFonts w:eastAsia="TimesNewRomanPSMT"/>
          <w:sz w:val="28"/>
          <w:szCs w:val="28"/>
          <w:vertAlign w:val="subscript"/>
        </w:rPr>
        <w:t>С</w:t>
      </w:r>
      <w:r w:rsidRPr="00371C17">
        <w:rPr>
          <w:rFonts w:eastAsia="TimesNewRomanPS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= 0,28 полоса ФНЧ </w:t>
      </w:r>
      <w:r w:rsidRPr="00371C17">
        <w:rPr>
          <w:rFonts w:eastAsia="ArialMT"/>
          <w:sz w:val="28"/>
          <w:szCs w:val="28"/>
        </w:rPr>
        <w:t>B</w:t>
      </w:r>
      <w:r w:rsidRPr="00371C17">
        <w:rPr>
          <w:rFonts w:eastAsia="ArialMT"/>
          <w:sz w:val="28"/>
          <w:szCs w:val="28"/>
          <w:vertAlign w:val="subscript"/>
        </w:rPr>
        <w:t>С</w:t>
      </w:r>
      <w:r w:rsidRPr="00371C17">
        <w:rPr>
          <w:rFonts w:eastAsia="ArialMT"/>
          <w:sz w:val="28"/>
          <w:szCs w:val="28"/>
        </w:rPr>
        <w:t>·</w:t>
      </w:r>
      <w:r w:rsidRPr="00371C17">
        <w:rPr>
          <w:rFonts w:eastAsia="TimesNewRomanPSMT"/>
          <w:sz w:val="28"/>
          <w:szCs w:val="28"/>
        </w:rPr>
        <w:t>(1+α</w:t>
      </w:r>
      <w:r w:rsidRPr="00371C17">
        <w:rPr>
          <w:rFonts w:eastAsia="TimesNewRomanPSMT"/>
          <w:sz w:val="28"/>
          <w:szCs w:val="28"/>
          <w:vertAlign w:val="subscript"/>
        </w:rPr>
        <w:t>С</w:t>
      </w:r>
      <w:r w:rsidRPr="00371C17">
        <w:rPr>
          <w:rFonts w:eastAsia="TimesNewRomanPSMT"/>
          <w:sz w:val="28"/>
          <w:szCs w:val="28"/>
        </w:rPr>
        <w:t>)/2 составляет 17,6 МГц. В пределах полосы прозрачности фильтра неравномерность АЧХ обычно не превышает 0,5 дБ.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Необходимость применения независимой АРУ в каждом канале вызвана требованием точной установки уровня порога относительно среднего значения амплитуды импульсной последовательности. Расхождение между уровнями в I и Q каналах не должно превышать 0,2 дБ.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АЦП обеспечивается 8-уровневое квантование импульсов с образованием 3-битной комбинации на отсчёт. Тактовая частота на АЦП поступает с устройства восстановления тактовой синхронизации. Старший разряд в кодовой комбинации характеризует полярность импульса, два младших указывают на разрешённый уровень, к которому принадлежит вершина импульса.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Таким образом, в АЦП помимо информации о «1» или «0» формируются сведения о степени отклонения вершины импульса от порога. Решение о символе в демодуляторе не принимается, а передаётся на декодер. Поскольку на декодер поступает больше информации, чем при двухуровневом квантовании (жёсткое решение), то решение о символе производится по мягкой схеме с более высокой достоверностью. Для канала с тепловыми шумами при наличии 8-уровневого квантования выигрыш в помехозащищённости составляет около 2 дБ. Эта величина только на 0,25 дБ ниже предельного значения, получаемого при бесконечно большом числе уровней квантования.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0"/>
        </w:rPr>
      </w:pPr>
      <w:r w:rsidRPr="00371C17">
        <w:rPr>
          <w:rFonts w:eastAsia="TimesNewRomanPSMT"/>
          <w:sz w:val="28"/>
          <w:szCs w:val="28"/>
        </w:rPr>
        <w:t xml:space="preserve">В качестве устройства с мягкой схемой принятия решения о символе в ЦПСВ используют декодер свёрточного кода Витерби, который также обеспечивает прямое исправление ошибок (FEC – </w:t>
      </w:r>
      <w:r w:rsidRPr="00371C17">
        <w:rPr>
          <w:rFonts w:eastAsia="TimesNewRomanPSMT"/>
          <w:sz w:val="28"/>
          <w:szCs w:val="28"/>
          <w:lang w:val="en-GB"/>
        </w:rPr>
        <w:t>Forward</w:t>
      </w:r>
      <w:r w:rsidRPr="00371C17">
        <w:rPr>
          <w:rFonts w:eastAsia="TimesNewRomanPSMT"/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  <w:lang w:val="en-GB"/>
        </w:rPr>
        <w:t>Error</w:t>
      </w:r>
      <w:r w:rsidRPr="00371C17">
        <w:rPr>
          <w:rFonts w:eastAsia="TimesNewRomanPSMT"/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  <w:lang w:val="en-GB"/>
        </w:rPr>
        <w:t>Correction</w:t>
      </w:r>
      <w:r w:rsidRPr="00371C17">
        <w:rPr>
          <w:rFonts w:eastAsia="TimesNewRomanPSMT"/>
          <w:sz w:val="28"/>
          <w:szCs w:val="28"/>
        </w:rPr>
        <w:t xml:space="preserve">) и является первой ступенью блока помехоустойчивого декодирования. В состав декодера входят (рисунок 3.6): деперфоратор, вычислитель метрик путей, процессор, устройство памяти «выживших» путей, выходное решающее устройство, а также устройства ветвевой синхронизации и устранения неоднозначности фазы демодулятора. Вычисления в декодере производятся по алгоритму максимального правдоподобия с использованием метода динамического программирования. Исправляющая способность декодера зависит от относительной скорости свёрточного кода </w:t>
      </w:r>
      <w:r w:rsidRPr="00371C17">
        <w:rPr>
          <w:rFonts w:eastAsia="ArialMT"/>
          <w:sz w:val="28"/>
          <w:szCs w:val="28"/>
        </w:rPr>
        <w:t>R</w:t>
      </w:r>
      <w:r w:rsidRPr="00371C17">
        <w:rPr>
          <w:rFonts w:eastAsia="ArialMT"/>
          <w:sz w:val="28"/>
          <w:szCs w:val="18"/>
          <w:vertAlign w:val="subscript"/>
        </w:rPr>
        <w:t>СК</w:t>
      </w:r>
      <w:r w:rsidRPr="00371C17">
        <w:rPr>
          <w:rFonts w:eastAsia="TimesNewRomanPSMT"/>
          <w:sz w:val="28"/>
          <w:szCs w:val="28"/>
        </w:rPr>
        <w:t xml:space="preserve">, вероятности ошибок </w:t>
      </w:r>
      <w:r w:rsidRPr="00371C17">
        <w:rPr>
          <w:rFonts w:eastAsia="ArialMT"/>
          <w:sz w:val="28"/>
          <w:szCs w:val="28"/>
        </w:rPr>
        <w:t>P</w:t>
      </w:r>
      <w:r w:rsidRPr="00371C17">
        <w:rPr>
          <w:rFonts w:eastAsia="ArialMT"/>
          <w:sz w:val="28"/>
          <w:szCs w:val="28"/>
          <w:vertAlign w:val="subscript"/>
        </w:rPr>
        <w:t>ОШ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на его входе и длины кодового ограничения. Требуемое значение </w:t>
      </w:r>
      <w:r w:rsidRPr="00371C17">
        <w:rPr>
          <w:rFonts w:eastAsia="ArialMT"/>
          <w:sz w:val="28"/>
          <w:szCs w:val="28"/>
        </w:rPr>
        <w:t>R</w:t>
      </w:r>
      <w:r w:rsidRPr="00371C17">
        <w:rPr>
          <w:rFonts w:eastAsia="ArialMT"/>
          <w:sz w:val="28"/>
          <w:szCs w:val="18"/>
          <w:vertAlign w:val="subscript"/>
        </w:rPr>
        <w:t>СК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 xml:space="preserve">(1/2, 2/3, 3/4, 5/6 или 7/8) устанавливается в ЦПСВ пользователем с ПДУ или автоматически по наличию сигнала синхронизации. Вместе с изменением </w:t>
      </w:r>
      <w:r w:rsidRPr="00371C17">
        <w:rPr>
          <w:rFonts w:eastAsia="ArialMT"/>
          <w:sz w:val="28"/>
          <w:szCs w:val="28"/>
        </w:rPr>
        <w:t>R</w:t>
      </w:r>
      <w:r w:rsidRPr="00371C17">
        <w:rPr>
          <w:rFonts w:eastAsia="ArialMT"/>
          <w:sz w:val="28"/>
          <w:szCs w:val="18"/>
          <w:vertAlign w:val="subscript"/>
        </w:rPr>
        <w:t>СК</w:t>
      </w:r>
      <w:r w:rsidRPr="00371C17">
        <w:rPr>
          <w:rFonts w:eastAsia="ArialMT"/>
          <w:sz w:val="28"/>
          <w:szCs w:val="18"/>
        </w:rPr>
        <w:t xml:space="preserve"> </w:t>
      </w:r>
      <w:r w:rsidRPr="00371C17">
        <w:rPr>
          <w:rFonts w:eastAsia="TimesNewRomanPSMT"/>
          <w:sz w:val="28"/>
          <w:szCs w:val="28"/>
        </w:rPr>
        <w:t>изменяется конфигурация «выкалывания» бит в деперфораторе. Недостатком декодера Витерби считается его склонность к размножению и</w:t>
      </w:r>
      <w:r w:rsidRPr="00371C17">
        <w:rPr>
          <w:rFonts w:eastAsia="TimesNewRomanPSMT"/>
          <w:sz w:val="28"/>
          <w:szCs w:val="20"/>
        </w:rPr>
        <w:t xml:space="preserve"> пакетированию ошибок.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 корректоре ошибок, кроме декодера Витерби, используется деперемежитель для борьбы с пакетными ошибками, а также декодер Рида-Соломона и дескремблер. Благодаря деперемежению пакетные ошибки переходят в разряд одиночных и распределяются во времени достаточно равномерно. Это обстоятельство повышает исправляющую способность декодера РС. Наличие в системе перемежителя и деперемежителя приводит к временной задержке сигнала на 187 байт.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Блочный декодер Рида-Соломона (204, 188, </w:t>
      </w:r>
      <w:r w:rsidRPr="00371C17">
        <w:rPr>
          <w:rFonts w:eastAsia="ArialMT"/>
          <w:sz w:val="28"/>
          <w:szCs w:val="28"/>
        </w:rPr>
        <w:t xml:space="preserve">t </w:t>
      </w:r>
      <w:r w:rsidRPr="00371C17">
        <w:rPr>
          <w:rFonts w:eastAsia="TimesNewRomanPSMT"/>
          <w:sz w:val="28"/>
          <w:szCs w:val="28"/>
        </w:rPr>
        <w:t>= 8) является второй ступенью прямого исправления ошибок. Он обеспечивает исправление как независимых, так и пакетированных ошибок, и работает в облегченном по уровню ошибок режиме. Декодер исправляет 8 ошибочных байт в пакете из 204 байт.</w:t>
      </w:r>
    </w:p>
    <w:p w:rsidR="00026FD4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Дескремблер исключает псевдослучайность, внесенную в цифровой поток на стороне передачи. Механизм дескремблирования основывается на повторном скремблировании цифрового потока при использовании идентичного генератора ПСП и сигналов инициализации скремблера. На выходе дескремблера действует транспортный поток со скоростью данных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position w:val="-12"/>
          <w:sz w:val="28"/>
          <w:szCs w:val="28"/>
        </w:rPr>
        <w:pict>
          <v:shape id="_x0000_i1045" type="#_x0000_t75" style="width:144.75pt;height:24pt">
            <v:imagedata r:id="rId25" o:title=""/>
          </v:shape>
        </w:pict>
      </w:r>
      <w:r w:rsidR="005948EC" w:rsidRPr="00371C17">
        <w:rPr>
          <w:rFonts w:eastAsia="TimesNewRomanPSMT"/>
          <w:sz w:val="28"/>
          <w:szCs w:val="28"/>
        </w:rPr>
        <w:t xml:space="preserve">, бит/с. </w:t>
      </w:r>
      <w:r w:rsidR="005948EC" w:rsidRPr="00371C17">
        <w:rPr>
          <w:rFonts w:eastAsia="TimesNewRomanPSMT"/>
          <w:sz w:val="28"/>
          <w:szCs w:val="28"/>
        </w:rPr>
        <w:tab/>
      </w:r>
      <w:r w:rsidR="00026FD4" w:rsidRPr="00371C17">
        <w:rPr>
          <w:rFonts w:eastAsia="TimesNewRomanPSMT"/>
          <w:sz w:val="28"/>
          <w:szCs w:val="28"/>
        </w:rPr>
        <w:tab/>
      </w:r>
      <w:r w:rsidR="00026FD4" w:rsidRPr="00371C17">
        <w:rPr>
          <w:rFonts w:eastAsia="TimesNewRomanPSMT"/>
          <w:sz w:val="28"/>
          <w:szCs w:val="28"/>
        </w:rPr>
        <w:tab/>
      </w:r>
      <w:r w:rsidR="00026FD4" w:rsidRPr="00371C17">
        <w:rPr>
          <w:rFonts w:eastAsia="TimesNewRomanPSMT"/>
          <w:sz w:val="28"/>
          <w:szCs w:val="28"/>
        </w:rPr>
        <w:tab/>
      </w:r>
      <w:r w:rsidR="00026FD4" w:rsidRPr="00371C17">
        <w:rPr>
          <w:rFonts w:eastAsia="TimesNewRomanPSMT"/>
          <w:sz w:val="28"/>
          <w:szCs w:val="28"/>
        </w:rPr>
        <w:tab/>
      </w:r>
      <w:r w:rsidR="00026FD4" w:rsidRPr="00371C17">
        <w:rPr>
          <w:rFonts w:eastAsia="TimesNewRomanPSMT"/>
          <w:sz w:val="28"/>
          <w:szCs w:val="28"/>
        </w:rPr>
        <w:tab/>
      </w:r>
      <w:r w:rsidR="005948EC" w:rsidRPr="00371C17">
        <w:rPr>
          <w:rFonts w:eastAsia="TimesNewRomanPSMT"/>
          <w:sz w:val="28"/>
          <w:szCs w:val="28"/>
        </w:rPr>
        <w:t>(3.6)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Транспортный поток из пакетов по 188 байт поступает на демультиплексор (DEMUX), который идентифицирует пакеты, относящиеся к выбранной пользователем программе. Вследствие сортировки пакетов формируются элементарные потоки видео, звука и данных.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Правильное демультиплексирование цифрового потока осуществляется благодаря прочтению сервисной информации SI, содержащейся в потоке. Алгоритм прочтения SI приведен на рисунке 3.9.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Процесс прочтения начинается с идентификатора PID = 0, по которому определяются транспортные пакеты длиной 188 байт, содержащие таблицу объединения программ PAT. В таблице указаны все номера программ, входящих в цифровой спутниковый пакет, и их идентификаторы. Для настройки приемника производится обращение к PID = 16, с которым связана таблица сетевой информации NIT. Эта таблица содержит зарегистрированный в ETSI номер сети (Network_id) и сведения, по которым приемник может автоматически настроиться на прием (позиция ИСЗ, поляризация, метод модуляции, частота, символьная скорость, относительная скорость кодирования). Далее осуществляется обращение к PID = 1 для анализа содержания таблицы CAT, в которой прописаны идентификаторы транспортных пакетов с данными разрешения на доступ.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BF3F40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pict>
          <v:shape id="_x0000_i1046" type="#_x0000_t75" style="width:437.25pt;height:253.5pt">
            <v:imagedata r:id="rId26" o:title=""/>
          </v:shape>
        </w:pic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 xml:space="preserve">Рисунок 3.9 </w:t>
      </w:r>
      <w:r w:rsidRPr="00371C17">
        <w:rPr>
          <w:rFonts w:eastAsia="SymbolMT"/>
          <w:sz w:val="28"/>
          <w:szCs w:val="28"/>
        </w:rPr>
        <w:t xml:space="preserve">− </w:t>
      </w:r>
      <w:r w:rsidRPr="00371C17">
        <w:rPr>
          <w:rFonts w:eastAsia="TimesNewRomanPSMT"/>
          <w:sz w:val="28"/>
          <w:szCs w:val="28"/>
        </w:rPr>
        <w:t>Схема демультиплексирования цифрового потока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По указанной пользователем программе Х из потока выделяются пакеты с PID = PX и анализируется состав прогаммы в таблице PMT. В ней указан номер программы, ее компоненты (видео, звук, данные), их идентификаторы, тип элементарного потока и его PID, а также PID пакетов, содержащих эталонные метки времени (PCR) программы. На основании полученных PID из потока извлекаются требуемые пакеты компонент программы, которые поступают на видеодекодер MPEG-2, аудиодекодер Musicam и интерфейс RS-232. Одновременно извлекаются данные для восстановления тактовой частоты.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Декодирование закрытых программ и данных, рассылаемых по подписке, осуществляется в демультиплексоре благодаря наличию в нем дескремблера, блока условного доступа (БУД) и абонентской карточки, находящейся в слоте БУД. Порядок декодирования закрытых программ следующий. По значениям PID, взятым из таблиц CAT и PMT, выделяются пакеты сообщений управления и разрешения на доступ. Эти сообщения поступают на абонентскую карточку, в памяти которой хранятся секретный алгоритм дешифрации ключей, ограничение на доступ и сеансовые ключи, обновляемые по эфиру вещателем. Если в процессе сравнения отсутствуют расхождения на запрашиваемую информацию, то МП дает команду дешифровать кодовое слово, выделенное из транспортных пакетов СУД, и подать его на дескремблер демультиплексора для восстановления исходной информации. Если при сравнении обнаружены расхождения (срок подписки истек, запрашиваемая программа не оплачена и др.), то МП не дает разрешения на доступ кодового слова к дескремблеру, и обработка сигнала прекращается.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DEMUX программируется и управляется с МП (по 8-битной шине данных и 13-битной шине адреса) при использовании различных управляющих сигналов: чтение/запись, подтверждение данных и др.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Видеодекодер MPEG-2 восстанавливает исходное изображение, реконструируя его из кадров I-, P- и В-типа. В процессе восстановления используется деквантование, обратное дискретное косинусное преобразование, декодирование кода Хаффмана, восстановление составляющих яркости и цветности каждого кадра и др. То есть используется набор процедур, обратных принятым при компрессировании. Поскольку для восстановления изображения необходимо удержание нескольких кадров, то емкость памяти ОЗУ MPEG-2 должна быть большой. Восстановленный поток видеоданных поступает на электронный коммутатор, управляемый синхрогенератором. Благодаря коммутатору во время кадрового гасящего импульса в видеосигнал вводится информация о цветовой синхронизации SECAM, телетекст и др.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С помощью необходимых установок со стороны пользователя или в соответствии с алгоритмом реализации вспомогательных функций в приемнике на полученное изображение могут накладываться графические данные: экранное меню, параметры настройки, титры, текущее время и др.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Восстановленный поток видеоданных поступает на ЦАП для получения компонентных сигналов яркости (</w:t>
      </w:r>
      <w:r w:rsidRPr="00371C17">
        <w:rPr>
          <w:rFonts w:eastAsia="ArialMT"/>
          <w:sz w:val="28"/>
          <w:szCs w:val="28"/>
        </w:rPr>
        <w:t>Y</w:t>
      </w:r>
      <w:r w:rsidRPr="00371C17">
        <w:rPr>
          <w:rFonts w:eastAsia="TimesNewRomanPSMT"/>
          <w:sz w:val="28"/>
          <w:szCs w:val="28"/>
        </w:rPr>
        <w:t>) и цветности (</w:t>
      </w:r>
      <w:r w:rsidRPr="00371C17">
        <w:rPr>
          <w:rFonts w:eastAsia="ArialMT"/>
          <w:sz w:val="28"/>
          <w:szCs w:val="28"/>
        </w:rPr>
        <w:t>C</w:t>
      </w:r>
      <w:r w:rsidRPr="00371C17">
        <w:rPr>
          <w:rFonts w:eastAsia="ArialMT"/>
          <w:sz w:val="28"/>
          <w:szCs w:val="18"/>
        </w:rPr>
        <w:t>R</w:t>
      </w:r>
      <w:r w:rsidRPr="00371C17">
        <w:rPr>
          <w:rFonts w:eastAsia="ArialMT"/>
          <w:sz w:val="28"/>
          <w:szCs w:val="28"/>
        </w:rPr>
        <w:t>, C</w:t>
      </w:r>
      <w:r w:rsidRPr="00371C17">
        <w:rPr>
          <w:rFonts w:eastAsia="ArialMT"/>
          <w:sz w:val="28"/>
          <w:szCs w:val="18"/>
        </w:rPr>
        <w:t>B</w:t>
      </w:r>
      <w:r w:rsidRPr="00371C17">
        <w:rPr>
          <w:rFonts w:eastAsia="TimesNewRomanPSMT"/>
          <w:sz w:val="28"/>
          <w:szCs w:val="28"/>
        </w:rPr>
        <w:t>). Из этих сигналов в кодере PAL (SECAM) формируются сигналы R, G, B и полный аналоговый видеосигнал (CVBS) требуемого стандарта. Для правильной работы кодера используются опорные сигналы с частотой 25 и 13,5 МГц.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Аудиоданные с выхода демультиплексора поступают на декодер звука «Musicam» для декомпрессии сигнала в соответствии с алгоритмом, находящимся в ОЗУ. Звуковые данные задерживаются на время до 1 с для синхронизации звука и изображения. Эта задержка необходима, поскольку обработка видеосигналов длится дольше, чем обработка звуковых пакетов.</w:t>
      </w:r>
    </w:p>
    <w:p w:rsidR="005948EC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Во всех бытовых моделях ЦПСВ видео- и аудиосигналы преобразуются в радиомодуляторе в радиосигнал одного из каналов ДМВ-диапазона. Посредством согласующего устройства (СУ) (см. рисунок 7.6) к радиосигналу могут быть добавлены сигналы местного телевидения и совместно поданы на антенный вход телевизора.</w:t>
      </w:r>
    </w:p>
    <w:p w:rsidR="00DC405B" w:rsidRPr="00371C17" w:rsidRDefault="005948EC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Управление устройствами ЦПСВ осуществляет микропроцессор (МП) и микроконтроллер (МК). МП организует управление работой демультиплексора, блока условного доступа, видео- и звукового декодеров, а также системой меню приёмника. Он имеет собственные шины данных, адреса и управления, оперативную и флэш-память, которая используется для хранения программ управления. Программы могут обновляться с компьютера или по спутниковым каналам вещательной компанией. МК осуществляет управление параметрами блока настройки, демодулятора, блока исправления ошибок и кодера PAL/SECAM. Он контролирует режим источника питания и осуществляет связь с МП. При включении ЦПСВ МП производит загрузку программного обеспечения из флэш памяти и устанавливает все узлы приемника в состояние, соответствующее параметрам последней настройки.</w:t>
      </w:r>
    </w:p>
    <w:p w:rsidR="00CB00FF" w:rsidRDefault="00CB00FF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</w:p>
    <w:p w:rsidR="005948EC" w:rsidRPr="00371C17" w:rsidRDefault="009E39BD" w:rsidP="00371C17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371C17">
        <w:rPr>
          <w:rFonts w:eastAsia="TimesNewRomanPSMT"/>
          <w:sz w:val="28"/>
          <w:szCs w:val="28"/>
        </w:rPr>
        <w:t>4 РАСЧЁТ ПАРАМЕТРОВ ПЕРЕСТРОЙКИ И НАВЕДЕНИЯ АНТЕННЫ</w:t>
      </w:r>
      <w:r w:rsidR="001A7804" w:rsidRPr="00371C17">
        <w:rPr>
          <w:rFonts w:eastAsia="TimesNewRomanPSMT"/>
          <w:sz w:val="28"/>
          <w:szCs w:val="28"/>
        </w:rPr>
        <w:t xml:space="preserve"> </w:t>
      </w:r>
      <w:r w:rsidRPr="00371C17">
        <w:rPr>
          <w:rFonts w:eastAsia="TimesNewRomanPSMT"/>
          <w:sz w:val="28"/>
          <w:szCs w:val="28"/>
        </w:rPr>
        <w:t>НА ЗАДАННЫЙ ИССКУСТВЕННЫЙ СПУТНИК ЗЕМЛИ</w:t>
      </w:r>
    </w:p>
    <w:p w:rsidR="00382D57" w:rsidRPr="00371C17" w:rsidRDefault="00382D5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Прием сигналов осуществляется в г. Гродно с географическими координатами ψ=53,70</w:t>
      </w:r>
      <w:r w:rsidRPr="00371C17">
        <w:rPr>
          <w:sz w:val="28"/>
          <w:szCs w:val="28"/>
          <w:vertAlign w:val="superscript"/>
        </w:rPr>
        <w:t>0</w:t>
      </w:r>
      <w:r w:rsidRPr="00371C17">
        <w:rPr>
          <w:sz w:val="28"/>
          <w:szCs w:val="28"/>
        </w:rPr>
        <w:t xml:space="preserve"> с.ш., φ</w:t>
      </w:r>
      <w:r w:rsidRPr="00371C17">
        <w:rPr>
          <w:sz w:val="28"/>
          <w:szCs w:val="28"/>
          <w:vertAlign w:val="subscript"/>
        </w:rPr>
        <w:t>з</w:t>
      </w:r>
      <w:r w:rsidRPr="00371C17">
        <w:rPr>
          <w:sz w:val="28"/>
          <w:szCs w:val="28"/>
        </w:rPr>
        <w:t>=23,80</w:t>
      </w:r>
      <w:r w:rsidRPr="00371C17">
        <w:rPr>
          <w:sz w:val="28"/>
          <w:szCs w:val="28"/>
          <w:vertAlign w:val="superscript"/>
        </w:rPr>
        <w:t xml:space="preserve">0 </w:t>
      </w:r>
      <w:r w:rsidRPr="00371C17">
        <w:rPr>
          <w:sz w:val="28"/>
          <w:szCs w:val="28"/>
        </w:rPr>
        <w:t xml:space="preserve">в.д. с спутника </w:t>
      </w:r>
      <w:r w:rsidRPr="00371C17">
        <w:rPr>
          <w:sz w:val="28"/>
          <w:szCs w:val="28"/>
          <w:lang w:val="en-US"/>
        </w:rPr>
        <w:t>HotBird</w:t>
      </w:r>
      <w:r w:rsidRPr="00371C17">
        <w:rPr>
          <w:sz w:val="28"/>
          <w:szCs w:val="28"/>
        </w:rPr>
        <w:t xml:space="preserve"> 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 (13</w:t>
      </w:r>
      <w:r w:rsidRPr="00371C17">
        <w:rPr>
          <w:sz w:val="28"/>
          <w:szCs w:val="28"/>
          <w:vertAlign w:val="superscript"/>
        </w:rPr>
        <w:t>0</w:t>
      </w:r>
      <w:r w:rsidRPr="00371C17">
        <w:rPr>
          <w:sz w:val="28"/>
          <w:szCs w:val="28"/>
        </w:rPr>
        <w:t xml:space="preserve"> з.д.)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Большинство современных систем индивидуального  и коллективного приёма программ спутникового вещания оснащены опорно-поворотным устройством (ОПУ) для оперативного наведения антенны на заданный ИСЗ. Наиболее простым механизмом перестройки антенны является опорно-поворотное устройство с полярной подвеской, у которого ось вращения антенны направлена на Полярную Звезду (ПЗ) и находится в плоскости Север-Юг. Для перестройки антенны по азимуту и углу места в этом ОПУ используется только один силовой привод (актуатор), работающий под управлением сигналов с позиционера. Недостатком такого типа ОПУ является то, что с увеличением диапазона азимутальной перестройки антенны при малых углах мест возрастает погрешность её наведения на требуемый ИСЗ. Для минимизации ошибки наведения антенны корректируют угол наклона оси ее вращения путем смещения оси в направлении на спутник.</w:t>
      </w:r>
    </w:p>
    <w:p w:rsidR="002953A8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Расчет будем проводить для открытых </w:t>
      </w:r>
      <w:r w:rsidR="002953A8" w:rsidRPr="00371C17">
        <w:rPr>
          <w:sz w:val="28"/>
          <w:szCs w:val="28"/>
        </w:rPr>
        <w:t xml:space="preserve">условий приёма сигналов с ИСЗ. 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Минимальный угол места, ниже которого прием сигналов с ГО затруднен, примем ε</w:t>
      </w:r>
      <w:r w:rsidRPr="00371C17">
        <w:rPr>
          <w:sz w:val="28"/>
          <w:szCs w:val="28"/>
          <w:vertAlign w:val="subscript"/>
        </w:rPr>
        <w:t xml:space="preserve">МИН </w:t>
      </w:r>
      <w:r w:rsidRPr="00371C17">
        <w:rPr>
          <w:sz w:val="28"/>
          <w:szCs w:val="28"/>
        </w:rPr>
        <w:t>= 8º. Определим для заданной географической широты места приема угловой обзор видимой части дуги геостационарной орбиты, в пределах которого возможен приём сигналов со спутников: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20"/>
          <w:sz w:val="28"/>
          <w:szCs w:val="28"/>
        </w:rPr>
        <w:pict>
          <v:shape id="_x0000_i1047" type="#_x0000_t75" style="width:141.75pt;height:20.25pt">
            <v:imagedata r:id="rId27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                                    (4.1)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48" type="#_x0000_t75" style="width:216.75pt;height:23.25pt">
            <v:imagedata r:id="rId28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            </w:t>
      </w:r>
      <w:r w:rsidR="009E39BD" w:rsidRPr="00371C17">
        <w:rPr>
          <w:sz w:val="28"/>
          <w:szCs w:val="28"/>
        </w:rPr>
        <w:t xml:space="preserve"> </w:t>
      </w:r>
      <w:r w:rsidR="002953A8" w:rsidRPr="00371C17">
        <w:rPr>
          <w:sz w:val="28"/>
          <w:szCs w:val="28"/>
        </w:rPr>
        <w:t>(4.2)</w:t>
      </w:r>
      <w:r w:rsidR="009E39BD" w:rsidRPr="00371C17">
        <w:rPr>
          <w:sz w:val="28"/>
          <w:szCs w:val="28"/>
        </w:rPr>
        <w:t xml:space="preserve"> </w:t>
      </w:r>
    </w:p>
    <w:p w:rsidR="00CB00FF" w:rsidRDefault="00CB00FF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где  </w:t>
      </w:r>
      <w:r w:rsidR="00BF3F40">
        <w:rPr>
          <w:position w:val="-20"/>
          <w:sz w:val="28"/>
          <w:szCs w:val="28"/>
        </w:rPr>
        <w:pict>
          <v:shape id="_x0000_i1049" type="#_x0000_t75" style="width:147.75pt;height:20.25pt" fillcolor="window">
            <v:imagedata r:id="rId29" o:title=""/>
          </v:shape>
        </w:pict>
      </w:r>
      <w:r w:rsidR="002953A8" w:rsidRPr="00371C17">
        <w:rPr>
          <w:sz w:val="28"/>
          <w:szCs w:val="28"/>
        </w:rPr>
        <w:t xml:space="preserve">                                            (4.3)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0" type="#_x0000_t75" style="width:17.25pt;height:17.25pt" fillcolor="window">
            <v:imagedata r:id="rId30" o:title=""/>
          </v:shape>
        </w:pict>
      </w:r>
      <w:r w:rsidR="009E39BD" w:rsidRPr="00371C1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370 км"/>
        </w:smartTagPr>
        <w:r w:rsidR="009E39BD" w:rsidRPr="00371C17">
          <w:rPr>
            <w:sz w:val="28"/>
            <w:szCs w:val="28"/>
          </w:rPr>
          <w:t>6370 км</w:t>
        </w:r>
      </w:smartTag>
      <w:r w:rsidR="009E39BD" w:rsidRPr="00371C17">
        <w:rPr>
          <w:sz w:val="28"/>
          <w:szCs w:val="28"/>
        </w:rPr>
        <w:t xml:space="preserve"> - радиус Земли ; 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Н = </w:t>
      </w:r>
      <w:smartTag w:uri="urn:schemas-microsoft-com:office:smarttags" w:element="metricconverter">
        <w:smartTagPr>
          <w:attr w:name="ProductID" w:val="35786 км"/>
        </w:smartTagPr>
        <w:r w:rsidRPr="00371C17">
          <w:rPr>
            <w:sz w:val="28"/>
            <w:szCs w:val="28"/>
          </w:rPr>
          <w:t>35786 км</w:t>
        </w:r>
      </w:smartTag>
      <w:r w:rsidRPr="00371C17">
        <w:rPr>
          <w:sz w:val="28"/>
          <w:szCs w:val="28"/>
        </w:rPr>
        <w:t xml:space="preserve">  - высота геостационарной орбиты;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sym w:font="Symbol" w:char="F061"/>
      </w:r>
      <w:r w:rsidRPr="00371C17">
        <w:rPr>
          <w:sz w:val="28"/>
          <w:szCs w:val="28"/>
          <w:vertAlign w:val="subscript"/>
        </w:rPr>
        <w:t>П</w:t>
      </w:r>
      <w:r w:rsidRPr="00371C17">
        <w:rPr>
          <w:sz w:val="28"/>
          <w:szCs w:val="28"/>
        </w:rPr>
        <w:t xml:space="preserve"> – угол относительного центра Земли между направлениями на ЗС и ИСЗ для случая </w:t>
      </w:r>
      <w:r w:rsidRPr="00371C17">
        <w:rPr>
          <w:sz w:val="28"/>
          <w:szCs w:val="28"/>
        </w:rPr>
        <w:sym w:font="Symbol" w:char="F065"/>
      </w:r>
      <w:r w:rsidRPr="00371C17">
        <w:rPr>
          <w:sz w:val="28"/>
          <w:szCs w:val="28"/>
        </w:rPr>
        <w:t>=</w:t>
      </w:r>
      <w:r w:rsidRPr="00371C17">
        <w:rPr>
          <w:sz w:val="28"/>
          <w:szCs w:val="28"/>
          <w:lang w:val="en-US"/>
        </w:rPr>
        <w:sym w:font="Symbol" w:char="F065"/>
      </w:r>
      <w:r w:rsidRPr="00371C17">
        <w:rPr>
          <w:sz w:val="28"/>
          <w:szCs w:val="28"/>
          <w:vertAlign w:val="subscript"/>
        </w:rPr>
        <w:t>МИН</w:t>
      </w:r>
      <w:r w:rsidRPr="00371C17">
        <w:rPr>
          <w:sz w:val="28"/>
          <w:szCs w:val="28"/>
        </w:rPr>
        <w:t xml:space="preserve">.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51" type="#_x0000_t75" style="width:294.75pt;height:45pt">
            <v:imagedata r:id="rId31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2" type="#_x0000_t75" style="width:351pt;height:48.75pt">
            <v:imagedata r:id="rId32" o:title=""/>
          </v:shape>
        </w:pict>
      </w:r>
    </w:p>
    <w:p w:rsidR="002953A8" w:rsidRPr="00371C17" w:rsidRDefault="002953A8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угловой диапазон азимутальной перестройки ОПУ антенны (от горизонта до горизонта), соответствующий максимальному угловому обзору дуги ГО: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53" type="#_x0000_t75" style="width:188.25pt;height:21pt">
            <v:imagedata r:id="rId33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                   (4.4)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pict>
          <v:shape id="_x0000_i1054" type="#_x0000_t75" style="width:251.25pt;height:45pt">
            <v:imagedata r:id="rId34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На широте </w:t>
      </w:r>
      <w:r w:rsidR="00BF3F40">
        <w:rPr>
          <w:position w:val="-10"/>
          <w:sz w:val="28"/>
          <w:szCs w:val="28"/>
        </w:rPr>
        <w:pict>
          <v:shape id="_x0000_i1055" type="#_x0000_t75" style="width:51pt;height:18.75pt">
            <v:imagedata r:id="rId35" o:title=""/>
          </v:shape>
        </w:pict>
      </w:r>
      <w:r w:rsidRPr="00371C17">
        <w:rPr>
          <w:sz w:val="28"/>
          <w:szCs w:val="28"/>
        </w:rPr>
        <w:t>максимальный угол обзора равен 0, а на экваторе (</w:t>
      </w:r>
      <w:r w:rsidR="00BF3F40">
        <w:rPr>
          <w:position w:val="-10"/>
          <w:sz w:val="28"/>
          <w:szCs w:val="28"/>
        </w:rPr>
        <w:pict>
          <v:shape id="_x0000_i1056" type="#_x0000_t75" style="width:31.5pt;height:18pt">
            <v:imagedata r:id="rId36" o:title=""/>
          </v:shape>
        </w:pict>
      </w:r>
      <w:r w:rsidRPr="00371C17">
        <w:rPr>
          <w:sz w:val="28"/>
          <w:szCs w:val="28"/>
        </w:rPr>
        <w:t xml:space="preserve">) </w:t>
      </w:r>
      <w:r w:rsidR="00BF3F40">
        <w:rPr>
          <w:position w:val="-12"/>
          <w:sz w:val="28"/>
          <w:szCs w:val="28"/>
        </w:rPr>
        <w:pict>
          <v:shape id="_x0000_i1057" type="#_x0000_t75" style="width:63pt;height:18.75pt">
            <v:imagedata r:id="rId37" o:title=""/>
          </v:shape>
        </w:pict>
      </w:r>
      <w:r w:rsidRPr="00371C17">
        <w:rPr>
          <w:sz w:val="28"/>
          <w:szCs w:val="28"/>
        </w:rPr>
        <w:t xml:space="preserve">. Реально верхней границей для широт, с которых целесообразен прием сигналов, считается </w:t>
      </w:r>
      <w:r w:rsidR="00BF3F40">
        <w:rPr>
          <w:position w:val="-10"/>
          <w:sz w:val="28"/>
          <w:szCs w:val="28"/>
        </w:rPr>
        <w:pict>
          <v:shape id="_x0000_i1058" type="#_x0000_t75" style="width:39pt;height:18pt">
            <v:imagedata r:id="rId38" o:title=""/>
          </v:shape>
        </w:pict>
      </w:r>
      <w:r w:rsidRPr="00371C17">
        <w:rPr>
          <w:sz w:val="28"/>
          <w:szCs w:val="28"/>
        </w:rPr>
        <w:t>, так как выше этого значения заметно возрастают энергетические потери и резко увеличивается уровень шумов.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угловое разнесение между крайними позициями спутников, находящихся на видимой с точки приёма части дуги ГО: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2"/>
          <w:sz w:val="28"/>
          <w:szCs w:val="28"/>
        </w:rPr>
        <w:pict>
          <v:shape id="_x0000_i1059" type="#_x0000_t75" style="width:179.25pt;height:30.75pt">
            <v:imagedata r:id="rId39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</w:t>
      </w:r>
      <w:r w:rsidR="00022112">
        <w:rPr>
          <w:sz w:val="28"/>
          <w:szCs w:val="28"/>
        </w:rPr>
        <w:t xml:space="preserve">      </w:t>
      </w:r>
      <w:r w:rsidR="002953A8" w:rsidRPr="00371C17">
        <w:rPr>
          <w:sz w:val="28"/>
          <w:szCs w:val="28"/>
        </w:rPr>
        <w:t xml:space="preserve">                           (4.5)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92"/>
          <w:sz w:val="28"/>
          <w:szCs w:val="28"/>
        </w:rPr>
        <w:pict>
          <v:shape id="_x0000_i1060" type="#_x0000_t75" style="width:233.25pt;height:92.25pt">
            <v:imagedata r:id="rId40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339pt;height:147.75pt">
            <v:imagedata r:id="rId41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Рисунок </w:t>
      </w:r>
      <w:r w:rsidR="002953A8" w:rsidRPr="00371C17">
        <w:rPr>
          <w:sz w:val="28"/>
          <w:szCs w:val="28"/>
        </w:rPr>
        <w:t>4.</w:t>
      </w:r>
      <w:r w:rsidRPr="00371C17">
        <w:rPr>
          <w:sz w:val="28"/>
          <w:szCs w:val="28"/>
        </w:rPr>
        <w:t>1 – Геометрическое представление орбитальных показателей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на видимой части дуги ГО значения крайних позиций восточного и западного спутников, находящихся под углами мест ε = ε</w:t>
      </w:r>
      <w:r w:rsidRPr="00371C17">
        <w:rPr>
          <w:sz w:val="28"/>
          <w:szCs w:val="28"/>
          <w:vertAlign w:val="subscript"/>
        </w:rPr>
        <w:t>МИН</w:t>
      </w:r>
      <w:r w:rsidRPr="00371C17">
        <w:rPr>
          <w:sz w:val="28"/>
          <w:szCs w:val="28"/>
        </w:rPr>
        <w:t xml:space="preserve"> (φ</w:t>
      </w:r>
      <w:r w:rsidRPr="00371C17">
        <w:rPr>
          <w:sz w:val="28"/>
          <w:szCs w:val="28"/>
          <w:vertAlign w:val="subscript"/>
        </w:rPr>
        <w:t xml:space="preserve">З </w:t>
      </w:r>
      <w:r w:rsidRPr="00371C17">
        <w:rPr>
          <w:sz w:val="28"/>
          <w:szCs w:val="28"/>
        </w:rPr>
        <w:t>= 23,80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в.д.).      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62" type="#_x0000_t75" style="width:98.25pt;height:21pt">
            <v:imagedata r:id="rId42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                                          (4.6) 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0"/>
          <w:sz w:val="28"/>
          <w:szCs w:val="28"/>
        </w:rPr>
        <w:pict>
          <v:shape id="_x0000_i1063" type="#_x0000_t75" style="width:98.25pt;height:21pt">
            <v:imagedata r:id="rId43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                                       </w:t>
      </w:r>
      <w:r w:rsidR="00022112">
        <w:rPr>
          <w:sz w:val="28"/>
          <w:szCs w:val="28"/>
        </w:rPr>
        <w:t xml:space="preserve">              </w:t>
      </w:r>
      <w:r w:rsidR="002953A8" w:rsidRPr="00371C17">
        <w:rPr>
          <w:sz w:val="28"/>
          <w:szCs w:val="28"/>
        </w:rPr>
        <w:t xml:space="preserve">                (4.7)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64" type="#_x0000_t75" style="width:205.5pt;height:34.5pt">
            <v:imagedata r:id="rId44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5" type="#_x0000_t75" style="width:210.75pt;height:36pt">
            <v:imagedata r:id="rId45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5. Определим для географической широты точки приема максимальный угол места ε</w:t>
      </w:r>
      <w:r w:rsidRPr="00371C17">
        <w:rPr>
          <w:sz w:val="28"/>
          <w:szCs w:val="28"/>
          <w:vertAlign w:val="subscript"/>
        </w:rPr>
        <w:t>М</w:t>
      </w:r>
      <w:r w:rsidRPr="00371C17">
        <w:rPr>
          <w:sz w:val="28"/>
          <w:szCs w:val="28"/>
        </w:rPr>
        <w:t xml:space="preserve"> и диапазон угломестной перестройки ОПУ: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6" type="#_x0000_t75" style="width:189pt;height:23.25pt">
            <v:imagedata r:id="rId46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       </w:t>
      </w:r>
      <w:r w:rsidR="00F3771D" w:rsidRPr="00371C17">
        <w:rPr>
          <w:sz w:val="28"/>
          <w:szCs w:val="28"/>
          <w:lang w:val="en-US"/>
        </w:rPr>
        <w:t xml:space="preserve">          </w:t>
      </w:r>
      <w:r w:rsidR="002953A8" w:rsidRPr="00371C17">
        <w:rPr>
          <w:sz w:val="28"/>
          <w:szCs w:val="28"/>
        </w:rPr>
        <w:t xml:space="preserve">  </w:t>
      </w:r>
      <w:r w:rsidR="00022112">
        <w:rPr>
          <w:sz w:val="28"/>
          <w:szCs w:val="28"/>
        </w:rPr>
        <w:t xml:space="preserve">     </w:t>
      </w:r>
      <w:r w:rsidR="002953A8" w:rsidRPr="00371C17">
        <w:rPr>
          <w:sz w:val="28"/>
          <w:szCs w:val="28"/>
        </w:rPr>
        <w:t xml:space="preserve">     (4.8)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7" type="#_x0000_t75" style="width:90.75pt;height:20.25pt">
            <v:imagedata r:id="rId47" o:title=""/>
          </v:shape>
        </w:pict>
      </w:r>
      <w:r w:rsidR="009E39BD" w:rsidRPr="00371C17">
        <w:rPr>
          <w:sz w:val="28"/>
          <w:szCs w:val="28"/>
        </w:rPr>
        <w:t>, град</w:t>
      </w:r>
      <w:r w:rsidR="002953A8" w:rsidRPr="00371C17">
        <w:rPr>
          <w:sz w:val="28"/>
          <w:szCs w:val="28"/>
        </w:rPr>
        <w:t xml:space="preserve">  </w:t>
      </w:r>
      <w:r w:rsidR="00022112">
        <w:rPr>
          <w:sz w:val="28"/>
          <w:szCs w:val="28"/>
        </w:rPr>
        <w:t xml:space="preserve">    </w:t>
      </w:r>
      <w:r w:rsidR="002953A8" w:rsidRPr="00371C17">
        <w:rPr>
          <w:sz w:val="28"/>
          <w:szCs w:val="28"/>
        </w:rPr>
        <w:t xml:space="preserve">                                     </w:t>
      </w:r>
      <w:r w:rsidR="00022112">
        <w:rPr>
          <w:sz w:val="28"/>
          <w:szCs w:val="28"/>
        </w:rPr>
        <w:t xml:space="preserve">   </w:t>
      </w:r>
      <w:r w:rsidR="002953A8" w:rsidRPr="00371C17">
        <w:rPr>
          <w:sz w:val="28"/>
          <w:szCs w:val="28"/>
        </w:rPr>
        <w:t xml:space="preserve">   </w:t>
      </w:r>
      <w:r w:rsidR="00F3771D" w:rsidRPr="00371C17">
        <w:rPr>
          <w:sz w:val="28"/>
          <w:szCs w:val="28"/>
          <w:lang w:val="en-US"/>
        </w:rPr>
        <w:t xml:space="preserve">          </w:t>
      </w:r>
      <w:r w:rsidR="002953A8" w:rsidRPr="00371C17">
        <w:rPr>
          <w:sz w:val="28"/>
          <w:szCs w:val="28"/>
        </w:rPr>
        <w:t>(4.9)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68" type="#_x0000_t75" style="width:364.5pt;height:42pt">
            <v:imagedata r:id="rId48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9" type="#_x0000_t75" style="width:156pt;height:19.5pt">
            <v:imagedata r:id="rId49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0" type="#_x0000_t75" style="width:4in;height:173.25pt">
            <v:imagedata r:id="rId50" o:title=""/>
          </v:shape>
        </w:pict>
      </w:r>
    </w:p>
    <w:p w:rsidR="009E39BD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Рисунок </w:t>
      </w:r>
      <w:r w:rsidR="002953A8" w:rsidRPr="00371C17">
        <w:rPr>
          <w:sz w:val="28"/>
          <w:szCs w:val="28"/>
        </w:rPr>
        <w:t>4.</w:t>
      </w:r>
      <w:r w:rsidRPr="00371C17">
        <w:rPr>
          <w:sz w:val="28"/>
          <w:szCs w:val="28"/>
        </w:rPr>
        <w:t xml:space="preserve">2 - Зависимости </w:t>
      </w:r>
      <w:r w:rsidR="00BF3F40">
        <w:rPr>
          <w:position w:val="-12"/>
          <w:sz w:val="28"/>
          <w:szCs w:val="28"/>
        </w:rPr>
        <w:pict>
          <v:shape id="_x0000_i1071" type="#_x0000_t75" style="width:30.75pt;height:18pt">
            <v:imagedata r:id="rId51" o:title=""/>
          </v:shape>
        </w:pict>
      </w:r>
      <w:r w:rsidRPr="00371C17">
        <w:rPr>
          <w:sz w:val="28"/>
          <w:szCs w:val="28"/>
        </w:rPr>
        <w:t xml:space="preserve">/2 , </w:t>
      </w:r>
      <w:r w:rsidR="00BF3F40">
        <w:rPr>
          <w:position w:val="-12"/>
          <w:sz w:val="28"/>
          <w:szCs w:val="28"/>
        </w:rPr>
        <w:pict>
          <v:shape id="_x0000_i1072" type="#_x0000_t75" style="width:27pt;height:18pt">
            <v:imagedata r:id="rId52" o:title=""/>
          </v:shape>
        </w:pict>
      </w:r>
      <w:r w:rsidRPr="00371C17">
        <w:rPr>
          <w:sz w:val="28"/>
          <w:szCs w:val="28"/>
        </w:rPr>
        <w:t>/2 и ε</w:t>
      </w:r>
      <w:r w:rsidRPr="00371C17">
        <w:rPr>
          <w:sz w:val="28"/>
          <w:szCs w:val="28"/>
          <w:vertAlign w:val="subscript"/>
        </w:rPr>
        <w:t>М</w:t>
      </w:r>
      <w:r w:rsidRPr="00371C17">
        <w:rPr>
          <w:sz w:val="28"/>
          <w:szCs w:val="28"/>
        </w:rPr>
        <w:t xml:space="preserve"> от широты места приема </w:t>
      </w:r>
    </w:p>
    <w:p w:rsidR="007C7DD1" w:rsidRPr="00371C17" w:rsidRDefault="007C7DD1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Определим координаты наведения антенны на спутник </w:t>
      </w:r>
      <w:r w:rsidRPr="00371C17">
        <w:rPr>
          <w:sz w:val="28"/>
          <w:szCs w:val="28"/>
          <w:lang w:val="en-US"/>
        </w:rPr>
        <w:t>HotBird </w:t>
      </w:r>
      <w:r w:rsidRPr="00371C17">
        <w:rPr>
          <w:sz w:val="28"/>
          <w:szCs w:val="28"/>
        </w:rPr>
        <w:t>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>.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Угол места, под которым виден заданный вещательный спутник с точки приема (φ</w:t>
      </w:r>
      <w:r w:rsidRPr="00371C17">
        <w:rPr>
          <w:sz w:val="28"/>
          <w:szCs w:val="28"/>
          <w:vertAlign w:val="subscript"/>
        </w:rPr>
        <w:t>С</w:t>
      </w:r>
      <w:r w:rsidRPr="00371C17">
        <w:rPr>
          <w:sz w:val="28"/>
          <w:szCs w:val="28"/>
        </w:rPr>
        <w:t xml:space="preserve"> = 13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>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73" type="#_x0000_t75" style="width:153pt;height:18.75pt">
            <v:imagedata r:id="rId53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10</w:t>
      </w:r>
      <w:r w:rsidR="00F3771D" w:rsidRPr="00371C17">
        <w:rPr>
          <w:sz w:val="28"/>
          <w:szCs w:val="28"/>
        </w:rPr>
        <w:t>)</w:t>
      </w:r>
    </w:p>
    <w:p w:rsidR="00F3771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4" type="#_x0000_t75" style="width:161.25pt;height:27pt">
            <v:imagedata r:id="rId54" o:title=""/>
          </v:shape>
        </w:pict>
      </w:r>
      <w:r w:rsidR="009E39BD" w:rsidRPr="00371C17">
        <w:rPr>
          <w:sz w:val="28"/>
          <w:szCs w:val="28"/>
        </w:rPr>
        <w:t>,град</w:t>
      </w:r>
      <w:r w:rsidR="00F3771D" w:rsidRPr="00371C17">
        <w:rPr>
          <w:sz w:val="28"/>
          <w:szCs w:val="28"/>
          <w:lang w:val="en-US"/>
        </w:rPr>
        <w:t xml:space="preserve">           </w:t>
      </w:r>
      <w:r w:rsidR="00022112">
        <w:rPr>
          <w:sz w:val="28"/>
          <w:szCs w:val="28"/>
          <w:lang w:val="en-US"/>
        </w:rPr>
        <w:t xml:space="preserve">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11</w:t>
      </w:r>
      <w:r w:rsidR="00F3771D" w:rsidRPr="00371C17">
        <w:rPr>
          <w:sz w:val="28"/>
          <w:szCs w:val="28"/>
        </w:rPr>
        <w:t>)</w:t>
      </w:r>
      <w:r w:rsidR="00F3771D" w:rsidRPr="00371C17">
        <w:rPr>
          <w:sz w:val="28"/>
          <w:szCs w:val="28"/>
          <w:lang w:val="en-US"/>
        </w:rPr>
        <w:t xml:space="preserve"> 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75" type="#_x0000_t75" style="width:327.75pt;height:44.25pt">
            <v:imagedata r:id="rId55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415.5pt;height:43.5pt">
            <v:imagedata r:id="rId56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Так как спутник находится под углом места ε ≤ 35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, скорректируем угол места с учетом наличия атмосферной рефракции: </w:t>
      </w:r>
    </w:p>
    <w:p w:rsidR="00022112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77" type="#_x0000_t75" style="width:131.25pt;height:36pt">
            <v:imagedata r:id="rId57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</w:t>
      </w:r>
      <w:r w:rsidR="00022112">
        <w:rPr>
          <w:sz w:val="28"/>
          <w:szCs w:val="28"/>
          <w:lang w:val="en-US"/>
        </w:rPr>
        <w:t xml:space="preserve"> </w:t>
      </w:r>
      <w:r w:rsidR="00F3771D" w:rsidRPr="00371C17">
        <w:rPr>
          <w:sz w:val="28"/>
          <w:szCs w:val="28"/>
          <w:lang w:val="en-US"/>
        </w:rPr>
        <w:t xml:space="preserve">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12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78" type="#_x0000_t75" style="width:259.5pt;height:41.25pt">
            <v:imagedata r:id="rId58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азимут β и азимутальное смещение Δβ между направлениями на юг и на спутник. Азимут характеризует угол между направлениями на северный полюс (СП) и спутником. Угол отсчитывается по часовой стрелке в горизонтальной плоскости точки приема.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022112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69.75pt;height:18pt">
            <v:imagedata r:id="rId59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022112">
        <w:rPr>
          <w:sz w:val="28"/>
          <w:szCs w:val="28"/>
        </w:rPr>
        <w:t xml:space="preserve">            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022112">
        <w:rPr>
          <w:sz w:val="28"/>
          <w:szCs w:val="28"/>
        </w:rPr>
        <w:t>13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0" type="#_x0000_t75" style="width:165.75pt;height:28.5pt">
            <v:imagedata r:id="rId60" o:title=""/>
          </v:shape>
        </w:pict>
      </w:r>
      <w:r w:rsidR="009E39BD" w:rsidRPr="00371C17">
        <w:rPr>
          <w:sz w:val="28"/>
          <w:szCs w:val="28"/>
        </w:rPr>
        <w:t>, град</w:t>
      </w:r>
    </w:p>
    <w:p w:rsidR="001A7804" w:rsidRPr="00371C17" w:rsidRDefault="001A7804" w:rsidP="00371C17">
      <w:pPr>
        <w:pStyle w:val="3"/>
        <w:tabs>
          <w:tab w:val="left" w:pos="284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</w:p>
    <w:p w:rsidR="009E39BD" w:rsidRPr="00371C17" w:rsidRDefault="009E39BD" w:rsidP="00371C17">
      <w:pPr>
        <w:pStyle w:val="3"/>
        <w:tabs>
          <w:tab w:val="left" w:pos="284"/>
        </w:tabs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371C17">
        <w:rPr>
          <w:snapToGrid w:val="0"/>
          <w:sz w:val="28"/>
          <w:szCs w:val="28"/>
        </w:rPr>
        <w:t xml:space="preserve">где  </w:t>
      </w:r>
      <w:r w:rsidR="00BF3F40">
        <w:rPr>
          <w:snapToGrid w:val="0"/>
          <w:position w:val="-10"/>
          <w:sz w:val="28"/>
          <w:szCs w:val="28"/>
        </w:rPr>
        <w:pict>
          <v:shape id="_x0000_i1081" type="#_x0000_t75" style="width:18.75pt;height:15.75pt">
            <v:imagedata r:id="rId61" o:title=""/>
          </v:shape>
        </w:pict>
      </w:r>
      <w:r w:rsidRPr="00371C17">
        <w:rPr>
          <w:snapToGrid w:val="0"/>
          <w:sz w:val="28"/>
          <w:szCs w:val="28"/>
        </w:rPr>
        <w:t>- азимутальное смещение, равное углу между направлениями на юг и на спутник с вершиной в точке приема.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Так как спутник расположен западнее ЗС, берем со знаком «плюс».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C17">
        <w:rPr>
          <w:sz w:val="28"/>
          <w:szCs w:val="28"/>
        </w:rPr>
        <w:t>Расчетные значения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8"/>
          <w:sz w:val="28"/>
          <w:szCs w:val="28"/>
        </w:rPr>
        <w:pict>
          <v:shape id="_x0000_i1082" type="#_x0000_t75" style="width:265.5pt;height:39.75pt">
            <v:imagedata r:id="rId62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83" type="#_x0000_t75" style="width:126pt;height:14.25pt">
            <v:imagedata r:id="rId63" o:title=""/>
          </v:shape>
        </w:pict>
      </w:r>
    </w:p>
    <w:p w:rsidR="009E39BD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F3F40">
        <w:rPr>
          <w:sz w:val="28"/>
          <w:szCs w:val="28"/>
        </w:rPr>
        <w:pict>
          <v:shape id="_x0000_i1084" type="#_x0000_t75" style="width:279.75pt;height:130.5pt">
            <v:imagedata r:id="rId64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Рисунок </w:t>
      </w:r>
      <w:r w:rsidR="00F3771D" w:rsidRPr="00371C17">
        <w:rPr>
          <w:sz w:val="28"/>
          <w:szCs w:val="28"/>
        </w:rPr>
        <w:t>4.</w:t>
      </w:r>
      <w:r w:rsidRPr="00371C17">
        <w:rPr>
          <w:sz w:val="28"/>
          <w:szCs w:val="28"/>
        </w:rPr>
        <w:t xml:space="preserve">3 - Азимут β и азимутальное смещение </w:t>
      </w:r>
      <w:r w:rsidRPr="00371C17">
        <w:rPr>
          <w:sz w:val="28"/>
          <w:szCs w:val="28"/>
          <w:lang w:val="en-US"/>
        </w:rPr>
        <w:t>Δβ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Укажем на дуге ГО позиции заданных ИСЗ и рассчитанные показатели наведения и перестройки.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78.25pt;height:167.25pt">
            <v:imagedata r:id="rId65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Рисунок </w:t>
      </w:r>
      <w:r w:rsidR="00F3771D" w:rsidRPr="00371C17">
        <w:rPr>
          <w:sz w:val="28"/>
          <w:szCs w:val="28"/>
        </w:rPr>
        <w:t>4.</w:t>
      </w:r>
      <w:r w:rsidRPr="00371C17">
        <w:rPr>
          <w:sz w:val="28"/>
          <w:szCs w:val="28"/>
        </w:rPr>
        <w:t>4 - Параметры наведения и перестройки антенны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ОПУ с полярной подвеской вычислим угловую ошибку в наведении антенны на крайние позиции ИСЗ, определенные в п.4 расчёта: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86" type="#_x0000_t75" style="width:117.75pt;height:18.75pt">
            <v:imagedata r:id="rId66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</w:t>
      </w:r>
      <w:r w:rsidR="00022112">
        <w:rPr>
          <w:sz w:val="28"/>
          <w:szCs w:val="28"/>
          <w:lang w:val="en-US"/>
        </w:rPr>
        <w:t xml:space="preserve">     </w:t>
      </w:r>
      <w:r w:rsidR="00F3771D" w:rsidRPr="00371C17">
        <w:rPr>
          <w:sz w:val="28"/>
          <w:szCs w:val="28"/>
          <w:lang w:val="en-US"/>
        </w:rPr>
        <w:t xml:space="preserve">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14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87" type="#_x0000_t75" style="width:179.25pt;height:16.5pt">
            <v:imagedata r:id="rId67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 </w:t>
      </w:r>
      <w:r w:rsidR="00022112">
        <w:rPr>
          <w:sz w:val="28"/>
          <w:szCs w:val="28"/>
          <w:lang w:val="en-US"/>
        </w:rPr>
        <w:t xml:space="preserve">    </w:t>
      </w:r>
      <w:r w:rsidR="00F3771D" w:rsidRPr="00371C17">
        <w:rPr>
          <w:sz w:val="28"/>
          <w:szCs w:val="28"/>
          <w:lang w:val="en-US"/>
        </w:rPr>
        <w:t xml:space="preserve">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15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80pt;height:16.5pt">
            <v:imagedata r:id="rId68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</w:t>
      </w:r>
      <w:r w:rsidR="00022112">
        <w:rPr>
          <w:sz w:val="28"/>
          <w:szCs w:val="28"/>
          <w:lang w:val="en-US"/>
        </w:rPr>
        <w:t xml:space="preserve"> </w:t>
      </w:r>
      <w:r w:rsidR="00F3771D" w:rsidRPr="00371C17">
        <w:rPr>
          <w:sz w:val="28"/>
          <w:szCs w:val="28"/>
          <w:lang w:val="en-US"/>
        </w:rPr>
        <w:t xml:space="preserve">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16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89" type="#_x0000_t75" style="width:330.75pt;height:30.75pt">
            <v:imagedata r:id="rId69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90" type="#_x0000_t75" style="width:341.25pt;height:32.25pt">
            <v:imagedata r:id="rId70" o:title=""/>
          </v:shape>
        </w:pic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91" type="#_x0000_t75" style="width:238.5pt;height:15.75pt">
            <v:imagedata r:id="rId71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Для минимизации угловой ошибки в наведении антенны на ИСЗ определим угловое смещение её оси вращения относительно направления на ГО: 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92" type="#_x0000_t75" style="width:81pt;height:14.25pt">
            <v:imagedata r:id="rId72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             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17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93" type="#_x0000_t75" style="width:176.25pt;height:14.25pt">
            <v:imagedata r:id="rId73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угол наклона оси вращения антенны модифицированного ОПУ относительно горизонтальной плоскости в месте приема: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94" type="#_x0000_t75" style="width:75pt;height:18.75pt">
            <v:imagedata r:id="rId74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  </w:t>
      </w:r>
      <w:r w:rsidR="00022112">
        <w:rPr>
          <w:sz w:val="28"/>
          <w:szCs w:val="28"/>
          <w:lang w:val="en-US"/>
        </w:rPr>
        <w:t xml:space="preserve">   </w:t>
      </w:r>
      <w:r w:rsidR="00F3771D" w:rsidRPr="00371C17">
        <w:rPr>
          <w:sz w:val="28"/>
          <w:szCs w:val="28"/>
          <w:lang w:val="en-US"/>
        </w:rPr>
        <w:t xml:space="preserve">          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18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95" type="#_x0000_t75" style="width:138.75pt;height:18.75pt">
            <v:imagedata r:id="rId75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скорректированный угол склонения модифицированного ОПУ между осью вращения и перпендикуляром к направлению на юг: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96" type="#_x0000_t75" style="width:131.25pt;height:18pt">
            <v:imagedata r:id="rId76" o:title=""/>
          </v:shape>
        </w:pict>
      </w:r>
      <w:r w:rsidR="009E39BD" w:rsidRPr="00371C17">
        <w:rPr>
          <w:sz w:val="28"/>
          <w:szCs w:val="28"/>
        </w:rPr>
        <w:t>, град</w:t>
      </w:r>
      <w:r w:rsidR="00F3771D" w:rsidRPr="00371C17">
        <w:rPr>
          <w:sz w:val="28"/>
          <w:szCs w:val="28"/>
          <w:lang w:val="en-US"/>
        </w:rPr>
        <w:t xml:space="preserve">    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19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97" type="#_x0000_t75" style="width:233.25pt;height:18pt">
            <v:imagedata r:id="rId77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77.5pt;height:136.5pt">
            <v:imagedata r:id="rId78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Рисунок </w:t>
      </w:r>
      <w:r w:rsidR="00F3771D" w:rsidRPr="00371C17">
        <w:rPr>
          <w:sz w:val="28"/>
          <w:szCs w:val="28"/>
        </w:rPr>
        <w:t>4.</w:t>
      </w:r>
      <w:r w:rsidRPr="00371C17">
        <w:rPr>
          <w:sz w:val="28"/>
          <w:szCs w:val="28"/>
        </w:rPr>
        <w:t>5 -  Геометрические построения для описания ОПУ</w: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Проверим выполнение условия: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099" type="#_x0000_t75" style="width:123pt;height:24pt">
            <v:imagedata r:id="rId79" o:title=""/>
          </v:shape>
        </w:pict>
      </w:r>
      <w:r w:rsidR="00F3771D" w:rsidRPr="00371C17">
        <w:rPr>
          <w:sz w:val="28"/>
          <w:szCs w:val="28"/>
          <w:lang w:val="en-US"/>
        </w:rPr>
        <w:t xml:space="preserve">                                                  </w:t>
      </w:r>
      <w:r w:rsidR="00F3771D" w:rsidRPr="00371C17">
        <w:rPr>
          <w:sz w:val="28"/>
          <w:szCs w:val="28"/>
        </w:rPr>
        <w:t>(4.</w:t>
      </w:r>
      <w:r w:rsidR="00F3771D" w:rsidRPr="00371C17">
        <w:rPr>
          <w:sz w:val="28"/>
          <w:szCs w:val="28"/>
          <w:lang w:val="en-US"/>
        </w:rPr>
        <w:t>20</w:t>
      </w:r>
      <w:r w:rsidR="00F3771D" w:rsidRPr="00371C17">
        <w:rPr>
          <w:sz w:val="28"/>
          <w:szCs w:val="28"/>
        </w:rPr>
        <w:t>)</w:t>
      </w:r>
    </w:p>
    <w:p w:rsidR="009E39B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00" type="#_x0000_t75" style="width:146.25pt;height:20.25pt">
            <v:imagedata r:id="rId80" o:title=""/>
          </v:shape>
        </w:pict>
      </w:r>
    </w:p>
    <w:p w:rsidR="009E39BD" w:rsidRPr="00371C17" w:rsidRDefault="009E39BD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CB00FF">
        <w:rPr>
          <w:sz w:val="28"/>
          <w:szCs w:val="28"/>
        </w:rPr>
        <w:t xml:space="preserve">5 </w:t>
      </w:r>
      <w:r w:rsidRPr="00371C17">
        <w:rPr>
          <w:sz w:val="28"/>
          <w:szCs w:val="28"/>
        </w:rPr>
        <w:t>РАСЧЕТ ЭНЕРГЕТИЧЕСКИХ ПОКАЗАТЕЛЕЙ СПУТНИКОВОЙ</w:t>
      </w:r>
      <w:r w:rsidR="001A7804"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</w:rPr>
        <w:t>РАДИОЛИНИИ</w:t>
      </w: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pStyle w:val="a7"/>
        <w:spacing w:after="0" w:line="360" w:lineRule="auto"/>
        <w:ind w:left="0" w:firstLine="709"/>
        <w:jc w:val="both"/>
        <w:rPr>
          <w:caps/>
          <w:sz w:val="28"/>
          <w:szCs w:val="28"/>
        </w:rPr>
      </w:pPr>
      <w:r w:rsidRPr="00371C17">
        <w:rPr>
          <w:sz w:val="28"/>
          <w:szCs w:val="28"/>
        </w:rPr>
        <w:t>В примере расчета предполагается осуществлять индивидуальный приём сигналов в г. Гродно (</w:t>
      </w:r>
      <w:r w:rsidRPr="00371C17">
        <w:rPr>
          <w:sz w:val="28"/>
          <w:szCs w:val="28"/>
        </w:rPr>
        <w:sym w:font="Symbol" w:char="F079"/>
      </w:r>
      <w:r w:rsidRPr="00371C17">
        <w:rPr>
          <w:sz w:val="28"/>
          <w:szCs w:val="28"/>
        </w:rPr>
        <w:t xml:space="preserve"> = 53,7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 xml:space="preserve"> с.ш. и </w:t>
      </w:r>
      <w:r w:rsidRPr="00371C17">
        <w:rPr>
          <w:sz w:val="28"/>
          <w:szCs w:val="28"/>
        </w:rPr>
        <w:sym w:font="Symbol" w:char="F06A"/>
      </w:r>
      <w:r w:rsidRPr="00371C17">
        <w:rPr>
          <w:sz w:val="28"/>
          <w:szCs w:val="28"/>
          <w:vertAlign w:val="subscript"/>
        </w:rPr>
        <w:t xml:space="preserve">З </w:t>
      </w:r>
      <w:r w:rsidRPr="00371C17">
        <w:rPr>
          <w:sz w:val="28"/>
          <w:szCs w:val="28"/>
        </w:rPr>
        <w:t>= 23,8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 xml:space="preserve"> в.д.) с ИСЗ </w:t>
      </w:r>
      <w:r w:rsidRPr="00371C17">
        <w:rPr>
          <w:sz w:val="28"/>
          <w:szCs w:val="28"/>
          <w:lang w:val="en-US"/>
        </w:rPr>
        <w:t>HotBird </w:t>
      </w:r>
      <w:r w:rsidRPr="00371C17">
        <w:rPr>
          <w:sz w:val="28"/>
          <w:szCs w:val="28"/>
        </w:rPr>
        <w:t>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 (</w:t>
      </w:r>
      <w:r w:rsidRPr="00371C17">
        <w:rPr>
          <w:sz w:val="28"/>
          <w:szCs w:val="28"/>
        </w:rPr>
        <w:sym w:font="Symbol" w:char="F06A"/>
      </w:r>
      <w:r w:rsidRPr="00371C17">
        <w:rPr>
          <w:sz w:val="28"/>
          <w:szCs w:val="28"/>
          <w:vertAlign w:val="subscript"/>
        </w:rPr>
        <w:t>С</w:t>
      </w:r>
      <w:r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=</w:t>
      </w:r>
      <w:r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13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 xml:space="preserve"> в.д.) на фиксированную офсетную антенну в диапазоне частот 10,7…12,75 ГГц. Допустимый процент времени снижения качества сигналов на радиолинии Т = 0,1 %. Угол места, под которым виден спутник с точки приема </w:t>
      </w:r>
      <w:r w:rsidR="00BF3F40">
        <w:rPr>
          <w:position w:val="-12"/>
          <w:sz w:val="28"/>
          <w:szCs w:val="28"/>
        </w:rPr>
        <w:pict>
          <v:shape id="_x0000_i1101" type="#_x0000_t75" style="width:22.5pt;height:24.75pt">
            <v:imagedata r:id="rId81" o:title=""/>
          </v:shape>
        </w:pict>
      </w:r>
      <w:r w:rsidRPr="00371C17">
        <w:rPr>
          <w:sz w:val="28"/>
          <w:szCs w:val="28"/>
        </w:rPr>
        <w:t>=27,92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>. Относительное угловое отклонение направления ДН антенны от истинного направления на спутник 2</w:t>
      </w:r>
      <w:r w:rsidRPr="00371C17">
        <w:rPr>
          <w:sz w:val="28"/>
          <w:szCs w:val="28"/>
        </w:rPr>
        <w:sym w:font="Symbol" w:char="F06A"/>
      </w:r>
      <w:r w:rsidRPr="00371C17">
        <w:rPr>
          <w:sz w:val="28"/>
          <w:szCs w:val="28"/>
          <w:vertAlign w:val="subscript"/>
        </w:rPr>
        <w:sym w:font="Symbol" w:char="F053"/>
      </w:r>
      <w:r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</w:rPr>
        <w:t></w:t>
      </w:r>
      <w:r w:rsidRPr="00371C17">
        <w:rPr>
          <w:sz w:val="28"/>
          <w:szCs w:val="28"/>
        </w:rPr>
        <w:t></w:t>
      </w:r>
      <w:r w:rsidRPr="00371C17">
        <w:rPr>
          <w:sz w:val="28"/>
          <w:szCs w:val="28"/>
        </w:rPr>
        <w:sym w:font="Symbol" w:char="F071"/>
      </w:r>
      <w:r w:rsidRPr="00371C17">
        <w:rPr>
          <w:sz w:val="28"/>
          <w:szCs w:val="28"/>
          <w:vertAlign w:val="subscript"/>
        </w:rPr>
        <w:t xml:space="preserve">0,5 </w:t>
      </w:r>
      <w:r w:rsidRPr="00371C17">
        <w:rPr>
          <w:sz w:val="28"/>
          <w:szCs w:val="28"/>
        </w:rPr>
        <w:t xml:space="preserve">= 0,2. Угловое смещение плоскостей поляризации антенн спутника и приемной станции </w:t>
      </w:r>
      <w:r w:rsidRPr="00371C17">
        <w:rPr>
          <w:sz w:val="28"/>
          <w:szCs w:val="28"/>
        </w:rPr>
        <w:sym w:font="Symbol" w:char="F071"/>
      </w:r>
      <w:r w:rsidRPr="00371C17">
        <w:rPr>
          <w:sz w:val="28"/>
          <w:szCs w:val="28"/>
          <w:vertAlign w:val="subscript"/>
        </w:rPr>
        <w:t>П</w:t>
      </w:r>
      <w:r w:rsidRPr="00371C17">
        <w:rPr>
          <w:sz w:val="28"/>
          <w:szCs w:val="28"/>
        </w:rPr>
        <w:t xml:space="preserve"> = 10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 xml:space="preserve">.Усредненная по поверхности зеркала антенны относительная высота неровностей </w:t>
      </w:r>
      <w:r w:rsidRPr="00371C17">
        <w:rPr>
          <w:sz w:val="28"/>
          <w:szCs w:val="28"/>
        </w:rPr>
        <w:sym w:font="Symbol" w:char="F064"/>
      </w:r>
      <w:r w:rsidRPr="00371C17">
        <w:rPr>
          <w:sz w:val="28"/>
          <w:szCs w:val="28"/>
        </w:rPr>
        <w:t>/</w:t>
      </w:r>
      <w:r w:rsidRPr="00371C17">
        <w:rPr>
          <w:sz w:val="28"/>
          <w:szCs w:val="28"/>
        </w:rPr>
        <w:sym w:font="Symbol" w:char="F06C"/>
      </w:r>
      <w:r w:rsidRPr="00371C17">
        <w:rPr>
          <w:sz w:val="28"/>
          <w:szCs w:val="28"/>
        </w:rPr>
        <w:t xml:space="preserve"> = 0,03. Радиус Земли R</w:t>
      </w:r>
      <w:r w:rsidRPr="00371C17">
        <w:rPr>
          <w:sz w:val="28"/>
          <w:szCs w:val="28"/>
          <w:vertAlign w:val="subscript"/>
        </w:rPr>
        <w:t xml:space="preserve">З </w:t>
      </w:r>
      <w:r w:rsidRPr="00371C17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370 км"/>
        </w:smartTagPr>
        <w:r w:rsidRPr="00371C17">
          <w:rPr>
            <w:sz w:val="28"/>
            <w:szCs w:val="28"/>
          </w:rPr>
          <w:t>6370 км</w:t>
        </w:r>
      </w:smartTag>
      <w:r w:rsidRPr="00371C17">
        <w:rPr>
          <w:sz w:val="28"/>
          <w:szCs w:val="28"/>
        </w:rPr>
        <w:t xml:space="preserve">, высота орбиты Н = </w:t>
      </w:r>
      <w:smartTag w:uri="urn:schemas-microsoft-com:office:smarttags" w:element="metricconverter">
        <w:smartTagPr>
          <w:attr w:name="ProductID" w:val="35786 км"/>
        </w:smartTagPr>
        <w:r w:rsidRPr="00371C17">
          <w:rPr>
            <w:sz w:val="28"/>
            <w:szCs w:val="28"/>
          </w:rPr>
          <w:t>35786 км</w:t>
        </w:r>
      </w:smartTag>
      <w:r w:rsidRPr="00371C17">
        <w:rPr>
          <w:sz w:val="28"/>
          <w:szCs w:val="28"/>
        </w:rPr>
        <w:t>, А = 0,1511.</w:t>
      </w: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Определим наклонную дальность между заданной позицией спутника и точкой приема (радиус Земли RЗ = </w:t>
      </w:r>
      <w:smartTag w:uri="urn:schemas-microsoft-com:office:smarttags" w:element="metricconverter">
        <w:smartTagPr>
          <w:attr w:name="ProductID" w:val="6370 км"/>
        </w:smartTagPr>
        <w:r w:rsidRPr="00371C17">
          <w:rPr>
            <w:sz w:val="28"/>
            <w:szCs w:val="28"/>
          </w:rPr>
          <w:t>6370 км</w:t>
        </w:r>
      </w:smartTag>
      <w:r w:rsidRPr="00371C17">
        <w:rPr>
          <w:sz w:val="28"/>
          <w:szCs w:val="28"/>
        </w:rPr>
        <w:t xml:space="preserve">, высота орбиты Н = </w:t>
      </w:r>
      <w:smartTag w:uri="urn:schemas-microsoft-com:office:smarttags" w:element="metricconverter">
        <w:smartTagPr>
          <w:attr w:name="ProductID" w:val="35786 км"/>
        </w:smartTagPr>
        <w:r w:rsidRPr="00371C17">
          <w:rPr>
            <w:sz w:val="28"/>
            <w:szCs w:val="28"/>
          </w:rPr>
          <w:t>35786 км</w:t>
        </w:r>
      </w:smartTag>
      <w:r w:rsidRPr="00371C17">
        <w:rPr>
          <w:sz w:val="28"/>
          <w:szCs w:val="28"/>
        </w:rPr>
        <w:t>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2" type="#_x0000_t75" style="width:188.25pt;height:33pt">
            <v:imagedata r:id="rId82" o:title=""/>
          </v:shape>
        </w:pict>
      </w:r>
      <w:r w:rsidR="002A7743" w:rsidRPr="00371C17">
        <w:rPr>
          <w:sz w:val="28"/>
          <w:szCs w:val="28"/>
        </w:rPr>
        <w:t>, км.</w:t>
      </w:r>
      <w:r w:rsidR="00687C79" w:rsidRPr="00371C17">
        <w:rPr>
          <w:sz w:val="28"/>
          <w:szCs w:val="28"/>
        </w:rPr>
        <w:t xml:space="preserve">                                  (5.1)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03" type="#_x0000_t75" style="width:149.25pt;height:27.75pt">
            <v:imagedata r:id="rId83" o:title=""/>
          </v:shape>
        </w:pict>
      </w:r>
      <w:r w:rsidR="002A7743" w:rsidRPr="00371C17">
        <w:rPr>
          <w:sz w:val="28"/>
          <w:szCs w:val="28"/>
        </w:rPr>
        <w:t>.</w:t>
      </w:r>
      <w:r w:rsidR="00687C79" w:rsidRPr="00371C17">
        <w:rPr>
          <w:sz w:val="28"/>
          <w:szCs w:val="28"/>
        </w:rPr>
        <w:t xml:space="preserve"> </w:t>
      </w:r>
      <w:r w:rsidR="001A7804" w:rsidRPr="00371C17">
        <w:rPr>
          <w:sz w:val="28"/>
          <w:szCs w:val="28"/>
        </w:rPr>
        <w:t>..</w:t>
      </w:r>
      <w:r w:rsidR="00687C79" w:rsidRPr="00371C17">
        <w:rPr>
          <w:sz w:val="28"/>
          <w:szCs w:val="28"/>
        </w:rPr>
        <w:t xml:space="preserve">                                                 (5.2)  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4" type="#_x0000_t75" style="width:249pt;height:42pt">
            <v:imagedata r:id="rId84" o:title=""/>
          </v:shape>
        </w:pict>
      </w:r>
      <w:r w:rsidR="002A7743" w:rsidRPr="00371C17">
        <w:rPr>
          <w:sz w:val="28"/>
          <w:szCs w:val="28"/>
        </w:rPr>
        <w:t>.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5" type="#_x0000_t75" style="width:330.75pt;height:34.5pt">
            <v:imagedata r:id="rId85" o:title=""/>
          </v:shape>
        </w:pict>
      </w:r>
      <w:r w:rsidR="002A7743" w:rsidRPr="00371C17">
        <w:rPr>
          <w:sz w:val="28"/>
          <w:szCs w:val="28"/>
        </w:rPr>
        <w:t xml:space="preserve"> . </w:t>
      </w:r>
    </w:p>
    <w:p w:rsidR="002A7743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7743" w:rsidRPr="00371C17">
        <w:rPr>
          <w:sz w:val="28"/>
          <w:szCs w:val="28"/>
        </w:rPr>
        <w:t>Определим энергетические потери сигнала в свободном пространстве от ИСЗ к приёмной антенне вследствие расходимости  излучаемой мощности   (fp=12,7 ГГц):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6" type="#_x0000_t75" style="width:166.5pt;height:23.25pt">
            <v:imagedata r:id="rId86" o:title=""/>
          </v:shape>
        </w:pict>
      </w:r>
      <w:r w:rsidR="002A7743" w:rsidRPr="00371C17">
        <w:rPr>
          <w:sz w:val="28"/>
          <w:szCs w:val="28"/>
        </w:rPr>
        <w:t>, дБ.</w:t>
      </w:r>
      <w:r w:rsidR="005F7236" w:rsidRPr="00371C17">
        <w:rPr>
          <w:sz w:val="28"/>
          <w:szCs w:val="28"/>
          <w:lang w:val="en-US"/>
        </w:rPr>
        <w:t xml:space="preserve">                                           (5.3)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266.25pt;height:21.75pt">
            <v:imagedata r:id="rId87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энергетические потери мощности сигнала в спокойной атмосфере, обусловленные  поглощением сигнала в кислороде и водяных парах: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108" type="#_x0000_t75" style="width:217.5pt;height:45.75pt">
            <v:imagedata r:id="rId88" o:title=""/>
          </v:shape>
        </w:pict>
      </w:r>
      <w:r w:rsidR="002A7743" w:rsidRPr="00371C17">
        <w:rPr>
          <w:sz w:val="28"/>
          <w:szCs w:val="28"/>
        </w:rPr>
        <w:t>, дБ.</w:t>
      </w:r>
      <w:r w:rsidR="001A7804" w:rsidRPr="00371C17">
        <w:rPr>
          <w:sz w:val="28"/>
          <w:szCs w:val="28"/>
          <w:lang w:val="en-US"/>
        </w:rPr>
        <w:t xml:space="preserve">   </w:t>
      </w:r>
      <w:r w:rsidR="005F7236" w:rsidRPr="00371C17">
        <w:rPr>
          <w:sz w:val="28"/>
          <w:szCs w:val="28"/>
          <w:lang w:val="en-US"/>
        </w:rPr>
        <w:t xml:space="preserve">                            (5.4)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9" type="#_x0000_t75" style="width:307.5pt;height:43.5pt">
            <v:imagedata r:id="rId89" o:title=""/>
          </v:shape>
        </w:pict>
      </w:r>
    </w:p>
    <w:p w:rsidR="00022112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допустимого процента времени ухудшения качественных показателей на спутниковой радиолинии определим потери сигнала в осадках: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10" type="#_x0000_t75" style="width:237pt;height:48.75pt">
            <v:imagedata r:id="rId90" o:title=""/>
          </v:shape>
        </w:pict>
      </w:r>
      <w:r w:rsidR="002A7743" w:rsidRPr="00371C17">
        <w:rPr>
          <w:sz w:val="28"/>
          <w:szCs w:val="28"/>
        </w:rPr>
        <w:t>, дБ.</w:t>
      </w:r>
      <w:r w:rsidR="005F7236" w:rsidRPr="00371C17">
        <w:rPr>
          <w:sz w:val="28"/>
          <w:szCs w:val="28"/>
          <w:lang w:val="en-US"/>
        </w:rPr>
        <w:t xml:space="preserve">                          (5.5)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324.75pt;height:45.75pt">
            <v:imagedata r:id="rId91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потери мощности сигнала из-за ошибок в наведении приёмной антенны на требуемый спутник:</w:t>
      </w:r>
    </w:p>
    <w:p w:rsidR="002A7743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F3F40">
        <w:rPr>
          <w:position w:val="-36"/>
          <w:sz w:val="28"/>
          <w:szCs w:val="28"/>
        </w:rPr>
        <w:pict>
          <v:shape id="_x0000_i1112" type="#_x0000_t75" style="width:167.25pt;height:51pt">
            <v:imagedata r:id="rId92" o:title=""/>
          </v:shape>
        </w:pict>
      </w:r>
      <w:r w:rsidR="002A7743" w:rsidRPr="00371C17">
        <w:rPr>
          <w:sz w:val="28"/>
          <w:szCs w:val="28"/>
        </w:rPr>
        <w:t>, дБ.</w:t>
      </w:r>
      <w:r w:rsidR="005F7236" w:rsidRPr="00371C17">
        <w:rPr>
          <w:sz w:val="28"/>
          <w:szCs w:val="28"/>
          <w:lang w:val="en-US"/>
        </w:rPr>
        <w:t xml:space="preserve">                                                (5.6)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3" type="#_x0000_t75" style="width:182.25pt;height:21.75pt">
            <v:imagedata r:id="rId93" o:title=""/>
          </v:shape>
        </w:pict>
      </w: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потери сигнала с линейной поляризацией вследствие углового смещения плоскостей поляризации между антенной спутника и антенной ПС: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4727A0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4" type="#_x0000_t75" style="width:173.25pt;height:45.75pt">
            <v:imagedata r:id="rId94" o:title=""/>
          </v:shape>
        </w:pict>
      </w:r>
      <w:r w:rsidR="002A7743" w:rsidRPr="00371C17">
        <w:rPr>
          <w:sz w:val="28"/>
          <w:szCs w:val="28"/>
        </w:rPr>
        <w:t>, дБ.</w:t>
      </w:r>
      <w:r w:rsidR="005F7236" w:rsidRPr="004727A0">
        <w:rPr>
          <w:sz w:val="28"/>
          <w:szCs w:val="28"/>
        </w:rPr>
        <w:t xml:space="preserve">                                            (5.7)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115" type="#_x0000_t75" style="width:237pt;height:75pt">
            <v:imagedata r:id="rId95" o:title=""/>
          </v:shape>
        </w:pict>
      </w:r>
      <w:r w:rsidR="002A7743" w:rsidRPr="00371C17">
        <w:rPr>
          <w:sz w:val="28"/>
          <w:szCs w:val="28"/>
        </w:rPr>
        <w:t xml:space="preserve">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Определим суммарные потери мощности сигналов на спутниковой радиолинии: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221.25pt;height:23.25pt">
            <v:imagedata r:id="rId96" o:title=""/>
          </v:shape>
        </w:pict>
      </w:r>
      <w:r w:rsidR="002A7743" w:rsidRPr="00371C17">
        <w:rPr>
          <w:sz w:val="28"/>
          <w:szCs w:val="28"/>
        </w:rPr>
        <w:t xml:space="preserve"> , дБ.</w:t>
      </w:r>
      <w:r w:rsidR="005F7236" w:rsidRPr="00371C17">
        <w:rPr>
          <w:sz w:val="28"/>
          <w:szCs w:val="28"/>
        </w:rPr>
        <w:t xml:space="preserve">                             (5.8)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7" type="#_x0000_t75" style="width:412.5pt;height:23.25pt">
            <v:imagedata r:id="rId97" o:title=""/>
          </v:shape>
        </w:pict>
      </w:r>
      <w:r w:rsidR="002A7743" w:rsidRPr="00371C17">
        <w:rPr>
          <w:sz w:val="28"/>
          <w:szCs w:val="28"/>
        </w:rPr>
        <w:t>.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rFonts w:eastAsia="Batang"/>
          <w:sz w:val="28"/>
          <w:szCs w:val="28"/>
        </w:rPr>
      </w:pPr>
      <w:r w:rsidRPr="00371C17">
        <w:rPr>
          <w:sz w:val="28"/>
          <w:szCs w:val="28"/>
        </w:rPr>
        <w:t xml:space="preserve">По картам зон обслуживания спутниковым вещанием определим в направлении точки приёма значение эквивалентной изотропно-излучаемой мощности (ЭИИМ) ретрансляторов ИСЗ. Для спутника </w:t>
      </w:r>
      <w:r w:rsidRPr="00371C17">
        <w:rPr>
          <w:sz w:val="28"/>
          <w:szCs w:val="28"/>
          <w:lang w:val="en-US"/>
        </w:rPr>
        <w:t>HotBird </w:t>
      </w:r>
      <w:r w:rsidRPr="00371C17">
        <w:rPr>
          <w:sz w:val="28"/>
          <w:szCs w:val="28"/>
        </w:rPr>
        <w:t>6/7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 (</w:t>
      </w:r>
      <w:r w:rsidRPr="00371C17">
        <w:rPr>
          <w:sz w:val="28"/>
          <w:szCs w:val="28"/>
        </w:rPr>
        <w:sym w:font="Symbol" w:char="F06A"/>
      </w:r>
      <w:r w:rsidRPr="00371C17">
        <w:rPr>
          <w:sz w:val="28"/>
          <w:szCs w:val="28"/>
          <w:vertAlign w:val="subscript"/>
        </w:rPr>
        <w:t>С</w:t>
      </w:r>
      <w:r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=</w:t>
      </w:r>
      <w:r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13</w:t>
      </w:r>
      <w:r w:rsidRPr="00371C17">
        <w:rPr>
          <w:sz w:val="28"/>
          <w:szCs w:val="28"/>
        </w:rPr>
        <w:sym w:font="Symbol" w:char="F0B0"/>
      </w:r>
      <w:r w:rsidR="005F7236" w:rsidRPr="00371C17">
        <w:rPr>
          <w:sz w:val="28"/>
          <w:szCs w:val="28"/>
          <w:lang w:val="en-US"/>
        </w:rPr>
        <w:t> </w:t>
      </w:r>
      <w:r w:rsidRPr="00371C17">
        <w:rPr>
          <w:sz w:val="28"/>
          <w:szCs w:val="28"/>
        </w:rPr>
        <w:t>в.д.) значение ЭИИМ в направлении г. Гродно Э</w:t>
      </w:r>
      <w:r w:rsidRPr="00371C17">
        <w:rPr>
          <w:sz w:val="28"/>
          <w:szCs w:val="28"/>
          <w:vertAlign w:val="subscript"/>
        </w:rPr>
        <w:t>БР</w:t>
      </w:r>
      <w:r w:rsidRPr="00371C17">
        <w:rPr>
          <w:sz w:val="28"/>
          <w:szCs w:val="28"/>
        </w:rPr>
        <w:t xml:space="preserve"> = 51 дБВт.</w:t>
      </w: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плотность потока мощности у поверхности Земли, создаваемую ретранслятором спутника на несущей частоте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18" type="#_x0000_t75" style="width:340.5pt;height:24.75pt">
            <v:imagedata r:id="rId98" o:title=""/>
          </v:shape>
        </w:pict>
      </w:r>
      <w:r w:rsidR="002A7743" w:rsidRPr="00371C17">
        <w:rPr>
          <w:sz w:val="28"/>
          <w:szCs w:val="28"/>
        </w:rPr>
        <w:t>, дБВт/м2.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9" type="#_x0000_t75" style="width:420pt;height:22.5pt">
            <v:imagedata r:id="rId99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эквивалентную шумовую температуру (ЭШТ) антенны, обусловленную приемом шумов от внешних  источников и собственных шумов из-за потерь в элементах антенны: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0" type="#_x0000_t75" style="width:202.5pt;height:23.25pt">
            <v:imagedata r:id="rId100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371C17">
        <w:rPr>
          <w:sz w:val="28"/>
          <w:szCs w:val="28"/>
        </w:rPr>
        <w:t xml:space="preserve">                                        (5.10)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Составляющая Т</w:t>
      </w:r>
      <w:r w:rsidRPr="00371C17">
        <w:rPr>
          <w:sz w:val="28"/>
          <w:szCs w:val="28"/>
          <w:vertAlign w:val="subscript"/>
        </w:rPr>
        <w:t>ПОГ</w:t>
      </w:r>
      <w:r w:rsidRPr="00371C17">
        <w:rPr>
          <w:sz w:val="28"/>
          <w:szCs w:val="28"/>
        </w:rPr>
        <w:t>, обусловленная приемом поглощенной в атмосфере и дождях мощности сигнала (Т</w:t>
      </w:r>
      <w:r w:rsidRPr="00371C17">
        <w:rPr>
          <w:sz w:val="28"/>
          <w:szCs w:val="28"/>
          <w:vertAlign w:val="subscript"/>
        </w:rPr>
        <w:t xml:space="preserve">СР </w:t>
      </w:r>
      <w:r w:rsidRPr="00371C17">
        <w:rPr>
          <w:sz w:val="28"/>
          <w:szCs w:val="28"/>
        </w:rPr>
        <w:t>= 260 К):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4727A0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216.75pt;height:27.75pt">
            <v:imagedata r:id="rId101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4727A0">
        <w:rPr>
          <w:sz w:val="28"/>
          <w:szCs w:val="28"/>
        </w:rPr>
        <w:t xml:space="preserve">                                    (5.11)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330.75pt;height:26.25pt">
            <v:imagedata r:id="rId102" o:title=""/>
          </v:shape>
        </w:pict>
      </w:r>
      <w:r w:rsidR="002A7743" w:rsidRPr="00371C17">
        <w:rPr>
          <w:sz w:val="28"/>
          <w:szCs w:val="28"/>
        </w:rPr>
        <w:t>.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Составляющая Т</w:t>
      </w:r>
      <w:r w:rsidRPr="00371C17">
        <w:rPr>
          <w:sz w:val="28"/>
          <w:szCs w:val="28"/>
          <w:vertAlign w:val="subscript"/>
        </w:rPr>
        <w:t>З</w:t>
      </w:r>
      <w:r w:rsidRPr="00371C17">
        <w:rPr>
          <w:sz w:val="28"/>
          <w:szCs w:val="28"/>
        </w:rPr>
        <w:t>, обусловленная приемом антенной фонового излучения Земли через её боковые лепестки (d</w:t>
      </w:r>
      <w:r w:rsidRPr="00371C17">
        <w:rPr>
          <w:sz w:val="28"/>
          <w:szCs w:val="28"/>
          <w:vertAlign w:val="subscript"/>
        </w:rPr>
        <w:t>А</w:t>
      </w:r>
      <w:r w:rsidRPr="00371C17">
        <w:rPr>
          <w:sz w:val="28"/>
          <w:szCs w:val="28"/>
        </w:rPr>
        <w:t xml:space="preserve"> = 1,2м):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3" type="#_x0000_t75" style="width:210pt;height:47.25pt">
            <v:imagedata r:id="rId103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371C17">
        <w:rPr>
          <w:sz w:val="28"/>
          <w:szCs w:val="28"/>
          <w:lang w:val="en-US"/>
        </w:rPr>
        <w:t xml:space="preserve">                               </w:t>
      </w:r>
      <w:r w:rsidR="00022112">
        <w:rPr>
          <w:sz w:val="28"/>
          <w:szCs w:val="28"/>
          <w:lang w:val="en-US"/>
        </w:rPr>
        <w:t xml:space="preserve">           </w:t>
      </w:r>
      <w:r w:rsidR="005F7236" w:rsidRPr="00371C17">
        <w:rPr>
          <w:sz w:val="28"/>
          <w:szCs w:val="28"/>
          <w:lang w:val="en-US"/>
        </w:rPr>
        <w:t xml:space="preserve">      (5.12)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4" type="#_x0000_t75" style="width:319.5pt;height:45.75pt">
            <v:imagedata r:id="rId104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Составляющая Т</w:t>
      </w:r>
      <w:r w:rsidRPr="00371C17">
        <w:rPr>
          <w:sz w:val="28"/>
          <w:szCs w:val="28"/>
          <w:vertAlign w:val="subscript"/>
        </w:rPr>
        <w:t>КОС</w:t>
      </w:r>
      <w:r w:rsidRPr="00371C17">
        <w:rPr>
          <w:sz w:val="28"/>
          <w:szCs w:val="28"/>
        </w:rPr>
        <w:t>, обусловленная приемом антенной радиоизлучений Галактики: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5" type="#_x0000_t75" style="width:100.5pt;height:48.75pt">
            <v:imagedata r:id="rId105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371C17">
        <w:rPr>
          <w:sz w:val="28"/>
          <w:szCs w:val="28"/>
        </w:rPr>
        <w:t xml:space="preserve">                                                  </w:t>
      </w:r>
      <w:r w:rsidR="00022112">
        <w:rPr>
          <w:sz w:val="28"/>
          <w:szCs w:val="28"/>
        </w:rPr>
        <w:t xml:space="preserve">              </w:t>
      </w:r>
      <w:r w:rsidR="005F7236" w:rsidRPr="00371C17">
        <w:rPr>
          <w:sz w:val="28"/>
          <w:szCs w:val="28"/>
        </w:rPr>
        <w:t xml:space="preserve">               (5.13)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6" type="#_x0000_t75" style="width:173.25pt;height:50.25pt">
            <v:imagedata r:id="rId106" o:title=""/>
          </v:shape>
        </w:pict>
      </w:r>
      <w:r w:rsidR="002A7743" w:rsidRPr="00371C17">
        <w:rPr>
          <w:sz w:val="28"/>
          <w:szCs w:val="28"/>
        </w:rPr>
        <w:t>.</w:t>
      </w: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Составляющая Т</w:t>
      </w:r>
      <w:r w:rsidRPr="00371C17">
        <w:rPr>
          <w:sz w:val="28"/>
          <w:szCs w:val="28"/>
          <w:vertAlign w:val="subscript"/>
        </w:rPr>
        <w:t>СОБ</w:t>
      </w:r>
      <w:r w:rsidRPr="00371C17">
        <w:rPr>
          <w:sz w:val="28"/>
          <w:szCs w:val="28"/>
        </w:rPr>
        <w:t>, обусловленная приемом тепловой мощности из-за омических потерь энергии сигнала в элементах антенны: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7" type="#_x0000_t75" style="width:134.25pt;height:51.75pt">
            <v:imagedata r:id="rId107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371C17">
        <w:rPr>
          <w:sz w:val="28"/>
          <w:szCs w:val="28"/>
          <w:lang w:val="en-US"/>
        </w:rPr>
        <w:t xml:space="preserve">                                          </w:t>
      </w:r>
      <w:r w:rsidR="00022112">
        <w:rPr>
          <w:sz w:val="28"/>
          <w:szCs w:val="28"/>
          <w:lang w:val="en-US"/>
        </w:rPr>
        <w:t xml:space="preserve">              </w:t>
      </w:r>
      <w:r w:rsidR="005F7236" w:rsidRPr="00371C17">
        <w:rPr>
          <w:sz w:val="28"/>
          <w:szCs w:val="28"/>
          <w:lang w:val="en-US"/>
        </w:rPr>
        <w:t xml:space="preserve">            </w:t>
      </w:r>
      <w:r w:rsidR="002A7743" w:rsidRPr="00371C17">
        <w:rPr>
          <w:sz w:val="28"/>
          <w:szCs w:val="28"/>
        </w:rPr>
        <w:t xml:space="preserve"> </w:t>
      </w:r>
      <w:r w:rsidR="005F7236" w:rsidRPr="00371C17">
        <w:rPr>
          <w:sz w:val="28"/>
          <w:szCs w:val="28"/>
          <w:lang w:val="en-US"/>
        </w:rPr>
        <w:t>(5.14)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200.25pt;height:26.25pt">
            <v:imagedata r:id="rId108" o:title=""/>
          </v:shape>
        </w:pic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5in;height:21.75pt">
            <v:imagedata r:id="rId109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2A7743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Минимальное значение эквивалентной шумовой температуры приемной антенны для сухой и ясной погоды:  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30" type="#_x0000_t75" style="width:177pt;height:23.25pt">
            <v:imagedata r:id="rId110" o:title=""/>
          </v:shape>
        </w:pict>
      </w:r>
      <w:r w:rsidR="002A7743" w:rsidRPr="00371C17">
        <w:rPr>
          <w:sz w:val="28"/>
          <w:szCs w:val="28"/>
        </w:rPr>
        <w:t>, К.</w:t>
      </w:r>
      <w:r w:rsidR="005F7236" w:rsidRPr="00371C17">
        <w:rPr>
          <w:sz w:val="28"/>
          <w:szCs w:val="28"/>
          <w:lang w:val="en-US"/>
        </w:rPr>
        <w:t xml:space="preserve">                                     </w:t>
      </w:r>
      <w:r w:rsidR="00022112">
        <w:rPr>
          <w:sz w:val="28"/>
          <w:szCs w:val="28"/>
          <w:lang w:val="en-US"/>
        </w:rPr>
        <w:t xml:space="preserve">            </w:t>
      </w:r>
      <w:r w:rsidR="005F7236" w:rsidRPr="00371C17">
        <w:rPr>
          <w:sz w:val="28"/>
          <w:szCs w:val="28"/>
          <w:lang w:val="en-US"/>
        </w:rPr>
        <w:t xml:space="preserve">       (5.15)</w:t>
      </w:r>
    </w:p>
    <w:p w:rsidR="002A7743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297pt;height:23.25pt">
            <v:imagedata r:id="rId111" o:title=""/>
          </v:shape>
        </w:pict>
      </w:r>
    </w:p>
    <w:p w:rsidR="007C7DD1" w:rsidRDefault="007C7DD1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6 РАСЧЕТ МЕСТА УСТАНОВКИ ПРИЁМНОЙ АНТЕННЫ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На фрагменте плана застройки жилого массива отметим точкой А предполагаемое место установки приемн</w:t>
      </w:r>
      <w:r w:rsidRPr="00371C17">
        <w:rPr>
          <w:sz w:val="28"/>
          <w:szCs w:val="28"/>
          <w:lang w:val="be-BY"/>
        </w:rPr>
        <w:t>ой</w:t>
      </w:r>
      <w:r w:rsidRPr="00371C17">
        <w:rPr>
          <w:sz w:val="28"/>
          <w:szCs w:val="28"/>
        </w:rPr>
        <w:t xml:space="preserve"> антенны (см. рисунок 6.1). Из этой точки отложим угол обзора θ</w:t>
      </w:r>
      <w:r w:rsidRPr="00371C17">
        <w:rPr>
          <w:sz w:val="28"/>
          <w:szCs w:val="28"/>
          <w:vertAlign w:val="subscript"/>
        </w:rPr>
        <w:t>ОБ</w:t>
      </w:r>
      <w:r w:rsidRPr="00371C17">
        <w:rPr>
          <w:sz w:val="28"/>
          <w:szCs w:val="28"/>
        </w:rPr>
        <w:t xml:space="preserve"> видимой части дуги ГО, ось симметрии которого совпадает с направлением на юг.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Из выбранной точки </w:t>
      </w:r>
      <w:r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 отложим углы азимутальных смещений Δβ</w:t>
      </w:r>
      <w:r w:rsidRPr="00371C17">
        <w:rPr>
          <w:sz w:val="28"/>
          <w:szCs w:val="28"/>
          <w:vertAlign w:val="subscript"/>
        </w:rPr>
        <w:t>i</w:t>
      </w:r>
      <w:r w:rsidRPr="00371C17">
        <w:rPr>
          <w:sz w:val="28"/>
          <w:szCs w:val="28"/>
        </w:rPr>
        <w:t xml:space="preserve">, заключенные между направлением на юг, и направлениями на требуемые спутники, с которых предполагается вести прием: </w:t>
      </w:r>
    </w:p>
    <w:p w:rsidR="0043009F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F40">
        <w:rPr>
          <w:position w:val="-18"/>
          <w:sz w:val="28"/>
          <w:szCs w:val="28"/>
        </w:rPr>
        <w:pict>
          <v:shape id="_x0000_i1132" type="#_x0000_t75" style="width:191.25pt;height:24.75pt">
            <v:imagedata r:id="rId112" o:title=""/>
          </v:shape>
        </w:pict>
      </w:r>
      <w:r w:rsidR="0043009F" w:rsidRPr="00371C17">
        <w:rPr>
          <w:sz w:val="28"/>
          <w:szCs w:val="28"/>
        </w:rPr>
        <w:t xml:space="preserve">,град,                              </w:t>
      </w:r>
      <w:r w:rsidR="00487D99" w:rsidRPr="00371C17">
        <w:rPr>
          <w:sz w:val="28"/>
          <w:szCs w:val="28"/>
        </w:rPr>
        <w:t>(6.1)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где </w:t>
      </w:r>
      <w:r w:rsidR="00BF3F40">
        <w:rPr>
          <w:position w:val="-12"/>
          <w:sz w:val="28"/>
        </w:rPr>
        <w:pict>
          <v:shape id="_x0000_i1133" type="#_x0000_t75" style="width:24.75pt;height:24.75pt">
            <v:imagedata r:id="rId113" o:title=""/>
          </v:shape>
        </w:pict>
      </w:r>
      <w:r w:rsidRPr="00371C17">
        <w:rPr>
          <w:sz w:val="28"/>
          <w:szCs w:val="28"/>
        </w:rPr>
        <w:t xml:space="preserve"> – позиция i-го спутника на ГО.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Положение углов </w:t>
      </w:r>
      <w:r w:rsidRPr="00371C17">
        <w:rPr>
          <w:sz w:val="28"/>
          <w:szCs w:val="28"/>
        </w:rPr>
        <w:sym w:font="Symbol" w:char="F044"/>
      </w:r>
      <w:r w:rsidRPr="00371C17">
        <w:rPr>
          <w:sz w:val="28"/>
          <w:szCs w:val="28"/>
        </w:rPr>
        <w:sym w:font="Symbol" w:char="F062"/>
      </w:r>
      <w:r w:rsidRPr="00371C17">
        <w:rPr>
          <w:sz w:val="28"/>
          <w:szCs w:val="28"/>
          <w:vertAlign w:val="subscript"/>
        </w:rPr>
        <w:t>i</w:t>
      </w:r>
      <w:r w:rsidRPr="00371C17">
        <w:rPr>
          <w:sz w:val="28"/>
          <w:szCs w:val="28"/>
        </w:rPr>
        <w:t xml:space="preserve"> при построении устанавливается в зависимости от  позиций спутников и долготы точки приема.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  <w:lang w:val="be-BY"/>
        </w:rPr>
      </w:pPr>
      <w:r w:rsidRPr="00371C17">
        <w:rPr>
          <w:sz w:val="28"/>
          <w:szCs w:val="28"/>
        </w:rPr>
        <w:t xml:space="preserve">В результате расчета значения углов </w:t>
      </w:r>
      <w:r w:rsidRPr="00371C17">
        <w:rPr>
          <w:sz w:val="28"/>
          <w:szCs w:val="28"/>
        </w:rPr>
        <w:sym w:font="Symbol" w:char="F044"/>
      </w:r>
      <w:r w:rsidRPr="00371C17">
        <w:rPr>
          <w:sz w:val="28"/>
          <w:szCs w:val="28"/>
        </w:rPr>
        <w:sym w:font="Symbol" w:char="F062"/>
      </w:r>
      <w:r w:rsidRPr="00371C17">
        <w:rPr>
          <w:sz w:val="28"/>
          <w:szCs w:val="28"/>
          <w:vertAlign w:val="subscript"/>
        </w:rPr>
        <w:t>i</w:t>
      </w:r>
      <w:r w:rsidRPr="00371C17">
        <w:rPr>
          <w:sz w:val="28"/>
          <w:szCs w:val="28"/>
        </w:rPr>
        <w:t xml:space="preserve"> в направлении на ИСЗ с позицией </w:t>
      </w:r>
      <w:r w:rsidR="00BF3F40">
        <w:rPr>
          <w:position w:val="-12"/>
          <w:sz w:val="28"/>
        </w:rPr>
        <w:pict>
          <v:shape id="_x0000_i1134" type="#_x0000_t75" style="width:22.5pt;height:24.75pt">
            <v:imagedata r:id="rId114" o:title=""/>
          </v:shape>
        </w:pict>
      </w:r>
      <w:r w:rsidRPr="00371C17">
        <w:rPr>
          <w:sz w:val="28"/>
          <w:szCs w:val="28"/>
        </w:rPr>
        <w:t>=13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в.д. составляет 13,317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.</w:t>
      </w: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каждого из отмеченных на плане направлений на спутники определим расстояния l</w:t>
      </w:r>
      <w:r w:rsidRPr="00371C17">
        <w:rPr>
          <w:sz w:val="28"/>
          <w:szCs w:val="28"/>
          <w:vertAlign w:val="subscript"/>
        </w:rPr>
        <w:t>i</w:t>
      </w:r>
      <w:r w:rsidRPr="00371C17">
        <w:rPr>
          <w:sz w:val="28"/>
          <w:szCs w:val="28"/>
        </w:rPr>
        <w:t xml:space="preserve"> от точки A до препятствий.</w:t>
      </w: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 соответствии с планом (рисунок 6.1) l</w:t>
      </w:r>
      <w:r w:rsidRPr="00371C17">
        <w:rPr>
          <w:sz w:val="28"/>
          <w:szCs w:val="28"/>
          <w:vertAlign w:val="subscript"/>
        </w:rPr>
        <w:t xml:space="preserve"> </w:t>
      </w:r>
      <w:r w:rsidRPr="00371C17">
        <w:rPr>
          <w:sz w:val="28"/>
          <w:szCs w:val="28"/>
        </w:rPr>
        <w:t>= 80м.</w:t>
      </w: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минимальное значения высоты подъема  антенны, при которых отсутствует экранирование сигналов препятствиями: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87D9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5" type="#_x0000_t75" style="width:188.25pt;height:24.75pt">
            <v:imagedata r:id="rId115" o:title=""/>
          </v:shape>
        </w:pict>
      </w:r>
      <w:r w:rsidR="001A7804" w:rsidRPr="00371C17">
        <w:rPr>
          <w:sz w:val="28"/>
          <w:szCs w:val="28"/>
        </w:rPr>
        <w:t xml:space="preserve">, м; </w:t>
      </w:r>
      <w:r w:rsidR="00487D99" w:rsidRPr="00371C17">
        <w:rPr>
          <w:sz w:val="28"/>
          <w:szCs w:val="28"/>
        </w:rPr>
        <w:t xml:space="preserve">                                  (6.2)</w:t>
      </w:r>
    </w:p>
    <w:p w:rsidR="00487D9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6" type="#_x0000_t75" style="width:140.25pt;height:21pt">
            <v:imagedata r:id="rId116" o:title=""/>
          </v:shape>
        </w:pict>
      </w:r>
      <w:r w:rsidR="00487D99" w:rsidRPr="00371C17">
        <w:rPr>
          <w:sz w:val="28"/>
          <w:szCs w:val="28"/>
        </w:rPr>
        <w:t>, град,</w:t>
      </w:r>
      <w:r w:rsidR="001A7804" w:rsidRPr="00371C17">
        <w:rPr>
          <w:sz w:val="28"/>
          <w:szCs w:val="28"/>
        </w:rPr>
        <w:t>………..</w:t>
      </w:r>
      <w:r w:rsidR="00487D99" w:rsidRPr="00371C17">
        <w:rPr>
          <w:sz w:val="28"/>
          <w:szCs w:val="28"/>
        </w:rPr>
        <w:t xml:space="preserve">                              (6.3)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где h</w:t>
      </w:r>
      <w:r w:rsidRPr="00371C17">
        <w:rPr>
          <w:sz w:val="28"/>
          <w:szCs w:val="28"/>
          <w:vertAlign w:val="subscript"/>
        </w:rPr>
        <w:t>Пi</w:t>
      </w:r>
      <w:r w:rsidRPr="00371C17">
        <w:rPr>
          <w:sz w:val="28"/>
          <w:szCs w:val="28"/>
        </w:rPr>
        <w:t xml:space="preserve"> – высота препятствия на i-м направлении относительно нулевой отметки здания, на котором планируется установка антенн.</w:t>
      </w: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высоты препятствия h</w:t>
      </w:r>
      <w:r w:rsidRPr="00371C17">
        <w:rPr>
          <w:sz w:val="28"/>
          <w:szCs w:val="28"/>
          <w:vertAlign w:val="subscript"/>
        </w:rPr>
        <w:t>П</w:t>
      </w:r>
      <w:r w:rsidRPr="00371C17">
        <w:rPr>
          <w:sz w:val="28"/>
          <w:szCs w:val="28"/>
        </w:rPr>
        <w:t xml:space="preserve"> = 45м в результате расчета h</w:t>
      </w:r>
      <w:r w:rsidRPr="00371C17">
        <w:rPr>
          <w:sz w:val="28"/>
          <w:szCs w:val="28"/>
          <w:vertAlign w:val="subscript"/>
        </w:rPr>
        <w:t xml:space="preserve">1 </w:t>
      </w:r>
      <w:r w:rsidRPr="00371C17">
        <w:rPr>
          <w:sz w:val="28"/>
          <w:szCs w:val="28"/>
        </w:rPr>
        <w:t>= 0,546 м.</w:t>
      </w:r>
    </w:p>
    <w:p w:rsidR="00487D99" w:rsidRPr="00371C17" w:rsidRDefault="00487D99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94.25pt;height:174pt">
            <v:imagedata r:id="rId117" o:title=""/>
          </v:shape>
        </w:pic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Рисунок 6.1 – Фрагмент плана застройки</w:t>
      </w:r>
    </w:p>
    <w:p w:rsidR="0043009F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296.25pt;height:202.5pt">
            <v:imagedata r:id="rId118" o:title=""/>
          </v:shape>
        </w:pic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Рисунок 6.2 – Продольный профиль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Уточним позиции крайних спутников на ГО, с которых возможен приём сигналов при наличии в зоне приема технических ограничений, например, стен зданий, из-за которых не реализуется теоретический диапазон перестройки антенн</w:t>
      </w:r>
    </w:p>
    <w:p w:rsidR="001A1651" w:rsidRPr="00371C17" w:rsidRDefault="001A1651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9" type="#_x0000_t75" style="width:170.25pt;height:21pt">
            <v:imagedata r:id="rId119" o:title=""/>
          </v:shape>
        </w:pict>
      </w:r>
      <w:r w:rsidR="0043009F" w:rsidRPr="00371C17">
        <w:rPr>
          <w:sz w:val="28"/>
          <w:szCs w:val="28"/>
        </w:rPr>
        <w:t>, град,</w:t>
      </w:r>
      <w:r w:rsidR="00487D99" w:rsidRPr="00371C17">
        <w:rPr>
          <w:sz w:val="28"/>
          <w:szCs w:val="28"/>
        </w:rPr>
        <w:t xml:space="preserve">                                    (6.4)</w:t>
      </w:r>
    </w:p>
    <w:p w:rsidR="001A1651" w:rsidRDefault="001A1651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где </w:t>
      </w:r>
      <w:r w:rsidR="00BF3F40">
        <w:rPr>
          <w:position w:val="-10"/>
          <w:sz w:val="28"/>
        </w:rPr>
        <w:pict>
          <v:shape id="_x0000_i1140" type="#_x0000_t75" style="width:16.5pt;height:18pt">
            <v:imagedata r:id="rId120" o:title=""/>
          </v:shape>
        </w:pict>
      </w:r>
      <w:r w:rsidRPr="00371C17">
        <w:rPr>
          <w:sz w:val="28"/>
          <w:szCs w:val="28"/>
        </w:rPr>
        <w:t xml:space="preserve"> – угол, заключенный между направлением на юг и стеной здания, ограничивающей реальный угол обзора.</w:t>
      </w: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 формуле  используется знак «плюс», если граница реального угла обзора находится с восточной стороны, и знак «минус» − с западной стороны относительно места приёма. В соответствии с рисунком 6.1 граница для перестройки антенны находится с западной стороны и угол χ = 40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. Крайняя западная позиция спутника на ГО, с которого возможен прием, составляет </w:t>
      </w:r>
      <w:r w:rsidRPr="00371C17">
        <w:rPr>
          <w:sz w:val="28"/>
          <w:szCs w:val="28"/>
        </w:rPr>
        <w:sym w:font="Symbol" w:char="F06A"/>
      </w:r>
      <w:r w:rsidRPr="00371C17">
        <w:rPr>
          <w:sz w:val="28"/>
          <w:szCs w:val="28"/>
          <w:vertAlign w:val="subscript"/>
        </w:rPr>
        <w:t>С.К.</w:t>
      </w:r>
      <w:r w:rsidRPr="00371C17">
        <w:rPr>
          <w:sz w:val="28"/>
          <w:szCs w:val="28"/>
        </w:rPr>
        <w:t xml:space="preserve"> = 10,269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 з.д.</w:t>
      </w:r>
    </w:p>
    <w:p w:rsidR="0043009F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известных параметров приемного оборудования и допустимого относительного изменения ЭШТ конвертора определим возможное ослабление сигнала на интервале между конвертором и спутниковым приемником.  Относительное изменение ЭШТ на входе конвертора μ=0,04, коэффициент шума конвертора n</w:t>
      </w:r>
      <w:r w:rsidRPr="00371C17">
        <w:rPr>
          <w:sz w:val="28"/>
          <w:szCs w:val="28"/>
          <w:vertAlign w:val="subscript"/>
        </w:rPr>
        <w:t>Ш.К.</w:t>
      </w:r>
      <w:r w:rsidRPr="00371C17">
        <w:rPr>
          <w:sz w:val="28"/>
          <w:szCs w:val="28"/>
        </w:rPr>
        <w:t xml:space="preserve"> = 0,5, усиление конвертора K</w:t>
      </w:r>
      <w:r w:rsidRPr="00371C17">
        <w:rPr>
          <w:sz w:val="28"/>
          <w:szCs w:val="28"/>
          <w:vertAlign w:val="subscript"/>
        </w:rPr>
        <w:t xml:space="preserve">РК </w:t>
      </w:r>
      <w:r w:rsidRPr="00371C17">
        <w:rPr>
          <w:sz w:val="28"/>
          <w:szCs w:val="28"/>
        </w:rPr>
        <w:t>= 55 дБ, коэффициент шума тюнера n</w:t>
      </w:r>
      <w:r w:rsidRPr="00371C17">
        <w:rPr>
          <w:sz w:val="28"/>
          <w:szCs w:val="28"/>
          <w:vertAlign w:val="subscript"/>
        </w:rPr>
        <w:t>Ш.Т.</w:t>
      </w:r>
      <w:r w:rsidRPr="00371C17">
        <w:rPr>
          <w:sz w:val="28"/>
          <w:szCs w:val="28"/>
        </w:rPr>
        <w:t xml:space="preserve"> = 10 дБ:</w:t>
      </w:r>
    </w:p>
    <w:p w:rsidR="00022112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1" type="#_x0000_t75" style="width:278.25pt;height:30.75pt">
            <v:imagedata r:id="rId121" o:title=""/>
          </v:shape>
        </w:pict>
      </w:r>
      <w:r w:rsidR="0010240A" w:rsidRPr="00371C17">
        <w:rPr>
          <w:sz w:val="28"/>
          <w:szCs w:val="28"/>
        </w:rPr>
        <w:t>,</w:t>
      </w:r>
      <w:r w:rsidR="0043009F" w:rsidRPr="00371C17">
        <w:rPr>
          <w:sz w:val="28"/>
          <w:szCs w:val="28"/>
        </w:rPr>
        <w:t>дБ.</w:t>
      </w:r>
      <w:r w:rsidR="0010240A" w:rsidRPr="00371C17">
        <w:rPr>
          <w:sz w:val="28"/>
          <w:szCs w:val="28"/>
        </w:rPr>
        <w:t xml:space="preserve">       </w:t>
      </w:r>
      <w:r w:rsidR="00487D99" w:rsidRPr="00371C17">
        <w:rPr>
          <w:sz w:val="28"/>
          <w:szCs w:val="28"/>
        </w:rPr>
        <w:t>(6.5)</w:t>
      </w:r>
    </w:p>
    <w:p w:rsidR="0043009F" w:rsidRPr="00371C17" w:rsidRDefault="00BF3F40" w:rsidP="00371C17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42" type="#_x0000_t75" style="width:83.25pt;height:21.75pt">
            <v:imagedata r:id="rId122" o:title=""/>
          </v:shape>
        </w:pict>
      </w:r>
    </w:p>
    <w:p w:rsidR="00022112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нашей системы возьмем коаксиальный кабель типа SAT 703. Погонное затухание в кабеле α</w:t>
      </w:r>
      <w:r w:rsidRPr="00371C17">
        <w:rPr>
          <w:sz w:val="28"/>
          <w:szCs w:val="28"/>
          <w:vertAlign w:val="subscript"/>
        </w:rPr>
        <w:t>КАБ</w:t>
      </w:r>
      <w:r w:rsidRPr="00371C17">
        <w:rPr>
          <w:sz w:val="28"/>
          <w:szCs w:val="28"/>
        </w:rPr>
        <w:t xml:space="preserve"> = 0,254 дБ/м, потери в делителе мощности a</w:t>
      </w:r>
      <w:r w:rsidRPr="00371C17">
        <w:rPr>
          <w:sz w:val="28"/>
          <w:szCs w:val="28"/>
          <w:vertAlign w:val="subscript"/>
        </w:rPr>
        <w:t xml:space="preserve">ДОП </w:t>
      </w:r>
      <w:r w:rsidRPr="00371C17">
        <w:rPr>
          <w:sz w:val="28"/>
          <w:szCs w:val="28"/>
        </w:rPr>
        <w:t>= 3,0 дБ. Учтем дополнительные потери в пассивных устройствах между конвертором и тюнером и определим максимальную длину соединительного кабеля: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43" type="#_x0000_t75" style="width:165.75pt;height:24.75pt">
            <v:imagedata r:id="rId123" o:title=""/>
          </v:shape>
        </w:pict>
      </w:r>
      <w:r w:rsidR="0043009F" w:rsidRPr="00371C17">
        <w:rPr>
          <w:sz w:val="28"/>
          <w:szCs w:val="28"/>
        </w:rPr>
        <w:t xml:space="preserve"> </w:t>
      </w:r>
      <w:r w:rsidR="0010240A" w:rsidRPr="00371C17">
        <w:rPr>
          <w:sz w:val="28"/>
          <w:szCs w:val="28"/>
        </w:rPr>
        <w:t>,</w:t>
      </w:r>
      <w:r w:rsidR="001A7804" w:rsidRPr="00371C17">
        <w:rPr>
          <w:sz w:val="28"/>
          <w:szCs w:val="28"/>
        </w:rPr>
        <w:t>м.</w:t>
      </w:r>
      <w:r w:rsidR="00487D99" w:rsidRPr="00371C17">
        <w:rPr>
          <w:sz w:val="28"/>
          <w:szCs w:val="28"/>
        </w:rPr>
        <w:t xml:space="preserve">                           </w:t>
      </w:r>
      <w:r w:rsidR="0010240A" w:rsidRPr="00371C17">
        <w:rPr>
          <w:sz w:val="28"/>
          <w:szCs w:val="28"/>
        </w:rPr>
        <w:t xml:space="preserve">              </w:t>
      </w:r>
      <w:r w:rsidR="00487D99" w:rsidRPr="00371C17">
        <w:rPr>
          <w:sz w:val="28"/>
          <w:szCs w:val="28"/>
        </w:rPr>
        <w:t>(6.6)</w:t>
      </w:r>
      <w:r w:rsidR="0043009F" w:rsidRPr="00371C17">
        <w:rPr>
          <w:sz w:val="28"/>
          <w:szCs w:val="28"/>
        </w:rPr>
        <w:t xml:space="preserve">  </w:t>
      </w:r>
    </w:p>
    <w:p w:rsidR="0043009F" w:rsidRPr="00371C17" w:rsidRDefault="00BF3F40" w:rsidP="00371C17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4" type="#_x0000_t75" style="width:92.25pt;height:22.5pt">
            <v:imagedata r:id="rId124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43009F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На основании полученных данных о высоте подъема антенны и максимальной длине кабеля, а также исходя из предполагаемого места размещения приемного оборудования, определим место установки антенны и выберем реально требуемые длины соединительных кабелей.</w:t>
      </w:r>
    </w:p>
    <w:p w:rsidR="00F629B4" w:rsidRPr="00371C17" w:rsidRDefault="0043009F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Антенна располагается на стене жилого здания с высотой </w:t>
      </w:r>
      <w:r w:rsidRPr="00371C17">
        <w:rPr>
          <w:sz w:val="28"/>
          <w:szCs w:val="28"/>
          <w:lang w:val="en-US"/>
        </w:rPr>
        <w:t>h</w:t>
      </w:r>
      <w:r w:rsidRPr="00371C1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"/>
        </w:smartTagPr>
        <w:r w:rsidRPr="00371C17">
          <w:rPr>
            <w:sz w:val="28"/>
            <w:szCs w:val="28"/>
          </w:rPr>
          <w:t>30 м</w:t>
        </w:r>
      </w:smartTag>
      <w:r w:rsidRPr="00371C17">
        <w:rPr>
          <w:sz w:val="28"/>
          <w:szCs w:val="28"/>
        </w:rPr>
        <w:t>. Эта высота превышает все минимальные отметки мест размещения антенн. Приемное оборудование находится в квартире. При установке длина кабеля составит l = 20м.</w:t>
      </w:r>
    </w:p>
    <w:p w:rsidR="007C7DD1" w:rsidRDefault="007C7DD1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0240A" w:rsidRPr="00371C17">
        <w:rPr>
          <w:sz w:val="28"/>
          <w:szCs w:val="28"/>
        </w:rPr>
        <w:t>7 РАСЧЕТ СИСТЕМНЫХ ПАРАМЕТРОВ ПРИЁМНОГО</w:t>
      </w:r>
      <w:r w:rsidR="001A7804" w:rsidRPr="00371C17">
        <w:rPr>
          <w:sz w:val="28"/>
          <w:szCs w:val="28"/>
        </w:rPr>
        <w:t xml:space="preserve"> </w:t>
      </w:r>
      <w:r w:rsidR="0010240A" w:rsidRPr="00371C17">
        <w:rPr>
          <w:sz w:val="28"/>
          <w:szCs w:val="28"/>
        </w:rPr>
        <w:t>ОБОРУДОВАНИЯ</w: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эквивалентную шумовую температуру приемного устройства на входе конвертора (Т</w:t>
      </w:r>
      <w:r w:rsidRPr="00371C17">
        <w:rPr>
          <w:sz w:val="28"/>
          <w:szCs w:val="28"/>
          <w:vertAlign w:val="subscript"/>
        </w:rPr>
        <w:t>0</w:t>
      </w:r>
      <w:r w:rsidRPr="00371C17">
        <w:rPr>
          <w:sz w:val="28"/>
          <w:szCs w:val="28"/>
        </w:rPr>
        <w:t xml:space="preserve"> = 290 К):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45" type="#_x0000_t75" style="width:324pt;height:44.25pt" fillcolor="window">
            <v:imagedata r:id="rId125" o:title=""/>
          </v:shape>
        </w:pict>
      </w:r>
      <w:r w:rsidR="00670D59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 xml:space="preserve">К. </w:t>
      </w:r>
      <w:r w:rsidR="00670D59" w:rsidRPr="00371C17">
        <w:rPr>
          <w:sz w:val="28"/>
          <w:szCs w:val="28"/>
        </w:rPr>
        <w:t xml:space="preserve">         </w:t>
      </w:r>
      <w:r w:rsidR="0010240A" w:rsidRPr="00371C17">
        <w:rPr>
          <w:sz w:val="28"/>
          <w:szCs w:val="28"/>
        </w:rPr>
        <w:t>(7.1)</w:t>
      </w: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46" type="#_x0000_t75" style="width:83.25pt;height:21pt">
            <v:imagedata r:id="rId126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A7804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полную ЭШТ приемной системы на выходе облучателя антенны, обусловленную шумами антенны, волноводного тракта и приемника.  Корректор поляризации  а</w:t>
      </w:r>
      <w:r w:rsidRPr="00371C17">
        <w:rPr>
          <w:sz w:val="28"/>
          <w:szCs w:val="28"/>
          <w:vertAlign w:val="subscript"/>
        </w:rPr>
        <w:t>ВТ</w:t>
      </w:r>
      <w:r w:rsidRPr="00371C17">
        <w:rPr>
          <w:sz w:val="28"/>
          <w:szCs w:val="28"/>
        </w:rPr>
        <w:t xml:space="preserve"> = 0,25 дБ: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7" type="#_x0000_t75" style="width:242.25pt;height:36pt" fillcolor="window">
            <v:imagedata r:id="rId127" o:title=""/>
          </v:shape>
        </w:pict>
      </w:r>
      <w:r w:rsidR="00670D59" w:rsidRPr="00371C17">
        <w:rPr>
          <w:sz w:val="28"/>
          <w:szCs w:val="28"/>
        </w:rPr>
        <w:t>,</w:t>
      </w:r>
      <w:r w:rsidR="00022112">
        <w:rPr>
          <w:sz w:val="28"/>
          <w:szCs w:val="28"/>
        </w:rPr>
        <w:t xml:space="preserve"> К.    </w:t>
      </w:r>
      <w:r w:rsidR="00670D59" w:rsidRPr="00371C17">
        <w:rPr>
          <w:sz w:val="28"/>
          <w:szCs w:val="28"/>
        </w:rPr>
        <w:t xml:space="preserve">     </w:t>
      </w:r>
      <w:r w:rsidR="0010240A" w:rsidRPr="00371C17">
        <w:rPr>
          <w:sz w:val="28"/>
          <w:szCs w:val="28"/>
        </w:rPr>
        <w:t xml:space="preserve">          (7.2) 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48" type="#_x0000_t75" style="width:83.25pt;height:21.75pt">
            <v:imagedata r:id="rId128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По величине символьной скорости B</w:t>
      </w:r>
      <w:r w:rsidRPr="00371C17">
        <w:rPr>
          <w:sz w:val="28"/>
          <w:szCs w:val="28"/>
          <w:vertAlign w:val="subscript"/>
        </w:rPr>
        <w:t xml:space="preserve">C  </w:t>
      </w:r>
      <w:r w:rsidRPr="00371C17">
        <w:rPr>
          <w:sz w:val="28"/>
          <w:szCs w:val="28"/>
        </w:rPr>
        <w:t>фазомодулированного сигнала и ширине полосы радиоствола ΔF</w:t>
      </w:r>
      <w:r w:rsidRPr="00371C17">
        <w:rPr>
          <w:sz w:val="28"/>
          <w:szCs w:val="28"/>
          <w:vertAlign w:val="subscript"/>
        </w:rPr>
        <w:t xml:space="preserve">СТ </w:t>
      </w:r>
      <w:r w:rsidRPr="00371C17">
        <w:rPr>
          <w:sz w:val="28"/>
          <w:szCs w:val="28"/>
        </w:rPr>
        <w:t>= ΔF</w:t>
      </w:r>
      <w:r w:rsidRPr="00371C17">
        <w:rPr>
          <w:sz w:val="28"/>
          <w:szCs w:val="28"/>
          <w:vertAlign w:val="subscript"/>
        </w:rPr>
        <w:t>ВЧ</w:t>
      </w:r>
      <w:r w:rsidRPr="00371C17">
        <w:rPr>
          <w:sz w:val="28"/>
          <w:szCs w:val="28"/>
        </w:rPr>
        <w:t xml:space="preserve"> определим коэффициент расширения полосы (B</w:t>
      </w:r>
      <w:r w:rsidRPr="00371C17">
        <w:rPr>
          <w:sz w:val="28"/>
          <w:szCs w:val="28"/>
          <w:vertAlign w:val="subscript"/>
        </w:rPr>
        <w:t xml:space="preserve">C </w:t>
      </w:r>
      <w:r w:rsidRPr="00371C17">
        <w:rPr>
          <w:sz w:val="28"/>
          <w:szCs w:val="28"/>
        </w:rPr>
        <w:t xml:space="preserve">= 27,5 Мсимв./с, </w:t>
      </w:r>
      <w:r w:rsidRPr="00371C17">
        <w:rPr>
          <w:sz w:val="28"/>
          <w:szCs w:val="28"/>
        </w:rPr>
        <w:sym w:font="Symbol" w:char="F044"/>
      </w:r>
      <w:r w:rsidRPr="00371C17">
        <w:rPr>
          <w:sz w:val="28"/>
          <w:szCs w:val="28"/>
        </w:rPr>
        <w:t>F</w:t>
      </w:r>
      <w:r w:rsidRPr="00371C17">
        <w:rPr>
          <w:sz w:val="28"/>
          <w:szCs w:val="28"/>
          <w:vertAlign w:val="subscript"/>
        </w:rPr>
        <w:t xml:space="preserve">СТ </w:t>
      </w:r>
      <w:r w:rsidRPr="00371C17">
        <w:rPr>
          <w:sz w:val="28"/>
          <w:szCs w:val="28"/>
        </w:rPr>
        <w:t>= 36 МГц):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49" type="#_x0000_t75" style="width:83.25pt;height:21pt" fillcolor="window">
            <v:imagedata r:id="rId129" o:title=""/>
          </v:shape>
        </w:pict>
      </w:r>
      <w:r w:rsidR="0010240A" w:rsidRPr="00371C17">
        <w:rPr>
          <w:sz w:val="28"/>
          <w:szCs w:val="28"/>
        </w:rPr>
        <w:t>.</w:t>
      </w:r>
      <w:r w:rsidR="00670D59" w:rsidRPr="00371C17">
        <w:rPr>
          <w:sz w:val="28"/>
          <w:szCs w:val="28"/>
        </w:rPr>
        <w:t xml:space="preserve">        </w:t>
      </w:r>
      <w:r w:rsidR="0010240A" w:rsidRPr="00371C17">
        <w:rPr>
          <w:sz w:val="28"/>
          <w:szCs w:val="28"/>
        </w:rPr>
        <w:t>(7.3)</w:t>
      </w:r>
      <w:r w:rsidR="0010240A" w:rsidRPr="00371C17">
        <w:rPr>
          <w:sz w:val="28"/>
          <w:szCs w:val="28"/>
        </w:rPr>
        <w:tab/>
      </w:r>
      <w:r w:rsidR="00670D59" w:rsidRPr="00371C17">
        <w:rPr>
          <w:sz w:val="28"/>
          <w:szCs w:val="28"/>
        </w:rPr>
        <w:t xml:space="preserve">  </w:t>
      </w:r>
      <w:r>
        <w:rPr>
          <w:position w:val="-14"/>
          <w:sz w:val="28"/>
          <w:szCs w:val="28"/>
        </w:rPr>
        <w:pict>
          <v:shape id="_x0000_i1150" type="#_x0000_t75" style="width:66pt;height:23.25pt">
            <v:imagedata r:id="rId130" o:title=""/>
          </v:shape>
        </w:pict>
      </w:r>
    </w:p>
    <w:p w:rsidR="00022112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относительную скорость каскадного кодирования (R</w:t>
      </w:r>
      <w:r w:rsidRPr="00371C17">
        <w:rPr>
          <w:sz w:val="28"/>
          <w:szCs w:val="28"/>
          <w:vertAlign w:val="subscript"/>
        </w:rPr>
        <w:t>СК</w:t>
      </w:r>
      <w:r w:rsidRPr="00371C17">
        <w:rPr>
          <w:sz w:val="28"/>
          <w:szCs w:val="28"/>
        </w:rPr>
        <w:t xml:space="preserve"> = 3/4 и R</w:t>
      </w:r>
      <w:r w:rsidRPr="00371C17">
        <w:rPr>
          <w:sz w:val="28"/>
          <w:szCs w:val="28"/>
          <w:vertAlign w:val="subscript"/>
        </w:rPr>
        <w:t>РС</w:t>
      </w:r>
      <w:r w:rsidRPr="00371C17">
        <w:rPr>
          <w:sz w:val="28"/>
          <w:szCs w:val="28"/>
        </w:rPr>
        <w:t xml:space="preserve"> = 188/204):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51" type="#_x0000_t75" style="width:105.75pt;height:24.75pt">
            <v:imagedata r:id="rId131" o:title=""/>
          </v:shape>
        </w:pict>
      </w:r>
      <w:r w:rsidR="00022112">
        <w:rPr>
          <w:sz w:val="28"/>
          <w:szCs w:val="28"/>
        </w:rPr>
        <w:t xml:space="preserve">.       </w:t>
      </w:r>
      <w:r w:rsidR="00670D59" w:rsidRPr="00371C17">
        <w:rPr>
          <w:sz w:val="28"/>
          <w:szCs w:val="28"/>
        </w:rPr>
        <w:t xml:space="preserve">             </w:t>
      </w:r>
      <w:r w:rsidR="0010240A" w:rsidRPr="00371C17">
        <w:rPr>
          <w:sz w:val="28"/>
          <w:szCs w:val="28"/>
        </w:rPr>
        <w:t>(7.4)</w:t>
      </w: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2" type="#_x0000_t75" style="width:20.25pt;height:20.25pt">
            <v:imagedata r:id="rId132" o:title=""/>
          </v:shape>
        </w:pict>
      </w:r>
      <w:r w:rsidR="00670D59" w:rsidRPr="00371C17">
        <w:rPr>
          <w:sz w:val="28"/>
          <w:szCs w:val="28"/>
        </w:rPr>
        <w:t>=0,691</w: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скорость передачи данных в транспортном потоке на выходе блока исправления ошибок (М = 4):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53" type="#_x0000_t75" style="width:112.5pt;height:20.25pt" fillcolor="window">
            <v:imagedata r:id="rId133" o:title=""/>
          </v:shape>
        </w:pict>
      </w:r>
      <w:r w:rsidR="00670D59" w:rsidRPr="00371C17">
        <w:rPr>
          <w:sz w:val="28"/>
          <w:szCs w:val="28"/>
        </w:rPr>
        <w:t>,</w:t>
      </w:r>
      <w:r w:rsidR="00022112">
        <w:rPr>
          <w:sz w:val="28"/>
          <w:szCs w:val="28"/>
        </w:rPr>
        <w:t xml:space="preserve"> Мбит/с.     </w:t>
      </w:r>
      <w:r w:rsidR="0010240A" w:rsidRPr="00371C17">
        <w:rPr>
          <w:sz w:val="28"/>
          <w:szCs w:val="28"/>
        </w:rPr>
        <w:t>(7.5)</w:t>
      </w: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65.25pt;height:21.75pt">
            <v:imagedata r:id="rId134" o:title=""/>
          </v:shape>
        </w:pict>
      </w:r>
    </w:p>
    <w:p w:rsidR="005F0917" w:rsidRDefault="005F09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спектральную эффективность цифрового канала спутникового вещания с принятыми параметрами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55" type="#_x0000_t75" style="width:113.25pt;height:21pt" fillcolor="window">
            <v:imagedata r:id="rId135" o:title=""/>
          </v:shape>
        </w:pict>
      </w:r>
      <w:r w:rsidR="0010240A" w:rsidRPr="00371C17">
        <w:rPr>
          <w:sz w:val="28"/>
          <w:szCs w:val="28"/>
        </w:rPr>
        <w:t xml:space="preserve">, бит/с·Гц.             </w:t>
      </w:r>
      <w:r w:rsidR="00670D59" w:rsidRPr="00371C17">
        <w:rPr>
          <w:sz w:val="28"/>
          <w:szCs w:val="28"/>
        </w:rPr>
        <w:t xml:space="preserve">            </w:t>
      </w:r>
      <w:r w:rsidR="0010240A" w:rsidRPr="00371C17">
        <w:rPr>
          <w:sz w:val="28"/>
          <w:szCs w:val="28"/>
        </w:rPr>
        <w:t xml:space="preserve">    (7.6)</w:t>
      </w: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56" type="#_x0000_t75" style="width:65.25pt;height:21.75pt">
            <v:imagedata r:id="rId136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превышение пропускной способности радиоканала по Шеннону над скоростью передачи данных B</w:t>
      </w:r>
      <w:r w:rsidRPr="00371C17">
        <w:rPr>
          <w:sz w:val="28"/>
          <w:szCs w:val="28"/>
          <w:vertAlign w:val="subscript"/>
        </w:rPr>
        <w:t xml:space="preserve">0 </w:t>
      </w:r>
      <w:r w:rsidRPr="00371C17">
        <w:rPr>
          <w:sz w:val="28"/>
          <w:szCs w:val="28"/>
        </w:rPr>
        <w:t>(Р</w:t>
      </w:r>
      <w:r w:rsidRPr="00371C17">
        <w:rPr>
          <w:sz w:val="28"/>
          <w:szCs w:val="28"/>
          <w:vertAlign w:val="subscript"/>
        </w:rPr>
        <w:t>ОШ.В</w:t>
      </w:r>
      <w:r w:rsidRPr="00371C17">
        <w:rPr>
          <w:sz w:val="28"/>
          <w:szCs w:val="28"/>
        </w:rPr>
        <w:t xml:space="preserve"> = 10</w:t>
      </w:r>
      <w:r w:rsidRPr="00371C17">
        <w:rPr>
          <w:sz w:val="28"/>
          <w:szCs w:val="28"/>
          <w:vertAlign w:val="superscript"/>
        </w:rPr>
        <w:t>-5</w:t>
      </w:r>
      <w:r w:rsidRPr="00371C17">
        <w:rPr>
          <w:sz w:val="28"/>
          <w:szCs w:val="28"/>
        </w:rPr>
        <w:t xml:space="preserve">):  </w:t>
      </w:r>
    </w:p>
    <w:p w:rsidR="00022112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57" type="#_x0000_t75" style="width:336.75pt;height:45pt">
            <v:imagedata r:id="rId137" o:title=""/>
          </v:shape>
        </w:pict>
      </w:r>
      <w:r w:rsidR="0010240A" w:rsidRPr="00371C17">
        <w:rPr>
          <w:sz w:val="28"/>
          <w:szCs w:val="28"/>
        </w:rPr>
        <w:t>.</w:t>
      </w:r>
      <w:r w:rsidR="00022112">
        <w:rPr>
          <w:sz w:val="28"/>
          <w:szCs w:val="28"/>
        </w:rPr>
        <w:t xml:space="preserve"> </w:t>
      </w:r>
      <w:r w:rsidR="0010240A" w:rsidRPr="00371C17">
        <w:rPr>
          <w:sz w:val="28"/>
          <w:szCs w:val="28"/>
        </w:rPr>
        <w:t>(7.7)</w:t>
      </w:r>
    </w:p>
    <w:p w:rsidR="00670D59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58" type="#_x0000_t75" style="width:83.25pt;height:21pt">
            <v:imagedata r:id="rId138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Определим энергетический выигрыш в помехозащищенности от применения каскадного кодирования с прямым исправлением ошибок: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9" type="#_x0000_t75" style="width:182.25pt;height:21pt">
            <v:imagedata r:id="rId139" o:title=""/>
          </v:shape>
        </w:pict>
      </w:r>
      <w:r w:rsidR="0010240A" w:rsidRPr="00371C17">
        <w:rPr>
          <w:sz w:val="28"/>
          <w:szCs w:val="28"/>
        </w:rPr>
        <w:t xml:space="preserve">=;      </w:t>
      </w:r>
      <w:r w:rsidR="00BC172D" w:rsidRPr="00371C17">
        <w:rPr>
          <w:sz w:val="28"/>
          <w:szCs w:val="28"/>
        </w:rPr>
        <w:t xml:space="preserve">           </w:t>
      </w:r>
      <w:r w:rsidR="0010240A" w:rsidRPr="00371C17">
        <w:rPr>
          <w:sz w:val="28"/>
          <w:szCs w:val="28"/>
        </w:rPr>
        <w:t>(7.8)</w:t>
      </w:r>
    </w:p>
    <w:p w:rsidR="00BC172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60" type="#_x0000_t75" style="width:109.5pt;height:21pt">
            <v:imagedata r:id="rId140" o:title=""/>
          </v:shape>
        </w:pic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61" type="#_x0000_t75" style="width:350.25pt;height:50.25pt">
            <v:imagedata r:id="rId141" o:title=""/>
          </v:shape>
        </w:pict>
      </w:r>
      <w:r w:rsidR="0010240A" w:rsidRPr="00371C17">
        <w:rPr>
          <w:sz w:val="28"/>
          <w:szCs w:val="28"/>
        </w:rPr>
        <w:t xml:space="preserve"> дБ</w:t>
      </w:r>
      <w:r w:rsidR="00BC172D" w:rsidRPr="00371C17">
        <w:rPr>
          <w:sz w:val="28"/>
          <w:szCs w:val="28"/>
        </w:rPr>
        <w:t xml:space="preserve"> (7.9)</w:t>
      </w:r>
    </w:p>
    <w:p w:rsidR="00BC172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162" type="#_x0000_t75" style="width:128.25pt;height:24.75pt">
            <v:imagedata r:id="rId142" o:title=""/>
          </v:shape>
        </w:pic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требуемое значение ОНШ на входе ПС, при котором на выходе декодера Витерби обеспечивается заданная величина Р</w:t>
      </w:r>
      <w:r w:rsidRPr="00371C17">
        <w:rPr>
          <w:sz w:val="28"/>
          <w:szCs w:val="28"/>
          <w:vertAlign w:val="subscript"/>
        </w:rPr>
        <w:t>ОШ.В</w:t>
      </w:r>
      <w:r w:rsidRPr="00371C17">
        <w:rPr>
          <w:sz w:val="28"/>
          <w:szCs w:val="28"/>
        </w:rPr>
        <w:t>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3" type="#_x0000_t75" style="width:306.75pt;height:30.75pt">
            <v:imagedata r:id="rId143" o:title=""/>
          </v:shape>
        </w:pict>
      </w:r>
      <w:r w:rsidR="0010240A" w:rsidRPr="00371C17">
        <w:rPr>
          <w:sz w:val="28"/>
          <w:szCs w:val="28"/>
        </w:rPr>
        <w:t>дБ</w:t>
      </w:r>
      <w:r w:rsidR="00B34082" w:rsidRPr="00371C17">
        <w:rPr>
          <w:sz w:val="28"/>
          <w:szCs w:val="28"/>
        </w:rPr>
        <w:t xml:space="preserve">       (7.10)</w:t>
      </w:r>
    </w:p>
    <w:p w:rsidR="00B3408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</w:rPr>
        <w:pict>
          <v:shape id="_x0000_i1164" type="#_x0000_t75" style="width:100.5pt;height:23.25pt">
            <v:imagedata r:id="rId144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Определить для требуемого ОНШ уровень сигнала на входе ПС: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5" type="#_x0000_t75" style="width:231pt;height:18pt" fillcolor="window">
            <v:imagedata r:id="rId145" o:title=""/>
          </v:shape>
        </w:pict>
      </w:r>
      <w:r w:rsidR="005C6A36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>дБВт.</w:t>
      </w:r>
      <w:r w:rsidR="005C6A36" w:rsidRPr="00371C17">
        <w:rPr>
          <w:sz w:val="28"/>
          <w:szCs w:val="28"/>
        </w:rPr>
        <w:t xml:space="preserve">                  (7.11)</w:t>
      </w:r>
    </w:p>
    <w:p w:rsidR="005C6A36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66" type="#_x0000_t75" style="width:100.5pt;height:21pt">
            <v:imagedata r:id="rId146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7.12 Определим для действующего значения ЭИИМ необходимое усиление приёмной антенны ((δ/λ) = 0,0</w:t>
      </w:r>
      <w:r w:rsidR="005C6A36" w:rsidRPr="00371C17">
        <w:rPr>
          <w:sz w:val="28"/>
          <w:szCs w:val="28"/>
        </w:rPr>
        <w:t>03</w:t>
      </w:r>
      <w:r w:rsidRPr="00371C17">
        <w:rPr>
          <w:sz w:val="28"/>
          <w:szCs w:val="28"/>
        </w:rPr>
        <w:t>, Δg</w:t>
      </w:r>
      <w:r w:rsidRPr="00371C17">
        <w:rPr>
          <w:sz w:val="28"/>
          <w:szCs w:val="28"/>
          <w:vertAlign w:val="subscript"/>
        </w:rPr>
        <w:t>Э</w:t>
      </w:r>
      <w:r w:rsidRPr="00371C17">
        <w:rPr>
          <w:sz w:val="28"/>
          <w:szCs w:val="28"/>
        </w:rPr>
        <w:t xml:space="preserve"> = 1,0 дБ):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7" type="#_x0000_t75" style="width:236.25pt;height:23.25pt" fillcolor="window">
            <v:imagedata r:id="rId147" o:title=""/>
          </v:shape>
        </w:pict>
      </w:r>
      <w:r w:rsidR="0010240A" w:rsidRPr="00371C17">
        <w:rPr>
          <w:sz w:val="28"/>
          <w:szCs w:val="28"/>
        </w:rPr>
        <w:t>, дБ.</w:t>
      </w:r>
      <w:r w:rsidR="005C6A36" w:rsidRPr="00371C17">
        <w:rPr>
          <w:sz w:val="28"/>
          <w:szCs w:val="28"/>
        </w:rPr>
        <w:t xml:space="preserve">                       (7.12)</w:t>
      </w:r>
    </w:p>
    <w:p w:rsidR="005C6A36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68" type="#_x0000_t75" style="width:83.25pt;height:21pt">
            <v:imagedata r:id="rId148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диаметр приемной антенны на средней частоте f</w:t>
      </w:r>
      <w:r w:rsidRPr="00371C17">
        <w:rPr>
          <w:sz w:val="28"/>
          <w:szCs w:val="28"/>
          <w:vertAlign w:val="subscript"/>
        </w:rPr>
        <w:t>СР</w:t>
      </w:r>
      <w:r w:rsidRPr="00371C17">
        <w:rPr>
          <w:sz w:val="28"/>
          <w:szCs w:val="28"/>
        </w:rPr>
        <w:t xml:space="preserve"> рабочего диапазона (f</w:t>
      </w:r>
      <w:r w:rsidRPr="00371C17">
        <w:rPr>
          <w:sz w:val="28"/>
          <w:szCs w:val="28"/>
          <w:vertAlign w:val="subscript"/>
        </w:rPr>
        <w:t>СР</w:t>
      </w:r>
      <w:r w:rsidRPr="00371C17">
        <w:rPr>
          <w:sz w:val="28"/>
          <w:szCs w:val="28"/>
        </w:rPr>
        <w:t xml:space="preserve"> = 12,25 ГГц, КИП антенны равен 0,65):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69" type="#_x0000_t75" style="width:210.75pt;height:33.75pt">
            <v:imagedata r:id="rId149" o:title=""/>
          </v:shape>
        </w:pict>
      </w:r>
      <w:r w:rsidR="00E53C42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>м.</w:t>
      </w:r>
      <w:r w:rsidR="00E53C42" w:rsidRPr="00371C17">
        <w:rPr>
          <w:sz w:val="28"/>
          <w:szCs w:val="28"/>
        </w:rPr>
        <w:t xml:space="preserve">                      (7.13)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70" type="#_x0000_t75" style="width:65.25pt;height:20.25pt">
            <v:imagedata r:id="rId150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Выберем офсетную антенну фирмы </w:t>
      </w:r>
      <w:r w:rsidRPr="00371C17">
        <w:rPr>
          <w:sz w:val="28"/>
          <w:szCs w:val="28"/>
          <w:lang w:val="en-US"/>
        </w:rPr>
        <w:t>SUPRAL</w:t>
      </w:r>
      <w:r w:rsidRPr="00371C17">
        <w:rPr>
          <w:sz w:val="28"/>
          <w:szCs w:val="28"/>
        </w:rPr>
        <w:t xml:space="preserve"> (Дания) типа </w:t>
      </w:r>
      <w:r w:rsidRPr="00371C17">
        <w:rPr>
          <w:sz w:val="28"/>
          <w:szCs w:val="28"/>
          <w:lang w:val="en-US"/>
        </w:rPr>
        <w:t>Supral</w:t>
      </w:r>
      <w:r w:rsidRPr="00371C17">
        <w:rPr>
          <w:sz w:val="28"/>
          <w:szCs w:val="28"/>
        </w:rPr>
        <w:t xml:space="preserve"> 0,7 размером 700х750 мм, со стальным рефлектором, двойным антикоррозийным покрытием и коэффициентом усиления </w:t>
      </w:r>
      <w:r w:rsidR="00BF3F40">
        <w:rPr>
          <w:position w:val="-10"/>
          <w:sz w:val="28"/>
          <w:szCs w:val="28"/>
        </w:rPr>
        <w:pict>
          <v:shape id="_x0000_i1171" type="#_x0000_t75" style="width:66.75pt;height:21pt">
            <v:imagedata r:id="rId151" o:title=""/>
          </v:shape>
        </w:pict>
      </w:r>
      <w:r w:rsidRPr="00371C17">
        <w:rPr>
          <w:sz w:val="28"/>
          <w:szCs w:val="28"/>
        </w:rPr>
        <w:t xml:space="preserve"> дБ на частоте 11,3 ГГц.</w: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угловое отклонение раскрыва офсетной антенны от вертикального положения при ее установке: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72" type="#_x0000_t75" style="width:267.75pt;height:45.75pt">
            <v:imagedata r:id="rId152" o:title=""/>
          </v:shape>
        </w:pict>
      </w:r>
      <w:r w:rsidR="00E53C42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>град</w:t>
      </w:r>
      <w:r w:rsidR="00E53C42" w:rsidRPr="00371C17">
        <w:rPr>
          <w:sz w:val="28"/>
          <w:szCs w:val="28"/>
        </w:rPr>
        <w:t xml:space="preserve">           (7.14)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73" type="#_x0000_t75" style="width:67.5pt;height:21.75pt">
            <v:imagedata r:id="rId153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Здесь  D</w:t>
      </w:r>
      <w:r w:rsidRPr="00371C17">
        <w:rPr>
          <w:sz w:val="28"/>
          <w:szCs w:val="28"/>
          <w:vertAlign w:val="subscript"/>
        </w:rPr>
        <w:t>ОФ</w:t>
      </w:r>
      <w:r w:rsidRPr="00371C17">
        <w:rPr>
          <w:sz w:val="28"/>
          <w:szCs w:val="28"/>
        </w:rPr>
        <w:t xml:space="preserve"> и d</w:t>
      </w:r>
      <w:r w:rsidRPr="00371C17">
        <w:rPr>
          <w:sz w:val="28"/>
          <w:szCs w:val="28"/>
          <w:vertAlign w:val="subscript"/>
        </w:rPr>
        <w:t>ОФ</w:t>
      </w:r>
      <w:r w:rsidRPr="00371C17">
        <w:rPr>
          <w:sz w:val="28"/>
          <w:szCs w:val="28"/>
        </w:rPr>
        <w:t xml:space="preserve"> – большая и малая оси раскрыва офсетного зеркала, равные 700 и </w:t>
      </w:r>
      <w:smartTag w:uri="urn:schemas-microsoft-com:office:smarttags" w:element="metricconverter">
        <w:smartTagPr>
          <w:attr w:name="ProductID" w:val="750 мм"/>
        </w:smartTagPr>
        <w:r w:rsidRPr="00371C17">
          <w:rPr>
            <w:sz w:val="28"/>
            <w:szCs w:val="28"/>
          </w:rPr>
          <w:t>750 мм</w:t>
        </w:r>
      </w:smartTag>
      <w:r w:rsidRPr="00371C17">
        <w:rPr>
          <w:sz w:val="28"/>
          <w:szCs w:val="28"/>
        </w:rPr>
        <w:t xml:space="preserve"> соответственно.</w: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Определить для выбранного типа антенны ширину главного лепестка ДН в горизонтальной θ</w:t>
      </w:r>
      <w:r w:rsidRPr="00371C17">
        <w:rPr>
          <w:sz w:val="28"/>
          <w:szCs w:val="28"/>
          <w:vertAlign w:val="subscript"/>
        </w:rPr>
        <w:t xml:space="preserve">1  </w:t>
      </w:r>
      <w:r w:rsidRPr="00371C17">
        <w:rPr>
          <w:sz w:val="28"/>
          <w:szCs w:val="28"/>
        </w:rPr>
        <w:t>и вертикальной θ</w:t>
      </w:r>
      <w:r w:rsidRPr="00371C17">
        <w:rPr>
          <w:sz w:val="28"/>
          <w:szCs w:val="28"/>
          <w:vertAlign w:val="subscript"/>
        </w:rPr>
        <w:t xml:space="preserve">2  </w:t>
      </w:r>
      <w:r w:rsidRPr="00371C17">
        <w:rPr>
          <w:sz w:val="28"/>
          <w:szCs w:val="28"/>
        </w:rPr>
        <w:t>плоскостях: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74" type="#_x0000_t75" style="width:113.25pt;height:22.5pt">
            <v:imagedata r:id="rId154" o:title=""/>
          </v:shape>
        </w:pict>
      </w:r>
      <w:r w:rsidR="0010240A" w:rsidRPr="00371C17">
        <w:rPr>
          <w:sz w:val="28"/>
          <w:szCs w:val="28"/>
        </w:rPr>
        <w:t xml:space="preserve">, град; </w:t>
      </w:r>
      <w:r w:rsidR="00E53C42" w:rsidRPr="00371C17">
        <w:rPr>
          <w:sz w:val="28"/>
          <w:szCs w:val="28"/>
        </w:rPr>
        <w:t xml:space="preserve">                                          (7.15)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75" type="#_x0000_t75" style="width:109.5pt;height:22.5pt">
            <v:imagedata r:id="rId155" o:title=""/>
          </v:shape>
        </w:pict>
      </w:r>
      <w:r w:rsidR="0010240A" w:rsidRPr="00371C17">
        <w:rPr>
          <w:sz w:val="28"/>
          <w:szCs w:val="28"/>
        </w:rPr>
        <w:t>, град.</w:t>
      </w:r>
      <w:r w:rsidR="00E53C42" w:rsidRPr="00371C17">
        <w:rPr>
          <w:sz w:val="28"/>
          <w:szCs w:val="28"/>
        </w:rPr>
        <w:t xml:space="preserve">                                        (7.16)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выбранной офсетной антенны θ</w:t>
      </w:r>
      <w:r w:rsidRPr="00371C17">
        <w:rPr>
          <w:sz w:val="28"/>
          <w:szCs w:val="28"/>
          <w:vertAlign w:val="subscript"/>
        </w:rPr>
        <w:t xml:space="preserve">1 </w:t>
      </w:r>
      <w:r w:rsidRPr="00371C17">
        <w:rPr>
          <w:sz w:val="28"/>
          <w:szCs w:val="28"/>
        </w:rPr>
        <w:t>= 2,631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>; θ</w:t>
      </w:r>
      <w:r w:rsidRPr="00371C17">
        <w:rPr>
          <w:sz w:val="28"/>
          <w:szCs w:val="28"/>
          <w:vertAlign w:val="subscript"/>
        </w:rPr>
        <w:t xml:space="preserve">2 </w:t>
      </w:r>
      <w:r w:rsidRPr="00371C17">
        <w:rPr>
          <w:sz w:val="28"/>
          <w:szCs w:val="28"/>
        </w:rPr>
        <w:t xml:space="preserve"> =2,323</w:t>
      </w:r>
      <w:r w:rsidRPr="00371C17">
        <w:rPr>
          <w:sz w:val="28"/>
          <w:szCs w:val="28"/>
        </w:rPr>
        <w:sym w:font="Symbol" w:char="F0B0"/>
      </w:r>
      <w:r w:rsidRPr="00371C17">
        <w:rPr>
          <w:sz w:val="28"/>
          <w:szCs w:val="28"/>
        </w:rPr>
        <w:t>.</w:t>
      </w:r>
    </w:p>
    <w:p w:rsidR="001A7804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Определить значения добротностей приемной системы в номинальном режиме работы D</w:t>
      </w:r>
      <w:r w:rsidRPr="00371C17">
        <w:rPr>
          <w:sz w:val="28"/>
          <w:szCs w:val="28"/>
          <w:vertAlign w:val="subscript"/>
        </w:rPr>
        <w:t>ПР.Н</w:t>
      </w:r>
      <w:r w:rsidRPr="00371C17">
        <w:rPr>
          <w:sz w:val="28"/>
          <w:szCs w:val="28"/>
        </w:rPr>
        <w:t xml:space="preserve"> и в режиме её аттестации D</w:t>
      </w:r>
      <w:r w:rsidRPr="00371C17">
        <w:rPr>
          <w:sz w:val="28"/>
          <w:szCs w:val="28"/>
          <w:vertAlign w:val="subscript"/>
        </w:rPr>
        <w:t>ПР.А</w:t>
      </w:r>
      <w:r w:rsidRPr="00371C17">
        <w:rPr>
          <w:sz w:val="28"/>
          <w:szCs w:val="28"/>
        </w:rPr>
        <w:t xml:space="preserve">, когда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51.75pt;height:18pt">
            <v:imagedata r:id="rId156" o:title=""/>
          </v:shape>
        </w:pict>
      </w:r>
      <w:r w:rsidR="0010240A" w:rsidRPr="00371C17">
        <w:rPr>
          <w:sz w:val="28"/>
          <w:szCs w:val="28"/>
        </w:rPr>
        <w:t>: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177" type="#_x0000_t75" style="width:132.75pt;height:24pt">
            <v:imagedata r:id="rId157" o:title=""/>
          </v:shape>
        </w:pict>
      </w:r>
      <w:r w:rsidR="0010240A" w:rsidRPr="00371C17">
        <w:rPr>
          <w:sz w:val="28"/>
          <w:szCs w:val="28"/>
        </w:rPr>
        <w:t>, дБ/К;</w:t>
      </w:r>
      <w:r w:rsidR="00E53C42" w:rsidRPr="00371C17">
        <w:rPr>
          <w:sz w:val="28"/>
          <w:szCs w:val="28"/>
        </w:rPr>
        <w:t xml:space="preserve">                         (7.17)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78" type="#_x0000_t75" style="width:411pt;height:45.75pt">
            <v:imagedata r:id="rId158" o:title=""/>
          </v:shape>
        </w:pict>
      </w:r>
      <w:r w:rsidR="00E53C42" w:rsidRPr="00371C17">
        <w:rPr>
          <w:sz w:val="28"/>
          <w:szCs w:val="28"/>
        </w:rPr>
        <w:t xml:space="preserve">,дБ/К. 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нашего случая D</w:t>
      </w:r>
      <w:r w:rsidRPr="00371C17">
        <w:rPr>
          <w:sz w:val="28"/>
          <w:szCs w:val="28"/>
          <w:vertAlign w:val="subscript"/>
        </w:rPr>
        <w:t>ПР.Н</w:t>
      </w:r>
      <w:r w:rsidRPr="00371C17">
        <w:rPr>
          <w:sz w:val="28"/>
          <w:szCs w:val="28"/>
        </w:rPr>
        <w:t xml:space="preserve"> = 11,849 дБ/К и D</w:t>
      </w:r>
      <w:r w:rsidRPr="00371C17">
        <w:rPr>
          <w:sz w:val="28"/>
          <w:szCs w:val="28"/>
          <w:vertAlign w:val="subscript"/>
        </w:rPr>
        <w:t>ПР.А</w:t>
      </w:r>
      <w:r w:rsidRPr="00371C17">
        <w:rPr>
          <w:sz w:val="28"/>
          <w:szCs w:val="28"/>
        </w:rPr>
        <w:t xml:space="preserve"> = 9,29 дБ/К.</w: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Уточним уровень сигнала на входе ПС при использовании выбранной антенны: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79" type="#_x0000_t75" style="width:132.75pt;height:21pt">
            <v:imagedata r:id="rId159" o:title=""/>
          </v:shape>
        </w:pict>
      </w:r>
      <w:r w:rsidR="00E53C42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>дБВт.</w:t>
      </w:r>
      <w:r w:rsidR="00E53C42" w:rsidRPr="00371C17">
        <w:rPr>
          <w:sz w:val="28"/>
          <w:szCs w:val="28"/>
        </w:rPr>
        <w:t xml:space="preserve">                                           (7.19)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80" type="#_x0000_t75" style="width:111.75pt;height:21.75pt">
            <v:imagedata r:id="rId160" o:title=""/>
          </v:shape>
        </w:pict>
      </w: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реальное (реализуемое) значение ОНШ на входе ПС: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246.75pt;height:18pt" fillcolor="window">
            <v:imagedata r:id="rId161" o:title=""/>
          </v:shape>
        </w:pict>
      </w:r>
      <w:r w:rsidR="0010240A" w:rsidRPr="00371C17">
        <w:rPr>
          <w:sz w:val="28"/>
          <w:szCs w:val="28"/>
        </w:rPr>
        <w:t>, дБ.</w:t>
      </w:r>
      <w:r w:rsidR="00E53C42" w:rsidRPr="00371C17">
        <w:rPr>
          <w:sz w:val="28"/>
          <w:szCs w:val="28"/>
        </w:rPr>
        <w:t xml:space="preserve">                    (7.20)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</w:rPr>
        <w:pict>
          <v:shape id="_x0000_i1182" type="#_x0000_t75" style="width:75pt;height:21pt">
            <v:imagedata r:id="rId162" o:title=""/>
          </v:shape>
        </w:pic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энергетический запас в ОНШ по отношению к пороговому режиму работы ПС, при котором наблюдается срыв изображения (системный запас Δρ</w:t>
      </w:r>
      <w:r w:rsidRPr="00371C17">
        <w:rPr>
          <w:sz w:val="28"/>
          <w:szCs w:val="28"/>
          <w:vertAlign w:val="subscript"/>
        </w:rPr>
        <w:t>Σ</w:t>
      </w:r>
      <w:r w:rsidRPr="00371C17">
        <w:rPr>
          <w:sz w:val="28"/>
          <w:szCs w:val="28"/>
        </w:rPr>
        <w:t xml:space="preserve"> = 2,4 дБ):</w:t>
      </w:r>
    </w:p>
    <w:p w:rsidR="001A7804" w:rsidRPr="00371C17" w:rsidRDefault="001A7804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3" type="#_x0000_t75" style="width:378.75pt;height:30.75pt">
            <v:imagedata r:id="rId163" o:title=""/>
          </v:shape>
        </w:pict>
      </w:r>
      <w:r w:rsidR="00E53C42" w:rsidRPr="00371C17">
        <w:rPr>
          <w:sz w:val="28"/>
          <w:szCs w:val="28"/>
        </w:rPr>
        <w:t>, д</w:t>
      </w:r>
      <w:r w:rsidR="0010240A" w:rsidRPr="00371C17">
        <w:rPr>
          <w:sz w:val="28"/>
          <w:szCs w:val="28"/>
        </w:rPr>
        <w:t>Б.</w:t>
      </w:r>
      <w:r w:rsidR="00E53C42" w:rsidRPr="00371C17">
        <w:rPr>
          <w:sz w:val="28"/>
          <w:szCs w:val="28"/>
        </w:rPr>
        <w:t xml:space="preserve"> 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84" type="#_x0000_t75" style="width:84.75pt;height:21.75pt">
            <v:imagedata r:id="rId164" o:title=""/>
          </v:shape>
        </w:pic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Уточнить величину </w:t>
      </w:r>
      <w:r w:rsidR="00BF3F40">
        <w:rPr>
          <w:position w:val="-12"/>
          <w:sz w:val="28"/>
          <w:szCs w:val="28"/>
        </w:rPr>
        <w:pict>
          <v:shape id="_x0000_i1185" type="#_x0000_t75" style="width:33.75pt;height:18.75pt">
            <v:imagedata r:id="rId165" o:title=""/>
          </v:shape>
        </w:pict>
      </w:r>
      <w:r w:rsidRPr="00371C17">
        <w:rPr>
          <w:sz w:val="28"/>
          <w:szCs w:val="28"/>
        </w:rPr>
        <w:t xml:space="preserve"> на выходе декодера Витерби: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149.25pt;height:38.25pt">
            <v:imagedata r:id="rId166" o:title=""/>
          </v:shape>
        </w:pict>
      </w:r>
      <w:r w:rsidR="00E53C42" w:rsidRPr="00371C17">
        <w:rPr>
          <w:sz w:val="28"/>
          <w:szCs w:val="28"/>
        </w:rPr>
        <w:t xml:space="preserve">                                             (7.22)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87" type="#_x0000_t75" style="width:117.75pt;height:23.25pt">
            <v:imagedata r:id="rId167" o:title=""/>
          </v:shape>
        </w:pic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уровень мощности принимаемого сигнала на входе ЦПСВ: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88" type="#_x0000_t75" style="width:192pt;height:21pt">
            <v:imagedata r:id="rId168" o:title=""/>
          </v:shape>
        </w:pict>
      </w:r>
      <w:r w:rsidR="0010240A" w:rsidRPr="00371C17">
        <w:rPr>
          <w:sz w:val="28"/>
          <w:szCs w:val="28"/>
        </w:rPr>
        <w:t>, дБВт.</w:t>
      </w:r>
      <w:r w:rsidR="00B25062" w:rsidRPr="00371C17">
        <w:rPr>
          <w:sz w:val="28"/>
          <w:szCs w:val="28"/>
        </w:rPr>
        <w:t xml:space="preserve">                                (7.23)</w:t>
      </w:r>
    </w:p>
    <w:p w:rsidR="00E53C4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189" type="#_x0000_t75" style="width:82.5pt;height:21.75pt">
            <v:imagedata r:id="rId169" o:title=""/>
          </v:shape>
        </w:pic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10240A" w:rsidRPr="00371C17" w:rsidRDefault="0010240A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уровень напряжения принимаемого сигнала на входе ЦПСВ, здесь R</w:t>
      </w:r>
      <w:r w:rsidRPr="00371C17">
        <w:rPr>
          <w:sz w:val="28"/>
          <w:szCs w:val="28"/>
          <w:vertAlign w:val="subscript"/>
        </w:rPr>
        <w:t>ВХ</w:t>
      </w:r>
      <w:r w:rsidRPr="00371C17">
        <w:rPr>
          <w:sz w:val="28"/>
          <w:szCs w:val="28"/>
        </w:rPr>
        <w:t xml:space="preserve"> – входное сопротивление ЦПСВ, обычно равное 75 Ом:</w:t>
      </w:r>
    </w:p>
    <w:p w:rsidR="0010240A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0" type="#_x0000_t75" style="width:180pt;height:18.75pt">
            <v:imagedata r:id="rId170" o:title=""/>
          </v:shape>
        </w:pict>
      </w:r>
      <w:r w:rsidR="00B25062" w:rsidRPr="00371C17">
        <w:rPr>
          <w:sz w:val="28"/>
          <w:szCs w:val="28"/>
        </w:rPr>
        <w:t xml:space="preserve">, </w:t>
      </w:r>
      <w:r w:rsidR="0010240A" w:rsidRPr="00371C17">
        <w:rPr>
          <w:sz w:val="28"/>
          <w:szCs w:val="28"/>
        </w:rPr>
        <w:t>дБмкВ.</w:t>
      </w:r>
      <w:r w:rsidR="00B25062" w:rsidRPr="00371C17">
        <w:rPr>
          <w:sz w:val="28"/>
          <w:szCs w:val="28"/>
        </w:rPr>
        <w:t xml:space="preserve">                         (7.24)</w:t>
      </w: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1" type="#_x0000_t75" style="width:93.75pt;height:21.75pt">
            <v:imagedata r:id="rId171" o:title=""/>
          </v:shape>
        </w:pict>
      </w:r>
      <w:r w:rsidR="00E94E52" w:rsidRPr="00371C17">
        <w:rPr>
          <w:sz w:val="28"/>
        </w:rPr>
        <w:t xml:space="preserve">. 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8 РАСЧЁТ ПОМЕХОЗАЩИЩЁННОСТИ СИСТЕМЫ ОТ</w:t>
      </w:r>
      <w:r w:rsidR="00371C17" w:rsidRPr="00371C17">
        <w:rPr>
          <w:sz w:val="28"/>
          <w:szCs w:val="28"/>
        </w:rPr>
        <w:t xml:space="preserve"> </w:t>
      </w:r>
      <w:r w:rsidRPr="00371C17">
        <w:rPr>
          <w:sz w:val="28"/>
          <w:szCs w:val="28"/>
        </w:rPr>
        <w:t>МЕШАЮЩИХ ИСЗ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 xml:space="preserve">Мешающими спутниками являются: ИСЗ 1 </w:t>
      </w:r>
      <w:r w:rsidR="00937E3D" w:rsidRPr="00371C17">
        <w:rPr>
          <w:sz w:val="28"/>
          <w:szCs w:val="28"/>
          <w:lang w:val="en-US"/>
        </w:rPr>
        <w:t>Astra</w:t>
      </w:r>
      <w:r w:rsidR="00937E3D" w:rsidRPr="00371C17">
        <w:rPr>
          <w:sz w:val="28"/>
          <w:szCs w:val="28"/>
        </w:rPr>
        <w:t xml:space="preserve"> 1</w:t>
      </w:r>
      <w:r w:rsidR="00937E3D" w:rsidRPr="00371C17">
        <w:rPr>
          <w:sz w:val="28"/>
          <w:szCs w:val="28"/>
          <w:lang w:val="en-US"/>
        </w:rPr>
        <w:t>F</w:t>
      </w:r>
      <w:r w:rsidRPr="00371C17">
        <w:rPr>
          <w:sz w:val="28"/>
          <w:szCs w:val="28"/>
        </w:rPr>
        <w:t xml:space="preserve"> (φ</w:t>
      </w:r>
      <w:r w:rsidRPr="00371C17">
        <w:rPr>
          <w:sz w:val="28"/>
          <w:szCs w:val="28"/>
          <w:vertAlign w:val="subscript"/>
        </w:rPr>
        <w:t xml:space="preserve">М1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>19,2</w:t>
      </w:r>
      <w:r w:rsidRPr="00371C17">
        <w:rPr>
          <w:sz w:val="28"/>
          <w:szCs w:val="28"/>
          <w:vertAlign w:val="superscript"/>
        </w:rPr>
        <w:t xml:space="preserve">о </w:t>
      </w:r>
      <w:r w:rsidRPr="00371C17">
        <w:rPr>
          <w:sz w:val="28"/>
          <w:szCs w:val="28"/>
        </w:rPr>
        <w:t>в.д.) с Э</w:t>
      </w:r>
      <w:r w:rsidRPr="00371C17">
        <w:rPr>
          <w:sz w:val="28"/>
          <w:szCs w:val="28"/>
          <w:vertAlign w:val="subscript"/>
        </w:rPr>
        <w:t xml:space="preserve">БР1  </w:t>
      </w:r>
      <w:r w:rsidR="00937E3D" w:rsidRPr="00371C17">
        <w:rPr>
          <w:sz w:val="28"/>
          <w:szCs w:val="28"/>
        </w:rPr>
        <w:t>= 48</w:t>
      </w:r>
      <w:r w:rsidRPr="00371C17">
        <w:rPr>
          <w:sz w:val="28"/>
          <w:szCs w:val="28"/>
        </w:rPr>
        <w:t xml:space="preserve"> дБВт и ИСЗ 2 </w:t>
      </w:r>
      <w:r w:rsidR="00937E3D" w:rsidRPr="00371C17">
        <w:rPr>
          <w:sz w:val="28"/>
          <w:szCs w:val="28"/>
          <w:lang w:val="en-US"/>
        </w:rPr>
        <w:t>Eurobird</w:t>
      </w:r>
      <w:r w:rsidR="00937E3D" w:rsidRPr="00371C17">
        <w:rPr>
          <w:sz w:val="28"/>
          <w:szCs w:val="28"/>
        </w:rPr>
        <w:t xml:space="preserve"> 9</w:t>
      </w:r>
      <w:r w:rsidRPr="00371C17">
        <w:rPr>
          <w:sz w:val="28"/>
          <w:szCs w:val="28"/>
        </w:rPr>
        <w:t xml:space="preserve"> (φ</w:t>
      </w:r>
      <w:r w:rsidRPr="00371C17">
        <w:rPr>
          <w:sz w:val="28"/>
          <w:szCs w:val="28"/>
          <w:vertAlign w:val="subscript"/>
        </w:rPr>
        <w:t xml:space="preserve">М2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>9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>в.д.) c Э</w:t>
      </w:r>
      <w:r w:rsidRPr="00371C17">
        <w:rPr>
          <w:sz w:val="28"/>
          <w:szCs w:val="28"/>
          <w:vertAlign w:val="subscript"/>
        </w:rPr>
        <w:t xml:space="preserve">БР2 </w:t>
      </w:r>
      <w:r w:rsidRPr="00371C17">
        <w:rPr>
          <w:sz w:val="28"/>
          <w:szCs w:val="28"/>
        </w:rPr>
        <w:t>= 50 дБВт.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азимутальные смещения позиций</w:t>
      </w:r>
      <w:r w:rsidRPr="00371C17">
        <w:rPr>
          <w:sz w:val="28"/>
          <w:szCs w:val="28"/>
          <w:vertAlign w:val="subscript"/>
        </w:rPr>
        <w:t xml:space="preserve">  </w:t>
      </w:r>
      <w:r w:rsidRPr="00371C17">
        <w:rPr>
          <w:sz w:val="28"/>
          <w:szCs w:val="28"/>
        </w:rPr>
        <w:t>мешающих спутников φ</w:t>
      </w:r>
      <w:r w:rsidRPr="00371C17">
        <w:rPr>
          <w:sz w:val="28"/>
          <w:szCs w:val="28"/>
          <w:vertAlign w:val="subscript"/>
          <w:lang w:val="en-US"/>
        </w:rPr>
        <w:t>MJ</w:t>
      </w:r>
      <w:r w:rsidRPr="00371C17">
        <w:rPr>
          <w:sz w:val="28"/>
          <w:szCs w:val="28"/>
        </w:rPr>
        <w:t xml:space="preserve"> относительно южного направления, проведенного из точки приема: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4727A0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92" type="#_x0000_t75" style="width:206.25pt;height:24.75pt" fillcolor="window">
            <v:imagedata r:id="rId172" o:title=""/>
          </v:shape>
        </w:pict>
      </w:r>
      <w:r w:rsidR="00E94E52" w:rsidRPr="00371C17">
        <w:rPr>
          <w:sz w:val="28"/>
          <w:szCs w:val="28"/>
        </w:rPr>
        <w:t>,град.</w:t>
      </w:r>
      <w:r w:rsidR="00937E3D" w:rsidRPr="004727A0">
        <w:rPr>
          <w:sz w:val="28"/>
          <w:szCs w:val="28"/>
        </w:rPr>
        <w:t xml:space="preserve">                            (8.1)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Для ИСЗ1 Δβ</w:t>
      </w:r>
      <w:r w:rsidRPr="00371C17">
        <w:rPr>
          <w:sz w:val="28"/>
          <w:szCs w:val="28"/>
          <w:vertAlign w:val="subscript"/>
        </w:rPr>
        <w:t xml:space="preserve"> М1 </w:t>
      </w:r>
      <w:r w:rsidRPr="00371C17">
        <w:rPr>
          <w:sz w:val="28"/>
          <w:szCs w:val="28"/>
        </w:rPr>
        <w:t>=</w:t>
      </w:r>
      <w:r w:rsidR="00937E3D" w:rsidRPr="00371C17">
        <w:rPr>
          <w:sz w:val="28"/>
          <w:szCs w:val="28"/>
        </w:rPr>
        <w:t xml:space="preserve"> 5</w:t>
      </w:r>
      <w:r w:rsidRPr="00371C17">
        <w:rPr>
          <w:sz w:val="28"/>
          <w:szCs w:val="28"/>
        </w:rPr>
        <w:t>,</w:t>
      </w:r>
      <w:r w:rsidR="00937E3D" w:rsidRPr="00371C17">
        <w:rPr>
          <w:sz w:val="28"/>
          <w:szCs w:val="28"/>
        </w:rPr>
        <w:t>7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>, для ИСЗ2 Δβ</w:t>
      </w:r>
      <w:r w:rsidRPr="00371C17">
        <w:rPr>
          <w:sz w:val="28"/>
          <w:szCs w:val="28"/>
          <w:vertAlign w:val="subscript"/>
        </w:rPr>
        <w:t xml:space="preserve"> М2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>18,15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>.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топоцентрические углы  между позицией информационного ИСЗ и позициями каждого из мешающих спутников: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116.25pt;height:18.75pt" fillcolor="window">
            <v:imagedata r:id="rId173" o:title=""/>
          </v:shape>
        </w:pict>
      </w:r>
      <w:r w:rsidR="00E94E52" w:rsidRPr="00371C17">
        <w:rPr>
          <w:sz w:val="28"/>
          <w:szCs w:val="28"/>
        </w:rPr>
        <w:t>, град.</w:t>
      </w:r>
      <w:r w:rsidR="00937E3D" w:rsidRPr="00371C17">
        <w:rPr>
          <w:sz w:val="28"/>
          <w:szCs w:val="28"/>
        </w:rPr>
        <w:t xml:space="preserve">                                                (8.2)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71C17">
        <w:rPr>
          <w:sz w:val="28"/>
          <w:szCs w:val="28"/>
        </w:rPr>
        <w:sym w:font="Symbol" w:char="F051"/>
      </w:r>
      <w:r w:rsidRPr="00371C17">
        <w:rPr>
          <w:sz w:val="28"/>
          <w:szCs w:val="28"/>
          <w:vertAlign w:val="subscript"/>
        </w:rPr>
        <w:t>М1</w:t>
      </w:r>
      <w:r w:rsidRPr="00371C17">
        <w:rPr>
          <w:sz w:val="28"/>
          <w:szCs w:val="28"/>
        </w:rPr>
        <w:t xml:space="preserve"> = </w:t>
      </w:r>
      <w:r w:rsidR="00937E3D" w:rsidRPr="00371C17">
        <w:rPr>
          <w:sz w:val="28"/>
          <w:szCs w:val="28"/>
        </w:rPr>
        <w:t>7,616</w:t>
      </w:r>
      <w:r w:rsidRPr="00371C17">
        <w:rPr>
          <w:sz w:val="28"/>
          <w:szCs w:val="28"/>
          <w:vertAlign w:val="superscript"/>
        </w:rPr>
        <w:t>о</w:t>
      </w:r>
      <w:r w:rsidRPr="00371C17">
        <w:rPr>
          <w:sz w:val="28"/>
          <w:szCs w:val="28"/>
        </w:rPr>
        <w:t xml:space="preserve">, </w:t>
      </w:r>
      <w:r w:rsidRPr="00371C17">
        <w:rPr>
          <w:sz w:val="28"/>
          <w:szCs w:val="28"/>
        </w:rPr>
        <w:sym w:font="Symbol" w:char="F051"/>
      </w:r>
      <w:r w:rsidRPr="00371C17">
        <w:rPr>
          <w:sz w:val="28"/>
          <w:szCs w:val="28"/>
          <w:vertAlign w:val="subscript"/>
        </w:rPr>
        <w:t xml:space="preserve">М2 </w:t>
      </w:r>
      <w:r w:rsidRPr="00371C17">
        <w:rPr>
          <w:sz w:val="28"/>
          <w:szCs w:val="28"/>
        </w:rPr>
        <w:t xml:space="preserve"> = </w:t>
      </w:r>
      <w:r w:rsidR="00937E3D" w:rsidRPr="00371C17">
        <w:rPr>
          <w:sz w:val="28"/>
          <w:szCs w:val="28"/>
        </w:rPr>
        <w:t>4,834</w:t>
      </w:r>
      <w:r w:rsidRPr="00371C17">
        <w:rPr>
          <w:sz w:val="28"/>
          <w:szCs w:val="28"/>
          <w:vertAlign w:val="superscript"/>
        </w:rPr>
        <w:t>о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пространственную избирательность приемной антенны Δg(</w:t>
      </w:r>
      <w:r w:rsidRPr="00371C17">
        <w:rPr>
          <w:sz w:val="28"/>
          <w:szCs w:val="28"/>
        </w:rPr>
        <w:sym w:font="Symbol" w:char="F051"/>
      </w:r>
      <w:r w:rsidRPr="00371C17">
        <w:rPr>
          <w:sz w:val="28"/>
          <w:szCs w:val="28"/>
          <w:vertAlign w:val="subscript"/>
        </w:rPr>
        <w:t>М1</w:t>
      </w:r>
      <w:r w:rsidRPr="00371C17">
        <w:rPr>
          <w:sz w:val="28"/>
          <w:szCs w:val="28"/>
        </w:rPr>
        <w:t>) по отношению к помехам мешающих ИСЗ: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4" type="#_x0000_t75" style="width:192.75pt;height:21pt" fillcolor="window">
            <v:imagedata r:id="rId174" o:title=""/>
          </v:shape>
        </w:pict>
      </w:r>
      <w:r w:rsidR="00E94E52" w:rsidRPr="00371C17">
        <w:rPr>
          <w:sz w:val="28"/>
          <w:szCs w:val="28"/>
        </w:rPr>
        <w:t>,  при 1</w:t>
      </w:r>
      <w:r w:rsidR="00E94E52" w:rsidRPr="00371C17">
        <w:rPr>
          <w:sz w:val="28"/>
          <w:szCs w:val="28"/>
          <w:vertAlign w:val="superscript"/>
        </w:rPr>
        <w:t>о</w:t>
      </w:r>
      <w:r w:rsidR="00E94E52" w:rsidRPr="00371C17">
        <w:rPr>
          <w:sz w:val="28"/>
          <w:szCs w:val="28"/>
        </w:rPr>
        <w:t xml:space="preserve"> &lt; </w:t>
      </w:r>
      <w:r>
        <w:rPr>
          <w:position w:val="-12"/>
          <w:sz w:val="28"/>
          <w:szCs w:val="28"/>
        </w:rPr>
        <w:pict>
          <v:shape id="_x0000_i1195" type="#_x0000_t75" style="width:27pt;height:18.75pt">
            <v:imagedata r:id="rId175" o:title=""/>
          </v:shape>
        </w:pict>
      </w:r>
      <w:r w:rsidR="00E94E52" w:rsidRPr="00371C17">
        <w:rPr>
          <w:sz w:val="28"/>
          <w:szCs w:val="28"/>
        </w:rPr>
        <w:t xml:space="preserve"> &lt; 48</w:t>
      </w:r>
      <w:r w:rsidR="00E94E52" w:rsidRPr="00371C17">
        <w:rPr>
          <w:sz w:val="28"/>
          <w:szCs w:val="28"/>
          <w:vertAlign w:val="superscript"/>
        </w:rPr>
        <w:t>о</w:t>
      </w:r>
      <w:r w:rsidR="002E3E04" w:rsidRPr="00371C17">
        <w:rPr>
          <w:sz w:val="28"/>
          <w:szCs w:val="28"/>
        </w:rPr>
        <w:t xml:space="preserve">             (8.3)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Δg(</w:t>
      </w:r>
      <w:r w:rsidRPr="00371C17">
        <w:rPr>
          <w:sz w:val="28"/>
          <w:szCs w:val="28"/>
        </w:rPr>
        <w:sym w:font="Symbol" w:char="F051"/>
      </w:r>
      <w:r w:rsidRPr="00371C17">
        <w:rPr>
          <w:sz w:val="28"/>
          <w:szCs w:val="28"/>
          <w:vertAlign w:val="subscript"/>
        </w:rPr>
        <w:t>М1</w:t>
      </w:r>
      <w:r w:rsidRPr="00371C17">
        <w:rPr>
          <w:sz w:val="28"/>
          <w:szCs w:val="28"/>
        </w:rPr>
        <w:t>) = 2</w:t>
      </w:r>
      <w:r w:rsidR="00937E3D" w:rsidRPr="00371C17">
        <w:rPr>
          <w:sz w:val="28"/>
          <w:szCs w:val="28"/>
        </w:rPr>
        <w:t>8</w:t>
      </w:r>
      <w:r w:rsidRPr="00371C17">
        <w:rPr>
          <w:sz w:val="28"/>
          <w:szCs w:val="28"/>
        </w:rPr>
        <w:t>,</w:t>
      </w:r>
      <w:r w:rsidR="00937E3D" w:rsidRPr="00371C17">
        <w:rPr>
          <w:sz w:val="28"/>
          <w:szCs w:val="28"/>
        </w:rPr>
        <w:t>942</w:t>
      </w:r>
      <w:r w:rsidRPr="00371C17">
        <w:rPr>
          <w:sz w:val="28"/>
          <w:szCs w:val="28"/>
        </w:rPr>
        <w:t xml:space="preserve"> дБ, Δg(</w:t>
      </w:r>
      <w:r w:rsidRPr="00371C17">
        <w:rPr>
          <w:sz w:val="28"/>
          <w:szCs w:val="28"/>
        </w:rPr>
        <w:sym w:font="Symbol" w:char="F051"/>
      </w:r>
      <w:r w:rsidRPr="00371C17">
        <w:rPr>
          <w:sz w:val="28"/>
          <w:szCs w:val="28"/>
          <w:vertAlign w:val="subscript"/>
        </w:rPr>
        <w:t>М2</w:t>
      </w:r>
      <w:r w:rsidRPr="00371C17">
        <w:rPr>
          <w:sz w:val="28"/>
          <w:szCs w:val="28"/>
        </w:rPr>
        <w:t>) = 2</w:t>
      </w:r>
      <w:r w:rsidR="00937E3D" w:rsidRPr="00371C17">
        <w:rPr>
          <w:sz w:val="28"/>
          <w:szCs w:val="28"/>
        </w:rPr>
        <w:t>4,008</w:t>
      </w:r>
      <w:r w:rsidRPr="00371C17">
        <w:rPr>
          <w:sz w:val="28"/>
          <w:szCs w:val="28"/>
        </w:rPr>
        <w:t xml:space="preserve"> дБ.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разницу в уровнях ЭИИМ информационного и мешающих ИСЗ:</w:t>
      </w:r>
    </w:p>
    <w:p w:rsidR="00E94E52" w:rsidRPr="00371C17" w:rsidRDefault="00022112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3F40">
        <w:rPr>
          <w:position w:val="-12"/>
          <w:sz w:val="28"/>
          <w:szCs w:val="28"/>
        </w:rPr>
        <w:pict>
          <v:shape id="_x0000_i1196" type="#_x0000_t75" style="width:108pt;height:18.75pt">
            <v:imagedata r:id="rId176" o:title=""/>
          </v:shape>
        </w:pict>
      </w:r>
      <w:r w:rsidR="00E94E52" w:rsidRPr="00371C17">
        <w:rPr>
          <w:sz w:val="28"/>
          <w:szCs w:val="28"/>
        </w:rPr>
        <w:t>, дБВт.</w:t>
      </w:r>
      <w:r w:rsidR="002E3E04" w:rsidRPr="00371C17">
        <w:rPr>
          <w:sz w:val="28"/>
          <w:szCs w:val="28"/>
        </w:rPr>
        <w:t xml:space="preserve">                                                       (8.4)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ΔЭ</w:t>
      </w:r>
      <w:r w:rsidRPr="00371C17">
        <w:rPr>
          <w:sz w:val="28"/>
          <w:szCs w:val="28"/>
          <w:vertAlign w:val="subscript"/>
        </w:rPr>
        <w:t xml:space="preserve">БР1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 xml:space="preserve">3 дБ, </w:t>
      </w:r>
      <w:r w:rsidRPr="00371C17">
        <w:rPr>
          <w:sz w:val="28"/>
          <w:szCs w:val="28"/>
        </w:rPr>
        <w:t>ΔЭ</w:t>
      </w:r>
      <w:r w:rsidRPr="00371C17">
        <w:rPr>
          <w:sz w:val="28"/>
          <w:szCs w:val="28"/>
          <w:vertAlign w:val="subscript"/>
        </w:rPr>
        <w:t xml:space="preserve">БР2 </w:t>
      </w:r>
      <w:r w:rsidRPr="00371C17">
        <w:rPr>
          <w:sz w:val="28"/>
          <w:szCs w:val="28"/>
        </w:rPr>
        <w:t>= 1дБ.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разницу в ослаблении полезного и мешающих сигналов на спутниковых радиолиниях: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97" type="#_x0000_t75" style="width:401.25pt;height:21.75pt">
            <v:imagedata r:id="rId177" o:title=""/>
          </v:shape>
        </w:pict>
      </w:r>
      <w:r w:rsidR="002E3E04" w:rsidRPr="00371C17">
        <w:rPr>
          <w:sz w:val="28"/>
          <w:szCs w:val="28"/>
        </w:rPr>
        <w:t>, дБ.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a</w:t>
      </w:r>
      <w:r w:rsidRPr="00371C17">
        <w:rPr>
          <w:sz w:val="28"/>
          <w:szCs w:val="28"/>
          <w:vertAlign w:val="subscript"/>
        </w:rPr>
        <w:t xml:space="preserve">∑1 </w:t>
      </w:r>
      <w:r w:rsidRPr="00371C17">
        <w:rPr>
          <w:sz w:val="28"/>
          <w:szCs w:val="28"/>
        </w:rPr>
        <w:t>= 0,0</w:t>
      </w:r>
      <w:r w:rsidR="00937E3D" w:rsidRPr="00022112">
        <w:rPr>
          <w:sz w:val="28"/>
          <w:szCs w:val="28"/>
        </w:rPr>
        <w:t>13</w:t>
      </w:r>
      <w:r w:rsidRPr="00371C17">
        <w:rPr>
          <w:sz w:val="28"/>
          <w:szCs w:val="28"/>
        </w:rPr>
        <w:t xml:space="preserve"> дБ, Δa</w:t>
      </w:r>
      <w:r w:rsidRPr="00371C17">
        <w:rPr>
          <w:sz w:val="28"/>
          <w:szCs w:val="28"/>
          <w:vertAlign w:val="subscript"/>
        </w:rPr>
        <w:t xml:space="preserve">∑2 </w:t>
      </w:r>
      <w:r w:rsidRPr="00371C17">
        <w:rPr>
          <w:sz w:val="28"/>
          <w:szCs w:val="28"/>
        </w:rPr>
        <w:t xml:space="preserve">= </w:t>
      </w:r>
      <w:r w:rsidRPr="00371C17">
        <w:rPr>
          <w:sz w:val="28"/>
          <w:szCs w:val="28"/>
        </w:rPr>
        <w:sym w:font="Symbol" w:char="F02D"/>
      </w:r>
      <w:r w:rsidRPr="00371C17">
        <w:rPr>
          <w:sz w:val="28"/>
          <w:szCs w:val="28"/>
        </w:rPr>
        <w:t>0,0</w:t>
      </w:r>
      <w:r w:rsidR="00937E3D" w:rsidRPr="00022112">
        <w:rPr>
          <w:sz w:val="28"/>
          <w:szCs w:val="28"/>
        </w:rPr>
        <w:t>14</w:t>
      </w:r>
      <w:r w:rsidRPr="00371C17">
        <w:rPr>
          <w:sz w:val="28"/>
          <w:szCs w:val="28"/>
        </w:rPr>
        <w:t xml:space="preserve"> дБ.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величину поляризационной развязки L</w:t>
      </w:r>
      <w:r w:rsidRPr="00371C17">
        <w:rPr>
          <w:sz w:val="28"/>
          <w:szCs w:val="28"/>
          <w:vertAlign w:val="subscript"/>
        </w:rPr>
        <w:t>Р</w:t>
      </w:r>
      <w:r w:rsidRPr="00371C17">
        <w:rPr>
          <w:sz w:val="28"/>
          <w:szCs w:val="28"/>
          <w:vertAlign w:val="subscript"/>
          <w:lang w:val="en-US"/>
        </w:rPr>
        <w:t>J</w:t>
      </w:r>
      <w:r w:rsidRPr="00371C17">
        <w:rPr>
          <w:sz w:val="28"/>
          <w:szCs w:val="28"/>
          <w:vertAlign w:val="subscript"/>
        </w:rPr>
        <w:t xml:space="preserve"> </w:t>
      </w:r>
      <w:r w:rsidRPr="00371C17">
        <w:rPr>
          <w:sz w:val="28"/>
          <w:szCs w:val="28"/>
        </w:rPr>
        <w:t>между информационными  и мешающими сигналами в совпадающих каналах приема.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При равенстве поляризаций полезного и мешающих сигналов в совпадающих по частоте каналах приема следует принять L</w:t>
      </w:r>
      <w:r w:rsidRPr="00371C17">
        <w:rPr>
          <w:sz w:val="28"/>
          <w:szCs w:val="28"/>
          <w:vertAlign w:val="subscript"/>
        </w:rPr>
        <w:t>Р</w:t>
      </w:r>
      <w:r w:rsidRPr="00371C17">
        <w:rPr>
          <w:sz w:val="28"/>
          <w:szCs w:val="28"/>
          <w:vertAlign w:val="subscript"/>
          <w:lang w:val="en-US"/>
        </w:rPr>
        <w:t>J</w:t>
      </w:r>
      <w:r w:rsidRPr="00371C17">
        <w:rPr>
          <w:sz w:val="28"/>
          <w:szCs w:val="28"/>
        </w:rPr>
        <w:t xml:space="preserve"> = 0. При ортогональных поляризациях сигнала и помех гарантированное значение L</w:t>
      </w:r>
      <w:r w:rsidRPr="00371C17">
        <w:rPr>
          <w:sz w:val="28"/>
          <w:szCs w:val="28"/>
          <w:vertAlign w:val="subscript"/>
        </w:rPr>
        <w:t>Р</w:t>
      </w:r>
      <w:r w:rsidRPr="00371C17">
        <w:rPr>
          <w:sz w:val="28"/>
          <w:szCs w:val="28"/>
          <w:vertAlign w:val="subscript"/>
          <w:lang w:val="en-US"/>
        </w:rPr>
        <w:t>J</w:t>
      </w:r>
      <w:r w:rsidRPr="00371C17">
        <w:rPr>
          <w:sz w:val="28"/>
          <w:szCs w:val="28"/>
        </w:rPr>
        <w:t xml:space="preserve"> составляет 6…8 дБ. При приеме помех с круговой поляризацией на ПС с линейной поляризацией L</w:t>
      </w:r>
      <w:r w:rsidRPr="00371C17">
        <w:rPr>
          <w:sz w:val="28"/>
          <w:szCs w:val="28"/>
          <w:vertAlign w:val="subscript"/>
        </w:rPr>
        <w:t>Р</w:t>
      </w:r>
      <w:r w:rsidRPr="00371C17">
        <w:rPr>
          <w:sz w:val="28"/>
          <w:szCs w:val="28"/>
          <w:vertAlign w:val="subscript"/>
          <w:lang w:val="en-US"/>
        </w:rPr>
        <w:t>J</w:t>
      </w:r>
      <w:r w:rsidRPr="00371C17">
        <w:rPr>
          <w:sz w:val="28"/>
          <w:szCs w:val="28"/>
        </w:rPr>
        <w:t xml:space="preserve"> = 1,5 дБ. 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 соответствии с нашими условиями L</w:t>
      </w:r>
      <w:r w:rsidRPr="00371C17">
        <w:rPr>
          <w:sz w:val="28"/>
          <w:szCs w:val="28"/>
          <w:vertAlign w:val="subscript"/>
        </w:rPr>
        <w:t>Р1</w:t>
      </w:r>
      <w:r w:rsidRPr="00371C17">
        <w:rPr>
          <w:sz w:val="28"/>
          <w:szCs w:val="28"/>
        </w:rPr>
        <w:t>= L</w:t>
      </w:r>
      <w:r w:rsidRPr="00371C17">
        <w:rPr>
          <w:sz w:val="28"/>
          <w:szCs w:val="28"/>
          <w:vertAlign w:val="subscript"/>
        </w:rPr>
        <w:t>Р2</w:t>
      </w:r>
      <w:r w:rsidRPr="00371C17">
        <w:rPr>
          <w:sz w:val="28"/>
          <w:szCs w:val="28"/>
        </w:rPr>
        <w:t>=0.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на входе приемной системы значения защищённостей от действия помех со стороны каждого из мешающих ИСЗ: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8" type="#_x0000_t75" style="width:180pt;height:30.75pt">
            <v:imagedata r:id="rId178" o:title=""/>
          </v:shape>
        </w:pict>
      </w:r>
      <w:r w:rsidR="00E94E52" w:rsidRPr="00371C17">
        <w:rPr>
          <w:sz w:val="28"/>
          <w:szCs w:val="28"/>
        </w:rPr>
        <w:t>, дБ.</w:t>
      </w:r>
      <w:r w:rsidR="002E3E04" w:rsidRPr="00371C17">
        <w:rPr>
          <w:sz w:val="28"/>
          <w:szCs w:val="28"/>
        </w:rPr>
        <w:t xml:space="preserve">                                              (8.7)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А</w:t>
      </w:r>
      <w:r w:rsidRPr="00371C17">
        <w:rPr>
          <w:sz w:val="28"/>
          <w:szCs w:val="28"/>
          <w:vertAlign w:val="subscript"/>
        </w:rPr>
        <w:t xml:space="preserve">З1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>31,956</w:t>
      </w:r>
      <w:r w:rsidRPr="00371C17">
        <w:rPr>
          <w:sz w:val="28"/>
          <w:szCs w:val="28"/>
        </w:rPr>
        <w:t xml:space="preserve"> дБ,   А</w:t>
      </w:r>
      <w:r w:rsidRPr="00371C17">
        <w:rPr>
          <w:sz w:val="28"/>
          <w:szCs w:val="28"/>
          <w:vertAlign w:val="subscript"/>
        </w:rPr>
        <w:t xml:space="preserve">З2 </w:t>
      </w:r>
      <w:r w:rsidRPr="00371C17">
        <w:rPr>
          <w:sz w:val="28"/>
          <w:szCs w:val="28"/>
        </w:rPr>
        <w:t xml:space="preserve">= </w:t>
      </w:r>
      <w:r w:rsidR="00937E3D" w:rsidRPr="00371C17">
        <w:rPr>
          <w:sz w:val="28"/>
          <w:szCs w:val="28"/>
        </w:rPr>
        <w:t>24,994</w:t>
      </w:r>
      <w:r w:rsidRPr="00371C17">
        <w:rPr>
          <w:sz w:val="28"/>
          <w:szCs w:val="28"/>
        </w:rPr>
        <w:t xml:space="preserve"> дБ.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на входе ПС защищённость от суммарного действия помех всех мешающих ИСЗ: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9" type="#_x0000_t75" style="width:165.75pt;height:36.75pt">
            <v:imagedata r:id="rId179" o:title=""/>
          </v:shape>
        </w:pict>
      </w:r>
      <w:r w:rsidR="00E94E52" w:rsidRPr="00371C17">
        <w:rPr>
          <w:sz w:val="28"/>
          <w:szCs w:val="28"/>
        </w:rPr>
        <w:t>, дБ.</w:t>
      </w:r>
      <w:r w:rsidR="002E3E04" w:rsidRPr="00371C17">
        <w:rPr>
          <w:sz w:val="28"/>
          <w:szCs w:val="28"/>
        </w:rPr>
        <w:t xml:space="preserve">                                       (8.8)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При  наличии двух мешающих ИСЗ: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szCs w:val="28"/>
        </w:rPr>
        <w:pict>
          <v:shape id="_x0000_i1200" type="#_x0000_t75" style="width:221.25pt;height:42.75pt">
            <v:imagedata r:id="rId180" o:title=""/>
          </v:shape>
        </w:pict>
      </w:r>
      <w:r w:rsidR="00E94E52" w:rsidRPr="00371C17">
        <w:rPr>
          <w:sz w:val="28"/>
          <w:szCs w:val="28"/>
        </w:rPr>
        <w:t>, дБ.</w:t>
      </w:r>
      <w:r w:rsidR="002E3E04" w:rsidRPr="00371C17">
        <w:rPr>
          <w:sz w:val="28"/>
          <w:szCs w:val="28"/>
        </w:rPr>
        <w:t xml:space="preserve">                          (8.9)</w:t>
      </w:r>
    </w:p>
    <w:p w:rsidR="00937E3D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</w:rPr>
        <w:pict>
          <v:shape id="_x0000_i1201" type="#_x0000_t75" style="width:90.75pt;height:27pt">
            <v:imagedata r:id="rId181" o:title=""/>
          </v:shape>
        </w:pic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защитный запас от действия помех в совпадающих каналах приема: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02" type="#_x0000_t75" style="width:107.25pt;height:21pt">
            <v:imagedata r:id="rId182" o:title=""/>
          </v:shape>
        </w:pict>
      </w:r>
      <w:r w:rsidR="00E94E52" w:rsidRPr="00371C17">
        <w:rPr>
          <w:sz w:val="28"/>
          <w:szCs w:val="28"/>
        </w:rPr>
        <w:t>, дБ.</w:t>
      </w:r>
      <w:r w:rsidR="002E3E04" w:rsidRPr="00371C17">
        <w:rPr>
          <w:sz w:val="28"/>
          <w:szCs w:val="28"/>
        </w:rPr>
        <w:t xml:space="preserve">                                                     (8.10)</w:t>
      </w:r>
    </w:p>
    <w:p w:rsidR="002E3E04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</w:rPr>
        <w:pict>
          <v:shape id="_x0000_i1203" type="#_x0000_t75" style="width:84.75pt;height:21.75pt">
            <v:imagedata r:id="rId183" o:title=""/>
          </v:shape>
        </w:pic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 соответствии с требованиями на защищенность ПС от помех со стороны ИСЗ в совпадающих по частоте каналах защитное отношение R</w:t>
      </w:r>
      <w:r w:rsidRPr="00371C17">
        <w:rPr>
          <w:sz w:val="28"/>
          <w:szCs w:val="28"/>
          <w:vertAlign w:val="subscript"/>
        </w:rPr>
        <w:t xml:space="preserve">ЗАЩ  </w:t>
      </w:r>
      <w:r w:rsidRPr="00371C17">
        <w:rPr>
          <w:sz w:val="28"/>
          <w:szCs w:val="28"/>
        </w:rPr>
        <w:sym w:font="Symbol" w:char="F0B3"/>
      </w:r>
      <w:r w:rsidRPr="00371C17">
        <w:rPr>
          <w:sz w:val="28"/>
          <w:szCs w:val="28"/>
        </w:rPr>
        <w:t xml:space="preserve"> 21 дБ. Так как в результате расчета </w:t>
      </w:r>
      <w:r w:rsidR="00BF3F40">
        <w:rPr>
          <w:position w:val="-12"/>
          <w:sz w:val="28"/>
          <w:szCs w:val="28"/>
        </w:rPr>
        <w:pict>
          <v:shape id="_x0000_i1204" type="#_x0000_t75" style="width:30pt;height:18.75pt">
            <v:imagedata r:id="rId184" o:title=""/>
          </v:shape>
        </w:pict>
      </w:r>
      <w:r w:rsidRPr="00371C17">
        <w:rPr>
          <w:sz w:val="28"/>
          <w:szCs w:val="28"/>
        </w:rPr>
        <w:t>&gt; 0, то условие по защищенности выполняется, и расчет произведён верно.</w:t>
      </w:r>
    </w:p>
    <w:p w:rsidR="00E94E52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Определим уровень снижения ОНШ на входе приемной системы от действия помех мешающих ИСЗ: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E94E52" w:rsidRPr="00371C17" w:rsidRDefault="00BF3F40" w:rsidP="00371C1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5" type="#_x0000_t75" style="width:192pt;height:42.75pt">
            <v:imagedata r:id="rId185" o:title=""/>
          </v:shape>
        </w:pict>
      </w:r>
      <w:r w:rsidR="00371C17" w:rsidRPr="00371C17">
        <w:rPr>
          <w:sz w:val="28"/>
          <w:szCs w:val="28"/>
        </w:rPr>
        <w:t>=0,014</w:t>
      </w:r>
      <w:r w:rsidR="00E94E52" w:rsidRPr="00371C17">
        <w:rPr>
          <w:sz w:val="28"/>
          <w:szCs w:val="28"/>
        </w:rPr>
        <w:t>, дБ.</w:t>
      </w:r>
      <w:r w:rsidR="002E3E04" w:rsidRPr="00371C17">
        <w:rPr>
          <w:sz w:val="28"/>
          <w:szCs w:val="28"/>
        </w:rPr>
        <w:t xml:space="preserve">                                    (8.11)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sz w:val="28"/>
          <w:szCs w:val="28"/>
        </w:rPr>
      </w:pPr>
    </w:p>
    <w:p w:rsidR="00371C17" w:rsidRPr="00371C17" w:rsidRDefault="00E94E52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Рассчитанное значение Δ</w:t>
      </w:r>
      <w:r w:rsidRPr="00371C17">
        <w:rPr>
          <w:sz w:val="28"/>
          <w:szCs w:val="28"/>
        </w:rPr>
        <w:sym w:font="Symbol" w:char="F072"/>
      </w:r>
      <w:r w:rsidRPr="00371C17">
        <w:rPr>
          <w:sz w:val="28"/>
          <w:szCs w:val="28"/>
          <w:vertAlign w:val="subscript"/>
        </w:rPr>
        <w:t xml:space="preserve">П  </w:t>
      </w:r>
      <w:r w:rsidRPr="00371C17">
        <w:rPr>
          <w:sz w:val="28"/>
          <w:szCs w:val="28"/>
        </w:rPr>
        <w:t>должно быть меньше ранее принятого при выборе системного запаса Δρ</w:t>
      </w:r>
      <w:r w:rsidRPr="00371C17">
        <w:rPr>
          <w:sz w:val="28"/>
          <w:szCs w:val="28"/>
          <w:vertAlign w:val="subscript"/>
        </w:rPr>
        <w:t>Σ</w:t>
      </w:r>
      <w:r w:rsidRPr="00371C17">
        <w:rPr>
          <w:sz w:val="28"/>
          <w:szCs w:val="28"/>
        </w:rPr>
        <w:t>. В данном случае 0,</w:t>
      </w:r>
      <w:r w:rsidR="002E3E04" w:rsidRPr="00371C17">
        <w:rPr>
          <w:sz w:val="28"/>
          <w:szCs w:val="28"/>
        </w:rPr>
        <w:t>0</w:t>
      </w:r>
      <w:r w:rsidRPr="00371C17">
        <w:rPr>
          <w:sz w:val="28"/>
          <w:szCs w:val="28"/>
        </w:rPr>
        <w:t>1</w:t>
      </w:r>
      <w:r w:rsidR="002E3E04" w:rsidRPr="00371C17">
        <w:rPr>
          <w:sz w:val="28"/>
          <w:szCs w:val="28"/>
        </w:rPr>
        <w:t>4</w:t>
      </w:r>
      <w:r w:rsidRPr="00371C17">
        <w:rPr>
          <w:sz w:val="28"/>
          <w:szCs w:val="28"/>
        </w:rPr>
        <w:t xml:space="preserve"> &lt; </w:t>
      </w:r>
      <w:r w:rsidR="002E3E04" w:rsidRPr="00371C17">
        <w:rPr>
          <w:sz w:val="28"/>
          <w:szCs w:val="28"/>
        </w:rPr>
        <w:t>1</w:t>
      </w:r>
      <w:r w:rsidRPr="00371C17">
        <w:rPr>
          <w:sz w:val="28"/>
          <w:szCs w:val="28"/>
        </w:rPr>
        <w:t>,</w:t>
      </w:r>
      <w:r w:rsidR="002E3E04" w:rsidRPr="00371C17">
        <w:rPr>
          <w:sz w:val="28"/>
          <w:szCs w:val="28"/>
        </w:rPr>
        <w:t>541</w:t>
      </w:r>
      <w:r w:rsidRPr="00371C17">
        <w:rPr>
          <w:sz w:val="28"/>
          <w:szCs w:val="28"/>
        </w:rPr>
        <w:t>, следовательно расчёт произведён верно.</w:t>
      </w:r>
    </w:p>
    <w:p w:rsidR="009E4A98" w:rsidRPr="00371C17" w:rsidRDefault="00371C17" w:rsidP="00605FCC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br w:type="page"/>
      </w:r>
      <w:r w:rsidR="009E4A98" w:rsidRPr="00371C17">
        <w:rPr>
          <w:sz w:val="28"/>
          <w:szCs w:val="28"/>
        </w:rPr>
        <w:t>ЗАКЛЮЧЕНИЕ</w:t>
      </w:r>
    </w:p>
    <w:p w:rsidR="009E4A98" w:rsidRPr="00371C17" w:rsidRDefault="009E4A98" w:rsidP="00371C1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4A98" w:rsidRPr="00371C17" w:rsidRDefault="009E4A98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 данном курсовом проекте мы рассматривали приемную систему цифрового спутникового вещания с позиционируемой антенной. Детально были рассмотрены принципы организации цифрового спутникового мультимедийного вещания и структурная схема приемной системы. Также были приведены основные технические характеристики спутник</w:t>
      </w:r>
      <w:r w:rsidR="005607F6" w:rsidRPr="00371C17">
        <w:rPr>
          <w:sz w:val="28"/>
          <w:szCs w:val="28"/>
        </w:rPr>
        <w:t>а</w:t>
      </w:r>
      <w:r w:rsidR="005607F6" w:rsidRPr="00022112">
        <w:rPr>
          <w:sz w:val="28"/>
          <w:szCs w:val="28"/>
        </w:rPr>
        <w:t xml:space="preserve"> </w:t>
      </w:r>
      <w:r w:rsidR="005607F6" w:rsidRPr="00371C17">
        <w:rPr>
          <w:sz w:val="28"/>
          <w:szCs w:val="28"/>
          <w:lang w:val="en-US"/>
        </w:rPr>
        <w:t>HotBird</w:t>
      </w:r>
      <w:r w:rsidR="005607F6" w:rsidRPr="00022112">
        <w:rPr>
          <w:sz w:val="28"/>
          <w:szCs w:val="28"/>
        </w:rPr>
        <w:t xml:space="preserve"> 6/7</w:t>
      </w:r>
      <w:r w:rsidR="005607F6" w:rsidRPr="00371C17">
        <w:rPr>
          <w:sz w:val="28"/>
          <w:szCs w:val="28"/>
          <w:lang w:val="en-US"/>
        </w:rPr>
        <w:t>A</w:t>
      </w:r>
      <w:r w:rsidRPr="00371C17">
        <w:rPr>
          <w:sz w:val="28"/>
          <w:szCs w:val="28"/>
        </w:rPr>
        <w:t xml:space="preserve">. </w:t>
      </w:r>
    </w:p>
    <w:p w:rsidR="005607F6" w:rsidRPr="00371C17" w:rsidRDefault="009E4A98" w:rsidP="00371C17">
      <w:pPr>
        <w:spacing w:line="360" w:lineRule="auto"/>
        <w:ind w:firstLine="709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Во второй части курсового проекта бал произведен подробный расчет параметров перестройки и наведения антенны, энергетических показателей спутниковой радиолинии, места установки приемной антенны, системных показателей и помехозащищенности приемной системы от влияния мешающих ИСЗ.</w:t>
      </w:r>
    </w:p>
    <w:p w:rsidR="005607F6" w:rsidRPr="00371C17" w:rsidRDefault="005607F6" w:rsidP="00371C17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371C17">
        <w:rPr>
          <w:sz w:val="28"/>
          <w:szCs w:val="28"/>
        </w:rPr>
        <w:br w:type="page"/>
      </w:r>
      <w:r w:rsidRPr="00371C17">
        <w:rPr>
          <w:caps/>
          <w:sz w:val="28"/>
          <w:szCs w:val="28"/>
        </w:rPr>
        <w:t>Список литературы</w:t>
      </w:r>
    </w:p>
    <w:p w:rsidR="00371C17" w:rsidRPr="00371C17" w:rsidRDefault="00371C17" w:rsidP="00371C17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9E4A98" w:rsidRPr="00022112" w:rsidRDefault="005607F6" w:rsidP="00605FCC">
      <w:pPr>
        <w:spacing w:line="360" w:lineRule="auto"/>
        <w:jc w:val="both"/>
        <w:rPr>
          <w:sz w:val="28"/>
          <w:szCs w:val="28"/>
        </w:rPr>
      </w:pPr>
      <w:r w:rsidRPr="00371C17">
        <w:rPr>
          <w:sz w:val="28"/>
          <w:szCs w:val="28"/>
        </w:rPr>
        <w:t>1. Э.Б. Липкович, Д.В. Кисель Проектирование и расчет систем цифрового спутникового вещания. Мн.: БГУИР, 2006. – 135 с.: ил.</w:t>
      </w:r>
    </w:p>
    <w:p w:rsidR="005607F6" w:rsidRPr="00022112" w:rsidRDefault="005607F6" w:rsidP="00605FCC">
      <w:pPr>
        <w:spacing w:line="360" w:lineRule="auto"/>
        <w:jc w:val="both"/>
        <w:rPr>
          <w:sz w:val="28"/>
          <w:szCs w:val="28"/>
        </w:rPr>
      </w:pPr>
      <w:r w:rsidRPr="00022112">
        <w:rPr>
          <w:sz w:val="28"/>
          <w:szCs w:val="28"/>
        </w:rPr>
        <w:t xml:space="preserve">2. </w:t>
      </w:r>
      <w:r w:rsidRPr="00371C17">
        <w:rPr>
          <w:sz w:val="28"/>
          <w:szCs w:val="28"/>
          <w:lang w:val="en-US"/>
        </w:rPr>
        <w:t>www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telesputnik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ru</w:t>
      </w:r>
    </w:p>
    <w:p w:rsidR="005607F6" w:rsidRPr="00022112" w:rsidRDefault="005607F6" w:rsidP="00605FCC">
      <w:pPr>
        <w:spacing w:line="360" w:lineRule="auto"/>
        <w:jc w:val="both"/>
        <w:rPr>
          <w:sz w:val="28"/>
          <w:szCs w:val="28"/>
        </w:rPr>
      </w:pPr>
      <w:r w:rsidRPr="00022112">
        <w:rPr>
          <w:sz w:val="28"/>
          <w:szCs w:val="28"/>
        </w:rPr>
        <w:t xml:space="preserve">3. </w:t>
      </w:r>
      <w:r w:rsidRPr="00371C17">
        <w:rPr>
          <w:sz w:val="28"/>
          <w:szCs w:val="28"/>
          <w:lang w:val="en-US"/>
        </w:rPr>
        <w:t>www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truehd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ru</w:t>
      </w:r>
    </w:p>
    <w:p w:rsidR="005607F6" w:rsidRPr="00022112" w:rsidRDefault="005607F6" w:rsidP="00605FCC">
      <w:pPr>
        <w:spacing w:line="360" w:lineRule="auto"/>
        <w:jc w:val="both"/>
        <w:rPr>
          <w:sz w:val="28"/>
          <w:szCs w:val="28"/>
        </w:rPr>
      </w:pPr>
      <w:r w:rsidRPr="00022112">
        <w:rPr>
          <w:sz w:val="28"/>
          <w:szCs w:val="28"/>
        </w:rPr>
        <w:t xml:space="preserve">4. </w:t>
      </w:r>
      <w:r w:rsidRPr="00371C17">
        <w:rPr>
          <w:sz w:val="28"/>
          <w:szCs w:val="28"/>
          <w:lang w:val="en-US"/>
        </w:rPr>
        <w:t>www</w:t>
      </w:r>
      <w:r w:rsidRPr="00022112">
        <w:rPr>
          <w:sz w:val="28"/>
          <w:szCs w:val="28"/>
        </w:rPr>
        <w:t>.625.</w:t>
      </w:r>
      <w:r w:rsidRPr="00371C17">
        <w:rPr>
          <w:sz w:val="28"/>
          <w:szCs w:val="28"/>
          <w:lang w:val="en-US"/>
        </w:rPr>
        <w:t>ru</w:t>
      </w:r>
    </w:p>
    <w:p w:rsidR="005607F6" w:rsidRPr="00022112" w:rsidRDefault="005607F6" w:rsidP="00605FCC">
      <w:pPr>
        <w:spacing w:line="360" w:lineRule="auto"/>
        <w:jc w:val="both"/>
        <w:rPr>
          <w:sz w:val="28"/>
          <w:szCs w:val="28"/>
        </w:rPr>
      </w:pPr>
      <w:r w:rsidRPr="00022112">
        <w:rPr>
          <w:sz w:val="28"/>
          <w:szCs w:val="28"/>
        </w:rPr>
        <w:t>5.</w:t>
      </w:r>
      <w:r w:rsidR="00EC15AD" w:rsidRPr="00022112">
        <w:rPr>
          <w:sz w:val="28"/>
          <w:szCs w:val="28"/>
        </w:rPr>
        <w:t xml:space="preserve"> </w:t>
      </w:r>
      <w:r w:rsidR="00EC15AD" w:rsidRPr="00371C17">
        <w:rPr>
          <w:sz w:val="28"/>
          <w:szCs w:val="28"/>
          <w:lang w:val="en-US"/>
        </w:rPr>
        <w:t>www</w:t>
      </w:r>
      <w:r w:rsidR="00EC15AD" w:rsidRPr="00022112">
        <w:rPr>
          <w:sz w:val="28"/>
          <w:szCs w:val="28"/>
        </w:rPr>
        <w:t>.</w:t>
      </w:r>
      <w:r w:rsidR="00EC15AD" w:rsidRPr="00371C17">
        <w:rPr>
          <w:sz w:val="28"/>
          <w:szCs w:val="28"/>
          <w:lang w:val="en-US"/>
        </w:rPr>
        <w:t>broadcasting</w:t>
      </w:r>
      <w:r w:rsidR="00EC15AD" w:rsidRPr="00022112">
        <w:rPr>
          <w:sz w:val="28"/>
          <w:szCs w:val="28"/>
        </w:rPr>
        <w:t>.</w:t>
      </w:r>
      <w:r w:rsidR="00EC15AD" w:rsidRPr="00371C17">
        <w:rPr>
          <w:sz w:val="28"/>
          <w:szCs w:val="28"/>
          <w:lang w:val="en-US"/>
        </w:rPr>
        <w:t>ru</w:t>
      </w:r>
    </w:p>
    <w:p w:rsidR="00EC15AD" w:rsidRPr="00022112" w:rsidRDefault="00EC15AD" w:rsidP="00605FCC">
      <w:pPr>
        <w:spacing w:line="360" w:lineRule="auto"/>
        <w:jc w:val="both"/>
        <w:rPr>
          <w:sz w:val="28"/>
          <w:szCs w:val="28"/>
        </w:rPr>
      </w:pPr>
      <w:r w:rsidRPr="00022112">
        <w:rPr>
          <w:sz w:val="28"/>
          <w:szCs w:val="28"/>
        </w:rPr>
        <w:t xml:space="preserve">6. </w:t>
      </w:r>
      <w:r w:rsidRPr="00371C17">
        <w:rPr>
          <w:sz w:val="28"/>
          <w:szCs w:val="28"/>
          <w:lang w:val="en-US"/>
        </w:rPr>
        <w:t>www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gs</w:t>
      </w:r>
      <w:r w:rsidRPr="00022112">
        <w:rPr>
          <w:sz w:val="28"/>
          <w:szCs w:val="28"/>
        </w:rPr>
        <w:t>.</w:t>
      </w:r>
      <w:r w:rsidRPr="00371C17">
        <w:rPr>
          <w:sz w:val="28"/>
          <w:szCs w:val="28"/>
          <w:lang w:val="en-US"/>
        </w:rPr>
        <w:t>ru</w:t>
      </w:r>
      <w:bookmarkStart w:id="0" w:name="_GoBack"/>
      <w:bookmarkEnd w:id="0"/>
    </w:p>
    <w:sectPr w:rsidR="00EC15AD" w:rsidRPr="00022112" w:rsidSect="00E2746B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reekS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D6D1E"/>
    <w:multiLevelType w:val="hybridMultilevel"/>
    <w:tmpl w:val="E93A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9B4"/>
    <w:rsid w:val="00022112"/>
    <w:rsid w:val="00026FD4"/>
    <w:rsid w:val="00042141"/>
    <w:rsid w:val="00042E27"/>
    <w:rsid w:val="0010240A"/>
    <w:rsid w:val="00115988"/>
    <w:rsid w:val="001210E7"/>
    <w:rsid w:val="001478B2"/>
    <w:rsid w:val="00184A1C"/>
    <w:rsid w:val="001A1651"/>
    <w:rsid w:val="001A34CA"/>
    <w:rsid w:val="001A7804"/>
    <w:rsid w:val="001B7B9D"/>
    <w:rsid w:val="001D69B6"/>
    <w:rsid w:val="00242EA0"/>
    <w:rsid w:val="00262CF0"/>
    <w:rsid w:val="002953A8"/>
    <w:rsid w:val="002A7743"/>
    <w:rsid w:val="002E3E04"/>
    <w:rsid w:val="003232AC"/>
    <w:rsid w:val="00371C17"/>
    <w:rsid w:val="00373CA6"/>
    <w:rsid w:val="00382D57"/>
    <w:rsid w:val="003B3375"/>
    <w:rsid w:val="003C61C6"/>
    <w:rsid w:val="003E3D89"/>
    <w:rsid w:val="003E4638"/>
    <w:rsid w:val="004073DF"/>
    <w:rsid w:val="0043009F"/>
    <w:rsid w:val="00451B8C"/>
    <w:rsid w:val="004727A0"/>
    <w:rsid w:val="00487D99"/>
    <w:rsid w:val="004E500D"/>
    <w:rsid w:val="00524914"/>
    <w:rsid w:val="0054437F"/>
    <w:rsid w:val="005607F6"/>
    <w:rsid w:val="005948EC"/>
    <w:rsid w:val="005C6A36"/>
    <w:rsid w:val="005E1FD8"/>
    <w:rsid w:val="005F0917"/>
    <w:rsid w:val="005F7236"/>
    <w:rsid w:val="00605FCC"/>
    <w:rsid w:val="00626420"/>
    <w:rsid w:val="006314A3"/>
    <w:rsid w:val="00670D59"/>
    <w:rsid w:val="00677928"/>
    <w:rsid w:val="00687C79"/>
    <w:rsid w:val="006E5421"/>
    <w:rsid w:val="00793016"/>
    <w:rsid w:val="007C7DD1"/>
    <w:rsid w:val="007D13BB"/>
    <w:rsid w:val="007E5F02"/>
    <w:rsid w:val="007E7113"/>
    <w:rsid w:val="007F1165"/>
    <w:rsid w:val="00816CC2"/>
    <w:rsid w:val="008279B4"/>
    <w:rsid w:val="0084042A"/>
    <w:rsid w:val="00937E3D"/>
    <w:rsid w:val="00973051"/>
    <w:rsid w:val="0098618B"/>
    <w:rsid w:val="009A0C1F"/>
    <w:rsid w:val="009C7F5A"/>
    <w:rsid w:val="009E39BD"/>
    <w:rsid w:val="009E4A98"/>
    <w:rsid w:val="00A043E3"/>
    <w:rsid w:val="00AC7592"/>
    <w:rsid w:val="00AD08F8"/>
    <w:rsid w:val="00B2194A"/>
    <w:rsid w:val="00B25062"/>
    <w:rsid w:val="00B34082"/>
    <w:rsid w:val="00B41AE7"/>
    <w:rsid w:val="00B573DF"/>
    <w:rsid w:val="00BC172D"/>
    <w:rsid w:val="00BF3F40"/>
    <w:rsid w:val="00C0072C"/>
    <w:rsid w:val="00C06631"/>
    <w:rsid w:val="00C1006D"/>
    <w:rsid w:val="00CB00FF"/>
    <w:rsid w:val="00CB0361"/>
    <w:rsid w:val="00CB3EF5"/>
    <w:rsid w:val="00DB045D"/>
    <w:rsid w:val="00DB55F3"/>
    <w:rsid w:val="00DC405B"/>
    <w:rsid w:val="00E2746B"/>
    <w:rsid w:val="00E53C42"/>
    <w:rsid w:val="00E75F23"/>
    <w:rsid w:val="00E94E52"/>
    <w:rsid w:val="00EC15AD"/>
    <w:rsid w:val="00EC6F6D"/>
    <w:rsid w:val="00EC7ADD"/>
    <w:rsid w:val="00F3771D"/>
    <w:rsid w:val="00F629B4"/>
    <w:rsid w:val="00F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7"/>
    <o:shapelayout v:ext="edit">
      <o:idmap v:ext="edit" data="1"/>
    </o:shapelayout>
  </w:shapeDefaults>
  <w:decimalSymbol w:val=","/>
  <w:listSeparator w:val=";"/>
  <w14:defaultImageDpi w14:val="0"/>
  <w15:chartTrackingRefBased/>
  <w15:docId w15:val="{CC4403C4-E939-4494-8370-4570105D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hopheader">
    <w:name w:val="shop_header"/>
    <w:basedOn w:val="a"/>
    <w:rsid w:val="001A34CA"/>
    <w:pPr>
      <w:spacing w:before="100" w:beforeAutospacing="1" w:after="100" w:afterAutospacing="1"/>
    </w:pPr>
    <w:rPr>
      <w:lang w:val="be-BY" w:eastAsia="be-BY"/>
    </w:rPr>
  </w:style>
  <w:style w:type="paragraph" w:customStyle="1" w:styleId="shopitemheader">
    <w:name w:val="shop_item_header"/>
    <w:basedOn w:val="a"/>
    <w:rsid w:val="001A34CA"/>
    <w:pPr>
      <w:spacing w:before="100" w:beforeAutospacing="1" w:after="100" w:afterAutospacing="1"/>
    </w:pPr>
    <w:rPr>
      <w:lang w:val="be-BY" w:eastAsia="be-BY"/>
    </w:rPr>
  </w:style>
  <w:style w:type="character" w:styleId="a4">
    <w:name w:val="Strong"/>
    <w:uiPriority w:val="22"/>
    <w:qFormat/>
    <w:rsid w:val="001A34CA"/>
    <w:rPr>
      <w:rFonts w:cs="Times New Roman"/>
      <w:b/>
      <w:bCs/>
    </w:rPr>
  </w:style>
  <w:style w:type="character" w:styleId="a5">
    <w:name w:val="Hyperlink"/>
    <w:uiPriority w:val="99"/>
    <w:rsid w:val="001A34CA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1A34C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9E39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 Indent"/>
    <w:basedOn w:val="a"/>
    <w:link w:val="a8"/>
    <w:uiPriority w:val="99"/>
    <w:rsid w:val="002A774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emf"/><Relationship Id="rId117" Type="http://schemas.openxmlformats.org/officeDocument/2006/relationships/image" Target="media/image113.png"/><Relationship Id="rId21" Type="http://schemas.openxmlformats.org/officeDocument/2006/relationships/image" Target="media/image17.e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wmf"/><Relationship Id="rId175" Type="http://schemas.openxmlformats.org/officeDocument/2006/relationships/image" Target="media/image171.wmf"/><Relationship Id="rId170" Type="http://schemas.openxmlformats.org/officeDocument/2006/relationships/image" Target="media/image166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e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image" Target="media/image161.wmf"/><Relationship Id="rId181" Type="http://schemas.openxmlformats.org/officeDocument/2006/relationships/image" Target="media/image177.wmf"/><Relationship Id="rId186" Type="http://schemas.openxmlformats.org/officeDocument/2006/relationships/fontTable" Target="fontTable.xml"/><Relationship Id="rId22" Type="http://schemas.openxmlformats.org/officeDocument/2006/relationships/image" Target="media/image18.e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png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png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71" Type="http://schemas.openxmlformats.org/officeDocument/2006/relationships/image" Target="media/image167.wmf"/><Relationship Id="rId176" Type="http://schemas.openxmlformats.org/officeDocument/2006/relationships/image" Target="media/image172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png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72" Type="http://schemas.openxmlformats.org/officeDocument/2006/relationships/image" Target="media/image168.w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png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e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5.wmf"/><Relationship Id="rId14" Type="http://schemas.openxmlformats.org/officeDocument/2006/relationships/image" Target="media/image10.e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emf"/><Relationship Id="rId41" Type="http://schemas.openxmlformats.org/officeDocument/2006/relationships/image" Target="media/image37.png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e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e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9743</Words>
  <Characters>55537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65150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HOME</dc:creator>
  <cp:keywords/>
  <dc:description/>
  <cp:lastModifiedBy>admin</cp:lastModifiedBy>
  <cp:revision>2</cp:revision>
  <dcterms:created xsi:type="dcterms:W3CDTF">2014-02-22T20:54:00Z</dcterms:created>
  <dcterms:modified xsi:type="dcterms:W3CDTF">2014-02-22T20:54:00Z</dcterms:modified>
</cp:coreProperties>
</file>