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A0" w:rsidRPr="005D7D7A" w:rsidRDefault="00FB0951" w:rsidP="00FB09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АГЕНСТВО ПО ОБРАЗОВАНИЮ</w:t>
      </w: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  <w:r w:rsidRPr="00FB0951">
        <w:rPr>
          <w:sz w:val="28"/>
          <w:szCs w:val="28"/>
        </w:rPr>
        <w:t>ГОСУДАРСТВЕННОЕ ОБРАЗОВАТЕЛЬНОЕ УЧРЕЖДЕНИЕ ВЫСШЕГО</w:t>
      </w: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  <w:r w:rsidRPr="00FB0951">
        <w:rPr>
          <w:sz w:val="28"/>
          <w:szCs w:val="28"/>
        </w:rPr>
        <w:t>ПРОФЕССИОНАЛЬНОГО ОБРАЗОВАНИЯ</w:t>
      </w: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  <w:r w:rsidRPr="00FB0951">
        <w:rPr>
          <w:sz w:val="28"/>
          <w:szCs w:val="28"/>
        </w:rPr>
        <w:t>КАБАРДИНО-БАЛКАРСКИЙ ГОСУДАРСТВЕННЫЙ УНИВЕРСИТЕТ</w:t>
      </w:r>
    </w:p>
    <w:p w:rsidR="008337A0" w:rsidRPr="00FB0951" w:rsidRDefault="00FB0951" w:rsidP="00FB09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им. Х.</w:t>
      </w:r>
      <w:r w:rsidR="008337A0" w:rsidRPr="00FB0951">
        <w:rPr>
          <w:sz w:val="28"/>
          <w:szCs w:val="28"/>
        </w:rPr>
        <w:t>М. БЕРБЕКОВА</w:t>
      </w: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</w:p>
    <w:p w:rsidR="008337A0" w:rsidRPr="00FB0951" w:rsidRDefault="00FB0951" w:rsidP="00FB09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ФАКУЛЬТЕ</w:t>
      </w:r>
      <w:r w:rsidR="008337A0" w:rsidRPr="00FB0951">
        <w:rPr>
          <w:sz w:val="28"/>
          <w:szCs w:val="28"/>
        </w:rPr>
        <w:t>Т</w:t>
      </w: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</w:p>
    <w:p w:rsidR="00FB0951" w:rsidRPr="005D7D7A" w:rsidRDefault="00FB0951" w:rsidP="00FB0951">
      <w:pPr>
        <w:spacing w:line="360" w:lineRule="auto"/>
        <w:jc w:val="center"/>
        <w:rPr>
          <w:sz w:val="28"/>
          <w:szCs w:val="28"/>
        </w:rPr>
      </w:pPr>
    </w:p>
    <w:p w:rsidR="00FB0951" w:rsidRPr="005D7D7A" w:rsidRDefault="00FB0951" w:rsidP="00FB0951">
      <w:pPr>
        <w:spacing w:line="360" w:lineRule="auto"/>
        <w:jc w:val="center"/>
        <w:rPr>
          <w:sz w:val="28"/>
          <w:szCs w:val="28"/>
        </w:rPr>
      </w:pPr>
    </w:p>
    <w:p w:rsidR="00FB0951" w:rsidRPr="005D7D7A" w:rsidRDefault="00FB0951" w:rsidP="00FB0951">
      <w:pPr>
        <w:spacing w:line="360" w:lineRule="auto"/>
        <w:jc w:val="center"/>
        <w:rPr>
          <w:sz w:val="28"/>
          <w:szCs w:val="28"/>
        </w:rPr>
      </w:pPr>
    </w:p>
    <w:p w:rsidR="00FB0951" w:rsidRPr="005D7D7A" w:rsidRDefault="00FB0951" w:rsidP="00FB0951">
      <w:pPr>
        <w:spacing w:line="360" w:lineRule="auto"/>
        <w:jc w:val="center"/>
        <w:rPr>
          <w:sz w:val="28"/>
          <w:szCs w:val="28"/>
        </w:rPr>
      </w:pPr>
    </w:p>
    <w:p w:rsidR="008337A0" w:rsidRPr="005D7D7A" w:rsidRDefault="008337A0" w:rsidP="00FB0951">
      <w:pPr>
        <w:spacing w:line="360" w:lineRule="auto"/>
        <w:jc w:val="center"/>
        <w:rPr>
          <w:b/>
          <w:bCs/>
          <w:sz w:val="28"/>
          <w:szCs w:val="28"/>
        </w:rPr>
      </w:pPr>
      <w:r w:rsidRPr="00FB0951">
        <w:rPr>
          <w:b/>
          <w:bCs/>
          <w:sz w:val="28"/>
          <w:szCs w:val="28"/>
        </w:rPr>
        <w:t>Курсовая работа</w:t>
      </w:r>
    </w:p>
    <w:p w:rsidR="00FB0951" w:rsidRPr="005D7D7A" w:rsidRDefault="00FB0951" w:rsidP="00FB0951">
      <w:pPr>
        <w:spacing w:line="360" w:lineRule="auto"/>
        <w:jc w:val="center"/>
        <w:rPr>
          <w:b/>
          <w:bCs/>
          <w:sz w:val="28"/>
          <w:szCs w:val="28"/>
        </w:rPr>
      </w:pP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  <w:r w:rsidRPr="00FB0951">
        <w:rPr>
          <w:sz w:val="28"/>
          <w:szCs w:val="28"/>
        </w:rPr>
        <w:t>по дисциплине:</w:t>
      </w:r>
      <w:r w:rsidR="00FB0951" w:rsidRPr="00FB0951">
        <w:rPr>
          <w:sz w:val="28"/>
          <w:szCs w:val="28"/>
        </w:rPr>
        <w:t xml:space="preserve"> </w:t>
      </w:r>
      <w:r w:rsidRPr="00573F8F">
        <w:rPr>
          <w:sz w:val="28"/>
          <w:szCs w:val="28"/>
        </w:rPr>
        <w:t>Информационные технологии в банке</w:t>
      </w: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  <w:r w:rsidRPr="00FB0951">
        <w:rPr>
          <w:sz w:val="28"/>
          <w:szCs w:val="28"/>
        </w:rPr>
        <w:t>на тему:</w:t>
      </w:r>
      <w:r w:rsidR="00FB0951" w:rsidRPr="00FB0951">
        <w:rPr>
          <w:sz w:val="28"/>
          <w:szCs w:val="28"/>
        </w:rPr>
        <w:t xml:space="preserve"> </w:t>
      </w:r>
      <w:r w:rsidRPr="00FB0951">
        <w:rPr>
          <w:sz w:val="28"/>
          <w:szCs w:val="28"/>
        </w:rPr>
        <w:t xml:space="preserve">«Информационные технологии валютного отдела коммерческого </w:t>
      </w:r>
      <w:r w:rsidR="007A2FD1" w:rsidRPr="00FB0951">
        <w:rPr>
          <w:sz w:val="28"/>
          <w:szCs w:val="28"/>
        </w:rPr>
        <w:t>банка</w:t>
      </w:r>
      <w:r w:rsidRPr="00FB0951">
        <w:rPr>
          <w:sz w:val="28"/>
          <w:szCs w:val="28"/>
        </w:rPr>
        <w:t>»</w:t>
      </w: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</w:p>
    <w:p w:rsidR="008337A0" w:rsidRPr="00FB0951" w:rsidRDefault="008337A0" w:rsidP="00FB0951">
      <w:pPr>
        <w:spacing w:line="360" w:lineRule="auto"/>
        <w:jc w:val="center"/>
        <w:rPr>
          <w:sz w:val="28"/>
          <w:szCs w:val="28"/>
        </w:rPr>
      </w:pPr>
    </w:p>
    <w:p w:rsidR="008337A0" w:rsidRPr="00FE1392" w:rsidRDefault="008337A0" w:rsidP="008337A0">
      <w:pPr>
        <w:spacing w:line="360" w:lineRule="auto"/>
        <w:jc w:val="right"/>
        <w:rPr>
          <w:sz w:val="28"/>
          <w:szCs w:val="28"/>
        </w:rPr>
      </w:pPr>
      <w:r w:rsidRPr="00FE1392">
        <w:rPr>
          <w:sz w:val="28"/>
          <w:szCs w:val="28"/>
        </w:rPr>
        <w:t>Выполнила студентка:</w:t>
      </w:r>
    </w:p>
    <w:p w:rsidR="008337A0" w:rsidRPr="00FE1392" w:rsidRDefault="008337A0" w:rsidP="00FB0951">
      <w:pPr>
        <w:spacing w:line="360" w:lineRule="auto"/>
        <w:jc w:val="right"/>
        <w:rPr>
          <w:sz w:val="28"/>
          <w:szCs w:val="28"/>
        </w:rPr>
      </w:pPr>
      <w:r w:rsidRPr="00FE1392">
        <w:rPr>
          <w:sz w:val="28"/>
          <w:szCs w:val="28"/>
        </w:rPr>
        <w:t>4 курса, спец. «ПИвЭ»</w:t>
      </w:r>
      <w:r w:rsidR="00FB0951" w:rsidRPr="00FB0951">
        <w:rPr>
          <w:sz w:val="28"/>
          <w:szCs w:val="28"/>
        </w:rPr>
        <w:t xml:space="preserve"> </w:t>
      </w:r>
      <w:r w:rsidRPr="00FE1392">
        <w:rPr>
          <w:sz w:val="28"/>
          <w:szCs w:val="28"/>
        </w:rPr>
        <w:t>Атабиева Х.И.</w:t>
      </w:r>
    </w:p>
    <w:p w:rsidR="008337A0" w:rsidRPr="00FE1392" w:rsidRDefault="008337A0" w:rsidP="008337A0">
      <w:pPr>
        <w:spacing w:line="360" w:lineRule="auto"/>
        <w:jc w:val="right"/>
        <w:rPr>
          <w:sz w:val="28"/>
          <w:szCs w:val="28"/>
        </w:rPr>
      </w:pPr>
      <w:r w:rsidRPr="00FE1392">
        <w:rPr>
          <w:sz w:val="28"/>
          <w:szCs w:val="28"/>
        </w:rPr>
        <w:t>Научный руководитель:</w:t>
      </w:r>
    </w:p>
    <w:p w:rsidR="008337A0" w:rsidRDefault="008337A0" w:rsidP="008337A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Доцент кафедры АИТ ЭФ</w:t>
      </w:r>
    </w:p>
    <w:p w:rsidR="008337A0" w:rsidRDefault="008337A0" w:rsidP="008337A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Солодовникова О.С.</w:t>
      </w:r>
    </w:p>
    <w:p w:rsidR="008337A0" w:rsidRPr="005D7D7A" w:rsidRDefault="008337A0" w:rsidP="00FB0951">
      <w:pPr>
        <w:spacing w:line="360" w:lineRule="auto"/>
        <w:jc w:val="center"/>
        <w:rPr>
          <w:sz w:val="28"/>
          <w:szCs w:val="28"/>
        </w:rPr>
      </w:pPr>
    </w:p>
    <w:p w:rsidR="00FB0951" w:rsidRPr="005D7D7A" w:rsidRDefault="00FB0951" w:rsidP="00FB0951">
      <w:pPr>
        <w:spacing w:line="360" w:lineRule="auto"/>
        <w:jc w:val="center"/>
        <w:rPr>
          <w:sz w:val="28"/>
          <w:szCs w:val="28"/>
        </w:rPr>
      </w:pPr>
    </w:p>
    <w:p w:rsidR="008337A0" w:rsidRPr="00FE1392" w:rsidRDefault="008337A0" w:rsidP="00FB0951">
      <w:pPr>
        <w:spacing w:line="360" w:lineRule="auto"/>
        <w:jc w:val="center"/>
        <w:rPr>
          <w:sz w:val="28"/>
          <w:szCs w:val="28"/>
        </w:rPr>
      </w:pPr>
      <w:r w:rsidRPr="00FE1392">
        <w:rPr>
          <w:sz w:val="28"/>
          <w:szCs w:val="28"/>
        </w:rPr>
        <w:t>Нальчик – 2010г.</w:t>
      </w:r>
    </w:p>
    <w:p w:rsidR="00FB0951" w:rsidRPr="005D7D7A" w:rsidRDefault="00FB0951" w:rsidP="00FB0951">
      <w:pPr>
        <w:spacing w:line="360" w:lineRule="auto"/>
        <w:jc w:val="center"/>
        <w:rPr>
          <w:sz w:val="28"/>
          <w:szCs w:val="28"/>
        </w:rPr>
      </w:pPr>
    </w:p>
    <w:p w:rsidR="008337A0" w:rsidRPr="00FB0951" w:rsidRDefault="00FB0951" w:rsidP="00FB0951">
      <w:pPr>
        <w:tabs>
          <w:tab w:val="left" w:pos="540"/>
        </w:tabs>
        <w:spacing w:line="360" w:lineRule="auto"/>
        <w:ind w:firstLine="720"/>
        <w:rPr>
          <w:b/>
          <w:bCs/>
          <w:sz w:val="28"/>
          <w:szCs w:val="28"/>
        </w:rPr>
      </w:pPr>
      <w:r w:rsidRPr="005D7D7A">
        <w:rPr>
          <w:sz w:val="28"/>
          <w:szCs w:val="28"/>
        </w:rPr>
        <w:br w:type="page"/>
      </w:r>
      <w:r w:rsidR="008337A0" w:rsidRPr="00FB0951">
        <w:rPr>
          <w:b/>
          <w:bCs/>
          <w:sz w:val="28"/>
          <w:szCs w:val="28"/>
        </w:rPr>
        <w:lastRenderedPageBreak/>
        <w:t>Оглавление</w:t>
      </w:r>
    </w:p>
    <w:p w:rsidR="008337A0" w:rsidRPr="00FE1392" w:rsidRDefault="008337A0" w:rsidP="00FB0951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8337A0" w:rsidRPr="00FE1392" w:rsidRDefault="008337A0" w:rsidP="00FB0951">
      <w:pPr>
        <w:tabs>
          <w:tab w:val="left" w:pos="540"/>
          <w:tab w:val="left" w:pos="900"/>
          <w:tab w:val="left" w:leader="dot" w:pos="9360"/>
        </w:tabs>
        <w:spacing w:line="360" w:lineRule="auto"/>
        <w:rPr>
          <w:sz w:val="28"/>
          <w:szCs w:val="28"/>
        </w:rPr>
      </w:pPr>
      <w:r w:rsidRPr="00FE1392">
        <w:rPr>
          <w:sz w:val="28"/>
          <w:szCs w:val="28"/>
        </w:rPr>
        <w:t>Введение</w:t>
      </w:r>
    </w:p>
    <w:p w:rsidR="008337A0" w:rsidRPr="00FE1392" w:rsidRDefault="00FB0951" w:rsidP="00FB0951">
      <w:pPr>
        <w:tabs>
          <w:tab w:val="left" w:pos="54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1 </w:t>
      </w:r>
      <w:r w:rsidR="00FE2891">
        <w:rPr>
          <w:sz w:val="28"/>
          <w:szCs w:val="28"/>
        </w:rPr>
        <w:t>Теоретические основы технологий ведения валютных операций в коммерческих банках</w:t>
      </w:r>
    </w:p>
    <w:p w:rsidR="008337A0" w:rsidRPr="009047F4" w:rsidRDefault="00FB0951" w:rsidP="00FB0951">
      <w:pPr>
        <w:tabs>
          <w:tab w:val="left" w:pos="540"/>
          <w:tab w:val="left" w:pos="90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1.1 </w:t>
      </w:r>
      <w:r w:rsidR="006C21A2" w:rsidRPr="006C21A2">
        <w:rPr>
          <w:sz w:val="28"/>
          <w:szCs w:val="28"/>
        </w:rPr>
        <w:t>Основы организации валютных операций</w:t>
      </w:r>
    </w:p>
    <w:p w:rsidR="008337A0" w:rsidRDefault="00FB0951" w:rsidP="00FB0951">
      <w:pPr>
        <w:tabs>
          <w:tab w:val="left" w:pos="540"/>
          <w:tab w:val="left" w:pos="90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1.2 </w:t>
      </w:r>
      <w:r w:rsidR="008337A0" w:rsidRPr="00FE1392">
        <w:rPr>
          <w:sz w:val="28"/>
          <w:szCs w:val="28"/>
        </w:rPr>
        <w:t>Классификация валютных операций, осуществляемых коммерческими</w:t>
      </w:r>
      <w:r w:rsidR="005D7D7A">
        <w:rPr>
          <w:sz w:val="28"/>
          <w:szCs w:val="28"/>
        </w:rPr>
        <w:t xml:space="preserve"> </w:t>
      </w:r>
      <w:r w:rsidR="008337A0" w:rsidRPr="00FE1392">
        <w:rPr>
          <w:sz w:val="28"/>
          <w:szCs w:val="28"/>
        </w:rPr>
        <w:t>банками РФ</w:t>
      </w:r>
    </w:p>
    <w:p w:rsidR="00892BCB" w:rsidRPr="00FE1392" w:rsidRDefault="00FB0951" w:rsidP="00FB0951">
      <w:pPr>
        <w:tabs>
          <w:tab w:val="left" w:pos="540"/>
          <w:tab w:val="left" w:pos="900"/>
          <w:tab w:val="left" w:leader="dot" w:pos="990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1.3 </w:t>
      </w:r>
      <w:r w:rsidR="00892BCB" w:rsidRPr="007D7E43">
        <w:rPr>
          <w:sz w:val="28"/>
          <w:szCs w:val="28"/>
        </w:rPr>
        <w:t>Валютный контроль за банковскими операциями</w:t>
      </w:r>
    </w:p>
    <w:p w:rsidR="008337A0" w:rsidRPr="00FE1392" w:rsidRDefault="00FB0951" w:rsidP="00FB0951">
      <w:pPr>
        <w:tabs>
          <w:tab w:val="left" w:pos="54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2 </w:t>
      </w:r>
      <w:r w:rsidR="00FE2891">
        <w:rPr>
          <w:sz w:val="28"/>
          <w:szCs w:val="28"/>
        </w:rPr>
        <w:t>Обзор и анализ информационных технологий мировых валютных рынков</w:t>
      </w:r>
    </w:p>
    <w:p w:rsidR="008337A0" w:rsidRPr="00FE1392" w:rsidRDefault="00FB0951" w:rsidP="00FB0951">
      <w:pPr>
        <w:tabs>
          <w:tab w:val="left" w:pos="540"/>
          <w:tab w:val="left" w:pos="900"/>
          <w:tab w:val="left" w:pos="126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2.1 </w:t>
      </w:r>
      <w:r w:rsidR="00EE3813" w:rsidRPr="00EE3813">
        <w:rPr>
          <w:sz w:val="28"/>
          <w:szCs w:val="28"/>
        </w:rPr>
        <w:t>Развитие мирового валютного рынка и его современное состояние</w:t>
      </w:r>
    </w:p>
    <w:p w:rsidR="002D35F7" w:rsidRPr="002D35F7" w:rsidRDefault="00FB0951" w:rsidP="00FB0951">
      <w:pPr>
        <w:tabs>
          <w:tab w:val="left" w:pos="540"/>
          <w:tab w:val="left" w:pos="900"/>
          <w:tab w:val="left" w:pos="1260"/>
          <w:tab w:val="left" w:leader="dot" w:pos="972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2.2 </w:t>
      </w:r>
      <w:r w:rsidR="002D35F7" w:rsidRPr="002D35F7">
        <w:rPr>
          <w:sz w:val="28"/>
          <w:szCs w:val="28"/>
        </w:rPr>
        <w:t xml:space="preserve">Основы организации мирового валютного рынка. </w:t>
      </w:r>
      <w:r w:rsidR="002D35F7" w:rsidRPr="002D35F7">
        <w:rPr>
          <w:sz w:val="28"/>
          <w:szCs w:val="28"/>
          <w:lang w:val="en-US"/>
        </w:rPr>
        <w:t>FOREX</w:t>
      </w:r>
    </w:p>
    <w:p w:rsidR="008337A0" w:rsidRDefault="00FB0951" w:rsidP="00FB0951">
      <w:pPr>
        <w:tabs>
          <w:tab w:val="left" w:pos="540"/>
          <w:tab w:val="left" w:pos="900"/>
          <w:tab w:val="left" w:pos="126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2.3 </w:t>
      </w:r>
      <w:r w:rsidR="00EE3813" w:rsidRPr="00EE3813">
        <w:rPr>
          <w:sz w:val="28"/>
          <w:szCs w:val="28"/>
        </w:rPr>
        <w:t>Электронные брокерские системы на валютном рынке</w:t>
      </w:r>
    </w:p>
    <w:p w:rsidR="00EE3813" w:rsidRDefault="00EE3813" w:rsidP="00FB0951">
      <w:pPr>
        <w:tabs>
          <w:tab w:val="left" w:pos="540"/>
          <w:tab w:val="left" w:pos="900"/>
          <w:tab w:val="left" w:pos="1260"/>
          <w:tab w:val="left" w:leader="dot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D35F7">
        <w:rPr>
          <w:sz w:val="28"/>
          <w:szCs w:val="28"/>
        </w:rPr>
        <w:t>3</w:t>
      </w:r>
      <w:r w:rsidR="00FB0951">
        <w:rPr>
          <w:sz w:val="28"/>
          <w:szCs w:val="28"/>
        </w:rPr>
        <w:t>.1</w:t>
      </w:r>
      <w:r w:rsidR="00A22E54">
        <w:rPr>
          <w:sz w:val="28"/>
          <w:szCs w:val="28"/>
        </w:rPr>
        <w:t xml:space="preserve"> </w:t>
      </w:r>
      <w:r w:rsidRPr="006A5599">
        <w:rPr>
          <w:sz w:val="28"/>
          <w:szCs w:val="28"/>
        </w:rPr>
        <w:t>ЭБС немежбанковского характера</w:t>
      </w:r>
    </w:p>
    <w:p w:rsidR="00EE3813" w:rsidRDefault="00EE3813" w:rsidP="00FB0951">
      <w:pPr>
        <w:tabs>
          <w:tab w:val="left" w:pos="540"/>
          <w:tab w:val="left" w:pos="900"/>
          <w:tab w:val="left" w:pos="1260"/>
          <w:tab w:val="left" w:leader="dot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D35F7">
        <w:rPr>
          <w:sz w:val="28"/>
          <w:szCs w:val="28"/>
        </w:rPr>
        <w:t>3</w:t>
      </w:r>
      <w:r w:rsidR="00FB0951">
        <w:rPr>
          <w:sz w:val="28"/>
          <w:szCs w:val="28"/>
        </w:rPr>
        <w:t>.2</w:t>
      </w:r>
      <w:r w:rsidR="00A22E54">
        <w:rPr>
          <w:sz w:val="28"/>
          <w:szCs w:val="28"/>
        </w:rPr>
        <w:t xml:space="preserve"> </w:t>
      </w:r>
      <w:r w:rsidRPr="006A5599">
        <w:rPr>
          <w:sz w:val="28"/>
          <w:szCs w:val="28"/>
        </w:rPr>
        <w:t>Межбанковские ЭБС</w:t>
      </w:r>
    </w:p>
    <w:p w:rsidR="00EE3813" w:rsidRPr="00FE1392" w:rsidRDefault="00EE3813" w:rsidP="00FB0951">
      <w:pPr>
        <w:tabs>
          <w:tab w:val="left" w:pos="540"/>
          <w:tab w:val="left" w:pos="900"/>
          <w:tab w:val="left" w:pos="1260"/>
          <w:tab w:val="left" w:leader="dot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D35F7">
        <w:rPr>
          <w:sz w:val="28"/>
          <w:szCs w:val="28"/>
        </w:rPr>
        <w:t>3</w:t>
      </w:r>
      <w:r w:rsidR="00FB0951">
        <w:rPr>
          <w:sz w:val="28"/>
          <w:szCs w:val="28"/>
        </w:rPr>
        <w:t>.3</w:t>
      </w:r>
      <w:r w:rsidR="00A22E5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Электронные торговые системы в РФ</w:t>
      </w:r>
    </w:p>
    <w:p w:rsidR="008337A0" w:rsidRPr="00FE1392" w:rsidRDefault="00FB0951" w:rsidP="00FB0951">
      <w:pPr>
        <w:tabs>
          <w:tab w:val="left" w:pos="54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3 </w:t>
      </w:r>
      <w:r w:rsidR="008337A0" w:rsidRPr="00FE1392">
        <w:rPr>
          <w:sz w:val="28"/>
          <w:szCs w:val="28"/>
        </w:rPr>
        <w:t xml:space="preserve">Разработка </w:t>
      </w:r>
      <w:r w:rsidR="00FE2891">
        <w:rPr>
          <w:sz w:val="28"/>
          <w:szCs w:val="28"/>
        </w:rPr>
        <w:t>программы учета валютных операций в коммерческом банке. Проектная часть. Опи</w:t>
      </w:r>
      <w:r>
        <w:rPr>
          <w:sz w:val="28"/>
          <w:szCs w:val="28"/>
        </w:rPr>
        <w:t>сание принципа работы программы</w:t>
      </w:r>
    </w:p>
    <w:p w:rsidR="008337A0" w:rsidRPr="00FE1392" w:rsidRDefault="00FB0951" w:rsidP="00FB0951">
      <w:pPr>
        <w:tabs>
          <w:tab w:val="left" w:pos="540"/>
          <w:tab w:val="left" w:pos="90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color w:val="000000"/>
          <w:spacing w:val="-6"/>
          <w:sz w:val="28"/>
          <w:szCs w:val="28"/>
        </w:rPr>
        <w:t xml:space="preserve">3.1 </w:t>
      </w:r>
      <w:r w:rsidR="00A22E54" w:rsidRPr="00A22E54">
        <w:rPr>
          <w:color w:val="000000"/>
          <w:spacing w:val="-6"/>
          <w:sz w:val="28"/>
          <w:szCs w:val="28"/>
        </w:rPr>
        <w:t>Описание выбранной СУБД</w:t>
      </w:r>
    </w:p>
    <w:p w:rsidR="008337A0" w:rsidRDefault="00FB0951" w:rsidP="00FB0951">
      <w:pPr>
        <w:tabs>
          <w:tab w:val="left" w:pos="540"/>
          <w:tab w:val="left" w:pos="900"/>
          <w:tab w:val="left" w:leader="dot" w:pos="936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3.2 </w:t>
      </w:r>
      <w:r w:rsidR="00A22E54">
        <w:rPr>
          <w:sz w:val="28"/>
          <w:szCs w:val="28"/>
        </w:rPr>
        <w:t>Технология</w:t>
      </w:r>
      <w:r w:rsidR="00A22E54" w:rsidRPr="00A22E54">
        <w:rPr>
          <w:sz w:val="28"/>
          <w:szCs w:val="28"/>
        </w:rPr>
        <w:t xml:space="preserve"> ведения базы данных</w:t>
      </w:r>
    </w:p>
    <w:p w:rsidR="00A22E54" w:rsidRDefault="00FB0951" w:rsidP="00FB0951">
      <w:pPr>
        <w:tabs>
          <w:tab w:val="left" w:pos="540"/>
          <w:tab w:val="left" w:pos="900"/>
          <w:tab w:val="left" w:leader="dot" w:pos="972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3.3 </w:t>
      </w:r>
      <w:r w:rsidR="00A22E54">
        <w:rPr>
          <w:sz w:val="28"/>
          <w:szCs w:val="28"/>
        </w:rPr>
        <w:t>Проектная часть</w:t>
      </w:r>
    </w:p>
    <w:p w:rsidR="00A22E54" w:rsidRPr="00A22E54" w:rsidRDefault="00FB0951" w:rsidP="00FB0951">
      <w:pPr>
        <w:tabs>
          <w:tab w:val="left" w:pos="540"/>
          <w:tab w:val="left" w:pos="900"/>
          <w:tab w:val="left" w:leader="dot" w:pos="9900"/>
        </w:tabs>
        <w:spacing w:line="360" w:lineRule="auto"/>
        <w:rPr>
          <w:sz w:val="28"/>
          <w:szCs w:val="28"/>
        </w:rPr>
      </w:pPr>
      <w:r w:rsidRPr="00FB0951">
        <w:rPr>
          <w:sz w:val="28"/>
          <w:szCs w:val="28"/>
        </w:rPr>
        <w:t xml:space="preserve">3.4 </w:t>
      </w:r>
      <w:r w:rsidR="00A22E54" w:rsidRPr="00A22E54">
        <w:rPr>
          <w:sz w:val="28"/>
          <w:szCs w:val="28"/>
        </w:rPr>
        <w:t>Описание принципа работы программы</w:t>
      </w:r>
    </w:p>
    <w:p w:rsidR="008337A0" w:rsidRPr="00FE1392" w:rsidRDefault="008337A0" w:rsidP="00FB0951">
      <w:pPr>
        <w:tabs>
          <w:tab w:val="left" w:pos="540"/>
          <w:tab w:val="left" w:pos="900"/>
          <w:tab w:val="left" w:leader="dot" w:pos="9360"/>
        </w:tabs>
        <w:spacing w:line="360" w:lineRule="auto"/>
        <w:rPr>
          <w:sz w:val="28"/>
          <w:szCs w:val="28"/>
        </w:rPr>
      </w:pPr>
      <w:r w:rsidRPr="00FE1392">
        <w:rPr>
          <w:sz w:val="28"/>
          <w:szCs w:val="28"/>
        </w:rPr>
        <w:t>Заключение</w:t>
      </w:r>
    </w:p>
    <w:p w:rsidR="008337A0" w:rsidRPr="00FE1392" w:rsidRDefault="008337A0" w:rsidP="00FB0951">
      <w:pPr>
        <w:tabs>
          <w:tab w:val="left" w:pos="540"/>
          <w:tab w:val="left" w:pos="900"/>
          <w:tab w:val="left" w:leader="dot" w:pos="9360"/>
        </w:tabs>
        <w:spacing w:line="360" w:lineRule="auto"/>
        <w:rPr>
          <w:sz w:val="28"/>
          <w:szCs w:val="28"/>
        </w:rPr>
      </w:pPr>
      <w:r w:rsidRPr="00FE1392">
        <w:rPr>
          <w:sz w:val="28"/>
          <w:szCs w:val="28"/>
        </w:rPr>
        <w:t>Список литературы</w:t>
      </w:r>
    </w:p>
    <w:p w:rsidR="008337A0" w:rsidRPr="00FE1392" w:rsidRDefault="008337A0" w:rsidP="00FB0951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CC6D17" w:rsidRPr="00573F8F" w:rsidRDefault="00FB0951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C6D17" w:rsidRPr="005D7D7A">
        <w:rPr>
          <w:b/>
          <w:bCs/>
          <w:sz w:val="28"/>
          <w:szCs w:val="28"/>
        </w:rPr>
        <w:t>Введение</w:t>
      </w:r>
    </w:p>
    <w:p w:rsidR="005D7D7A" w:rsidRPr="00573F8F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По мере ускорения процессов глобализации и информатизации международного экономического пространства, развития НТР, все более возрастает значение мирового рынка, важнейшим институтом которого являются международные валютно-кредитные отношения. Россия, постепенно интегрируясь в мировое сообщество, ориентируется, в соответствии с уставами Международного валютного фонда, Всемирного банка и Всемирной торговой организации, на стратегию либ</w:t>
      </w:r>
      <w:r w:rsidR="007A2FD1" w:rsidRPr="005D7D7A">
        <w:rPr>
          <w:sz w:val="28"/>
          <w:szCs w:val="28"/>
        </w:rPr>
        <w:t>ерализации хозяйственных связей и</w:t>
      </w:r>
      <w:r w:rsidRPr="005D7D7A">
        <w:rPr>
          <w:sz w:val="28"/>
          <w:szCs w:val="28"/>
        </w:rPr>
        <w:t xml:space="preserve"> международных валютно-кредитных отношений. Данное направление развития связано не только с экономическим интересом России, особое значение для нее имеет политический аспект, так как в результате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 xml:space="preserve">взаимодействия многих показателей, характеризующих как ее государственную макроэкономическую политику, так и состояние валютно-кредитных отношений, складывается международная конкурентоспособность страны. 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Одним из основных факторов, характеризующих страновую конкурентоспособность в мировом хозяйстве, в соответствии с методологией разработок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Всемирного экономического форума (WEF) 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является фактор “открытости”,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главное содержание которого составляет валютная политика,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то есть, совокупность целевых установок, нормативных актов и реальных механизмов осуществления и регулирования внешних валютно-кредитных отношений,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степень развития либерализации валютных операций,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уровень достоверности валютного курса. Таким образом, текущее состояние валютного рынка России, соответствие валютного законодательства международным нормам, регламентирующая деятельность государства в области валютного регулирования, а соответственно,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вместе с этим, содержание и характер валютных операций, совершаемых резидентами и нерезидентами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через Центральный и уполномоченные банки России, - являются наиболее важными и актуальными вопросами на нынешнем этапе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экономического развития нашего государства.</w:t>
      </w:r>
    </w:p>
    <w:p w:rsidR="002D35F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связи с этим в настоящее время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 xml:space="preserve">все более возрастает роль банковской системы России, как органа и агента валютного контроля, как посредника и исполнителя валютных операций, как субъекта валютного рынка России. Уже сегодня ужесточаются требования </w:t>
      </w:r>
      <w:r w:rsidR="007A2FD1" w:rsidRPr="005D7D7A">
        <w:rPr>
          <w:sz w:val="28"/>
          <w:szCs w:val="28"/>
        </w:rPr>
        <w:t>к субъектам банковского сектора</w:t>
      </w:r>
      <w:r w:rsidRPr="005D7D7A">
        <w:rPr>
          <w:sz w:val="28"/>
          <w:szCs w:val="28"/>
        </w:rPr>
        <w:t>, усиливается фактор конкурентной борьбы, повышается качество предлагаемых банками услуг. Все это естественным образом доказывает необходимость обобщения практических знаний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 области совершения валютных операций коммерческими банками, разработки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 xml:space="preserve">и решения стратегических задач в целях долгосрочного позиционирования банков на валютном рынке России. 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Целью курсовой работы </w:t>
      </w:r>
      <w:r w:rsidR="007A2FD1" w:rsidRPr="005D7D7A">
        <w:rPr>
          <w:sz w:val="28"/>
          <w:szCs w:val="28"/>
        </w:rPr>
        <w:t xml:space="preserve">«Информационные технологии валютного отдела коммерческого банка» </w:t>
      </w:r>
      <w:r w:rsidRPr="005D7D7A">
        <w:rPr>
          <w:sz w:val="28"/>
          <w:szCs w:val="28"/>
        </w:rPr>
        <w:t>является систематизация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 xml:space="preserve">правовых и технологических основ совершения валютных операций коммерческими банками, принципов и форм организации </w:t>
      </w:r>
      <w:r w:rsidR="002D35F7" w:rsidRPr="005D7D7A">
        <w:rPr>
          <w:sz w:val="28"/>
          <w:szCs w:val="28"/>
        </w:rPr>
        <w:t>мировых валютных рынков</w:t>
      </w:r>
      <w:r w:rsidRPr="005D7D7A">
        <w:rPr>
          <w:sz w:val="28"/>
          <w:szCs w:val="28"/>
        </w:rPr>
        <w:t xml:space="preserve"> и разработка </w:t>
      </w:r>
      <w:r w:rsidR="002D35F7" w:rsidRPr="005D7D7A">
        <w:rPr>
          <w:sz w:val="28"/>
          <w:szCs w:val="28"/>
        </w:rPr>
        <w:t>программы учета валютных операций</w:t>
      </w:r>
      <w:r w:rsidRPr="005D7D7A">
        <w:rPr>
          <w:sz w:val="28"/>
          <w:szCs w:val="28"/>
        </w:rPr>
        <w:t>.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Применение системного подхода к исследованию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 xml:space="preserve">темы определяет следующие задачи </w:t>
      </w:r>
      <w:r w:rsidR="007A2FD1" w:rsidRPr="005D7D7A">
        <w:rPr>
          <w:sz w:val="28"/>
          <w:szCs w:val="28"/>
        </w:rPr>
        <w:t>курсовой работы</w:t>
      </w:r>
      <w:r w:rsidRPr="005D7D7A">
        <w:rPr>
          <w:sz w:val="28"/>
          <w:szCs w:val="28"/>
        </w:rPr>
        <w:t xml:space="preserve"> работы: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- дать характеристику валютного рынка России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 определить место банка на нем;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- базируясь на методологических принципах и опыте уполномоченного банка, классифицировать валютные операции коммерческого банка;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- охарактеризовать основные виды валютных операций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 провести ана</w:t>
      </w:r>
      <w:r w:rsidR="002D35F7" w:rsidRPr="005D7D7A">
        <w:rPr>
          <w:sz w:val="28"/>
          <w:szCs w:val="28"/>
        </w:rPr>
        <w:t>лиз эффективности их совершения</w:t>
      </w:r>
      <w:r w:rsidRPr="005D7D7A">
        <w:rPr>
          <w:sz w:val="28"/>
          <w:szCs w:val="28"/>
        </w:rPr>
        <w:t>;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- исследовать структуру и принципы организации </w:t>
      </w:r>
      <w:r w:rsidR="002D35F7" w:rsidRPr="005D7D7A">
        <w:rPr>
          <w:sz w:val="28"/>
          <w:szCs w:val="28"/>
        </w:rPr>
        <w:t xml:space="preserve">мировых </w:t>
      </w:r>
      <w:r w:rsidRPr="005D7D7A">
        <w:rPr>
          <w:sz w:val="28"/>
          <w:szCs w:val="28"/>
        </w:rPr>
        <w:t xml:space="preserve">валютных </w:t>
      </w:r>
      <w:r w:rsidR="002D35F7" w:rsidRPr="005D7D7A">
        <w:rPr>
          <w:sz w:val="28"/>
          <w:szCs w:val="28"/>
        </w:rPr>
        <w:t>рынков</w:t>
      </w:r>
      <w:r w:rsidRPr="005D7D7A">
        <w:rPr>
          <w:sz w:val="28"/>
          <w:szCs w:val="28"/>
        </w:rPr>
        <w:t>;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- обобщить технологические основы деятельн</w:t>
      </w:r>
      <w:r w:rsidR="000735B4" w:rsidRPr="005D7D7A">
        <w:rPr>
          <w:sz w:val="28"/>
          <w:szCs w:val="28"/>
        </w:rPr>
        <w:t xml:space="preserve">ости банка в области </w:t>
      </w:r>
      <w:r w:rsidRPr="005D7D7A">
        <w:rPr>
          <w:sz w:val="28"/>
          <w:szCs w:val="28"/>
        </w:rPr>
        <w:t>совершения банками валютных операций;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- </w:t>
      </w:r>
      <w:r w:rsidR="000735B4" w:rsidRPr="005D7D7A">
        <w:rPr>
          <w:sz w:val="28"/>
          <w:szCs w:val="28"/>
        </w:rPr>
        <w:t>разработать программу учета валютных операций в коммерческом банке</w:t>
      </w:r>
      <w:r w:rsidRPr="005D7D7A">
        <w:rPr>
          <w:sz w:val="28"/>
          <w:szCs w:val="28"/>
        </w:rPr>
        <w:t>.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A2FD1" w:rsidRPr="005D7D7A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D7D7A">
        <w:rPr>
          <w:b/>
          <w:bCs/>
          <w:sz w:val="28"/>
          <w:szCs w:val="28"/>
        </w:rPr>
        <w:t>1</w:t>
      </w:r>
      <w:r w:rsidR="007A2FD1" w:rsidRPr="005D7D7A">
        <w:rPr>
          <w:b/>
          <w:bCs/>
          <w:sz w:val="28"/>
          <w:szCs w:val="28"/>
        </w:rPr>
        <w:t xml:space="preserve"> Теоретические основы технологий ведения валютных операций в коммерческих банках</w:t>
      </w:r>
    </w:p>
    <w:p w:rsidR="007A2FD1" w:rsidRPr="005D7D7A" w:rsidRDefault="007A2FD1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EF21F1" w:rsidRPr="005D7D7A" w:rsidRDefault="00EF21F1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Банки осуществляют свою деятельность на валютном рынке путем проведения валютных операций. Под валютой понимаются денежные знаки иностранных государств, а также кредитные и платежные документы, выраженные в иностранных денежных единицах и применяемые в международных расчетах. Иностранная валюта это средства в денежных единицах иностранных государств и международных расчетных единицах, находящиеся на счетах и во вкладах.</w:t>
      </w:r>
    </w:p>
    <w:p w:rsidR="00E60C31" w:rsidRPr="005D7D7A" w:rsidRDefault="00E60C31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соответствии с Законом РФ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от 09.10.1992г. №3615-1 “О валютном регулировании и валютном контроле”, под валютными операциями следует понимать:</w:t>
      </w:r>
    </w:p>
    <w:p w:rsidR="00E60C31" w:rsidRPr="005D7D7A" w:rsidRDefault="00E60C31" w:rsidP="005D7D7A">
      <w:pPr>
        <w:numPr>
          <w:ilvl w:val="0"/>
          <w:numId w:val="2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 операции, связанные с переходом права собственности и иных прав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на валютные ценности, в том числе операции, связанные с использованием в качестве средств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платежа иностранной валюты и платежных до­кументов в иностранной валюте;</w:t>
      </w:r>
    </w:p>
    <w:p w:rsidR="00E60C31" w:rsidRPr="005D7D7A" w:rsidRDefault="00E60C31" w:rsidP="005D7D7A">
      <w:pPr>
        <w:numPr>
          <w:ilvl w:val="0"/>
          <w:numId w:val="2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 ввоз и пересылку в РФ, а также вывоз и пересылку из РФ валютных ценностей;</w:t>
      </w:r>
    </w:p>
    <w:p w:rsidR="00E60C31" w:rsidRPr="005D7D7A" w:rsidRDefault="00E60C31" w:rsidP="005D7D7A">
      <w:pPr>
        <w:numPr>
          <w:ilvl w:val="0"/>
          <w:numId w:val="2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 осуществление международных денежных переводов. </w:t>
      </w:r>
    </w:p>
    <w:p w:rsidR="00E60C31" w:rsidRPr="005D7D7A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C31" w:rsidRPr="005D7D7A">
        <w:rPr>
          <w:sz w:val="28"/>
          <w:szCs w:val="28"/>
        </w:rPr>
        <w:t xml:space="preserve">Необходимо отметить, что валютные операции не исчерпываются вышеперечисленными. </w:t>
      </w:r>
    </w:p>
    <w:p w:rsidR="007C055E" w:rsidRPr="005D7D7A" w:rsidRDefault="007C055E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055E" w:rsidRPr="005D7D7A" w:rsidRDefault="007C055E" w:rsidP="005D7D7A">
      <w:pPr>
        <w:tabs>
          <w:tab w:val="left" w:pos="92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color w:val="000000"/>
          <w:sz w:val="28"/>
          <w:szCs w:val="28"/>
        </w:rPr>
        <w:t>1.1</w:t>
      </w:r>
      <w:r w:rsidR="002D35F7" w:rsidRPr="005D7D7A">
        <w:rPr>
          <w:b/>
          <w:bCs/>
          <w:color w:val="000000"/>
          <w:sz w:val="28"/>
          <w:szCs w:val="28"/>
        </w:rPr>
        <w:t xml:space="preserve"> </w:t>
      </w:r>
      <w:r w:rsidRPr="005D7D7A">
        <w:rPr>
          <w:b/>
          <w:bCs/>
          <w:sz w:val="28"/>
          <w:szCs w:val="28"/>
        </w:rPr>
        <w:t>Основы организации валютных операций</w:t>
      </w:r>
    </w:p>
    <w:p w:rsidR="005D7D7A" w:rsidRPr="00573F8F" w:rsidRDefault="005D7D7A" w:rsidP="005D7D7A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55E" w:rsidRPr="005D7D7A" w:rsidRDefault="007C055E" w:rsidP="005D7D7A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Банки проводят широкий круг операций и сделок на валютном рынке: обслуживают валютные счета клиентов (резидентов и нерезидентов), выдают валютные кредиты, заключают сделки по покупке и продаже валюты на межбанковском рынке, а также с другими юридическими лицами, являются агентами государственного валютного контроля.</w:t>
      </w:r>
    </w:p>
    <w:p w:rsidR="007C055E" w:rsidRPr="005D7D7A" w:rsidRDefault="007C055E" w:rsidP="005D7D7A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Принципы осуществления валютных операций в РФ, полномочия и функции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органов валютного регулирования и валютного контроля, права и обязанности юридических и физических лиц в отношении владения, пользования и распоряжения валютными ценностями, ответственность за нарушения валютного законодательства в настоящее время регулируется Законом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РФ «О валютном регулировании и валютном контроле» от 10.12.2003 г. № 173-ФЗ.</w:t>
      </w:r>
    </w:p>
    <w:p w:rsidR="007C055E" w:rsidRPr="005D7D7A" w:rsidRDefault="007C055E" w:rsidP="005D7D7A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Банк России – основной орган валютного регулирования в РФ. Он определяет сферу и порядок обращения в России иностранной валюты и ценных бумаг в иностранной валюте, проводит все виды валютных операций, устанавливает правила проведения резидентами и нерезидентами операций с иностранной валютой и ценными бумагами в иностранной валюте, а также правила проведения нерезидентами в России операций с валютой РФ и ценными бумагами в валюте РФ.</w:t>
      </w:r>
    </w:p>
    <w:p w:rsidR="007C055E" w:rsidRPr="005D7D7A" w:rsidRDefault="007C055E" w:rsidP="005D7D7A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Банк России устанавливает порядок обязательного перевода, ввоза, пересылки в Россию иностранной валюты и ценных бумаг в иностранной валюте, принадлежащих резидентам,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также случаи и условия открытия резидентами счетов в иностранной валюте в банках за пределами России.</w:t>
      </w:r>
    </w:p>
    <w:p w:rsidR="007C055E" w:rsidRPr="005D7D7A" w:rsidRDefault="007C055E" w:rsidP="005D7D7A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Банки, проводящие валютные операции, в целях снижения валютных рисков должны соблюдать лимит открытой валютной позиции (ОВП), т. е. поддерживать на определенном уровне разрыв между суммами своих требований и обязательств в валюте. В настоящее время лимит ОВП установлен в размере 10% от суммы собственных средств (капитала) банка по каждому виду валют, и банки ежедневно должны его соблюдать.</w:t>
      </w:r>
    </w:p>
    <w:p w:rsidR="007C055E" w:rsidRPr="005D7D7A" w:rsidRDefault="007C055E" w:rsidP="005D7D7A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За нарушения пруденциальных норм деятельности, касающихся валютных операций, в соответствии с Инструкцией Банка России «О применении к кредитным организациям мер воздействия за нарушения пруденциальных норм деятельности» от 31 марта 1997 года № 59 установлены штрафы.</w:t>
      </w:r>
    </w:p>
    <w:p w:rsidR="00D83177" w:rsidRPr="005D7D7A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892BCB" w:rsidRPr="005D7D7A">
        <w:rPr>
          <w:b/>
          <w:bCs/>
          <w:sz w:val="28"/>
          <w:szCs w:val="28"/>
        </w:rPr>
        <w:t>1</w:t>
      </w:r>
      <w:r w:rsidR="00D83177" w:rsidRPr="005D7D7A">
        <w:rPr>
          <w:b/>
          <w:bCs/>
          <w:sz w:val="28"/>
          <w:szCs w:val="28"/>
        </w:rPr>
        <w:t>.2 Классификация валютных операций коммерческих банков</w:t>
      </w:r>
    </w:p>
    <w:p w:rsidR="005D7D7A" w:rsidRPr="00573F8F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Классификация банковских валютных операций может осуществляться как по критериям, общим для всех банковских операций (пассивные, активные операции), так и по особым классификационным признакам, свойственным только валютным операциям. Основополагающий вариант классификации валютных операций вытекает из закона РФ "О валютном регулировании и валютном контроле" Он состоит в следующем: все операции с иностранной валютой и ценными бумагами в иностранной валюте подразделяются на: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текущие валютные операции;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валютные операции, связанные с движением капитала.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В настоящее время более широкое значение приобрели текущие валютные операции. При этом отсрочка платежа предоставляется на минимальный срок. Ограниченный круг валютных операций, связанных с движением капитала, обосновывается большими рисками при их осуществлении, а также более сложным оформлением (получение разрешения ЦБ РФ на данные операции). Необходимо уточнить, что все валютные операции тесно взаимосвязаны, поэтому очень сложно четко отклассифицировать все операции с иностранной валютой. Тем более, что операции могут быть отнесены к нескольким основным видам валютных операций.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1. Открытие и ведение валютных счетов клиентуры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Данная операция включает в себя следующие виды: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открытие валютных счетов юридическим и физическим лицам;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начисление процентов по остаткам на счетах;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предоставление овердрафтов (особым клиентам по решению руководства банка);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предоставление выписок по мере совершения операции;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оформление архива счета за любой промежуток времени;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выполнение операций, по распоряжению клиентов, относительно средств на их валютных счетах;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контроль за экспортно–импортными операциями.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2. Неторговые операции коммерческого банка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К неторговым операциям относят операции по обслуживанию клиентов, не связанных с проведением расчетов по экспорту и импорту товаров и услуг клиентов банка движением капитала.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Уполномоченные банка могут совершать следующие операции неторгового характера: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покупку и продажу наличной иностранной валюты и платежных документов в иностранной валюте;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инкассо иностранной валюты и платежных документов в валюте;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 осуществлять выпуск и обслуживание пластиковых карт клиентов банка;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7D7A">
        <w:rPr>
          <w:sz w:val="28"/>
          <w:szCs w:val="28"/>
        </w:rPr>
        <w:t>3. Установление корреспондентских отношений с иностранными банками.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Эта операция является необходимым условием проведения банком международных расчетов. Для осуществления международных расчетов банк открывает в иностранных банках и у себя корреспондентские счета "Ностро" и "Лорро". Счет "Ностро" – это текущий счет, открытый на имя коммерческого банка у банка–корреспондента. Счет "Лорро" – это текущий счет, открытый в коммерческом банке на имя банка</w:t>
      </w:r>
      <w:r w:rsidRPr="005D7D7A">
        <w:rPr>
          <w:sz w:val="28"/>
          <w:szCs w:val="28"/>
          <w:lang w:val="uk-UA"/>
        </w:rPr>
        <w:t>-</w:t>
      </w:r>
      <w:r w:rsidRPr="005D7D7A">
        <w:rPr>
          <w:sz w:val="28"/>
          <w:szCs w:val="28"/>
        </w:rPr>
        <w:t>корреспондента.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4. Конверсионные операции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Конверсионные операции представляют собой сделки покупки и продажи наличной и безналичной иностранной валюты (в том числе с ограниченной конверсией) против наличных и безналичных рублей Российской Федерации.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К ним относятся: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Сделка "спот" – это операция, осуществляемая по согласованному сегодня курсу, когда одна валюта используется для покупки другой валюты со сроком окончательного расчета на второй рабочий день, не считая дня заключения сделки.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Операция "форвард" (срочные сделки) – это контракт, который заключается в настоящий момент времени по покупке одной валюты в обмен на другую по обусловленному курсу, с совершением сделки в определенный день в будущем.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Сделка "своп" представляет собой валютные операции, сочетающие покупку или продажу валюты на условиях наличной сделки "спот" с одновременной продажей или покупкой той же валюты на срок по курсу "форвард".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Валютный арбитраж – осуществление операций по покупке иностранной валюты с одновременной продажей ее в целях получения прибыли от разницы именно валютных курсов.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5. Операции по международным расчетам, связанные с экспортом и импортом товаров и услуг.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Во внешней торговле применяются такие формы расчетов, как документарный аккредитив, документарное инкассо, банковский перевод.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Документарный аккредитив – обязательство банка, открывшего аккредитив (банка–эмитента) по просьбе своего клиента–приказодателя (импортера), производить платежи в пользу экспортера (беницифиара) против документов, указанных в аккредитиве.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расчетах по форме документарного инкассо – банк</w:t>
      </w:r>
      <w:r w:rsidRPr="005D7D7A">
        <w:rPr>
          <w:sz w:val="28"/>
          <w:szCs w:val="28"/>
          <w:lang w:val="uk-UA"/>
        </w:rPr>
        <w:t>-</w:t>
      </w:r>
      <w:r w:rsidRPr="005D7D7A">
        <w:rPr>
          <w:sz w:val="28"/>
          <w:szCs w:val="28"/>
        </w:rPr>
        <w:t>эмитетнт принимает на себя обязательство предъявить предоставленные доверителем документы плательщику (импортеру) для акцепта и получения денег.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7D7A">
        <w:rPr>
          <w:sz w:val="28"/>
          <w:szCs w:val="28"/>
        </w:rPr>
        <w:t xml:space="preserve">При применении банковских переводов в расчетах вся валютная выручка зачисляется на транзитные счета в уполномоченных банках.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6. Операции по привлечению и размещению валютных средств. 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Эти операции включают в себя следующие виды: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1) привлечение депозитов: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–физических лиц;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–юридических лиц, в том числе межбанковские депозиты;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2) выдача кредитов: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–физическим лицам;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–юридическим лицам;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3) размещение кредитов на межбанковском рынке.</w:t>
      </w:r>
    </w:p>
    <w:p w:rsidR="00D83177" w:rsidRPr="005D7D7A" w:rsidRDefault="00D83177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Эти операции являются основными для коммерческих банков РФ и по доходности, и по значимости в обслуживании клиентов банка.</w:t>
      </w:r>
    </w:p>
    <w:p w:rsidR="00CC6D17" w:rsidRPr="005D7D7A" w:rsidRDefault="00CC6D17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015DA7" w:rsidRPr="005D7D7A" w:rsidRDefault="00015DA7" w:rsidP="005D7D7A">
      <w:pPr>
        <w:pStyle w:val="22"/>
        <w:widowControl/>
        <w:ind w:firstLine="709"/>
        <w:jc w:val="both"/>
      </w:pPr>
      <w:bookmarkStart w:id="0" w:name="_Toc150880095"/>
      <w:r w:rsidRPr="005D7D7A">
        <w:t>1.</w:t>
      </w:r>
      <w:r w:rsidR="00892BCB" w:rsidRPr="005D7D7A">
        <w:t>3</w:t>
      </w:r>
      <w:r w:rsidRPr="005D7D7A">
        <w:t xml:space="preserve"> Валютный контроль за банковскими операциями</w:t>
      </w:r>
      <w:bookmarkEnd w:id="0"/>
    </w:p>
    <w:p w:rsidR="005D7D7A" w:rsidRPr="00573F8F" w:rsidRDefault="005D7D7A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DA7" w:rsidRPr="005D7D7A" w:rsidRDefault="00015DA7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Валют</w:t>
      </w:r>
      <w:r w:rsidR="0026001B" w:rsidRPr="005D7D7A">
        <w:rPr>
          <w:color w:val="000000"/>
          <w:sz w:val="28"/>
          <w:szCs w:val="28"/>
        </w:rPr>
        <w:t xml:space="preserve">ное законодательство РФ состоит из Федерального </w:t>
      </w:r>
      <w:r w:rsidRPr="005D7D7A">
        <w:rPr>
          <w:color w:val="000000"/>
          <w:sz w:val="28"/>
          <w:szCs w:val="28"/>
        </w:rPr>
        <w:t>зак</w:t>
      </w:r>
      <w:r w:rsidR="0026001B" w:rsidRPr="005D7D7A">
        <w:rPr>
          <w:color w:val="000000"/>
          <w:sz w:val="28"/>
          <w:szCs w:val="28"/>
        </w:rPr>
        <w:t xml:space="preserve">она «О валютном регулировании и </w:t>
      </w:r>
      <w:r w:rsidRPr="005D7D7A">
        <w:rPr>
          <w:color w:val="000000"/>
          <w:sz w:val="28"/>
          <w:szCs w:val="28"/>
        </w:rPr>
        <w:t xml:space="preserve">валютном контроле» № 173-ФЗ от 10.12.2003г. и принятых в соответствии с ним федеральных законов. </w:t>
      </w:r>
    </w:p>
    <w:p w:rsidR="00015DA7" w:rsidRPr="005D7D7A" w:rsidRDefault="00015DA7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Федеральный закон «О валютном регулировании и валютном контроле» устанавливает правовые основы и принципы валютного регулирования и валютного контроля в Российской Федерации, полномочия органов валютного регулирования, а также определяет права и обязанности резидентов и нерезидентов в отношении владения, пользования и распоряжения валютными ценностями, права и обязанности нерезидентов в отношении владения, пользования и распоряжения валютой Российской Федерации и внутренними ценными бумагами, права и обязанности органов валютного контроля и агентов валютного контроля. </w:t>
      </w:r>
    </w:p>
    <w:p w:rsidR="00015DA7" w:rsidRPr="005D7D7A" w:rsidRDefault="00015DA7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Органами валютного регулирования в Российской Федерации являются Центральный банк Российской Федерации, а также Правительство Российской Федерации. </w:t>
      </w:r>
    </w:p>
    <w:p w:rsidR="00015DA7" w:rsidRPr="005D7D7A" w:rsidRDefault="00015DA7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Органами валютного контроля в Российской Федерации являются Центральный банк Российской Федерации, федеральные органы исполнительной власти, уполномоченные Правительством Российской Федерации. </w:t>
      </w:r>
    </w:p>
    <w:p w:rsidR="00015DA7" w:rsidRPr="005D7D7A" w:rsidRDefault="00015DA7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Агентами валютного контроля являются уполномоченные банки, подотчетные Центральному банку Российской Федерации, а также не являющиеся уполномоченными банками профессиональные участники рынка ценных бумаг, в том числе держатели реестра (регистраторы), подотчетные федеральному органу исполнительной власти по рынку ценных бумаг, таможенные органы и налоговые органы. </w:t>
      </w:r>
    </w:p>
    <w:p w:rsidR="00015DA7" w:rsidRPr="005D7D7A" w:rsidRDefault="00015DA7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Коммерческие банки как агенты валютного контроля осуществляют валютный контроль за всеми видами валютных операций в соответствии с действующим валютным законодательством. 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право: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1)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2) проводить проверки полноты и достоверности учета и отчетности по валютным операциям резидентов и нерезидентов;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3) 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Органы валютного контроля и их должностные лица в пределах своей компетенции имеют право: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1)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2)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регулирования.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Порядок представления резидентами и нерезидентами подтверждающих документов и информации при осуществлении валютных операций агентам валютного контроля устанавливается: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1) для представления агентам валютного контроля, за исключением уполномоченных банков, - Правительством Российской Федерации;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2) для представления уполномоченным банкам - Центральным банком Российской Федерации.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(копии документов), связанные с проведением валютных операций, открытием и ведением счетов: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1) документы, удостоверяющие личность физического лица;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2) документ о государственной регистрации физического лица в качестве индивидуального предпринимателя;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3) документы, удостоверяющие статус юридического лица, - для нерезидентов, документ о государственной регистрации юридического лица - для резидентов;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4) свидетельство о постановке на учет в налоговом органе;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5) документы, удостоверяющие права лиц на недвижимое имущество;</w:t>
      </w:r>
    </w:p>
    <w:p w:rsidR="005D7D7A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6) документы, удостоверяющие права нерезидентов на осуществление валютных операций, открытие счетов (вкладов), оформляемые и выдаваемые органами страны места жительства (места регистрации) нерезидента, если получение нерезидентом такого документа предусмотрено законодательством иностранного государства;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7) уведомление налогового органа по месту учета резидента об открытии счета (вклада) в банке за пределами территории Российской Федерации;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8) регистрационные документы в случаях, когда предварительная регистрация предусмотрена в соответствии с настоящим Федеральным законом;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9) документы (проекты документов), являющиеся основанием для проведения валютных операций, включая договоры (соглашения, контракты), доверенности, выписки из протокола общего собрания или иного органа управления юридического лица; документы, содержащие сведения о результатах торгов (в случае их проведения); документы, подтверждающие факт передачи товаров (выполнения работ, оказания услуг), информации и результатов интеллектуальной деятельности, в том числе исключительных прав на них, акты государственных органов;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10) документы, оформляемые и выдаваемые кредитными организациями, включая банковские выписки; документы, подтверждающие совершение валютных операций;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11) таможенные декларации, документы, подтверждающие ввоз в Российскую Федерацию валюты Российской Федерации, иностранной валюты и внешних и внутренних ценных бумаг в документарной форме;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12) паспорт сделки.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Агенты валютного контроля вправе требовать представления только тех документов, которые непосредственно относятся к проводимой валютной операции.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Все документы должны быть действительными на день представления агентам валютного контроля. По запросу агента валютного контроля представляются надлежащим образом заверенные переводы на русский язык документов, исполненных полностью или в какой-либо их части на иностранном языке. Документы, исходящие от государственных органов иностранных государств, подтверждающие статус юридических лиц - нерезидентов, должны быть легализованы в установленном порядке. Иностранные официальные документы могут быть представлены без их легализации в случаях, предусмотренных международным договором Российской Федерации.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Документы представляются агентам валютного контроля в подлиннике или в форме надлежащим образом заверенной копии. Если к проведению валютной операции или открытию счета имеет отношение только часть документа, может быть представлена заверенная выписка из него.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Оригиналы документов принимаются агентами валютного контроля для ознакомления и возвращаются представившим их лицам. В материалы валютного контроля в этом случае помещаются заверенные агентом валютного контроля копии.</w:t>
      </w:r>
    </w:p>
    <w:p w:rsidR="00015DA7" w:rsidRPr="005D7D7A" w:rsidRDefault="00015DA7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Органы и агенты валютного контроля представляют органу валютного контроля, уполномоченному Правительством Российской Федерации, необходимые для осуществления его функций документы и информацию в объеме и порядке, которые устанавливаются Правительством Российской Федерации по согласованию с Центральным банком Российской Федерации.</w:t>
      </w:r>
    </w:p>
    <w:p w:rsidR="007A2FD1" w:rsidRPr="005D7D7A" w:rsidRDefault="007A2FD1" w:rsidP="005D7D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6A" w:rsidRPr="005D7D7A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D7D7A">
        <w:rPr>
          <w:b/>
          <w:bCs/>
          <w:sz w:val="28"/>
          <w:szCs w:val="28"/>
        </w:rPr>
        <w:t>2</w:t>
      </w:r>
      <w:r w:rsidR="007A2FD1" w:rsidRPr="005D7D7A">
        <w:rPr>
          <w:b/>
          <w:bCs/>
          <w:sz w:val="28"/>
          <w:szCs w:val="28"/>
        </w:rPr>
        <w:t xml:space="preserve"> Обзор и анализ информационных технологий мировых валютных рынков</w:t>
      </w:r>
    </w:p>
    <w:p w:rsidR="005D7D7A" w:rsidRPr="005D7D7A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586A" w:rsidRPr="005D7D7A" w:rsidRDefault="00A0586A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Валютные рынки – рынки, где совершается купля-продажа иностранных валют на национальную по курсу, складывающемуся на основе спроса и предложения. У каждой страны есть свои деньги. Они служат средством обмена или средством платежа, единицей счета, средством сохранения стоимости, а также используются как мера отложенных платежей. Причем не только на внутреннем, но и на внешнем рынке в качестве национальной валюты. </w:t>
      </w:r>
    </w:p>
    <w:p w:rsidR="00A0586A" w:rsidRPr="005D7D7A" w:rsidRDefault="00A0586A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 Но ведь национальных валют столько же, сколько и суверенных государств. Следовательно, существует такое же количество обособленных структур процентных ставок и государственных налоговых политик. Это придает некоторую сложность в исследовании рынка валют.</w:t>
      </w:r>
    </w:p>
    <w:p w:rsidR="00A0586A" w:rsidRPr="005D7D7A" w:rsidRDefault="00A0586A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Валютный рынок, в широком смысле слова, - это сфера экономических отношений, возникающих при осуществлении операций по купле-продаже иностранной валюты. На валютном рынке проходит согласование интересов продавцов и покупателей. С организационно-технической точки зрения валютный рынок – форма организации валютных торгов через совокупную систе</w:t>
      </w:r>
      <w:r w:rsidR="00EF68B9" w:rsidRPr="005D7D7A">
        <w:rPr>
          <w:sz w:val="28"/>
          <w:szCs w:val="28"/>
        </w:rPr>
        <w:t xml:space="preserve">му современных средств </w:t>
      </w:r>
      <w:r w:rsidRPr="005D7D7A">
        <w:rPr>
          <w:sz w:val="28"/>
          <w:szCs w:val="28"/>
        </w:rPr>
        <w:t>связи, соединяющих национальные и иностранные банки и брокерские фирмы.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 функциональной точки зрения валютные рынки обеспечивают:</w:t>
      </w:r>
    </w:p>
    <w:p w:rsidR="006A5599" w:rsidRPr="005D7D7A" w:rsidRDefault="006A5599" w:rsidP="005D7D7A">
      <w:pPr>
        <w:numPr>
          <w:ilvl w:val="0"/>
          <w:numId w:val="48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Своевременное осуществление международных расчетов;</w:t>
      </w:r>
    </w:p>
    <w:p w:rsidR="006A5599" w:rsidRPr="005D7D7A" w:rsidRDefault="006A5599" w:rsidP="005D7D7A">
      <w:pPr>
        <w:numPr>
          <w:ilvl w:val="0"/>
          <w:numId w:val="48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Страхование валютных и кредитных рисков;</w:t>
      </w:r>
    </w:p>
    <w:p w:rsidR="006A5599" w:rsidRPr="005D7D7A" w:rsidRDefault="006A5599" w:rsidP="005D7D7A">
      <w:pPr>
        <w:numPr>
          <w:ilvl w:val="0"/>
          <w:numId w:val="48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Взаимосвязь всех сегментов мировых финансовых рынков;</w:t>
      </w:r>
    </w:p>
    <w:p w:rsidR="006A5599" w:rsidRPr="005D7D7A" w:rsidRDefault="006A5599" w:rsidP="005D7D7A">
      <w:pPr>
        <w:numPr>
          <w:ilvl w:val="0"/>
          <w:numId w:val="48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Диверсификацию валютных резервов банков, предприятий, государства;</w:t>
      </w:r>
    </w:p>
    <w:p w:rsidR="006A5599" w:rsidRPr="005D7D7A" w:rsidRDefault="006A5599" w:rsidP="005D7D7A">
      <w:pPr>
        <w:numPr>
          <w:ilvl w:val="0"/>
          <w:numId w:val="48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Регулирование валютных курсов (рыночное и государственное);</w:t>
      </w:r>
    </w:p>
    <w:p w:rsidR="006A5599" w:rsidRPr="005D7D7A" w:rsidRDefault="006A5599" w:rsidP="005D7D7A">
      <w:pPr>
        <w:numPr>
          <w:ilvl w:val="0"/>
          <w:numId w:val="48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Получение спекулятивной прибыли их участниками в виде разницы курсов валют;</w:t>
      </w:r>
    </w:p>
    <w:p w:rsidR="006A5599" w:rsidRPr="005D7D7A" w:rsidRDefault="006A5599" w:rsidP="005D7D7A">
      <w:pPr>
        <w:numPr>
          <w:ilvl w:val="0"/>
          <w:numId w:val="48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Проведение валютной политики.</w:t>
      </w:r>
    </w:p>
    <w:p w:rsidR="00A0586A" w:rsidRPr="005D7D7A" w:rsidRDefault="00A0586A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Операции по обмену валют существовали с незапамятных времен в форме меняльного дела в древнем мире и в средние века. Однако валютные рынки в современном понимании сложились в </w:t>
      </w:r>
      <w:r w:rsidRPr="005D7D7A">
        <w:rPr>
          <w:sz w:val="28"/>
          <w:szCs w:val="28"/>
          <w:lang w:val="en-US"/>
        </w:rPr>
        <w:t>XIX</w:t>
      </w:r>
      <w:r w:rsidRPr="005D7D7A">
        <w:rPr>
          <w:sz w:val="28"/>
          <w:szCs w:val="28"/>
        </w:rPr>
        <w:t xml:space="preserve"> в. Этому способствовали следующие предпосылки:</w:t>
      </w:r>
    </w:p>
    <w:p w:rsidR="00A0586A" w:rsidRPr="005D7D7A" w:rsidRDefault="00A0586A" w:rsidP="005D7D7A">
      <w:pPr>
        <w:numPr>
          <w:ilvl w:val="0"/>
          <w:numId w:val="47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Развитие международных экономических связей;</w:t>
      </w:r>
    </w:p>
    <w:p w:rsidR="00A0586A" w:rsidRPr="005D7D7A" w:rsidRDefault="00A0586A" w:rsidP="005D7D7A">
      <w:pPr>
        <w:numPr>
          <w:ilvl w:val="0"/>
          <w:numId w:val="47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Создание мировой валютной системы, возлагающей на страны определенные обязательства по соблюдению ее принципов;</w:t>
      </w:r>
    </w:p>
    <w:p w:rsidR="00A0586A" w:rsidRPr="005D7D7A" w:rsidRDefault="00A0586A" w:rsidP="005D7D7A">
      <w:pPr>
        <w:numPr>
          <w:ilvl w:val="0"/>
          <w:numId w:val="47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Широкое распространение кредитных средств международных расчетов;</w:t>
      </w:r>
    </w:p>
    <w:p w:rsidR="00A0586A" w:rsidRPr="005D7D7A" w:rsidRDefault="00A0586A" w:rsidP="005D7D7A">
      <w:pPr>
        <w:numPr>
          <w:ilvl w:val="0"/>
          <w:numId w:val="47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Усиление концентрации и централизации банковского дела, открытие корреспондентских отношений между банками разных стран;</w:t>
      </w:r>
    </w:p>
    <w:p w:rsidR="00A0586A" w:rsidRPr="005D7D7A" w:rsidRDefault="00A0586A" w:rsidP="005D7D7A">
      <w:pPr>
        <w:numPr>
          <w:ilvl w:val="0"/>
          <w:numId w:val="47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Совершенствование средств связи – телеграф, телефон, позволивших упростить контакты между валютными рынками;</w:t>
      </w:r>
    </w:p>
    <w:p w:rsidR="00A0586A" w:rsidRPr="005D7D7A" w:rsidRDefault="00A0586A" w:rsidP="005D7D7A">
      <w:pPr>
        <w:numPr>
          <w:ilvl w:val="0"/>
          <w:numId w:val="47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Развитие информационных технологий, Интернета, скоростная передача сообщений о курсах валют, банках, состоянии их корреспондентских счетов, тенденциях в экономике и политике.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A0586A" w:rsidRPr="005D7D7A" w:rsidRDefault="00447766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sz w:val="28"/>
          <w:szCs w:val="28"/>
        </w:rPr>
        <w:t>2.</w:t>
      </w:r>
      <w:r w:rsidR="00A0586A" w:rsidRPr="005D7D7A">
        <w:rPr>
          <w:b/>
          <w:bCs/>
          <w:sz w:val="28"/>
          <w:szCs w:val="28"/>
        </w:rPr>
        <w:t>1</w:t>
      </w:r>
      <w:r w:rsidR="005D7D7A" w:rsidRPr="005D7D7A">
        <w:rPr>
          <w:b/>
          <w:bCs/>
          <w:sz w:val="28"/>
          <w:szCs w:val="28"/>
        </w:rPr>
        <w:t xml:space="preserve"> </w:t>
      </w:r>
      <w:r w:rsidR="00A0586A" w:rsidRPr="005D7D7A">
        <w:rPr>
          <w:b/>
          <w:bCs/>
          <w:sz w:val="28"/>
          <w:szCs w:val="28"/>
        </w:rPr>
        <w:t>Развитие мирового валютного рынка и его современное состояние</w:t>
      </w:r>
    </w:p>
    <w:p w:rsidR="005D7D7A" w:rsidRPr="005D7D7A" w:rsidRDefault="005D7D7A" w:rsidP="005D7D7A">
      <w:pPr>
        <w:tabs>
          <w:tab w:val="left" w:pos="360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86A" w:rsidRPr="005D7D7A" w:rsidRDefault="00A0586A" w:rsidP="005D7D7A">
      <w:pPr>
        <w:tabs>
          <w:tab w:val="left" w:pos="360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Развитие мирового валютного рынка обусловлено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действием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двух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основных факторов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-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во-первых,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либерализацией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валютных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операций,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возрастанием степени открытости национальных рынков, во-вторых,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-внедрением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современных технологий в операции на валютном рынке.</w:t>
      </w:r>
    </w:p>
    <w:p w:rsidR="00A0586A" w:rsidRPr="005D7D7A" w:rsidRDefault="005D7D7A" w:rsidP="005D7D7A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Точкой отсчета современного технологического перевооружения на мировом валютном можно считать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этому процессу положило информационное агентство Рейтер, которое запустило 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1981 г. первую электронную дилинговую систему.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Появление электронных систем на валютном 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отвечало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потребностям валютного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возросшими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объемами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 обслуживанию движения капиталов между развитыми государствами.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совпало также с развитием национальных финансовых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рынков,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расширением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допуска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 национальные рынки нерезидентов и их возросшим участием операциях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купле - продаже ценных бумаг на национальных рынках.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Новые поколения электронных систем дают возможность вести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торговлю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 удаленных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терминалов,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подтверждать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сделки,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направлять информацию в систему сверки валютных позиций и управления рисками.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шагом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повышении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обеспечения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операций на мировом валютном рынке стало применение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брокерских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систем. Они появились в начале 90-х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благодаря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подключению к ним средних 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банков,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самостоятельно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купли/продажи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валюты.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Раньше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вынуждены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банков-дилеров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занимались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дискриминацией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котировок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ввиду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сравнительно небольших объемов проводимых сделок.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дилинговых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брокерских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многом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определило развитие мирового валютного рынка.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Информационно-торговые системы ведущих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западных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банков,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соединенные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системами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глобальный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межбанковский валютный рынок, операции на котором осуществляются 24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сутки.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Возросла «прозрачность» рынка, что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сузить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спрэды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курсами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покупки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валюты.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обострилась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конкуренция между банками за качество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технологии открыли возможность для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информационно-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аналитических продуктов. Возросла степень интеграции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сегментов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финансового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рынка - валютного, фондового, срочного. Высоким спросом на 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пользуются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программные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продукты,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способные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синхронное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сопровождение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операций на валютном рынке и рынке ценных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бумаг,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рассчитать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сравнительную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доходность совершаемых операций, минимизировать фактор валютного риска.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наконец,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главное,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многом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способствовали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консолидации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валютного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его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разделению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межбанковский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клиентский.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Преимуществами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электронных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технологий воспользовались крупнейшие банковские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институты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укрепления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своих позиций. Электронные технологии Reuters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Dealing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брокерские системы нашли применение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межбанковском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приблизительным оценкам, 65%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являются межбанковскими, а 35% - это обслуживание клиентов банков.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Интернет-технологии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существенным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расширили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возможности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торговли.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облегчил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рынков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трансформирует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сложившиеся.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фондовом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действуют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альтернативные торговые системы и электронные торговые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виртуальные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торговые площадки, функционирующие в интернет-сети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объединяющие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функции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брокера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биржи.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торговые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конкурируют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традиционными - биржами и внебиржевыми торговыми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системами.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давлением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конкуренции традиционные биржи вынуждены приспосабливаться -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переходить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электронные технологии, коммерциализироваться, объединяться.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Впервые Интернет-технологии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где-то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середине 90-х годов. Это были в основном информационные системы. Так, 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мае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1996 г. Сurrency Management Corporation начала публиковать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котировки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 реальном режиме времени для десяти валют. Для тех клиентов, которые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имели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счета в этой компании,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предоставила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заключать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системе через свой Web-узел.</w:t>
      </w:r>
    </w:p>
    <w:p w:rsidR="00561FA1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Активный выход Интернет-технологий на валютный рынок начался в 2000 г.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Интернет-компания из Калифорнии создала свой сайт в интернете,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котором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стала давать информацию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котировках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межбанковском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(25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банков, в том числе АБН Амро, Барклайз Банк, Нэшнл Вестминстер Банк 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др.),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предоставлять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заключать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сделки.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Созданная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им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информационно-торговая система получила название Currenex.</w:t>
      </w:r>
      <w:r w:rsidR="00561FA1" w:rsidRPr="005D7D7A">
        <w:rPr>
          <w:sz w:val="28"/>
          <w:szCs w:val="28"/>
        </w:rPr>
        <w:t xml:space="preserve"> 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 системе Интернет клиенты получили возможность сравнивать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котировки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межбанковском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котировками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обслуживающего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банка.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Изменились запросы клиентов, для которых стало важным не только иметь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перед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глазами максимально широкий спектр котировок, но и возможность заключать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предлагаемым котировкам сделки. По некоторым оценкам, через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половины общего объема операций на 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использованием Интернет-технологий.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Вместе с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порождает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немало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вопросов в отношении того, как он скажется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будущей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мирового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валютного рынка, как изменится роль банков на рынке, какую модель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поведения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 рынке выберут банки в новых условиях.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Этим и другим вопросам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посвящен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Конгресс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валютного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рынка, состоявшийся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мае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Париже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эгидой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Международной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ассоциации валютных дилеров. Вывод участников Конгресса состоял 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что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мировой валютный рынок находится лишь в начале новой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волны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технологической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революции, а появление новых технологических продуктов 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Интернет</w:t>
      </w:r>
      <w:r w:rsidR="00EF68B9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-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технологий ведут к серьезным преобразованиям, масштабы которых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трудно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прогнозировать.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 возможных последствиях новой волны технологической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революции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можно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судить по тем изменениям, которые начали происходить на валютном рынке.</w:t>
      </w:r>
    </w:p>
    <w:p w:rsidR="00A0586A" w:rsidRPr="005D7D7A" w:rsidRDefault="005D7D7A" w:rsidP="005D7D7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Новым моментом на мировом 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развивающийся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рынок прямых розничных услуг.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торговые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технологии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предоставляют нефинансовым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компаниям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купли/продажи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валюты между собой.</w:t>
      </w:r>
    </w:p>
    <w:p w:rsidR="00A0586A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Новыми становятся отношения между банками 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клиентами.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Снижается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роль банков в качестве посредника между клиентом и валютным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рынком. Одновременно банки начинают выступать в новой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качестве организатора торговли..</w:t>
      </w:r>
    </w:p>
    <w:p w:rsidR="008337A0" w:rsidRPr="005D7D7A" w:rsidRDefault="005D7D7A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Происходящие изменения на мировом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свидетельствуют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том, что границы между межбанковским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клиентским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все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более размытыми, что услуги на 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перестают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привилегией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банков, а сами банки превращаются в организаторов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торговли.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тем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структурные изменения 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представляется,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конечном счете будут способствовать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консолидации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-</w:t>
      </w:r>
      <w:r w:rsidR="00561FA1" w:rsidRPr="005D7D7A">
        <w:rPr>
          <w:sz w:val="28"/>
          <w:szCs w:val="28"/>
        </w:rPr>
        <w:t xml:space="preserve"> </w:t>
      </w:r>
      <w:r w:rsidR="00A0586A" w:rsidRPr="005D7D7A">
        <w:rPr>
          <w:sz w:val="28"/>
          <w:szCs w:val="28"/>
        </w:rPr>
        <w:t>возникающих союзов и альянсов его крупнейших участников-банков.</w:t>
      </w:r>
    </w:p>
    <w:p w:rsidR="000735B4" w:rsidRPr="005D7D7A" w:rsidRDefault="000735B4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7766" w:rsidRPr="005D7D7A" w:rsidRDefault="00447766" w:rsidP="005D7D7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sz w:val="28"/>
          <w:szCs w:val="28"/>
        </w:rPr>
        <w:t>2</w:t>
      </w:r>
      <w:r w:rsidR="005D7D7A" w:rsidRPr="005D7D7A">
        <w:rPr>
          <w:b/>
          <w:bCs/>
          <w:sz w:val="28"/>
          <w:szCs w:val="28"/>
        </w:rPr>
        <w:t>.2</w:t>
      </w:r>
      <w:r w:rsidRPr="005D7D7A">
        <w:rPr>
          <w:b/>
          <w:bCs/>
          <w:sz w:val="28"/>
          <w:szCs w:val="28"/>
        </w:rPr>
        <w:t xml:space="preserve"> Основы организации мирового валютного рынка. </w:t>
      </w:r>
      <w:r w:rsidRPr="005D7D7A">
        <w:rPr>
          <w:b/>
          <w:bCs/>
          <w:sz w:val="28"/>
          <w:szCs w:val="28"/>
          <w:lang w:val="en-US"/>
        </w:rPr>
        <w:t>FOREX</w:t>
      </w:r>
    </w:p>
    <w:p w:rsidR="005D7D7A" w:rsidRPr="00573F8F" w:rsidRDefault="005D7D7A" w:rsidP="005D7D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766" w:rsidRPr="005D7D7A" w:rsidRDefault="00447766" w:rsidP="005D7D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Валютный рынок представляет собой официальный финансовый центр, где сосредоточена купля-продажа валют и ценных бумаг в валюте на основе спроса и предложения на них.</w:t>
      </w:r>
    </w:p>
    <w:p w:rsidR="00447766" w:rsidRPr="005D7D7A" w:rsidRDefault="00447766" w:rsidP="005D7D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Иными словами, с функциональной точки зрения валютный рынок обеспечивает своевременное осуществление международных расчетов, страхование от валютных рисков, диверсификацию валютных резервов, валютную интервенцию, получение прибыли их участниками в виде разницы курсов валют.</w:t>
      </w:r>
    </w:p>
    <w:p w:rsidR="00447766" w:rsidRPr="005D7D7A" w:rsidRDefault="00447766" w:rsidP="005D7D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С институциональной точки зрения валютный рынок представляет собой совокупность банков, валютных бирж и других финансовых институтов.</w:t>
      </w:r>
    </w:p>
    <w:p w:rsidR="00447766" w:rsidRPr="005D7D7A" w:rsidRDefault="00447766" w:rsidP="005D7D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С организационно-технической точки зрения валютный рынок – это совокупность телеграфных, телефонных, телексных, электронных и прочих коммуникационных систем, связывающих в единую систему банки разных стран, осуществляющих международные расчеты, кредитные и другие валютные операции.</w:t>
      </w:r>
    </w:p>
    <w:p w:rsidR="00447766" w:rsidRPr="005D7D7A" w:rsidRDefault="00447766" w:rsidP="005D7D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Центрами мирового валютного рынка являются международные финансовые центры.</w:t>
      </w:r>
    </w:p>
    <w:p w:rsidR="00447766" w:rsidRPr="005D7D7A" w:rsidRDefault="00447766" w:rsidP="005D7D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МФЦ – это места сосредоточения банков, специализированных кредитно-финансовых институтов. В них осуществляются международные валютные, кредитные, финансовые операции, сделки с ценными бумагами, золотом.</w:t>
      </w:r>
    </w:p>
    <w:p w:rsidR="00447766" w:rsidRPr="005D7D7A" w:rsidRDefault="00447766" w:rsidP="005D7D7A">
      <w:pPr>
        <w:pStyle w:val="HTML"/>
        <w:tabs>
          <w:tab w:val="clear" w:pos="1832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В настоящее время можно выделить Азиатский (с центрами в Токио, Сингапуре, Гонконге, Мельбурне), Европейский (Лондон, Амстердам, Париж, Франкфурт на Майне, Цюрих), Американский (Нью-Йорк, Чикаго, Лос-Анджелес) рынки.</w:t>
      </w:r>
    </w:p>
    <w:p w:rsidR="00447766" w:rsidRPr="005D7D7A" w:rsidRDefault="00447766" w:rsidP="005D7D7A">
      <w:pPr>
        <w:pStyle w:val="HTML"/>
        <w:tabs>
          <w:tab w:val="clear" w:pos="1832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Основные функции мирового валютного рынка :</w:t>
      </w:r>
    </w:p>
    <w:p w:rsidR="00447766" w:rsidRPr="005D7D7A" w:rsidRDefault="00447766" w:rsidP="005D7D7A">
      <w:pPr>
        <w:pStyle w:val="HTML"/>
        <w:numPr>
          <w:ilvl w:val="0"/>
          <w:numId w:val="46"/>
        </w:numPr>
        <w:tabs>
          <w:tab w:val="clear" w:pos="183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осуществление расчетов по внешнеторговым договорам;</w:t>
      </w:r>
    </w:p>
    <w:p w:rsidR="00447766" w:rsidRPr="005D7D7A" w:rsidRDefault="00447766" w:rsidP="005D7D7A">
      <w:pPr>
        <w:pStyle w:val="HTML"/>
        <w:numPr>
          <w:ilvl w:val="0"/>
          <w:numId w:val="46"/>
        </w:numPr>
        <w:tabs>
          <w:tab w:val="clear" w:pos="183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регулирование валютных курсов;</w:t>
      </w:r>
    </w:p>
    <w:p w:rsidR="00447766" w:rsidRPr="005D7D7A" w:rsidRDefault="00447766" w:rsidP="005D7D7A">
      <w:pPr>
        <w:pStyle w:val="HTML"/>
        <w:numPr>
          <w:ilvl w:val="0"/>
          <w:numId w:val="46"/>
        </w:numPr>
        <w:tabs>
          <w:tab w:val="clear" w:pos="183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диверсификация валютных активов участников рынка;</w:t>
      </w:r>
    </w:p>
    <w:p w:rsidR="00447766" w:rsidRPr="005D7D7A" w:rsidRDefault="00447766" w:rsidP="005D7D7A">
      <w:pPr>
        <w:pStyle w:val="HTML"/>
        <w:numPr>
          <w:ilvl w:val="0"/>
          <w:numId w:val="46"/>
        </w:numPr>
        <w:tabs>
          <w:tab w:val="clear" w:pos="183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страхование (хеджирование) валютных рисков;</w:t>
      </w:r>
    </w:p>
    <w:p w:rsidR="00447766" w:rsidRPr="005D7D7A" w:rsidRDefault="00447766" w:rsidP="005D7D7A">
      <w:pPr>
        <w:pStyle w:val="HTML"/>
        <w:numPr>
          <w:ilvl w:val="0"/>
          <w:numId w:val="46"/>
        </w:numPr>
        <w:tabs>
          <w:tab w:val="clear" w:pos="183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получение прибыли участниками (спекуляция) на разнице валютных курсов.</w:t>
      </w:r>
    </w:p>
    <w:p w:rsidR="00447766" w:rsidRPr="005D7D7A" w:rsidRDefault="00447766" w:rsidP="005D7D7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7D7A">
        <w:rPr>
          <w:noProof/>
          <w:color w:val="000000"/>
          <w:sz w:val="28"/>
          <w:szCs w:val="28"/>
        </w:rPr>
        <w:t xml:space="preserve">В отличие от других финансовых рынков валютный характеризуется самым большим объёмом торгов, самой низкой стоимостью проводимых сделок, самым быстрым движением денежных средств. Это единственный мировой рынок, действующий 24 часа в сутки. </w:t>
      </w:r>
    </w:p>
    <w:p w:rsidR="00447766" w:rsidRPr="005D7D7A" w:rsidRDefault="00447766" w:rsidP="005D7D7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7D7A">
        <w:rPr>
          <w:noProof/>
          <w:color w:val="000000"/>
          <w:sz w:val="28"/>
          <w:szCs w:val="28"/>
        </w:rPr>
        <w:t>Возможность работы на финансовых рынках Азии, Европы и Америки стала доступной, благодаря их объединению в одну глобальную коммуникационную сеть. 24-х часовой доступ на валютный рынок позволяет открывать и закрывать позиции в наиболее благоприятное время и по лучшей цене. Большие прибыли могут быть получены при относительно небольшом депозите в течение короткого промежутка времени. Для открытия позиции достаточно одного телефонного звонка или простого нажатия на клавишу "мыши".</w:t>
      </w:r>
    </w:p>
    <w:p w:rsidR="00447766" w:rsidRPr="005D7D7A" w:rsidRDefault="00447766" w:rsidP="005D7D7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7D7A">
        <w:rPr>
          <w:noProof/>
          <w:color w:val="000000"/>
          <w:sz w:val="28"/>
          <w:szCs w:val="28"/>
        </w:rPr>
        <w:t>Самым крупным мировым валютным рынком является Foreign Exchange Market (FOREX)</w:t>
      </w:r>
    </w:p>
    <w:p w:rsidR="00447766" w:rsidRPr="005D7D7A" w:rsidRDefault="00447766" w:rsidP="005D7D7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7D7A">
        <w:rPr>
          <w:noProof/>
          <w:color w:val="000000"/>
          <w:sz w:val="28"/>
          <w:szCs w:val="28"/>
        </w:rPr>
        <w:t>FOREX – глобальный валютный рынок по обмену определенной суммы валюты одной страны на валюту другой по согласованному курсу на определенную дату. FOREX не имеет какого-либо определенного места торговли. Это огромная сеть, соединенных между собой посредством телекоммуникаций валютных дилеров, сосредоточенных по всем ведущим мировым финансовым центрам и круглосуточно работающим как единый механизм. Основными участниками валютного рынка являются: коммерческие банки, валютные биржи, центральные банки, фирмы, осуществляющие внешнеторговые операции, инвестиционные фонды, брокерские компании, частные лица. Т.е. практически весь финансовый рынок.</w:t>
      </w:r>
    </w:p>
    <w:p w:rsidR="00447766" w:rsidRPr="005D7D7A" w:rsidRDefault="00447766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России рынок Форекс появился в 90-х годах ХХ века с началом развития свободных рыночных отношений. Наиболее передовые банки быстро сориентировались и поняли, что на этом рынке можно получать значительную прибыль. Были открыты отделы, занимающиеся спекулятивными операциями на валютном рынке. Специалисты этого профиля быстро выросли в цене и нашли себе применение не только в российских, но и в западных банках. С каждым годом число трейдеров неуклонно растет. Растет не только численность игроков, но и качественный подход к делу. Оказавшись наиболее мобильным финансовым рынком, Форекс мгновенно отслеживает все самые интересные научно-технические достижения и внедряет их в практику бизнеса.</w:t>
      </w:r>
    </w:p>
    <w:p w:rsidR="006A5599" w:rsidRPr="005D7D7A" w:rsidRDefault="00447766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Одним из значительных этапов в развитии Форекс можно считать возникновение Интернет. Подтверждая свою динамичность и мобильность, специалисты Форекс быстро смогли найти конкретное применение компьютерной сети, используя ее с наивысшей рентабельностью. Появилась возможность делать то, что раньше казалось немыслимым. Сейчас Интернет позволяет трейдерам торговать валютой из любой точки мира и в любой момент времени.</w:t>
      </w:r>
    </w:p>
    <w:p w:rsidR="00447766" w:rsidRPr="005D7D7A" w:rsidRDefault="00447766" w:rsidP="005D7D7A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5599" w:rsidRPr="005D7D7A" w:rsidRDefault="006A5599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sz w:val="28"/>
          <w:szCs w:val="28"/>
        </w:rPr>
        <w:t>2.</w:t>
      </w:r>
      <w:r w:rsidR="005D7D7A" w:rsidRPr="005D7D7A">
        <w:rPr>
          <w:b/>
          <w:bCs/>
          <w:sz w:val="28"/>
          <w:szCs w:val="28"/>
        </w:rPr>
        <w:t>3</w:t>
      </w:r>
      <w:r w:rsidRPr="005D7D7A">
        <w:rPr>
          <w:b/>
          <w:bCs/>
          <w:sz w:val="28"/>
          <w:szCs w:val="28"/>
        </w:rPr>
        <w:t xml:space="preserve"> Электронные броке</w:t>
      </w:r>
      <w:r w:rsidR="005D7D7A" w:rsidRPr="005D7D7A">
        <w:rPr>
          <w:b/>
          <w:bCs/>
          <w:sz w:val="28"/>
          <w:szCs w:val="28"/>
        </w:rPr>
        <w:t>рские системы на валютном рынке</w:t>
      </w:r>
    </w:p>
    <w:p w:rsidR="005D7D7A" w:rsidRPr="005D7D7A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По мере развития электронного трейдинга на валютном рынке меняются методы работы брокера - особое значение приобретают электронные системы и их характеристики. Теперь многое зависит от скорости работы такой системы, количества заявок, которые она может размещать, ее надежности. 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В настоящее время практически не существует общепринятого определения и классификации электронных брокерских систем. 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Здесь в качестве ЭБС рассматриваются торговые системы, сводящие покупателей и продавцов валюты, предоставляющие свои площадки для электронного трейдинга, а также обеспечивающие принцип наилучшей цены. Понятие "электронные брокерские системы" в данном случае охватывает как системы, работающие через виртуальные частные сети, специализированные биржевые терминалы и выделенные оптико-волоконные линии связи, так и системы, обеспечивающие доступ к валютным рынкам через Интернет - интернет-брокерские системы.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ЭБС на внебиржевом валютном рынке, в свою очередь, можно подразделить на ЭБС межбанковского и немежбанковского характера. Межбанковский трейдинг посредством электронных систем имеет более длительную историю. Такие системы, как Reuters Dealing 2002-2 и Electronic Broking Service, поддерживающие межбанковский трейдинг, были созданы еще в начале 90-х годов.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6A5599" w:rsidRPr="005D7D7A" w:rsidRDefault="00EE3813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sz w:val="28"/>
          <w:szCs w:val="28"/>
        </w:rPr>
        <w:t>2.</w:t>
      </w:r>
      <w:r w:rsidR="00447766" w:rsidRPr="005D7D7A">
        <w:rPr>
          <w:b/>
          <w:bCs/>
          <w:sz w:val="28"/>
          <w:szCs w:val="28"/>
        </w:rPr>
        <w:t>3</w:t>
      </w:r>
      <w:r w:rsidRPr="005D7D7A">
        <w:rPr>
          <w:b/>
          <w:bCs/>
          <w:sz w:val="28"/>
          <w:szCs w:val="28"/>
        </w:rPr>
        <w:t xml:space="preserve">.1 </w:t>
      </w:r>
      <w:r w:rsidR="006A5599" w:rsidRPr="005D7D7A">
        <w:rPr>
          <w:b/>
          <w:bCs/>
          <w:sz w:val="28"/>
          <w:szCs w:val="28"/>
        </w:rPr>
        <w:t>ЭБС немежбанковского характера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К одним из первых ЭБС этой группы можно отнести Currenex, независимый портал, и торговую площадку State Street.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State Street Bank's FX Connect -</w:t>
      </w:r>
      <w:r w:rsidR="00F21B04"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частная сеть, образована в США пять лет назад с целью предоставить своим институциональным инвесторам - пенсионным и публичным фондам - возможность осуществлять с банком State Street электронную торговлю. В прошлом году State Street открыл свою систему и для других банков.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1999 г. бывшим главным менеджером отдела В2В e-commerce компании America Online Лори Мирек (Lori Mirek) была основана система Currenex. Она соединяет 40 корпоративных клиентов, включая MasterCard, the Henkel Group, Ericsson и Royal/Dutch Shell Group (являющуюся также и инвестором), с более чем 40 банками-членами, включая британский Barclays PLC, немецкий HypoVereinsbank и голландский ABN AMRO.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Особое внимание участников рынка привлекло появление двух мультибанковских платформ, основанных самими крупными банками, - FXall и Atriax. Они были запущены к началу лета 2001 г. В результате банки также стали выходить на новый рынок услуг, предлагая собственные системы. В мае-июне 2001 г. 14 банков, которым принадлежит 25% трейдинга на рынке FOREX, запустили систему FX Alliance LLC, которая сейчас объединяет 50 банков. В июне 2001 г. три крупнейших дилера рынка FOREX - Citibank, J.P. Morgan Chase и Deutsche Bank - совместно с Reuters Group PLC запустили систему Atriax, которая, однако, не выдержала конкуренции и прекратила операции весной 2002 г.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качестве примера более подробно рассмотрим две достаточно популярные системы: AFMDealerTM ("Акмос Трейд") и Guta Broker ("Гута Банк").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Дилинговый центр "Акмос Трейд" предоставляет возможность совершать операции купли-продажи на валютном рынке через Интернет при помощи программного обеспечения - AFM. Торговый терминал AFMDealer позволяет открывать и закрывать позиции, выставлять на эти позиции stop и limit ордера, отложенные ордера для открытия новых позиций.</w:t>
      </w:r>
      <w:r w:rsidR="00F21B04"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Существует также возможность просмотра истории операций, совершенных на счете, и выставленных ордеров.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Предлагаемая "Гута Банком" оnlinе-платформа называется Guta Broker. Клиентам предоставляются текущие индикативные котировки валют, полученные банком от международных информационных агентств.</w:t>
      </w:r>
      <w:r w:rsidR="00F21B04"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 системе Guta Broker предусмотрено два способа заключения сделок на рынке FOREX: путем запроса твердой двусторонней котировки у дилера банка либо выставлением лимитированного или связанного ордера, одна часть которого является stop-loss, другая take-profit (исполнение одной стороны отменяет другую).</w:t>
      </w:r>
      <w:r w:rsidR="00F21B04"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Дополнительно имеется возможность просматривать список заключенных сделок и поданных заявок в течение дня, а также ранее проведенных операций в разделе "Отчеты".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6A5599" w:rsidRPr="005D7D7A" w:rsidRDefault="00447766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sz w:val="28"/>
          <w:szCs w:val="28"/>
        </w:rPr>
        <w:t>2.3.</w:t>
      </w:r>
      <w:r w:rsidR="00EE3813" w:rsidRPr="005D7D7A">
        <w:rPr>
          <w:b/>
          <w:bCs/>
          <w:sz w:val="28"/>
          <w:szCs w:val="28"/>
        </w:rPr>
        <w:t xml:space="preserve">2 </w:t>
      </w:r>
      <w:r w:rsidR="006A5599" w:rsidRPr="005D7D7A">
        <w:rPr>
          <w:b/>
          <w:bCs/>
          <w:sz w:val="28"/>
          <w:szCs w:val="28"/>
        </w:rPr>
        <w:t>Межбанковские ЭБС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При анализе электронного валютного рынка и используемых на нем электронных брокерских систем особое внимание следует уделить дилинговым системам, создававшимся для межбанковской торговли и являющимся, по сути, первыми ЭБС на валютном рынке. Здесь</w:t>
      </w:r>
      <w:r w:rsidRPr="005D7D7A">
        <w:rPr>
          <w:sz w:val="28"/>
          <w:szCs w:val="28"/>
          <w:lang w:val="en-US"/>
        </w:rPr>
        <w:t xml:space="preserve"> </w:t>
      </w:r>
      <w:r w:rsidRPr="005D7D7A">
        <w:rPr>
          <w:sz w:val="28"/>
          <w:szCs w:val="28"/>
        </w:rPr>
        <w:t>надо</w:t>
      </w:r>
      <w:r w:rsidRPr="005D7D7A">
        <w:rPr>
          <w:sz w:val="28"/>
          <w:szCs w:val="28"/>
          <w:lang w:val="en-US"/>
        </w:rPr>
        <w:t xml:space="preserve"> </w:t>
      </w:r>
      <w:r w:rsidRPr="005D7D7A">
        <w:rPr>
          <w:sz w:val="28"/>
          <w:szCs w:val="28"/>
        </w:rPr>
        <w:t>отметить</w:t>
      </w:r>
      <w:r w:rsidRPr="005D7D7A">
        <w:rPr>
          <w:sz w:val="28"/>
          <w:szCs w:val="28"/>
          <w:lang w:val="en-US"/>
        </w:rPr>
        <w:t xml:space="preserve"> Electronic Broking Service (EBS) </w:t>
      </w:r>
      <w:r w:rsidRPr="005D7D7A">
        <w:rPr>
          <w:sz w:val="28"/>
          <w:szCs w:val="28"/>
        </w:rPr>
        <w:t>и</w:t>
      </w:r>
      <w:r w:rsidRPr="005D7D7A">
        <w:rPr>
          <w:sz w:val="28"/>
          <w:szCs w:val="28"/>
          <w:lang w:val="en-US"/>
        </w:rPr>
        <w:t xml:space="preserve"> Reuters Dealing 2000-2, 3000. </w:t>
      </w:r>
      <w:r w:rsidRPr="005D7D7A">
        <w:rPr>
          <w:sz w:val="28"/>
          <w:szCs w:val="28"/>
        </w:rPr>
        <w:t>Эти системы появились много раньше, нежели электронные брокерские услуги, доступные широкому кругу участников валютного рынка.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Доля электронных дилинговых систем при заключении двусторонних сделок (Electronic Broking Service, Reuters Dealing 2000-2 и др.) на мировом валютном рынке спот, по данным Банка международных расчетов, за период с 1995 по 2001 гг. выросла более чем в три раза.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Первой из двух вышеназванных систем появилась Reuters Dealing. Reuters запустил первую анонимную электронную брокерскую систему для дилеров на спотовом валютном рынке FOREX Reuters Dealing 2000-2 Spot в 1992 году. Это система котировки валют в реальном времени по широкому спектру пар валют. В 1997 г. Reuters расширил набор предлагаемых услуг, запустив систему Reuters Dealing 2000-2 Forwards, позволяющую заключать сделки форвард. В январе 2000 г. была запущена система Reuters Dealing 3000.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Еще одной распространенной электронной брокерской системой на межбанковском внебиржевом валютном рынке является автоматизированная брокерская система для валютного дилинга Electronic Broking Service (EBS). Она разработана консорциумом крупных банков-участников торгов валютой вместе с компанией Quotron, специалистом в области информатики, и запущена в 1993 году. Сегодня EBS объединяет 13 крупных м</w:t>
      </w:r>
      <w:r w:rsidR="00F21B04" w:rsidRPr="005D7D7A">
        <w:rPr>
          <w:sz w:val="28"/>
          <w:szCs w:val="28"/>
        </w:rPr>
        <w:t>ировых банков - маркет-мейкеров.</w:t>
      </w:r>
      <w:r w:rsidRPr="005D7D7A">
        <w:rPr>
          <w:sz w:val="28"/>
          <w:szCs w:val="28"/>
        </w:rPr>
        <w:t xml:space="preserve"> 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6A5599" w:rsidRPr="005D7D7A" w:rsidRDefault="00447766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sz w:val="28"/>
          <w:szCs w:val="28"/>
        </w:rPr>
        <w:t>2.3.</w:t>
      </w:r>
      <w:r w:rsidR="00EE3813" w:rsidRPr="005D7D7A">
        <w:rPr>
          <w:b/>
          <w:bCs/>
          <w:sz w:val="28"/>
          <w:szCs w:val="28"/>
        </w:rPr>
        <w:t xml:space="preserve">3 </w:t>
      </w:r>
      <w:r w:rsidR="00F21B04" w:rsidRPr="005D7D7A">
        <w:rPr>
          <w:b/>
          <w:bCs/>
          <w:sz w:val="28"/>
          <w:szCs w:val="28"/>
        </w:rPr>
        <w:t>Электронные торговые системы в РФ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Западные внебиржевые электронные торговые системы -Reuters Dealing 2000 и Electronic Broking Service - широко распространены и в России.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Отражением мировых тенденций является введенная ММВБ система СПРЭДО - автоматизированная электронная система предоставления услуг по покупке/продаже иностранной валюты. Ее прототипами также можно считать дилинговые системы Electronic Broking Service и Reuters Dealing-2000. Однако </w:t>
      </w:r>
      <w:r w:rsidR="00F21B04" w:rsidRPr="005D7D7A">
        <w:rPr>
          <w:sz w:val="28"/>
          <w:szCs w:val="28"/>
        </w:rPr>
        <w:t>в отличие от этих систем СПРЭДО</w:t>
      </w:r>
      <w:r w:rsidRPr="005D7D7A">
        <w:rPr>
          <w:sz w:val="28"/>
          <w:szCs w:val="28"/>
        </w:rPr>
        <w:t xml:space="preserve"> имеет большее отношение к биржевому рынку, нежели к внебиржевому, поскольку тесно связана с самой биржей, доступна только членам Секции валютного рынка ММВБ и интегрирована с СЭЛТ (Системой электронных лотовых торгов Московской межбанковской валютной биржи).</w:t>
      </w:r>
    </w:p>
    <w:p w:rsidR="006A5599" w:rsidRPr="005D7D7A" w:rsidRDefault="006A5599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Следует также упомянуть о единой дилинговой электронной торговой автоматизированной системе (DELTA) Московской международной валютной ассоциации. DELTA была запущена в августе 2000 года.</w:t>
      </w:r>
    </w:p>
    <w:p w:rsidR="00F21B04" w:rsidRPr="005D7D7A" w:rsidRDefault="00F21B04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D7D7A">
        <w:rPr>
          <w:b/>
          <w:bCs/>
          <w:sz w:val="28"/>
          <w:szCs w:val="28"/>
        </w:rPr>
        <w:t>3</w:t>
      </w:r>
      <w:r w:rsidR="007D7E43" w:rsidRPr="005D7D7A">
        <w:rPr>
          <w:b/>
          <w:bCs/>
          <w:sz w:val="28"/>
          <w:szCs w:val="28"/>
        </w:rPr>
        <w:t xml:space="preserve"> Разработка программы учета валютны</w:t>
      </w:r>
      <w:r w:rsidR="00F21B04" w:rsidRPr="005D7D7A">
        <w:rPr>
          <w:b/>
          <w:bCs/>
          <w:sz w:val="28"/>
          <w:szCs w:val="28"/>
        </w:rPr>
        <w:t>х операций в коммерческом банке</w:t>
      </w:r>
    </w:p>
    <w:p w:rsidR="005D7D7A" w:rsidRPr="005D7D7A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Разрабатываемая база данных предназначена для автоматизации учета валютных операций. Она может быть использована предприятием, банком или другой организацией, которая производит операции с иностранной валютой.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Пользователями разрабатываемой базы данных могут быть сотрудники бухгалтерии, отдела по заключению договоров, и прочих подразделений, которые могут иметь отношение к операциям с валютными ценностями.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База данных должна фиксировать основные операции с иностранной валютой, а именно операции продажи и покупки. Позволять пользователям не только регистрировать операции, но и увидеть суммарные результаты этих операции в виде дохода при переводе денежных сумм из одной валюты в другую.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База данных будет разработана в СУБД </w:t>
      </w:r>
      <w:r w:rsidRPr="005D7D7A">
        <w:rPr>
          <w:sz w:val="28"/>
          <w:szCs w:val="28"/>
          <w:lang w:val="en-US"/>
        </w:rPr>
        <w:t>MS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Access</w:t>
      </w:r>
      <w:r w:rsidRPr="005D7D7A">
        <w:rPr>
          <w:sz w:val="28"/>
          <w:szCs w:val="28"/>
        </w:rPr>
        <w:t>, так как она позволяет создавать реляционные базы данных.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5D7D7A" w:rsidP="005D7D7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D7D7A">
        <w:rPr>
          <w:b/>
          <w:bCs/>
          <w:color w:val="000000"/>
          <w:sz w:val="28"/>
          <w:szCs w:val="28"/>
        </w:rPr>
        <w:t>3.1</w:t>
      </w:r>
      <w:r w:rsidRPr="00573F8F">
        <w:rPr>
          <w:b/>
          <w:bCs/>
          <w:color w:val="000000"/>
          <w:sz w:val="28"/>
          <w:szCs w:val="28"/>
        </w:rPr>
        <w:t xml:space="preserve"> </w:t>
      </w:r>
      <w:r w:rsidR="007D7E43" w:rsidRPr="005D7D7A">
        <w:rPr>
          <w:b/>
          <w:bCs/>
          <w:color w:val="000000"/>
          <w:sz w:val="28"/>
          <w:szCs w:val="28"/>
        </w:rPr>
        <w:t>Описание выбранной СУБД</w:t>
      </w:r>
    </w:p>
    <w:p w:rsidR="005D7D7A" w:rsidRPr="00573F8F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Реляционная база данных представляет собой множество взаимосвязанных таблиц, каждая из которых содержит информацию об объектах определенного типа.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Наиболее удобной и популярной системой управления базой данных (СУБД), которая позволит реализовать все необходимые задачи по разработке базы данных и программного приложения является продукт компании </w:t>
      </w:r>
      <w:r w:rsidRPr="005D7D7A">
        <w:rPr>
          <w:sz w:val="28"/>
          <w:szCs w:val="28"/>
          <w:lang w:val="en-US"/>
        </w:rPr>
        <w:t>Microsoft</w:t>
      </w:r>
      <w:r w:rsidRPr="005D7D7A">
        <w:rPr>
          <w:sz w:val="28"/>
          <w:szCs w:val="28"/>
        </w:rPr>
        <w:t xml:space="preserve"> – </w:t>
      </w:r>
      <w:r w:rsidRPr="005D7D7A">
        <w:rPr>
          <w:sz w:val="28"/>
          <w:szCs w:val="28"/>
          <w:lang w:val="en-US"/>
        </w:rPr>
        <w:t>Access</w:t>
      </w:r>
      <w:r w:rsidRPr="005D7D7A">
        <w:rPr>
          <w:sz w:val="28"/>
          <w:szCs w:val="28"/>
        </w:rPr>
        <w:t>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Microsoft Access является настольной СУБД реляционного типа. Достоинством Access является то, что она имеет очень простой графический интерфейс, который позволяет не только создавать собственную базу данных, но и разрабатывать простые и сложные приложения. В отличие от других настольных СУБД, Access хранит все данные в одном файле, хотя и распределяет их по разным таблицам.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  <w:lang w:val="en-US"/>
        </w:rPr>
        <w:t>Access</w:t>
      </w:r>
      <w:r w:rsidRPr="005D7D7A">
        <w:rPr>
          <w:color w:val="000000"/>
          <w:sz w:val="28"/>
          <w:szCs w:val="28"/>
        </w:rPr>
        <w:t xml:space="preserve"> позволяет не только вводить данные в таблицы, но и контролировать правильность вводимых данных. Для этого необходимо установить правила проверки прямо на уровне таблицы. Тогда каким бы образом не вводились данные — прямо в таблицу, через экранную форму или на странице доступа к данным, </w:t>
      </w:r>
      <w:r w:rsidRPr="005D7D7A">
        <w:rPr>
          <w:color w:val="000000"/>
          <w:sz w:val="28"/>
          <w:szCs w:val="28"/>
          <w:lang w:val="en-US"/>
        </w:rPr>
        <w:t>Access</w:t>
      </w:r>
      <w:r w:rsidRPr="005D7D7A">
        <w:rPr>
          <w:color w:val="000000"/>
          <w:sz w:val="28"/>
          <w:szCs w:val="28"/>
        </w:rPr>
        <w:t xml:space="preserve"> не позволит сохранить в записи те данные, которые не удовлетворяют заданным правилам.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Таблицы баз данных могут включать в себя огромное количество записей, и при этом СУБД обеспечивает удобные способы извлечения из этого множества нужной информации.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В </w:t>
      </w:r>
      <w:r w:rsidRPr="005D7D7A">
        <w:rPr>
          <w:color w:val="000000"/>
          <w:sz w:val="28"/>
          <w:szCs w:val="28"/>
          <w:lang w:val="en-US"/>
        </w:rPr>
        <w:t>Access</w:t>
      </w:r>
      <w:r w:rsidRPr="005D7D7A">
        <w:rPr>
          <w:color w:val="000000"/>
          <w:sz w:val="28"/>
          <w:szCs w:val="28"/>
        </w:rPr>
        <w:t xml:space="preserve"> возможно создание связей между таблицами, что позволяет совместно использовать данные из разных таблиц. При этом для пользователя они будут представляться одной таблицей.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Устанавливая взаимосвязи между отдельными таблицами, </w:t>
      </w:r>
      <w:r w:rsidRPr="005D7D7A">
        <w:rPr>
          <w:color w:val="000000"/>
          <w:sz w:val="28"/>
          <w:szCs w:val="28"/>
          <w:lang w:val="en-US"/>
        </w:rPr>
        <w:t>Access</w:t>
      </w:r>
      <w:r w:rsidRPr="005D7D7A">
        <w:rPr>
          <w:color w:val="000000"/>
          <w:sz w:val="28"/>
          <w:szCs w:val="28"/>
        </w:rPr>
        <w:t xml:space="preserve"> позволяет избежать ненужного дублирования данных, сэкономить память компьютера, а также увеличить скорость и точность обработки информации. Для этого таблицы, содержащие повторяющиеся данные, разбивают на несколько связанных таблиц.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  <w:lang w:val="en-US"/>
        </w:rPr>
        <w:t>Access</w:t>
      </w:r>
      <w:r w:rsidRPr="005D7D7A">
        <w:rPr>
          <w:color w:val="000000"/>
          <w:sz w:val="28"/>
          <w:szCs w:val="28"/>
        </w:rPr>
        <w:t xml:space="preserve"> может поддерживать одновременную работу с базой данных 50 пользователей, при этом все пользователи гарантировано будут работать с актуальными данными.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В настоящее время существует очень много систем управления базами данных. Среди наиболее ярких их представителей можно отметить: </w:t>
      </w:r>
      <w:r w:rsidRPr="005D7D7A">
        <w:rPr>
          <w:sz w:val="28"/>
          <w:szCs w:val="28"/>
          <w:lang w:val="en-US"/>
        </w:rPr>
        <w:t>Lotus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Approach</w:t>
      </w:r>
      <w:r w:rsidRPr="005D7D7A">
        <w:rPr>
          <w:sz w:val="28"/>
          <w:szCs w:val="28"/>
        </w:rPr>
        <w:t xml:space="preserve">, </w:t>
      </w:r>
      <w:r w:rsidRPr="005D7D7A">
        <w:rPr>
          <w:sz w:val="28"/>
          <w:szCs w:val="28"/>
          <w:lang w:val="en-US"/>
        </w:rPr>
        <w:t>Borland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dBase</w:t>
      </w:r>
      <w:r w:rsidRPr="005D7D7A">
        <w:rPr>
          <w:sz w:val="28"/>
          <w:szCs w:val="28"/>
        </w:rPr>
        <w:t xml:space="preserve">, </w:t>
      </w:r>
      <w:r w:rsidRPr="005D7D7A">
        <w:rPr>
          <w:sz w:val="28"/>
          <w:szCs w:val="28"/>
          <w:lang w:val="en-US"/>
        </w:rPr>
        <w:t>Borland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Paradox</w:t>
      </w:r>
      <w:r w:rsidRPr="005D7D7A">
        <w:rPr>
          <w:sz w:val="28"/>
          <w:szCs w:val="28"/>
        </w:rPr>
        <w:t xml:space="preserve">, </w:t>
      </w:r>
      <w:r w:rsidRPr="005D7D7A">
        <w:rPr>
          <w:sz w:val="28"/>
          <w:szCs w:val="28"/>
          <w:lang w:val="en-US"/>
        </w:rPr>
        <w:t>Microsoft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Visual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FoxPro</w:t>
      </w:r>
      <w:r w:rsidRPr="005D7D7A">
        <w:rPr>
          <w:sz w:val="28"/>
          <w:szCs w:val="28"/>
        </w:rPr>
        <w:t xml:space="preserve">, </w:t>
      </w:r>
      <w:r w:rsidRPr="005D7D7A">
        <w:rPr>
          <w:sz w:val="28"/>
          <w:szCs w:val="28"/>
          <w:lang w:val="en-US"/>
        </w:rPr>
        <w:t>Microsoft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Visual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Basic</w:t>
      </w:r>
      <w:r w:rsidRPr="005D7D7A">
        <w:rPr>
          <w:sz w:val="28"/>
          <w:szCs w:val="28"/>
        </w:rPr>
        <w:t>. Но я решила остановиться на Microsoft Access, входящее в прикладной пакет Microsoft Office 2003, так как данная СУБД обладает мощными, удобными и гибкими средствами визуального проектирования объектов с помощью Мастеров, что позволяет пользователю при минимальной предварительной подготовке довольно быстро создать полноценную информационную систему на уровне таблиц, запросов, форм и отчетов.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К основным возможностям СУБД Microsoft Access можно отнести следующие: </w:t>
      </w:r>
    </w:p>
    <w:p w:rsidR="007D7E43" w:rsidRPr="005D7D7A" w:rsidRDefault="007D7E43" w:rsidP="005D7D7A">
      <w:pPr>
        <w:numPr>
          <w:ilvl w:val="0"/>
          <w:numId w:val="30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проектирование базовых объектов - двумерные таблицы с полями разных типов данных.</w:t>
      </w:r>
    </w:p>
    <w:p w:rsidR="007D7E43" w:rsidRPr="005D7D7A" w:rsidRDefault="007D7E43" w:rsidP="005D7D7A">
      <w:pPr>
        <w:numPr>
          <w:ilvl w:val="0"/>
          <w:numId w:val="30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создание связей между таблицами, с поддержкой целостности данных, каскадного обновления полей и каскадного удаления записей.</w:t>
      </w:r>
    </w:p>
    <w:p w:rsidR="007D7E43" w:rsidRPr="005D7D7A" w:rsidRDefault="007D7E43" w:rsidP="005D7D7A">
      <w:pPr>
        <w:numPr>
          <w:ilvl w:val="0"/>
          <w:numId w:val="30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ввод, хранение, просмотр, сортировка, изменение и выборка данных из таблиц с использованием различных средств контроля информации, индексирования таблиц и аппарата алгебры логики.</w:t>
      </w:r>
    </w:p>
    <w:p w:rsidR="007D7E43" w:rsidRPr="005D7D7A" w:rsidRDefault="007D7E43" w:rsidP="005D7D7A">
      <w:pPr>
        <w:numPr>
          <w:ilvl w:val="0"/>
          <w:numId w:val="30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создание, модификация и использование производных объектов (запросов, форм и отчетов).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Интерфейс пользователя MS Access - это комплекс программ, который реализует диалог в процессе работы пользователя с приложением Access. После загрузки MS Access на экране появляется главное окно, в котором размещается окно базы данных. Оно состоит из следующих областей:</w:t>
      </w:r>
    </w:p>
    <w:p w:rsidR="007D7E43" w:rsidRPr="005D7D7A" w:rsidRDefault="007D7E43" w:rsidP="005D7D7A">
      <w:pPr>
        <w:numPr>
          <w:ilvl w:val="0"/>
          <w:numId w:val="31"/>
        </w:numPr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строка заголовка;</w:t>
      </w:r>
    </w:p>
    <w:p w:rsidR="007D7E43" w:rsidRPr="005D7D7A" w:rsidRDefault="007D7E43" w:rsidP="005D7D7A">
      <w:pPr>
        <w:numPr>
          <w:ilvl w:val="0"/>
          <w:numId w:val="31"/>
        </w:numPr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строка меню;</w:t>
      </w:r>
    </w:p>
    <w:p w:rsidR="007D7E43" w:rsidRPr="005D7D7A" w:rsidRDefault="007D7E43" w:rsidP="005D7D7A">
      <w:pPr>
        <w:numPr>
          <w:ilvl w:val="0"/>
          <w:numId w:val="31"/>
        </w:numPr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панель инструментов;</w:t>
      </w:r>
    </w:p>
    <w:p w:rsidR="007D7E43" w:rsidRPr="005D7D7A" w:rsidRDefault="007D7E43" w:rsidP="005D7D7A">
      <w:pPr>
        <w:numPr>
          <w:ilvl w:val="0"/>
          <w:numId w:val="31"/>
        </w:numPr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окно базы данных;</w:t>
      </w:r>
    </w:p>
    <w:p w:rsidR="007D7E43" w:rsidRPr="005D7D7A" w:rsidRDefault="007D7E43" w:rsidP="005D7D7A">
      <w:pPr>
        <w:numPr>
          <w:ilvl w:val="0"/>
          <w:numId w:val="31"/>
        </w:numPr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строка состояния.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1) В строке заголовка находится системное меню в виде пиктограммы, расположенной слева от названия главного окна: «Microsoft Access».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2) Строка меню содержит группы команд объединенные по функциональному признаку: Файл, Правка, Вид, Вставка, Сервис, Окно, Справка. Команды, содержащие в меню аналогичны командам в редакторах Word, Excel и в других приложениях Office.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3) Панель инструментов. При запуске Access по умолчанию активизируется одна панель инструментов. На панели инструментов расположены наиболее часто используемые команды. Перед созданием БД необходимо ознакомиться с главным меню и панелью инструментов.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4) Окно базы данных имеет панель "Объекты", включающую таблицы, запросы, формы, отчеты, страницы, макросы и модули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Таблица - двумерные таблицы, которые используется для хранения данных в реляционных базах данных. Данные хранятся в записях, которые состоят из отдельных полей. Каждая таблица содержит информацию о сущностях определенного типа (например, студентах).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Запрос - средство для отбора данных, удовлетворяющих определенным условиям. С помощью запросов можно выбрать из базы данных только необходимую информацию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Форма - средство, которое позволяет упростить процесс ввода или изменения данных в таблицах БД, что обеспечивает ввод данных персоналом невысокой квалификации.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Отчет - средство, которое позволяет извлечь из базы нужную информацию и представить ее в виде, удобном для восприятия, а также подготовить для распечатки отчет, который оформлен соответствующим образом.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Страницы - страницы доступа к данным представляют собой специальную Web-страницу, предназначенную для просмотра и работы через Интернет или интрасеть с данными, которые хранятся в базах данных Microsoft Access или БД MS SQL Server.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Макрос - набор макрокоманд, создаваемый пользователем для автоматизации выполнения конкретных операций.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Модуль - объект, содержащий программы на языке Visual Basic, применяемые в некоторых случаях для обработки данных.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73F8F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D7D7A">
        <w:rPr>
          <w:b/>
          <w:bCs/>
          <w:sz w:val="28"/>
          <w:szCs w:val="28"/>
        </w:rPr>
        <w:t>3.2</w:t>
      </w:r>
      <w:r w:rsidR="007D7E43" w:rsidRPr="005D7D7A">
        <w:rPr>
          <w:b/>
          <w:bCs/>
          <w:sz w:val="28"/>
          <w:szCs w:val="28"/>
        </w:rPr>
        <w:t xml:space="preserve"> Описание технологии ведения базы данных</w:t>
      </w:r>
    </w:p>
    <w:p w:rsidR="005D7D7A" w:rsidRPr="00573F8F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База данных состоит из взаимосвязанных таблиц, которые наполняются записями. Ведение базы данных подразумевает под собой возможность управления записями: их добавление, изменение, удаление. Реализация данных возможностей возлагается на СУБД.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 xml:space="preserve">Существует несколько способов реализации управления базой данных в </w:t>
      </w:r>
      <w:r w:rsidRPr="005D7D7A">
        <w:rPr>
          <w:sz w:val="28"/>
          <w:szCs w:val="28"/>
          <w:lang w:val="en-US"/>
        </w:rPr>
        <w:t>MS</w:t>
      </w:r>
      <w:r w:rsidRPr="005D7D7A">
        <w:rPr>
          <w:sz w:val="28"/>
          <w:szCs w:val="28"/>
        </w:rPr>
        <w:t xml:space="preserve"> </w:t>
      </w:r>
      <w:r w:rsidRPr="005D7D7A">
        <w:rPr>
          <w:sz w:val="28"/>
          <w:szCs w:val="28"/>
          <w:lang w:val="en-US"/>
        </w:rPr>
        <w:t>ACCESS</w:t>
      </w:r>
      <w:r w:rsidRPr="005D7D7A">
        <w:rPr>
          <w:sz w:val="28"/>
          <w:szCs w:val="28"/>
        </w:rPr>
        <w:t>. В частности, любое из указанных действий можно выполнить тремя способами:</w:t>
      </w:r>
    </w:p>
    <w:p w:rsidR="007D7E43" w:rsidRPr="005D7D7A" w:rsidRDefault="007D7E43" w:rsidP="005D7D7A">
      <w:pPr>
        <w:numPr>
          <w:ilvl w:val="0"/>
          <w:numId w:val="32"/>
        </w:numPr>
        <w:tabs>
          <w:tab w:val="clear" w:pos="188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через раздел СУБД «Таблицы», производя действия по изменению, добавлению или удалению непосредственно в таблице;</w:t>
      </w:r>
    </w:p>
    <w:p w:rsidR="007D7E43" w:rsidRPr="005D7D7A" w:rsidRDefault="007D7E43" w:rsidP="005D7D7A">
      <w:pPr>
        <w:numPr>
          <w:ilvl w:val="0"/>
          <w:numId w:val="32"/>
        </w:numPr>
        <w:tabs>
          <w:tab w:val="clear" w:pos="188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через раздел СУБД «Формы», выполняя необходимые действия в таблице через интерфейс формы;</w:t>
      </w:r>
    </w:p>
    <w:p w:rsidR="007D7E43" w:rsidRPr="005D7D7A" w:rsidRDefault="007D7E43" w:rsidP="005D7D7A">
      <w:pPr>
        <w:numPr>
          <w:ilvl w:val="0"/>
          <w:numId w:val="32"/>
        </w:numPr>
        <w:tabs>
          <w:tab w:val="clear" w:pos="188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через раздел СУБД «Запросы», выполняя запросы на обновление, добавление или удаление данных.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Наиболее приемлемым и удобным является способ ведения базы данных через интерфейс формы.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Формы (как и таблицы) имеют кнопки перехода по записям, а также кнопку добавления новой записи. Для редактирования записи достаточно перейти на нее, и установив курсор в нужном поле, отредактировать запись в нем. Для удаления записи необходимо выполнить команду главного меню Правка -&gt; Удалить запись.</w:t>
      </w:r>
    </w:p>
    <w:p w:rsidR="005D7D7A" w:rsidRPr="00573F8F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73F8F" w:rsidRDefault="005D7D7A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D7A">
        <w:rPr>
          <w:b/>
          <w:bCs/>
          <w:sz w:val="28"/>
          <w:szCs w:val="28"/>
        </w:rPr>
        <w:t>3.3</w:t>
      </w:r>
      <w:r w:rsidR="007D7E43" w:rsidRPr="005D7D7A">
        <w:rPr>
          <w:b/>
          <w:bCs/>
          <w:sz w:val="28"/>
          <w:szCs w:val="28"/>
        </w:rPr>
        <w:t xml:space="preserve"> Проектная часть</w:t>
      </w:r>
    </w:p>
    <w:p w:rsidR="005D7D7A" w:rsidRPr="00573F8F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D32240" w:rsidRPr="005D7D7A" w:rsidRDefault="00D32240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 </w:t>
      </w:r>
      <w:r w:rsidRPr="005D7D7A">
        <w:rPr>
          <w:sz w:val="28"/>
          <w:szCs w:val="28"/>
        </w:rPr>
        <w:t>Программное приложение должно предоставлять следующие возможности по работе с разрабатываемой базой данных:</w:t>
      </w:r>
    </w:p>
    <w:p w:rsidR="00D32240" w:rsidRPr="005D7D7A" w:rsidRDefault="00D32240" w:rsidP="005D7D7A">
      <w:pPr>
        <w:numPr>
          <w:ilvl w:val="0"/>
          <w:numId w:val="38"/>
        </w:numPr>
        <w:tabs>
          <w:tab w:val="clear" w:pos="18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добавление новых данных в каждую таблицу;</w:t>
      </w:r>
    </w:p>
    <w:p w:rsidR="00D32240" w:rsidRPr="005D7D7A" w:rsidRDefault="00D32240" w:rsidP="005D7D7A">
      <w:pPr>
        <w:numPr>
          <w:ilvl w:val="0"/>
          <w:numId w:val="38"/>
        </w:numPr>
        <w:tabs>
          <w:tab w:val="clear" w:pos="18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редактирование уже введенных данных;</w:t>
      </w:r>
    </w:p>
    <w:p w:rsidR="00D32240" w:rsidRPr="005D7D7A" w:rsidRDefault="00D32240" w:rsidP="005D7D7A">
      <w:pPr>
        <w:numPr>
          <w:ilvl w:val="0"/>
          <w:numId w:val="38"/>
        </w:numPr>
        <w:tabs>
          <w:tab w:val="clear" w:pos="18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предоставлять возможность печати отчетных документов.</w:t>
      </w:r>
    </w:p>
    <w:p w:rsidR="00D32240" w:rsidRPr="005D7D7A" w:rsidRDefault="00C60FF4" w:rsidP="005D7D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68.05pt;height:441pt;mso-position-horizontal-relative:char;mso-position-vertical-relative:line" coordorigin="2419,763" coordsize="7066,66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9;top:763;width:7066;height:6615" o:preferrelative="f">
              <v:fill o:detectmouseclick="t"/>
              <v:path o:extrusionok="t" o:connecttype="none"/>
              <o:lock v:ext="edit" text="t"/>
            </v:shape>
            <v:rect id="_x0000_s1028" style="position:absolute;left:5952;top:2788;width:3257;height:405">
              <v:textbox style="mso-next-textbox:#_x0000_s1028">
                <w:txbxContent>
                  <w:p w:rsidR="005D7D7A" w:rsidRDefault="005D7D7A" w:rsidP="00D32240">
                    <w:r>
                      <w:t>Валюты</w:t>
                    </w:r>
                  </w:p>
                </w:txbxContent>
              </v:textbox>
            </v:rect>
            <v:rect id="_x0000_s1029" style="position:absolute;left:5952;top:1573;width:3260;height:405">
              <v:textbox style="mso-next-textbox:#_x0000_s1029">
                <w:txbxContent>
                  <w:p w:rsidR="005D7D7A" w:rsidRDefault="005D7D7A" w:rsidP="00D32240">
                    <w:r>
                      <w:t>Организация</w:t>
                    </w:r>
                  </w:p>
                </w:txbxContent>
              </v:textbox>
            </v:rect>
            <v:rect id="_x0000_s1030" style="position:absolute;left:5952;top:2383;width:3257;height:405">
              <v:textbox style="mso-next-textbox:#_x0000_s1030">
                <w:txbxContent>
                  <w:p w:rsidR="005D7D7A" w:rsidRPr="00AB785F" w:rsidRDefault="005D7D7A" w:rsidP="00D32240">
                    <w:r>
                      <w:t>Сотрудники</w:t>
                    </w:r>
                  </w:p>
                </w:txbxContent>
              </v:textbox>
            </v:rect>
            <v:rect id="_x0000_s1031" style="position:absolute;left:5952;top:3193;width:3257;height:405">
              <v:textbox style="mso-next-textbox:#_x0000_s1031">
                <w:txbxContent>
                  <w:p w:rsidR="005D7D7A" w:rsidRDefault="005D7D7A" w:rsidP="00D32240">
                    <w:r>
                      <w:t>Клиенты</w:t>
                    </w:r>
                  </w:p>
                </w:txbxContent>
              </v:textbox>
            </v:rect>
            <v:rect id="_x0000_s1032" style="position:absolute;left:5952;top:3598;width:3257;height:405">
              <v:textbox style="mso-next-textbox:#_x0000_s1032">
                <w:txbxContent>
                  <w:p w:rsidR="005D7D7A" w:rsidRDefault="005D7D7A" w:rsidP="00D32240">
                    <w:r>
                      <w:t>Валютные счета клиентов</w:t>
                    </w:r>
                  </w:p>
                </w:txbxContent>
              </v:textbox>
            </v:rect>
            <v:rect id="_x0000_s1033" style="position:absolute;left:5952;top:6163;width:3254;height:405">
              <v:textbox style="mso-next-textbox:#_x0000_s1033">
                <w:txbxContent>
                  <w:p w:rsidR="005D7D7A" w:rsidRPr="001376A5" w:rsidRDefault="005D7D7A" w:rsidP="00D32240">
                    <w:r w:rsidRPr="001376A5">
                      <w:t>Информация о клиентах</w:t>
                    </w:r>
                  </w:p>
                </w:txbxContent>
              </v:textbox>
            </v:rect>
            <v:rect id="_x0000_s1034" style="position:absolute;left:5952;top:6568;width:3261;height:405">
              <v:textbox style="mso-next-textbox:#_x0000_s1034">
                <w:txbxContent>
                  <w:p w:rsidR="005D7D7A" w:rsidRPr="001376A5" w:rsidRDefault="005D7D7A" w:rsidP="00D32240">
                    <w:r w:rsidRPr="001376A5">
                      <w:t>Операции покупок</w:t>
                    </w:r>
                  </w:p>
                </w:txbxContent>
              </v:textbox>
            </v:rect>
            <v:rect id="_x0000_s1035" style="position:absolute;left:5952;top:6973;width:3256;height:405">
              <v:textbox style="mso-next-textbox:#_x0000_s1035">
                <w:txbxContent>
                  <w:p w:rsidR="005D7D7A" w:rsidRPr="001376A5" w:rsidRDefault="005D7D7A" w:rsidP="00D32240">
                    <w:r w:rsidRPr="001376A5">
                      <w:t>Операции продаж</w:t>
                    </w:r>
                  </w:p>
                </w:txbxContent>
              </v:textbox>
            </v:rect>
            <v:rect id="_x0000_s1036" style="position:absolute;left:5952;top:4003;width:3256;height:405">
              <v:textbox style="mso-next-textbox:#_x0000_s1036">
                <w:txbxContent>
                  <w:p w:rsidR="005D7D7A" w:rsidRDefault="005D7D7A" w:rsidP="00D32240">
                    <w:r>
                      <w:t>Банки</w:t>
                    </w:r>
                  </w:p>
                </w:txbxContent>
              </v:textbox>
            </v:rect>
            <v:rect id="_x0000_s1037" style="position:absolute;left:5952;top:4408;width:3255;height:405">
              <v:textbox style="mso-next-textbox:#_x0000_s1037">
                <w:txbxContent>
                  <w:p w:rsidR="005D7D7A" w:rsidRDefault="005D7D7A" w:rsidP="00D32240">
                    <w:r>
                      <w:t>Договоры</w:t>
                    </w:r>
                  </w:p>
                </w:txbxContent>
              </v:textbox>
            </v:rect>
            <v:rect id="_x0000_s1038" style="position:absolute;left:5952;top:4813;width:3256;height:405">
              <v:textbox style="mso-next-textbox:#_x0000_s1038">
                <w:txbxContent>
                  <w:p w:rsidR="005D7D7A" w:rsidRDefault="005D7D7A" w:rsidP="00D32240">
                    <w:r>
                      <w:t>Операции</w:t>
                    </w:r>
                  </w:p>
                </w:txbxContent>
              </v:textbox>
            </v:rect>
            <v:rect id="_x0000_s1039" style="position:absolute;left:3640;top:6568;width:1628;height:405">
              <v:textbox style="mso-next-textbox:#_x0000_s1039">
                <w:txbxContent>
                  <w:p w:rsidR="005D7D7A" w:rsidRDefault="005D7D7A" w:rsidP="00D32240">
                    <w:r>
                      <w:t>Отчеты</w:t>
                    </w:r>
                  </w:p>
                </w:txbxContent>
              </v:textbox>
            </v:rect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40" type="#_x0000_t132" style="position:absolute;left:3234;top:2788;width:1359;height:1620">
              <v:textbox>
                <w:txbxContent>
                  <w:p w:rsidR="005D7D7A" w:rsidRDefault="005D7D7A" w:rsidP="00D32240"/>
                  <w:p w:rsidR="005D7D7A" w:rsidRPr="006E3C8E" w:rsidRDefault="005D7D7A" w:rsidP="00D3224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6E3C8E">
                      <w:rPr>
                        <w:sz w:val="32"/>
                        <w:szCs w:val="32"/>
                      </w:rPr>
                      <w:t>Б</w:t>
                    </w:r>
                    <w:r>
                      <w:rPr>
                        <w:sz w:val="32"/>
                        <w:szCs w:val="32"/>
                      </w:rPr>
                      <w:t xml:space="preserve">аза </w:t>
                    </w:r>
                    <w:r w:rsidRPr="006E3C8E">
                      <w:rPr>
                        <w:sz w:val="32"/>
                        <w:szCs w:val="32"/>
                      </w:rPr>
                      <w:t>Д</w:t>
                    </w:r>
                    <w:r>
                      <w:rPr>
                        <w:sz w:val="32"/>
                        <w:szCs w:val="32"/>
                      </w:rPr>
                      <w:t>анных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1" type="#_x0000_t34" style="position:absolute;left:4593;top:1776;width:1359;height:1822;flip:y" o:connectortype="elbow" adj="10794,84204,-54941">
              <v:stroke endarrow="block"/>
            </v:shape>
            <v:shape id="_x0000_s1042" type="#_x0000_t34" style="position:absolute;left:4593;top:2586;width:1359;height:1012;flip:y" o:connectortype="elbow" adj="10794,151568,-54941">
              <v:stroke endarrow="block"/>
            </v:shape>
            <v:shape id="_x0000_s1043" type="#_x0000_t34" style="position:absolute;left:4593;top:2991;width:1359;height:607;flip:y" o:connectortype="elbow" adj="10794,252613,-54941">
              <v:stroke endarrow="block"/>
            </v:shape>
            <v:shape id="_x0000_s1044" type="#_x0000_t34" style="position:absolute;left:4593;top:3396;width:1359;height:202;flip:y" o:connectortype="elbow" adj="10794,757840,-54941">
              <v:stroke endarrow="block"/>
            </v:shape>
            <v:shape id="_x0000_s1045" type="#_x0000_t34" style="position:absolute;left:4593;top:3598;width:1359;height:203" o:connectortype="elbow" adj="10794,-757840,-54941">
              <v:stroke endarrow="block"/>
            </v:shape>
            <v:shape id="_x0000_s1046" type="#_x0000_t34" style="position:absolute;left:4593;top:3598;width:1359;height:608" o:connectortype="elbow" adj="10794,-252613,-54941">
              <v:stroke endarrow="block"/>
            </v:shape>
            <v:shape id="_x0000_s1047" type="#_x0000_t34" style="position:absolute;left:4593;top:3598;width:1359;height:1013" o:connectortype="elbow" adj="10794,-151568,-54941">
              <v:stroke endarrow="block"/>
            </v:shape>
            <v:shape id="_x0000_s1048" type="#_x0000_t34" style="position:absolute;left:4593;top:3598;width:1359;height:1418" o:connectortype="elbow" adj="10794,-108263,-54941">
              <v:stroke endarrow="block"/>
            </v:shape>
            <v:shape id="_x0000_s1049" type="#_x0000_t34" style="position:absolute;left:2827;top:1101;width:813;height:5670;rotation:180;flip:x y" o:connectortype="elbow" adj="-7220,17551,44965">
              <v:stroke endarrow="block"/>
            </v:shape>
            <v:shape id="_x0000_s1050" type="#_x0000_t34" style="position:absolute;left:5268;top:6366;width:684;height:405;flip:y" o:connectortype="elbow" adj="10788,548120,-130386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5268;top:6771;width:684;height:1" o:connectortype="elbow" adj="-130386,-1,-130386">
              <v:stroke endarrow="block"/>
            </v:shape>
            <v:shape id="_x0000_s1052" type="#_x0000_t34" style="position:absolute;left:5268;top:6771;width:684;height:405" o:connectortype="elbow" adj="10788,-548120,-130386">
              <v:stroke endarrow="block"/>
            </v:shape>
            <v:rect id="_x0000_s1053" style="position:absolute;left:2827;top:898;width:6250;height:405">
              <v:textbox style="mso-next-textbox:#_x0000_s1053">
                <w:txbxContent>
                  <w:p w:rsidR="005D7D7A" w:rsidRDefault="005D7D7A" w:rsidP="00D32240">
                    <w:r>
                      <w:t>Информационная система «Учет валютных операций»</w:t>
                    </w:r>
                  </w:p>
                </w:txbxContent>
              </v:textbox>
            </v:rect>
            <v:shape id="_x0000_s1054" type="#_x0000_t34" style="position:absolute;left:2827;top:1101;width:407;height:2497;rotation:180;flip:x y" o:connectortype="elbow" adj="-14427,39846,89846">
              <v:stroke endarrow="block"/>
            </v:shape>
            <v:rect id="_x0000_s1055" style="position:absolute;left:5952;top:1978;width:3259;height:405">
              <v:textbox style="mso-next-textbox:#_x0000_s1055">
                <w:txbxContent>
                  <w:p w:rsidR="005D7D7A" w:rsidRPr="00AB785F" w:rsidRDefault="005D7D7A" w:rsidP="00D32240">
                    <w:r>
                      <w:t>Валютные счета организации</w:t>
                    </w:r>
                  </w:p>
                </w:txbxContent>
              </v:textbox>
            </v:rect>
            <v:rect id="_x0000_s1056" style="position:absolute;left:5952;top:5218;width:3255;height:405">
              <v:textbox style="mso-next-textbox:#_x0000_s1056">
                <w:txbxContent>
                  <w:p w:rsidR="005D7D7A" w:rsidRDefault="005D7D7A" w:rsidP="00D32240">
                    <w:r>
                      <w:t>Сессии</w:t>
                    </w:r>
                  </w:p>
                </w:txbxContent>
              </v:textbox>
            </v:rect>
            <v:rect id="_x0000_s1057" style="position:absolute;left:5952;top:5623;width:3254;height:405">
              <v:textbox style="mso-next-textbox:#_x0000_s1057">
                <w:txbxContent>
                  <w:p w:rsidR="005D7D7A" w:rsidRDefault="005D7D7A" w:rsidP="00D32240">
                    <w:r>
                      <w:t>Курсы валют</w:t>
                    </w:r>
                  </w:p>
                </w:txbxContent>
              </v:textbox>
            </v:rect>
            <v:shape id="_x0000_s1058" type="#_x0000_t34" style="position:absolute;left:4593;top:3598;width:1359;height:1823" o:connectortype="elbow" adj="10794,-84204,-54941">
              <v:stroke endarrow="block"/>
            </v:shape>
            <v:shape id="_x0000_s1059" type="#_x0000_t34" style="position:absolute;left:4593;top:3598;width:1359;height:2228" o:connectortype="elbow" adj="10794,-68895,-54941">
              <v:stroke endarrow="block"/>
            </v:shape>
            <v:shape id="_x0000_s1060" type="#_x0000_t34" style="position:absolute;left:4593;top:2181;width:1359;height:1417;flip:y" o:connectortype="elbow" adj="10794,108263,-54941">
              <v:stroke endarrow="block"/>
            </v:shape>
            <w10:wrap type="none"/>
            <w10:anchorlock/>
          </v:group>
        </w:pict>
      </w:r>
    </w:p>
    <w:p w:rsidR="00D32240" w:rsidRPr="005D7D7A" w:rsidRDefault="00D32240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1. Функциональная схема разрабатываемого программного приложения</w:t>
      </w:r>
    </w:p>
    <w:p w:rsidR="005D7D7A" w:rsidRPr="00573F8F" w:rsidRDefault="005D7D7A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A2FD1" w:rsidRPr="005D7D7A" w:rsidRDefault="007A2FD1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sz w:val="28"/>
          <w:szCs w:val="28"/>
        </w:rPr>
        <w:t xml:space="preserve">Для разработки системы «Учета валютных операций» необходимо выделить следующие 11 сущностей: ОРГАНИЗАЦИЯ, </w:t>
      </w:r>
      <w:r w:rsidRPr="005D7D7A">
        <w:rPr>
          <w:color w:val="000000"/>
          <w:sz w:val="28"/>
          <w:szCs w:val="28"/>
        </w:rPr>
        <w:t>ВАЛЮТНЫЕ СЧЕТА ОРГАНИЗАЦИИ</w:t>
      </w:r>
      <w:r w:rsidRPr="005D7D7A">
        <w:rPr>
          <w:sz w:val="28"/>
          <w:szCs w:val="28"/>
        </w:rPr>
        <w:t xml:space="preserve">, </w:t>
      </w:r>
      <w:r w:rsidRPr="005D7D7A">
        <w:rPr>
          <w:color w:val="000000"/>
          <w:sz w:val="28"/>
          <w:szCs w:val="28"/>
        </w:rPr>
        <w:t>СОТРУДНИКИ</w:t>
      </w:r>
      <w:r w:rsidRPr="005D7D7A">
        <w:rPr>
          <w:sz w:val="28"/>
          <w:szCs w:val="28"/>
        </w:rPr>
        <w:t xml:space="preserve">, КЛИЕНТЫ, ВАЛЮТНЫЕ СЧЕТА КЛИЕНТОВ, БАНКИ, ДОГОВОРЫ, ОПЕРАЦИИ, ВАЛЮТЫ, КУРСЫ ВАЛЮТ, СЕССИИ. </w:t>
      </w:r>
      <w:r w:rsidRPr="005D7D7A">
        <w:rPr>
          <w:color w:val="000000"/>
          <w:sz w:val="28"/>
          <w:szCs w:val="28"/>
        </w:rPr>
        <w:t>Каждая сущность характеризуется группой атрибутов, часть из которых может дублироваться в других сущностях. Для оптимизации данных необходимо провести процедуру нормализации, которая выполняется поэтапно. В результате проведения нормализации можно представить инфологическую модель системы.</w:t>
      </w:r>
    </w:p>
    <w:p w:rsidR="000735B4" w:rsidRPr="005D7D7A" w:rsidRDefault="000735B4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A2FD1" w:rsidRPr="005D7D7A" w:rsidRDefault="00C60FF4" w:rsidP="005D7D7A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61" editas="canvas" style="position:absolute;margin-left:0;margin-top:0;width:484.35pt;height:441pt;z-index:251656704;mso-position-horizontal-relative:char;mso-position-vertical-relative:line" coordorigin="8420,3673" coordsize="5905,5400">
            <o:lock v:ext="edit" aspectratio="t"/>
            <v:shape id="_x0000_s1062" type="#_x0000_t75" style="position:absolute;left:8420;top:3673;width:5905;height:5400" o:preferrelative="f">
              <v:fill o:detectmouseclick="t"/>
              <v:path o:extrusionok="t" o:connecttype="none"/>
              <o:lock v:ext="edit" text="t"/>
            </v:shape>
            <v:group id="_x0000_s1063" style="position:absolute;left:13446;top:5350;width:613;height:533" coordorigin="9847,5084" coordsize="1318,533">
              <v:rect id="_x0000_s1064" style="position:absolute;left:9847;top:5084;width:1318;height:529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Валюты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065" style="position:absolute" from="9847,5262" to="11165,5263"/>
              <v:rect id="_x0000_s1066" style="position:absolute;left:9847;top:5262;width:1318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КодВалют</w:t>
                      </w:r>
                    </w:p>
                  </w:txbxContent>
                </v:textbox>
              </v:rect>
              <v:rect id="_x0000_s1067" style="position:absolute;left:9847;top:5439;width:1318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Валюта</w:t>
                      </w:r>
                    </w:p>
                  </w:txbxContent>
                </v:textbox>
              </v:rect>
            </v:group>
            <v:group id="_x0000_s1068" style="position:absolute;left:10110;top:3849;width:877;height:533" coordorigin="9847,5084" coordsize="1318,533">
              <v:rect id="_x0000_s1069" style="position:absolute;left:9847;top:5084;width:1318;height:529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Сессии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070" style="position:absolute" from="9847,5262" to="11165,5263"/>
              <v:rect id="_x0000_s1071" style="position:absolute;left:9847;top:5262;width:1318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ДатаСессии</w:t>
                      </w:r>
                    </w:p>
                  </w:txbxContent>
                </v:textbox>
              </v:rect>
              <v:rect id="_x0000_s1072" style="position:absolute;left:9847;top:5439;width:1318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КодСотруд</w:t>
                      </w:r>
                    </w:p>
                  </w:txbxContent>
                </v:textbox>
              </v:rect>
            </v:group>
            <v:group id="_x0000_s1073" style="position:absolute;left:11164;top:5172;width:1492;height:707" coordorigin="11076,5172" coordsize="1493,707">
              <v:rect id="_x0000_s1074" style="position:absolute;left:11076;top:5172;width:1493;height:706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Валютные счета организации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075" style="position:absolute" from="11076,5350" to="12569,5351"/>
              <v:rect id="_x0000_s1076" style="position:absolute;left:11076;top:5350;width:1493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КодВалют</w:t>
                      </w:r>
                    </w:p>
                  </w:txbxContent>
                </v:textbox>
              </v:rect>
              <v:rect id="_x0000_s1077" style="position:absolute;left:11076;top:5527;width:1493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КодОрг</w:t>
                      </w:r>
                    </w:p>
                  </w:txbxContent>
                </v:textbox>
              </v:rect>
              <v:rect id="_x0000_s1078" style="position:absolute;left:11076;top:5701;width:1493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НомСчет</w:t>
                      </w:r>
                    </w:p>
                  </w:txbxContent>
                </v:textbox>
              </v:rect>
            </v:group>
            <v:group id="_x0000_s1079" style="position:absolute;left:10022;top:4996;width:790;height:2823" coordorigin="13272,5525" coordsize="789,2824">
              <v:rect id="_x0000_s1080" style="position:absolute;left:13272;top:5525;width:787;height:2821">
                <v:textbox style="mso-next-textbox:#_x0000_s1080"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Организация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081" style="position:absolute" from="13272,5702" to="14059,5703"/>
              <v:rect id="_x0000_s1082" style="position:absolute;left:13272;top:5702;width:787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КодОрг</w:t>
                      </w:r>
                    </w:p>
                  </w:txbxContent>
                </v:textbox>
              </v:rect>
              <v:rect id="_x0000_s1083" style="position:absolute;left:13272;top:5879;width:787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НаимОрг</w:t>
                      </w:r>
                    </w:p>
                  </w:txbxContent>
                </v:textbox>
              </v:rect>
              <v:rect id="_x0000_s1084" style="position:absolute;left:13272;top:6055;width:787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ИНН</w:t>
                      </w:r>
                    </w:p>
                  </w:txbxContent>
                </v:textbox>
              </v:rect>
              <v:rect id="_x0000_s1085" style="position:absolute;left:13272;top:6231;width:787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КПП</w:t>
                      </w:r>
                    </w:p>
                  </w:txbxContent>
                </v:textbox>
              </v:rect>
              <v:rect id="_x0000_s1086" style="position:absolute;left:13272;top:7641;width:787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БИК</w:t>
                      </w:r>
                    </w:p>
                  </w:txbxContent>
                </v:textbox>
              </v:rect>
              <v:rect id="_x0000_s1087" style="position:absolute;left:13272;top:6406;width:787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АдрОрг</w:t>
                      </w:r>
                    </w:p>
                  </w:txbxContent>
                </v:textbox>
              </v:rect>
              <v:rect id="_x0000_s1088" style="position:absolute;left:13272;top:6582;width:787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ТелОрг</w:t>
                      </w:r>
                    </w:p>
                  </w:txbxContent>
                </v:textbox>
              </v:rect>
              <v:rect id="_x0000_s1089" style="position:absolute;left:13272;top:6759;width:787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ФаксОрг</w:t>
                      </w:r>
                    </w:p>
                  </w:txbxContent>
                </v:textbox>
              </v:rect>
              <v:rect id="_x0000_s1090" style="position:absolute;left:13272;top:6935;width:787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РукОрг</w:t>
                      </w:r>
                    </w:p>
                  </w:txbxContent>
                </v:textbox>
              </v:rect>
              <v:rect id="_x0000_s1091" style="position:absolute;left:13272;top:7111;width:787;height:179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ГБухОрг</w:t>
                      </w:r>
                    </w:p>
                  </w:txbxContent>
                </v:textbox>
              </v:rect>
              <v:rect id="_x0000_s1092" style="position:absolute;left:13272;top:7287;width:788;height:180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ОКПО</w:t>
                      </w:r>
                    </w:p>
                  </w:txbxContent>
                </v:textbox>
              </v:rect>
              <v:rect id="_x0000_s1093" style="position:absolute;left:13272;top:7464;width:789;height:180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Р/С</w:t>
                      </w:r>
                    </w:p>
                  </w:txbxContent>
                </v:textbox>
              </v:rect>
              <v:rect id="_x0000_s1094" style="position:absolute;left:13272;top:7817;width:788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НаимБанк</w:t>
                      </w:r>
                    </w:p>
                  </w:txbxContent>
                </v:textbox>
              </v:rect>
              <v:rect id="_x0000_s1095" style="position:absolute;left:13272;top:7993;width:787;height:179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ГорБанк</w:t>
                      </w:r>
                    </w:p>
                  </w:txbxContent>
                </v:textbox>
              </v:rect>
              <v:rect id="_x0000_s1096" style="position:absolute;left:13272;top:8170;width:787;height:179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К/С</w:t>
                      </w:r>
                    </w:p>
                  </w:txbxContent>
                </v:textbox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12656;top:5260;width:174;height:141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098" type="#_x0000_t202" style="position:absolute;left:13271;top:5437;width:177;height:139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group id="_x0000_s1099" style="position:absolute;left:11164;top:5966;width:1492;height:882" coordorigin="9057,4114" coordsize="1142,883">
              <v:rect id="_x0000_s1100" style="position:absolute;left:9057;top:4114;width:1142;height:882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Валютные счета клиентов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101" style="position:absolute" from="9057,4292" to="10199,4293"/>
              <v:rect id="_x0000_s1102" style="position:absolute;left:9057;top:4292;width:1142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КодВалют</w:t>
                      </w:r>
                    </w:p>
                  </w:txbxContent>
                </v:textbox>
              </v:rect>
              <v:rect id="_x0000_s1103" style="position:absolute;left:9057;top:4469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КодКлиент</w:t>
                      </w:r>
                    </w:p>
                  </w:txbxContent>
                </v:textbox>
              </v:rect>
              <v:rect id="_x0000_s1104" style="position:absolute;left:9057;top:4643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НомСчет</w:t>
                      </w:r>
                    </w:p>
                  </w:txbxContent>
                </v:textbox>
              </v:rect>
              <v:rect id="_x0000_s1105" style="position:absolute;left:9057;top:4819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БИК</w:t>
                      </w:r>
                    </w:p>
                  </w:txbxContent>
                </v:textbox>
              </v:rect>
            </v:group>
            <v:group id="_x0000_s1106" style="position:absolute;left:10022;top:7906;width:703;height:707" coordorigin="11076,5172" coordsize="1493,707">
              <v:rect id="_x0000_s1107" style="position:absolute;left:11076;top:5172;width:1493;height:706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Клиенты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108" style="position:absolute" from="11076,5350" to="12569,5351"/>
              <v:rect id="_x0000_s1109" style="position:absolute;left:11076;top:5350;width:1493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КодКлиент</w:t>
                      </w:r>
                    </w:p>
                  </w:txbxContent>
                </v:textbox>
              </v:rect>
              <v:rect id="_x0000_s1110" style="position:absolute;left:11076;top:5527;width:1493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ФИОКлиент</w:t>
                      </w:r>
                    </w:p>
                  </w:txbxContent>
                </v:textbox>
              </v:rect>
              <v:rect id="_x0000_s1111" style="position:absolute;left:11076;top:5701;width:1493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ПаспКлиент</w:t>
                      </w:r>
                    </w:p>
                  </w:txbxContent>
                </v:textbox>
              </v:rect>
            </v:group>
            <v:group id="_x0000_s1112" style="position:absolute;left:13008;top:6583;width:703;height:885" coordorigin="9057,4114" coordsize="1142,883">
              <v:rect id="_x0000_s1113" style="position:absolute;left:9057;top:4114;width:1142;height:882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Банки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114" style="position:absolute" from="9057,4292" to="10199,4293"/>
              <v:rect id="_x0000_s1115" style="position:absolute;left:9057;top:4292;width:1142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БИК</w:t>
                      </w:r>
                    </w:p>
                  </w:txbxContent>
                </v:textbox>
              </v:rect>
              <v:rect id="_x0000_s1116" style="position:absolute;left:9057;top:4469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НаимБанк</w:t>
                      </w:r>
                    </w:p>
                  </w:txbxContent>
                </v:textbox>
              </v:rect>
              <v:rect id="_x0000_s1117" style="position:absolute;left:9057;top:4643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ГорБанк</w:t>
                      </w:r>
                    </w:p>
                  </w:txbxContent>
                </v:textbox>
              </v:rect>
              <v:rect id="_x0000_s1118" style="position:absolute;left:9057;top:4819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К/С</w:t>
                      </w:r>
                    </w:p>
                  </w:txbxContent>
                </v:textbox>
              </v:rect>
            </v:group>
            <v:shape id="_x0000_s1119" type="#_x0000_t34" style="position:absolute;left:12656;top:6759;width:352;height:91;rotation:180" o:connectortype="elbow" adj="10781,-922816,-345488"/>
            <v:shape id="_x0000_s1120" type="#_x0000_t34" style="position:absolute;left:10725;top:6410;width:439;height:1763;rotation:180;flip:y" o:connectortype="elbow" adj=",42030,-186120"/>
            <v:shape id="_x0000_s1121" type="#_x0000_t34" style="position:absolute;left:10810;top:5262;width:354;height:354;rotation:180" o:connectortype="elbow" adj=",-160991,-231046"/>
            <v:shape id="_x0000_s1122" type="#_x0000_t34" style="position:absolute;left:12656;top:5617;width:790;height:615;flip:y" o:connectortype="elbow" adj=",114211,-144200"/>
            <v:shape id="_x0000_s1123" type="#_x0000_t34" style="position:absolute;left:12656;top:5439;width:790;height:178" o:connectortype="elbow" adj=",-298243,-144200"/>
            <v:shape id="_x0000_s1124" type="#_x0000_t202" style="position:absolute;left:12656;top:6054;width:173;height:141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25" type="#_x0000_t202" style="position:absolute;left:12657;top:6583;width:172;height:142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26" type="#_x0000_t202" style="position:absolute;left:10988;top:6231;width:169;height:141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27" type="#_x0000_t202" style="position:absolute;left:10988;top:5436;width:170;height:142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28" type="#_x0000_t202" style="position:absolute;left:12834;top:6672;width:175;height:140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29" type="#_x0000_t202" style="position:absolute;left:10724;top:7993;width:177;height:140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group id="_x0000_s1130" style="position:absolute;left:8881;top:5879;width:791;height:883" coordorigin="9057,4114" coordsize="1142,883">
              <v:rect id="_x0000_s1131" style="position:absolute;left:9057;top:4114;width:1142;height:882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Договоры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132" style="position:absolute" from="9057,4292" to="10199,4293"/>
              <v:rect id="_x0000_s1133" style="position:absolute;left:9057;top:4292;width:1142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НомДог</w:t>
                      </w:r>
                    </w:p>
                  </w:txbxContent>
                </v:textbox>
              </v:rect>
              <v:rect id="_x0000_s1134" style="position:absolute;left:9057;top:4469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ДатаДог</w:t>
                      </w:r>
                    </w:p>
                  </w:txbxContent>
                </v:textbox>
              </v:rect>
              <v:rect id="_x0000_s1135" style="position:absolute;left:9057;top:4643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КодОрг</w:t>
                      </w:r>
                    </w:p>
                  </w:txbxContent>
                </v:textbox>
              </v:rect>
              <v:rect id="_x0000_s1136" style="position:absolute;left:9057;top:4819;width:1142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КодКлиент</w:t>
                      </w:r>
                    </w:p>
                  </w:txbxContent>
                </v:textbox>
              </v:rect>
            </v:group>
            <v:shape id="_x0000_s1137" type="#_x0000_t34" style="position:absolute;left:9672;top:5262;width:350;height:1235;flip:y" o:connectortype="elbow" adj=",61544,-141378"/>
            <v:shape id="_x0000_s1138" type="#_x0000_t34" style="position:absolute;left:9672;top:6673;width:350;height:1500" o:connectortype="elbow" adj=",-53198,-141378"/>
            <v:shape id="_x0000_s1139" type="#_x0000_t202" style="position:absolute;left:10813;top:5084;width:176;height:137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40" type="#_x0000_t202" style="position:absolute;left:9847;top:5084;width:177;height:137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41" type="#_x0000_t202" style="position:absolute;left:9846;top:7993;width:177;height:139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42" type="#_x0000_t202" style="position:absolute;left:9672;top:6320;width:170;height:140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43" type="#_x0000_t202" style="position:absolute;left:9672;top:6497;width:170;height:140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group id="_x0000_s1144" style="position:absolute;left:8793;top:3938;width:966;height:1236" coordorigin="8881,3849" coordsize="966,1237">
              <v:rect id="_x0000_s1145" style="position:absolute;left:8881;top:3849;width:966;height:1235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Операции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146" style="position:absolute" from="8881,4027" to="9847,4028"/>
              <v:rect id="_x0000_s1147" style="position:absolute;left:8881;top:4027;width:966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КодОпер</w:t>
                      </w:r>
                    </w:p>
                  </w:txbxContent>
                </v:textbox>
              </v:rect>
              <v:rect id="_x0000_s1148" style="position:absolute;left:8881;top:4204;width:966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ВидОпер</w:t>
                      </w:r>
                    </w:p>
                  </w:txbxContent>
                </v:textbox>
              </v:rect>
              <v:rect id="_x0000_s1149" style="position:absolute;left:8881;top:4378;width:966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ДатаОпер</w:t>
                      </w:r>
                    </w:p>
                  </w:txbxContent>
                </v:textbox>
              </v:rect>
              <v:rect id="_x0000_s1150" style="position:absolute;left:8881;top:4554;width:966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НомДог</w:t>
                      </w:r>
                    </w:p>
                  </w:txbxContent>
                </v:textbox>
              </v:rect>
              <v:rect id="_x0000_s1151" style="position:absolute;left:8881;top:4731;width:966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КодВалют</w:t>
                      </w:r>
                    </w:p>
                  </w:txbxContent>
                </v:textbox>
              </v:rect>
              <v:rect id="_x0000_s1152" style="position:absolute;left:8881;top:4908;width:966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СуммаВалют</w:t>
                      </w:r>
                    </w:p>
                  </w:txbxContent>
                </v:textbox>
              </v:rect>
            </v:group>
            <v:shape id="_x0000_s1153" type="#_x0000_t34" style="position:absolute;left:8793;top:4732;width:88;height:1414;rotation:180" o:connectortype="elbow" adj="75600,-48371,-368850"/>
            <v:shape id="_x0000_s1154" type="#_x0000_t34" style="position:absolute;left:9759;top:4909;width:4300;height:708" o:connectortype="elbow" adj="22702,-58845,-11942"/>
            <v:group id="_x0000_s1155" style="position:absolute;left:11340;top:4291;width:877;height:533" coordorigin="9847,5084" coordsize="1318,533">
              <v:rect id="_x0000_s1156" style="position:absolute;left:9847;top:5084;width:1318;height:529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Сотрудники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157" style="position:absolute" from="9847,5262" to="11165,5263"/>
              <v:rect id="_x0000_s1158" style="position:absolute;left:9847;top:5262;width:1318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КодСотруд</w:t>
                      </w:r>
                    </w:p>
                  </w:txbxContent>
                </v:textbox>
              </v:rect>
              <v:rect id="_x0000_s1159" style="position:absolute;left:9847;top:5439;width:1318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Сотрудник</w:t>
                      </w:r>
                    </w:p>
                  </w:txbxContent>
                </v:textbox>
              </v:rect>
            </v:group>
            <v:shape id="_x0000_s1160" type="#_x0000_t34" style="position:absolute;left:10987;top:4293;width:353;height:265" o:connectortype="elbow" adj="10781,-107350,-220626"/>
            <v:shape id="_x0000_s1161" type="#_x0000_t34" style="position:absolute;left:9759;top:4116;width:351;height:440;rotation:180;flip:y" o:connectortype="elbow" adj="10819,55787,-168104"/>
            <v:group id="_x0000_s1162" style="position:absolute;left:12393;top:3763;width:1054;height:1058" coordorigin="12832,3761" coordsize="1054,1060">
              <v:rect id="_x0000_s1163" style="position:absolute;left:12832;top:3761;width:1054;height:1058">
                <v:textbox inset="0,.4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[</w:t>
                      </w: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Курсы валют</w:t>
                      </w:r>
                      <w:r w:rsidRPr="006B6B98">
                        <w:rPr>
                          <w:b/>
                          <w:bCs/>
                          <w:sz w:val="19"/>
                          <w:szCs w:val="19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  <v:line id="_x0000_s1164" style="position:absolute" from="12832,3939" to="13886,3940"/>
              <v:rect id="_x0000_s1165" style="position:absolute;left:12832;top:3939;width:1054;height:177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ДатаКурс</w:t>
                      </w:r>
                    </w:p>
                  </w:txbxContent>
                </v:textbox>
              </v:rect>
              <v:rect id="_x0000_s1166" style="position:absolute;left:12832;top:4116;width:1054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B6B98">
                        <w:rPr>
                          <w:b/>
                          <w:bCs/>
                          <w:sz w:val="16"/>
                          <w:szCs w:val="16"/>
                        </w:rPr>
                        <w:t>КодВалют</w:t>
                      </w:r>
                    </w:p>
                  </w:txbxContent>
                </v:textbox>
              </v:rect>
              <v:rect id="_x0000_s1167" style="position:absolute;left:12832;top:4289;width:1054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КурсЦБ</w:t>
                      </w:r>
                    </w:p>
                  </w:txbxContent>
                </v:textbox>
              </v:rect>
              <v:rect id="_x0000_s1168" style="position:absolute;left:12832;top:4465;width:1054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КурсПрод</w:t>
                      </w:r>
                    </w:p>
                  </w:txbxContent>
                </v:textbox>
              </v:rect>
              <v:rect id="_x0000_s1169" style="position:absolute;left:12832;top:4643;width:1054;height:178" filled="f" stroked="f">
                <v:textbox inset="0,.8mm,0,0">
                  <w:txbxContent>
                    <w:p w:rsidR="005D7D7A" w:rsidRPr="006B6B98" w:rsidRDefault="005D7D7A" w:rsidP="007A2F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6B98">
                        <w:rPr>
                          <w:sz w:val="16"/>
                          <w:szCs w:val="16"/>
                        </w:rPr>
                        <w:t>КурсПокуп</w:t>
                      </w:r>
                    </w:p>
                  </w:txbxContent>
                </v:textbox>
              </v:rect>
            </v:group>
            <v:shape id="_x0000_s1170" type="#_x0000_t34" style="position:absolute;left:10987;top:4029;width:1406;height:87;flip:y" o:connectortype="elbow" adj="10795,284477,-55372"/>
            <v:shape id="_x0000_s1171" type="#_x0000_t34" style="position:absolute;left:13447;top:4206;width:612;height:1411;flip:x y" o:connectortype="elbow" adj="-7745,40397,235664"/>
            <v:shape id="_x0000_s1172" type="#_x0000_t202" style="position:absolute;left:9935;top:3939;width:175;height:137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73" type="#_x0000_t202" style="position:absolute;left:10988;top:3939;width:175;height:137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74" type="#_x0000_t202" style="position:absolute;left:11164;top:4379;width:176;height:138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75" type="#_x0000_t202" style="position:absolute;left:14061;top:5437;width:176;height:138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176" type="#_x0000_t202" style="position:absolute;left:9759;top:4731;width:171;height:142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77" type="#_x0000_t202" style="position:absolute;left:9759;top:4379;width:171;height:142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78" type="#_x0000_t202" style="position:absolute;left:8617;top:4555;width:172;height:142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79" type="#_x0000_t202" style="position:absolute;left:12218;top:3849;width:173;height:142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80" type="#_x0000_t202" style="position:absolute;left:10988;top:4114;width:172;height:143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81" type="#_x0000_t202" style="position:absolute;left:13447;top:4026;width:172;height:142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82" type="#_x0000_t202" style="position:absolute;left:8705;top:5966;width:177;height:137" filled="f" stroked="f">
              <v:textbox inset=".4mm,.24mm,.4mm,.24mm">
                <w:txbxContent>
                  <w:p w:rsidR="005D7D7A" w:rsidRPr="006B6B98" w:rsidRDefault="005D7D7A" w:rsidP="007A2F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B6B98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  <w:r>
        <w:rPr>
          <w:color w:val="000000"/>
          <w:sz w:val="28"/>
          <w:szCs w:val="28"/>
        </w:rPr>
        <w:pict>
          <v:shape id="_x0000_i1026" type="#_x0000_t75" style="width:481.5pt;height:441pt">
            <v:imagedata r:id="rId7" o:title="" croptop="-65504f" cropbottom="65504f"/>
            <o:lock v:ext="edit" rotation="t" position="t"/>
          </v:shape>
        </w:pict>
      </w:r>
    </w:p>
    <w:p w:rsidR="007A2FD1" w:rsidRPr="005D7D7A" w:rsidRDefault="007A2FD1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Рисунок 2. Инфологическая модель в виде диаграммы «Таблица-связь»</w:t>
      </w:r>
    </w:p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Для начала представим концептуальную схему в виде таблиц. Ниже представлены сущности и их атрибуты виде нескольких таблиц реляционной базы данных (РБД).</w:t>
      </w:r>
    </w:p>
    <w:p w:rsidR="000735B4" w:rsidRPr="00573F8F" w:rsidRDefault="000735B4" w:rsidP="005D7D7A">
      <w:pPr>
        <w:spacing w:line="360" w:lineRule="auto"/>
        <w:jc w:val="both"/>
        <w:rPr>
          <w:color w:val="000000"/>
          <w:sz w:val="28"/>
          <w:szCs w:val="28"/>
        </w:rPr>
      </w:pPr>
    </w:p>
    <w:p w:rsidR="007D7E43" w:rsidRPr="005D7D7A" w:rsidRDefault="005D7D7A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7E43" w:rsidRPr="005D7D7A">
        <w:rPr>
          <w:color w:val="000000"/>
          <w:sz w:val="28"/>
          <w:szCs w:val="28"/>
        </w:rPr>
        <w:t>Таблица 1. Таблица «Организация»</w:t>
      </w:r>
    </w:p>
    <w:tbl>
      <w:tblPr>
        <w:tblW w:w="6480" w:type="dxa"/>
        <w:tblInd w:w="16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941"/>
      </w:tblGrid>
      <w:tr w:rsidR="007D7E43" w:rsidRPr="005D7D7A">
        <w:trPr>
          <w:trHeight w:val="330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Поле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Данные контрольного примера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 xml:space="preserve">(*) КодОрг 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1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НаимОрг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ООО «ВалютОперации»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ИНН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5564789456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КПП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457963528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АдрОрг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404000, Россия, Волгоград, пр. Металлургов 12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ТелОрг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375566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РукОрг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Селеванов Игорь Павлович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ГБухОрг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Швецова Раиса Сергеевна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ОКПО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65499478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Р/С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40215300002150000124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БИК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564985488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НаимБанк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ОСБ №999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ГорБанк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Волгоград</w:t>
            </w:r>
          </w:p>
        </w:tc>
      </w:tr>
      <w:tr w:rsidR="007D7E43" w:rsidRPr="005D7D7A">
        <w:trPr>
          <w:trHeight w:val="57"/>
        </w:trPr>
        <w:tc>
          <w:tcPr>
            <w:tcW w:w="1539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К/С</w:t>
            </w:r>
          </w:p>
        </w:tc>
        <w:tc>
          <w:tcPr>
            <w:tcW w:w="4941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30156200002300014507</w:t>
            </w:r>
          </w:p>
        </w:tc>
      </w:tr>
    </w:tbl>
    <w:p w:rsidR="005D7D7A" w:rsidRDefault="005D7D7A" w:rsidP="005D7D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2. Описание логической структуры таблицы «Организация»</w:t>
      </w:r>
    </w:p>
    <w:tbl>
      <w:tblPr>
        <w:tblW w:w="6480" w:type="dxa"/>
        <w:tblInd w:w="16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880"/>
      </w:tblGrid>
      <w:tr w:rsidR="00D32240" w:rsidRPr="005D7D7A">
        <w:trPr>
          <w:trHeight w:val="330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Поле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Тип данных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Ограничения</w:t>
            </w:r>
          </w:p>
        </w:tc>
      </w:tr>
      <w:tr w:rsidR="00D32240" w:rsidRPr="005D7D7A">
        <w:trPr>
          <w:trHeight w:val="359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 xml:space="preserve">(*) КодОрг 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Счетчик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Последовательное</w:t>
            </w:r>
          </w:p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Уникальное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НаимОрг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(255)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Не более 255 символов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ИНН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(10)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10 цифр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КПП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(9)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9 цифр</w:t>
            </w:r>
          </w:p>
        </w:tc>
      </w:tr>
      <w:tr w:rsidR="00D32240" w:rsidRPr="005D7D7A">
        <w:trPr>
          <w:trHeight w:val="347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АдрОрг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(255)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Не более 255 символов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ТелОрг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(20)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Не более 20 символов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РукОрг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(50)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Не более 50 символов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ГБухОрг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(50)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Не более 50 символов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ОКПО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(8)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8 цифр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Р/С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(20)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20 цифр</w:t>
            </w:r>
          </w:p>
        </w:tc>
      </w:tr>
      <w:tr w:rsidR="00D32240" w:rsidRPr="005D7D7A">
        <w:trPr>
          <w:trHeight w:val="315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БИК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(9)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9 цифр</w:t>
            </w:r>
          </w:p>
        </w:tc>
      </w:tr>
      <w:tr w:rsidR="00D32240" w:rsidRPr="005D7D7A">
        <w:trPr>
          <w:trHeight w:val="330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НаимБанк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(50)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Не более 100 символов</w:t>
            </w:r>
          </w:p>
        </w:tc>
      </w:tr>
      <w:tr w:rsidR="00D32240" w:rsidRPr="005D7D7A">
        <w:trPr>
          <w:trHeight w:val="330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ГорБанк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(20)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Не более 100 символов</w:t>
            </w:r>
          </w:p>
        </w:tc>
      </w:tr>
      <w:tr w:rsidR="00D32240" w:rsidRPr="005D7D7A">
        <w:trPr>
          <w:trHeight w:val="330"/>
        </w:trPr>
        <w:tc>
          <w:tcPr>
            <w:tcW w:w="16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К/С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Текстовый (20)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5D7D7A" w:rsidRDefault="00D32240" w:rsidP="005D7D7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20 цифр</w:t>
            </w:r>
          </w:p>
        </w:tc>
      </w:tr>
    </w:tbl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2. Таблица «Валютные счета клиентов»</w:t>
      </w:r>
    </w:p>
    <w:tbl>
      <w:tblPr>
        <w:tblW w:w="7740" w:type="dxa"/>
        <w:tblInd w:w="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2880"/>
      </w:tblGrid>
      <w:tr w:rsidR="007D7E43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Поле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Контрольный пример 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Контрольный пример 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(*) КодВалют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(*) КодКлиент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1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НомСчет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40231361000050604000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40222231300000313200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5D7D7A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5D7D7A">
              <w:rPr>
                <w:sz w:val="20"/>
                <w:szCs w:val="20"/>
              </w:rPr>
              <w:t>БИК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516131361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5D7D7A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5D7D7A">
              <w:rPr>
                <w:color w:val="000000"/>
                <w:sz w:val="20"/>
                <w:szCs w:val="20"/>
              </w:rPr>
              <w:t>516131361</w:t>
            </w:r>
          </w:p>
        </w:tc>
      </w:tr>
    </w:tbl>
    <w:p w:rsidR="00DE7C15" w:rsidRDefault="00DE7C15" w:rsidP="005D7D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10. Описание логической структуры таблицы «Валютные счета клиентов»</w:t>
      </w:r>
    </w:p>
    <w:tbl>
      <w:tblPr>
        <w:tblW w:w="6480" w:type="dxa"/>
        <w:tblInd w:w="16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520"/>
      </w:tblGrid>
      <w:tr w:rsidR="00D32240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Поле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Тип данных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Ограничения</w:t>
            </w:r>
          </w:p>
        </w:tc>
      </w:tr>
      <w:tr w:rsidR="00D32240" w:rsidRPr="005D7D7A">
        <w:trPr>
          <w:trHeight w:val="359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(*)КодВалют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Числовой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Индексное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 КодКлиент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Числовой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Индексное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НомСчет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Текстовый (20)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20 символов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БИК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Текстовый (9)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9 символов</w:t>
            </w:r>
          </w:p>
        </w:tc>
      </w:tr>
    </w:tbl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3. Таблица «Операции»</w:t>
      </w:r>
    </w:p>
    <w:tbl>
      <w:tblPr>
        <w:tblW w:w="7740" w:type="dxa"/>
        <w:tblInd w:w="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2880"/>
      </w:tblGrid>
      <w:tr w:rsidR="007D7E43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Поле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Контрольный пример 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Контрольный пример 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 КодОпер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ВидОпер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Покупка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Продажа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ДатаОпер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05.05.2009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06.06.2009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НомДог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КодВалют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СуммаВалют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200,00</w:t>
            </w:r>
          </w:p>
        </w:tc>
      </w:tr>
    </w:tbl>
    <w:p w:rsidR="00DE7C15" w:rsidRDefault="00DE7C15" w:rsidP="005D7D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16. Описание логической структуры таблицы «Операции»</w:t>
      </w:r>
    </w:p>
    <w:tbl>
      <w:tblPr>
        <w:tblW w:w="6480" w:type="dxa"/>
        <w:tblInd w:w="16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520"/>
      </w:tblGrid>
      <w:tr w:rsidR="00D32240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Поле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Тип данных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Ограничения</w:t>
            </w:r>
          </w:p>
        </w:tc>
      </w:tr>
      <w:tr w:rsidR="00D32240" w:rsidRPr="005D7D7A">
        <w:trPr>
          <w:trHeight w:val="359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 КодОпер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Счетчик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Последовательное, уникальное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ВидОпер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Список значений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ДатаОпер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Дата/время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Краткий формат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НомДог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Длинное целое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КодВалют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Длинное целое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СуммаВалют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Денежный</w:t>
            </w:r>
          </w:p>
        </w:tc>
      </w:tr>
    </w:tbl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4. Таблица «Валюты»</w:t>
      </w:r>
    </w:p>
    <w:tbl>
      <w:tblPr>
        <w:tblW w:w="7740" w:type="dxa"/>
        <w:tblInd w:w="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2880"/>
      </w:tblGrid>
      <w:tr w:rsidR="007D7E43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Поле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Контрольный пример 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Контрольный пример 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(*)КодВалют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Валюта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Доллар США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Евро</w:t>
            </w:r>
          </w:p>
        </w:tc>
      </w:tr>
    </w:tbl>
    <w:p w:rsidR="000735B4" w:rsidRPr="005D7D7A" w:rsidRDefault="000735B4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240" w:rsidRPr="005D7D7A" w:rsidRDefault="00DE7C15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32240" w:rsidRPr="005D7D7A">
        <w:rPr>
          <w:color w:val="000000"/>
          <w:sz w:val="28"/>
          <w:szCs w:val="28"/>
        </w:rPr>
        <w:t>Таблица 18. Описание логической структуры таблицы «Валюты»</w:t>
      </w:r>
    </w:p>
    <w:tbl>
      <w:tblPr>
        <w:tblW w:w="6480" w:type="dxa"/>
        <w:tblInd w:w="16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520"/>
      </w:tblGrid>
      <w:tr w:rsidR="00D32240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Поле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Тип данных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Ограничения</w:t>
            </w:r>
          </w:p>
        </w:tc>
      </w:tr>
      <w:tr w:rsidR="00D32240" w:rsidRPr="005D7D7A">
        <w:trPr>
          <w:trHeight w:val="359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(*)КодВалют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Счетчик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Последовательное, Уникальное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Валюта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Текстовый (50)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Не более 50 символов</w:t>
            </w:r>
          </w:p>
        </w:tc>
      </w:tr>
    </w:tbl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5. Таблица «Курсы валют»</w:t>
      </w:r>
    </w:p>
    <w:tbl>
      <w:tblPr>
        <w:tblW w:w="7740" w:type="dxa"/>
        <w:tblInd w:w="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2880"/>
      </w:tblGrid>
      <w:tr w:rsidR="007D7E43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Поле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Контрольный пример 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Контрольный пример 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 ДатаКурс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05.05.2009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05.05.2009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 КодВалют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КурсЦБ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30,29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КурсПрод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30,90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41,50</w:t>
            </w:r>
          </w:p>
        </w:tc>
      </w:tr>
      <w:tr w:rsidR="007D7E43" w:rsidRPr="005D7D7A">
        <w:trPr>
          <w:trHeight w:val="57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7D7E43" w:rsidRPr="00DE7C15" w:rsidRDefault="007D7E43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КурсПокуп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8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D7E43" w:rsidRPr="00DE7C15" w:rsidRDefault="007D7E43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39,20</w:t>
            </w:r>
          </w:p>
        </w:tc>
      </w:tr>
    </w:tbl>
    <w:p w:rsidR="00DE7C15" w:rsidRDefault="00DE7C15" w:rsidP="005D7D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Таблица 20. Описание логической структуры таблицы «Курсы валют»</w:t>
      </w:r>
    </w:p>
    <w:tbl>
      <w:tblPr>
        <w:tblW w:w="6480" w:type="dxa"/>
        <w:tblInd w:w="16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520"/>
      </w:tblGrid>
      <w:tr w:rsidR="00D32240" w:rsidRPr="005D7D7A">
        <w:trPr>
          <w:trHeight w:val="330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Поле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Тип данных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Ограничения</w:t>
            </w:r>
          </w:p>
        </w:tc>
      </w:tr>
      <w:tr w:rsidR="00D32240" w:rsidRPr="005D7D7A">
        <w:trPr>
          <w:trHeight w:val="359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 ДатаКурс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Дата/время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Краткий формат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(*) КодВалют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Длинное целое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КурсЦБ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Денежный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4 знака после запятой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КурсПрод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Денежный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4 знака после запятой</w:t>
            </w:r>
          </w:p>
        </w:tc>
      </w:tr>
      <w:tr w:rsidR="00D32240" w:rsidRPr="005D7D7A">
        <w:trPr>
          <w:trHeight w:val="315"/>
        </w:trPr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sz w:val="20"/>
                <w:szCs w:val="20"/>
              </w:rPr>
            </w:pPr>
            <w:r w:rsidRPr="00DE7C15">
              <w:rPr>
                <w:sz w:val="20"/>
                <w:szCs w:val="20"/>
              </w:rPr>
              <w:t>КурсПокуп</w:t>
            </w:r>
          </w:p>
        </w:tc>
        <w:tc>
          <w:tcPr>
            <w:tcW w:w="198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Денежный</w:t>
            </w:r>
          </w:p>
        </w:tc>
        <w:tc>
          <w:tcPr>
            <w:tcW w:w="2520" w:type="dxa"/>
            <w:shd w:val="clear" w:color="auto" w:fill="FFFFFF"/>
            <w:tcMar>
              <w:left w:w="0" w:type="dxa"/>
              <w:right w:w="0" w:type="dxa"/>
            </w:tcMar>
          </w:tcPr>
          <w:p w:rsidR="00D32240" w:rsidRPr="00DE7C15" w:rsidRDefault="00D32240" w:rsidP="00DE7C1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E7C15">
              <w:rPr>
                <w:color w:val="000000"/>
                <w:sz w:val="20"/>
                <w:szCs w:val="20"/>
              </w:rPr>
              <w:t>4 знака после запятой</w:t>
            </w:r>
          </w:p>
        </w:tc>
      </w:tr>
    </w:tbl>
    <w:p w:rsidR="00D32240" w:rsidRPr="005D7D7A" w:rsidRDefault="00D32240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Далее следует описание запросов к базе данных.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В разрабатываемой базе данных запросы служат для выборки информации, которая будет представлена в отчетах. 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  <w:u w:val="single"/>
        </w:rPr>
        <w:t>Запрос «</w:t>
      </w:r>
      <w:r w:rsidRPr="005D7D7A">
        <w:rPr>
          <w:sz w:val="28"/>
          <w:szCs w:val="28"/>
          <w:u w:val="single"/>
        </w:rPr>
        <w:t>Информация о клиентах</w:t>
      </w:r>
      <w:r w:rsidRPr="005D7D7A">
        <w:rPr>
          <w:color w:val="000000"/>
          <w:sz w:val="28"/>
          <w:szCs w:val="28"/>
          <w:u w:val="single"/>
        </w:rPr>
        <w:t xml:space="preserve">». </w:t>
      </w:r>
      <w:r w:rsidRPr="005D7D7A">
        <w:rPr>
          <w:color w:val="000000"/>
          <w:sz w:val="28"/>
          <w:szCs w:val="28"/>
        </w:rPr>
        <w:t>Назначение данного запроса собрать всю информацию о клиентах.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Он должен содержать в себе следующие данные:</w:t>
      </w:r>
    </w:p>
    <w:p w:rsidR="007D7E43" w:rsidRPr="005D7D7A" w:rsidRDefault="007D7E43" w:rsidP="005D7D7A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КЛИЕНТЫ: </w:t>
      </w:r>
      <w:r w:rsidRPr="005D7D7A">
        <w:rPr>
          <w:sz w:val="28"/>
          <w:szCs w:val="28"/>
        </w:rPr>
        <w:t>Код клиента и ФИО клиента.</w:t>
      </w:r>
    </w:p>
    <w:p w:rsidR="007D7E43" w:rsidRPr="005D7D7A" w:rsidRDefault="007D7E43" w:rsidP="005D7D7A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ДОГОВОРЫ: </w:t>
      </w:r>
      <w:r w:rsidRPr="005D7D7A">
        <w:rPr>
          <w:sz w:val="28"/>
          <w:szCs w:val="28"/>
        </w:rPr>
        <w:t>Номер договора и Дата договора.</w:t>
      </w:r>
    </w:p>
    <w:p w:rsidR="007D7E43" w:rsidRPr="005D7D7A" w:rsidRDefault="007D7E43" w:rsidP="005D7D7A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запроса ВАЛЮТЫ: </w:t>
      </w:r>
      <w:r w:rsidRPr="005D7D7A">
        <w:rPr>
          <w:sz w:val="28"/>
          <w:szCs w:val="28"/>
        </w:rPr>
        <w:t>Валюта.</w:t>
      </w:r>
    </w:p>
    <w:p w:rsidR="007D7E43" w:rsidRPr="005D7D7A" w:rsidRDefault="007D7E43" w:rsidP="005D7D7A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ОПЕРАЦИИ: </w:t>
      </w:r>
      <w:r w:rsidRPr="005D7D7A">
        <w:rPr>
          <w:sz w:val="28"/>
          <w:szCs w:val="28"/>
        </w:rPr>
        <w:t>Вид операции и Сумма в валюте.</w:t>
      </w:r>
    </w:p>
    <w:p w:rsidR="007D7E43" w:rsidRPr="005D7D7A" w:rsidRDefault="007D7E43" w:rsidP="005D7D7A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запроса ВАЛЮТНЫЕ СЧЕТА КЛИЕНТОВ: </w:t>
      </w:r>
      <w:r w:rsidRPr="005D7D7A">
        <w:rPr>
          <w:sz w:val="28"/>
          <w:szCs w:val="28"/>
        </w:rPr>
        <w:t>Номер счета.</w:t>
      </w:r>
    </w:p>
    <w:p w:rsidR="007D7E43" w:rsidRPr="005D7D7A" w:rsidRDefault="007D7E43" w:rsidP="005D7D7A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</w:t>
      </w:r>
      <w:r w:rsidRPr="005D7D7A">
        <w:rPr>
          <w:sz w:val="28"/>
          <w:szCs w:val="28"/>
        </w:rPr>
        <w:t>ОРГАНИЗАЦИЯ</w:t>
      </w:r>
      <w:r w:rsidRPr="005D7D7A">
        <w:rPr>
          <w:color w:val="000000"/>
          <w:sz w:val="28"/>
          <w:szCs w:val="28"/>
        </w:rPr>
        <w:t xml:space="preserve">: </w:t>
      </w:r>
      <w:r w:rsidRPr="005D7D7A">
        <w:rPr>
          <w:sz w:val="28"/>
          <w:szCs w:val="28"/>
        </w:rPr>
        <w:t>Наименование организации, ИНН,</w:t>
      </w:r>
      <w:r w:rsidRPr="005D7D7A">
        <w:rPr>
          <w:color w:val="000000"/>
          <w:sz w:val="28"/>
          <w:szCs w:val="28"/>
        </w:rPr>
        <w:t xml:space="preserve"> </w:t>
      </w:r>
      <w:r w:rsidRPr="005D7D7A">
        <w:rPr>
          <w:sz w:val="28"/>
          <w:szCs w:val="28"/>
        </w:rPr>
        <w:t>Адрес организации,</w:t>
      </w:r>
      <w:r w:rsidRPr="005D7D7A">
        <w:rPr>
          <w:color w:val="000000"/>
          <w:sz w:val="28"/>
          <w:szCs w:val="28"/>
        </w:rPr>
        <w:t xml:space="preserve"> </w:t>
      </w:r>
      <w:r w:rsidRPr="005D7D7A">
        <w:rPr>
          <w:sz w:val="28"/>
          <w:szCs w:val="28"/>
        </w:rPr>
        <w:t>Телефон организации,</w:t>
      </w:r>
      <w:r w:rsidRPr="005D7D7A">
        <w:rPr>
          <w:color w:val="000000"/>
          <w:sz w:val="28"/>
          <w:szCs w:val="28"/>
        </w:rPr>
        <w:t xml:space="preserve"> </w:t>
      </w:r>
      <w:r w:rsidRPr="005D7D7A">
        <w:rPr>
          <w:sz w:val="28"/>
          <w:szCs w:val="28"/>
        </w:rPr>
        <w:t>Расчетный счет,</w:t>
      </w:r>
      <w:r w:rsidRPr="005D7D7A">
        <w:rPr>
          <w:color w:val="000000"/>
          <w:sz w:val="28"/>
          <w:szCs w:val="28"/>
        </w:rPr>
        <w:t xml:space="preserve"> </w:t>
      </w:r>
      <w:r w:rsidRPr="005D7D7A">
        <w:rPr>
          <w:sz w:val="28"/>
          <w:szCs w:val="28"/>
        </w:rPr>
        <w:t>БИК,</w:t>
      </w:r>
      <w:r w:rsidRPr="005D7D7A">
        <w:rPr>
          <w:color w:val="000000"/>
          <w:sz w:val="28"/>
          <w:szCs w:val="28"/>
        </w:rPr>
        <w:t xml:space="preserve"> </w:t>
      </w:r>
      <w:r w:rsidRPr="005D7D7A">
        <w:rPr>
          <w:sz w:val="28"/>
          <w:szCs w:val="28"/>
        </w:rPr>
        <w:t>Руководитель организации,</w:t>
      </w:r>
      <w:r w:rsidRPr="005D7D7A">
        <w:rPr>
          <w:color w:val="000000"/>
          <w:sz w:val="28"/>
          <w:szCs w:val="28"/>
        </w:rPr>
        <w:t xml:space="preserve"> </w:t>
      </w:r>
      <w:r w:rsidRPr="005D7D7A">
        <w:rPr>
          <w:sz w:val="28"/>
          <w:szCs w:val="28"/>
        </w:rPr>
        <w:t>Главный бухгалтер организации.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Условия выборки нет.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  <w:u w:val="single"/>
        </w:rPr>
        <w:t>Запрос «</w:t>
      </w:r>
      <w:r w:rsidRPr="005D7D7A">
        <w:rPr>
          <w:sz w:val="28"/>
          <w:szCs w:val="28"/>
          <w:u w:val="single"/>
        </w:rPr>
        <w:t>Операции покупок</w:t>
      </w:r>
      <w:r w:rsidRPr="005D7D7A">
        <w:rPr>
          <w:color w:val="000000"/>
          <w:sz w:val="28"/>
          <w:szCs w:val="28"/>
          <w:u w:val="single"/>
        </w:rPr>
        <w:t>».</w:t>
      </w:r>
      <w:r w:rsidRPr="005D7D7A">
        <w:rPr>
          <w:color w:val="000000"/>
          <w:sz w:val="28"/>
          <w:szCs w:val="28"/>
        </w:rPr>
        <w:t xml:space="preserve"> Данный запрос формирует список операций по покупке валюты. Запрос выводит общую сумму в валюте на один договор, а также подсчитывает прибыль организации. Запрос содержит следующие данные:</w:t>
      </w:r>
    </w:p>
    <w:p w:rsidR="007D7E43" w:rsidRPr="005D7D7A" w:rsidRDefault="007D7E43" w:rsidP="005D7D7A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ДОГОВОРЫ: </w:t>
      </w:r>
      <w:r w:rsidRPr="005D7D7A">
        <w:rPr>
          <w:sz w:val="28"/>
          <w:szCs w:val="28"/>
        </w:rPr>
        <w:t>Номер договора.</w:t>
      </w:r>
    </w:p>
    <w:p w:rsidR="007D7E43" w:rsidRPr="005D7D7A" w:rsidRDefault="007D7E43" w:rsidP="005D7D7A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ОПЕРАЦИИ: </w:t>
      </w:r>
      <w:r w:rsidRPr="005D7D7A">
        <w:rPr>
          <w:sz w:val="28"/>
          <w:szCs w:val="28"/>
        </w:rPr>
        <w:t>Код операции, Вид операции, Дата проведения операции, Сумма в валюте.</w:t>
      </w:r>
    </w:p>
    <w:p w:rsidR="007D7E43" w:rsidRPr="005D7D7A" w:rsidRDefault="007D7E43" w:rsidP="005D7D7A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</w:t>
      </w:r>
      <w:r w:rsidRPr="005D7D7A">
        <w:rPr>
          <w:sz w:val="28"/>
          <w:szCs w:val="28"/>
        </w:rPr>
        <w:t>ОРГАНИЗАЦИЯ</w:t>
      </w:r>
      <w:r w:rsidRPr="005D7D7A">
        <w:rPr>
          <w:color w:val="000000"/>
          <w:sz w:val="28"/>
          <w:szCs w:val="28"/>
        </w:rPr>
        <w:t xml:space="preserve">: </w:t>
      </w:r>
      <w:r w:rsidRPr="005D7D7A">
        <w:rPr>
          <w:sz w:val="28"/>
          <w:szCs w:val="28"/>
        </w:rPr>
        <w:t>Наименование организации, ИНН, Адрес организации, Телефон организации, Расчетный счет, БИК, Руководитель организации, Главный бухгалтер организации.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Условий для выборки есть: [ОПЕРАЦИИ].[Вид операции] = «Покупка».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Вычисляемые поля: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Сумма в рублях = [ОПЕРАЦИИ].[СуммаВалют] * [КУРСЫ ВАЛЮТ].[КурсПрод];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Сумма по курсу ЦБ = [ОПЕРАЦИИ].[СуммаВалют] * [КУРСЫ ВАЛЮТ].[КурсЦБ];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Прибыль от продажи = [Сумма в рублях] - [Сумма по курсу ЦБ]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  <w:u w:val="single"/>
        </w:rPr>
        <w:t>Запрос «</w:t>
      </w:r>
      <w:r w:rsidRPr="005D7D7A">
        <w:rPr>
          <w:sz w:val="28"/>
          <w:szCs w:val="28"/>
          <w:u w:val="single"/>
        </w:rPr>
        <w:t>Операции продажи</w:t>
      </w:r>
      <w:r w:rsidRPr="005D7D7A">
        <w:rPr>
          <w:color w:val="000000"/>
          <w:sz w:val="28"/>
          <w:szCs w:val="28"/>
          <w:u w:val="single"/>
        </w:rPr>
        <w:t>».</w:t>
      </w:r>
      <w:r w:rsidRPr="005D7D7A">
        <w:rPr>
          <w:color w:val="000000"/>
          <w:sz w:val="28"/>
          <w:szCs w:val="28"/>
        </w:rPr>
        <w:t xml:space="preserve"> Данный запрос формирует список операций по продаже валюты. Запрос выводит общую сумму в валюте на один договор, а также подсчитывает прибыль организации. Запрос содержит следующие данные:</w:t>
      </w:r>
    </w:p>
    <w:p w:rsidR="007D7E43" w:rsidRPr="005D7D7A" w:rsidRDefault="007D7E43" w:rsidP="005D7D7A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ДОГОВОРЫ: </w:t>
      </w:r>
      <w:r w:rsidRPr="005D7D7A">
        <w:rPr>
          <w:sz w:val="28"/>
          <w:szCs w:val="28"/>
        </w:rPr>
        <w:t>Номер договора.</w:t>
      </w:r>
    </w:p>
    <w:p w:rsidR="007D7E43" w:rsidRPr="005D7D7A" w:rsidRDefault="007D7E43" w:rsidP="005D7D7A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ОПЕРАЦИИ: </w:t>
      </w:r>
      <w:r w:rsidRPr="005D7D7A">
        <w:rPr>
          <w:sz w:val="28"/>
          <w:szCs w:val="28"/>
        </w:rPr>
        <w:t>Код операции, Вид операции, Дата проведения операции, Сумма в валюте.</w:t>
      </w:r>
    </w:p>
    <w:p w:rsidR="007D7E43" w:rsidRPr="005D7D7A" w:rsidRDefault="007D7E43" w:rsidP="005D7D7A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из таблицы </w:t>
      </w:r>
      <w:r w:rsidRPr="005D7D7A">
        <w:rPr>
          <w:sz w:val="28"/>
          <w:szCs w:val="28"/>
        </w:rPr>
        <w:t>ОРГАНИЗАЦИЯ</w:t>
      </w:r>
      <w:r w:rsidRPr="005D7D7A">
        <w:rPr>
          <w:color w:val="000000"/>
          <w:sz w:val="28"/>
          <w:szCs w:val="28"/>
        </w:rPr>
        <w:t xml:space="preserve">: </w:t>
      </w:r>
      <w:r w:rsidRPr="005D7D7A">
        <w:rPr>
          <w:sz w:val="28"/>
          <w:szCs w:val="28"/>
        </w:rPr>
        <w:t>Наименование организации, ИНН, Адрес организации, Телефон организации, Расчетный счет, БИК, Руководитель организации, Главный бухгалтер организации.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Условий для выборки есть: [ОПЕРАЦИИ].[Вид операции] = «Продажа».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Вычисляемые поля: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Сумма в рублях = [ОПЕРАЦИИ].[СуммаВалют] * [КУРСЫ ВАЛЮТ].[КурсПокуп];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Сумма по курсу ЦБ = [ОПЕРАЦИИ].[СуммаВалют] * [КУРСЫ ВАЛЮТ].[КурсЦБ];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Прибыль от продажи = [Сумма по курсу ЦБ] - [Сумма в рублях].</w:t>
      </w:r>
    </w:p>
    <w:p w:rsidR="00D32240" w:rsidRPr="00573F8F" w:rsidRDefault="00D32240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color w:val="000000"/>
          <w:sz w:val="28"/>
          <w:szCs w:val="28"/>
        </w:rPr>
        <w:t xml:space="preserve">Таким образом, </w:t>
      </w:r>
      <w:r w:rsidRPr="005D7D7A">
        <w:rPr>
          <w:sz w:val="28"/>
          <w:szCs w:val="28"/>
        </w:rPr>
        <w:t>схема функциональной структуры приложения будет выглядеть следующим образом: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D32240" w:rsidRPr="005D7D7A" w:rsidRDefault="00DE7C15" w:rsidP="00DE7C15">
      <w:pPr>
        <w:spacing w:line="360" w:lineRule="auto"/>
        <w:jc w:val="both"/>
        <w:rPr>
          <w:sz w:val="28"/>
          <w:szCs w:val="28"/>
        </w:rPr>
      </w:pPr>
      <w:r w:rsidRPr="00573F8F">
        <w:rPr>
          <w:sz w:val="28"/>
          <w:szCs w:val="28"/>
        </w:rPr>
        <w:br w:type="page"/>
      </w:r>
      <w:r w:rsidR="00C60FF4">
        <w:rPr>
          <w:sz w:val="28"/>
          <w:szCs w:val="28"/>
        </w:rPr>
      </w:r>
      <w:r w:rsidR="00C60FF4">
        <w:rPr>
          <w:sz w:val="28"/>
          <w:szCs w:val="28"/>
        </w:rPr>
        <w:pict>
          <v:group id="_x0000_s1183" editas="canvas" style="width:450pt;height:477pt;mso-position-horizontal-relative:char;mso-position-vertical-relative:line" coordorigin="1876,2113" coordsize="6793,7155">
            <o:lock v:ext="edit" aspectratio="t"/>
            <v:shape id="_x0000_s1184" type="#_x0000_t75" style="position:absolute;left:1876;top:2113;width:6793;height:7155" o:preferrelative="f">
              <v:fill o:detectmouseclick="t"/>
              <v:path o:extrusionok="t" o:connecttype="none"/>
              <o:lock v:ext="edit" text="t"/>
            </v:shape>
            <v:rect id="_x0000_s1185" style="position:absolute;left:2419;top:2248;width:4211;height:405">
              <v:textbox style="mso-next-textbox:#_x0000_s1185">
                <w:txbxContent>
                  <w:p w:rsidR="005D7D7A" w:rsidRDefault="005D7D7A" w:rsidP="00D32240">
                    <w:r>
                      <w:t>ИС «Учет валютных операций»</w:t>
                    </w:r>
                  </w:p>
                </w:txbxContent>
              </v:textbox>
            </v:rect>
            <v:rect id="_x0000_s1186" style="position:absolute;left:2826;top:2923;width:2312;height:405">
              <v:textbox style="mso-next-textbox:#_x0000_s1186">
                <w:txbxContent>
                  <w:p w:rsidR="005D7D7A" w:rsidRDefault="005D7D7A" w:rsidP="00D32240">
                    <w:r>
                      <w:t>Организация</w:t>
                    </w:r>
                  </w:p>
                </w:txbxContent>
              </v:textbox>
            </v:rect>
            <v:rect id="_x0000_s1187" style="position:absolute;left:5870;top:5893;width:2580;height:405">
              <v:textbox style="mso-next-textbox:#_x0000_s1187">
                <w:txbxContent>
                  <w:p w:rsidR="005D7D7A" w:rsidRDefault="005D7D7A" w:rsidP="00D32240">
                    <w:r>
                      <w:t>Договоры</w:t>
                    </w:r>
                  </w:p>
                </w:txbxContent>
              </v:textbox>
            </v:rect>
            <v:rect id="_x0000_s1188" style="position:absolute;left:5734;top:2788;width:2905;height:405">
              <v:textbox style="mso-next-textbox:#_x0000_s1188">
                <w:txbxContent>
                  <w:p w:rsidR="005D7D7A" w:rsidRDefault="005D7D7A" w:rsidP="00D32240">
                    <w:r>
                      <w:t>Сведения об организации</w:t>
                    </w:r>
                  </w:p>
                </w:txbxContent>
              </v:textbox>
            </v:rect>
            <v:rect id="_x0000_s1189" style="position:absolute;left:5734;top:3193;width:2905;height:405">
              <v:textbox style="mso-next-textbox:#_x0000_s1189">
                <w:txbxContent>
                  <w:p w:rsidR="005D7D7A" w:rsidRDefault="005D7D7A" w:rsidP="00D32240">
                    <w:r>
                      <w:t>Валютные счета организации</w:t>
                    </w:r>
                  </w:p>
                </w:txbxContent>
              </v:textbox>
            </v:rect>
            <v:rect id="_x0000_s1190" style="position:absolute;left:2881;top:4543;width:2312;height:405">
              <v:textbox style="mso-next-textbox:#_x0000_s1190">
                <w:txbxContent>
                  <w:p w:rsidR="005D7D7A" w:rsidRDefault="005D7D7A" w:rsidP="00D32240">
                    <w:r>
                      <w:t>Работа с клиентами</w:t>
                    </w:r>
                  </w:p>
                </w:txbxContent>
              </v:textbox>
            </v:rect>
            <v:rect id="_x0000_s1191" style="position:absolute;left:5790;top:4543;width:2797;height:405">
              <v:textbox style="mso-next-textbox:#_x0000_s1191">
                <w:txbxContent>
                  <w:p w:rsidR="005D7D7A" w:rsidRDefault="005D7D7A" w:rsidP="00D32240">
                    <w:r>
                      <w:t>Клиенты</w:t>
                    </w:r>
                  </w:p>
                </w:txbxContent>
              </v:textbox>
            </v:rect>
            <v:rect id="_x0000_s1192" style="position:absolute;left:5790;top:4948;width:2797;height:405">
              <v:textbox style="mso-next-textbox:#_x0000_s1192">
                <w:txbxContent>
                  <w:p w:rsidR="005D7D7A" w:rsidRDefault="005D7D7A" w:rsidP="00D32240">
                    <w:r>
                      <w:t>Валютные счета клиентов</w:t>
                    </w:r>
                  </w:p>
                </w:txbxContent>
              </v:textbox>
            </v:rect>
            <v:rect id="_x0000_s1193" style="position:absolute;left:2825;top:6028;width:2309;height:405">
              <v:textbox style="mso-next-textbox:#_x0000_s1193">
                <w:txbxContent>
                  <w:p w:rsidR="005D7D7A" w:rsidRPr="004A1341" w:rsidRDefault="005D7D7A" w:rsidP="00D32240">
                    <w:r>
                      <w:t>Работа с договорами</w:t>
                    </w:r>
                  </w:p>
                </w:txbxContent>
              </v:textbox>
            </v:rect>
            <v:rect id="_x0000_s1194" style="position:absolute;left:5870;top:6298;width:2580;height:405">
              <v:textbox style="mso-next-textbox:#_x0000_s1194">
                <w:txbxContent>
                  <w:p w:rsidR="005D7D7A" w:rsidRDefault="005D7D7A" w:rsidP="00D32240">
                    <w:r>
                      <w:t>Операции</w:t>
                    </w:r>
                  </w:p>
                </w:txbxContent>
              </v:textbox>
            </v:rect>
            <v:rect id="_x0000_s1195" style="position:absolute;left:5463;top:7918;width:2988;height:405">
              <v:textbox style="mso-next-textbox:#_x0000_s1195">
                <w:txbxContent>
                  <w:p w:rsidR="005D7D7A" w:rsidRPr="00974003" w:rsidRDefault="005D7D7A" w:rsidP="00D32240">
                    <w:r>
                      <w:t>Материалы на складе</w:t>
                    </w:r>
                  </w:p>
                </w:txbxContent>
              </v:textbox>
            </v:rect>
            <v:rect id="_x0000_s1196" style="position:absolute;left:2881;top:8323;width:1493;height:405">
              <v:textbox style="mso-next-textbox:#_x0000_s1196">
                <w:txbxContent>
                  <w:p w:rsidR="005D7D7A" w:rsidRPr="004A1341" w:rsidRDefault="005D7D7A" w:rsidP="00D32240">
                    <w:r>
                      <w:t>Отчеты</w:t>
                    </w:r>
                  </w:p>
                </w:txbxContent>
              </v:textbox>
            </v:rect>
            <v:rect id="_x0000_s1197" style="position:absolute;left:5462;top:8323;width:2989;height:405">
              <v:textbox style="mso-next-textbox:#_x0000_s1197">
                <w:txbxContent>
                  <w:p w:rsidR="005D7D7A" w:rsidRPr="00024630" w:rsidRDefault="005D7D7A" w:rsidP="00D32240">
                    <w:r w:rsidRPr="00024630">
                      <w:t xml:space="preserve">Сведения о </w:t>
                    </w:r>
                    <w:r>
                      <w:t>приходных ордерах</w:t>
                    </w:r>
                  </w:p>
                </w:txbxContent>
              </v:textbox>
            </v:rect>
            <v:rect id="_x0000_s1198" style="position:absolute;left:5462;top:8728;width:2987;height:405">
              <v:textbox style="mso-next-textbox:#_x0000_s1198">
                <w:txbxContent>
                  <w:p w:rsidR="005D7D7A" w:rsidRPr="00024630" w:rsidRDefault="005D7D7A" w:rsidP="00D32240">
                    <w:r w:rsidRPr="00024630">
                      <w:t>Сведения о требование-накладных</w:t>
                    </w:r>
                  </w:p>
                </w:txbxContent>
              </v:textbox>
            </v:rect>
            <v:shape id="_x0000_s1199" type="#_x0000_t34" style="position:absolute;left:5138;top:2991;width:596;height:135;flip:y" o:connectortype="elbow" adj="10786,757560,-164888">
              <v:stroke endarrow="block"/>
            </v:shape>
            <v:shape id="_x0000_s1200" type="#_x0000_t34" style="position:absolute;left:5138;top:3126;width:596;height:270" o:connectortype="elbow" adj="10786,-378780,-164888">
              <v:stroke endarrow="block"/>
            </v:shape>
            <v:shape id="_x0000_s1201" type="#_x0000_t32" style="position:absolute;left:5193;top:4746;width:597;height:1" o:connectortype="elbow" adj="-166465,-1,-166465">
              <v:stroke endarrow="block"/>
            </v:shape>
            <v:shape id="_x0000_s1202" type="#_x0000_t34" style="position:absolute;left:5193;top:4746;width:597;height:405" o:connectortype="elbow" adj="10786,-338920,-166465">
              <v:stroke endarrow="block"/>
            </v:shape>
            <v:shape id="_x0000_s1203" type="#_x0000_t34" style="position:absolute;left:5134;top:6096;width:736;height:135;flip:y" o:connectortype="elbow" adj="10789,1254360,-133322">
              <v:stroke endarrow="block"/>
            </v:shape>
            <v:shape id="_x0000_s1204" type="#_x0000_t34" style="position:absolute;left:5134;top:6231;width:736;height:270" o:connectortype="elbow" adj="10789,-627180,-133322">
              <v:stroke endarrow="block"/>
            </v:shape>
            <v:shape id="_x0000_s1205" type="#_x0000_t34" style="position:absolute;left:4374;top:8121;width:1089;height:405;flip:y" o:connectortype="elbow" adj=",540520,-75061">
              <v:stroke endarrow="block"/>
            </v:shape>
            <v:shape id="_x0000_s1206" type="#_x0000_t32" style="position:absolute;left:4374;top:8526;width:1088;height:1" o:connectortype="elbow" adj="-75113,-1,-75113">
              <v:stroke endarrow="block"/>
            </v:shape>
            <v:shape id="_x0000_s1207" type="#_x0000_t34" style="position:absolute;left:4374;top:8526;width:1088;height:405" o:connectortype="elbow" adj="10793,-540520,-75113">
              <v:stroke endarrow="block"/>
            </v:shape>
            <v:shape id="_x0000_s1208" type="#_x0000_t34" style="position:absolute;left:2419;top:2451;width:407;height:675;rotation:180;flip:x y" o:connectortype="elbow" adj="-14400,129912,96800">
              <v:stroke endarrow="block"/>
            </v:shape>
            <v:shape id="_x0000_s1209" type="#_x0000_t34" style="position:absolute;left:2419;top:2451;width:462;height:2295;rotation:180;flip:x y" o:connectortype="elbow" adj="-12685,38209,85272">
              <v:stroke endarrow="block"/>
            </v:shape>
            <v:shape id="_x0000_s1210" type="#_x0000_t34" style="position:absolute;left:2419;top:2451;width:406;height:3780;rotation:180;flip:x y" o:connectortype="elbow" adj="-14454,23199,97160">
              <v:stroke endarrow="block"/>
            </v:shape>
            <v:shape id="_x0000_s1211" type="#_x0000_t34" style="position:absolute;left:2419;top:2451;width:462;height:6075;rotation:180;flip:x y" o:connectortype="elbow" adj="-12685,14435,85272">
              <v:stroke endarrow="block"/>
            </v:shape>
            <v:rect id="_x0000_s1212" style="position:absolute;left:5732;top:3598;width:2905;height:405">
              <v:textbox style="mso-next-textbox:#_x0000_s1212">
                <w:txbxContent>
                  <w:p w:rsidR="005D7D7A" w:rsidRDefault="005D7D7A" w:rsidP="00D32240">
                    <w:r>
                      <w:t>Сотрудники организации</w:t>
                    </w:r>
                  </w:p>
                </w:txbxContent>
              </v:textbox>
            </v:rect>
            <v:rect id="_x0000_s1213" style="position:absolute;left:5735;top:4003;width:2905;height:405">
              <v:textbox style="mso-next-textbox:#_x0000_s1213">
                <w:txbxContent>
                  <w:p w:rsidR="005D7D7A" w:rsidRDefault="005D7D7A" w:rsidP="00D32240">
                    <w:r>
                      <w:t>Валюты</w:t>
                    </w:r>
                  </w:p>
                </w:txbxContent>
              </v:textbox>
            </v:rect>
            <v:rect id="_x0000_s1214" style="position:absolute;left:5790;top:5352;width:2797;height:405">
              <v:textbox style="mso-next-textbox:#_x0000_s1214">
                <w:txbxContent>
                  <w:p w:rsidR="005D7D7A" w:rsidRDefault="005D7D7A" w:rsidP="00D32240">
                    <w:r>
                      <w:t>Банки</w:t>
                    </w:r>
                  </w:p>
                </w:txbxContent>
              </v:textbox>
            </v:rect>
            <v:shape id="_x0000_s1215" type="#_x0000_t34" style="position:absolute;left:5193;top:4746;width:597;height:809" o:connectortype="elbow" adj="10786,-169617,-166465">
              <v:stroke endarrow="block"/>
            </v:shape>
            <v:rect id="_x0000_s1216" style="position:absolute;left:5870;top:6838;width:2580;height:405">
              <v:textbox style="mso-next-textbox:#_x0000_s1216">
                <w:txbxContent>
                  <w:p w:rsidR="005D7D7A" w:rsidRPr="00300A91" w:rsidRDefault="005D7D7A" w:rsidP="00D32240">
                    <w:r>
                      <w:t>Сессии</w:t>
                    </w:r>
                  </w:p>
                </w:txbxContent>
              </v:textbox>
            </v:rect>
            <v:rect id="_x0000_s1217" style="position:absolute;left:2825;top:6973;width:2309;height:405">
              <v:textbox style="mso-next-textbox:#_x0000_s1217">
                <w:txbxContent>
                  <w:p w:rsidR="005D7D7A" w:rsidRPr="00300A91" w:rsidRDefault="005D7D7A" w:rsidP="00D32240">
                    <w:r>
                      <w:t>Начало работы с БД</w:t>
                    </w:r>
                  </w:p>
                </w:txbxContent>
              </v:textbox>
            </v:rect>
            <v:rect id="_x0000_s1218" style="position:absolute;left:5870;top:7243;width:2580;height:405">
              <v:textbox style="mso-next-textbox:#_x0000_s1218">
                <w:txbxContent>
                  <w:p w:rsidR="005D7D7A" w:rsidRDefault="005D7D7A" w:rsidP="00D32240">
                    <w:r>
                      <w:t>Курсы валют</w:t>
                    </w:r>
                  </w:p>
                </w:txbxContent>
              </v:textbox>
            </v:rect>
            <v:shape id="_x0000_s1219" type="#_x0000_t34" style="position:absolute;left:5134;top:7041;width:736;height:135;flip:y" o:connectortype="elbow" adj="10789,1405560,-133322">
              <v:stroke endarrow="block"/>
            </v:shape>
            <v:shape id="_x0000_s1220" type="#_x0000_t34" style="position:absolute;left:5134;top:7176;width:736;height:270" o:connectortype="elbow" adj="10789,-702780,-133322">
              <v:stroke endarrow="block"/>
            </v:shape>
            <v:shape id="_x0000_s1221" type="#_x0000_t34" style="position:absolute;left:2419;top:2451;width:406;height:4725;rotation:180;flip:x y" o:connectortype="elbow" adj="-14454,18559,97160">
              <v:stroke endarrow="block"/>
            </v:shape>
            <w10:wrap type="none"/>
            <w10:anchorlock/>
          </v:group>
        </w:pict>
      </w:r>
    </w:p>
    <w:p w:rsidR="00D32240" w:rsidRPr="005D7D7A" w:rsidRDefault="00D32240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color w:val="000000"/>
          <w:sz w:val="28"/>
          <w:szCs w:val="28"/>
        </w:rPr>
        <w:t>Рисунок 32. Схема функциональной структуры приложения</w:t>
      </w:r>
      <w:r w:rsidRPr="005D7D7A">
        <w:rPr>
          <w:sz w:val="28"/>
          <w:szCs w:val="28"/>
        </w:rPr>
        <w:t>.</w:t>
      </w:r>
    </w:p>
    <w:p w:rsidR="007A2FD1" w:rsidRPr="005D7D7A" w:rsidRDefault="007A2FD1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DE7C15" w:rsidRDefault="00DE7C15" w:rsidP="005D7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7C15">
        <w:rPr>
          <w:b/>
          <w:bCs/>
          <w:sz w:val="28"/>
          <w:szCs w:val="28"/>
        </w:rPr>
        <w:t>3.4</w:t>
      </w:r>
      <w:r w:rsidR="007D7E43" w:rsidRPr="00DE7C15">
        <w:rPr>
          <w:b/>
          <w:bCs/>
          <w:sz w:val="28"/>
          <w:szCs w:val="28"/>
        </w:rPr>
        <w:t xml:space="preserve"> Описание принципа работы программы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Разработка формы заставки и её применение является неотъемлемой частью каждой базы данных. Форма заставки должна пояснять пользователю с чем он собирается работать. Также, на форме заставке представлена информация о разработчике базы данных. Её запуск осуществляется автоматически, сразу же после открытия файла базы данных.</w:t>
      </w:r>
    </w:p>
    <w:p w:rsidR="007D7E43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05.75pt;height:159.75pt">
            <v:imagedata r:id="rId8" o:title="" croptop="22792f" cropbottom="26047f" cropleft="24535f" cropright="24498f"/>
          </v:shape>
        </w:pic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3. Форма «</w:t>
      </w:r>
      <w:r w:rsidRPr="005D7D7A">
        <w:rPr>
          <w:color w:val="000000"/>
          <w:sz w:val="28"/>
          <w:szCs w:val="28"/>
        </w:rPr>
        <w:t>Заставка</w:t>
      </w:r>
      <w:r w:rsidRPr="005D7D7A">
        <w:rPr>
          <w:sz w:val="28"/>
          <w:szCs w:val="28"/>
        </w:rPr>
        <w:t>»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При нажатии на кнопку «Открыть», появляется главная кнопочная форма разработанной информационной системы. Кнопочная форма предназначена для предоставления пользователю удобной навигации по всем формам базы данных, которые сгруппированы по видам работ и отображают реализацию функциональной схемы приложения.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Кнопочная форма представляет собой несколько форм, одна из которых называется главной кнопочной формой, а остальные называются вторичными.</w:t>
      </w:r>
    </w:p>
    <w:p w:rsidR="007D7E43" w:rsidRPr="00573F8F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Переходы между формами осуществляются посредством кнопок, которые они содержат. Такой метод работы с базой данных позволяет полностью скрыть её структуру, и акцентировать внимание пользователя только на работе с ней.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0.25pt;height:158.25pt">
            <v:imagedata r:id="rId9" o:title=""/>
          </v:shape>
        </w:pic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4.Главная кнопочная форма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Для открытия базы данных запустите файл «Учет валютных операций.mdb».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После открытия приложения MS ACCESS на экране появится форма «Заставка». Нажатие на кнопку «Открыть» откроет главную кнопочную форму.</w:t>
      </w:r>
    </w:p>
    <w:p w:rsidR="007D7E43" w:rsidRPr="00573F8F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Пункты главной кнопочной формы открывают вторичные кнопочные формы, таким образом, структурно разделяя виды работ с базой данных.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05.25pt;height:171pt">
            <v:imagedata r:id="rId9" o:title="" cropbottom="4544f"/>
          </v:shape>
        </w:pic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5. Главная кнопочная форма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73F8F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Если база данных пуста, то в первую очередь необходимо занести сведения об организации, где данная ИС будет применяться. Сделать это можно на кнопочной форме «Организация», выбрав одноименный пункт на главной кнопочной форме.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15.75pt;height:153pt">
            <v:imagedata r:id="rId10" o:title="" cropbottom="3559f"/>
          </v:shape>
        </w:pic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6. Вторичная кнопочная форма «Организация»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базу данных следует внести следующие данные об организации через соответствующие формы:</w:t>
      </w:r>
    </w:p>
    <w:p w:rsidR="007D7E43" w:rsidRPr="005D7D7A" w:rsidRDefault="007D7E43" w:rsidP="005D7D7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Реквизиты организации;</w:t>
      </w:r>
    </w:p>
    <w:p w:rsidR="007D7E43" w:rsidRPr="005D7D7A" w:rsidRDefault="007D7E43" w:rsidP="005D7D7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Валютные счета организации;</w:t>
      </w:r>
    </w:p>
    <w:p w:rsidR="007D7E43" w:rsidRPr="005D7D7A" w:rsidRDefault="007D7E43" w:rsidP="005D7D7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Сотрудники организации;</w:t>
      </w:r>
    </w:p>
    <w:p w:rsidR="007D7E43" w:rsidRPr="005D7D7A" w:rsidRDefault="007D7E43" w:rsidP="005D7D7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Валюты, с которыми работает организация.</w:t>
      </w:r>
    </w:p>
    <w:p w:rsidR="007D7E43" w:rsidRDefault="007D7E43" w:rsidP="005D7D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7D7A">
        <w:rPr>
          <w:sz w:val="28"/>
          <w:szCs w:val="28"/>
        </w:rPr>
        <w:t>Так как предметная область предполагает поставку данных ежедневно, по этой причине в базе данных была реализована функция открытия сессии работы с ней. Сессию может открыть только один работник. Сессия открывается только на один день. После её открытия, необходимо внести данные о курсах валют на дату, на которую и была открыта сессия. Это можно сделать на вторичной форме «Начало работы»:</w:t>
      </w:r>
    </w:p>
    <w:p w:rsidR="00DE7C15" w:rsidRPr="00DE7C15" w:rsidRDefault="00DE7C15" w:rsidP="005D7D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7E43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18.75pt;height:171.75pt">
            <v:imagedata r:id="rId11" o:title=""/>
          </v:shape>
        </w:pic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7. Вторичная кнопочная форма «Начало работы»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После открытия сессии, можно приступать к работе с клиентами. Для этого открой те вторичную форму «Клиенты», и заполните её новыми клиентами. Каждый клиент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должен иметь столько же валютных счетов, сколько валют он будет использовать во взаимодействии с организацией. Каждый валютный счет относится к какому либо банку, сведения о котором также нужно внести в базу данных.</w:t>
      </w:r>
    </w:p>
    <w:p w:rsidR="007D7E43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21.75pt;height:166.5pt">
            <v:imagedata r:id="rId12" o:title=""/>
          </v:shape>
        </w:pict>
      </w:r>
    </w:p>
    <w:p w:rsidR="007D7E43" w:rsidRPr="00573F8F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8. Вторичная кнопочная форма «Клиенты»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73F8F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После внесения сведений о клиентах, можно приступить к работе с договорами. Один договор может содержать несколько операций, на покупку либо продажу валютных ценностей.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57pt;height:151.5pt">
            <v:imagedata r:id="rId13" o:title=""/>
          </v:shape>
        </w:pict>
      </w:r>
    </w:p>
    <w:p w:rsidR="007D7E43" w:rsidRPr="00573F8F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9. Вторичная кнопочная форма «Договоры»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73F8F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программе создана возможность распечатки ряда отчетов. Получить к ним доступ можно через вторичную кнопочную форму «Отчеты».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D7D7A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73F8F">
        <w:rPr>
          <w:sz w:val="28"/>
          <w:szCs w:val="28"/>
        </w:rPr>
        <w:br w:type="page"/>
      </w:r>
      <w:r w:rsidR="00C60FF4">
        <w:rPr>
          <w:sz w:val="28"/>
          <w:szCs w:val="28"/>
        </w:rPr>
        <w:pict>
          <v:shape id="_x0000_i1035" type="#_x0000_t75" style="width:339.75pt;height:160.5pt">
            <v:imagedata r:id="rId14" o:title=""/>
          </v:shape>
        </w:pic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10. Вторичная кнопочная форма «Отчеты»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65DE" w:rsidRPr="005D7D7A" w:rsidRDefault="005465DE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color w:val="000000"/>
          <w:sz w:val="28"/>
          <w:szCs w:val="28"/>
        </w:rPr>
        <w:t>В базе данных было разработано три отчета: отчет «</w:t>
      </w:r>
      <w:r w:rsidRPr="005D7D7A">
        <w:rPr>
          <w:sz w:val="28"/>
          <w:szCs w:val="28"/>
        </w:rPr>
        <w:t>Информация о клиентах</w:t>
      </w:r>
      <w:r w:rsidRPr="005D7D7A">
        <w:rPr>
          <w:color w:val="000000"/>
          <w:sz w:val="28"/>
          <w:szCs w:val="28"/>
        </w:rPr>
        <w:t>», отчет «</w:t>
      </w:r>
      <w:r w:rsidRPr="005D7D7A">
        <w:rPr>
          <w:sz w:val="28"/>
          <w:szCs w:val="28"/>
        </w:rPr>
        <w:t>Операции покупок</w:t>
      </w:r>
      <w:r w:rsidRPr="005D7D7A">
        <w:rPr>
          <w:color w:val="000000"/>
          <w:sz w:val="28"/>
          <w:szCs w:val="28"/>
        </w:rPr>
        <w:t>» и отчет «</w:t>
      </w:r>
      <w:r w:rsidRPr="005D7D7A">
        <w:rPr>
          <w:sz w:val="28"/>
          <w:szCs w:val="28"/>
        </w:rPr>
        <w:t>Операции продаж</w:t>
      </w:r>
      <w:r w:rsidRPr="005D7D7A">
        <w:rPr>
          <w:color w:val="000000"/>
          <w:sz w:val="28"/>
          <w:szCs w:val="28"/>
        </w:rPr>
        <w:t>».</w:t>
      </w:r>
    </w:p>
    <w:p w:rsidR="005465DE" w:rsidRPr="005D7D7A" w:rsidRDefault="005465DE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Каждый из выходных документов основан на одноименном запросе к базе данных. Соответственно и содержание выходных документов будет результат выполнения запроса. Выходные данные и их источники были подробно описаны выше.</w:t>
      </w:r>
    </w:p>
    <w:p w:rsidR="005465DE" w:rsidRPr="005D7D7A" w:rsidRDefault="005465DE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Ниже представлены выходные документы.</w:t>
      </w:r>
    </w:p>
    <w:p w:rsidR="005465DE" w:rsidRPr="005D7D7A" w:rsidRDefault="005465DE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65DE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14.25pt;height:288.75pt">
            <v:imagedata r:id="rId15" o:title=""/>
          </v:shape>
        </w:pict>
      </w:r>
    </w:p>
    <w:p w:rsidR="000735B4" w:rsidRPr="005D7D7A" w:rsidRDefault="005465DE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29. Отчет «</w:t>
      </w:r>
      <w:r w:rsidRPr="005D7D7A">
        <w:rPr>
          <w:color w:val="000000"/>
          <w:sz w:val="28"/>
          <w:szCs w:val="28"/>
        </w:rPr>
        <w:t>Информация о клиентах</w:t>
      </w:r>
      <w:r w:rsidRPr="005D7D7A">
        <w:rPr>
          <w:sz w:val="28"/>
          <w:szCs w:val="28"/>
        </w:rPr>
        <w:t>»</w:t>
      </w:r>
    </w:p>
    <w:p w:rsidR="005465DE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94.75pt;height:262.5pt">
            <v:imagedata r:id="rId16" o:title=""/>
          </v:shape>
        </w:pict>
      </w:r>
    </w:p>
    <w:p w:rsidR="005465DE" w:rsidRDefault="005465DE" w:rsidP="005D7D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7D7A">
        <w:rPr>
          <w:sz w:val="28"/>
          <w:szCs w:val="28"/>
        </w:rPr>
        <w:t>Рисунок 30. Отчет «</w:t>
      </w:r>
      <w:r w:rsidRPr="005D7D7A">
        <w:rPr>
          <w:color w:val="000000"/>
          <w:sz w:val="28"/>
          <w:szCs w:val="28"/>
        </w:rPr>
        <w:t>Операции покупок</w:t>
      </w:r>
      <w:r w:rsidRPr="005D7D7A">
        <w:rPr>
          <w:sz w:val="28"/>
          <w:szCs w:val="28"/>
        </w:rPr>
        <w:t>»</w:t>
      </w:r>
    </w:p>
    <w:p w:rsidR="00DE7C15" w:rsidRPr="00DE7C15" w:rsidRDefault="00DE7C15" w:rsidP="005D7D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5DE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91.75pt;height:327.75pt">
            <v:imagedata r:id="rId17" o:title=""/>
          </v:shape>
        </w:pict>
      </w:r>
    </w:p>
    <w:p w:rsidR="005465DE" w:rsidRPr="00573F8F" w:rsidRDefault="005465DE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31. Отчет «</w:t>
      </w:r>
      <w:r w:rsidRPr="005D7D7A">
        <w:rPr>
          <w:color w:val="000000"/>
          <w:sz w:val="28"/>
          <w:szCs w:val="28"/>
        </w:rPr>
        <w:t>Операции продаж</w:t>
      </w:r>
      <w:r w:rsidRPr="005D7D7A">
        <w:rPr>
          <w:sz w:val="28"/>
          <w:szCs w:val="28"/>
        </w:rPr>
        <w:t>»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DE7C15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DE7C15">
        <w:rPr>
          <w:sz w:val="28"/>
          <w:szCs w:val="28"/>
        </w:rPr>
        <w:br w:type="page"/>
      </w:r>
      <w:r w:rsidR="007D7E43" w:rsidRPr="005D7D7A">
        <w:rPr>
          <w:sz w:val="28"/>
          <w:szCs w:val="28"/>
        </w:rPr>
        <w:t>Чтобы закрыть приложение, можно воспользоваться кнопкой главной кнопочной формы «Выход».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5465DE" w:rsidRPr="005D7D7A" w:rsidRDefault="00C60FF4" w:rsidP="005D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30.75pt;height:181.5pt">
            <v:imagedata r:id="rId9" o:title="" cropbottom="4544f"/>
          </v:shape>
        </w:pict>
      </w:r>
    </w:p>
    <w:p w:rsidR="00DE7C15" w:rsidRPr="00573F8F" w:rsidRDefault="005465DE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Рисунок 32. «Выход» на главной кнопочной форме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sz w:val="28"/>
          <w:szCs w:val="28"/>
        </w:rPr>
      </w:pPr>
    </w:p>
    <w:p w:rsidR="007D7E43" w:rsidRPr="00573F8F" w:rsidRDefault="005465DE" w:rsidP="00DE7C15">
      <w:pPr>
        <w:spacing w:line="360" w:lineRule="auto"/>
        <w:ind w:left="720" w:hanging="11"/>
        <w:jc w:val="both"/>
        <w:rPr>
          <w:b/>
          <w:bCs/>
          <w:color w:val="000000"/>
          <w:sz w:val="28"/>
          <w:szCs w:val="28"/>
        </w:rPr>
      </w:pPr>
      <w:r w:rsidRPr="005D7D7A">
        <w:rPr>
          <w:sz w:val="28"/>
          <w:szCs w:val="28"/>
        </w:rPr>
        <w:t xml:space="preserve"> </w:t>
      </w:r>
      <w:r w:rsidR="007D7E43" w:rsidRPr="005D7D7A">
        <w:rPr>
          <w:sz w:val="28"/>
          <w:szCs w:val="28"/>
        </w:rPr>
        <w:br w:type="page"/>
      </w:r>
      <w:r w:rsidR="007D7E43" w:rsidRPr="00DE7C15">
        <w:rPr>
          <w:b/>
          <w:bCs/>
          <w:color w:val="000000"/>
          <w:sz w:val="28"/>
          <w:szCs w:val="28"/>
        </w:rPr>
        <w:t>ЗАКЛЮЧЕНИЕ</w:t>
      </w:r>
    </w:p>
    <w:p w:rsidR="00DE7C15" w:rsidRPr="00573F8F" w:rsidRDefault="00DE7C15" w:rsidP="00DE7C15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заключении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хочется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отметить,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выполнение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всех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банковских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операций, связанных с иностранной валютой,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требует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особого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умения,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не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случайно западные бизнесмены называют валютные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операции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не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наукой,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а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искусством, которым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должен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обладать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каждый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банк,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желающий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добиться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успеха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 международном бизнесе.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Рассмотренные нами понятия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валютного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регулирования помогут специалистам банковской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структуры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правильно подойти к проблеме механизма проведения валютных операций.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В ходе курсовой работы была разработана база данных для учета валютных операций, которые могут производиться в разного рода организациях, которые взаимодействуют с валютными ценностями. Для реализации этой задачи был рассмотрен упрощенный документооборот и основные операции над валютой.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На основе данных документов и деятельности связанной с ними были выявлены 11 сущностей связанных между собой.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Для реализации базы данных в физической модели была выбрана СУБД MS ACCESS. С её помощью были созданы таблицы, запросы и отчеты.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Количество созданных таблиц и форм совпадает, и равно количеству определенных сущностей.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Были созданы 3 запроса для выборки данных, на которых основаны отчеты. Запросы содержат выборку из большого количества таблиц и имеют вычислительные поля, которые позволяют создавать некоторые результирующие данные по деятельности предприятия.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Созданы три отчета. Каждый из них имеет вид форматированного документа, и может быть применен в официальном документообороте предприятия.</w:t>
      </w:r>
    </w:p>
    <w:p w:rsidR="007D7E43" w:rsidRPr="005D7D7A" w:rsidRDefault="007D7E43" w:rsidP="005D7D7A">
      <w:pPr>
        <w:spacing w:line="360" w:lineRule="auto"/>
        <w:ind w:firstLine="709"/>
        <w:jc w:val="both"/>
        <w:rPr>
          <w:sz w:val="28"/>
          <w:szCs w:val="28"/>
        </w:rPr>
      </w:pPr>
      <w:r w:rsidRPr="005D7D7A">
        <w:rPr>
          <w:sz w:val="28"/>
          <w:szCs w:val="28"/>
        </w:rPr>
        <w:t>Для объединения всех форм и организации удобной навигации для пользователя, были созданы 6 кнопочных форм, предоставляющие доступ к выполнению разного рода задач.</w:t>
      </w:r>
    </w:p>
    <w:p w:rsidR="007D7E43" w:rsidRPr="00573F8F" w:rsidRDefault="007D7E43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7D7A">
        <w:rPr>
          <w:color w:val="000000"/>
          <w:sz w:val="28"/>
          <w:szCs w:val="28"/>
        </w:rPr>
        <w:t>Также была разработана форма «Заставка», для предоставления пользователю информации о базе данных и её разработчике.</w:t>
      </w:r>
    </w:p>
    <w:p w:rsidR="00DE7C15" w:rsidRPr="00573F8F" w:rsidRDefault="00DE7C15" w:rsidP="005D7D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E43" w:rsidRPr="00DE7C15" w:rsidRDefault="007D7E43" w:rsidP="005D7D7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5D7D7A">
        <w:rPr>
          <w:color w:val="000000"/>
          <w:sz w:val="28"/>
          <w:szCs w:val="28"/>
        </w:rPr>
        <w:br w:type="page"/>
      </w:r>
      <w:r w:rsidRPr="00DE7C15">
        <w:rPr>
          <w:b/>
          <w:bCs/>
          <w:color w:val="000000"/>
          <w:sz w:val="28"/>
          <w:szCs w:val="28"/>
        </w:rPr>
        <w:t>СПИСОК ЛИТЕРАТУРЫ</w:t>
      </w:r>
    </w:p>
    <w:p w:rsidR="00DE7C15" w:rsidRPr="00DE7C15" w:rsidRDefault="00DE7C15" w:rsidP="005D7D7A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en-US"/>
        </w:rPr>
      </w:pPr>
    </w:p>
    <w:p w:rsidR="007D7E43" w:rsidRPr="005D7D7A" w:rsidRDefault="007D7E43" w:rsidP="00DE7C15">
      <w:pPr>
        <w:pStyle w:val="a3"/>
        <w:numPr>
          <w:ilvl w:val="0"/>
          <w:numId w:val="34"/>
        </w:numPr>
        <w:tabs>
          <w:tab w:val="clear" w:pos="1429"/>
          <w:tab w:val="num" w:pos="360"/>
          <w:tab w:val="left" w:pos="567"/>
          <w:tab w:val="num" w:pos="214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Золотова С.И. Практикум по Access,</w:t>
      </w:r>
      <w:r w:rsidR="005D7D7A">
        <w:rPr>
          <w:rFonts w:ascii="Times New Roman" w:hAnsi="Times New Roman" w:cs="Times New Roman"/>
          <w:sz w:val="28"/>
          <w:szCs w:val="28"/>
        </w:rPr>
        <w:t xml:space="preserve"> </w:t>
      </w:r>
      <w:r w:rsidRPr="005D7D7A">
        <w:rPr>
          <w:rFonts w:ascii="Times New Roman" w:hAnsi="Times New Roman" w:cs="Times New Roman"/>
          <w:sz w:val="28"/>
          <w:szCs w:val="28"/>
        </w:rPr>
        <w:t>Москва,ФиС,2001 с.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Иванеева Л.В. Методические указания к курсовому проектированию по дисциплине «Базы данных». РУК, Волгоградский кооперативный институт, 2007г.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Кузнецов В.В. Проектирование баз данных. Учебное пособие. Часть 1 – М.: ИКЦ «Маркетинг», МУПК, 2001. – 58с.</w:t>
      </w:r>
    </w:p>
    <w:p w:rsidR="007D7E43" w:rsidRPr="005D7D7A" w:rsidRDefault="007D7E43" w:rsidP="00DE7C15">
      <w:pPr>
        <w:pStyle w:val="a3"/>
        <w:numPr>
          <w:ilvl w:val="0"/>
          <w:numId w:val="34"/>
        </w:numPr>
        <w:tabs>
          <w:tab w:val="clear" w:pos="1429"/>
          <w:tab w:val="num" w:pos="360"/>
          <w:tab w:val="left" w:pos="567"/>
          <w:tab w:val="num" w:pos="214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Назаров В.В. Базы данных. Проектирование и реализация: Практикум по курсу / Московский государственный университет экономики, статистики и информатики – М., 2004. – 21 c.</w:t>
      </w:r>
    </w:p>
    <w:p w:rsidR="007D7E43" w:rsidRPr="005D7D7A" w:rsidRDefault="007D7E43" w:rsidP="00DE7C15">
      <w:pPr>
        <w:pStyle w:val="a3"/>
        <w:numPr>
          <w:ilvl w:val="0"/>
          <w:numId w:val="34"/>
        </w:numPr>
        <w:tabs>
          <w:tab w:val="clear" w:pos="1429"/>
          <w:tab w:val="num" w:pos="360"/>
          <w:tab w:val="left" w:pos="567"/>
          <w:tab w:val="num" w:pos="214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Информатика. Учебник для студ. вузов/</w:t>
      </w:r>
      <w:r w:rsidR="005D7D7A">
        <w:rPr>
          <w:rFonts w:ascii="Times New Roman" w:hAnsi="Times New Roman" w:cs="Times New Roman"/>
          <w:sz w:val="28"/>
          <w:szCs w:val="28"/>
        </w:rPr>
        <w:t xml:space="preserve"> </w:t>
      </w:r>
      <w:r w:rsidRPr="005D7D7A">
        <w:rPr>
          <w:rFonts w:ascii="Times New Roman" w:hAnsi="Times New Roman" w:cs="Times New Roman"/>
          <w:sz w:val="28"/>
          <w:szCs w:val="28"/>
        </w:rPr>
        <w:t>Под ред. Н.В. Макаровой, М.: ФиС, 2000 г. — 247с.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Кузнецов В.В. Базы данных: Практикум. Часть 2 – М.: МУПК, 2003г. – 56с.</w:t>
      </w:r>
    </w:p>
    <w:p w:rsidR="007D7E43" w:rsidRPr="005D7D7A" w:rsidRDefault="007D7E43" w:rsidP="00DE7C15">
      <w:pPr>
        <w:pStyle w:val="a3"/>
        <w:numPr>
          <w:ilvl w:val="0"/>
          <w:numId w:val="34"/>
        </w:numPr>
        <w:tabs>
          <w:tab w:val="clear" w:pos="1429"/>
          <w:tab w:val="num" w:pos="360"/>
          <w:tab w:val="left" w:pos="567"/>
          <w:tab w:val="num" w:pos="214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Базы данных.</w:t>
      </w:r>
      <w:r w:rsidR="005D7D7A">
        <w:rPr>
          <w:rFonts w:ascii="Times New Roman" w:hAnsi="Times New Roman" w:cs="Times New Roman"/>
          <w:sz w:val="28"/>
          <w:szCs w:val="28"/>
        </w:rPr>
        <w:t xml:space="preserve"> </w:t>
      </w:r>
      <w:r w:rsidRPr="005D7D7A">
        <w:rPr>
          <w:rFonts w:ascii="Times New Roman" w:hAnsi="Times New Roman" w:cs="Times New Roman"/>
          <w:sz w:val="28"/>
          <w:szCs w:val="28"/>
        </w:rPr>
        <w:t>Учебник для высших учебных заведений/ Под ред. А.Д. Хомоненко: СПб «Корона», 2002 г. — 266с.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Е.Б.Ширинская. Операции коммерческих банков и зарубежный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опыт. Москва:Экономика, 1993 г.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Под ред. Проф. В.М. Родионовой. Финансы. Москва: Финансы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статистика,1993г.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А.С. Моляков. Финансы предприятий. Москва:Финансы и статистика, 1999г.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Усоскин В.М.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Современный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коммерческий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банк: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управление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операций. Москва: Визар-Ферро, 1994г.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Мак Нотон Д. Банки на развивающиеся рынках.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Т.1-2.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Москва: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Финансы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 статистика, 1994 г.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Четыркин Е.М. Методы финансовых и коммерческих расчетов.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Москва: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Дело,1992 год.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Законом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Российской Федерации «О валютном регулировании и валютном контроле» от 10 декабря 2003 года, № 173-ФЗ.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А.И.Потемкин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«Валютный рынок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 его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организация» Финансы в Сибири №5 с.19 1995г.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Свиридов О. Ю. Банковское дело: Экспресс-справочник для студентов ВУЗов. – 2-е изд., исправл. и доп. – М.: ИКЦ «МарТ»; Ростов н/Д: Издательский центр «МарТ», 2007. – 272 с.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D7D7A">
        <w:rPr>
          <w:sz w:val="28"/>
          <w:szCs w:val="28"/>
        </w:rPr>
        <w:t>Жарковская Е. П. Банковское дело: Учебник. – М.: Омега-Л, 2006. – 476 с.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5D7D7A">
        <w:rPr>
          <w:sz w:val="28"/>
          <w:szCs w:val="28"/>
        </w:rPr>
        <w:t>Валютный рынок и валютное регулирование - М.: Издательство "БЕК", 1996.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5D7D7A">
        <w:rPr>
          <w:sz w:val="28"/>
          <w:szCs w:val="28"/>
        </w:rPr>
        <w:t>И.Т.Балабанов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Валютные операции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- М.: Финансы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и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статистика, 1993.</w:t>
      </w:r>
    </w:p>
    <w:p w:rsidR="007D7E43" w:rsidRPr="005D7D7A" w:rsidRDefault="007D7E43" w:rsidP="00DE7C15">
      <w:pPr>
        <w:numPr>
          <w:ilvl w:val="0"/>
          <w:numId w:val="34"/>
        </w:numPr>
        <w:tabs>
          <w:tab w:val="clear" w:pos="1429"/>
          <w:tab w:val="num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5D7D7A">
        <w:rPr>
          <w:sz w:val="28"/>
          <w:szCs w:val="28"/>
        </w:rPr>
        <w:t>Валютные операции: бухгалтерский учет,</w:t>
      </w:r>
      <w:r w:rsidR="005D7D7A">
        <w:rPr>
          <w:sz w:val="28"/>
          <w:szCs w:val="28"/>
        </w:rPr>
        <w:t xml:space="preserve"> </w:t>
      </w:r>
      <w:r w:rsidRPr="005D7D7A">
        <w:rPr>
          <w:sz w:val="28"/>
          <w:szCs w:val="28"/>
        </w:rPr>
        <w:t>банковский и таможенный контроль N7./Серия "Библиотека делового человека"/ 1994.</w:t>
      </w:r>
    </w:p>
    <w:p w:rsidR="008337A0" w:rsidRPr="00DE7C15" w:rsidRDefault="00561FA1" w:rsidP="00DE7C15">
      <w:pPr>
        <w:numPr>
          <w:ilvl w:val="0"/>
          <w:numId w:val="34"/>
        </w:numPr>
        <w:tabs>
          <w:tab w:val="clear" w:pos="1429"/>
          <w:tab w:val="num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5D7D7A">
        <w:rPr>
          <w:sz w:val="28"/>
          <w:szCs w:val="28"/>
        </w:rPr>
        <w:t>Электронные брокерские системы на валютном рынке.</w:t>
      </w:r>
      <w:r w:rsidR="005D7D7A">
        <w:rPr>
          <w:sz w:val="28"/>
          <w:szCs w:val="28"/>
        </w:rPr>
        <w:t xml:space="preserve"> </w:t>
      </w:r>
      <w:r w:rsidR="00EF68B9" w:rsidRPr="005D7D7A">
        <w:rPr>
          <w:sz w:val="28"/>
          <w:szCs w:val="28"/>
        </w:rPr>
        <w:t xml:space="preserve">Автор Надежда Ларина. </w:t>
      </w:r>
      <w:r w:rsidRPr="005D7D7A">
        <w:rPr>
          <w:sz w:val="28"/>
          <w:szCs w:val="28"/>
        </w:rPr>
        <w:t>«Валютный спекулянт» № 11, 2002</w:t>
      </w:r>
      <w:bookmarkStart w:id="1" w:name="_GoBack"/>
      <w:bookmarkEnd w:id="1"/>
    </w:p>
    <w:sectPr w:rsidR="008337A0" w:rsidRPr="00DE7C15" w:rsidSect="005D7D7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7A" w:rsidRDefault="005D7D7A">
      <w:r>
        <w:separator/>
      </w:r>
    </w:p>
  </w:endnote>
  <w:endnote w:type="continuationSeparator" w:id="0">
    <w:p w:rsidR="005D7D7A" w:rsidRDefault="005D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7A" w:rsidRDefault="005D7D7A">
      <w:r>
        <w:separator/>
      </w:r>
    </w:p>
  </w:footnote>
  <w:footnote w:type="continuationSeparator" w:id="0">
    <w:p w:rsidR="005D7D7A" w:rsidRDefault="005D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FAE"/>
    <w:multiLevelType w:val="hybridMultilevel"/>
    <w:tmpl w:val="FD9847CA"/>
    <w:lvl w:ilvl="0" w:tplc="EA06AA0C">
      <w:start w:val="1"/>
      <w:numFmt w:val="decimal"/>
      <w:lvlText w:val="2.2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F64A5"/>
    <w:multiLevelType w:val="singleLevel"/>
    <w:tmpl w:val="DC068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D83462"/>
    <w:multiLevelType w:val="hybridMultilevel"/>
    <w:tmpl w:val="8480AE64"/>
    <w:lvl w:ilvl="0" w:tplc="C400B42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62956B7"/>
    <w:multiLevelType w:val="singleLevel"/>
    <w:tmpl w:val="E15AD07C"/>
    <w:lvl w:ilvl="0">
      <w:start w:val="4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8C20047"/>
    <w:multiLevelType w:val="singleLevel"/>
    <w:tmpl w:val="DC068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DB14A93"/>
    <w:multiLevelType w:val="singleLevel"/>
    <w:tmpl w:val="BD469D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12138B6"/>
    <w:multiLevelType w:val="hybridMultilevel"/>
    <w:tmpl w:val="D9F89BF4"/>
    <w:lvl w:ilvl="0" w:tplc="32A2CD9E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21BF64F0"/>
    <w:multiLevelType w:val="hybridMultilevel"/>
    <w:tmpl w:val="4D3C6C06"/>
    <w:lvl w:ilvl="0" w:tplc="F0A21ECC">
      <w:start w:val="1"/>
      <w:numFmt w:val="bullet"/>
      <w:lvlText w:val=""/>
      <w:lvlJc w:val="left"/>
      <w:pPr>
        <w:tabs>
          <w:tab w:val="num" w:pos="1896"/>
        </w:tabs>
        <w:ind w:left="1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5962F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63F6FAE"/>
    <w:multiLevelType w:val="multilevel"/>
    <w:tmpl w:val="9566DB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8365F65"/>
    <w:multiLevelType w:val="hybridMultilevel"/>
    <w:tmpl w:val="C3869092"/>
    <w:lvl w:ilvl="0" w:tplc="45C8832C">
      <w:start w:val="1"/>
      <w:numFmt w:val="decimal"/>
      <w:lvlText w:val="2.2.%1."/>
      <w:lvlJc w:val="left"/>
      <w:pPr>
        <w:tabs>
          <w:tab w:val="num" w:pos="1361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A0DEB"/>
    <w:multiLevelType w:val="hybridMultilevel"/>
    <w:tmpl w:val="6504B408"/>
    <w:lvl w:ilvl="0" w:tplc="F0A21ECC">
      <w:start w:val="1"/>
      <w:numFmt w:val="bullet"/>
      <w:lvlText w:val=""/>
      <w:lvlJc w:val="left"/>
      <w:pPr>
        <w:tabs>
          <w:tab w:val="num" w:pos="1885"/>
        </w:tabs>
        <w:ind w:left="18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9970A77"/>
    <w:multiLevelType w:val="multilevel"/>
    <w:tmpl w:val="461E7C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D232E1D"/>
    <w:multiLevelType w:val="hybridMultilevel"/>
    <w:tmpl w:val="AEC2C61C"/>
    <w:lvl w:ilvl="0" w:tplc="C400B42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D9121AD"/>
    <w:multiLevelType w:val="hybridMultilevel"/>
    <w:tmpl w:val="5AF6E698"/>
    <w:lvl w:ilvl="0" w:tplc="EA06AA0C">
      <w:start w:val="1"/>
      <w:numFmt w:val="decimal"/>
      <w:lvlText w:val="2.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62236EF"/>
    <w:multiLevelType w:val="hybridMultilevel"/>
    <w:tmpl w:val="70642312"/>
    <w:lvl w:ilvl="0" w:tplc="C400B42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77B75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48954A6C"/>
    <w:multiLevelType w:val="hybridMultilevel"/>
    <w:tmpl w:val="AFFE3C50"/>
    <w:lvl w:ilvl="0" w:tplc="C400B42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4C0B1505"/>
    <w:multiLevelType w:val="singleLevel"/>
    <w:tmpl w:val="BD469D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4C661E7A"/>
    <w:multiLevelType w:val="hybridMultilevel"/>
    <w:tmpl w:val="EC003E26"/>
    <w:lvl w:ilvl="0" w:tplc="F0A21ECC">
      <w:start w:val="1"/>
      <w:numFmt w:val="bullet"/>
      <w:lvlText w:val=""/>
      <w:lvlJc w:val="left"/>
      <w:pPr>
        <w:tabs>
          <w:tab w:val="num" w:pos="1885"/>
        </w:tabs>
        <w:ind w:left="18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4D405615"/>
    <w:multiLevelType w:val="hybridMultilevel"/>
    <w:tmpl w:val="40E04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75710"/>
    <w:multiLevelType w:val="multilevel"/>
    <w:tmpl w:val="9552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B4274"/>
    <w:multiLevelType w:val="hybridMultilevel"/>
    <w:tmpl w:val="5EDA2AE4"/>
    <w:lvl w:ilvl="0" w:tplc="9BD6D2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B313C6"/>
    <w:multiLevelType w:val="hybridMultilevel"/>
    <w:tmpl w:val="65B67E1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4">
    <w:nsid w:val="52961D03"/>
    <w:multiLevelType w:val="multilevel"/>
    <w:tmpl w:val="5AF6E698"/>
    <w:lvl w:ilvl="0">
      <w:start w:val="1"/>
      <w:numFmt w:val="decimal"/>
      <w:lvlText w:val="2.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52CE5FA5"/>
    <w:multiLevelType w:val="hybridMultilevel"/>
    <w:tmpl w:val="0F1E7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30F261A"/>
    <w:multiLevelType w:val="multilevel"/>
    <w:tmpl w:val="55D083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43F2D25"/>
    <w:multiLevelType w:val="multilevel"/>
    <w:tmpl w:val="57525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8412FE"/>
    <w:multiLevelType w:val="singleLevel"/>
    <w:tmpl w:val="DC068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55A0351A"/>
    <w:multiLevelType w:val="singleLevel"/>
    <w:tmpl w:val="85465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58DE7FFD"/>
    <w:multiLevelType w:val="hybridMultilevel"/>
    <w:tmpl w:val="DCDC7E06"/>
    <w:lvl w:ilvl="0" w:tplc="64F6B5B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58F61CB6"/>
    <w:multiLevelType w:val="hybridMultilevel"/>
    <w:tmpl w:val="76CAB7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97A5C04"/>
    <w:multiLevelType w:val="singleLevel"/>
    <w:tmpl w:val="85465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612C0DA8"/>
    <w:multiLevelType w:val="hybridMultilevel"/>
    <w:tmpl w:val="0BD8BD92"/>
    <w:lvl w:ilvl="0" w:tplc="C400B42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63CE25ED"/>
    <w:multiLevelType w:val="multilevel"/>
    <w:tmpl w:val="3D4A9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45B3C7E"/>
    <w:multiLevelType w:val="hybridMultilevel"/>
    <w:tmpl w:val="EAFEAC64"/>
    <w:lvl w:ilvl="0" w:tplc="C400B42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64A97A4F"/>
    <w:multiLevelType w:val="hybridMultilevel"/>
    <w:tmpl w:val="2424C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77DDE"/>
    <w:multiLevelType w:val="multilevel"/>
    <w:tmpl w:val="1CB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56D65CC"/>
    <w:multiLevelType w:val="hybridMultilevel"/>
    <w:tmpl w:val="161450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9">
    <w:nsid w:val="66093242"/>
    <w:multiLevelType w:val="hybridMultilevel"/>
    <w:tmpl w:val="A09604E4"/>
    <w:lvl w:ilvl="0" w:tplc="C400B42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66674C95"/>
    <w:multiLevelType w:val="hybridMultilevel"/>
    <w:tmpl w:val="34A635CA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cs="Wingdings" w:hint="default"/>
      </w:rPr>
    </w:lvl>
  </w:abstractNum>
  <w:abstractNum w:abstractNumId="41">
    <w:nsid w:val="6C0E213E"/>
    <w:multiLevelType w:val="singleLevel"/>
    <w:tmpl w:val="4B9E6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>
    <w:nsid w:val="6E562DFE"/>
    <w:multiLevelType w:val="multilevel"/>
    <w:tmpl w:val="605C0CA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43">
    <w:nsid w:val="733B6C9D"/>
    <w:multiLevelType w:val="singleLevel"/>
    <w:tmpl w:val="4B9E6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4">
    <w:nsid w:val="73893193"/>
    <w:multiLevelType w:val="hybridMultilevel"/>
    <w:tmpl w:val="2A6CD5DA"/>
    <w:lvl w:ilvl="0" w:tplc="C400B42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5">
    <w:nsid w:val="766A24E6"/>
    <w:multiLevelType w:val="hybridMultilevel"/>
    <w:tmpl w:val="9ED02E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6">
    <w:nsid w:val="78BB6915"/>
    <w:multiLevelType w:val="hybridMultilevel"/>
    <w:tmpl w:val="53AEB2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183829"/>
    <w:multiLevelType w:val="singleLevel"/>
    <w:tmpl w:val="DC068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34"/>
  </w:num>
  <w:num w:numId="3">
    <w:abstractNumId w:val="27"/>
  </w:num>
  <w:num w:numId="4">
    <w:abstractNumId w:val="3"/>
  </w:num>
  <w:num w:numId="5">
    <w:abstractNumId w:val="21"/>
  </w:num>
  <w:num w:numId="6">
    <w:abstractNumId w:val="23"/>
  </w:num>
  <w:num w:numId="7">
    <w:abstractNumId w:val="40"/>
  </w:num>
  <w:num w:numId="8">
    <w:abstractNumId w:val="36"/>
  </w:num>
  <w:num w:numId="9">
    <w:abstractNumId w:val="22"/>
  </w:num>
  <w:num w:numId="10">
    <w:abstractNumId w:val="8"/>
  </w:num>
  <w:num w:numId="11">
    <w:abstractNumId w:val="28"/>
  </w:num>
  <w:num w:numId="12">
    <w:abstractNumId w:val="41"/>
  </w:num>
  <w:num w:numId="13">
    <w:abstractNumId w:val="43"/>
  </w:num>
  <w:num w:numId="14">
    <w:abstractNumId w:val="29"/>
  </w:num>
  <w:num w:numId="15">
    <w:abstractNumId w:val="5"/>
  </w:num>
  <w:num w:numId="16">
    <w:abstractNumId w:val="18"/>
  </w:num>
  <w:num w:numId="17">
    <w:abstractNumId w:val="47"/>
  </w:num>
  <w:num w:numId="18">
    <w:abstractNumId w:val="4"/>
  </w:num>
  <w:num w:numId="19">
    <w:abstractNumId w:val="32"/>
  </w:num>
  <w:num w:numId="20">
    <w:abstractNumId w:val="1"/>
  </w:num>
  <w:num w:numId="21">
    <w:abstractNumId w:val="6"/>
  </w:num>
  <w:num w:numId="22">
    <w:abstractNumId w:val="30"/>
  </w:num>
  <w:num w:numId="23">
    <w:abstractNumId w:val="20"/>
  </w:num>
  <w:num w:numId="24">
    <w:abstractNumId w:val="37"/>
  </w:num>
  <w:num w:numId="25">
    <w:abstractNumId w:val="25"/>
  </w:num>
  <w:num w:numId="26">
    <w:abstractNumId w:val="12"/>
  </w:num>
  <w:num w:numId="27">
    <w:abstractNumId w:val="9"/>
  </w:num>
  <w:num w:numId="28">
    <w:abstractNumId w:val="26"/>
  </w:num>
  <w:num w:numId="29">
    <w:abstractNumId w:val="17"/>
  </w:num>
  <w:num w:numId="30">
    <w:abstractNumId w:val="13"/>
  </w:num>
  <w:num w:numId="31">
    <w:abstractNumId w:val="39"/>
  </w:num>
  <w:num w:numId="32">
    <w:abstractNumId w:val="19"/>
  </w:num>
  <w:num w:numId="33">
    <w:abstractNumId w:val="33"/>
  </w:num>
  <w:num w:numId="34">
    <w:abstractNumId w:val="31"/>
  </w:num>
  <w:num w:numId="35">
    <w:abstractNumId w:val="7"/>
  </w:num>
  <w:num w:numId="36">
    <w:abstractNumId w:val="2"/>
  </w:num>
  <w:num w:numId="37">
    <w:abstractNumId w:val="35"/>
  </w:num>
  <w:num w:numId="38">
    <w:abstractNumId w:val="11"/>
  </w:num>
  <w:num w:numId="39">
    <w:abstractNumId w:val="45"/>
  </w:num>
  <w:num w:numId="40">
    <w:abstractNumId w:val="38"/>
  </w:num>
  <w:num w:numId="41">
    <w:abstractNumId w:val="0"/>
  </w:num>
  <w:num w:numId="42">
    <w:abstractNumId w:val="14"/>
  </w:num>
  <w:num w:numId="43">
    <w:abstractNumId w:val="24"/>
  </w:num>
  <w:num w:numId="44">
    <w:abstractNumId w:val="10"/>
  </w:num>
  <w:num w:numId="45">
    <w:abstractNumId w:val="42"/>
  </w:num>
  <w:num w:numId="46">
    <w:abstractNumId w:val="46"/>
  </w:num>
  <w:num w:numId="47">
    <w:abstractNumId w:val="1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7A0"/>
    <w:rsid w:val="00015DA7"/>
    <w:rsid w:val="00024630"/>
    <w:rsid w:val="000735B4"/>
    <w:rsid w:val="000D1DF8"/>
    <w:rsid w:val="001376A5"/>
    <w:rsid w:val="001F0733"/>
    <w:rsid w:val="0026001B"/>
    <w:rsid w:val="002D35F7"/>
    <w:rsid w:val="00300A91"/>
    <w:rsid w:val="0034409E"/>
    <w:rsid w:val="003E260F"/>
    <w:rsid w:val="003E2612"/>
    <w:rsid w:val="003F2423"/>
    <w:rsid w:val="00447766"/>
    <w:rsid w:val="004A1341"/>
    <w:rsid w:val="004F4951"/>
    <w:rsid w:val="005048C5"/>
    <w:rsid w:val="005465DE"/>
    <w:rsid w:val="00561FA1"/>
    <w:rsid w:val="00573F8F"/>
    <w:rsid w:val="005D7D7A"/>
    <w:rsid w:val="006A5599"/>
    <w:rsid w:val="006B6B98"/>
    <w:rsid w:val="006C21A2"/>
    <w:rsid w:val="006D2F01"/>
    <w:rsid w:val="006E3C8E"/>
    <w:rsid w:val="00744004"/>
    <w:rsid w:val="007A2FD1"/>
    <w:rsid w:val="007C055E"/>
    <w:rsid w:val="007D7E43"/>
    <w:rsid w:val="008337A0"/>
    <w:rsid w:val="0084027B"/>
    <w:rsid w:val="00892BCB"/>
    <w:rsid w:val="009047F4"/>
    <w:rsid w:val="00934828"/>
    <w:rsid w:val="0095655E"/>
    <w:rsid w:val="00974003"/>
    <w:rsid w:val="00992744"/>
    <w:rsid w:val="00A0586A"/>
    <w:rsid w:val="00A22E54"/>
    <w:rsid w:val="00A86785"/>
    <w:rsid w:val="00AB785F"/>
    <w:rsid w:val="00AE742F"/>
    <w:rsid w:val="00B445B5"/>
    <w:rsid w:val="00B6524A"/>
    <w:rsid w:val="00BA033E"/>
    <w:rsid w:val="00C30F82"/>
    <w:rsid w:val="00C3487B"/>
    <w:rsid w:val="00C60FF4"/>
    <w:rsid w:val="00C64B02"/>
    <w:rsid w:val="00C7459D"/>
    <w:rsid w:val="00CB3B76"/>
    <w:rsid w:val="00CC6D17"/>
    <w:rsid w:val="00D32240"/>
    <w:rsid w:val="00D83177"/>
    <w:rsid w:val="00DD02D4"/>
    <w:rsid w:val="00DE7C15"/>
    <w:rsid w:val="00E14A74"/>
    <w:rsid w:val="00E16BA8"/>
    <w:rsid w:val="00E60C31"/>
    <w:rsid w:val="00EE3813"/>
    <w:rsid w:val="00EF21F1"/>
    <w:rsid w:val="00EF5EA2"/>
    <w:rsid w:val="00EF68B9"/>
    <w:rsid w:val="00F21B04"/>
    <w:rsid w:val="00FB0951"/>
    <w:rsid w:val="00FE1392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6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54"/>
        <o:r id="V:Rule14" type="connector" idref="#_x0000_s1058"/>
        <o:r id="V:Rule15" type="connector" idref="#_x0000_s1059"/>
        <o:r id="V:Rule16" type="connector" idref="#_x0000_s1060"/>
        <o:r id="V:Rule17" type="connector" idref="#_x0000_s1119"/>
        <o:r id="V:Rule18" type="connector" idref="#_x0000_s1120"/>
        <o:r id="V:Rule19" type="connector" idref="#_x0000_s1121"/>
        <o:r id="V:Rule20" type="connector" idref="#_x0000_s1122"/>
        <o:r id="V:Rule21" type="connector" idref="#_x0000_s1123"/>
        <o:r id="V:Rule22" type="connector" idref="#_x0000_s1137"/>
        <o:r id="V:Rule23" type="connector" idref="#_x0000_s1138"/>
        <o:r id="V:Rule24" type="connector" idref="#_x0000_s1153"/>
        <o:r id="V:Rule25" type="connector" idref="#_x0000_s1154"/>
        <o:r id="V:Rule26" type="connector" idref="#_x0000_s1160"/>
        <o:r id="V:Rule27" type="connector" idref="#_x0000_s1161"/>
        <o:r id="V:Rule28" type="connector" idref="#_x0000_s1170"/>
        <o:r id="V:Rule29" type="connector" idref="#_x0000_s1171"/>
        <o:r id="V:Rule30" type="connector" idref="#_x0000_s1199"/>
        <o:r id="V:Rule31" type="connector" idref="#_x0000_s1200"/>
        <o:r id="V:Rule32" type="connector" idref="#_x0000_s1201"/>
        <o:r id="V:Rule33" type="connector" idref="#_x0000_s1202"/>
        <o:r id="V:Rule34" type="connector" idref="#_x0000_s1203"/>
        <o:r id="V:Rule35" type="connector" idref="#_x0000_s1204"/>
        <o:r id="V:Rule36" type="connector" idref="#_x0000_s1205"/>
        <o:r id="V:Rule37" type="connector" idref="#_x0000_s1206"/>
        <o:r id="V:Rule38" type="connector" idref="#_x0000_s1207"/>
        <o:r id="V:Rule39" type="connector" idref="#_x0000_s1208"/>
        <o:r id="V:Rule40" type="connector" idref="#_x0000_s1209"/>
        <o:r id="V:Rule41" type="connector" idref="#_x0000_s1210"/>
        <o:r id="V:Rule42" type="connector" idref="#_x0000_s1211"/>
        <o:r id="V:Rule43" type="connector" idref="#_x0000_s1215"/>
        <o:r id="V:Rule44" type="connector" idref="#_x0000_s1219"/>
        <o:r id="V:Rule45" type="connector" idref="#_x0000_s1220"/>
        <o:r id="V:Rule46" type="connector" idref="#_x0000_s1221"/>
      </o:rules>
    </o:shapelayout>
  </w:shapeDefaults>
  <w:decimalSymbol w:val=","/>
  <w:listSeparator w:val=";"/>
  <w14:defaultImageDpi w14:val="0"/>
  <w15:docId w15:val="{25471165-F548-4F8F-A7B7-EFAABF70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21F1"/>
    <w:pPr>
      <w:keepNext/>
      <w:ind w:left="5760" w:firstLine="720"/>
      <w:jc w:val="center"/>
      <w:outlineLvl w:val="0"/>
    </w:pPr>
    <w:rPr>
      <w:rFonts w:ascii="Arial" w:hAnsi="Arial" w:cs="Arial"/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EF21F1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1F1"/>
    <w:pPr>
      <w:keepNext/>
      <w:jc w:val="center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EF21F1"/>
    <w:pPr>
      <w:keepNext/>
      <w:jc w:val="both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EF21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1">
    <w:name w:val="Стиль2 Знак"/>
    <w:basedOn w:val="a0"/>
    <w:link w:val="22"/>
    <w:uiPriority w:val="99"/>
    <w:rsid w:val="00015DA7"/>
    <w:rPr>
      <w:b/>
      <w:bCs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015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2">
    <w:name w:val="Стиль2"/>
    <w:basedOn w:val="a"/>
    <w:link w:val="21"/>
    <w:uiPriority w:val="99"/>
    <w:rsid w:val="00015DA7"/>
    <w:pPr>
      <w:widowControl w:val="0"/>
      <w:snapToGrid w:val="0"/>
      <w:spacing w:line="360" w:lineRule="auto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F21F1"/>
    <w:rPr>
      <w:rFonts w:ascii="Arial" w:hAnsi="Arial" w:cs="Arial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EF21F1"/>
    <w:pPr>
      <w:jc w:val="both"/>
    </w:pPr>
    <w:rPr>
      <w:rFonts w:ascii="Arial" w:hAnsi="Arial" w:cs="Arial"/>
    </w:rPr>
  </w:style>
  <w:style w:type="character" w:customStyle="1" w:styleId="24">
    <w:name w:val="Основний текст 2 Знак"/>
    <w:basedOn w:val="a0"/>
    <w:link w:val="2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EF21F1"/>
  </w:style>
  <w:style w:type="character" w:styleId="a6">
    <w:name w:val="Strong"/>
    <w:basedOn w:val="a0"/>
    <w:uiPriority w:val="99"/>
    <w:qFormat/>
    <w:rsid w:val="00EF21F1"/>
    <w:rPr>
      <w:b/>
      <w:bCs/>
    </w:rPr>
  </w:style>
  <w:style w:type="paragraph" w:customStyle="1" w:styleId="ConsNormal">
    <w:name w:val="ConsNormal"/>
    <w:uiPriority w:val="99"/>
    <w:rsid w:val="00EF21F1"/>
    <w:pPr>
      <w:autoSpaceDE w:val="0"/>
      <w:autoSpaceDN w:val="0"/>
      <w:spacing w:after="0" w:line="240" w:lineRule="auto"/>
      <w:ind w:firstLine="720"/>
    </w:pPr>
    <w:rPr>
      <w:rFonts w:ascii="Consultant" w:hAnsi="Consultant" w:cs="Consultant"/>
      <w:sz w:val="20"/>
      <w:szCs w:val="20"/>
    </w:rPr>
  </w:style>
  <w:style w:type="paragraph" w:styleId="a7">
    <w:name w:val="footer"/>
    <w:basedOn w:val="a"/>
    <w:link w:val="a8"/>
    <w:uiPriority w:val="99"/>
    <w:rsid w:val="00EF21F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EF21F1"/>
  </w:style>
  <w:style w:type="paragraph" w:styleId="aa">
    <w:name w:val="header"/>
    <w:basedOn w:val="a"/>
    <w:link w:val="ab"/>
    <w:uiPriority w:val="99"/>
    <w:rsid w:val="00EF21F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EF21F1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EF21F1"/>
    <w:rPr>
      <w:color w:val="000000"/>
      <w:u w:val="single"/>
    </w:rPr>
  </w:style>
  <w:style w:type="paragraph" w:customStyle="1" w:styleId="ConsPlusTitle">
    <w:name w:val="ConsPlusTitle"/>
    <w:uiPriority w:val="99"/>
    <w:rsid w:val="00EF21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ainText-BezOtstupa">
    <w:name w:val="MainText - BezOtstupa"/>
    <w:basedOn w:val="a"/>
    <w:next w:val="a"/>
    <w:uiPriority w:val="99"/>
    <w:rsid w:val="00EF21F1"/>
    <w:pPr>
      <w:jc w:val="both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ae">
    <w:name w:val="Осн. текст"/>
    <w:uiPriority w:val="99"/>
    <w:rsid w:val="00EF21F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hAnsi="Pragmatica" w:cs="Pragmatica"/>
      <w:color w:val="000000"/>
      <w:sz w:val="20"/>
      <w:szCs w:val="20"/>
      <w:lang w:val="en-US"/>
    </w:rPr>
  </w:style>
  <w:style w:type="paragraph" w:customStyle="1" w:styleId="MZagolvok-Center">
    <w:name w:val="MZagolvok - Center"/>
    <w:basedOn w:val="a"/>
    <w:next w:val="a"/>
    <w:uiPriority w:val="99"/>
    <w:rsid w:val="00EF21F1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 w:cs="PragmaticaCondC"/>
      <w:b/>
      <w:bCs/>
      <w:color w:val="0000FF"/>
      <w:lang w:val="en-US"/>
    </w:rPr>
  </w:style>
  <w:style w:type="paragraph" w:styleId="af">
    <w:name w:val="caption"/>
    <w:basedOn w:val="a"/>
    <w:next w:val="a"/>
    <w:uiPriority w:val="99"/>
    <w:qFormat/>
    <w:rsid w:val="00EF21F1"/>
    <w:rPr>
      <w:b/>
      <w:bCs/>
    </w:rPr>
  </w:style>
  <w:style w:type="paragraph" w:customStyle="1" w:styleId="ConsNonformat">
    <w:name w:val="ConsNonformat"/>
    <w:uiPriority w:val="99"/>
    <w:rsid w:val="00EF2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ЗАГ 3 УМК"/>
    <w:basedOn w:val="1"/>
    <w:autoRedefine/>
    <w:uiPriority w:val="99"/>
    <w:rsid w:val="00EF21F1"/>
    <w:pPr>
      <w:keepNext w:val="0"/>
      <w:keepLines/>
      <w:pageBreakBefore/>
      <w:spacing w:after="360"/>
      <w:ind w:left="0" w:firstLine="0"/>
      <w:jc w:val="right"/>
    </w:pPr>
    <w:rPr>
      <w:rFonts w:ascii="Times New Roman" w:hAnsi="Times New Roman" w:cs="Times New Roman"/>
      <w:i w:val="0"/>
      <w:iCs w:val="0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rsid w:val="0044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47766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9237</Words>
  <Characters>52657</Characters>
  <Application>Microsoft Office Word</Application>
  <DocSecurity>0</DocSecurity>
  <Lines>438</Lines>
  <Paragraphs>123</Paragraphs>
  <ScaleCrop>false</ScaleCrop>
  <Company>Atabievi</Company>
  <LinksUpToDate>false</LinksUpToDate>
  <CharactersWithSpaces>61771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Л Ь Н О Е   А  Г Е Н С Т В О   П О   О Б Р А З О В А Н И Ю </dc:title>
  <dc:subject/>
  <dc:creator>Komputer</dc:creator>
  <cp:keywords/>
  <dc:description/>
  <cp:lastModifiedBy>Irina</cp:lastModifiedBy>
  <cp:revision>2</cp:revision>
  <dcterms:created xsi:type="dcterms:W3CDTF">2014-08-14T17:29:00Z</dcterms:created>
  <dcterms:modified xsi:type="dcterms:W3CDTF">2014-08-14T17:29:00Z</dcterms:modified>
</cp:coreProperties>
</file>