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3F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Введение</w:t>
      </w:r>
    </w:p>
    <w:p w:rsidR="00DE463F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</w:p>
    <w:p w:rsidR="003B1987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Меняющиеся условия нашей жизни привели к повышению требований, которые клиенты предъявляют к банкам, таких как удобство работы с банком, быстрый доступ к банковским услугам, скорость реализации услуг. </w:t>
      </w:r>
    </w:p>
    <w:p w:rsidR="003B1987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Для удовлетворения этих требований банк должен «приблизить» к клиенту продукты и услуги. Возможность сделать это дают электронные каналы предоставления банковских продуктов и услуг. Они же являются наиболее выгодными с точки зрения себестоимости обслуживания. По западным источникам, себестоимость обслуживания при непосредственном контакте клиента с сотрудником банка, по телефону и через Интернет относится как 100:10:1. Эти данные, возможно, могут быть скорректированы для России, но правильно отражают тенденции. В современных условиях полноценное расчетно-кассовое обслуживание (РКО), немыслимо без такой услуги как Electronic Banking - предоставление банковских услуг электронным способом, иначе - дистанционное банковское обслуживание (ДБО). </w:t>
      </w:r>
    </w:p>
    <w:p w:rsidR="003B1987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Автоматизация текущей работы банка по обслуживанию юридических лиц сокращает его внутренние издержки и повышает качество обслуживания клиентов и партнеров (среди которых могут быть другие банки). Обе задачи являются для любого банка стратегическими, поскольку, в конечном счете, эти показатели определяют его конкурентную позицию на рынке финансовых услуг. Однако прежде чем автоматизация начнет сокращать издержки, она, в свою очередь, требует немалых инвестиций, причем весьма рискованных: если избранная система автоматизации не будет эффективной, вместо сокращения расходов она может принести крупные убытки, как прямые, так и косвенные. </w:t>
      </w:r>
    </w:p>
    <w:p w:rsidR="003B1987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Основополагающим принципом оценки экономической целесообразности автоматизации банковской деятельности, является реализация под</w:t>
      </w:r>
      <w:r w:rsidR="003B1987" w:rsidRPr="00DD290F">
        <w:rPr>
          <w:position w:val="6"/>
        </w:rPr>
        <w:t>хода, предусматривающего не</w:t>
      </w:r>
      <w:r w:rsidRPr="00DD290F">
        <w:rPr>
          <w:position w:val="6"/>
        </w:rPr>
        <w:t xml:space="preserve">обходимость выбора наилучших вариантов решения задач, как для банка, так и для его </w:t>
      </w:r>
      <w:r w:rsidRPr="00DD290F">
        <w:rPr>
          <w:position w:val="6"/>
        </w:rPr>
        <w:br/>
        <w:t xml:space="preserve">клиентов. </w:t>
      </w:r>
    </w:p>
    <w:p w:rsidR="003B1987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При разработке проекта по автоматизации обслуживания клиентов необходимо учитывать ряд требований, предъявляемых к ним, например перспективность, уникальность, эффективность, рентабельность, совместимость с существующими услугами, доходность в сочетании с приемлемым риском, полезность для клиентов на протяжении достаточно длительного времени. </w:t>
      </w:r>
    </w:p>
    <w:p w:rsidR="003B1987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Оценка любого проекта автоматизации банковской деятельности крайне важна. Идет ли речь о создании новой системы ДБО, или о модернизации и реорганизации уже существующей, всякий раз стоит вопрос определения эффективности, а значит, требуется поиск критериев её оценки, методов её измерения, способов сравнения разных систем, то есть, в конечном счете, необходима разработка системы поддержки формирования решений, обеспечивающей повышение эффективности работы банка с юридическими лицами. Решение данной задачи на основе модели эффективного управления функционированием и модернизацией банковских систем является чрезвычайно актуальной. </w:t>
      </w:r>
    </w:p>
    <w:p w:rsidR="003B1987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Задачам оценки эффективности функционирования сложных автоматизированных систем посвящено достаточное количество отечественных и зарубежных исследований. Однако использование общей теории для решения частной прикладной задачи, - анализа систем ДБО юридических лиц, - не находит применения по причине того, что построение информационных систем в банковском деле обладает рядом специфических особенностей. При планировании изменений в существующую банковскую технологию, необходимо учитывать действующую инфраструктуру банка, включая технические и программные средства, а также сложившуюся организационную структуру. </w:t>
      </w:r>
    </w:p>
    <w:p w:rsidR="00DD290F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  <w:lang w:val="en-US"/>
        </w:rPr>
      </w:pPr>
      <w:r w:rsidRPr="00DD290F">
        <w:rPr>
          <w:position w:val="6"/>
        </w:rPr>
        <w:t>Все это требует особых методов анализа и решения задачи модернизации технологии обслуживания юридических лиц в банке. В настоящ</w:t>
      </w:r>
      <w:r w:rsidR="003B1987" w:rsidRPr="00DD290F">
        <w:rPr>
          <w:position w:val="6"/>
        </w:rPr>
        <w:t>ее время система поддержки фор</w:t>
      </w:r>
      <w:r w:rsidRPr="00DD290F">
        <w:rPr>
          <w:position w:val="6"/>
        </w:rPr>
        <w:t>мирования и принятия управленческих решений в банковском про</w:t>
      </w:r>
      <w:r w:rsidR="00DD290F">
        <w:rPr>
          <w:position w:val="6"/>
        </w:rPr>
        <w:t>изводстве в России отсутствует.</w:t>
      </w:r>
    </w:p>
    <w:p w:rsidR="003B1987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Совершенствование системы организации дистанционного обслуживания клиентов возможно лишь с применением современных информационных технологий, основанных на методах функционального моделирования с использованием средств структурного системного анализа и проектирования. Полученная в результате модель системы имеет целью значительно повысить эффективность применения дистанционных способов обслуживания клиентов банка и улучшить качество обслуживания. </w:t>
      </w:r>
    </w:p>
    <w:p w:rsidR="00CD0E9C" w:rsidRPr="00DD290F" w:rsidRDefault="00CD0E9C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Целью работы является рассмотрение вопросов современных технологий дистанционного обслуживания в банковской сфере.</w:t>
      </w:r>
    </w:p>
    <w:p w:rsidR="00DE463F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</w:p>
    <w:p w:rsidR="00DE463F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br w:type="page"/>
        <w:t>1. Информаци</w:t>
      </w:r>
      <w:r w:rsidR="003B1987" w:rsidRPr="00DD290F">
        <w:rPr>
          <w:position w:val="6"/>
        </w:rPr>
        <w:t>онные технологии</w:t>
      </w:r>
      <w:r w:rsidRPr="00DD290F">
        <w:rPr>
          <w:position w:val="6"/>
        </w:rPr>
        <w:t xml:space="preserve"> в </w:t>
      </w:r>
      <w:r w:rsidR="003B1987" w:rsidRPr="00DD290F">
        <w:rPr>
          <w:position w:val="6"/>
        </w:rPr>
        <w:t xml:space="preserve">дистанционном банковском обслуживании </w:t>
      </w:r>
    </w:p>
    <w:p w:rsidR="00DE463F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Кто обладает информацией, тот побеждает на рынке. Кто пренебрегает ею или не имеет доступа, тот терпит убытки или недополучает прибыль. Издержки не информированности необычайно велики. По оценке экспертов, потери, связанные с недостаточной информированностью в различных областях общественной жизни, составляют примерно 10% национального дохода [1]. В банковской деятельности существует прямая зависимость эффективности работы банка от степени персональных знаний и активного использования достижений мирового банковского опыта.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По оценкам ряда ведущих российских и зарубежных экспертов, подтвержденным опытом работы российских банков, в том числе Сбербанка России, экстенсивные возможности расширения клиентской базы, а следовательно, и увеличения пассивов на текущий момент исчерпаны. В будущем наиболее привлекательными будут банки, которые смогут предложить клиентам как высокотехнологичные услуги, так и нестандартные подходы к обслуживанию. Для этого необходимы отлаженная система организационно-информационного взаимодействия между отдельными структурными подразделениями, система разработки и оказания услуг, научные подходы и продуманная ценовая стратегия. </w:t>
      </w:r>
      <w:r w:rsidRPr="00DD290F">
        <w:rPr>
          <w:position w:val="6"/>
        </w:rPr>
        <w:br/>
        <w:t xml:space="preserve">Выявление связей между содержанием информационных задач банка и способами их решения позволяет понять логику развития банковской деятельности и пути повышения её рентабельности.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В зависимости от спроса клиентов и возможностей банков формируются задачи, осуществляется связь между действиями потребителей-клиентов банка и содержанием информации как одного из продуктов банковской деятельности. Требования клиента банка формируются на основе «остроты» ожидания нужной информации и степени влияния последней на способность потребителя справиться со своими проблемами. Под воздействием спроса со стороны клиентов формируется информационный банковский продукт, отлаживается его механизм, четкость и надежность. Соответствие качества информационной продукции и услуг требованиям потребителя является главным ориентиром в оценке способов решения задач банка, совершенствования и развития банковского дела.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Интересы и задачи клиентов - потребителей информации банка, касаются всех аспектов банковского дела - депозитных и кредитных операций, операций с ценными бумагами, а также общей информации о платежеспособности, кредитоспособности, надежности партнеров, полномочности подписей и т.д.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Информационные клиенты банка - юридические или физические лица - обслуживаются на разовой или абонементной основе в зависимости от срока договора. Банк - носитель информации - является агентом (уполномоченным юридическим лицом) клиента, то есть представляет интересы клиента, руководствуясь его инструкциями. Банк производит постоянный контроль над качеством информационных услуг и получает дополнительную прибыль от их предоставления.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Разработка двусторонней сети информации «банк - юридическое лицо», которая включает расчетные и переводные операции и обеспечивает доступ на коммерческой основе к интересующей клиента достоверной информации, в частности по переводным операциям ( инкассо, выплаты по счетам, номер и дата платежного поручения и т.д.) или коммерческой информации широкого плана, увеличивает ассортимент предлагаемых услуг и раскрывает новые сегменты рынка. Кроме того, при использовании дистанционных методов работы с клиентом, происходит увеличение ценности, потребительских свойств подобных услуг при одновременном незначительном повышении цены на неё и незначительных издержках производства.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Безусловно, развитие информационных услуг и технологий в банковской деятельности в нашей стране сдерживает недостаточно развитая экономика в целом. Изменения в предложениях банками услуг напрямую зависит от увеличения запросов клиентов, развития их экономических связей. Несмотря на непростую ситуацию в экономике, в последнее время наблюдается тенденция экономического подъёма, поэтому уже сейчас банкам необходимо верно оценить перспективы развития информационных технологий в своей деятельности и не упустить свой сегмент рынка, а, следовательно, и прибыль.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Несмотря на широкий набор предоставляемых современными западными банками услуг, тем не менее, многие банки стремятся к его постоянному увеличению, объясняя свое стремление, прежде всего тем, что клиенты все ещё не видят в банке учреждение, способное удовлетворить все их финансовые требования.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Многие коммерческие банки используют опыт торгово-промышленных компаний, проводящих свою маркетинговую политику по двум основным направлениям.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Во-первых, это маркетинг, ориентированный на «вертикальную нишу рынка», суть которого заключается в поиске путей реализации данной услуги или группы функционально близких услуг по разным группам потребителей. Банки стремятся к постоянному созданию рынка для своих услуг вместо того, чтобы пытаться удержать старый рынок или какую-то его часть. Во-вторых, маркетинг, ориентированный на «горизонтальную нишу рынка», предполагающий удовлетворение потребителей по всему кругу банковских услуг, в которых они могут нуждаться.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Л.</w:t>
      </w:r>
      <w:r w:rsidR="00DD290F">
        <w:rPr>
          <w:position w:val="6"/>
          <w:lang w:val="en-US"/>
        </w:rPr>
        <w:t xml:space="preserve"> </w:t>
      </w:r>
      <w:r w:rsidRPr="00DD290F">
        <w:rPr>
          <w:position w:val="6"/>
        </w:rPr>
        <w:t>Мобли и К.</w:t>
      </w:r>
      <w:r w:rsidR="00DD290F">
        <w:rPr>
          <w:position w:val="6"/>
          <w:lang w:val="en-US"/>
        </w:rPr>
        <w:t xml:space="preserve"> </w:t>
      </w:r>
      <w:r w:rsidRPr="00DD290F">
        <w:rPr>
          <w:position w:val="6"/>
        </w:rPr>
        <w:t>Маккеон в своем ис</w:t>
      </w:r>
      <w:r w:rsidR="00DD290F">
        <w:rPr>
          <w:position w:val="6"/>
        </w:rPr>
        <w:t>следовании «За фасадом ИБМ»</w:t>
      </w:r>
      <w:r w:rsidRPr="00DD290F">
        <w:rPr>
          <w:position w:val="6"/>
        </w:rPr>
        <w:t xml:space="preserve"> выделяют следующие основные стратегии производителей товаров и услуг в условиях современного рынка: </w:t>
      </w:r>
    </w:p>
    <w:p w:rsidR="003B1987" w:rsidRPr="00DD290F" w:rsidRDefault="003B1987" w:rsidP="00DD290F">
      <w:pPr>
        <w:widowControl w:val="0"/>
        <w:numPr>
          <w:ilvl w:val="0"/>
          <w:numId w:val="5"/>
        </w:numPr>
        <w:tabs>
          <w:tab w:val="clear" w:pos="2138"/>
          <w:tab w:val="num" w:pos="980"/>
        </w:tabs>
        <w:spacing w:line="360" w:lineRule="auto"/>
        <w:ind w:left="0" w:firstLine="709"/>
        <w:jc w:val="both"/>
        <w:rPr>
          <w:position w:val="6"/>
        </w:rPr>
      </w:pPr>
      <w:r w:rsidRPr="00DD290F">
        <w:rPr>
          <w:position w:val="6"/>
        </w:rPr>
        <w:t xml:space="preserve">увеличение ценности, потребительских свойств своей продукции(услуг) при одновременном незначительном повышении цены на неё и неизменных издержках ее производства; </w:t>
      </w:r>
    </w:p>
    <w:p w:rsidR="003B1987" w:rsidRPr="00DD290F" w:rsidRDefault="003B1987" w:rsidP="00DD290F">
      <w:pPr>
        <w:widowControl w:val="0"/>
        <w:numPr>
          <w:ilvl w:val="0"/>
          <w:numId w:val="5"/>
        </w:numPr>
        <w:tabs>
          <w:tab w:val="clear" w:pos="2138"/>
          <w:tab w:val="num" w:pos="980"/>
        </w:tabs>
        <w:spacing w:line="360" w:lineRule="auto"/>
        <w:ind w:left="0" w:firstLine="709"/>
        <w:jc w:val="both"/>
        <w:rPr>
          <w:position w:val="6"/>
        </w:rPr>
      </w:pPr>
      <w:r w:rsidRPr="00DD290F">
        <w:rPr>
          <w:position w:val="6"/>
        </w:rPr>
        <w:t xml:space="preserve">концентрация усилий на создании новых сегментов и новых ниш рынка; </w:t>
      </w:r>
    </w:p>
    <w:p w:rsidR="003B1987" w:rsidRPr="00DD290F" w:rsidRDefault="003B1987" w:rsidP="00DD290F">
      <w:pPr>
        <w:widowControl w:val="0"/>
        <w:numPr>
          <w:ilvl w:val="0"/>
          <w:numId w:val="5"/>
        </w:numPr>
        <w:tabs>
          <w:tab w:val="clear" w:pos="2138"/>
          <w:tab w:val="num" w:pos="980"/>
        </w:tabs>
        <w:spacing w:line="360" w:lineRule="auto"/>
        <w:ind w:left="0" w:firstLine="709"/>
        <w:jc w:val="both"/>
        <w:rPr>
          <w:position w:val="6"/>
        </w:rPr>
      </w:pPr>
      <w:r w:rsidRPr="00DD290F">
        <w:rPr>
          <w:position w:val="6"/>
        </w:rPr>
        <w:t xml:space="preserve">максимально возможное разнообразие ассортимента выпускаемых изделий и предоставляемых видов услуг.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Банк является производителем специфического товара, а именно финансовых услуг, поэтому под банковской продукцией подразумевается любая услуга или операция, совершаемая банком.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Маркетинг банковских услуг можно определить как стратегию выявления и исследования потребностей и предпочтений общества в услугах банка для использования в коммерческих целях. Глубина проработки отдельных вопросов маркетинга может быть различной в зависимости от масштаба и специфики деятельности банка, общей стратегии его развития и профессиональной квалификации персонала.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Проведение исследования рынка и собственных возможностей банка позволяет определить конкурентные преимущества банка — материальные и нематериальные активы и сферы деятельности, которые позволяют ему чувствовать превосходство в конкурентной борьбе.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Основными направлениями достижения конкурентных преимуществ являются: дифференциация деятельности, снижение величины затрат, пионерная стратегия - нововведения.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При разработке продуктов-новинок необходимо учитывать ряд требований, предъявляемых к ним, например перспективность, уникальность, эффективность, рентабельность, совместимость с существующими услугами, доходность в сочетании с приемлемым риском, возможность автоматизации, полезность для клиентов на протяжении достаточно длительного времени. Можно сделать вывод, что инновационная деятельность представляет сложный и ответственный процесс. Поэтому проведение серьезной подготовительной работы по определению потребностей клиентов, емкости рынка, предполагаемой позиции продукта на рынке, цены и канала распространения является непременным условием начала всей работы.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Банковская услуга - профессиональный интеллектуальный продукт, созданный на основе маркетинговых исследований потребностей рынка с целью реализации его на рынке и извлечения прибыли. Сфера банковских услуг считается высоко рисковой сферой деятельности. Существенным фактором, подтверждающим рисковость и являющимся отличительной особенностью банковских услуг, считается их патентная незащищенность, исторически сложившаяся в международном масштабе. Предоставление новых банковских услуг является одним из наиболее рискованных предприятий, на которые может решиться банк. Особенно рискованным это является в индустрии, ориентированной на обслуживание, так как конкурентам в этой сфере подобные услуги воспроизводятся легче, чем в большинстве производственных отраслей промышленности, где новые продукты защищены патентами. Более того, успех или неудача в банковском деле, часто определяется общими факторами, находящимися вне контроля отдельной банковской фирмы, особенно, регулированием банковской деятельности, которое может возвести вокруг новых услуг жесткие барьеры, а также экономическими условиями, в частности колебаниями процентных ставок, которые могут резко и радикально изменять возможное соотношение между расходами и доходами от новых услуг.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Для создания в России высокоорганизованной системы коммерческих банков, являющейся составной частью рыночного механизма в экономике страны, необходимо формирование и развитие широкой сети банковских услуг на базе изучения и применения положительного опыта промышленно развитых стран, особенно в части современных тенденций развития деятельности системы коммерческих банков, а также их функционирования и совершенствования предоставляемых ими услуг. </w:t>
      </w:r>
    </w:p>
    <w:p w:rsidR="00DE463F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</w:p>
    <w:p w:rsidR="00DE463F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2. Современные системы дистанционных расчетов</w:t>
      </w:r>
    </w:p>
    <w:p w:rsidR="00DE463F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</w:p>
    <w:p w:rsidR="003B1987" w:rsidRPr="00DD290F" w:rsidRDefault="003B1987" w:rsidP="00DD290F">
      <w:pPr>
        <w:pStyle w:val="a4"/>
        <w:widowControl w:val="0"/>
        <w:tabs>
          <w:tab w:val="left" w:pos="1120"/>
        </w:tabs>
        <w:spacing w:line="36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DD290F">
        <w:rPr>
          <w:rFonts w:ascii="Times New Roman" w:hAnsi="Times New Roman" w:cs="Times New Roman"/>
          <w:position w:val="6"/>
          <w:sz w:val="28"/>
          <w:szCs w:val="28"/>
        </w:rPr>
        <w:t xml:space="preserve">Управление банковскими счетами через интернет, или по-другому Интернет-банкинг, является наиболее динамичным и представительным направлением финансовых интернет-решений, в силу наиболее широкого спектра банковских услуг, представленных в системах Интернет-банкинга. Подобные системы могут быть основой систем дистанционной работы на рынке ценных бумаг и удаленного страхования, т.к. они обеспечивают проведение расчетов и контроль над ними со стороны всех участников финансовых отношений. </w:t>
      </w:r>
    </w:p>
    <w:p w:rsidR="003B1987" w:rsidRPr="00DD290F" w:rsidRDefault="003B1987" w:rsidP="00DD290F">
      <w:pPr>
        <w:pStyle w:val="a4"/>
        <w:widowControl w:val="0"/>
        <w:tabs>
          <w:tab w:val="left" w:pos="1120"/>
        </w:tabs>
        <w:spacing w:line="36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DD290F">
        <w:rPr>
          <w:rFonts w:ascii="Times New Roman" w:hAnsi="Times New Roman" w:cs="Times New Roman"/>
          <w:position w:val="6"/>
          <w:sz w:val="28"/>
          <w:szCs w:val="28"/>
        </w:rPr>
        <w:t xml:space="preserve">Суть системы Интернет-банкинга состоит в возможности оперативного доступа клиента к собственным счетам, а также в получении информации и совершении платежей без посещения банка. Доступ к таким функциональным возможностям клиент банка получает с помощью компьютера, подключенного к интернет, причем в этом случае доступ возможен из любой точки мира. Классический набор услуг Интернет-банкинга включает: все виды безналичных платежей, покупку и продажу валюты, оплату коммунальных услуг, счетов операторов мобильной и обычной связи, возможность отслеживания состояния своего счета. </w:t>
      </w:r>
    </w:p>
    <w:p w:rsidR="003B1987" w:rsidRPr="00DD290F" w:rsidRDefault="003B1987" w:rsidP="00DD290F">
      <w:pPr>
        <w:pStyle w:val="a4"/>
        <w:widowControl w:val="0"/>
        <w:tabs>
          <w:tab w:val="left" w:pos="1120"/>
        </w:tabs>
        <w:spacing w:line="36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DD290F">
        <w:rPr>
          <w:rFonts w:ascii="Times New Roman" w:hAnsi="Times New Roman" w:cs="Times New Roman"/>
          <w:position w:val="6"/>
          <w:sz w:val="28"/>
          <w:szCs w:val="28"/>
        </w:rPr>
        <w:t xml:space="preserve">Использование систем Интернет-банкинга дает ряд преимуществ: </w:t>
      </w:r>
    </w:p>
    <w:p w:rsidR="003B1987" w:rsidRPr="00DD290F" w:rsidRDefault="003B1987" w:rsidP="00DD290F">
      <w:pPr>
        <w:pStyle w:val="a4"/>
        <w:widowControl w:val="0"/>
        <w:numPr>
          <w:ilvl w:val="0"/>
          <w:numId w:val="3"/>
        </w:numPr>
        <w:tabs>
          <w:tab w:val="clear" w:pos="2869"/>
          <w:tab w:val="num" w:pos="0"/>
          <w:tab w:val="left" w:pos="1120"/>
        </w:tabs>
        <w:spacing w:line="360" w:lineRule="auto"/>
        <w:ind w:left="0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DD290F">
        <w:rPr>
          <w:rFonts w:ascii="Times New Roman" w:hAnsi="Times New Roman" w:cs="Times New Roman"/>
          <w:position w:val="6"/>
          <w:sz w:val="28"/>
          <w:szCs w:val="28"/>
        </w:rPr>
        <w:t xml:space="preserve">существенно экономится время за счет исключения необходимости посещать банк лично; </w:t>
      </w:r>
    </w:p>
    <w:p w:rsidR="003B1987" w:rsidRPr="00DD290F" w:rsidRDefault="003B1987" w:rsidP="00DD290F">
      <w:pPr>
        <w:pStyle w:val="a4"/>
        <w:widowControl w:val="0"/>
        <w:numPr>
          <w:ilvl w:val="0"/>
          <w:numId w:val="3"/>
        </w:numPr>
        <w:tabs>
          <w:tab w:val="clear" w:pos="2869"/>
          <w:tab w:val="num" w:pos="0"/>
          <w:tab w:val="left" w:pos="1120"/>
        </w:tabs>
        <w:spacing w:line="360" w:lineRule="auto"/>
        <w:ind w:left="0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DD290F">
        <w:rPr>
          <w:rFonts w:ascii="Times New Roman" w:hAnsi="Times New Roman" w:cs="Times New Roman"/>
          <w:position w:val="6"/>
          <w:sz w:val="28"/>
          <w:szCs w:val="28"/>
        </w:rPr>
        <w:t xml:space="preserve">клиент имеет возможность 24 часа в сутки контролировать собственные счета и, в соответствии с изменившейся ситуацией на финансовых рынках, мгновенно отреагировать на эти изменения (например, закрыв вклады в банке, купив или продав валюту, и т.п.); </w:t>
      </w:r>
    </w:p>
    <w:p w:rsidR="003B1987" w:rsidRPr="00DD290F" w:rsidRDefault="003B1987" w:rsidP="00DD290F">
      <w:pPr>
        <w:pStyle w:val="a4"/>
        <w:widowControl w:val="0"/>
        <w:numPr>
          <w:ilvl w:val="0"/>
          <w:numId w:val="3"/>
        </w:numPr>
        <w:tabs>
          <w:tab w:val="clear" w:pos="2869"/>
          <w:tab w:val="num" w:pos="0"/>
          <w:tab w:val="left" w:pos="1120"/>
        </w:tabs>
        <w:spacing w:line="360" w:lineRule="auto"/>
        <w:ind w:left="0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DD290F">
        <w:rPr>
          <w:rFonts w:ascii="Times New Roman" w:hAnsi="Times New Roman" w:cs="Times New Roman"/>
          <w:position w:val="6"/>
          <w:sz w:val="28"/>
          <w:szCs w:val="28"/>
        </w:rPr>
        <w:t xml:space="preserve">системы Интернет-банкинга незаменимы и для отслеживания операций с пластиковыми картами - любое списание средств с карточного счета оперативно отражается в выписках по счетам, подготавливаемых системами, что так же способствует повышению контроля со стороны клиента за своими операциями </w:t>
      </w:r>
      <w:r w:rsidRPr="00DD290F">
        <w:rPr>
          <w:rFonts w:ascii="Times New Roman" w:hAnsi="Times New Roman"/>
          <w:position w:val="6"/>
          <w:sz w:val="28"/>
          <w:szCs w:val="28"/>
        </w:rPr>
        <w:t>[35; С. 53-62].</w:t>
      </w:r>
    </w:p>
    <w:p w:rsidR="003B1987" w:rsidRPr="00DD290F" w:rsidRDefault="003B1987" w:rsidP="00DD290F">
      <w:pPr>
        <w:pStyle w:val="a4"/>
        <w:widowControl w:val="0"/>
        <w:tabs>
          <w:tab w:val="left" w:pos="1120"/>
        </w:tabs>
        <w:spacing w:line="36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DD290F">
        <w:rPr>
          <w:rFonts w:ascii="Times New Roman" w:hAnsi="Times New Roman" w:cs="Times New Roman"/>
          <w:position w:val="6"/>
          <w:sz w:val="28"/>
          <w:szCs w:val="28"/>
        </w:rPr>
        <w:t xml:space="preserve">Затронув вопрос безопасности финансовых транзакций, и в частности безопасности транзакций в системах Интернет-банкинга, можно с уверенностью сказать, что современные технологии программно-аппаратной защиты находятся на уровне, обеспечивающим 100% гарантию конфиденциальности операций и сохранности средств. </w:t>
      </w:r>
    </w:p>
    <w:p w:rsidR="003B1987" w:rsidRPr="00DD290F" w:rsidRDefault="003B1987" w:rsidP="00DD290F">
      <w:pPr>
        <w:pStyle w:val="a4"/>
        <w:widowControl w:val="0"/>
        <w:tabs>
          <w:tab w:val="left" w:pos="1120"/>
        </w:tabs>
        <w:spacing w:line="36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DD290F">
        <w:rPr>
          <w:rFonts w:ascii="Times New Roman" w:hAnsi="Times New Roman" w:cs="Times New Roman"/>
          <w:position w:val="6"/>
          <w:sz w:val="28"/>
          <w:szCs w:val="28"/>
        </w:rPr>
        <w:t xml:space="preserve">Особенность существующих систем Интернет-банкинга в том, что в большинстве случаев эти услуги сводятся лишь к информированию клиента о состоянии текущих счетов. Это возможность контролировать остаток на текущем и карточном счетах, получение выписок по счетам, блокировка платежной карты, заказ новых карт. Кроме того, немногие банки могут позволить себе высокотехнологичные программные продукты, позволяющие эффективно управлять большим потоком клиентов и их операций в Интернет. </w:t>
      </w:r>
    </w:p>
    <w:p w:rsidR="003B1987" w:rsidRPr="00DD290F" w:rsidRDefault="003B1987" w:rsidP="00DD290F">
      <w:pPr>
        <w:pStyle w:val="a4"/>
        <w:widowControl w:val="0"/>
        <w:tabs>
          <w:tab w:val="left" w:pos="1120"/>
        </w:tabs>
        <w:spacing w:line="36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DD290F">
        <w:rPr>
          <w:rFonts w:ascii="Times New Roman" w:hAnsi="Times New Roman" w:cs="Times New Roman"/>
          <w:position w:val="6"/>
          <w:sz w:val="28"/>
          <w:szCs w:val="28"/>
        </w:rPr>
        <w:t>На сегодняшний день Интернет-банкинг - достаточно перспективный сектор рынка банковских услуг. По оценкам специалистов банковского сектора, реализация проектов интерактивного банка позволит финансовому учреждению расширить клиентскую базу на 30%, предоставляя услуги клиентам, заинтересованным в получении банковского сервиса высокого уровня. Этому способствует ряд факторов. А именно, высокий спрос на продукты Интернет-банкинга на российском рынке. На сегодняшний день, системы «Клиент-банк», которые используются юридическими лицами, могут быть заменены более функциональной системой Интернет-банкинга, позволяющей управлять счетом из любой точки мира</w:t>
      </w:r>
      <w:r w:rsidRPr="00DD290F">
        <w:rPr>
          <w:rFonts w:ascii="Times New Roman" w:hAnsi="Times New Roman"/>
          <w:position w:val="6"/>
          <w:sz w:val="28"/>
          <w:szCs w:val="28"/>
        </w:rPr>
        <w:t>.</w:t>
      </w:r>
    </w:p>
    <w:p w:rsidR="003B1987" w:rsidRPr="00DD290F" w:rsidRDefault="003B1987" w:rsidP="00DD290F">
      <w:pPr>
        <w:pStyle w:val="a4"/>
        <w:widowControl w:val="0"/>
        <w:tabs>
          <w:tab w:val="left" w:pos="1120"/>
        </w:tabs>
        <w:spacing w:line="36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DD290F">
        <w:rPr>
          <w:rFonts w:ascii="Times New Roman" w:hAnsi="Times New Roman" w:cs="Times New Roman"/>
          <w:position w:val="6"/>
          <w:sz w:val="28"/>
          <w:szCs w:val="28"/>
        </w:rPr>
        <w:t xml:space="preserve">Вследствие роста рынка Интернет-банкинга будет иметь место: </w:t>
      </w:r>
    </w:p>
    <w:p w:rsidR="003B1987" w:rsidRPr="00DD290F" w:rsidRDefault="003B1987" w:rsidP="00DD290F">
      <w:pPr>
        <w:pStyle w:val="a4"/>
        <w:widowControl w:val="0"/>
        <w:numPr>
          <w:ilvl w:val="0"/>
          <w:numId w:val="4"/>
        </w:numPr>
        <w:tabs>
          <w:tab w:val="clear" w:pos="2869"/>
          <w:tab w:val="left" w:pos="112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DD290F">
        <w:rPr>
          <w:rFonts w:ascii="Times New Roman" w:hAnsi="Times New Roman" w:cs="Times New Roman"/>
          <w:position w:val="6"/>
          <w:sz w:val="28"/>
          <w:szCs w:val="28"/>
        </w:rPr>
        <w:t xml:space="preserve">упрощение банками процедуры подключения системы Интернет-банкинга и снижение тарифов на обслуживание, что повысит привлекательность удаленного банкинга для клиента; </w:t>
      </w:r>
    </w:p>
    <w:p w:rsidR="003B1987" w:rsidRPr="00DD290F" w:rsidRDefault="003B1987" w:rsidP="00DD290F">
      <w:pPr>
        <w:pStyle w:val="a4"/>
        <w:widowControl w:val="0"/>
        <w:numPr>
          <w:ilvl w:val="0"/>
          <w:numId w:val="4"/>
        </w:numPr>
        <w:tabs>
          <w:tab w:val="clear" w:pos="2869"/>
          <w:tab w:val="left" w:pos="112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DD290F">
        <w:rPr>
          <w:rFonts w:ascii="Times New Roman" w:hAnsi="Times New Roman" w:cs="Times New Roman"/>
          <w:position w:val="6"/>
          <w:sz w:val="28"/>
          <w:szCs w:val="28"/>
        </w:rPr>
        <w:t xml:space="preserve">совершенствование информационных технологий и в тоже время упрощение программного обеспечения интерактивного банка, что сделает использование продукта максимально удобным для клиента; </w:t>
      </w:r>
    </w:p>
    <w:p w:rsidR="003B1987" w:rsidRPr="00DD290F" w:rsidRDefault="003B1987" w:rsidP="00DD290F">
      <w:pPr>
        <w:pStyle w:val="a4"/>
        <w:widowControl w:val="0"/>
        <w:numPr>
          <w:ilvl w:val="0"/>
          <w:numId w:val="4"/>
        </w:numPr>
        <w:tabs>
          <w:tab w:val="clear" w:pos="2869"/>
          <w:tab w:val="left" w:pos="1120"/>
          <w:tab w:val="num" w:pos="1260"/>
        </w:tabs>
        <w:spacing w:line="360" w:lineRule="auto"/>
        <w:ind w:left="0"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DD290F">
        <w:rPr>
          <w:rFonts w:ascii="Times New Roman" w:hAnsi="Times New Roman" w:cs="Times New Roman"/>
          <w:position w:val="6"/>
          <w:sz w:val="28"/>
          <w:szCs w:val="28"/>
        </w:rPr>
        <w:t xml:space="preserve">постепенное расширение спектра услуг, предоставляемых посредством Интернет-банкинга, что вновь создает дополнительные преимущества для клиента. </w:t>
      </w:r>
    </w:p>
    <w:p w:rsidR="003B1987" w:rsidRPr="00DD290F" w:rsidRDefault="003B1987" w:rsidP="00DD290F">
      <w:pPr>
        <w:pStyle w:val="a4"/>
        <w:widowControl w:val="0"/>
        <w:tabs>
          <w:tab w:val="left" w:pos="1120"/>
        </w:tabs>
        <w:spacing w:line="36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DD290F">
        <w:rPr>
          <w:rFonts w:ascii="Times New Roman" w:hAnsi="Times New Roman" w:cs="Times New Roman"/>
          <w:position w:val="6"/>
          <w:sz w:val="28"/>
          <w:szCs w:val="28"/>
        </w:rPr>
        <w:t>Таким образом, классический вариант системы Интернет-банкинга включает в себя полный набор банковских ус</w:t>
      </w:r>
      <w:r w:rsidR="00DD290F">
        <w:rPr>
          <w:rFonts w:ascii="Times New Roman" w:hAnsi="Times New Roman" w:cs="Times New Roman"/>
          <w:position w:val="6"/>
          <w:sz w:val="28"/>
          <w:szCs w:val="28"/>
        </w:rPr>
        <w:t xml:space="preserve">луг, предоставляемых клиентам </w:t>
      </w:r>
      <w:r w:rsidRPr="00DD290F">
        <w:rPr>
          <w:rFonts w:ascii="Times New Roman" w:hAnsi="Times New Roman" w:cs="Times New Roman"/>
          <w:position w:val="6"/>
          <w:sz w:val="28"/>
          <w:szCs w:val="28"/>
        </w:rPr>
        <w:t xml:space="preserve">физическим лицам в офисах банка, за исключением операций с наличными деньгами. Высокий интерес к Интернет-банкингу со стороны клиентов обусловлен, прежде всего, более привлекательными условиями по сравнению с предлагаемыми в традиционных банках. </w:t>
      </w:r>
    </w:p>
    <w:p w:rsidR="003B1987" w:rsidRPr="00DD290F" w:rsidRDefault="003B1987" w:rsidP="00DD290F">
      <w:pPr>
        <w:pStyle w:val="a4"/>
        <w:widowControl w:val="0"/>
        <w:tabs>
          <w:tab w:val="left" w:pos="1120"/>
        </w:tabs>
        <w:spacing w:line="360" w:lineRule="auto"/>
        <w:ind w:firstLine="709"/>
        <w:jc w:val="both"/>
        <w:rPr>
          <w:rFonts w:ascii="Times New Roman" w:hAnsi="Times New Roman" w:cs="Times New Roman"/>
          <w:position w:val="6"/>
          <w:sz w:val="28"/>
          <w:szCs w:val="28"/>
        </w:rPr>
      </w:pPr>
      <w:r w:rsidRPr="00DD290F">
        <w:rPr>
          <w:rFonts w:ascii="Times New Roman" w:hAnsi="Times New Roman" w:cs="Times New Roman"/>
          <w:position w:val="6"/>
          <w:sz w:val="28"/>
          <w:szCs w:val="28"/>
        </w:rPr>
        <w:t xml:space="preserve">Растущая популярность Интернет-банкинга, не только на Западе, но и в России, подтверждает, что на этот нетрадиционный вид банковских услуг появился устойчивый спрос. 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К контролю карточных операций с помощью SMS-оповещения мы уже привыкли. Сегодня такой сервис в дополнение к своим картам предлагают многие банки. Теперь банкиры начинают применять SMS в обслуживании своих кредитных программ, а также для совершения практически любых банковских операций — обмена валюты, переводов, пополнения и оплаты счетов и т.д.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Количество операций, доступных по SMS-каналу, зависит от технологической состоятельности того или иного банка. Еще совсем недавно с помощью SMS клиенты получали, как правило, только сообщения об остатке денежных средств на счете, о пополнениях счета и списании денежных сумм. Сейчас услуг намного больше. Например, Альфа-банк и СДМ-банк предупреждают клиента об окончании срока действия пластиковой карты. Клиенты «Петрокоммерца» и Газэнергопромбанка, отправив SMS, могут заблокировать карту, а также получить отчет о последних пяти операциях. В банке Газэнергопромбанке можно «подключить опцию информирования об авторизации по карте через несколько минут после ее проведения». Кроме того, клиенты могут устанавливать лимиты расходов по карте, и в случае их превышения система отправит SMS-предупреждение. При этом, например, сообщения МДМ-банка можно не только увидеть, но и услышать — клиент может включить голосовую опцию, и телефон произнесет остаток картсчета [24; С. 55-68].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Помимо информационного сервиса, банкиры начинают использовать SMS-канал и для проведения банковских операций. Сейчас полноценный SMS-банкинг предлагает только Гута-банк и «ВТБ 24», клиенты которого могут, отправляя сообщения, покупать и продавать валюту, совершать переводы в рублях и валюте, пополнять пластиковые карты, оплачивать коммунальные услуги, сотовую связь, доступ в интернет, междугородные и международные переговоры и т.д. 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Количество операций, доступных по SMS-каналу, зависит от технологической состоятельности того или иного банка. Сейчас услуг намного больше. Банки предупреждают клиента об окончании срока действия пластиковой карты, дают возможность получить отчет о последних</w:t>
      </w:r>
      <w:r w:rsidR="00DD290F">
        <w:rPr>
          <w:position w:val="6"/>
        </w:rPr>
        <w:t xml:space="preserve"> </w:t>
      </w:r>
      <w:r w:rsidRPr="00DD290F">
        <w:rPr>
          <w:position w:val="6"/>
        </w:rPr>
        <w:t>операциях. Кроме того, клиенты могут устанавливать лимиты расходов по карте; в случае их превышения система отправит SMS-предупреждение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Касса в мобильнике.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Следующий шаг в развитии мобильного банкинга -</w:t>
      </w:r>
      <w:r w:rsidR="00DD290F">
        <w:rPr>
          <w:position w:val="6"/>
        </w:rPr>
        <w:t xml:space="preserve"> </w:t>
      </w:r>
      <w:r w:rsidRPr="00DD290F">
        <w:rPr>
          <w:position w:val="6"/>
        </w:rPr>
        <w:t>оплата любых товаров и услуг: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- потребитель выбрал продукт или услугу и хочет их оплатить. Для этого он нажимает соответствующую кнопку на мобильном телефоне, и информация о плательщике по каналам связи короткого радиуса (0,5-</w:t>
      </w:r>
      <w:smartTag w:uri="urn:schemas-microsoft-com:office:smarttags" w:element="metricconverter">
        <w:smartTagPr>
          <w:attr w:name="ProductID" w:val="2 метра"/>
        </w:smartTagPr>
        <w:r w:rsidRPr="00DD290F">
          <w:rPr>
            <w:position w:val="6"/>
          </w:rPr>
          <w:t>2 метра</w:t>
        </w:r>
      </w:smartTag>
      <w:r w:rsidRPr="00DD290F">
        <w:rPr>
          <w:position w:val="6"/>
        </w:rPr>
        <w:t>) поступает в кассу. Далее кассир вводит команду, и на мобильный телефон клиента направляются заранее запрограммированные или новые реквизиты платежа. В завершении клиент подтверждает платеж на своем мобильном телефоне при помощи отпечатка пальца, и средства переводятся на счет магазина. Основное отличие данной технологии, например, от технологий, применяемых при использовании пластиковых карт, заключается в том, что мобильный телефон в одних транзакциях выступает в качестве средства оплаты, а в других - кассы, что само по себе очень удобно для потребителя. В будущем ничто не помешает, например, матери выдать карманные деньги ребенку при помощи простого нажатия на кнопку телефона. А за товар или услугу можно будет расплатиться, находясь в десятках километров от ближайшей кассы.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Безопасность при работе клиента по каналу SMS обеспечивается стандартными средствами защиты: уникальным идентификационным номером и паролем. Знать их должен только клиент-пользователь.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Также в скором времени может начать использоваться штрихкодовая идентификация с помощью мобильной карты [24; С. 109-116].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Суть решения в том, что на телефон клиента присылается изображение штрих-кода (мобильная карта), который однозначно идентифицирует клиента и/или заказанный им продукт/услугу. Штрих-код может быть считан обычным штрих-кодовым сканером в месте оказания услуги. Для доставки штрих-кода на телефон абонента используются WAP Push сообщение либо обычное SMS-сообщение, содержащее ссылку на наш WAP-сайт, с которого клиент и скачивает изображение штрих-кода. Каждая выданная мобильная карта фиксируется в системе, а при считывании карты происходит обращение к базе данных с целью верификации карты.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Применения мобильной штрих-кодовой идентификации:</w:t>
      </w:r>
    </w:p>
    <w:p w:rsidR="003B1987" w:rsidRPr="00DD290F" w:rsidRDefault="003B1987" w:rsidP="00DD290F">
      <w:pPr>
        <w:widowControl w:val="0"/>
        <w:numPr>
          <w:ilvl w:val="0"/>
          <w:numId w:val="1"/>
        </w:numPr>
        <w:tabs>
          <w:tab w:val="clear" w:pos="2138"/>
          <w:tab w:val="left" w:pos="1080"/>
          <w:tab w:val="left" w:pos="1120"/>
          <w:tab w:val="num" w:pos="1620"/>
        </w:tabs>
        <w:spacing w:line="360" w:lineRule="auto"/>
        <w:ind w:left="0" w:firstLine="709"/>
        <w:jc w:val="both"/>
        <w:rPr>
          <w:position w:val="6"/>
        </w:rPr>
      </w:pPr>
      <w:r w:rsidRPr="00DD290F">
        <w:rPr>
          <w:position w:val="6"/>
        </w:rPr>
        <w:t>билеты на транспорт (железнодорожные билеты, авиабилеты и др.);</w:t>
      </w:r>
    </w:p>
    <w:p w:rsidR="003B1987" w:rsidRPr="00DD290F" w:rsidRDefault="003B1987" w:rsidP="00DD290F">
      <w:pPr>
        <w:widowControl w:val="0"/>
        <w:numPr>
          <w:ilvl w:val="0"/>
          <w:numId w:val="1"/>
        </w:numPr>
        <w:tabs>
          <w:tab w:val="clear" w:pos="2138"/>
          <w:tab w:val="left" w:pos="1080"/>
          <w:tab w:val="left" w:pos="1120"/>
          <w:tab w:val="num" w:pos="1620"/>
        </w:tabs>
        <w:spacing w:line="360" w:lineRule="auto"/>
        <w:ind w:left="0" w:firstLine="709"/>
        <w:jc w:val="both"/>
        <w:rPr>
          <w:position w:val="6"/>
        </w:rPr>
      </w:pPr>
      <w:r w:rsidRPr="00DD290F">
        <w:rPr>
          <w:position w:val="6"/>
        </w:rPr>
        <w:t>билеты на мероприятия (концерты, шоу, мюзиклы, спектакли, спортивные мероприятия, вечеринки) в полном соответствии с российским законодательством, касающимся «бланков строгой отчетности»;</w:t>
      </w:r>
    </w:p>
    <w:p w:rsidR="003B1987" w:rsidRPr="00DD290F" w:rsidRDefault="003B1987" w:rsidP="00DD290F">
      <w:pPr>
        <w:widowControl w:val="0"/>
        <w:numPr>
          <w:ilvl w:val="0"/>
          <w:numId w:val="1"/>
        </w:numPr>
        <w:tabs>
          <w:tab w:val="clear" w:pos="2138"/>
          <w:tab w:val="left" w:pos="1080"/>
          <w:tab w:val="left" w:pos="1120"/>
          <w:tab w:val="num" w:pos="1620"/>
        </w:tabs>
        <w:spacing w:line="360" w:lineRule="auto"/>
        <w:ind w:left="0" w:firstLine="709"/>
        <w:jc w:val="both"/>
        <w:rPr>
          <w:position w:val="6"/>
        </w:rPr>
      </w:pPr>
      <w:r w:rsidRPr="00DD290F">
        <w:rPr>
          <w:position w:val="6"/>
        </w:rPr>
        <w:t>пропускные системы: карты доступа;</w:t>
      </w:r>
    </w:p>
    <w:p w:rsidR="003B1987" w:rsidRPr="00DD290F" w:rsidRDefault="003B1987" w:rsidP="00DD290F">
      <w:pPr>
        <w:widowControl w:val="0"/>
        <w:numPr>
          <w:ilvl w:val="0"/>
          <w:numId w:val="1"/>
        </w:numPr>
        <w:tabs>
          <w:tab w:val="clear" w:pos="2138"/>
          <w:tab w:val="left" w:pos="1080"/>
          <w:tab w:val="left" w:pos="1120"/>
          <w:tab w:val="num" w:pos="1620"/>
        </w:tabs>
        <w:spacing w:line="360" w:lineRule="auto"/>
        <w:ind w:left="0" w:firstLine="709"/>
        <w:jc w:val="both"/>
        <w:rPr>
          <w:position w:val="6"/>
        </w:rPr>
      </w:pPr>
      <w:r w:rsidRPr="00DD290F">
        <w:rPr>
          <w:position w:val="6"/>
        </w:rPr>
        <w:t>страховые полисы;</w:t>
      </w:r>
    </w:p>
    <w:p w:rsidR="003B1987" w:rsidRPr="00DD290F" w:rsidRDefault="003B1987" w:rsidP="00DD290F">
      <w:pPr>
        <w:widowControl w:val="0"/>
        <w:numPr>
          <w:ilvl w:val="0"/>
          <w:numId w:val="1"/>
        </w:numPr>
        <w:tabs>
          <w:tab w:val="clear" w:pos="2138"/>
          <w:tab w:val="left" w:pos="1080"/>
          <w:tab w:val="left" w:pos="1120"/>
          <w:tab w:val="num" w:pos="1620"/>
        </w:tabs>
        <w:spacing w:line="360" w:lineRule="auto"/>
        <w:ind w:left="0" w:firstLine="709"/>
        <w:jc w:val="both"/>
        <w:rPr>
          <w:position w:val="6"/>
        </w:rPr>
      </w:pPr>
      <w:r w:rsidRPr="00DD290F">
        <w:rPr>
          <w:position w:val="6"/>
        </w:rPr>
        <w:t>квитанции об оплате;</w:t>
      </w:r>
    </w:p>
    <w:p w:rsidR="003B1987" w:rsidRPr="00DD290F" w:rsidRDefault="003B1987" w:rsidP="00DD290F">
      <w:pPr>
        <w:widowControl w:val="0"/>
        <w:numPr>
          <w:ilvl w:val="0"/>
          <w:numId w:val="1"/>
        </w:numPr>
        <w:tabs>
          <w:tab w:val="clear" w:pos="2138"/>
          <w:tab w:val="left" w:pos="1080"/>
          <w:tab w:val="left" w:pos="1120"/>
          <w:tab w:val="num" w:pos="1620"/>
        </w:tabs>
        <w:spacing w:line="360" w:lineRule="auto"/>
        <w:ind w:left="0" w:firstLine="709"/>
        <w:jc w:val="both"/>
        <w:rPr>
          <w:position w:val="6"/>
        </w:rPr>
      </w:pPr>
      <w:r w:rsidRPr="00DD290F">
        <w:rPr>
          <w:position w:val="6"/>
        </w:rPr>
        <w:t>электронные документы.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На выбор клиента возможна отправка на телефон абонента как обычных штрих кодов, которые могут свободно копироваться и передаваться на другие телефоны, так и защищенных от копирования штрих кодов. Также возможно добавление на мобильную карту фотографии абонента.</w:t>
      </w:r>
      <w:r w:rsidR="00DD290F">
        <w:rPr>
          <w:position w:val="6"/>
        </w:rPr>
        <w:t xml:space="preserve"> </w:t>
      </w:r>
      <w:r w:rsidRPr="00DD290F">
        <w:rPr>
          <w:position w:val="6"/>
        </w:rPr>
        <w:t>Можно создавать и посылать на телефон клиента как обычные одномерные штрих-коды, так и двумерные, которые позволяют закодировать и поместить в обычный размер экрана телефона до 400 символов произвольной информации.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Преимущества мобильной штрих-кодовой идентификации:</w:t>
      </w:r>
    </w:p>
    <w:p w:rsidR="003B1987" w:rsidRPr="00DD290F" w:rsidRDefault="003B1987" w:rsidP="00DD290F">
      <w:pPr>
        <w:widowControl w:val="0"/>
        <w:numPr>
          <w:ilvl w:val="0"/>
          <w:numId w:val="2"/>
        </w:numPr>
        <w:tabs>
          <w:tab w:val="clear" w:pos="2138"/>
          <w:tab w:val="left" w:pos="1080"/>
          <w:tab w:val="left" w:pos="1120"/>
          <w:tab w:val="num" w:pos="1620"/>
        </w:tabs>
        <w:spacing w:line="360" w:lineRule="auto"/>
        <w:ind w:left="0" w:firstLine="709"/>
        <w:jc w:val="both"/>
        <w:rPr>
          <w:position w:val="6"/>
        </w:rPr>
      </w:pPr>
      <w:r w:rsidRPr="00DD290F">
        <w:rPr>
          <w:position w:val="6"/>
        </w:rPr>
        <w:t>Удаленная продажа. Для распространения и продажи билетов, страховых полисов, дисконтных карт и других продуктов не требуется физическое присутствие клиента. Это значительно расширяет доступность вашего предложения для конечного клиента и укорачивает путь к покупке.</w:t>
      </w:r>
    </w:p>
    <w:p w:rsidR="003B1987" w:rsidRPr="00DD290F" w:rsidRDefault="003B1987" w:rsidP="00DD290F">
      <w:pPr>
        <w:widowControl w:val="0"/>
        <w:numPr>
          <w:ilvl w:val="0"/>
          <w:numId w:val="2"/>
        </w:numPr>
        <w:tabs>
          <w:tab w:val="clear" w:pos="2138"/>
          <w:tab w:val="left" w:pos="1080"/>
          <w:tab w:val="left" w:pos="1120"/>
          <w:tab w:val="num" w:pos="1620"/>
        </w:tabs>
        <w:spacing w:line="360" w:lineRule="auto"/>
        <w:ind w:left="0" w:firstLine="709"/>
        <w:jc w:val="both"/>
        <w:rPr>
          <w:position w:val="6"/>
        </w:rPr>
      </w:pPr>
      <w:r w:rsidRPr="00DD290F">
        <w:rPr>
          <w:position w:val="6"/>
        </w:rPr>
        <w:t>Обратная связь с клиентом. Для того чтобы получить мобильную карту на свой телефон, клиент должен сообщить вам номер своего мобильного телефона и согласиться на получение информации от вас, что позволяет вам создать 100% достоверную базу данных своих клиентов и посылать на их телефоны SMS сообщения как информационного (например, информация о статусе рейса, на который куплен билет), так и рекламного характера (уведомления о скидках, акциях, распродажах и т.д.).</w:t>
      </w:r>
    </w:p>
    <w:p w:rsidR="003B1987" w:rsidRPr="00DD290F" w:rsidRDefault="003B1987" w:rsidP="00DD290F">
      <w:pPr>
        <w:widowControl w:val="0"/>
        <w:numPr>
          <w:ilvl w:val="0"/>
          <w:numId w:val="2"/>
        </w:numPr>
        <w:tabs>
          <w:tab w:val="clear" w:pos="2138"/>
          <w:tab w:val="left" w:pos="1080"/>
          <w:tab w:val="left" w:pos="1120"/>
          <w:tab w:val="num" w:pos="1620"/>
        </w:tabs>
        <w:spacing w:line="360" w:lineRule="auto"/>
        <w:ind w:left="0" w:firstLine="709"/>
        <w:jc w:val="both"/>
        <w:rPr>
          <w:position w:val="6"/>
        </w:rPr>
      </w:pPr>
      <w:r w:rsidRPr="00DD290F">
        <w:rPr>
          <w:position w:val="6"/>
        </w:rPr>
        <w:t>Совместимость с системами учета в торговле. Система интегрирована в программы RKeeper и 1С:Предприятие.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Таким образом, при помощи современных безналичных расчетов клиенты получают полный, но индивидуальный для каждого клиента доступ к системе, возможность создания и передачи в банк платежных документов, запросов, писем и других предусмотренных документов посредством интернет. Система позволяет клиентам банка в online режиме (24 часа в сутки, 7 дней в неделю, 365 дней в году) удаленно осуществлять весь спектр банковских операций. Клиенты получают индивидуальный набор разрешенных операций, широкие возможности создания и передачи в банк платежных и расчетных документов, документов для целей валютного контроля, идентификационных сведений и других документов. 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В online режиме клиенты могут видеть этапы обработки документов в банке, получать новые документы и справки о проведенных операциях, заключать договора, осуществлять переводы денежных средств, конвертацию валют, размещение депозитов, пополнение карточных счетов, обслуживание кредитов, подтверждение остатков и уведомлений. Клиентам предоставляется удаленный доступ не только ко всей информации по их счетам, но и общефинансовой информации банка: выпискам, текущим курсам, процентным ставкам, тарифам.</w:t>
      </w:r>
    </w:p>
    <w:p w:rsidR="003B1987" w:rsidRPr="00DD290F" w:rsidRDefault="003B1987" w:rsidP="00DD290F">
      <w:pPr>
        <w:pStyle w:val="a3"/>
        <w:widowControl w:val="0"/>
        <w:tabs>
          <w:tab w:val="left" w:pos="1120"/>
        </w:tabs>
        <w:spacing w:before="0" w:beforeAutospacing="0" w:after="0" w:afterAutospacing="0" w:line="360" w:lineRule="auto"/>
        <w:ind w:firstLine="709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К недостаткам электронных платежных систем в современных российских условиях следует отнести: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- неразвитую инфраструктуру хранения и трансферты электронных средств; 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- зависимость пользователей от аппаратных средств и коммуникаций; 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- некоторые платежные системы находятся вне правовой зоны; 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- низкую безопасность; </w:t>
      </w:r>
    </w:p>
    <w:p w:rsidR="003B1987" w:rsidRPr="00DD290F" w:rsidRDefault="003B1987" w:rsidP="00DD290F">
      <w:pPr>
        <w:widowControl w:val="0"/>
        <w:tabs>
          <w:tab w:val="left" w:pos="1120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- конфиденциальность. </w:t>
      </w:r>
    </w:p>
    <w:p w:rsidR="003B1987" w:rsidRPr="00DD290F" w:rsidRDefault="003B1987" w:rsidP="00DD290F">
      <w:pPr>
        <w:pStyle w:val="a3"/>
        <w:widowControl w:val="0"/>
        <w:tabs>
          <w:tab w:val="left" w:pos="1120"/>
        </w:tabs>
        <w:spacing w:before="0" w:beforeAutospacing="0" w:after="0" w:afterAutospacing="0" w:line="360" w:lineRule="auto"/>
        <w:ind w:firstLine="709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Причем конфиденциальность и безопасность можно отнести и к преимуществам, при создании платежной системой соответствующих условий, однако рост количества киберпреступлений отталкивают потенциальных пользователей. Все эти особенности платежных систем накладывают свою специфику по отношению к их развитию, взаимодействию с поставщиками товаров и услуг, а также потребителями.</w:t>
      </w:r>
    </w:p>
    <w:p w:rsidR="00DE463F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</w:p>
    <w:p w:rsidR="00DE463F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3. Анализ услуг по дистанционному обслуживанию в ОАО «Челябинвестбанк»</w:t>
      </w:r>
    </w:p>
    <w:p w:rsidR="00DE463F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Решение проблем, связанных с увеличением скорости безналичных расчетов, задержкой платежей осуществляется в ОАО «Челябинвестбанк» посредством предоставления различных услуг своим клиентам, в частности мобильные платежи, которые можно осуществлять через системы</w:t>
      </w:r>
      <w:r w:rsidR="00DD290F">
        <w:rPr>
          <w:position w:val="6"/>
        </w:rPr>
        <w:t xml:space="preserve"> </w:t>
      </w:r>
      <w:r w:rsidRPr="00AE6A4B">
        <w:rPr>
          <w:bCs/>
          <w:position w:val="6"/>
        </w:rPr>
        <w:t>ДиректДебет</w:t>
      </w:r>
      <w:r w:rsidRPr="00DD290F">
        <w:rPr>
          <w:position w:val="6"/>
        </w:rPr>
        <w:t xml:space="preserve"> и </w:t>
      </w:r>
      <w:r w:rsidRPr="00DD290F">
        <w:rPr>
          <w:position w:val="6"/>
          <w:lang w:val="en-US"/>
        </w:rPr>
        <w:t>SimMP</w:t>
      </w:r>
      <w:r w:rsidRPr="00DD290F">
        <w:rPr>
          <w:position w:val="6"/>
        </w:rPr>
        <w:t xml:space="preserve">, платежи через интернет-сервис </w:t>
      </w:r>
      <w:r w:rsidRPr="00DD290F">
        <w:rPr>
          <w:bCs/>
          <w:position w:val="6"/>
          <w:lang w:val="en-US"/>
        </w:rPr>
        <w:t>Faktura</w:t>
      </w:r>
      <w:r w:rsidRPr="00DD290F">
        <w:rPr>
          <w:bCs/>
          <w:position w:val="6"/>
        </w:rPr>
        <w:t>.</w:t>
      </w:r>
      <w:r w:rsidRPr="00DD290F">
        <w:rPr>
          <w:bCs/>
          <w:position w:val="6"/>
          <w:lang w:val="en-US"/>
        </w:rPr>
        <w:t>ru</w:t>
      </w:r>
      <w:r w:rsidRPr="00DD290F">
        <w:rPr>
          <w:bCs/>
          <w:position w:val="6"/>
        </w:rPr>
        <w:t xml:space="preserve"> и через банкоматы</w:t>
      </w:r>
      <w:r w:rsidRPr="00DD290F">
        <w:rPr>
          <w:position w:val="6"/>
        </w:rPr>
        <w:t>.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Рассмотрим последовательно все виды услуг для осуществления безналичных платежей.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Через систему ДиректДебет можно оплатить услуги операторов сотовой связи - </w:t>
      </w:r>
      <w:r w:rsidRPr="00AE6A4B">
        <w:rPr>
          <w:position w:val="6"/>
        </w:rPr>
        <w:t>Utel</w:t>
      </w:r>
      <w:r w:rsidRPr="00DD290F">
        <w:rPr>
          <w:position w:val="6"/>
        </w:rPr>
        <w:t xml:space="preserve">, </w:t>
      </w:r>
      <w:r w:rsidRPr="00AE6A4B">
        <w:rPr>
          <w:position w:val="6"/>
        </w:rPr>
        <w:t>МТС</w:t>
      </w:r>
      <w:r w:rsidRPr="00DD290F">
        <w:rPr>
          <w:position w:val="6"/>
        </w:rPr>
        <w:t xml:space="preserve">, </w:t>
      </w:r>
      <w:r w:rsidRPr="00AE6A4B">
        <w:rPr>
          <w:position w:val="6"/>
        </w:rPr>
        <w:t>БИЛАЙН</w:t>
      </w:r>
      <w:r w:rsidRPr="00DD290F">
        <w:rPr>
          <w:position w:val="6"/>
        </w:rPr>
        <w:t xml:space="preserve">, </w:t>
      </w:r>
      <w:r w:rsidRPr="00AE6A4B">
        <w:rPr>
          <w:position w:val="6"/>
        </w:rPr>
        <w:t>МЕГАФОН</w:t>
      </w:r>
      <w:r w:rsidRPr="00DD290F">
        <w:rPr>
          <w:position w:val="6"/>
        </w:rPr>
        <w:t xml:space="preserve">, </w:t>
      </w:r>
      <w:r w:rsidRPr="00AE6A4B">
        <w:rPr>
          <w:position w:val="6"/>
        </w:rPr>
        <w:t>ТЕЛЕ2</w:t>
      </w:r>
      <w:r w:rsidRPr="00DD290F">
        <w:rPr>
          <w:position w:val="6"/>
        </w:rPr>
        <w:t xml:space="preserve"> с картсчета с использованием мобильного телефона посредством SMS-ЗАПРОСОВ.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Подключение услуги ДиректДебет</w:t>
      </w:r>
      <w:r w:rsidR="00DD290F">
        <w:rPr>
          <w:position w:val="6"/>
        </w:rPr>
        <w:t xml:space="preserve"> </w:t>
      </w:r>
      <w:r w:rsidRPr="00DD290F">
        <w:rPr>
          <w:position w:val="6"/>
        </w:rPr>
        <w:t>в отличие от других, перечисленных выше, обходится клиенту бесплатно.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Количество клиентов, подписавшихся на данную услугу, отражено в таблице 1.</w:t>
      </w:r>
    </w:p>
    <w:p w:rsidR="00DD290F" w:rsidRDefault="00DD290F" w:rsidP="00DD290F">
      <w:pPr>
        <w:widowControl w:val="0"/>
        <w:spacing w:line="360" w:lineRule="auto"/>
        <w:ind w:firstLine="709"/>
        <w:jc w:val="both"/>
        <w:rPr>
          <w:position w:val="6"/>
          <w:lang w:val="en-US"/>
        </w:rPr>
      </w:pPr>
    </w:p>
    <w:p w:rsid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  <w:lang w:val="en-US"/>
        </w:rPr>
      </w:pPr>
      <w:r w:rsidRPr="00DD290F">
        <w:rPr>
          <w:position w:val="6"/>
        </w:rPr>
        <w:t>Таблица 1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Количество клиентов, подключившихся на услуги ДиректДебет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348"/>
        <w:gridCol w:w="1134"/>
        <w:gridCol w:w="1595"/>
        <w:gridCol w:w="1595"/>
        <w:gridCol w:w="1596"/>
      </w:tblGrid>
      <w:tr w:rsidR="003B1987" w:rsidRPr="00DD290F" w:rsidTr="00DD290F">
        <w:tc>
          <w:tcPr>
            <w:tcW w:w="2943" w:type="dxa"/>
            <w:gridSpan w:val="2"/>
            <w:vAlign w:val="center"/>
          </w:tcPr>
          <w:p w:rsidR="003B1987" w:rsidRPr="00DD290F" w:rsidRDefault="003B1987" w:rsidP="00DD290F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DD290F">
                <w:rPr>
                  <w:position w:val="6"/>
                  <w:sz w:val="20"/>
                  <w:szCs w:val="20"/>
                </w:rPr>
                <w:t>2008 г</w:t>
              </w:r>
            </w:smartTag>
            <w:r w:rsidRPr="00DD290F">
              <w:rPr>
                <w:position w:val="6"/>
                <w:sz w:val="20"/>
                <w:szCs w:val="20"/>
              </w:rPr>
              <w:t>. %</w:t>
            </w:r>
          </w:p>
        </w:tc>
        <w:tc>
          <w:tcPr>
            <w:tcW w:w="1134" w:type="dxa"/>
            <w:vAlign w:val="center"/>
          </w:tcPr>
          <w:p w:rsidR="003B1987" w:rsidRPr="00DD290F" w:rsidRDefault="003B1987" w:rsidP="00DD290F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DD290F">
                <w:rPr>
                  <w:position w:val="6"/>
                  <w:sz w:val="20"/>
                  <w:szCs w:val="20"/>
                </w:rPr>
                <w:t>2008 г</w:t>
              </w:r>
            </w:smartTag>
            <w:r w:rsidRPr="00DD290F">
              <w:rPr>
                <w:position w:val="6"/>
                <w:sz w:val="20"/>
                <w:szCs w:val="20"/>
              </w:rPr>
              <w:t>. %</w:t>
            </w:r>
          </w:p>
        </w:tc>
        <w:tc>
          <w:tcPr>
            <w:tcW w:w="3190" w:type="dxa"/>
            <w:gridSpan w:val="2"/>
            <w:vAlign w:val="center"/>
          </w:tcPr>
          <w:p w:rsidR="003B1987" w:rsidRPr="00DD290F" w:rsidRDefault="003B1987" w:rsidP="00DD290F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D290F">
                <w:rPr>
                  <w:position w:val="6"/>
                  <w:sz w:val="20"/>
                  <w:szCs w:val="20"/>
                </w:rPr>
                <w:t>2009 г</w:t>
              </w:r>
            </w:smartTag>
            <w:r w:rsidRPr="00DD290F">
              <w:rPr>
                <w:position w:val="6"/>
                <w:sz w:val="20"/>
                <w:szCs w:val="20"/>
              </w:rPr>
              <w:t>. %</w:t>
            </w:r>
          </w:p>
        </w:tc>
        <w:tc>
          <w:tcPr>
            <w:tcW w:w="1596" w:type="dxa"/>
            <w:vAlign w:val="center"/>
          </w:tcPr>
          <w:p w:rsidR="003B1987" w:rsidRPr="00DD290F" w:rsidRDefault="003B1987" w:rsidP="00DD290F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D290F">
                <w:rPr>
                  <w:position w:val="6"/>
                  <w:sz w:val="20"/>
                  <w:szCs w:val="20"/>
                </w:rPr>
                <w:t>2009 г</w:t>
              </w:r>
            </w:smartTag>
            <w:r w:rsidRPr="00DD290F">
              <w:rPr>
                <w:position w:val="6"/>
                <w:sz w:val="20"/>
                <w:szCs w:val="20"/>
              </w:rPr>
              <w:t>. %</w:t>
            </w:r>
          </w:p>
        </w:tc>
      </w:tr>
      <w:tr w:rsidR="003B1987" w:rsidRPr="00DD290F" w:rsidTr="00DD290F">
        <w:tc>
          <w:tcPr>
            <w:tcW w:w="1595" w:type="dxa"/>
            <w:vAlign w:val="center"/>
          </w:tcPr>
          <w:p w:rsidR="003B1987" w:rsidRPr="00DD290F" w:rsidRDefault="003B1987" w:rsidP="00DD290F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D290F">
              <w:rPr>
                <w:position w:val="6"/>
                <w:sz w:val="20"/>
                <w:szCs w:val="20"/>
              </w:rPr>
              <w:t>1 полугодие</w:t>
            </w:r>
          </w:p>
        </w:tc>
        <w:tc>
          <w:tcPr>
            <w:tcW w:w="1348" w:type="dxa"/>
            <w:vAlign w:val="center"/>
          </w:tcPr>
          <w:p w:rsidR="003B1987" w:rsidRPr="00DD290F" w:rsidRDefault="003B1987" w:rsidP="00DD290F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D290F">
              <w:rPr>
                <w:position w:val="6"/>
                <w:sz w:val="20"/>
                <w:szCs w:val="20"/>
              </w:rPr>
              <w:t>2 полугодие</w:t>
            </w:r>
          </w:p>
        </w:tc>
        <w:tc>
          <w:tcPr>
            <w:tcW w:w="1134" w:type="dxa"/>
            <w:vAlign w:val="center"/>
          </w:tcPr>
          <w:p w:rsidR="003B1987" w:rsidRPr="00DD290F" w:rsidRDefault="003B1987" w:rsidP="00DD290F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D290F">
              <w:rPr>
                <w:position w:val="6"/>
                <w:sz w:val="20"/>
                <w:szCs w:val="20"/>
              </w:rPr>
              <w:t>Всего</w:t>
            </w:r>
          </w:p>
        </w:tc>
        <w:tc>
          <w:tcPr>
            <w:tcW w:w="1595" w:type="dxa"/>
            <w:vAlign w:val="center"/>
          </w:tcPr>
          <w:p w:rsidR="003B1987" w:rsidRPr="00DD290F" w:rsidRDefault="003B1987" w:rsidP="00DD290F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D290F">
              <w:rPr>
                <w:position w:val="6"/>
                <w:sz w:val="20"/>
                <w:szCs w:val="20"/>
              </w:rPr>
              <w:t>1 полугодие</w:t>
            </w:r>
          </w:p>
        </w:tc>
        <w:tc>
          <w:tcPr>
            <w:tcW w:w="1595" w:type="dxa"/>
            <w:vAlign w:val="center"/>
          </w:tcPr>
          <w:p w:rsidR="003B1987" w:rsidRPr="00DD290F" w:rsidRDefault="003B1987" w:rsidP="00DD290F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D290F">
              <w:rPr>
                <w:position w:val="6"/>
                <w:sz w:val="20"/>
                <w:szCs w:val="20"/>
              </w:rPr>
              <w:t>2 полугодие</w:t>
            </w:r>
          </w:p>
        </w:tc>
        <w:tc>
          <w:tcPr>
            <w:tcW w:w="1596" w:type="dxa"/>
            <w:vAlign w:val="center"/>
          </w:tcPr>
          <w:p w:rsidR="003B1987" w:rsidRPr="00DD290F" w:rsidRDefault="003B1987" w:rsidP="00DD290F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D290F">
              <w:rPr>
                <w:position w:val="6"/>
                <w:sz w:val="20"/>
                <w:szCs w:val="20"/>
              </w:rPr>
              <w:t>Всего</w:t>
            </w:r>
          </w:p>
        </w:tc>
      </w:tr>
      <w:tr w:rsidR="003B1987" w:rsidRPr="00DD290F" w:rsidTr="00DD290F">
        <w:tc>
          <w:tcPr>
            <w:tcW w:w="1595" w:type="dxa"/>
            <w:vAlign w:val="center"/>
          </w:tcPr>
          <w:p w:rsidR="003B1987" w:rsidRPr="00DD290F" w:rsidRDefault="003B1987" w:rsidP="00DD290F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D290F">
              <w:rPr>
                <w:position w:val="6"/>
                <w:sz w:val="20"/>
                <w:szCs w:val="20"/>
              </w:rPr>
              <w:t>9,6</w:t>
            </w:r>
          </w:p>
        </w:tc>
        <w:tc>
          <w:tcPr>
            <w:tcW w:w="1348" w:type="dxa"/>
            <w:vAlign w:val="center"/>
          </w:tcPr>
          <w:p w:rsidR="003B1987" w:rsidRPr="00DD290F" w:rsidRDefault="003B1987" w:rsidP="00DD290F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D290F">
              <w:rPr>
                <w:position w:val="6"/>
                <w:sz w:val="20"/>
                <w:szCs w:val="20"/>
              </w:rPr>
              <w:t>11,7</w:t>
            </w:r>
          </w:p>
        </w:tc>
        <w:tc>
          <w:tcPr>
            <w:tcW w:w="1134" w:type="dxa"/>
            <w:vAlign w:val="center"/>
          </w:tcPr>
          <w:p w:rsidR="003B1987" w:rsidRPr="00DD290F" w:rsidRDefault="003B1987" w:rsidP="00DD290F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D290F">
              <w:rPr>
                <w:position w:val="6"/>
                <w:sz w:val="20"/>
                <w:szCs w:val="20"/>
              </w:rPr>
              <w:t>21,3</w:t>
            </w:r>
          </w:p>
        </w:tc>
        <w:tc>
          <w:tcPr>
            <w:tcW w:w="1595" w:type="dxa"/>
            <w:vAlign w:val="center"/>
          </w:tcPr>
          <w:p w:rsidR="003B1987" w:rsidRPr="00DD290F" w:rsidRDefault="003B1987" w:rsidP="00DD290F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D290F">
              <w:rPr>
                <w:position w:val="6"/>
                <w:sz w:val="20"/>
                <w:szCs w:val="20"/>
              </w:rPr>
              <w:t>8,9</w:t>
            </w:r>
          </w:p>
        </w:tc>
        <w:tc>
          <w:tcPr>
            <w:tcW w:w="1595" w:type="dxa"/>
            <w:vAlign w:val="center"/>
          </w:tcPr>
          <w:p w:rsidR="003B1987" w:rsidRPr="00DD290F" w:rsidRDefault="003B1987" w:rsidP="00DD290F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D290F">
              <w:rPr>
                <w:position w:val="6"/>
                <w:sz w:val="20"/>
                <w:szCs w:val="20"/>
              </w:rPr>
              <w:t>7,7</w:t>
            </w:r>
          </w:p>
        </w:tc>
        <w:tc>
          <w:tcPr>
            <w:tcW w:w="1596" w:type="dxa"/>
            <w:vAlign w:val="center"/>
          </w:tcPr>
          <w:p w:rsidR="003B1987" w:rsidRPr="00DD290F" w:rsidRDefault="003B1987" w:rsidP="00DD290F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D290F">
              <w:rPr>
                <w:position w:val="6"/>
                <w:sz w:val="20"/>
                <w:szCs w:val="20"/>
              </w:rPr>
              <w:t>16,6</w:t>
            </w:r>
          </w:p>
        </w:tc>
      </w:tr>
    </w:tbl>
    <w:p w:rsidR="00DD290F" w:rsidRDefault="00DD290F" w:rsidP="00DD290F">
      <w:pPr>
        <w:widowControl w:val="0"/>
        <w:spacing w:line="360" w:lineRule="auto"/>
        <w:ind w:firstLine="709"/>
        <w:jc w:val="both"/>
        <w:rPr>
          <w:position w:val="6"/>
          <w:lang w:val="en-US"/>
        </w:rPr>
      </w:pP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В течение 2008 года количество клиентов, воспользовавшихся услугой ДиректДебет, увеличилось во втором полугодии на 2,1% и составило 21,3% от общего числа клиентов, воспользовавшихся дистанционными услугами. Во втором полугодии 2009 года количество клиентов снизилось на 1,2% и в целом за год доля клиентов, подписавшихся на данную услугу, стала равна 16,6%.</w:t>
      </w:r>
    </w:p>
    <w:p w:rsidR="003B1987" w:rsidRDefault="003B1987" w:rsidP="00DD290F">
      <w:pPr>
        <w:widowControl w:val="0"/>
        <w:spacing w:line="360" w:lineRule="auto"/>
        <w:ind w:firstLine="709"/>
        <w:jc w:val="both"/>
        <w:rPr>
          <w:position w:val="6"/>
          <w:lang w:val="en-US"/>
        </w:rPr>
      </w:pPr>
      <w:r w:rsidRPr="00DD290F">
        <w:rPr>
          <w:position w:val="6"/>
        </w:rPr>
        <w:t>Динамика подключения услуги ДиректДебет за 2008 год помесячно представлена на рисунке 2. Значительное увеличение количества участников расчетов, подключившихся к данной услуге, связано с проходившими акциями в сотовых компаниях.</w:t>
      </w:r>
    </w:p>
    <w:p w:rsidR="00DD290F" w:rsidRDefault="00DD290F" w:rsidP="00DD290F">
      <w:pPr>
        <w:widowControl w:val="0"/>
        <w:spacing w:line="360" w:lineRule="auto"/>
        <w:ind w:firstLine="709"/>
        <w:jc w:val="both"/>
        <w:rPr>
          <w:position w:val="6"/>
          <w:lang w:val="en-US"/>
        </w:rPr>
      </w:pPr>
    </w:p>
    <w:p w:rsidR="003B1987" w:rsidRPr="00DD290F" w:rsidRDefault="00DD290F" w:rsidP="00DD290F">
      <w:pPr>
        <w:widowControl w:val="0"/>
        <w:spacing w:line="360" w:lineRule="auto"/>
        <w:jc w:val="both"/>
        <w:rPr>
          <w:position w:val="6"/>
        </w:rPr>
      </w:pPr>
      <w:r>
        <w:rPr>
          <w:position w:val="6"/>
          <w:lang w:val="en-US"/>
        </w:rPr>
        <w:br w:type="page"/>
      </w:r>
      <w:r w:rsidR="0014129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33.5pt;height:238.5pt;visibility:visible">
            <v:imagedata r:id="rId7" o:title=""/>
          </v:shape>
        </w:pic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Рисунок 2 - Динамика подключения услуги ДиректДебет в 2008 году</w:t>
      </w:r>
    </w:p>
    <w:p w:rsidR="00DD290F" w:rsidRDefault="00DD290F" w:rsidP="00DD290F">
      <w:pPr>
        <w:widowControl w:val="0"/>
        <w:spacing w:line="360" w:lineRule="auto"/>
        <w:ind w:firstLine="709"/>
        <w:jc w:val="both"/>
        <w:rPr>
          <w:position w:val="6"/>
          <w:lang w:val="en-US"/>
        </w:rPr>
      </w:pP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Сравнивая динамику подключения к данной услуге можно отметить, что в первом полугодии 2008 и 2009 годов количество подключившихся было приблизительно одинаковым, чего не скажешь о втором полугодии за эти же годы, так как количество подключившихся в 20909 году было значительно меньше. Снижение произошло на 4%.</w:t>
      </w:r>
    </w:p>
    <w:p w:rsidR="003B1987" w:rsidRDefault="003B1987" w:rsidP="00DD290F">
      <w:pPr>
        <w:widowControl w:val="0"/>
        <w:spacing w:line="360" w:lineRule="auto"/>
        <w:ind w:firstLine="709"/>
        <w:jc w:val="both"/>
        <w:rPr>
          <w:position w:val="6"/>
          <w:lang w:val="en-US"/>
        </w:rPr>
      </w:pPr>
      <w:r w:rsidRPr="00DD290F">
        <w:rPr>
          <w:position w:val="6"/>
        </w:rPr>
        <w:t>Динамика подключения услуги ДиректДебет в 2009 году представлена на рисунке 3.</w:t>
      </w:r>
    </w:p>
    <w:p w:rsidR="00DD290F" w:rsidRPr="00DD290F" w:rsidRDefault="00DD290F" w:rsidP="00DD290F">
      <w:pPr>
        <w:widowControl w:val="0"/>
        <w:spacing w:line="360" w:lineRule="auto"/>
        <w:ind w:firstLine="709"/>
        <w:jc w:val="both"/>
        <w:rPr>
          <w:position w:val="6"/>
          <w:lang w:val="en-US"/>
        </w:rPr>
      </w:pPr>
    </w:p>
    <w:p w:rsidR="003B1987" w:rsidRPr="00DD290F" w:rsidRDefault="00141298" w:rsidP="00DD290F">
      <w:pPr>
        <w:widowControl w:val="0"/>
        <w:spacing w:line="360" w:lineRule="auto"/>
        <w:jc w:val="both"/>
        <w:rPr>
          <w:position w:val="6"/>
        </w:rPr>
      </w:pPr>
      <w:r>
        <w:rPr>
          <w:noProof/>
          <w:position w:val="6"/>
        </w:rPr>
        <w:pict>
          <v:shape id="Рисунок 1" o:spid="_x0000_i1026" type="#_x0000_t75" style="width:444.75pt;height:210pt;visibility:visible">
            <v:imagedata r:id="rId8" o:title=""/>
          </v:shape>
        </w:pic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Рисунок 3 - Динамика подключения услуги ДиректДебет в 2009 году</w:t>
      </w:r>
    </w:p>
    <w:p w:rsidR="003B1987" w:rsidRDefault="003B1987" w:rsidP="00DD290F">
      <w:pPr>
        <w:widowControl w:val="0"/>
        <w:spacing w:line="360" w:lineRule="auto"/>
        <w:ind w:firstLine="709"/>
        <w:jc w:val="both"/>
        <w:rPr>
          <w:position w:val="6"/>
          <w:lang w:val="en-US"/>
        </w:rPr>
      </w:pPr>
      <w:r w:rsidRPr="00DD290F">
        <w:rPr>
          <w:position w:val="6"/>
        </w:rPr>
        <w:t>В целом тенденция по количеству новых клиентов, воспользовавшихся данной услугой, за 2008 и 2009 года была понижательной. Доля участников расчетов по данной системе в 2009 году снизилась на 4,7%, что отражено на рисунке 4.</w:t>
      </w:r>
    </w:p>
    <w:p w:rsidR="00D82286" w:rsidRPr="00D82286" w:rsidRDefault="00D82286" w:rsidP="00DD290F">
      <w:pPr>
        <w:widowControl w:val="0"/>
        <w:spacing w:line="360" w:lineRule="auto"/>
        <w:ind w:firstLine="709"/>
        <w:jc w:val="both"/>
        <w:rPr>
          <w:position w:val="6"/>
          <w:lang w:val="en-US"/>
        </w:rPr>
      </w:pPr>
    </w:p>
    <w:p w:rsidR="003B1987" w:rsidRPr="00DD290F" w:rsidRDefault="00141298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>
        <w:rPr>
          <w:noProof/>
          <w:position w:val="6"/>
        </w:rPr>
        <w:pict>
          <v:shape id="_x0000_i1027" type="#_x0000_t75" style="width:406.5pt;height:141.75pt">
            <v:imagedata r:id="rId9" o:title=""/>
            <o:lock v:ext="edit" aspectratio="f"/>
          </v:shape>
        </w:pict>
      </w:r>
    </w:p>
    <w:p w:rsidR="003B1987" w:rsidRPr="00DD290F" w:rsidRDefault="003B1987" w:rsidP="00DD290F">
      <w:pPr>
        <w:widowControl w:val="0"/>
        <w:tabs>
          <w:tab w:val="left" w:pos="1605"/>
        </w:tabs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Рисунок 4 – Количество клиентов, подключившихся к услуге ДиректДебет в 2008 и 2009 гг., %</w:t>
      </w:r>
    </w:p>
    <w:p w:rsidR="00D82286" w:rsidRDefault="00D82286" w:rsidP="00DD290F">
      <w:pPr>
        <w:widowControl w:val="0"/>
        <w:spacing w:line="360" w:lineRule="auto"/>
        <w:ind w:firstLine="709"/>
        <w:jc w:val="both"/>
        <w:rPr>
          <w:position w:val="6"/>
          <w:lang w:val="en-US"/>
        </w:rPr>
      </w:pPr>
    </w:p>
    <w:p w:rsidR="003B1987" w:rsidRPr="00DD290F" w:rsidRDefault="00D82286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>
        <w:rPr>
          <w:position w:val="6"/>
        </w:rPr>
        <w:t>Т</w:t>
      </w:r>
      <w:r w:rsidR="003B1987" w:rsidRPr="00DD290F">
        <w:rPr>
          <w:position w:val="6"/>
        </w:rPr>
        <w:t>аким образом,</w:t>
      </w:r>
      <w:r w:rsidR="00DD290F">
        <w:rPr>
          <w:position w:val="6"/>
        </w:rPr>
        <w:t xml:space="preserve"> </w:t>
      </w:r>
      <w:r w:rsidR="003B1987" w:rsidRPr="00DD290F">
        <w:rPr>
          <w:position w:val="6"/>
        </w:rPr>
        <w:t>количество клиентов, воспользовавшихся услугой ДиректДебет во втором полугодии 2008 года увеличилось на 2,1% и составило 21,3% от общего числа клиентов, воспользовавшихся дистанционными услугами. Во втором полугодии 2009 года количество клиентов уменьшилось на 1,2% и в целом за год доля клиентов, подписавшихся на данную услугу, стала равна 16,6%.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Снижение подключившихся к данной услуге может быть связано с тем, что определенная группа клиентов сотовой связи уже определилась с выбором подключения данной услуги, что естественно снижает темп прироста новых клиентов.</w:t>
      </w:r>
      <w:r w:rsidR="00DD290F">
        <w:rPr>
          <w:position w:val="6"/>
        </w:rPr>
        <w:t xml:space="preserve"> </w:t>
      </w:r>
      <w:r w:rsidRPr="00DD290F">
        <w:rPr>
          <w:position w:val="6"/>
        </w:rPr>
        <w:t>Так темп роста в 2009 году составил всего 77,9%, что свидетельствует о снижении темпов роста на 22,1%.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Оплату услуг за сотовую связь предпочитают также оплачивать в любом электронном терминале «Связного» и других магазинов. К тому же кризис не вселил уверенности другим клиентам банка, учитывающим риск перевода данной услуги на платную основу.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Информация по количеству операций с использованием ДиректДебет и</w:t>
      </w:r>
      <w:r w:rsidR="00DD290F">
        <w:rPr>
          <w:position w:val="6"/>
        </w:rPr>
        <w:t xml:space="preserve"> </w:t>
      </w:r>
      <w:r w:rsidRPr="00DD290F">
        <w:rPr>
          <w:position w:val="6"/>
        </w:rPr>
        <w:t xml:space="preserve">количеству оборотов представлена в таблице 2.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Таблица 2</w:t>
      </w:r>
      <w:r w:rsidR="00D82286">
        <w:rPr>
          <w:position w:val="6"/>
        </w:rPr>
        <w:t xml:space="preserve"> </w:t>
      </w:r>
      <w:r w:rsidRPr="00DD290F">
        <w:rPr>
          <w:position w:val="6"/>
        </w:rPr>
        <w:t>Количество оборотов по услуге ДиректДебет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029"/>
        <w:gridCol w:w="1595"/>
        <w:gridCol w:w="1595"/>
        <w:gridCol w:w="1596"/>
      </w:tblGrid>
      <w:tr w:rsidR="003B1987" w:rsidRPr="00D82286" w:rsidTr="00D82286">
        <w:tc>
          <w:tcPr>
            <w:tcW w:w="3190" w:type="dxa"/>
            <w:gridSpan w:val="2"/>
          </w:tcPr>
          <w:p w:rsidR="003B1987" w:rsidRPr="00D82286" w:rsidRDefault="003B1987" w:rsidP="00D82286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D82286">
                <w:rPr>
                  <w:position w:val="6"/>
                  <w:sz w:val="20"/>
                  <w:szCs w:val="20"/>
                </w:rPr>
                <w:t>2008 г</w:t>
              </w:r>
            </w:smartTag>
            <w:r w:rsidRPr="00D82286">
              <w:rPr>
                <w:position w:val="6"/>
                <w:sz w:val="20"/>
                <w:szCs w:val="20"/>
              </w:rPr>
              <w:t>.%</w:t>
            </w:r>
          </w:p>
        </w:tc>
        <w:tc>
          <w:tcPr>
            <w:tcW w:w="1029" w:type="dxa"/>
          </w:tcPr>
          <w:p w:rsidR="003B1987" w:rsidRPr="00D82286" w:rsidRDefault="003B1987" w:rsidP="00D82286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D82286">
                <w:rPr>
                  <w:position w:val="6"/>
                  <w:sz w:val="20"/>
                  <w:szCs w:val="20"/>
                </w:rPr>
                <w:t>2008 г</w:t>
              </w:r>
            </w:smartTag>
            <w:r w:rsidRPr="00D82286">
              <w:rPr>
                <w:position w:val="6"/>
                <w:sz w:val="20"/>
                <w:szCs w:val="20"/>
              </w:rPr>
              <w:t>.%</w:t>
            </w:r>
          </w:p>
        </w:tc>
        <w:tc>
          <w:tcPr>
            <w:tcW w:w="3190" w:type="dxa"/>
            <w:gridSpan w:val="2"/>
          </w:tcPr>
          <w:p w:rsidR="003B1987" w:rsidRPr="00D82286" w:rsidRDefault="003B1987" w:rsidP="00D82286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82286">
                <w:rPr>
                  <w:position w:val="6"/>
                  <w:sz w:val="20"/>
                  <w:szCs w:val="20"/>
                </w:rPr>
                <w:t>2009 г</w:t>
              </w:r>
            </w:smartTag>
            <w:r w:rsidRPr="00D82286">
              <w:rPr>
                <w:position w:val="6"/>
                <w:sz w:val="20"/>
                <w:szCs w:val="20"/>
              </w:rPr>
              <w:t>.%</w:t>
            </w:r>
          </w:p>
        </w:tc>
        <w:tc>
          <w:tcPr>
            <w:tcW w:w="1596" w:type="dxa"/>
          </w:tcPr>
          <w:p w:rsidR="003B1987" w:rsidRPr="00D82286" w:rsidRDefault="003B1987" w:rsidP="00D82286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D82286">
                <w:rPr>
                  <w:position w:val="6"/>
                  <w:sz w:val="20"/>
                  <w:szCs w:val="20"/>
                </w:rPr>
                <w:t>2009 г</w:t>
              </w:r>
            </w:smartTag>
            <w:r w:rsidRPr="00D82286">
              <w:rPr>
                <w:position w:val="6"/>
                <w:sz w:val="20"/>
                <w:szCs w:val="20"/>
              </w:rPr>
              <w:t>.%</w:t>
            </w:r>
          </w:p>
        </w:tc>
      </w:tr>
      <w:tr w:rsidR="003B1987" w:rsidRPr="00D82286" w:rsidTr="00D82286">
        <w:tc>
          <w:tcPr>
            <w:tcW w:w="1595" w:type="dxa"/>
          </w:tcPr>
          <w:p w:rsidR="003B1987" w:rsidRPr="00D82286" w:rsidRDefault="003B1987" w:rsidP="00D82286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82286">
              <w:rPr>
                <w:position w:val="6"/>
                <w:sz w:val="20"/>
                <w:szCs w:val="20"/>
              </w:rPr>
              <w:t>1 полугодие</w:t>
            </w:r>
          </w:p>
        </w:tc>
        <w:tc>
          <w:tcPr>
            <w:tcW w:w="1595" w:type="dxa"/>
          </w:tcPr>
          <w:p w:rsidR="003B1987" w:rsidRPr="00D82286" w:rsidRDefault="003B1987" w:rsidP="00D82286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82286">
              <w:rPr>
                <w:position w:val="6"/>
                <w:sz w:val="20"/>
                <w:szCs w:val="20"/>
              </w:rPr>
              <w:t>2 полугодие</w:t>
            </w:r>
          </w:p>
        </w:tc>
        <w:tc>
          <w:tcPr>
            <w:tcW w:w="1029" w:type="dxa"/>
          </w:tcPr>
          <w:p w:rsidR="003B1987" w:rsidRPr="00D82286" w:rsidRDefault="003B1987" w:rsidP="00D82286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82286">
              <w:rPr>
                <w:position w:val="6"/>
                <w:sz w:val="20"/>
                <w:szCs w:val="20"/>
              </w:rPr>
              <w:t>Всего</w:t>
            </w:r>
          </w:p>
        </w:tc>
        <w:tc>
          <w:tcPr>
            <w:tcW w:w="1595" w:type="dxa"/>
          </w:tcPr>
          <w:p w:rsidR="003B1987" w:rsidRPr="00D82286" w:rsidRDefault="003B1987" w:rsidP="00D82286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82286">
              <w:rPr>
                <w:position w:val="6"/>
                <w:sz w:val="20"/>
                <w:szCs w:val="20"/>
              </w:rPr>
              <w:t>1 полугодие</w:t>
            </w:r>
          </w:p>
        </w:tc>
        <w:tc>
          <w:tcPr>
            <w:tcW w:w="1595" w:type="dxa"/>
          </w:tcPr>
          <w:p w:rsidR="003B1987" w:rsidRPr="00D82286" w:rsidRDefault="003B1987" w:rsidP="00D82286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82286">
              <w:rPr>
                <w:position w:val="6"/>
                <w:sz w:val="20"/>
                <w:szCs w:val="20"/>
              </w:rPr>
              <w:t>2 полугодие</w:t>
            </w:r>
          </w:p>
        </w:tc>
        <w:tc>
          <w:tcPr>
            <w:tcW w:w="1596" w:type="dxa"/>
          </w:tcPr>
          <w:p w:rsidR="003B1987" w:rsidRPr="00D82286" w:rsidRDefault="003B1987" w:rsidP="00D82286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82286">
              <w:rPr>
                <w:position w:val="6"/>
                <w:sz w:val="20"/>
                <w:szCs w:val="20"/>
              </w:rPr>
              <w:t>Всего</w:t>
            </w:r>
          </w:p>
        </w:tc>
      </w:tr>
      <w:tr w:rsidR="003B1987" w:rsidRPr="00D82286" w:rsidTr="00D82286">
        <w:tc>
          <w:tcPr>
            <w:tcW w:w="1595" w:type="dxa"/>
          </w:tcPr>
          <w:p w:rsidR="003B1987" w:rsidRPr="00D82286" w:rsidRDefault="003B1987" w:rsidP="00D82286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82286">
              <w:rPr>
                <w:position w:val="6"/>
                <w:sz w:val="20"/>
                <w:szCs w:val="20"/>
              </w:rPr>
              <w:t>6,8</w:t>
            </w:r>
          </w:p>
        </w:tc>
        <w:tc>
          <w:tcPr>
            <w:tcW w:w="1595" w:type="dxa"/>
          </w:tcPr>
          <w:p w:rsidR="003B1987" w:rsidRPr="00D82286" w:rsidRDefault="003B1987" w:rsidP="00D82286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82286">
              <w:rPr>
                <w:position w:val="6"/>
                <w:sz w:val="20"/>
                <w:szCs w:val="20"/>
              </w:rPr>
              <w:t>9,8</w:t>
            </w:r>
          </w:p>
        </w:tc>
        <w:tc>
          <w:tcPr>
            <w:tcW w:w="1029" w:type="dxa"/>
          </w:tcPr>
          <w:p w:rsidR="003B1987" w:rsidRPr="00D82286" w:rsidRDefault="003B1987" w:rsidP="00D82286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82286">
              <w:rPr>
                <w:position w:val="6"/>
                <w:sz w:val="20"/>
                <w:szCs w:val="20"/>
              </w:rPr>
              <w:t>16,6</w:t>
            </w:r>
          </w:p>
        </w:tc>
        <w:tc>
          <w:tcPr>
            <w:tcW w:w="1595" w:type="dxa"/>
          </w:tcPr>
          <w:p w:rsidR="003B1987" w:rsidRPr="00D82286" w:rsidRDefault="003B1987" w:rsidP="00D82286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82286">
              <w:rPr>
                <w:position w:val="6"/>
                <w:sz w:val="20"/>
                <w:szCs w:val="20"/>
              </w:rPr>
              <w:t>8,1</w:t>
            </w:r>
          </w:p>
        </w:tc>
        <w:tc>
          <w:tcPr>
            <w:tcW w:w="1595" w:type="dxa"/>
          </w:tcPr>
          <w:p w:rsidR="003B1987" w:rsidRPr="00D82286" w:rsidRDefault="003B1987" w:rsidP="00D82286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82286">
              <w:rPr>
                <w:position w:val="6"/>
                <w:sz w:val="20"/>
                <w:szCs w:val="20"/>
              </w:rPr>
              <w:t>8,5</w:t>
            </w:r>
          </w:p>
        </w:tc>
        <w:tc>
          <w:tcPr>
            <w:tcW w:w="1596" w:type="dxa"/>
          </w:tcPr>
          <w:p w:rsidR="003B1987" w:rsidRPr="00D82286" w:rsidRDefault="003B1987" w:rsidP="00D82286">
            <w:pPr>
              <w:widowControl w:val="0"/>
              <w:spacing w:line="360" w:lineRule="auto"/>
              <w:jc w:val="both"/>
              <w:rPr>
                <w:position w:val="6"/>
                <w:sz w:val="20"/>
                <w:szCs w:val="20"/>
              </w:rPr>
            </w:pPr>
            <w:r w:rsidRPr="00D82286">
              <w:rPr>
                <w:position w:val="6"/>
                <w:sz w:val="20"/>
                <w:szCs w:val="20"/>
              </w:rPr>
              <w:t>16,6</w:t>
            </w:r>
          </w:p>
        </w:tc>
      </w:tr>
    </w:tbl>
    <w:p w:rsidR="00D82286" w:rsidRDefault="00D82286" w:rsidP="00DD290F">
      <w:pPr>
        <w:widowControl w:val="0"/>
        <w:spacing w:line="360" w:lineRule="auto"/>
        <w:ind w:firstLine="709"/>
        <w:jc w:val="both"/>
        <w:rPr>
          <w:position w:val="6"/>
        </w:rPr>
      </w:pP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Представленные в таблице данные свидетельствуют о том, что количество платежей, проведенных через данную систему в 2009 году, осталось на том же уровне, что и в 2008 году и составляет 16,6%.</w:t>
      </w:r>
    </w:p>
    <w:p w:rsidR="003B1987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Динамика платежей через услугу ДиректДебет в 2008 году представлена на рисунке 5.</w:t>
      </w:r>
    </w:p>
    <w:p w:rsidR="00D82286" w:rsidRPr="00DD290F" w:rsidRDefault="00D82286" w:rsidP="00DD290F">
      <w:pPr>
        <w:widowControl w:val="0"/>
        <w:spacing w:line="360" w:lineRule="auto"/>
        <w:ind w:firstLine="709"/>
        <w:jc w:val="both"/>
        <w:rPr>
          <w:position w:val="6"/>
        </w:rPr>
      </w:pPr>
    </w:p>
    <w:p w:rsidR="003B1987" w:rsidRPr="00DD290F" w:rsidRDefault="00141298" w:rsidP="00D82286">
      <w:pPr>
        <w:widowControl w:val="0"/>
        <w:spacing w:line="360" w:lineRule="auto"/>
        <w:jc w:val="both"/>
        <w:rPr>
          <w:position w:val="6"/>
        </w:rPr>
      </w:pPr>
      <w:r>
        <w:rPr>
          <w:noProof/>
          <w:position w:val="6"/>
        </w:rPr>
        <w:pict>
          <v:shape id="Рисунок 2" o:spid="_x0000_i1028" type="#_x0000_t75" style="width:431.25pt;height:285.75pt;visibility:visible">
            <v:imagedata r:id="rId10" o:title=""/>
          </v:shape>
        </w:pic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Рисунок 5 - Динамика количества платежей через услугу ДиректДебет в 2008 году</w:t>
      </w:r>
    </w:p>
    <w:p w:rsidR="00D82286" w:rsidRDefault="00D82286" w:rsidP="00DD290F">
      <w:pPr>
        <w:widowControl w:val="0"/>
        <w:spacing w:line="360" w:lineRule="auto"/>
        <w:ind w:firstLine="709"/>
        <w:jc w:val="both"/>
        <w:rPr>
          <w:position w:val="6"/>
        </w:rPr>
      </w:pP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Динамика проведенных платежей по ДиректДебет явно свидетельствует о росте оборотов в течение 2008 года. </w:t>
      </w:r>
    </w:p>
    <w:p w:rsidR="003B1987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Динамика платежей, проведенных с помощью услуги ДиректДебет в 2009 году представлена на рисунке 6.</w:t>
      </w:r>
    </w:p>
    <w:p w:rsidR="00D82286" w:rsidRPr="00DD290F" w:rsidRDefault="00D82286" w:rsidP="00DD290F">
      <w:pPr>
        <w:widowControl w:val="0"/>
        <w:spacing w:line="360" w:lineRule="auto"/>
        <w:ind w:firstLine="709"/>
        <w:jc w:val="both"/>
        <w:rPr>
          <w:position w:val="6"/>
        </w:rPr>
      </w:pPr>
    </w:p>
    <w:p w:rsidR="003B1987" w:rsidRPr="00DD290F" w:rsidRDefault="00141298" w:rsidP="00D82286">
      <w:pPr>
        <w:widowControl w:val="0"/>
        <w:spacing w:line="360" w:lineRule="auto"/>
        <w:ind w:firstLine="142"/>
        <w:jc w:val="both"/>
        <w:rPr>
          <w:position w:val="6"/>
        </w:rPr>
      </w:pPr>
      <w:r>
        <w:rPr>
          <w:noProof/>
          <w:position w:val="6"/>
        </w:rPr>
        <w:pict>
          <v:shape id="Рисунок 3" o:spid="_x0000_i1029" type="#_x0000_t75" style="width:437.25pt;height:231.75pt;visibility:visible">
            <v:imagedata r:id="rId11" o:title=""/>
          </v:shape>
        </w:pic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Рисунок 6 - Динамика количества платежей через услугу ДиректДебет в 2009 году</w:t>
      </w:r>
    </w:p>
    <w:p w:rsidR="00D82286" w:rsidRDefault="00D82286" w:rsidP="00DD290F">
      <w:pPr>
        <w:widowControl w:val="0"/>
        <w:spacing w:line="360" w:lineRule="auto"/>
        <w:ind w:firstLine="709"/>
        <w:jc w:val="both"/>
        <w:rPr>
          <w:position w:val="6"/>
        </w:rPr>
      </w:pPr>
    </w:p>
    <w:p w:rsidR="003B1987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Данные диаграммы на рисунке 6 свидетельствуют в среднем о стабильной ситуации с платежами в 2009 году. Наглядно динамика изменения количества платежей по системе ДиректДебет представлена на рисунке 7.</w:t>
      </w:r>
    </w:p>
    <w:p w:rsidR="00D82286" w:rsidRPr="00DD290F" w:rsidRDefault="00D82286" w:rsidP="00DD290F">
      <w:pPr>
        <w:widowControl w:val="0"/>
        <w:spacing w:line="360" w:lineRule="auto"/>
        <w:ind w:firstLine="709"/>
        <w:jc w:val="both"/>
        <w:rPr>
          <w:position w:val="6"/>
        </w:rPr>
      </w:pPr>
    </w:p>
    <w:p w:rsidR="003B1987" w:rsidRPr="00DD290F" w:rsidRDefault="00141298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>
        <w:rPr>
          <w:noProof/>
          <w:position w:val="6"/>
        </w:rPr>
        <w:pict>
          <v:shape id="Диаграмма 13" o:spid="_x0000_i1030" type="#_x0000_t75" style="width:408.75pt;height:143.25pt;visibility:visible">
            <v:imagedata r:id="rId12" o:title=""/>
            <o:lock v:ext="edit" aspectratio="f"/>
          </v:shape>
        </w:pic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Рисунок 7 - Динамика количества платежей через услугу ДиректДебетв 2008 и 2009 гг.</w:t>
      </w:r>
    </w:p>
    <w:p w:rsidR="00D82286" w:rsidRDefault="00D82286" w:rsidP="00DD290F">
      <w:pPr>
        <w:widowControl w:val="0"/>
        <w:spacing w:line="360" w:lineRule="auto"/>
        <w:ind w:firstLine="709"/>
        <w:jc w:val="both"/>
        <w:rPr>
          <w:position w:val="6"/>
        </w:rPr>
      </w:pP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>Таким образом,</w:t>
      </w:r>
      <w:r w:rsidR="00DD290F">
        <w:rPr>
          <w:position w:val="6"/>
        </w:rPr>
        <w:t xml:space="preserve"> </w:t>
      </w:r>
      <w:r w:rsidRPr="00DD290F">
        <w:rPr>
          <w:position w:val="6"/>
        </w:rPr>
        <w:t>количество операций через услугу ДиректДебет во втором полугодии 2008 года увеличилось на 3,0% и составило 16,6% от общего количества платежей, совершенных с помощью дистанционных услуг. Во втором полугодии 2009 года также произошло увеличение количества операций, совершенных через услугу ДиректДебет, но только на значительно меньшую величину на 0,4%,</w:t>
      </w:r>
      <w:r w:rsidR="00DD290F">
        <w:rPr>
          <w:position w:val="6"/>
        </w:rPr>
        <w:t xml:space="preserve"> </w:t>
      </w:r>
      <w:r w:rsidRPr="00DD290F">
        <w:rPr>
          <w:position w:val="6"/>
        </w:rPr>
        <w:t>и в целом за год количество оборотов по платежам, проведенным по данной услуге, также равнялось 16,6%. Таким образом, тенденция по количеству оборотов денежных средств, которые были проведены по ДиректДебет за 2008 и 2009 года не изменилась, в отличие от того, как осуществлялись платежи</w:t>
      </w:r>
      <w:r w:rsidR="00DD290F">
        <w:rPr>
          <w:position w:val="6"/>
        </w:rPr>
        <w:t xml:space="preserve"> </w:t>
      </w:r>
      <w:r w:rsidRPr="00DD290F">
        <w:rPr>
          <w:position w:val="6"/>
        </w:rPr>
        <w:t xml:space="preserve">внутри каждого года. Их доля и в 2009 и в 2008 годах составила 16,6. </w:t>
      </w:r>
    </w:p>
    <w:p w:rsidR="00DE463F" w:rsidRPr="00E57018" w:rsidRDefault="00F22476" w:rsidP="00F22476">
      <w:pPr>
        <w:widowControl w:val="0"/>
        <w:spacing w:line="360" w:lineRule="auto"/>
        <w:ind w:firstLine="709"/>
        <w:jc w:val="center"/>
        <w:rPr>
          <w:color w:val="FFFFFF"/>
          <w:position w:val="6"/>
        </w:rPr>
      </w:pPr>
      <w:r w:rsidRPr="00E57018">
        <w:rPr>
          <w:color w:val="FFFFFF"/>
          <w:position w:val="6"/>
        </w:rPr>
        <w:t>дистанционный банковский обслуживание</w:t>
      </w:r>
    </w:p>
    <w:p w:rsidR="00DE463F" w:rsidRPr="00DD290F" w:rsidRDefault="00D82286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>
        <w:rPr>
          <w:position w:val="6"/>
        </w:rPr>
        <w:br w:type="page"/>
      </w:r>
      <w:r w:rsidR="00DE463F" w:rsidRPr="00DD290F">
        <w:rPr>
          <w:position w:val="6"/>
        </w:rPr>
        <w:t>Заключение</w:t>
      </w:r>
    </w:p>
    <w:p w:rsidR="00DE463F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Современный уровень развития производительных сил требует от банковского сектора предоставления все большего объема услуг своим клиентам - крупным промышленникам, торговым компаниям и населению. Началось формирование нового рынка банковских услуг, на котором наряду с традиционными видами операций получили развитие и ранее не проводившиеся услуги.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Большинство коммерческих банков в странах с развитой рыночной экономикой рассматривают сегодня услуги клиентам как своеобразный «товар», а предоставление услуги -как продажу этого товара. На формирование концепции «продажи услуг как товара» нацелена политика многих банков.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Несмотря на широкий выбор предоставляемых современными западными банками услуг, тем не менее, многие банки стремятся к его постоянному увеличению, объясняя свое стремление, прежде всего тем, что клиенты все ещё не видят в банке учреждения, способного удовлетворить все их финансовые требования, и обращаются в другие кредитно-финансовые институты с целью получения услуг по страхованию, ипотечному кредиту, деловым консультациям, обслуживанию туристических поездок и др. </w:t>
      </w:r>
      <w:r w:rsidRPr="00DD290F">
        <w:rPr>
          <w:position w:val="6"/>
        </w:rPr>
        <w:br/>
        <w:t xml:space="preserve">Стратегия развития ассортимента услуг предполагает решение двух важнейших задач: оптимизации структуры ассортиментного набора оказываемых банком услуг с учетом текущей стадии жизненного цикла и разработка продуктов-новинок. </w:t>
      </w:r>
    </w:p>
    <w:p w:rsidR="003B1987" w:rsidRPr="00DD290F" w:rsidRDefault="003B1987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t xml:space="preserve">Анализ ассортимента осуществляется на основе изучения уровня сбыта каждой услуги, относительных показателей доли рынка, величины издержек и уровня рентабельности, относящихся к данной услуге. Структура продуктового ряда должна быть сбалансирована как с точки зрения уровня прибыльности, так и с точки зрения сочетания старых и новых услуг </w:t>
      </w:r>
      <w:r w:rsidRPr="00DD290F">
        <w:rPr>
          <w:position w:val="6"/>
        </w:rPr>
        <w:br/>
        <w:t xml:space="preserve">Автоматизация информационных и других технологий банка содействует решению этой задачи. Главными направлениями, по которым автоматизация обслуживания клиентов воздействует на конкурентную позицию банков, являются сокращение издержек и повышение качества обслуживания. </w:t>
      </w:r>
      <w:r w:rsidRPr="00DD290F">
        <w:rPr>
          <w:position w:val="6"/>
        </w:rPr>
        <w:br/>
        <w:t>Рост объёма банковских операций увеличивает документооборот, количество коммерческой и финансовой документации, находящейся в распоряжении банковских структур. Поэтому, для организации эффективной работы в условиях развития рыночных отношений и совершенствования банковского дела важно максимально компьютеризировать банковские операции по обслуживанию и внешнеэкономических, и внутриэкономических связей. А для этого необходимо создание специализированных программных продуктов, которые могут быть как собственными, так и других организаций, и передаваться как через свои, так и через чужие каналы доставки.</w:t>
      </w:r>
    </w:p>
    <w:p w:rsidR="00DE463F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</w:p>
    <w:p w:rsidR="00DE463F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  <w:r w:rsidRPr="00DD290F">
        <w:rPr>
          <w:position w:val="6"/>
        </w:rPr>
        <w:br w:type="page"/>
        <w:t>Список использованной литературы</w:t>
      </w:r>
    </w:p>
    <w:p w:rsidR="00DE463F" w:rsidRPr="00DD290F" w:rsidRDefault="00DE463F" w:rsidP="00DD290F">
      <w:pPr>
        <w:widowControl w:val="0"/>
        <w:spacing w:line="360" w:lineRule="auto"/>
        <w:ind w:firstLine="709"/>
        <w:jc w:val="both"/>
        <w:rPr>
          <w:position w:val="6"/>
        </w:rPr>
      </w:pPr>
    </w:p>
    <w:p w:rsidR="00CD0E9C" w:rsidRPr="00DD290F" w:rsidRDefault="00CD0E9C" w:rsidP="00D82286">
      <w:pPr>
        <w:pStyle w:val="f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1. «Гражданский кодекс Российской Федерации (часть вторая)» от 26.01.1996 N 14-ФЗ</w:t>
      </w:r>
      <w:bookmarkStart w:id="0" w:name="p18"/>
      <w:bookmarkEnd w:id="0"/>
      <w:r w:rsidRPr="00DD290F">
        <w:rPr>
          <w:position w:val="6"/>
          <w:sz w:val="28"/>
          <w:szCs w:val="28"/>
        </w:rPr>
        <w:t xml:space="preserve"> (ред. от 17.07.2009) // </w:t>
      </w:r>
      <w:bookmarkStart w:id="1" w:name="p3"/>
      <w:bookmarkEnd w:id="1"/>
      <w:r w:rsidRPr="00DD290F">
        <w:rPr>
          <w:position w:val="6"/>
          <w:sz w:val="28"/>
          <w:szCs w:val="28"/>
        </w:rPr>
        <w:t>«Справочно-информационная система «Консультант +».</w:t>
      </w:r>
    </w:p>
    <w:p w:rsidR="00CD0E9C" w:rsidRPr="00DD290F" w:rsidRDefault="00CD0E9C" w:rsidP="00D82286">
      <w:pPr>
        <w:pStyle w:val="f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2. «Положение о порядке осуществления безналичных расчетов физическими лицами в Российской Федерации» от 01.04.2003 N 222-П (ред. от 26.08.2009) «Справочно-информационная система «Консультант +».</w:t>
      </w:r>
    </w:p>
    <w:p w:rsidR="00CD0E9C" w:rsidRPr="00DD290F" w:rsidRDefault="00CD0E9C" w:rsidP="00D82286">
      <w:pPr>
        <w:pStyle w:val="f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3.Указание ЦБ РФ от 06.10.2008 N 2086-У (ред. от 24.03.2009) «Об особенностях указания информации в расчетных документах и платежных ордерах, направляемых в электронном виде при осуществлении безналичных расчетов через Банк России» // «Справочно-информационная система «Консультант +».</w:t>
      </w:r>
    </w:p>
    <w:p w:rsidR="00CD0E9C" w:rsidRPr="00DD290F" w:rsidRDefault="00CD0E9C" w:rsidP="00D82286">
      <w:pPr>
        <w:pStyle w:val="f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4. «Положение о безналичных расчетах в Российской Федерации» от 03.10.2002 N 2-П (ред. от 22.01.2008)</w:t>
      </w:r>
      <w:r w:rsidR="00DD290F">
        <w:rPr>
          <w:position w:val="6"/>
          <w:sz w:val="28"/>
          <w:szCs w:val="28"/>
        </w:rPr>
        <w:t xml:space="preserve"> </w:t>
      </w:r>
      <w:r w:rsidRPr="00DD290F">
        <w:rPr>
          <w:position w:val="6"/>
          <w:sz w:val="28"/>
          <w:szCs w:val="28"/>
        </w:rPr>
        <w:t>// «Справочно-информационная система «Консультант +».</w:t>
      </w:r>
    </w:p>
    <w:p w:rsidR="00CD0E9C" w:rsidRPr="00DD290F" w:rsidRDefault="00CD0E9C" w:rsidP="00D82286">
      <w:pPr>
        <w:pStyle w:val="f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5. &lt;Письмо&gt; ЦБ РФ от 07.12.2007 N 197-Т «О рисках при дистанционном банковском обслуживании» // «Справочно-информационная система «Консультант +».</w:t>
      </w:r>
    </w:p>
    <w:p w:rsidR="00CD0E9C" w:rsidRPr="00DD290F" w:rsidRDefault="00CD0E9C" w:rsidP="00D82286">
      <w:pPr>
        <w:pStyle w:val="f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6. &lt;Письмо&gt; ЦБ РФ от 27.04.2007 N 60-Т «Об особенностях обслуживания кредитными организациями клиентов с использованием технологии дистанционного доступа к банковскому счету клиента (включая интернет-банкинг)» // «Справочно-информационная система «Консультант +».</w:t>
      </w:r>
    </w:p>
    <w:p w:rsidR="00CD0E9C" w:rsidRPr="00DD290F" w:rsidRDefault="00CD0E9C" w:rsidP="00D82286">
      <w:pPr>
        <w:widowControl w:val="0"/>
        <w:spacing w:line="360" w:lineRule="auto"/>
        <w:jc w:val="both"/>
        <w:rPr>
          <w:position w:val="6"/>
        </w:rPr>
      </w:pPr>
      <w:r w:rsidRPr="00DD290F">
        <w:rPr>
          <w:position w:val="6"/>
          <w:lang w:val="en-US"/>
        </w:rPr>
        <w:t>II</w:t>
      </w:r>
      <w:r w:rsidRPr="00DD290F">
        <w:rPr>
          <w:position w:val="6"/>
        </w:rPr>
        <w:t xml:space="preserve"> Литература: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7. Ануриев, С. В. Платежные системы и их развитие в России. − М.: Финансы и статистика, 2007. – 288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8. Ануриев, С. В. Пределы эффективности проведения платежа в различных платежных системах. – М.: Финансы, 2008. –157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9. Балабанов, И.Т. Электронная коммерция: Учебники для вузов. – СПб.: Питер, 2006. – 336 с.</w:t>
      </w:r>
    </w:p>
    <w:p w:rsidR="00CD0E9C" w:rsidRPr="00DD290F" w:rsidRDefault="00CD0E9C" w:rsidP="00D82286">
      <w:pPr>
        <w:widowControl w:val="0"/>
        <w:spacing w:line="360" w:lineRule="auto"/>
        <w:jc w:val="both"/>
        <w:rPr>
          <w:position w:val="6"/>
        </w:rPr>
      </w:pPr>
      <w:r w:rsidRPr="00DD290F">
        <w:rPr>
          <w:position w:val="6"/>
        </w:rPr>
        <w:t xml:space="preserve">10. Балабанова И. Т. Банки и банковская деятельность. </w:t>
      </w:r>
      <w:r w:rsidRPr="00DD290F">
        <w:rPr>
          <w:bCs/>
          <w:position w:val="6"/>
        </w:rPr>
        <w:t xml:space="preserve">– </w:t>
      </w:r>
      <w:r w:rsidRPr="00DD290F">
        <w:rPr>
          <w:position w:val="6"/>
        </w:rPr>
        <w:t>СПб.: Питер, 2008. – 345с.</w:t>
      </w:r>
    </w:p>
    <w:p w:rsidR="00CD0E9C" w:rsidRPr="00DD290F" w:rsidRDefault="00CD0E9C" w:rsidP="00D82286">
      <w:pPr>
        <w:widowControl w:val="0"/>
        <w:spacing w:line="360" w:lineRule="auto"/>
        <w:jc w:val="both"/>
        <w:rPr>
          <w:position w:val="6"/>
        </w:rPr>
      </w:pPr>
      <w:r w:rsidRPr="00DD290F">
        <w:rPr>
          <w:position w:val="6"/>
        </w:rPr>
        <w:t xml:space="preserve">11. Банковское дело / Под ред. В.И. Колесникова. – М.: Финансы и статистика, 2007. – 564с. 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12. Батракова Л.Г. Экономический анализ деятельности коммерческого банка. –М.: Логос, 2005. – 168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13. Бачалов А. Банковская конкуренция. – М.: Экзамен, 2007.– 210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14. Белов, В.А. Юридическая природа безналичных расчетов и безналичных денег. – М.: Бизнес и банки, 2007. –189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15. Белоглазова Б. Н., Толоконцева Г. В. Денежное обращение и банки. – М.: Финансы и статистика, 2006. – 127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16. Березина, М.П. Проблемы организации безналичных расчётов / М.П. Березина, Ю.С.Крупнов. – М.: Финансы. 2006. –125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17. Богаченко, В.М. Бухгалтерский учет: Учебник для вузов / В.М. Богаченко, Н.В. Кириллова. – М.: Феникс, 2005. – 324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18. Варламова, Т.П. Безналичный расчет: организация и учет: Учебное пособие / Т.П. Варламова, В.А. Форфанов. – М.: Экзамен, 2007. –176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19. Вершингора, Е. Е. Менеджмент: Учеб. пособие</w:t>
      </w:r>
      <w:r w:rsidR="00D82286">
        <w:rPr>
          <w:position w:val="6"/>
          <w:sz w:val="28"/>
          <w:szCs w:val="28"/>
        </w:rPr>
        <w:t xml:space="preserve">. - 2-е изд., перераб. и доп. </w:t>
      </w:r>
      <w:r w:rsidRPr="00DD290F">
        <w:rPr>
          <w:position w:val="6"/>
          <w:sz w:val="28"/>
          <w:szCs w:val="28"/>
        </w:rPr>
        <w:t>Е.Е. Вершингора. – М.: ИНФРА-М, 2008. – 283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20. Головизина, А.Т. Теория бухгалтерского учета. Курс лекций / А.Т. Головозина, О.И. Архипова. – М.: Экзамен, 2007. – 216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21. Деньги, кредит, банки: справочное пособие / Под ред.. Г.И. Кравцовой. – Минск: Меркаваж, 2006. – 191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22. Деньги, банковское дело и денежно-кредитная политика / Под ред. В.В. Лукашевича. –М.: Профико, 2007. – 256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23. Жарковская, Е.П. Банковское дело / Е.П. Жарковская. – М.: Омега-Л, 2007.– 340 с.</w:t>
      </w:r>
    </w:p>
    <w:p w:rsidR="00CD0E9C" w:rsidRPr="00DD290F" w:rsidRDefault="00CD0E9C" w:rsidP="00D82286">
      <w:pPr>
        <w:widowControl w:val="0"/>
        <w:spacing w:line="360" w:lineRule="auto"/>
        <w:jc w:val="both"/>
        <w:rPr>
          <w:position w:val="6"/>
        </w:rPr>
      </w:pPr>
      <w:r w:rsidRPr="00DD290F">
        <w:rPr>
          <w:position w:val="6"/>
        </w:rPr>
        <w:t xml:space="preserve">24. Жуков Е. Ф. Банки и банковские операции. </w:t>
      </w:r>
      <w:r w:rsidRPr="00DD290F">
        <w:rPr>
          <w:bCs/>
          <w:position w:val="6"/>
        </w:rPr>
        <w:t xml:space="preserve">– </w:t>
      </w:r>
      <w:r w:rsidRPr="00DD290F">
        <w:rPr>
          <w:position w:val="6"/>
        </w:rPr>
        <w:t xml:space="preserve">СПб: Питер, 2008. </w:t>
      </w:r>
      <w:r w:rsidRPr="00DD290F">
        <w:rPr>
          <w:bCs/>
          <w:position w:val="6"/>
        </w:rPr>
        <w:t xml:space="preserve">– </w:t>
      </w:r>
      <w:r w:rsidRPr="00DD290F">
        <w:rPr>
          <w:position w:val="6"/>
        </w:rPr>
        <w:t>234с.</w:t>
      </w:r>
    </w:p>
    <w:p w:rsidR="00CD0E9C" w:rsidRPr="00DD290F" w:rsidRDefault="00CD0E9C" w:rsidP="00D82286">
      <w:pPr>
        <w:widowControl w:val="0"/>
        <w:spacing w:line="360" w:lineRule="auto"/>
        <w:jc w:val="both"/>
        <w:rPr>
          <w:position w:val="6"/>
        </w:rPr>
      </w:pPr>
      <w:r w:rsidRPr="00DD290F">
        <w:rPr>
          <w:position w:val="6"/>
        </w:rPr>
        <w:t>25. Калтырин, А.В. Деятельность коммерческих банков: учеб. пособие, изд. 2-е прераб и доп. – Ростов н /Д.: Феникс, 20058. – 400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26. Копытин, В.Ю. Модели осуществления расчетов в платежных системах. – М.: Финансы, 2005. – 187с.</w:t>
      </w:r>
    </w:p>
    <w:p w:rsidR="00CD0E9C" w:rsidRPr="00DD290F" w:rsidRDefault="00CD0E9C" w:rsidP="00D82286">
      <w:pPr>
        <w:pStyle w:val="a7"/>
        <w:widowControl w:val="0"/>
        <w:spacing w:line="360" w:lineRule="auto"/>
        <w:jc w:val="both"/>
        <w:rPr>
          <w:position w:val="6"/>
          <w:sz w:val="28"/>
        </w:rPr>
      </w:pPr>
      <w:r w:rsidRPr="00DD290F">
        <w:rPr>
          <w:position w:val="6"/>
          <w:sz w:val="28"/>
        </w:rPr>
        <w:t>27. Костерина Т.М. Банковское дело: Учебник для ВУЗов. – М.: Маркет ДС, 2007. – 240 с.</w:t>
      </w:r>
    </w:p>
    <w:p w:rsidR="00CD0E9C" w:rsidRPr="00DD290F" w:rsidRDefault="00CD0E9C" w:rsidP="00D82286">
      <w:pPr>
        <w:pStyle w:val="a7"/>
        <w:widowControl w:val="0"/>
        <w:spacing w:line="360" w:lineRule="auto"/>
        <w:jc w:val="both"/>
        <w:rPr>
          <w:position w:val="6"/>
          <w:sz w:val="28"/>
        </w:rPr>
      </w:pPr>
      <w:r w:rsidRPr="00DD290F">
        <w:rPr>
          <w:position w:val="6"/>
          <w:sz w:val="28"/>
          <w:szCs w:val="28"/>
        </w:rPr>
        <w:t>28. Крахмалев, С.В. Основные общеевропейские клиринговые системы, обеспечивающие расчеты в единой валюте (TARGE и EURO 1). – М.: Финансы, 2007. – 145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29. Крахмалев, С. В. SWIFT – глобальная телекоммуникационная система, обеспечивающая проведение международных финансовых операций. – М.: Финансы, 2007. – 140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30. Лаврушин, О. И. Деньги, кредит, банки: учебник – 3-е изд., перераб. и доп. – М.: КНОРУС, 2006. – 560 с.</w:t>
      </w:r>
    </w:p>
    <w:p w:rsidR="00CD0E9C" w:rsidRPr="00DD290F" w:rsidRDefault="00CD0E9C" w:rsidP="00D82286">
      <w:pPr>
        <w:widowControl w:val="0"/>
        <w:spacing w:line="360" w:lineRule="auto"/>
        <w:jc w:val="both"/>
        <w:rPr>
          <w:position w:val="6"/>
        </w:rPr>
      </w:pPr>
      <w:r w:rsidRPr="00DD290F">
        <w:rPr>
          <w:position w:val="6"/>
        </w:rPr>
        <w:t xml:space="preserve">31. Лаврушин О. И. Банковское дело: Учебник. </w:t>
      </w:r>
      <w:r w:rsidRPr="00DD290F">
        <w:rPr>
          <w:bCs/>
          <w:position w:val="6"/>
        </w:rPr>
        <w:t>–</w:t>
      </w:r>
      <w:r w:rsidRPr="00DD290F">
        <w:rPr>
          <w:position w:val="6"/>
        </w:rPr>
        <w:t xml:space="preserve"> М.: Финансы и статистика, 2006. </w:t>
      </w:r>
      <w:r w:rsidRPr="00DD290F">
        <w:rPr>
          <w:bCs/>
          <w:position w:val="6"/>
        </w:rPr>
        <w:t>–</w:t>
      </w:r>
      <w:r w:rsidRPr="00DD290F">
        <w:rPr>
          <w:position w:val="6"/>
        </w:rPr>
        <w:t xml:space="preserve"> 672 с.</w:t>
      </w:r>
    </w:p>
    <w:p w:rsidR="00CD0E9C" w:rsidRPr="00DD290F" w:rsidRDefault="00CD0E9C" w:rsidP="00D82286">
      <w:pPr>
        <w:widowControl w:val="0"/>
        <w:spacing w:line="360" w:lineRule="auto"/>
        <w:jc w:val="both"/>
        <w:rPr>
          <w:position w:val="6"/>
        </w:rPr>
      </w:pPr>
      <w:r w:rsidRPr="00DD290F">
        <w:rPr>
          <w:position w:val="6"/>
        </w:rPr>
        <w:t>32. Латышева, Н.В. Некоторые аспекты развития платежных систем в России и странах зарубежья. – М.:Финансы, 2005 – 152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33. Печникова, А.В. Банковские операции: Учеб</w:t>
      </w:r>
      <w:r w:rsidR="00D82286">
        <w:rPr>
          <w:position w:val="6"/>
          <w:sz w:val="28"/>
          <w:szCs w:val="28"/>
        </w:rPr>
        <w:t xml:space="preserve">. для сред. проф. образования </w:t>
      </w:r>
      <w:r w:rsidRPr="00DD290F">
        <w:rPr>
          <w:position w:val="6"/>
          <w:sz w:val="28"/>
          <w:szCs w:val="28"/>
        </w:rPr>
        <w:t>А.В. Печникова, О.В. Маркова, Е.Б. Стародубцева. – М.: Инфра-М, 2005. – 250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contextualSpacing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34. Пещанская И. В. Организация деятельности коммерческого банка: Учеб. пособие. – М.: ИНФРА-М, 2005. – 205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contextualSpacing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35. Платежная система: структура, управление и контроль / Под ред. Брюса Д. Саммерса. – Спб.: Издательский дом «Бизнес - пресса», 2006. – 456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36. Рудько-Селиванов, В.В. Банковский менеджмент: Учебное пособие. 2-е изд., с изм. и доп. / В.В. Рудько-Селиванов, М.Р. Оленичева, Л.Н. Вотинцева. М.: Изд-во научн.-образов. лит-ры РЭА; Владивосток: Изд-во ДВГАЭУ, 2007. –344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37. Саксельцева, Е.Г. Возможности применения зарубежных банковских технологий безналичных расчетов в российской практике. М.: Финансы, 2006. – 145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contextualSpacing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38. Севрук В.Т. Банковские риски. – М.: Дело, 2005.– 157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contextualSpacing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39. Семенюта О. Г. Деньги, кредит, банки в РФ. –М.: Банки и биржи, 2005. – 206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contextualSpacing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40. Семенюта, О. Г. Деньги, кредит, банки: учеб. пособие. – М.: Контур, 2006. 356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41. Тедеев, А.А. Электронная коммерция (электронная экономическая деятельность): правовое регулирование и налогообложение.– М.: Приор-издат, 20062. – 224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42. Тедеев, А.А. Электронные банковские услуги и Интернет-банкинг: правовое регулирование и налогообложение. – М.: Новый Индекс, 2006. – 243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43. Федорусенко, А. В. Совершенствование платежной системы. М.: Финансы, 2006. – 248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44. Финансы. Денежное обращение. Кредит / Под ред. Дробозиной Л.А.. – М.: Финансы, ЮНИТИ, 2006. – 645с.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4533. Финансы, денежное обращение и кредит: Учеб. пособие для вузов / Под общ. ред. проф. А.И.Фисенко. – Владивосток: Изд-во Дальневост. ун-та, 2005. – 246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46. Холопов, А.М. Проблемы применения аккредитивной формы расчетов в практике работы российских экспертов и международных экспедиторов. – М.: Финансы,2006. – 168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47. Шагин, В.В. Качество банковских услуг: современные проблемы. – М.: Финансы, 2005. – 242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48. Шамраев, А.В. Перспективы направления деятельности по нормативному пути регулирования безналичных расчетов. – М.: Финансы 2006. –</w:t>
      </w:r>
      <w:r w:rsidR="00DD290F">
        <w:rPr>
          <w:position w:val="6"/>
          <w:sz w:val="28"/>
          <w:szCs w:val="28"/>
        </w:rPr>
        <w:t xml:space="preserve"> </w:t>
      </w:r>
      <w:r w:rsidRPr="00DD290F">
        <w:rPr>
          <w:position w:val="6"/>
          <w:sz w:val="28"/>
          <w:szCs w:val="28"/>
        </w:rPr>
        <w:t>234 с.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49. Жуков Е.Ф. Деньги, кредит, банки: учебник для вузов. -М.:</w:t>
      </w:r>
      <w:r w:rsidR="00DD290F">
        <w:rPr>
          <w:position w:val="6"/>
          <w:sz w:val="28"/>
          <w:szCs w:val="28"/>
        </w:rPr>
        <w:t xml:space="preserve"> </w:t>
      </w:r>
      <w:r w:rsidRPr="00DD290F">
        <w:rPr>
          <w:position w:val="6"/>
          <w:sz w:val="28"/>
          <w:szCs w:val="28"/>
        </w:rPr>
        <w:t>ЮНИТИ. 2005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50. Лаврушин О.И. Деньги, кредит, банки. Учебник. 2-е изд., перераб. и доп. - М.:Финансы и статистика. – 2007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51. Болецкая К.</w:t>
      </w:r>
      <w:r w:rsidR="00DD290F">
        <w:rPr>
          <w:position w:val="6"/>
          <w:sz w:val="28"/>
          <w:szCs w:val="28"/>
        </w:rPr>
        <w:t xml:space="preserve"> </w:t>
      </w:r>
      <w:r w:rsidRPr="00DD290F">
        <w:rPr>
          <w:position w:val="6"/>
          <w:sz w:val="28"/>
          <w:szCs w:val="28"/>
        </w:rPr>
        <w:t>Игра в карты- на деньги // Банковское обозрение. №4. 2005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 xml:space="preserve">52. Висящев А. Вытеснит ли Интернет – банкинг филиальные сети? // Банковское дело в Москве. № 8. 2006 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 xml:space="preserve">53. Волчик А. Интернет- банкинг: тотальность и мгновенность//Банковское дело в Москве. №8. 2007 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 xml:space="preserve">54. Гуманков К. Виртуальный банк – у кого лучше? // Финанс. №2. 2007 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>55. Дъяченко О. Электронные платежные системы в авангарде рынка// Банковское обозрение. №8. август 2008</w:t>
      </w:r>
    </w:p>
    <w:p w:rsidR="00CD0E9C" w:rsidRPr="00DD290F" w:rsidRDefault="00CD0E9C" w:rsidP="00D82286">
      <w:pPr>
        <w:pStyle w:val="a3"/>
        <w:widowControl w:val="0"/>
        <w:spacing w:before="0" w:beforeAutospacing="0" w:after="0" w:afterAutospacing="0" w:line="360" w:lineRule="auto"/>
        <w:jc w:val="both"/>
        <w:rPr>
          <w:position w:val="6"/>
          <w:sz w:val="28"/>
          <w:szCs w:val="28"/>
        </w:rPr>
      </w:pPr>
      <w:r w:rsidRPr="00DD290F">
        <w:rPr>
          <w:position w:val="6"/>
          <w:sz w:val="28"/>
          <w:szCs w:val="28"/>
        </w:rPr>
        <w:t xml:space="preserve">56. Китник Ю. Россия уже вступила </w:t>
      </w:r>
      <w:r w:rsidR="00D82286">
        <w:rPr>
          <w:position w:val="6"/>
          <w:sz w:val="28"/>
          <w:szCs w:val="28"/>
        </w:rPr>
        <w:t xml:space="preserve">в эпоху электронного банкинга </w:t>
      </w:r>
      <w:r w:rsidRPr="00DD290F">
        <w:rPr>
          <w:position w:val="6"/>
          <w:sz w:val="28"/>
          <w:szCs w:val="28"/>
        </w:rPr>
        <w:t xml:space="preserve">Банковское дело в Москве. №8. 2006 </w:t>
      </w:r>
    </w:p>
    <w:p w:rsidR="00CD0E9C" w:rsidRPr="00DD290F" w:rsidRDefault="00CD0E9C" w:rsidP="00D82286">
      <w:pPr>
        <w:widowControl w:val="0"/>
        <w:tabs>
          <w:tab w:val="left" w:pos="1080"/>
        </w:tabs>
        <w:spacing w:line="360" w:lineRule="auto"/>
        <w:jc w:val="both"/>
        <w:rPr>
          <w:position w:val="6"/>
        </w:rPr>
      </w:pPr>
      <w:r w:rsidRPr="00DD290F">
        <w:rPr>
          <w:position w:val="6"/>
          <w:lang w:val="en-US"/>
        </w:rPr>
        <w:t>III</w:t>
      </w:r>
      <w:r w:rsidRPr="00DD290F">
        <w:rPr>
          <w:position w:val="6"/>
        </w:rPr>
        <w:t xml:space="preserve"> Спавочные и информационные издания</w:t>
      </w:r>
    </w:p>
    <w:p w:rsidR="00CD0E9C" w:rsidRPr="00DD290F" w:rsidRDefault="00CD0E9C" w:rsidP="00D82286">
      <w:pPr>
        <w:widowControl w:val="0"/>
        <w:tabs>
          <w:tab w:val="left" w:pos="1080"/>
        </w:tabs>
        <w:spacing w:line="360" w:lineRule="auto"/>
        <w:jc w:val="both"/>
        <w:rPr>
          <w:position w:val="6"/>
        </w:rPr>
      </w:pPr>
      <w:r w:rsidRPr="00DD290F">
        <w:rPr>
          <w:position w:val="6"/>
        </w:rPr>
        <w:t xml:space="preserve">57. Официальный сайт Банка России. Интернет: </w:t>
      </w:r>
      <w:r w:rsidRPr="00AE6A4B">
        <w:rPr>
          <w:position w:val="6"/>
          <w:lang w:val="en-US"/>
        </w:rPr>
        <w:t>www</w:t>
      </w:r>
      <w:r w:rsidRPr="00AE6A4B">
        <w:rPr>
          <w:position w:val="6"/>
        </w:rPr>
        <w:t>.</w:t>
      </w:r>
      <w:r w:rsidRPr="00AE6A4B">
        <w:rPr>
          <w:position w:val="6"/>
          <w:lang w:val="en-US"/>
        </w:rPr>
        <w:t>cbr</w:t>
      </w:r>
      <w:r w:rsidRPr="00AE6A4B">
        <w:rPr>
          <w:position w:val="6"/>
        </w:rPr>
        <w:t>.</w:t>
      </w:r>
      <w:r w:rsidRPr="00AE6A4B">
        <w:rPr>
          <w:position w:val="6"/>
          <w:lang w:val="en-US"/>
        </w:rPr>
        <w:t>ru</w:t>
      </w:r>
    </w:p>
    <w:p w:rsidR="00CD0E9C" w:rsidRPr="00DD290F" w:rsidRDefault="00CD0E9C" w:rsidP="00D82286">
      <w:pPr>
        <w:widowControl w:val="0"/>
        <w:tabs>
          <w:tab w:val="left" w:pos="1080"/>
        </w:tabs>
        <w:spacing w:line="360" w:lineRule="auto"/>
        <w:jc w:val="both"/>
        <w:rPr>
          <w:position w:val="6"/>
        </w:rPr>
      </w:pPr>
      <w:r w:rsidRPr="00DD290F">
        <w:rPr>
          <w:position w:val="6"/>
        </w:rPr>
        <w:t xml:space="preserve">58. Официальный сайт ОАО «Челябинвестбанк». Интернет:. </w:t>
      </w:r>
      <w:r w:rsidRPr="00DD290F">
        <w:rPr>
          <w:position w:val="6"/>
          <w:lang w:val="en-US"/>
        </w:rPr>
        <w:t>www</w:t>
      </w:r>
      <w:r w:rsidRPr="00DD290F">
        <w:rPr>
          <w:position w:val="6"/>
        </w:rPr>
        <w:t>.</w:t>
      </w:r>
      <w:r w:rsidRPr="00DD290F">
        <w:rPr>
          <w:position w:val="6"/>
          <w:lang w:val="en-US"/>
        </w:rPr>
        <w:t>chelinvest</w:t>
      </w:r>
      <w:r w:rsidRPr="00DD290F">
        <w:rPr>
          <w:position w:val="6"/>
        </w:rPr>
        <w:t>.</w:t>
      </w:r>
      <w:r w:rsidRPr="00DD290F">
        <w:rPr>
          <w:position w:val="6"/>
          <w:lang w:val="en-US"/>
        </w:rPr>
        <w:t>ru</w:t>
      </w:r>
      <w:r w:rsidRPr="00DD290F">
        <w:rPr>
          <w:position w:val="6"/>
        </w:rPr>
        <w:t xml:space="preserve"> </w:t>
      </w:r>
    </w:p>
    <w:p w:rsidR="00CD0E9C" w:rsidRPr="00E57018" w:rsidRDefault="00CD0E9C" w:rsidP="00D82286">
      <w:pPr>
        <w:widowControl w:val="0"/>
        <w:spacing w:line="360" w:lineRule="auto"/>
        <w:jc w:val="center"/>
        <w:rPr>
          <w:color w:val="FFFFFF"/>
          <w:position w:val="6"/>
        </w:rPr>
      </w:pPr>
      <w:bookmarkStart w:id="2" w:name="_GoBack"/>
      <w:bookmarkEnd w:id="2"/>
    </w:p>
    <w:sectPr w:rsidR="00CD0E9C" w:rsidRPr="00E57018" w:rsidSect="00DD290F">
      <w:headerReference w:type="default" r:id="rId13"/>
      <w:footerReference w:type="even" r:id="rId14"/>
      <w:headerReference w:type="first" r:id="rId15"/>
      <w:pgSz w:w="11907" w:h="16840" w:code="9"/>
      <w:pgMar w:top="1134" w:right="851" w:bottom="1134" w:left="1701" w:header="720" w:footer="720" w:gutter="0"/>
      <w:pgNumType w:start="2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18" w:rsidRDefault="00E57018">
      <w:r>
        <w:separator/>
      </w:r>
    </w:p>
  </w:endnote>
  <w:endnote w:type="continuationSeparator" w:id="0">
    <w:p w:rsidR="00E57018" w:rsidRDefault="00E5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9C" w:rsidRDefault="00CD0E9C" w:rsidP="00CD0E9C">
    <w:pPr>
      <w:pStyle w:val="a8"/>
      <w:framePr w:wrap="around" w:vAnchor="text" w:hAnchor="margin" w:xAlign="center" w:y="1"/>
      <w:rPr>
        <w:rStyle w:val="aa"/>
      </w:rPr>
    </w:pPr>
  </w:p>
  <w:p w:rsidR="00CD0E9C" w:rsidRDefault="00CD0E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18" w:rsidRDefault="00E57018">
      <w:r>
        <w:separator/>
      </w:r>
    </w:p>
  </w:footnote>
  <w:footnote w:type="continuationSeparator" w:id="0">
    <w:p w:rsidR="00E57018" w:rsidRDefault="00E57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90F" w:rsidRDefault="00DD290F" w:rsidP="00DD290F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90F" w:rsidRPr="00DD290F" w:rsidRDefault="00DD290F" w:rsidP="00DD290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A19DA"/>
    <w:multiLevelType w:val="hybridMultilevel"/>
    <w:tmpl w:val="DB864E36"/>
    <w:lvl w:ilvl="0" w:tplc="FC04EB3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EB543B6"/>
    <w:multiLevelType w:val="hybridMultilevel"/>
    <w:tmpl w:val="C66CD066"/>
    <w:lvl w:ilvl="0" w:tplc="FDF4253C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D92731F"/>
    <w:multiLevelType w:val="hybridMultilevel"/>
    <w:tmpl w:val="AD50823C"/>
    <w:lvl w:ilvl="0" w:tplc="9D44C2A8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5234D2B"/>
    <w:multiLevelType w:val="hybridMultilevel"/>
    <w:tmpl w:val="7C26244E"/>
    <w:lvl w:ilvl="0" w:tplc="FDF4253C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52E6591"/>
    <w:multiLevelType w:val="hybridMultilevel"/>
    <w:tmpl w:val="794A7FEA"/>
    <w:lvl w:ilvl="0" w:tplc="668EEB16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6D707DC"/>
    <w:multiLevelType w:val="hybridMultilevel"/>
    <w:tmpl w:val="7730F8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63F"/>
    <w:rsid w:val="00087242"/>
    <w:rsid w:val="00141298"/>
    <w:rsid w:val="003B1987"/>
    <w:rsid w:val="003D1DD2"/>
    <w:rsid w:val="008420D6"/>
    <w:rsid w:val="00AE6A4B"/>
    <w:rsid w:val="00C30F8B"/>
    <w:rsid w:val="00CD0E9C"/>
    <w:rsid w:val="00D82286"/>
    <w:rsid w:val="00DD290F"/>
    <w:rsid w:val="00DE463F"/>
    <w:rsid w:val="00E57018"/>
    <w:rsid w:val="00F2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2631224B-C478-4E43-8ECD-F353A0C6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1987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4">
    <w:name w:val="Plain Text"/>
    <w:basedOn w:val="a"/>
    <w:link w:val="a5"/>
    <w:uiPriority w:val="99"/>
    <w:rsid w:val="003B1987"/>
    <w:rPr>
      <w:rFonts w:ascii="Courier New" w:hAnsi="Courier New" w:cs="Courier New"/>
      <w:kern w:val="0"/>
      <w:sz w:val="20"/>
      <w:szCs w:val="20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kern w:val="28"/>
    </w:rPr>
  </w:style>
  <w:style w:type="character" w:styleId="a6">
    <w:name w:val="Hyperlink"/>
    <w:uiPriority w:val="99"/>
    <w:rsid w:val="003B1987"/>
    <w:rPr>
      <w:rFonts w:cs="Times New Roman"/>
      <w:color w:val="0000FF"/>
      <w:u w:val="single"/>
    </w:rPr>
  </w:style>
  <w:style w:type="paragraph" w:customStyle="1" w:styleId="f">
    <w:name w:val="f"/>
    <w:basedOn w:val="a"/>
    <w:rsid w:val="00CD0E9C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a7">
    <w:name w:val="òåêñò ñíîñêè"/>
    <w:basedOn w:val="a"/>
    <w:rsid w:val="00CD0E9C"/>
    <w:pPr>
      <w:tabs>
        <w:tab w:val="left" w:pos="3255"/>
      </w:tabs>
      <w:autoSpaceDE w:val="0"/>
      <w:autoSpaceDN w:val="0"/>
      <w:adjustRightInd w:val="0"/>
    </w:pPr>
    <w:rPr>
      <w:kern w:val="0"/>
      <w:sz w:val="20"/>
      <w:szCs w:val="20"/>
    </w:rPr>
  </w:style>
  <w:style w:type="paragraph" w:styleId="a8">
    <w:name w:val="footer"/>
    <w:basedOn w:val="a"/>
    <w:link w:val="a9"/>
    <w:uiPriority w:val="99"/>
    <w:rsid w:val="00CD0E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kern w:val="28"/>
      <w:sz w:val="28"/>
      <w:szCs w:val="28"/>
    </w:rPr>
  </w:style>
  <w:style w:type="character" w:styleId="aa">
    <w:name w:val="page number"/>
    <w:uiPriority w:val="99"/>
    <w:rsid w:val="00CD0E9C"/>
    <w:rPr>
      <w:rFonts w:cs="Times New Roman"/>
    </w:rPr>
  </w:style>
  <w:style w:type="paragraph" w:styleId="ab">
    <w:name w:val="header"/>
    <w:basedOn w:val="a"/>
    <w:link w:val="ac"/>
    <w:uiPriority w:val="99"/>
    <w:rsid w:val="00DD29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DD290F"/>
    <w:rPr>
      <w:rFonts w:cs="Times New Roman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6022</Words>
  <Characters>34327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ьброл</dc:creator>
  <cp:keywords/>
  <dc:description/>
  <cp:lastModifiedBy>admin</cp:lastModifiedBy>
  <cp:revision>2</cp:revision>
  <dcterms:created xsi:type="dcterms:W3CDTF">2014-03-26T02:59:00Z</dcterms:created>
  <dcterms:modified xsi:type="dcterms:W3CDTF">2014-03-26T02:59:00Z</dcterms:modified>
</cp:coreProperties>
</file>