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8BC" w:rsidRPr="00B02B05" w:rsidRDefault="00C13A03" w:rsidP="007D08BC">
      <w:pPr>
        <w:pStyle w:val="a3"/>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Оглавление</w:t>
      </w:r>
    </w:p>
    <w:p w:rsidR="007D08BC" w:rsidRPr="00B02B05" w:rsidRDefault="007D08BC" w:rsidP="007D08BC">
      <w:pPr>
        <w:pStyle w:val="a3"/>
        <w:spacing w:after="0" w:line="360" w:lineRule="auto"/>
        <w:ind w:left="0" w:firstLine="709"/>
        <w:jc w:val="both"/>
        <w:rPr>
          <w:rFonts w:ascii="Times New Roman" w:hAnsi="Times New Roman" w:cs="Times New Roman"/>
          <w:sz w:val="28"/>
          <w:szCs w:val="28"/>
        </w:rPr>
      </w:pPr>
    </w:p>
    <w:p w:rsidR="007D08BC" w:rsidRPr="007D08BC" w:rsidRDefault="007D08BC" w:rsidP="0049455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Введение</w:t>
      </w:r>
    </w:p>
    <w:p w:rsidR="007D08BC" w:rsidRPr="007D08BC" w:rsidRDefault="007D08BC" w:rsidP="00494551">
      <w:pPr>
        <w:pStyle w:val="a3"/>
        <w:spacing w:after="0" w:line="360" w:lineRule="auto"/>
        <w:ind w:left="0"/>
        <w:jc w:val="both"/>
        <w:rPr>
          <w:rFonts w:ascii="Times New Roman" w:hAnsi="Times New Roman" w:cs="Times New Roman"/>
          <w:sz w:val="28"/>
          <w:szCs w:val="28"/>
        </w:rPr>
      </w:pPr>
      <w:r w:rsidRPr="007D08BC">
        <w:rPr>
          <w:rFonts w:ascii="Times New Roman" w:hAnsi="Times New Roman" w:cs="Times New Roman"/>
          <w:sz w:val="28"/>
          <w:szCs w:val="28"/>
        </w:rPr>
        <w:t>1</w:t>
      </w:r>
      <w:r>
        <w:rPr>
          <w:rFonts w:ascii="Times New Roman" w:hAnsi="Times New Roman" w:cs="Times New Roman"/>
          <w:sz w:val="28"/>
          <w:szCs w:val="28"/>
        </w:rPr>
        <w:t>. Исходные данные</w:t>
      </w:r>
    </w:p>
    <w:p w:rsidR="007D08BC" w:rsidRPr="007D08BC" w:rsidRDefault="007D08BC" w:rsidP="0049455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 </w:t>
      </w:r>
      <w:r w:rsidR="00C13A03" w:rsidRPr="00C077DB">
        <w:rPr>
          <w:rFonts w:ascii="Times New Roman" w:hAnsi="Times New Roman" w:cs="Times New Roman"/>
          <w:sz w:val="28"/>
          <w:szCs w:val="28"/>
        </w:rPr>
        <w:t>Климатический</w:t>
      </w:r>
      <w:r>
        <w:rPr>
          <w:rFonts w:ascii="Times New Roman" w:hAnsi="Times New Roman" w:cs="Times New Roman"/>
          <w:sz w:val="28"/>
          <w:szCs w:val="28"/>
        </w:rPr>
        <w:t xml:space="preserve"> паспорт района благоустройства</w:t>
      </w:r>
    </w:p>
    <w:p w:rsidR="007D08BC" w:rsidRPr="007D08BC" w:rsidRDefault="007D08BC" w:rsidP="00494551">
      <w:pPr>
        <w:pStyle w:val="a3"/>
        <w:spacing w:after="0" w:line="360" w:lineRule="auto"/>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00095EEA" w:rsidRPr="00C077DB">
        <w:rPr>
          <w:rFonts w:ascii="Times New Roman" w:hAnsi="Times New Roman" w:cs="Times New Roman"/>
          <w:color w:val="000000"/>
          <w:sz w:val="28"/>
          <w:szCs w:val="28"/>
        </w:rPr>
        <w:t>Направление и скорость ветра</w:t>
      </w:r>
    </w:p>
    <w:p w:rsidR="007D08BC" w:rsidRPr="007D08BC" w:rsidRDefault="007D08BC" w:rsidP="0049455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4. Описание генплана участка</w:t>
      </w:r>
    </w:p>
    <w:p w:rsidR="007D08BC" w:rsidRPr="007D08BC" w:rsidRDefault="007D08BC" w:rsidP="0049455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5. ТЭП к генплану</w:t>
      </w:r>
    </w:p>
    <w:p w:rsidR="007D08BC" w:rsidRPr="007D08BC" w:rsidRDefault="007D08BC" w:rsidP="0049455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6. </w:t>
      </w:r>
      <w:r w:rsidR="00C13A03" w:rsidRPr="00C077DB">
        <w:rPr>
          <w:rFonts w:ascii="Times New Roman" w:hAnsi="Times New Roman" w:cs="Times New Roman"/>
          <w:sz w:val="28"/>
          <w:szCs w:val="28"/>
        </w:rPr>
        <w:t>Запроектировать отмотку вокруг здания. Орга</w:t>
      </w:r>
      <w:r>
        <w:rPr>
          <w:rFonts w:ascii="Times New Roman" w:hAnsi="Times New Roman" w:cs="Times New Roman"/>
          <w:sz w:val="28"/>
          <w:szCs w:val="28"/>
        </w:rPr>
        <w:t>низовать сток поверхностных вод</w:t>
      </w:r>
    </w:p>
    <w:p w:rsidR="007D08BC" w:rsidRPr="007D08BC" w:rsidRDefault="007D08BC" w:rsidP="0049455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7. </w:t>
      </w:r>
      <w:r w:rsidR="00C13A03" w:rsidRPr="00C077DB">
        <w:rPr>
          <w:rFonts w:ascii="Times New Roman" w:hAnsi="Times New Roman" w:cs="Times New Roman"/>
          <w:sz w:val="28"/>
          <w:szCs w:val="28"/>
        </w:rPr>
        <w:t>Запроектировать проезды и тротуары</w:t>
      </w:r>
    </w:p>
    <w:p w:rsidR="007D08BC" w:rsidRPr="007D08BC" w:rsidRDefault="007D08BC" w:rsidP="0049455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8. </w:t>
      </w:r>
      <w:r w:rsidR="00C13A03" w:rsidRPr="00C077DB">
        <w:rPr>
          <w:rFonts w:ascii="Times New Roman" w:hAnsi="Times New Roman" w:cs="Times New Roman"/>
          <w:sz w:val="28"/>
          <w:szCs w:val="28"/>
        </w:rPr>
        <w:t>Разместить хозяйственны</w:t>
      </w:r>
      <w:r>
        <w:rPr>
          <w:rFonts w:ascii="Times New Roman" w:hAnsi="Times New Roman" w:cs="Times New Roman"/>
          <w:sz w:val="28"/>
          <w:szCs w:val="28"/>
        </w:rPr>
        <w:t>е, спортивные, детские площадки</w:t>
      </w:r>
    </w:p>
    <w:p w:rsidR="007D08BC" w:rsidRPr="007D08BC" w:rsidRDefault="007D08BC" w:rsidP="0049455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9.</w:t>
      </w:r>
      <w:r w:rsidR="00C13A03" w:rsidRPr="00C077DB">
        <w:rPr>
          <w:rFonts w:ascii="Times New Roman" w:hAnsi="Times New Roman" w:cs="Times New Roman"/>
          <w:sz w:val="28"/>
          <w:szCs w:val="28"/>
        </w:rPr>
        <w:t xml:space="preserve"> Разместить малые архитектурные формы</w:t>
      </w:r>
    </w:p>
    <w:p w:rsidR="007D08BC" w:rsidRPr="007D08BC" w:rsidRDefault="007D08BC" w:rsidP="0049455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10. Подобрать наружное освещение</w:t>
      </w:r>
    </w:p>
    <w:p w:rsidR="007D08BC" w:rsidRPr="007D08BC" w:rsidRDefault="007D08BC" w:rsidP="0049455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11.</w:t>
      </w:r>
      <w:r w:rsidR="00C13A03" w:rsidRPr="00C077DB">
        <w:rPr>
          <w:rFonts w:ascii="Times New Roman" w:hAnsi="Times New Roman" w:cs="Times New Roman"/>
          <w:sz w:val="28"/>
          <w:szCs w:val="28"/>
        </w:rPr>
        <w:t xml:space="preserve"> Подобрать ассортимент деревьев, кустарников, </w:t>
      </w:r>
      <w:r>
        <w:rPr>
          <w:rFonts w:ascii="Times New Roman" w:hAnsi="Times New Roman" w:cs="Times New Roman"/>
          <w:sz w:val="28"/>
          <w:szCs w:val="28"/>
        </w:rPr>
        <w:t>газонов и цветочного оформления</w:t>
      </w:r>
    </w:p>
    <w:p w:rsidR="007010AD" w:rsidRPr="007D08BC" w:rsidRDefault="007D08BC" w:rsidP="00494551">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12. </w:t>
      </w:r>
      <w:r w:rsidR="007010AD" w:rsidRPr="00C077DB">
        <w:rPr>
          <w:rFonts w:ascii="Times New Roman" w:hAnsi="Times New Roman" w:cs="Times New Roman"/>
          <w:sz w:val="28"/>
          <w:szCs w:val="28"/>
        </w:rPr>
        <w:t>Мероприятия по санитарной очистк</w:t>
      </w:r>
      <w:r>
        <w:rPr>
          <w:rFonts w:ascii="Times New Roman" w:hAnsi="Times New Roman" w:cs="Times New Roman"/>
          <w:sz w:val="28"/>
          <w:szCs w:val="28"/>
        </w:rPr>
        <w:t>е</w:t>
      </w:r>
    </w:p>
    <w:p w:rsidR="00083ED5" w:rsidRPr="007D08BC" w:rsidRDefault="00C13A03" w:rsidP="00494551">
      <w:pPr>
        <w:pStyle w:val="a3"/>
        <w:spacing w:after="0" w:line="360" w:lineRule="auto"/>
        <w:ind w:left="0"/>
        <w:jc w:val="both"/>
        <w:rPr>
          <w:rFonts w:ascii="Times New Roman" w:hAnsi="Times New Roman" w:cs="Times New Roman"/>
          <w:sz w:val="28"/>
          <w:szCs w:val="28"/>
        </w:rPr>
      </w:pPr>
      <w:r w:rsidRPr="00C077DB">
        <w:rPr>
          <w:rFonts w:ascii="Times New Roman" w:hAnsi="Times New Roman" w:cs="Times New Roman"/>
          <w:sz w:val="28"/>
          <w:szCs w:val="28"/>
        </w:rPr>
        <w:t>П</w:t>
      </w:r>
      <w:r w:rsidR="007D08BC">
        <w:rPr>
          <w:rFonts w:ascii="Times New Roman" w:hAnsi="Times New Roman" w:cs="Times New Roman"/>
          <w:sz w:val="28"/>
          <w:szCs w:val="28"/>
        </w:rPr>
        <w:t>еречень используемой литературы</w:t>
      </w:r>
    </w:p>
    <w:p w:rsidR="00083ED5" w:rsidRPr="00C077DB" w:rsidRDefault="00083ED5" w:rsidP="00C077DB">
      <w:pPr>
        <w:pStyle w:val="a3"/>
        <w:spacing w:after="0" w:line="360" w:lineRule="auto"/>
        <w:ind w:left="0" w:firstLine="709"/>
        <w:jc w:val="both"/>
        <w:rPr>
          <w:rFonts w:ascii="Times New Roman" w:hAnsi="Times New Roman" w:cs="Times New Roman"/>
          <w:sz w:val="28"/>
          <w:szCs w:val="28"/>
        </w:rPr>
      </w:pPr>
    </w:p>
    <w:p w:rsidR="00083ED5" w:rsidRPr="00C077DB" w:rsidRDefault="00083ED5" w:rsidP="00C077DB">
      <w:pPr>
        <w:pStyle w:val="a3"/>
        <w:spacing w:after="0" w:line="360" w:lineRule="auto"/>
        <w:ind w:left="0" w:firstLine="709"/>
        <w:jc w:val="both"/>
        <w:rPr>
          <w:rFonts w:ascii="Times New Roman" w:hAnsi="Times New Roman" w:cs="Times New Roman"/>
          <w:sz w:val="28"/>
          <w:szCs w:val="28"/>
        </w:rPr>
      </w:pPr>
    </w:p>
    <w:p w:rsidR="00C13A03" w:rsidRDefault="00494551" w:rsidP="0049455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C13A03" w:rsidRPr="00C077DB">
        <w:rPr>
          <w:rFonts w:ascii="Times New Roman" w:hAnsi="Times New Roman" w:cs="Times New Roman"/>
          <w:sz w:val="28"/>
          <w:szCs w:val="28"/>
        </w:rPr>
        <w:t>Введение</w:t>
      </w:r>
    </w:p>
    <w:p w:rsidR="00494551" w:rsidRPr="00C077DB" w:rsidRDefault="00494551" w:rsidP="00494551">
      <w:pPr>
        <w:spacing w:after="0" w:line="360" w:lineRule="auto"/>
        <w:ind w:firstLine="709"/>
        <w:jc w:val="both"/>
        <w:rPr>
          <w:rFonts w:ascii="Times New Roman" w:hAnsi="Times New Roman" w:cs="Times New Roman"/>
          <w:sz w:val="28"/>
          <w:szCs w:val="28"/>
        </w:rPr>
      </w:pPr>
    </w:p>
    <w:p w:rsidR="00C13A03" w:rsidRPr="00C077DB" w:rsidRDefault="00095EEA"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Курсовая работа «И</w:t>
      </w:r>
      <w:r w:rsidR="00C13A03" w:rsidRPr="00C077DB">
        <w:rPr>
          <w:rFonts w:ascii="Times New Roman" w:hAnsi="Times New Roman" w:cs="Times New Roman"/>
          <w:sz w:val="28"/>
          <w:szCs w:val="28"/>
        </w:rPr>
        <w:t>нженерное благоустройство территории жилой группы» является дальнейшим развитием проекта «</w:t>
      </w:r>
      <w:r w:rsidRPr="00C077DB">
        <w:rPr>
          <w:rFonts w:ascii="Times New Roman" w:hAnsi="Times New Roman" w:cs="Times New Roman"/>
          <w:sz w:val="28"/>
          <w:szCs w:val="28"/>
        </w:rPr>
        <w:t>Комплексное инженерное благоустройство городских территорий</w:t>
      </w:r>
      <w:r w:rsidR="00C13A03" w:rsidRPr="00C077DB">
        <w:rPr>
          <w:rFonts w:ascii="Times New Roman" w:hAnsi="Times New Roman" w:cs="Times New Roman"/>
          <w:sz w:val="28"/>
          <w:szCs w:val="28"/>
        </w:rPr>
        <w:t>».</w:t>
      </w:r>
    </w:p>
    <w:p w:rsidR="00083ED5" w:rsidRPr="00C077DB" w:rsidRDefault="00454F34"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Цель</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работы</w:t>
      </w:r>
      <w:r w:rsidR="00C13A03" w:rsidRPr="00C077DB">
        <w:rPr>
          <w:rFonts w:ascii="Times New Roman" w:hAnsi="Times New Roman" w:cs="Times New Roman"/>
          <w:sz w:val="28"/>
          <w:szCs w:val="28"/>
        </w:rPr>
        <w:t xml:space="preserve"> – решение вопросов инженерной подготовки территории микрорайона, вертикальной планировки и благоустройства жилой группы. Инженерная подготовка территорий – одна из важнейших задач градостроительства. Она представляет собой комплекс мероприятий и сооружений по обеспечению пригодности территории для градостроительного использования и создания оптимальных санитарно-гигиенических и микроклиматических условий. Основными задачами инженерной подготовки территорий являются: вертикальная планировка и водоотвод, устройство проезжих и пешеходных дорог, автомобильных стоянок и хозяйственных площадок; создание зеленых насаждений различного функционального назначения; сооружение архитектурных форм; устройство искусственного освещения улиц, площадок и других территорий; сеть подземных коммуникаций и санитарная отчистка города. Все эти вопросы должны быть решены во взаимной увязке и с учетом необходимости улучшения окружающей среды.</w:t>
      </w:r>
      <w:r w:rsidR="00C077DB">
        <w:rPr>
          <w:rFonts w:ascii="Times New Roman" w:hAnsi="Times New Roman" w:cs="Times New Roman"/>
          <w:sz w:val="28"/>
          <w:szCs w:val="28"/>
        </w:rPr>
        <w:t xml:space="preserve"> </w:t>
      </w:r>
      <w:r w:rsidR="00C13A03" w:rsidRPr="00C077DB">
        <w:rPr>
          <w:rFonts w:ascii="Times New Roman" w:hAnsi="Times New Roman" w:cs="Times New Roman"/>
          <w:sz w:val="28"/>
          <w:szCs w:val="28"/>
        </w:rPr>
        <w:t>Только при взаимном сочетании задач инженерной подготовки и всех многообразных градостроительных задач достигается комплексное решение, направленное на улучшение внешнего облика населенных мест</w:t>
      </w:r>
      <w:r w:rsidR="00122F06" w:rsidRPr="00C077DB">
        <w:rPr>
          <w:rFonts w:ascii="Times New Roman" w:hAnsi="Times New Roman" w:cs="Times New Roman"/>
          <w:sz w:val="28"/>
          <w:szCs w:val="28"/>
        </w:rPr>
        <w:t>.</w:t>
      </w:r>
    </w:p>
    <w:p w:rsidR="00083ED5" w:rsidRPr="00C077DB" w:rsidRDefault="00083ED5" w:rsidP="00C077DB">
      <w:pPr>
        <w:pStyle w:val="a3"/>
        <w:spacing w:after="0" w:line="360" w:lineRule="auto"/>
        <w:ind w:left="0" w:firstLine="709"/>
        <w:jc w:val="both"/>
        <w:rPr>
          <w:rFonts w:ascii="Times New Roman" w:hAnsi="Times New Roman" w:cs="Times New Roman"/>
          <w:sz w:val="28"/>
          <w:szCs w:val="28"/>
        </w:rPr>
      </w:pPr>
    </w:p>
    <w:p w:rsidR="00454F34" w:rsidRPr="00C077DB" w:rsidRDefault="00454F34" w:rsidP="00C077DB">
      <w:pPr>
        <w:spacing w:after="0" w:line="360" w:lineRule="auto"/>
        <w:ind w:firstLine="709"/>
        <w:jc w:val="both"/>
        <w:rPr>
          <w:rFonts w:ascii="Times New Roman" w:hAnsi="Times New Roman" w:cs="Times New Roman"/>
          <w:color w:val="000000"/>
          <w:sz w:val="28"/>
          <w:szCs w:val="28"/>
        </w:rPr>
      </w:pPr>
    </w:p>
    <w:p w:rsidR="00454F34" w:rsidRDefault="00494551" w:rsidP="00494551">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br w:type="page"/>
      </w:r>
      <w:r w:rsidRPr="00494551">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122F06" w:rsidRPr="00C077DB">
        <w:rPr>
          <w:rFonts w:ascii="Times New Roman" w:hAnsi="Times New Roman" w:cs="Times New Roman"/>
          <w:sz w:val="28"/>
          <w:szCs w:val="28"/>
        </w:rPr>
        <w:t>Исходные данные</w:t>
      </w:r>
    </w:p>
    <w:p w:rsidR="00494551" w:rsidRPr="00C077DB" w:rsidRDefault="00494551" w:rsidP="00494551">
      <w:pPr>
        <w:spacing w:after="0" w:line="360" w:lineRule="auto"/>
        <w:ind w:firstLine="709"/>
        <w:jc w:val="both"/>
        <w:rPr>
          <w:rFonts w:ascii="Times New Roman" w:hAnsi="Times New Roman" w:cs="Times New Roman"/>
          <w:sz w:val="28"/>
          <w:szCs w:val="28"/>
        </w:rPr>
      </w:pPr>
    </w:p>
    <w:p w:rsidR="00122F06" w:rsidRPr="00C077DB" w:rsidRDefault="00122F06"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 xml:space="preserve">Многоквартирный жилой комплекс, в состав которого входят </w:t>
      </w:r>
      <w:r w:rsidR="00361A52" w:rsidRPr="00C077DB">
        <w:rPr>
          <w:rFonts w:ascii="Times New Roman" w:hAnsi="Times New Roman" w:cs="Times New Roman"/>
          <w:sz w:val="28"/>
          <w:szCs w:val="28"/>
        </w:rPr>
        <w:t>две пятиэтажные секции на 135 и 75 квартир соответственно, общей численностью населения в 800 человек.</w:t>
      </w:r>
      <w:r w:rsidR="005B32E2" w:rsidRPr="00C077DB">
        <w:rPr>
          <w:rFonts w:ascii="Times New Roman" w:hAnsi="Times New Roman" w:cs="Times New Roman"/>
          <w:sz w:val="28"/>
          <w:szCs w:val="28"/>
        </w:rPr>
        <w:t xml:space="preserve"> Район строительства – г.Калининград.</w:t>
      </w:r>
    </w:p>
    <w:p w:rsidR="002534FA" w:rsidRPr="00C077DB" w:rsidRDefault="002534FA" w:rsidP="00C077DB">
      <w:pPr>
        <w:spacing w:after="0" w:line="360" w:lineRule="auto"/>
        <w:ind w:firstLine="709"/>
        <w:jc w:val="both"/>
        <w:rPr>
          <w:rFonts w:ascii="Times New Roman" w:hAnsi="Times New Roman" w:cs="Times New Roman"/>
          <w:sz w:val="28"/>
          <w:szCs w:val="28"/>
        </w:rPr>
      </w:pPr>
    </w:p>
    <w:p w:rsidR="00361A52" w:rsidRPr="00C077DB" w:rsidRDefault="00B91352" w:rsidP="00C077D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303.75pt">
            <v:imagedata r:id="rId7" o:title=""/>
          </v:shape>
        </w:pict>
      </w:r>
    </w:p>
    <w:p w:rsidR="00122F06" w:rsidRPr="00C077DB" w:rsidRDefault="00122F06" w:rsidP="00C077DB">
      <w:pPr>
        <w:spacing w:after="0" w:line="360" w:lineRule="auto"/>
        <w:ind w:firstLine="709"/>
        <w:jc w:val="both"/>
        <w:rPr>
          <w:rFonts w:ascii="Times New Roman" w:hAnsi="Times New Roman" w:cs="Times New Roman"/>
          <w:color w:val="000000"/>
          <w:sz w:val="28"/>
          <w:szCs w:val="28"/>
        </w:rPr>
      </w:pPr>
    </w:p>
    <w:p w:rsidR="002B79EA" w:rsidRDefault="00494551" w:rsidP="00C077DB">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sidR="00454F34" w:rsidRPr="00C077DB">
        <w:rPr>
          <w:rFonts w:ascii="Times New Roman" w:hAnsi="Times New Roman" w:cs="Times New Roman"/>
          <w:color w:val="000000"/>
          <w:sz w:val="28"/>
          <w:szCs w:val="28"/>
        </w:rPr>
        <w:t xml:space="preserve">. </w:t>
      </w:r>
      <w:r w:rsidR="00454F34" w:rsidRPr="00C077DB">
        <w:rPr>
          <w:rFonts w:ascii="Times New Roman" w:hAnsi="Times New Roman" w:cs="Times New Roman"/>
          <w:sz w:val="28"/>
          <w:szCs w:val="28"/>
        </w:rPr>
        <w:t>Климатический паспорт района благоустройства</w:t>
      </w:r>
    </w:p>
    <w:p w:rsidR="00494551" w:rsidRPr="00C077DB" w:rsidRDefault="00494551" w:rsidP="00C077DB">
      <w:pPr>
        <w:spacing w:after="0" w:line="360" w:lineRule="auto"/>
        <w:ind w:firstLine="709"/>
        <w:jc w:val="both"/>
        <w:rPr>
          <w:rFonts w:ascii="Times New Roman" w:hAnsi="Times New Roman" w:cs="Times New Roman"/>
          <w:color w:val="000000"/>
          <w:sz w:val="28"/>
          <w:szCs w:val="28"/>
        </w:rPr>
      </w:pP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8"/>
        <w:gridCol w:w="660"/>
        <w:gridCol w:w="660"/>
        <w:gridCol w:w="550"/>
        <w:gridCol w:w="660"/>
        <w:gridCol w:w="660"/>
        <w:gridCol w:w="660"/>
        <w:gridCol w:w="660"/>
        <w:gridCol w:w="660"/>
        <w:gridCol w:w="660"/>
        <w:gridCol w:w="550"/>
        <w:gridCol w:w="660"/>
        <w:gridCol w:w="660"/>
      </w:tblGrid>
      <w:tr w:rsidR="002B79EA" w:rsidRPr="007B7A01">
        <w:tc>
          <w:tcPr>
            <w:tcW w:w="658"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lang w:val="en-US"/>
              </w:rPr>
              <w:t>I</w:t>
            </w:r>
          </w:p>
        </w:tc>
        <w:tc>
          <w:tcPr>
            <w:tcW w:w="66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lang w:val="en-US"/>
              </w:rPr>
              <w:t>II</w:t>
            </w:r>
          </w:p>
        </w:tc>
        <w:tc>
          <w:tcPr>
            <w:tcW w:w="66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lang w:val="en-US"/>
              </w:rPr>
              <w:t>III</w:t>
            </w:r>
          </w:p>
        </w:tc>
        <w:tc>
          <w:tcPr>
            <w:tcW w:w="55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lang w:val="en-US"/>
              </w:rPr>
              <w:t>IV</w:t>
            </w:r>
          </w:p>
        </w:tc>
        <w:tc>
          <w:tcPr>
            <w:tcW w:w="66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lang w:val="en-US"/>
              </w:rPr>
              <w:t>V</w:t>
            </w:r>
          </w:p>
        </w:tc>
        <w:tc>
          <w:tcPr>
            <w:tcW w:w="66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lang w:val="en-US"/>
              </w:rPr>
              <w:t>VI</w:t>
            </w:r>
          </w:p>
        </w:tc>
        <w:tc>
          <w:tcPr>
            <w:tcW w:w="66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lang w:val="en-US"/>
              </w:rPr>
              <w:t>VII</w:t>
            </w:r>
          </w:p>
        </w:tc>
        <w:tc>
          <w:tcPr>
            <w:tcW w:w="66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lang w:val="en-US"/>
              </w:rPr>
              <w:t>VIII</w:t>
            </w:r>
          </w:p>
        </w:tc>
        <w:tc>
          <w:tcPr>
            <w:tcW w:w="66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lang w:val="en-US"/>
              </w:rPr>
              <w:t>IX</w:t>
            </w:r>
          </w:p>
        </w:tc>
        <w:tc>
          <w:tcPr>
            <w:tcW w:w="66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lang w:val="en-US"/>
              </w:rPr>
              <w:t>X</w:t>
            </w:r>
          </w:p>
        </w:tc>
        <w:tc>
          <w:tcPr>
            <w:tcW w:w="55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lang w:val="en-US"/>
              </w:rPr>
              <w:t>XI</w:t>
            </w:r>
          </w:p>
        </w:tc>
        <w:tc>
          <w:tcPr>
            <w:tcW w:w="66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lang w:val="en-US"/>
              </w:rPr>
              <w:t>XII</w:t>
            </w:r>
          </w:p>
        </w:tc>
        <w:tc>
          <w:tcPr>
            <w:tcW w:w="66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ГОД</w:t>
            </w:r>
          </w:p>
        </w:tc>
      </w:tr>
      <w:tr w:rsidR="002B79EA" w:rsidRPr="007B7A01">
        <w:tc>
          <w:tcPr>
            <w:tcW w:w="658"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-3,1</w:t>
            </w:r>
          </w:p>
        </w:tc>
        <w:tc>
          <w:tcPr>
            <w:tcW w:w="66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-2,5</w:t>
            </w:r>
          </w:p>
        </w:tc>
        <w:tc>
          <w:tcPr>
            <w:tcW w:w="66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0,6</w:t>
            </w:r>
          </w:p>
        </w:tc>
        <w:tc>
          <w:tcPr>
            <w:tcW w:w="55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6,2</w:t>
            </w:r>
          </w:p>
        </w:tc>
        <w:tc>
          <w:tcPr>
            <w:tcW w:w="66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11,6</w:t>
            </w:r>
          </w:p>
        </w:tc>
        <w:tc>
          <w:tcPr>
            <w:tcW w:w="66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15,2</w:t>
            </w:r>
          </w:p>
        </w:tc>
        <w:tc>
          <w:tcPr>
            <w:tcW w:w="66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17,3</w:t>
            </w:r>
          </w:p>
        </w:tc>
        <w:tc>
          <w:tcPr>
            <w:tcW w:w="66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16,7</w:t>
            </w:r>
          </w:p>
        </w:tc>
        <w:tc>
          <w:tcPr>
            <w:tcW w:w="66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13,0</w:t>
            </w:r>
          </w:p>
        </w:tc>
        <w:tc>
          <w:tcPr>
            <w:tcW w:w="66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7,8</w:t>
            </w:r>
          </w:p>
        </w:tc>
        <w:tc>
          <w:tcPr>
            <w:tcW w:w="55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2,9</w:t>
            </w:r>
          </w:p>
        </w:tc>
        <w:tc>
          <w:tcPr>
            <w:tcW w:w="66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-0,9</w:t>
            </w:r>
          </w:p>
        </w:tc>
        <w:tc>
          <w:tcPr>
            <w:tcW w:w="66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7,1</w:t>
            </w:r>
          </w:p>
        </w:tc>
      </w:tr>
    </w:tbl>
    <w:p w:rsidR="002B79EA" w:rsidRPr="00C077DB" w:rsidRDefault="002B79EA" w:rsidP="00C077DB">
      <w:pPr>
        <w:spacing w:after="0" w:line="360" w:lineRule="auto"/>
        <w:ind w:firstLine="709"/>
        <w:jc w:val="both"/>
        <w:rPr>
          <w:rFonts w:ascii="Times New Roman" w:hAnsi="Times New Roman" w:cs="Times New Roman"/>
          <w:color w:val="000000"/>
          <w:sz w:val="28"/>
          <w:szCs w:val="28"/>
        </w:rPr>
      </w:pPr>
    </w:p>
    <w:p w:rsidR="002B79EA" w:rsidRPr="00C077DB" w:rsidRDefault="002B79EA" w:rsidP="00C077DB">
      <w:pPr>
        <w:pStyle w:val="af1"/>
        <w:spacing w:line="360" w:lineRule="auto"/>
        <w:ind w:firstLine="709"/>
        <w:jc w:val="both"/>
      </w:pPr>
      <w:r w:rsidRPr="00C077DB">
        <w:t xml:space="preserve">Данные о температуре воздуха: </w:t>
      </w:r>
    </w:p>
    <w:p w:rsidR="002B79EA" w:rsidRPr="00C077DB" w:rsidRDefault="002B79EA"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Согласно СНиП 23-01-99 «строительная климатология» г.</w:t>
      </w:r>
      <w:r w:rsidR="00494551">
        <w:rPr>
          <w:rFonts w:ascii="Times New Roman" w:hAnsi="Times New Roman" w:cs="Times New Roman"/>
          <w:sz w:val="28"/>
          <w:szCs w:val="28"/>
        </w:rPr>
        <w:t xml:space="preserve"> </w:t>
      </w:r>
      <w:r w:rsidRPr="00C077DB">
        <w:rPr>
          <w:rFonts w:ascii="Times New Roman" w:hAnsi="Times New Roman" w:cs="Times New Roman"/>
          <w:sz w:val="28"/>
          <w:szCs w:val="28"/>
        </w:rPr>
        <w:t xml:space="preserve">Калининград относится к </w:t>
      </w:r>
      <w:r w:rsidRPr="00C077DB">
        <w:rPr>
          <w:rFonts w:ascii="Times New Roman" w:hAnsi="Times New Roman" w:cs="Times New Roman"/>
          <w:sz w:val="28"/>
          <w:szCs w:val="28"/>
          <w:lang w:val="en-US"/>
        </w:rPr>
        <w:t>II</w:t>
      </w:r>
      <w:r w:rsidRPr="00C077DB">
        <w:rPr>
          <w:rFonts w:ascii="Times New Roman" w:hAnsi="Times New Roman" w:cs="Times New Roman"/>
          <w:sz w:val="28"/>
          <w:szCs w:val="28"/>
        </w:rPr>
        <w:t xml:space="preserve">А климатическому району. </w:t>
      </w:r>
    </w:p>
    <w:p w:rsidR="002B79EA" w:rsidRPr="00C077DB" w:rsidRDefault="002B79EA" w:rsidP="00C077DB">
      <w:pPr>
        <w:numPr>
          <w:ilvl w:val="0"/>
          <w:numId w:val="24"/>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температура воздуха наиболее холодных суток, (обеспеченностью 0,98),</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 xml:space="preserve"> -29 </w:t>
      </w:r>
      <w:r w:rsidRPr="00C077DB">
        <w:rPr>
          <w:rFonts w:ascii="Times New Roman" w:hAnsi="Times New Roman" w:cs="Times New Roman"/>
          <w:sz w:val="28"/>
          <w:szCs w:val="28"/>
          <w:vertAlign w:val="superscript"/>
        </w:rPr>
        <w:t>о</w:t>
      </w:r>
      <w:r w:rsidR="00494551">
        <w:rPr>
          <w:rFonts w:ascii="Times New Roman" w:hAnsi="Times New Roman" w:cs="Times New Roman"/>
          <w:sz w:val="28"/>
          <w:szCs w:val="28"/>
          <w:vertAlign w:val="superscript"/>
        </w:rPr>
        <w:t xml:space="preserve"> </w:t>
      </w:r>
      <w:r w:rsidRPr="00C077DB">
        <w:rPr>
          <w:rFonts w:ascii="Times New Roman" w:hAnsi="Times New Roman" w:cs="Times New Roman"/>
          <w:sz w:val="28"/>
          <w:szCs w:val="28"/>
        </w:rPr>
        <w:t>С;</w:t>
      </w:r>
    </w:p>
    <w:p w:rsidR="002B79EA" w:rsidRPr="00C077DB" w:rsidRDefault="002B79EA" w:rsidP="00C077DB">
      <w:pPr>
        <w:numPr>
          <w:ilvl w:val="0"/>
          <w:numId w:val="24"/>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температура воздуха наиболее холодной пятидневки (обеспеченностью 0,98),</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 xml:space="preserve"> -21 </w:t>
      </w:r>
      <w:r w:rsidRPr="00C077DB">
        <w:rPr>
          <w:rFonts w:ascii="Times New Roman" w:hAnsi="Times New Roman" w:cs="Times New Roman"/>
          <w:sz w:val="28"/>
          <w:szCs w:val="28"/>
          <w:vertAlign w:val="superscript"/>
        </w:rPr>
        <w:t>о</w:t>
      </w:r>
      <w:r w:rsidR="00494551">
        <w:rPr>
          <w:rFonts w:ascii="Times New Roman" w:hAnsi="Times New Roman" w:cs="Times New Roman"/>
          <w:sz w:val="28"/>
          <w:szCs w:val="28"/>
          <w:vertAlign w:val="superscript"/>
        </w:rPr>
        <w:t xml:space="preserve"> </w:t>
      </w:r>
      <w:r w:rsidRPr="00C077DB">
        <w:rPr>
          <w:rFonts w:ascii="Times New Roman" w:hAnsi="Times New Roman" w:cs="Times New Roman"/>
          <w:sz w:val="28"/>
          <w:szCs w:val="28"/>
        </w:rPr>
        <w:t>С ;</w:t>
      </w:r>
    </w:p>
    <w:p w:rsidR="002B79EA" w:rsidRPr="00C077DB" w:rsidRDefault="002B79EA" w:rsidP="00C077DB">
      <w:pPr>
        <w:numPr>
          <w:ilvl w:val="0"/>
          <w:numId w:val="24"/>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абсолютная минимальная температура воздуха</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 xml:space="preserve">-33 </w:t>
      </w:r>
      <w:r w:rsidRPr="00C077DB">
        <w:rPr>
          <w:rFonts w:ascii="Times New Roman" w:hAnsi="Times New Roman" w:cs="Times New Roman"/>
          <w:sz w:val="28"/>
          <w:szCs w:val="28"/>
          <w:vertAlign w:val="superscript"/>
        </w:rPr>
        <w:t>о</w:t>
      </w:r>
      <w:r w:rsidR="00494551">
        <w:rPr>
          <w:rFonts w:ascii="Times New Roman" w:hAnsi="Times New Roman" w:cs="Times New Roman"/>
          <w:sz w:val="28"/>
          <w:szCs w:val="28"/>
          <w:vertAlign w:val="superscript"/>
        </w:rPr>
        <w:t xml:space="preserve"> </w:t>
      </w:r>
      <w:r w:rsidRPr="00C077DB">
        <w:rPr>
          <w:rFonts w:ascii="Times New Roman" w:hAnsi="Times New Roman" w:cs="Times New Roman"/>
          <w:sz w:val="28"/>
          <w:szCs w:val="28"/>
        </w:rPr>
        <w:t>С;</w:t>
      </w:r>
    </w:p>
    <w:p w:rsidR="002B79EA" w:rsidRPr="00C077DB" w:rsidRDefault="002B79EA" w:rsidP="00C077DB">
      <w:pPr>
        <w:numPr>
          <w:ilvl w:val="0"/>
          <w:numId w:val="24"/>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средняя суточная амплитуда температуры воздуха наиболее холодного месяца</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 xml:space="preserve">5 </w:t>
      </w:r>
      <w:r w:rsidRPr="00C077DB">
        <w:rPr>
          <w:rFonts w:ascii="Times New Roman" w:hAnsi="Times New Roman" w:cs="Times New Roman"/>
          <w:sz w:val="28"/>
          <w:szCs w:val="28"/>
          <w:vertAlign w:val="superscript"/>
        </w:rPr>
        <w:t>о</w:t>
      </w:r>
      <w:r w:rsidR="00494551">
        <w:rPr>
          <w:rFonts w:ascii="Times New Roman" w:hAnsi="Times New Roman" w:cs="Times New Roman"/>
          <w:sz w:val="28"/>
          <w:szCs w:val="28"/>
          <w:vertAlign w:val="superscript"/>
        </w:rPr>
        <w:t xml:space="preserve"> </w:t>
      </w:r>
      <w:r w:rsidRPr="00C077DB">
        <w:rPr>
          <w:rFonts w:ascii="Times New Roman" w:hAnsi="Times New Roman" w:cs="Times New Roman"/>
          <w:sz w:val="28"/>
          <w:szCs w:val="28"/>
        </w:rPr>
        <w:t>С;</w:t>
      </w:r>
    </w:p>
    <w:p w:rsidR="002B79EA" w:rsidRPr="00C077DB" w:rsidRDefault="002B79EA" w:rsidP="00C077DB">
      <w:pPr>
        <w:numPr>
          <w:ilvl w:val="0"/>
          <w:numId w:val="24"/>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продолжительность, сут</w:t>
      </w:r>
      <w:r w:rsidR="00494551">
        <w:rPr>
          <w:rFonts w:ascii="Times New Roman" w:hAnsi="Times New Roman" w:cs="Times New Roman"/>
          <w:sz w:val="28"/>
          <w:szCs w:val="28"/>
        </w:rPr>
        <w:t>.</w:t>
      </w:r>
      <w:r w:rsidRPr="00C077DB">
        <w:rPr>
          <w:rFonts w:ascii="Times New Roman" w:hAnsi="Times New Roman" w:cs="Times New Roman"/>
          <w:sz w:val="28"/>
          <w:szCs w:val="28"/>
        </w:rPr>
        <w:t xml:space="preserve">, и средняя температура воздуха (периода со средней суточной температурой &lt;=8 </w:t>
      </w:r>
      <w:r w:rsidRPr="00C077DB">
        <w:rPr>
          <w:rFonts w:ascii="Times New Roman" w:hAnsi="Times New Roman" w:cs="Times New Roman"/>
          <w:sz w:val="28"/>
          <w:szCs w:val="28"/>
          <w:vertAlign w:val="superscript"/>
        </w:rPr>
        <w:t>о</w:t>
      </w:r>
      <w:r w:rsidR="00494551">
        <w:rPr>
          <w:rFonts w:ascii="Times New Roman" w:hAnsi="Times New Roman" w:cs="Times New Roman"/>
          <w:sz w:val="28"/>
          <w:szCs w:val="28"/>
          <w:vertAlign w:val="superscript"/>
        </w:rPr>
        <w:t xml:space="preserve"> </w:t>
      </w:r>
      <w:r w:rsidRPr="00C077DB">
        <w:rPr>
          <w:rFonts w:ascii="Times New Roman" w:hAnsi="Times New Roman" w:cs="Times New Roman"/>
          <w:sz w:val="28"/>
          <w:szCs w:val="28"/>
        </w:rPr>
        <w:t>С)</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 xml:space="preserve">продолжительность 193, средняя температура -1,1 </w:t>
      </w:r>
      <w:r w:rsidRPr="00C077DB">
        <w:rPr>
          <w:rFonts w:ascii="Times New Roman" w:hAnsi="Times New Roman" w:cs="Times New Roman"/>
          <w:sz w:val="28"/>
          <w:szCs w:val="28"/>
          <w:vertAlign w:val="superscript"/>
        </w:rPr>
        <w:t>о</w:t>
      </w:r>
      <w:r w:rsidR="00494551">
        <w:rPr>
          <w:rFonts w:ascii="Times New Roman" w:hAnsi="Times New Roman" w:cs="Times New Roman"/>
          <w:sz w:val="28"/>
          <w:szCs w:val="28"/>
          <w:vertAlign w:val="superscript"/>
        </w:rPr>
        <w:t xml:space="preserve"> </w:t>
      </w:r>
      <w:r w:rsidRPr="00C077DB">
        <w:rPr>
          <w:rFonts w:ascii="Times New Roman" w:hAnsi="Times New Roman" w:cs="Times New Roman"/>
          <w:sz w:val="28"/>
          <w:szCs w:val="28"/>
        </w:rPr>
        <w:t>С;</w:t>
      </w:r>
    </w:p>
    <w:p w:rsidR="002B79EA" w:rsidRPr="00C077DB" w:rsidRDefault="002B79EA" w:rsidP="00C077DB">
      <w:pPr>
        <w:numPr>
          <w:ilvl w:val="0"/>
          <w:numId w:val="24"/>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средняя месячная относительная влажность воздуха наиболее холодного месяца</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85%;</w:t>
      </w:r>
    </w:p>
    <w:p w:rsidR="002B79EA" w:rsidRPr="00C077DB" w:rsidRDefault="002B79EA" w:rsidP="00C077DB">
      <w:pPr>
        <w:numPr>
          <w:ilvl w:val="0"/>
          <w:numId w:val="24"/>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количество осадков за ноябрь – март</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280мм;</w:t>
      </w:r>
    </w:p>
    <w:p w:rsidR="002B79EA" w:rsidRPr="00C077DB" w:rsidRDefault="002B79EA" w:rsidP="00C077DB">
      <w:pPr>
        <w:numPr>
          <w:ilvl w:val="0"/>
          <w:numId w:val="24"/>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максимальная из средних скоростей ветра по румбам за январь</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4,1 м/с;</w:t>
      </w:r>
    </w:p>
    <w:p w:rsidR="002B79EA" w:rsidRPr="00C077DB" w:rsidRDefault="002B79EA" w:rsidP="00C077DB">
      <w:pPr>
        <w:numPr>
          <w:ilvl w:val="0"/>
          <w:numId w:val="24"/>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температура воздуха (обеспеченностью 0,98)</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 xml:space="preserve"> 24,7 </w:t>
      </w:r>
      <w:r w:rsidRPr="00C077DB">
        <w:rPr>
          <w:rFonts w:ascii="Times New Roman" w:hAnsi="Times New Roman" w:cs="Times New Roman"/>
          <w:sz w:val="28"/>
          <w:szCs w:val="28"/>
          <w:vertAlign w:val="superscript"/>
        </w:rPr>
        <w:t>о</w:t>
      </w:r>
      <w:r w:rsidR="00494551">
        <w:rPr>
          <w:rFonts w:ascii="Times New Roman" w:hAnsi="Times New Roman" w:cs="Times New Roman"/>
          <w:sz w:val="28"/>
          <w:szCs w:val="28"/>
          <w:vertAlign w:val="superscript"/>
        </w:rPr>
        <w:t xml:space="preserve"> </w:t>
      </w:r>
      <w:r w:rsidRPr="00C077DB">
        <w:rPr>
          <w:rFonts w:ascii="Times New Roman" w:hAnsi="Times New Roman" w:cs="Times New Roman"/>
          <w:sz w:val="28"/>
          <w:szCs w:val="28"/>
        </w:rPr>
        <w:t>С;</w:t>
      </w:r>
    </w:p>
    <w:p w:rsidR="002B79EA" w:rsidRPr="00C077DB" w:rsidRDefault="002B79EA" w:rsidP="00C077DB">
      <w:pPr>
        <w:numPr>
          <w:ilvl w:val="0"/>
          <w:numId w:val="24"/>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средняя максимальная температура воздуха наиболее тёплого месяца</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 xml:space="preserve">22,4 </w:t>
      </w:r>
      <w:r w:rsidRPr="00C077DB">
        <w:rPr>
          <w:rFonts w:ascii="Times New Roman" w:hAnsi="Times New Roman" w:cs="Times New Roman"/>
          <w:sz w:val="28"/>
          <w:szCs w:val="28"/>
          <w:vertAlign w:val="superscript"/>
        </w:rPr>
        <w:t>о</w:t>
      </w:r>
      <w:r w:rsidRPr="00C077DB">
        <w:rPr>
          <w:rFonts w:ascii="Times New Roman" w:hAnsi="Times New Roman" w:cs="Times New Roman"/>
          <w:sz w:val="28"/>
          <w:szCs w:val="28"/>
        </w:rPr>
        <w:t>С;</w:t>
      </w:r>
    </w:p>
    <w:p w:rsidR="002B79EA" w:rsidRPr="00C077DB" w:rsidRDefault="002B79EA" w:rsidP="00C077DB">
      <w:pPr>
        <w:numPr>
          <w:ilvl w:val="0"/>
          <w:numId w:val="24"/>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средняя суточная амплитуда температуры воздуха наиболее тёплого месяца</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 xml:space="preserve">9,3 </w:t>
      </w:r>
      <w:r w:rsidRPr="00C077DB">
        <w:rPr>
          <w:rFonts w:ascii="Times New Roman" w:hAnsi="Times New Roman" w:cs="Times New Roman"/>
          <w:sz w:val="28"/>
          <w:szCs w:val="28"/>
          <w:vertAlign w:val="superscript"/>
        </w:rPr>
        <w:t>о</w:t>
      </w:r>
      <w:r w:rsidRPr="00C077DB">
        <w:rPr>
          <w:rFonts w:ascii="Times New Roman" w:hAnsi="Times New Roman" w:cs="Times New Roman"/>
          <w:sz w:val="28"/>
          <w:szCs w:val="28"/>
        </w:rPr>
        <w:t>С;</w:t>
      </w:r>
    </w:p>
    <w:p w:rsidR="002B79EA" w:rsidRPr="00C077DB" w:rsidRDefault="002B79EA" w:rsidP="00C077DB">
      <w:pPr>
        <w:numPr>
          <w:ilvl w:val="0"/>
          <w:numId w:val="24"/>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количество осадков за апрель – октябрь</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508 мм;</w:t>
      </w:r>
    </w:p>
    <w:p w:rsidR="002B79EA" w:rsidRPr="00C077DB" w:rsidRDefault="002B79EA" w:rsidP="00C077DB">
      <w:pPr>
        <w:numPr>
          <w:ilvl w:val="0"/>
          <w:numId w:val="24"/>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суточный максимум осадков</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110 мм;</w:t>
      </w:r>
    </w:p>
    <w:p w:rsidR="002B79EA" w:rsidRPr="00C077DB" w:rsidRDefault="002B79EA" w:rsidP="00C077DB">
      <w:pPr>
        <w:numPr>
          <w:ilvl w:val="0"/>
          <w:numId w:val="24"/>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преобладающее направление ветра за июнь – август</w:t>
      </w:r>
      <w:r w:rsidR="00494551">
        <w:rPr>
          <w:rFonts w:ascii="Times New Roman" w:hAnsi="Times New Roman" w:cs="Times New Roman"/>
          <w:sz w:val="28"/>
          <w:szCs w:val="28"/>
        </w:rPr>
        <w:t xml:space="preserve"> (</w:t>
      </w:r>
      <w:r w:rsidRPr="00C077DB">
        <w:rPr>
          <w:rFonts w:ascii="Times New Roman" w:hAnsi="Times New Roman" w:cs="Times New Roman"/>
          <w:sz w:val="28"/>
          <w:szCs w:val="28"/>
        </w:rPr>
        <w:t>З);</w:t>
      </w:r>
    </w:p>
    <w:p w:rsidR="002B79EA" w:rsidRDefault="002B79EA" w:rsidP="00C077DB">
      <w:pPr>
        <w:spacing w:after="0" w:line="360" w:lineRule="auto"/>
        <w:ind w:firstLine="709"/>
        <w:jc w:val="both"/>
        <w:rPr>
          <w:rFonts w:ascii="Times New Roman" w:hAnsi="Times New Roman" w:cs="Times New Roman"/>
          <w:sz w:val="28"/>
          <w:szCs w:val="28"/>
        </w:rPr>
      </w:pPr>
    </w:p>
    <w:p w:rsidR="00B02B05" w:rsidRPr="00B02B05" w:rsidRDefault="00B02B05" w:rsidP="00C077DB">
      <w:pPr>
        <w:spacing w:after="0" w:line="360" w:lineRule="auto"/>
        <w:ind w:firstLine="709"/>
        <w:jc w:val="both"/>
        <w:rPr>
          <w:rFonts w:ascii="Times New Roman" w:hAnsi="Times New Roman" w:cs="Times New Roman"/>
          <w:color w:val="FFFFFF"/>
          <w:sz w:val="28"/>
          <w:szCs w:val="28"/>
        </w:rPr>
      </w:pPr>
      <w:r w:rsidRPr="00B02B05">
        <w:rPr>
          <w:rFonts w:ascii="Times New Roman" w:hAnsi="Times New Roman" w:cs="Times New Roman"/>
          <w:color w:val="FFFFFF"/>
          <w:sz w:val="28"/>
          <w:szCs w:val="28"/>
        </w:rPr>
        <w:t>инженерный благоустройство жилой сток освещение</w:t>
      </w:r>
    </w:p>
    <w:p w:rsidR="002B79EA" w:rsidRDefault="00494551" w:rsidP="00C077DB">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t>3</w:t>
      </w:r>
      <w:r w:rsidR="00095EEA" w:rsidRPr="00C077DB">
        <w:rPr>
          <w:rFonts w:ascii="Times New Roman" w:hAnsi="Times New Roman" w:cs="Times New Roman"/>
          <w:color w:val="000000"/>
          <w:sz w:val="28"/>
          <w:szCs w:val="28"/>
        </w:rPr>
        <w:t>.</w:t>
      </w:r>
      <w:r w:rsidR="00C077DB">
        <w:rPr>
          <w:rFonts w:ascii="Times New Roman" w:hAnsi="Times New Roman" w:cs="Times New Roman"/>
          <w:color w:val="000000"/>
          <w:sz w:val="28"/>
          <w:szCs w:val="28"/>
        </w:rPr>
        <w:t xml:space="preserve"> </w:t>
      </w:r>
      <w:r w:rsidR="002B79EA" w:rsidRPr="00C077DB">
        <w:rPr>
          <w:rFonts w:ascii="Times New Roman" w:hAnsi="Times New Roman" w:cs="Times New Roman"/>
          <w:color w:val="000000"/>
          <w:sz w:val="28"/>
          <w:szCs w:val="28"/>
        </w:rPr>
        <w:t>Направление и скорость ветра</w:t>
      </w:r>
    </w:p>
    <w:p w:rsidR="00494551" w:rsidRPr="00C077DB" w:rsidRDefault="00494551" w:rsidP="00C077DB">
      <w:pPr>
        <w:shd w:val="clear" w:color="auto" w:fill="FFFFFF"/>
        <w:spacing w:after="0" w:line="360" w:lineRule="auto"/>
        <w:ind w:firstLine="709"/>
        <w:jc w:val="both"/>
        <w:rPr>
          <w:rFonts w:ascii="Times New Roman" w:hAnsi="Times New Roman" w:cs="Times New Roman"/>
          <w:sz w:val="28"/>
          <w:szCs w:val="28"/>
        </w:rPr>
      </w:pPr>
    </w:p>
    <w:p w:rsidR="000B341C" w:rsidRDefault="002B79EA"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Повторяемость направлений ветра (числитель),</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средняя скорость ветра по направлениям (знаменатель)</w:t>
      </w:r>
    </w:p>
    <w:p w:rsidR="00EA642D" w:rsidRPr="00C077DB" w:rsidRDefault="00EA642D" w:rsidP="00C077DB">
      <w:pPr>
        <w:spacing w:after="0" w:line="360" w:lineRule="auto"/>
        <w:ind w:firstLine="709"/>
        <w:jc w:val="both"/>
        <w:rPr>
          <w:rFonts w:ascii="Times New Roman" w:hAnsi="Times New Roman" w:cs="Times New Roman"/>
          <w:sz w:val="28"/>
          <w:szCs w:val="28"/>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
        <w:gridCol w:w="1100"/>
        <w:gridCol w:w="1100"/>
        <w:gridCol w:w="990"/>
        <w:gridCol w:w="990"/>
        <w:gridCol w:w="990"/>
        <w:gridCol w:w="1100"/>
        <w:gridCol w:w="990"/>
      </w:tblGrid>
      <w:tr w:rsidR="002B79EA" w:rsidRPr="007B7A01">
        <w:tc>
          <w:tcPr>
            <w:tcW w:w="8248" w:type="dxa"/>
            <w:gridSpan w:val="8"/>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Январь</w:t>
            </w:r>
          </w:p>
        </w:tc>
      </w:tr>
      <w:tr w:rsidR="002B79EA" w:rsidRPr="007B7A01">
        <w:tc>
          <w:tcPr>
            <w:tcW w:w="988"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С</w:t>
            </w:r>
          </w:p>
        </w:tc>
        <w:tc>
          <w:tcPr>
            <w:tcW w:w="110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СВ</w:t>
            </w:r>
          </w:p>
        </w:tc>
        <w:tc>
          <w:tcPr>
            <w:tcW w:w="110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В</w:t>
            </w:r>
          </w:p>
        </w:tc>
        <w:tc>
          <w:tcPr>
            <w:tcW w:w="99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ЮВ</w:t>
            </w:r>
          </w:p>
        </w:tc>
        <w:tc>
          <w:tcPr>
            <w:tcW w:w="99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Ю</w:t>
            </w:r>
          </w:p>
        </w:tc>
        <w:tc>
          <w:tcPr>
            <w:tcW w:w="99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ЮЗ</w:t>
            </w:r>
          </w:p>
        </w:tc>
        <w:tc>
          <w:tcPr>
            <w:tcW w:w="110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З</w:t>
            </w:r>
          </w:p>
        </w:tc>
        <w:tc>
          <w:tcPr>
            <w:tcW w:w="99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СЗ</w:t>
            </w:r>
          </w:p>
        </w:tc>
      </w:tr>
      <w:tr w:rsidR="002B79EA" w:rsidRPr="007B7A01">
        <w:tc>
          <w:tcPr>
            <w:tcW w:w="988" w:type="dxa"/>
            <w:vAlign w:val="center"/>
          </w:tcPr>
          <w:p w:rsidR="002B79EA" w:rsidRPr="007B7A01" w:rsidRDefault="00B91352" w:rsidP="007B7A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026" type="#_x0000_t75" style="width:18.75pt;height:36pt">
                  <v:imagedata r:id="rId8" o:title="" chromakey="white"/>
                </v:shape>
              </w:pict>
            </w:r>
          </w:p>
        </w:tc>
        <w:tc>
          <w:tcPr>
            <w:tcW w:w="1100" w:type="dxa"/>
            <w:vAlign w:val="center"/>
          </w:tcPr>
          <w:p w:rsidR="002B79EA" w:rsidRPr="007B7A01" w:rsidRDefault="00B91352" w:rsidP="007B7A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027" type="#_x0000_t75" style="width:18.75pt;height:36pt">
                  <v:imagedata r:id="rId9" o:title="" chromakey="white"/>
                </v:shape>
              </w:pict>
            </w:r>
          </w:p>
        </w:tc>
        <w:tc>
          <w:tcPr>
            <w:tcW w:w="1100" w:type="dxa"/>
            <w:vAlign w:val="center"/>
          </w:tcPr>
          <w:p w:rsidR="002B79EA" w:rsidRPr="007B7A01" w:rsidRDefault="00B91352" w:rsidP="007B7A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028" type="#_x0000_t75" style="width:18.75pt;height:36pt">
                  <v:imagedata r:id="rId10" o:title="" chromakey="white"/>
                </v:shape>
              </w:pict>
            </w:r>
          </w:p>
        </w:tc>
        <w:tc>
          <w:tcPr>
            <w:tcW w:w="990" w:type="dxa"/>
            <w:vAlign w:val="center"/>
          </w:tcPr>
          <w:p w:rsidR="002B79EA" w:rsidRPr="007B7A01" w:rsidRDefault="00B91352" w:rsidP="007B7A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029" type="#_x0000_t75" style="width:18.75pt;height:36pt">
                  <v:imagedata r:id="rId11" o:title="" chromakey="white"/>
                </v:shape>
              </w:pict>
            </w:r>
          </w:p>
        </w:tc>
        <w:tc>
          <w:tcPr>
            <w:tcW w:w="990" w:type="dxa"/>
            <w:vAlign w:val="center"/>
          </w:tcPr>
          <w:p w:rsidR="002B79EA" w:rsidRPr="007B7A01" w:rsidRDefault="00B91352" w:rsidP="007B7A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030" type="#_x0000_t75" style="width:18.75pt;height:36pt">
                  <v:imagedata r:id="rId12" o:title="" chromakey="white"/>
                </v:shape>
              </w:pict>
            </w:r>
          </w:p>
        </w:tc>
        <w:tc>
          <w:tcPr>
            <w:tcW w:w="990" w:type="dxa"/>
            <w:vAlign w:val="center"/>
          </w:tcPr>
          <w:p w:rsidR="002B79EA" w:rsidRPr="007B7A01" w:rsidRDefault="00B91352" w:rsidP="007B7A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031" type="#_x0000_t75" style="width:18.75pt;height:36pt">
                  <v:imagedata r:id="rId13" o:title="" chromakey="white"/>
                </v:shape>
              </w:pict>
            </w:r>
          </w:p>
        </w:tc>
        <w:tc>
          <w:tcPr>
            <w:tcW w:w="1100" w:type="dxa"/>
            <w:vAlign w:val="center"/>
          </w:tcPr>
          <w:p w:rsidR="002B79EA" w:rsidRPr="007B7A01" w:rsidRDefault="00B91352" w:rsidP="007B7A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032" type="#_x0000_t75" style="width:15.75pt;height:33.75pt">
                  <v:imagedata r:id="rId14" o:title="" chromakey="white"/>
                </v:shape>
              </w:pict>
            </w:r>
          </w:p>
        </w:tc>
        <w:tc>
          <w:tcPr>
            <w:tcW w:w="990" w:type="dxa"/>
            <w:vAlign w:val="center"/>
          </w:tcPr>
          <w:p w:rsidR="002B79EA" w:rsidRPr="007B7A01" w:rsidRDefault="00B91352" w:rsidP="007B7A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033" type="#_x0000_t75" style="width:18.75pt;height:36pt">
                  <v:imagedata r:id="rId15" o:title="" chromakey="white"/>
                </v:shape>
              </w:pict>
            </w:r>
          </w:p>
        </w:tc>
      </w:tr>
    </w:tbl>
    <w:p w:rsidR="002B79EA" w:rsidRPr="00C077DB" w:rsidRDefault="002B79EA" w:rsidP="00C077DB">
      <w:pPr>
        <w:spacing w:after="0" w:line="360" w:lineRule="auto"/>
        <w:ind w:firstLine="709"/>
        <w:jc w:val="both"/>
        <w:rPr>
          <w:rFonts w:ascii="Times New Roman" w:hAnsi="Times New Roman" w:cs="Times New Roman"/>
          <w:sz w:val="28"/>
          <w:szCs w:val="28"/>
        </w:rPr>
      </w:pP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
        <w:gridCol w:w="990"/>
        <w:gridCol w:w="992"/>
        <w:gridCol w:w="990"/>
        <w:gridCol w:w="1004"/>
        <w:gridCol w:w="1196"/>
        <w:gridCol w:w="1197"/>
        <w:gridCol w:w="1045"/>
      </w:tblGrid>
      <w:tr w:rsidR="002B79EA" w:rsidRPr="007B7A01">
        <w:tc>
          <w:tcPr>
            <w:tcW w:w="8402" w:type="dxa"/>
            <w:gridSpan w:val="8"/>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Июнь</w:t>
            </w:r>
          </w:p>
        </w:tc>
      </w:tr>
      <w:tr w:rsidR="002B79EA" w:rsidRPr="007B7A01">
        <w:tc>
          <w:tcPr>
            <w:tcW w:w="988"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С</w:t>
            </w:r>
          </w:p>
        </w:tc>
        <w:tc>
          <w:tcPr>
            <w:tcW w:w="99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СВ</w:t>
            </w:r>
          </w:p>
        </w:tc>
        <w:tc>
          <w:tcPr>
            <w:tcW w:w="992"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В</w:t>
            </w:r>
          </w:p>
        </w:tc>
        <w:tc>
          <w:tcPr>
            <w:tcW w:w="990"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ЮВ</w:t>
            </w:r>
          </w:p>
        </w:tc>
        <w:tc>
          <w:tcPr>
            <w:tcW w:w="1004"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Ю</w:t>
            </w:r>
          </w:p>
        </w:tc>
        <w:tc>
          <w:tcPr>
            <w:tcW w:w="1196"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ЮЗ</w:t>
            </w:r>
          </w:p>
        </w:tc>
        <w:tc>
          <w:tcPr>
            <w:tcW w:w="1197"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З</w:t>
            </w:r>
          </w:p>
        </w:tc>
        <w:tc>
          <w:tcPr>
            <w:tcW w:w="1045" w:type="dxa"/>
            <w:vAlign w:val="center"/>
          </w:tcPr>
          <w:p w:rsidR="002B79EA" w:rsidRPr="007B7A01" w:rsidRDefault="002B79EA"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СЗ</w:t>
            </w:r>
          </w:p>
        </w:tc>
      </w:tr>
      <w:tr w:rsidR="002B79EA" w:rsidRPr="007B7A01">
        <w:tc>
          <w:tcPr>
            <w:tcW w:w="988" w:type="dxa"/>
            <w:vAlign w:val="center"/>
          </w:tcPr>
          <w:p w:rsidR="002B79EA" w:rsidRPr="007B7A01" w:rsidRDefault="00B91352" w:rsidP="007B7A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034" type="#_x0000_t75" style="width:18.75pt;height:36pt">
                  <v:imagedata r:id="rId16" o:title="" chromakey="white"/>
                </v:shape>
              </w:pict>
            </w:r>
          </w:p>
        </w:tc>
        <w:tc>
          <w:tcPr>
            <w:tcW w:w="990" w:type="dxa"/>
            <w:vAlign w:val="center"/>
          </w:tcPr>
          <w:p w:rsidR="002B79EA" w:rsidRPr="007B7A01" w:rsidRDefault="00B91352" w:rsidP="007B7A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035" type="#_x0000_t75" style="width:18.75pt;height:36pt">
                  <v:imagedata r:id="rId17" o:title="" chromakey="white"/>
                </v:shape>
              </w:pict>
            </w:r>
          </w:p>
        </w:tc>
        <w:tc>
          <w:tcPr>
            <w:tcW w:w="992" w:type="dxa"/>
            <w:vAlign w:val="center"/>
          </w:tcPr>
          <w:p w:rsidR="002B79EA" w:rsidRPr="007B7A01" w:rsidRDefault="00B91352" w:rsidP="007B7A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036" type="#_x0000_t75" style="width:7.5pt;height:33.75pt">
                  <v:imagedata r:id="rId18" o:title="" chromakey="white"/>
                </v:shape>
              </w:pict>
            </w:r>
          </w:p>
        </w:tc>
        <w:tc>
          <w:tcPr>
            <w:tcW w:w="990" w:type="dxa"/>
            <w:vAlign w:val="center"/>
          </w:tcPr>
          <w:p w:rsidR="002B79EA" w:rsidRPr="007B7A01" w:rsidRDefault="00B91352" w:rsidP="007B7A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037" type="#_x0000_t75" style="width:18.75pt;height:36pt">
                  <v:imagedata r:id="rId19" o:title="" chromakey="white"/>
                </v:shape>
              </w:pict>
            </w:r>
          </w:p>
        </w:tc>
        <w:tc>
          <w:tcPr>
            <w:tcW w:w="1004" w:type="dxa"/>
            <w:vAlign w:val="center"/>
          </w:tcPr>
          <w:p w:rsidR="002B79EA" w:rsidRPr="007B7A01" w:rsidRDefault="00B91352" w:rsidP="007B7A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038" type="#_x0000_t75" style="width:18.75pt;height:36pt">
                  <v:imagedata r:id="rId20" o:title="" chromakey="white"/>
                </v:shape>
              </w:pict>
            </w:r>
          </w:p>
        </w:tc>
        <w:tc>
          <w:tcPr>
            <w:tcW w:w="1196" w:type="dxa"/>
            <w:vAlign w:val="center"/>
          </w:tcPr>
          <w:p w:rsidR="002B79EA" w:rsidRPr="007B7A01" w:rsidRDefault="00B91352" w:rsidP="007B7A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039" type="#_x0000_t75" style="width:18.75pt;height:36pt">
                  <v:imagedata r:id="rId21" o:title="" chromakey="white"/>
                </v:shape>
              </w:pict>
            </w:r>
          </w:p>
        </w:tc>
        <w:tc>
          <w:tcPr>
            <w:tcW w:w="1197" w:type="dxa"/>
            <w:vAlign w:val="center"/>
          </w:tcPr>
          <w:p w:rsidR="002B79EA" w:rsidRPr="007B7A01" w:rsidRDefault="00B91352" w:rsidP="007B7A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040" type="#_x0000_t75" style="width:18.75pt;height:36pt">
                  <v:imagedata r:id="rId22" o:title="" chromakey="white"/>
                </v:shape>
              </w:pict>
            </w:r>
          </w:p>
        </w:tc>
        <w:tc>
          <w:tcPr>
            <w:tcW w:w="1045" w:type="dxa"/>
            <w:vAlign w:val="center"/>
          </w:tcPr>
          <w:p w:rsidR="002B79EA" w:rsidRPr="007B7A01" w:rsidRDefault="00B91352" w:rsidP="007B7A01">
            <w:pPr>
              <w:spacing w:after="0" w:line="360" w:lineRule="auto"/>
              <w:jc w:val="both"/>
              <w:rPr>
                <w:rFonts w:ascii="Times New Roman" w:hAnsi="Times New Roman" w:cs="Times New Roman"/>
                <w:sz w:val="20"/>
                <w:szCs w:val="20"/>
              </w:rPr>
            </w:pPr>
            <w:r>
              <w:rPr>
                <w:rFonts w:ascii="Times New Roman" w:hAnsi="Times New Roman" w:cs="Times New Roman"/>
                <w:sz w:val="20"/>
                <w:szCs w:val="20"/>
              </w:rPr>
              <w:pict>
                <v:shape id="_x0000_i1041" type="#_x0000_t75" style="width:18.75pt;height:36pt">
                  <v:imagedata r:id="rId23" o:title="" chromakey="white"/>
                </v:shape>
              </w:pict>
            </w:r>
          </w:p>
        </w:tc>
      </w:tr>
    </w:tbl>
    <w:p w:rsidR="002B79EA" w:rsidRPr="00C077DB" w:rsidRDefault="002B79EA" w:rsidP="00C077DB">
      <w:pPr>
        <w:spacing w:after="0" w:line="360" w:lineRule="auto"/>
        <w:ind w:firstLine="709"/>
        <w:jc w:val="both"/>
        <w:rPr>
          <w:rFonts w:ascii="Times New Roman" w:hAnsi="Times New Roman" w:cs="Times New Roman"/>
          <w:sz w:val="28"/>
          <w:szCs w:val="28"/>
        </w:rPr>
      </w:pPr>
    </w:p>
    <w:p w:rsidR="002B79EA" w:rsidRPr="00C077DB" w:rsidRDefault="00B91352" w:rsidP="00C077D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Рисунок 1" o:spid="_x0000_i1042" type="#_x0000_t75" alt="Безымянный.jpg" style="width:288.75pt;height:240.75pt;visibility:visible">
            <v:imagedata r:id="rId24" o:title=""/>
          </v:shape>
        </w:pict>
      </w:r>
    </w:p>
    <w:p w:rsidR="002B79EA" w:rsidRPr="00C077DB" w:rsidRDefault="002B79EA" w:rsidP="00C077DB">
      <w:pPr>
        <w:pStyle w:val="a3"/>
        <w:spacing w:after="0" w:line="360" w:lineRule="auto"/>
        <w:ind w:left="0" w:firstLine="709"/>
        <w:jc w:val="both"/>
        <w:rPr>
          <w:rFonts w:ascii="Times New Roman" w:hAnsi="Times New Roman" w:cs="Times New Roman"/>
          <w:sz w:val="28"/>
          <w:szCs w:val="28"/>
        </w:rPr>
      </w:pPr>
    </w:p>
    <w:p w:rsidR="001F2F8E" w:rsidRDefault="00C636DC" w:rsidP="00C077D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1F2F8E" w:rsidRPr="00C077DB">
        <w:rPr>
          <w:rFonts w:ascii="Times New Roman" w:hAnsi="Times New Roman" w:cs="Times New Roman"/>
          <w:color w:val="000000"/>
          <w:sz w:val="28"/>
          <w:szCs w:val="28"/>
        </w:rPr>
        <w:t>.</w:t>
      </w:r>
      <w:r w:rsidR="00C077DB">
        <w:rPr>
          <w:rFonts w:ascii="Times New Roman" w:hAnsi="Times New Roman" w:cs="Times New Roman"/>
          <w:color w:val="000000"/>
          <w:sz w:val="28"/>
          <w:szCs w:val="28"/>
        </w:rPr>
        <w:t xml:space="preserve"> </w:t>
      </w:r>
      <w:r w:rsidR="001F2F8E" w:rsidRPr="00C077DB">
        <w:rPr>
          <w:rFonts w:ascii="Times New Roman" w:hAnsi="Times New Roman" w:cs="Times New Roman"/>
          <w:color w:val="000000"/>
          <w:sz w:val="28"/>
          <w:szCs w:val="28"/>
        </w:rPr>
        <w:t>Описание генплана участка</w:t>
      </w:r>
      <w:r w:rsidR="00C077DB">
        <w:rPr>
          <w:rFonts w:ascii="Times New Roman" w:hAnsi="Times New Roman" w:cs="Times New Roman"/>
          <w:color w:val="000000"/>
          <w:sz w:val="28"/>
          <w:szCs w:val="28"/>
        </w:rPr>
        <w:t xml:space="preserve"> </w:t>
      </w:r>
    </w:p>
    <w:p w:rsidR="00EA642D" w:rsidRPr="00C077DB" w:rsidRDefault="00EA642D" w:rsidP="00C077DB">
      <w:pPr>
        <w:spacing w:after="0" w:line="360" w:lineRule="auto"/>
        <w:ind w:firstLine="709"/>
        <w:jc w:val="both"/>
        <w:rPr>
          <w:rFonts w:ascii="Times New Roman" w:hAnsi="Times New Roman" w:cs="Times New Roman"/>
          <w:color w:val="000000"/>
          <w:sz w:val="28"/>
          <w:szCs w:val="28"/>
        </w:rPr>
      </w:pPr>
    </w:p>
    <w:p w:rsidR="00163687" w:rsidRPr="00C077DB" w:rsidRDefault="009F490B" w:rsidP="00C077DB">
      <w:pPr>
        <w:spacing w:after="0" w:line="360" w:lineRule="auto"/>
        <w:ind w:firstLine="709"/>
        <w:jc w:val="both"/>
        <w:rPr>
          <w:rFonts w:ascii="Times New Roman" w:hAnsi="Times New Roman" w:cs="Times New Roman"/>
          <w:color w:val="000000"/>
          <w:sz w:val="28"/>
          <w:szCs w:val="28"/>
        </w:rPr>
      </w:pPr>
      <w:r w:rsidRPr="00C077DB">
        <w:rPr>
          <w:rFonts w:ascii="Times New Roman" w:hAnsi="Times New Roman" w:cs="Times New Roman"/>
          <w:color w:val="000000"/>
          <w:sz w:val="28"/>
          <w:szCs w:val="28"/>
        </w:rPr>
        <w:t>Многоквартирный жилой комплекс является составной частью строящегося поселка городского типа «Светлый», расположенного в прибрежной части калининградского морского канала, 60 км северо-западней г.</w:t>
      </w:r>
      <w:r w:rsidR="00B07047">
        <w:rPr>
          <w:rFonts w:ascii="Times New Roman" w:hAnsi="Times New Roman" w:cs="Times New Roman"/>
          <w:color w:val="000000"/>
          <w:sz w:val="28"/>
          <w:szCs w:val="28"/>
        </w:rPr>
        <w:t xml:space="preserve"> </w:t>
      </w:r>
      <w:r w:rsidRPr="00C077DB">
        <w:rPr>
          <w:rFonts w:ascii="Times New Roman" w:hAnsi="Times New Roman" w:cs="Times New Roman"/>
          <w:color w:val="000000"/>
          <w:sz w:val="28"/>
          <w:szCs w:val="28"/>
        </w:rPr>
        <w:t xml:space="preserve">Калининград. Генеральный план участка жилой группы имеет трапецевидную форму (площадью </w:t>
      </w:r>
      <w:r w:rsidR="002714AE" w:rsidRPr="00C077DB">
        <w:rPr>
          <w:rFonts w:ascii="Times New Roman" w:hAnsi="Times New Roman" w:cs="Times New Roman"/>
          <w:color w:val="000000"/>
          <w:sz w:val="28"/>
          <w:szCs w:val="28"/>
        </w:rPr>
        <w:t>22300 м2)</w:t>
      </w:r>
      <w:r w:rsidR="00C077DB">
        <w:rPr>
          <w:rFonts w:ascii="Times New Roman" w:hAnsi="Times New Roman" w:cs="Times New Roman"/>
          <w:color w:val="000000"/>
          <w:sz w:val="28"/>
          <w:szCs w:val="28"/>
        </w:rPr>
        <w:t xml:space="preserve"> </w:t>
      </w:r>
      <w:r w:rsidRPr="00C077DB">
        <w:rPr>
          <w:rFonts w:ascii="Times New Roman" w:hAnsi="Times New Roman" w:cs="Times New Roman"/>
          <w:color w:val="000000"/>
          <w:sz w:val="28"/>
          <w:szCs w:val="28"/>
        </w:rPr>
        <w:t>и ориентирован на СВ</w:t>
      </w:r>
      <w:r w:rsidR="00163687" w:rsidRPr="00C077DB">
        <w:rPr>
          <w:rFonts w:ascii="Times New Roman" w:hAnsi="Times New Roman" w:cs="Times New Roman"/>
          <w:color w:val="000000"/>
          <w:sz w:val="28"/>
          <w:szCs w:val="28"/>
        </w:rPr>
        <w:t>.</w:t>
      </w:r>
    </w:p>
    <w:p w:rsidR="00EA642D" w:rsidRDefault="00EA642D" w:rsidP="00C077DB">
      <w:pPr>
        <w:spacing w:after="0" w:line="360" w:lineRule="auto"/>
        <w:ind w:firstLine="709"/>
        <w:jc w:val="both"/>
        <w:rPr>
          <w:rFonts w:ascii="Times New Roman" w:hAnsi="Times New Roman" w:cs="Times New Roman"/>
          <w:color w:val="000000"/>
          <w:sz w:val="28"/>
          <w:szCs w:val="28"/>
        </w:rPr>
      </w:pPr>
    </w:p>
    <w:p w:rsidR="002534FA" w:rsidRPr="00C077DB" w:rsidRDefault="00C636DC" w:rsidP="00C077DB">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1F2F8E" w:rsidRPr="00C077DB">
        <w:rPr>
          <w:rFonts w:ascii="Times New Roman" w:hAnsi="Times New Roman" w:cs="Times New Roman"/>
          <w:color w:val="000000"/>
          <w:sz w:val="28"/>
          <w:szCs w:val="28"/>
        </w:rPr>
        <w:t>. ТЭП к генплану</w:t>
      </w:r>
    </w:p>
    <w:p w:rsidR="00EA642D" w:rsidRDefault="00EA642D" w:rsidP="00C077DB">
      <w:pPr>
        <w:spacing w:after="0" w:line="360" w:lineRule="auto"/>
        <w:ind w:firstLine="709"/>
        <w:jc w:val="both"/>
        <w:rPr>
          <w:rFonts w:ascii="Times New Roman" w:hAnsi="Times New Roman" w:cs="Times New Roman"/>
          <w:sz w:val="28"/>
          <w:szCs w:val="28"/>
        </w:rPr>
      </w:pPr>
    </w:p>
    <w:p w:rsidR="00C13A03" w:rsidRPr="00C077DB" w:rsidRDefault="002534FA"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Таблица 1</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49"/>
        <w:gridCol w:w="4219"/>
        <w:gridCol w:w="1974"/>
      </w:tblGrid>
      <w:tr w:rsidR="00163687" w:rsidRPr="007B7A01">
        <w:tc>
          <w:tcPr>
            <w:tcW w:w="949"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 п</w:t>
            </w:r>
            <w:r w:rsidRPr="007B7A01">
              <w:rPr>
                <w:rFonts w:ascii="Times New Roman" w:hAnsi="Times New Roman" w:cs="Times New Roman"/>
                <w:sz w:val="20"/>
                <w:szCs w:val="20"/>
                <w:lang w:val="en-US"/>
              </w:rPr>
              <w:t>/</w:t>
            </w:r>
            <w:r w:rsidRPr="007B7A01">
              <w:rPr>
                <w:rFonts w:ascii="Times New Roman" w:hAnsi="Times New Roman" w:cs="Times New Roman"/>
                <w:sz w:val="20"/>
                <w:szCs w:val="20"/>
              </w:rPr>
              <w:t>п</w:t>
            </w:r>
          </w:p>
        </w:tc>
        <w:tc>
          <w:tcPr>
            <w:tcW w:w="4219"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Наименование</w:t>
            </w:r>
          </w:p>
        </w:tc>
        <w:tc>
          <w:tcPr>
            <w:tcW w:w="1974" w:type="dxa"/>
            <w:vAlign w:val="center"/>
          </w:tcPr>
          <w:p w:rsidR="00163687" w:rsidRPr="007B7A01" w:rsidRDefault="00163687" w:rsidP="007B7A01">
            <w:pPr>
              <w:autoSpaceDE w:val="0"/>
              <w:autoSpaceDN w:val="0"/>
              <w:adjustRightInd w:val="0"/>
              <w:spacing w:after="0" w:line="360" w:lineRule="auto"/>
              <w:jc w:val="both"/>
              <w:rPr>
                <w:rFonts w:ascii="Times New Roman" w:hAnsi="Times New Roman" w:cs="Times New Roman"/>
                <w:sz w:val="20"/>
                <w:szCs w:val="20"/>
                <w:lang w:eastAsia="ru-RU"/>
              </w:rPr>
            </w:pPr>
            <w:r w:rsidRPr="007B7A01">
              <w:rPr>
                <w:rFonts w:ascii="Times New Roman" w:hAnsi="Times New Roman" w:cs="Times New Roman"/>
                <w:sz w:val="20"/>
                <w:szCs w:val="20"/>
                <w:lang w:eastAsia="ru-RU"/>
              </w:rPr>
              <w:t>м²</w:t>
            </w:r>
          </w:p>
        </w:tc>
      </w:tr>
      <w:tr w:rsidR="00163687" w:rsidRPr="007B7A01">
        <w:tc>
          <w:tcPr>
            <w:tcW w:w="949"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1</w:t>
            </w:r>
          </w:p>
        </w:tc>
        <w:tc>
          <w:tcPr>
            <w:tcW w:w="4219"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Площадь участка</w:t>
            </w:r>
          </w:p>
        </w:tc>
        <w:tc>
          <w:tcPr>
            <w:tcW w:w="1974"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22300</w:t>
            </w:r>
          </w:p>
        </w:tc>
      </w:tr>
      <w:tr w:rsidR="00163687" w:rsidRPr="007B7A01">
        <w:tc>
          <w:tcPr>
            <w:tcW w:w="949"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2</w:t>
            </w:r>
          </w:p>
        </w:tc>
        <w:tc>
          <w:tcPr>
            <w:tcW w:w="4219"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Площадь застройки</w:t>
            </w:r>
          </w:p>
        </w:tc>
        <w:tc>
          <w:tcPr>
            <w:tcW w:w="1974"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4800</w:t>
            </w:r>
          </w:p>
        </w:tc>
      </w:tr>
      <w:tr w:rsidR="00163687" w:rsidRPr="007B7A01">
        <w:tc>
          <w:tcPr>
            <w:tcW w:w="949"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2</w:t>
            </w:r>
          </w:p>
        </w:tc>
        <w:tc>
          <w:tcPr>
            <w:tcW w:w="4219"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 xml:space="preserve">Процент застройки </w:t>
            </w:r>
            <w:r w:rsidRPr="007B7A01">
              <w:rPr>
                <w:rFonts w:ascii="Times New Roman" w:hAnsi="Times New Roman" w:cs="Times New Roman"/>
                <w:sz w:val="20"/>
                <w:szCs w:val="20"/>
                <w:lang w:eastAsia="ru-RU"/>
              </w:rPr>
              <w:t>%</w:t>
            </w:r>
          </w:p>
        </w:tc>
        <w:tc>
          <w:tcPr>
            <w:tcW w:w="1974"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21,5</w:t>
            </w:r>
          </w:p>
        </w:tc>
      </w:tr>
      <w:tr w:rsidR="00163687" w:rsidRPr="007B7A01">
        <w:tc>
          <w:tcPr>
            <w:tcW w:w="949"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3</w:t>
            </w:r>
          </w:p>
        </w:tc>
        <w:tc>
          <w:tcPr>
            <w:tcW w:w="4219"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Площадь озеленения</w:t>
            </w:r>
          </w:p>
        </w:tc>
        <w:tc>
          <w:tcPr>
            <w:tcW w:w="1974"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11300</w:t>
            </w:r>
          </w:p>
        </w:tc>
      </w:tr>
      <w:tr w:rsidR="00163687" w:rsidRPr="007B7A01">
        <w:tc>
          <w:tcPr>
            <w:tcW w:w="949"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4</w:t>
            </w:r>
          </w:p>
        </w:tc>
        <w:tc>
          <w:tcPr>
            <w:tcW w:w="4219"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 xml:space="preserve">Процент озеленения </w:t>
            </w:r>
            <w:r w:rsidRPr="007B7A01">
              <w:rPr>
                <w:rFonts w:ascii="Times New Roman" w:hAnsi="Times New Roman" w:cs="Times New Roman"/>
                <w:sz w:val="20"/>
                <w:szCs w:val="20"/>
                <w:lang w:eastAsia="ru-RU"/>
              </w:rPr>
              <w:t>%</w:t>
            </w:r>
          </w:p>
        </w:tc>
        <w:tc>
          <w:tcPr>
            <w:tcW w:w="1974"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50,7</w:t>
            </w:r>
          </w:p>
        </w:tc>
      </w:tr>
      <w:tr w:rsidR="00163687" w:rsidRPr="007B7A01">
        <w:tc>
          <w:tcPr>
            <w:tcW w:w="949"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5</w:t>
            </w:r>
          </w:p>
        </w:tc>
        <w:tc>
          <w:tcPr>
            <w:tcW w:w="4219"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Площадь асфальтовых покрытий</w:t>
            </w:r>
          </w:p>
        </w:tc>
        <w:tc>
          <w:tcPr>
            <w:tcW w:w="1974"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3800</w:t>
            </w:r>
          </w:p>
        </w:tc>
      </w:tr>
      <w:tr w:rsidR="00163687" w:rsidRPr="007B7A01">
        <w:tc>
          <w:tcPr>
            <w:tcW w:w="949"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6</w:t>
            </w:r>
          </w:p>
        </w:tc>
        <w:tc>
          <w:tcPr>
            <w:tcW w:w="4219"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 xml:space="preserve">Процент асфальтовых покрытий </w:t>
            </w:r>
            <w:r w:rsidRPr="007B7A01">
              <w:rPr>
                <w:rFonts w:ascii="Times New Roman" w:hAnsi="Times New Roman" w:cs="Times New Roman"/>
                <w:sz w:val="20"/>
                <w:szCs w:val="20"/>
                <w:lang w:eastAsia="ru-RU"/>
              </w:rPr>
              <w:t>%</w:t>
            </w:r>
          </w:p>
        </w:tc>
        <w:tc>
          <w:tcPr>
            <w:tcW w:w="1974"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17</w:t>
            </w:r>
          </w:p>
        </w:tc>
      </w:tr>
      <w:tr w:rsidR="00163687" w:rsidRPr="007B7A01">
        <w:tc>
          <w:tcPr>
            <w:tcW w:w="949"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7</w:t>
            </w:r>
          </w:p>
        </w:tc>
        <w:tc>
          <w:tcPr>
            <w:tcW w:w="4219"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Площадь плиточных покрытий</w:t>
            </w:r>
          </w:p>
        </w:tc>
        <w:tc>
          <w:tcPr>
            <w:tcW w:w="1974"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2400</w:t>
            </w:r>
          </w:p>
        </w:tc>
      </w:tr>
      <w:tr w:rsidR="00163687" w:rsidRPr="007B7A01">
        <w:tc>
          <w:tcPr>
            <w:tcW w:w="949"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8</w:t>
            </w:r>
          </w:p>
        </w:tc>
        <w:tc>
          <w:tcPr>
            <w:tcW w:w="4219"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 xml:space="preserve">Процент плиточных покрытий </w:t>
            </w:r>
            <w:r w:rsidRPr="007B7A01">
              <w:rPr>
                <w:rFonts w:ascii="Times New Roman" w:hAnsi="Times New Roman" w:cs="Times New Roman"/>
                <w:sz w:val="20"/>
                <w:szCs w:val="20"/>
                <w:lang w:eastAsia="ru-RU"/>
              </w:rPr>
              <w:t>%</w:t>
            </w:r>
          </w:p>
        </w:tc>
        <w:tc>
          <w:tcPr>
            <w:tcW w:w="1974" w:type="dxa"/>
            <w:vAlign w:val="center"/>
          </w:tcPr>
          <w:p w:rsidR="00163687" w:rsidRPr="007B7A01" w:rsidRDefault="00163687" w:rsidP="007B7A01">
            <w:pPr>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10,8</w:t>
            </w:r>
          </w:p>
        </w:tc>
      </w:tr>
    </w:tbl>
    <w:p w:rsidR="00163687" w:rsidRPr="00C077DB" w:rsidRDefault="00163687" w:rsidP="00C077DB">
      <w:pPr>
        <w:spacing w:after="0" w:line="360" w:lineRule="auto"/>
        <w:ind w:firstLine="709"/>
        <w:jc w:val="both"/>
        <w:rPr>
          <w:rFonts w:ascii="Times New Roman" w:hAnsi="Times New Roman" w:cs="Times New Roman"/>
          <w:sz w:val="28"/>
          <w:szCs w:val="28"/>
        </w:rPr>
      </w:pPr>
    </w:p>
    <w:p w:rsidR="00EA642D" w:rsidRDefault="00C636DC" w:rsidP="00C077D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163687" w:rsidRPr="00C077DB">
        <w:rPr>
          <w:rFonts w:ascii="Times New Roman" w:hAnsi="Times New Roman" w:cs="Times New Roman"/>
          <w:sz w:val="28"/>
          <w:szCs w:val="28"/>
        </w:rPr>
        <w:t>. Запроектировать отмотку вокруг здания. Организовать сток</w:t>
      </w:r>
      <w:r w:rsidR="00C077DB">
        <w:rPr>
          <w:rFonts w:ascii="Times New Roman" w:hAnsi="Times New Roman" w:cs="Times New Roman"/>
          <w:sz w:val="28"/>
          <w:szCs w:val="28"/>
        </w:rPr>
        <w:t xml:space="preserve"> </w:t>
      </w:r>
    </w:p>
    <w:p w:rsidR="002534FA" w:rsidRDefault="00EA642D" w:rsidP="00C077D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поверхностных вод</w:t>
      </w:r>
    </w:p>
    <w:p w:rsidR="00EA642D" w:rsidRPr="00C077DB" w:rsidRDefault="00EA642D" w:rsidP="00C077DB">
      <w:pPr>
        <w:pStyle w:val="a3"/>
        <w:spacing w:after="0" w:line="360" w:lineRule="auto"/>
        <w:ind w:left="0" w:firstLine="709"/>
        <w:jc w:val="both"/>
        <w:rPr>
          <w:rFonts w:ascii="Times New Roman" w:hAnsi="Times New Roman" w:cs="Times New Roman"/>
          <w:sz w:val="28"/>
          <w:szCs w:val="28"/>
        </w:rPr>
      </w:pPr>
    </w:p>
    <w:p w:rsidR="00163687" w:rsidRPr="00C077DB" w:rsidRDefault="00163687"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Вертикальная планировка территории микрорайона</w:t>
      </w:r>
    </w:p>
    <w:p w:rsidR="00163687" w:rsidRPr="00C077DB" w:rsidRDefault="00163687"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Вертикальная планировка территории микрорайона осуществляется с учетом самотечного отвода поверхностных вод и минимального объема земляных работ. Основной принцип организации вертикальной планировки территории микрорайона заключается в максимальном сохранении существующего рельефа. Основными задачами вертикальной планировки микрорайона являются:</w:t>
      </w:r>
    </w:p>
    <w:p w:rsidR="00163687" w:rsidRPr="00C077DB" w:rsidRDefault="00163687" w:rsidP="00EA642D">
      <w:pPr>
        <w:pStyle w:val="2"/>
        <w:numPr>
          <w:ilvl w:val="0"/>
          <w:numId w:val="19"/>
        </w:numPr>
        <w:tabs>
          <w:tab w:val="left" w:pos="770"/>
        </w:tabs>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организация стока поверхностных вод с территории микрорайона по внут</w:t>
      </w:r>
      <w:r w:rsidR="002534FA" w:rsidRPr="00C077DB">
        <w:rPr>
          <w:rFonts w:ascii="Times New Roman" w:hAnsi="Times New Roman" w:cs="Times New Roman"/>
          <w:sz w:val="28"/>
          <w:szCs w:val="28"/>
        </w:rPr>
        <w:t>ри</w:t>
      </w:r>
      <w:r w:rsidRPr="00C077DB">
        <w:rPr>
          <w:rFonts w:ascii="Times New Roman" w:hAnsi="Times New Roman" w:cs="Times New Roman"/>
          <w:sz w:val="28"/>
          <w:szCs w:val="28"/>
        </w:rPr>
        <w:t>микрорайонным проездам в лотки улиц, примыкающих к нему;</w:t>
      </w:r>
    </w:p>
    <w:p w:rsidR="00163687" w:rsidRPr="00C077DB" w:rsidRDefault="00163687" w:rsidP="00EA642D">
      <w:pPr>
        <w:pStyle w:val="2"/>
        <w:numPr>
          <w:ilvl w:val="0"/>
          <w:numId w:val="19"/>
        </w:numPr>
        <w:tabs>
          <w:tab w:val="left" w:pos="770"/>
        </w:tabs>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обеспечение допустимых уклонов городских улиц для удобного движения пешеходов и внутримикрорайонного транспорта;</w:t>
      </w:r>
    </w:p>
    <w:p w:rsidR="00163687" w:rsidRPr="00C077DB" w:rsidRDefault="00163687" w:rsidP="00EA642D">
      <w:pPr>
        <w:pStyle w:val="2"/>
        <w:numPr>
          <w:ilvl w:val="0"/>
          <w:numId w:val="19"/>
        </w:numPr>
        <w:tabs>
          <w:tab w:val="left" w:pos="770"/>
        </w:tabs>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создание благоприятных условий для размещения зданий и прокладки сетей;</w:t>
      </w:r>
    </w:p>
    <w:p w:rsidR="00163687" w:rsidRPr="00C077DB" w:rsidRDefault="00163687" w:rsidP="00EA642D">
      <w:pPr>
        <w:pStyle w:val="2"/>
        <w:numPr>
          <w:ilvl w:val="0"/>
          <w:numId w:val="19"/>
        </w:numPr>
        <w:tabs>
          <w:tab w:val="left" w:pos="770"/>
        </w:tabs>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организация рельефа при наличии неблагоприятных физио-геологичесих процессов;</w:t>
      </w:r>
    </w:p>
    <w:p w:rsidR="00163687" w:rsidRPr="00C077DB" w:rsidRDefault="00163687" w:rsidP="00EA642D">
      <w:pPr>
        <w:pStyle w:val="2"/>
        <w:numPr>
          <w:ilvl w:val="0"/>
          <w:numId w:val="19"/>
        </w:numPr>
        <w:tabs>
          <w:tab w:val="left" w:pos="770"/>
        </w:tabs>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придание рельефу наибольшей архитектурной выразительности.</w:t>
      </w:r>
    </w:p>
    <w:p w:rsidR="00163687" w:rsidRPr="00C077DB" w:rsidRDefault="00163687"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Вертикальную планировку микрорайона</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выполняют по следующему плану:</w:t>
      </w:r>
    </w:p>
    <w:p w:rsidR="00163687" w:rsidRPr="00C077DB" w:rsidRDefault="00163687" w:rsidP="00EA642D">
      <w:pPr>
        <w:pStyle w:val="2"/>
        <w:numPr>
          <w:ilvl w:val="0"/>
          <w:numId w:val="20"/>
        </w:numPr>
        <w:tabs>
          <w:tab w:val="left" w:pos="880"/>
        </w:tabs>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оценка рельефа территории микрорайона с точки зрения отвода поверхностных вод;</w:t>
      </w:r>
    </w:p>
    <w:p w:rsidR="00163687" w:rsidRPr="00C077DB" w:rsidRDefault="00163687" w:rsidP="00EA642D">
      <w:pPr>
        <w:pStyle w:val="2"/>
        <w:numPr>
          <w:ilvl w:val="0"/>
          <w:numId w:val="20"/>
        </w:numPr>
        <w:tabs>
          <w:tab w:val="left" w:pos="880"/>
        </w:tabs>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определение черных отметок в местах пересечения осей улиц, проездов, в местах изменения продольного уклона по осям улиц, проездов и в местах примыкания проездов к улицам;</w:t>
      </w:r>
    </w:p>
    <w:p w:rsidR="00163687" w:rsidRPr="00C077DB" w:rsidRDefault="00163687" w:rsidP="00EA642D">
      <w:pPr>
        <w:pStyle w:val="2"/>
        <w:numPr>
          <w:ilvl w:val="0"/>
          <w:numId w:val="20"/>
        </w:numPr>
        <w:tabs>
          <w:tab w:val="left" w:pos="880"/>
        </w:tabs>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определение уклонов по черным отметкам по следующей формуле:</w:t>
      </w:r>
    </w:p>
    <w:p w:rsidR="00EA642D" w:rsidRDefault="00EA642D" w:rsidP="00C077DB">
      <w:pPr>
        <w:pStyle w:val="2"/>
        <w:spacing w:after="0" w:line="360" w:lineRule="auto"/>
        <w:ind w:firstLine="709"/>
        <w:jc w:val="both"/>
        <w:rPr>
          <w:rFonts w:ascii="Times New Roman" w:hAnsi="Times New Roman" w:cs="Times New Roman"/>
          <w:sz w:val="28"/>
          <w:szCs w:val="28"/>
        </w:rPr>
      </w:pPr>
    </w:p>
    <w:p w:rsidR="00163687" w:rsidRDefault="00163687"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lang w:val="en-US"/>
        </w:rPr>
        <w:t>i</w:t>
      </w:r>
      <w:r w:rsidRPr="00C077DB">
        <w:rPr>
          <w:rFonts w:ascii="Times New Roman" w:hAnsi="Times New Roman" w:cs="Times New Roman"/>
          <w:sz w:val="28"/>
          <w:szCs w:val="28"/>
        </w:rPr>
        <w:t>=∆</w:t>
      </w:r>
      <w:r w:rsidRPr="00C077DB">
        <w:rPr>
          <w:rFonts w:ascii="Times New Roman" w:hAnsi="Times New Roman" w:cs="Times New Roman"/>
          <w:sz w:val="28"/>
          <w:szCs w:val="28"/>
          <w:lang w:val="en-US"/>
        </w:rPr>
        <w:t>h</w:t>
      </w:r>
      <w:r w:rsidRPr="00C077DB">
        <w:rPr>
          <w:rFonts w:ascii="Times New Roman" w:hAnsi="Times New Roman" w:cs="Times New Roman"/>
          <w:sz w:val="28"/>
          <w:szCs w:val="28"/>
        </w:rPr>
        <w:t>/</w:t>
      </w:r>
      <w:r w:rsidRPr="00C077DB">
        <w:rPr>
          <w:rFonts w:ascii="Times New Roman" w:hAnsi="Times New Roman" w:cs="Times New Roman"/>
          <w:sz w:val="28"/>
          <w:szCs w:val="28"/>
          <w:lang w:val="en-US"/>
        </w:rPr>
        <w:t>l</w:t>
      </w:r>
      <w:r w:rsidR="00C077DB">
        <w:rPr>
          <w:rFonts w:ascii="Times New Roman" w:hAnsi="Times New Roman" w:cs="Times New Roman"/>
          <w:sz w:val="28"/>
          <w:szCs w:val="28"/>
        </w:rPr>
        <w:t xml:space="preserve"> </w:t>
      </w:r>
    </w:p>
    <w:p w:rsidR="00EA642D" w:rsidRPr="00C077DB" w:rsidRDefault="00EA642D" w:rsidP="00C077DB">
      <w:pPr>
        <w:pStyle w:val="2"/>
        <w:spacing w:after="0" w:line="360" w:lineRule="auto"/>
        <w:ind w:firstLine="709"/>
        <w:jc w:val="both"/>
        <w:rPr>
          <w:rFonts w:ascii="Times New Roman" w:hAnsi="Times New Roman" w:cs="Times New Roman"/>
          <w:sz w:val="28"/>
          <w:szCs w:val="28"/>
        </w:rPr>
      </w:pPr>
    </w:p>
    <w:p w:rsidR="00163687" w:rsidRPr="00C077DB" w:rsidRDefault="00163687"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где ∆</w:t>
      </w:r>
      <w:r w:rsidRPr="00C077DB">
        <w:rPr>
          <w:rFonts w:ascii="Times New Roman" w:hAnsi="Times New Roman" w:cs="Times New Roman"/>
          <w:sz w:val="28"/>
          <w:szCs w:val="28"/>
          <w:lang w:val="en-US"/>
        </w:rPr>
        <w:t>h</w:t>
      </w:r>
      <w:r w:rsidRPr="00C077DB">
        <w:rPr>
          <w:rFonts w:ascii="Times New Roman" w:hAnsi="Times New Roman" w:cs="Times New Roman"/>
          <w:sz w:val="28"/>
          <w:szCs w:val="28"/>
        </w:rPr>
        <w:t xml:space="preserve"> - перепад высот, м;</w:t>
      </w:r>
    </w:p>
    <w:p w:rsidR="00163687" w:rsidRPr="00C077DB" w:rsidRDefault="00163687"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lang w:val="en-US"/>
        </w:rPr>
        <w:t>l</w:t>
      </w:r>
      <w:r w:rsidRPr="00C077DB">
        <w:rPr>
          <w:rFonts w:ascii="Times New Roman" w:hAnsi="Times New Roman" w:cs="Times New Roman"/>
          <w:sz w:val="28"/>
          <w:szCs w:val="28"/>
        </w:rPr>
        <w:t xml:space="preserve"> – расстояние между точками, м;</w:t>
      </w:r>
    </w:p>
    <w:p w:rsidR="00163687" w:rsidRPr="00C077DB" w:rsidRDefault="00163687" w:rsidP="00EA642D">
      <w:pPr>
        <w:pStyle w:val="2"/>
        <w:numPr>
          <w:ilvl w:val="0"/>
          <w:numId w:val="20"/>
        </w:numPr>
        <w:tabs>
          <w:tab w:val="left" w:pos="1210"/>
        </w:tabs>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сопоставление полученных уклонов с нормативными значениями, значения ко</w:t>
      </w:r>
      <w:r w:rsidR="007010AD" w:rsidRPr="00C077DB">
        <w:rPr>
          <w:rFonts w:ascii="Times New Roman" w:hAnsi="Times New Roman" w:cs="Times New Roman"/>
          <w:sz w:val="28"/>
          <w:szCs w:val="28"/>
        </w:rPr>
        <w:t>торых см. таблице 2</w:t>
      </w:r>
      <w:r w:rsidRPr="00C077DB">
        <w:rPr>
          <w:rFonts w:ascii="Times New Roman" w:hAnsi="Times New Roman" w:cs="Times New Roman"/>
          <w:sz w:val="28"/>
          <w:szCs w:val="28"/>
        </w:rPr>
        <w:t>;</w:t>
      </w:r>
    </w:p>
    <w:p w:rsidR="002534FA" w:rsidRPr="00C077DB" w:rsidRDefault="00163687" w:rsidP="00EA642D">
      <w:pPr>
        <w:pStyle w:val="2"/>
        <w:numPr>
          <w:ilvl w:val="0"/>
          <w:numId w:val="20"/>
        </w:numPr>
        <w:tabs>
          <w:tab w:val="left" w:pos="1210"/>
        </w:tabs>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определение красных отметок и проектных уклонов.</w:t>
      </w:r>
    </w:p>
    <w:p w:rsidR="00CA34DB" w:rsidRPr="00C077DB" w:rsidRDefault="00CA34DB" w:rsidP="00C077DB">
      <w:pPr>
        <w:pStyle w:val="2"/>
        <w:spacing w:after="0" w:line="360" w:lineRule="auto"/>
        <w:ind w:firstLine="709"/>
        <w:jc w:val="both"/>
        <w:rPr>
          <w:rFonts w:ascii="Times New Roman" w:hAnsi="Times New Roman" w:cs="Times New Roman"/>
          <w:sz w:val="28"/>
          <w:szCs w:val="28"/>
        </w:rPr>
      </w:pPr>
    </w:p>
    <w:p w:rsidR="00163687" w:rsidRDefault="00163687"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Нормативные значения уклонов</w:t>
      </w:r>
    </w:p>
    <w:p w:rsidR="0077389B" w:rsidRPr="00C077DB" w:rsidRDefault="0077389B" w:rsidP="00C077DB">
      <w:pPr>
        <w:pStyle w:val="2"/>
        <w:spacing w:after="0" w:line="360" w:lineRule="auto"/>
        <w:ind w:firstLine="709"/>
        <w:jc w:val="both"/>
        <w:rPr>
          <w:rFonts w:ascii="Times New Roman" w:hAnsi="Times New Roman" w:cs="Times New Roman"/>
          <w:sz w:val="28"/>
          <w:szCs w:val="28"/>
        </w:rPr>
      </w:pPr>
    </w:p>
    <w:p w:rsidR="002534FA" w:rsidRPr="00C077DB" w:rsidRDefault="002534FA"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Таблица 2</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3530"/>
        <w:gridCol w:w="2090"/>
        <w:gridCol w:w="1980"/>
      </w:tblGrid>
      <w:tr w:rsidR="00163687" w:rsidRPr="007B7A01">
        <w:trPr>
          <w:cantSplit/>
        </w:trPr>
        <w:tc>
          <w:tcPr>
            <w:tcW w:w="648" w:type="dxa"/>
            <w:vMerge w:val="restart"/>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 п/п</w:t>
            </w:r>
          </w:p>
        </w:tc>
        <w:tc>
          <w:tcPr>
            <w:tcW w:w="3530" w:type="dxa"/>
            <w:vMerge w:val="restart"/>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Наименование</w:t>
            </w:r>
          </w:p>
        </w:tc>
        <w:tc>
          <w:tcPr>
            <w:tcW w:w="4070" w:type="dxa"/>
            <w:gridSpan w:val="2"/>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Уклоны, ‰</w:t>
            </w:r>
          </w:p>
        </w:tc>
      </w:tr>
      <w:tr w:rsidR="00163687" w:rsidRPr="007B7A01">
        <w:trPr>
          <w:cantSplit/>
        </w:trPr>
        <w:tc>
          <w:tcPr>
            <w:tcW w:w="648" w:type="dxa"/>
            <w:vMerge/>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p>
        </w:tc>
        <w:tc>
          <w:tcPr>
            <w:tcW w:w="3530" w:type="dxa"/>
            <w:vMerge/>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p>
        </w:tc>
        <w:tc>
          <w:tcPr>
            <w:tcW w:w="2090"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Поперечные</w:t>
            </w:r>
          </w:p>
        </w:tc>
        <w:tc>
          <w:tcPr>
            <w:tcW w:w="1980"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Продольные</w:t>
            </w:r>
          </w:p>
        </w:tc>
      </w:tr>
      <w:tr w:rsidR="00163687" w:rsidRPr="007B7A01">
        <w:tc>
          <w:tcPr>
            <w:tcW w:w="648"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1</w:t>
            </w:r>
          </w:p>
        </w:tc>
        <w:tc>
          <w:tcPr>
            <w:tcW w:w="3530"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Проезжая часть улиц</w:t>
            </w:r>
          </w:p>
        </w:tc>
        <w:tc>
          <w:tcPr>
            <w:tcW w:w="2090"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15-25</w:t>
            </w:r>
          </w:p>
        </w:tc>
        <w:tc>
          <w:tcPr>
            <w:tcW w:w="1980"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4-80</w:t>
            </w:r>
          </w:p>
        </w:tc>
      </w:tr>
      <w:tr w:rsidR="00163687" w:rsidRPr="007B7A01">
        <w:tc>
          <w:tcPr>
            <w:tcW w:w="648"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2</w:t>
            </w:r>
          </w:p>
        </w:tc>
        <w:tc>
          <w:tcPr>
            <w:tcW w:w="3530"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Проезды : - основные</w:t>
            </w:r>
          </w:p>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 второстепенные</w:t>
            </w:r>
          </w:p>
        </w:tc>
        <w:tc>
          <w:tcPr>
            <w:tcW w:w="2090"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20</w:t>
            </w:r>
          </w:p>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20</w:t>
            </w:r>
          </w:p>
        </w:tc>
        <w:tc>
          <w:tcPr>
            <w:tcW w:w="1980"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4-70</w:t>
            </w:r>
          </w:p>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4-80</w:t>
            </w:r>
          </w:p>
        </w:tc>
      </w:tr>
      <w:tr w:rsidR="00163687" w:rsidRPr="007B7A01">
        <w:tc>
          <w:tcPr>
            <w:tcW w:w="648"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3</w:t>
            </w:r>
          </w:p>
        </w:tc>
        <w:tc>
          <w:tcPr>
            <w:tcW w:w="3530"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Тротуары</w:t>
            </w:r>
          </w:p>
        </w:tc>
        <w:tc>
          <w:tcPr>
            <w:tcW w:w="2090"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10-20</w:t>
            </w:r>
          </w:p>
        </w:tc>
        <w:tc>
          <w:tcPr>
            <w:tcW w:w="1980"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4-60</w:t>
            </w:r>
          </w:p>
        </w:tc>
      </w:tr>
      <w:tr w:rsidR="00163687" w:rsidRPr="007B7A01">
        <w:tc>
          <w:tcPr>
            <w:tcW w:w="648"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4</w:t>
            </w:r>
          </w:p>
        </w:tc>
        <w:tc>
          <w:tcPr>
            <w:tcW w:w="3530"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Зеленые насаждения</w:t>
            </w:r>
          </w:p>
        </w:tc>
        <w:tc>
          <w:tcPr>
            <w:tcW w:w="2090"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5-80</w:t>
            </w:r>
          </w:p>
        </w:tc>
        <w:tc>
          <w:tcPr>
            <w:tcW w:w="1980"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5-80</w:t>
            </w:r>
          </w:p>
        </w:tc>
      </w:tr>
      <w:tr w:rsidR="00163687" w:rsidRPr="007B7A01">
        <w:tc>
          <w:tcPr>
            <w:tcW w:w="648"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5</w:t>
            </w:r>
          </w:p>
        </w:tc>
        <w:tc>
          <w:tcPr>
            <w:tcW w:w="3530"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Дорожки</w:t>
            </w:r>
          </w:p>
        </w:tc>
        <w:tc>
          <w:tcPr>
            <w:tcW w:w="2090"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10-30</w:t>
            </w:r>
          </w:p>
        </w:tc>
        <w:tc>
          <w:tcPr>
            <w:tcW w:w="1980"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5-60</w:t>
            </w:r>
          </w:p>
        </w:tc>
      </w:tr>
      <w:tr w:rsidR="00163687" w:rsidRPr="007B7A01">
        <w:tc>
          <w:tcPr>
            <w:tcW w:w="648"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6</w:t>
            </w:r>
          </w:p>
        </w:tc>
        <w:tc>
          <w:tcPr>
            <w:tcW w:w="3530"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Автостоянки</w:t>
            </w:r>
          </w:p>
        </w:tc>
        <w:tc>
          <w:tcPr>
            <w:tcW w:w="2090"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15-25</w:t>
            </w:r>
          </w:p>
        </w:tc>
        <w:tc>
          <w:tcPr>
            <w:tcW w:w="1980" w:type="dxa"/>
            <w:vAlign w:val="center"/>
          </w:tcPr>
          <w:p w:rsidR="00163687" w:rsidRPr="007B7A01" w:rsidRDefault="00163687"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5-40</w:t>
            </w:r>
          </w:p>
        </w:tc>
      </w:tr>
    </w:tbl>
    <w:p w:rsidR="00163687" w:rsidRPr="00C077DB" w:rsidRDefault="00163687" w:rsidP="00C077DB">
      <w:pPr>
        <w:spacing w:after="0" w:line="360" w:lineRule="auto"/>
        <w:ind w:firstLine="709"/>
        <w:jc w:val="both"/>
        <w:rPr>
          <w:rFonts w:ascii="Times New Roman" w:hAnsi="Times New Roman" w:cs="Times New Roman"/>
          <w:sz w:val="28"/>
          <w:szCs w:val="28"/>
        </w:rPr>
      </w:pPr>
    </w:p>
    <w:p w:rsidR="002534FA" w:rsidRPr="00C077DB" w:rsidRDefault="002534FA"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Выполнение вертикальной планировки микрорайона</w:t>
      </w:r>
    </w:p>
    <w:p w:rsidR="002534FA" w:rsidRPr="00C077DB" w:rsidRDefault="002534FA" w:rsidP="00C077DB">
      <w:pPr>
        <w:pStyle w:val="2"/>
        <w:numPr>
          <w:ilvl w:val="1"/>
          <w:numId w:val="19"/>
        </w:numPr>
        <w:tabs>
          <w:tab w:val="clear" w:pos="1440"/>
          <w:tab w:val="left" w:pos="360"/>
        </w:tabs>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Найдем черные отметки точек пересечения внутримикрорайонных проездов с осью улицы микрорайонного значения методом интерполяции;</w:t>
      </w:r>
    </w:p>
    <w:p w:rsidR="002534FA" w:rsidRPr="00C077DB" w:rsidRDefault="002534FA" w:rsidP="00C077DB">
      <w:pPr>
        <w:pStyle w:val="2"/>
        <w:numPr>
          <w:ilvl w:val="1"/>
          <w:numId w:val="19"/>
        </w:numPr>
        <w:tabs>
          <w:tab w:val="clear" w:pos="1440"/>
          <w:tab w:val="left" w:pos="360"/>
        </w:tabs>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По чертежу найдем расстояние между точками пересечения внутримикрорайонных проездов с осью улицы микрорайонного значения;</w:t>
      </w:r>
    </w:p>
    <w:p w:rsidR="002534FA" w:rsidRPr="00C077DB" w:rsidRDefault="002534FA" w:rsidP="00C077DB">
      <w:pPr>
        <w:pStyle w:val="2"/>
        <w:numPr>
          <w:ilvl w:val="1"/>
          <w:numId w:val="19"/>
        </w:numPr>
        <w:tabs>
          <w:tab w:val="clear" w:pos="1440"/>
          <w:tab w:val="left" w:pos="360"/>
        </w:tabs>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Найдем величину уклонов:</w:t>
      </w:r>
    </w:p>
    <w:p w:rsidR="002534FA" w:rsidRPr="00C077DB" w:rsidRDefault="002534FA" w:rsidP="00C077DB">
      <w:pPr>
        <w:pStyle w:val="2"/>
        <w:numPr>
          <w:ilvl w:val="1"/>
          <w:numId w:val="19"/>
        </w:numPr>
        <w:tabs>
          <w:tab w:val="clear" w:pos="1440"/>
          <w:tab w:val="num" w:pos="360"/>
        </w:tabs>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Сравниваем полученные значения с нормат</w:t>
      </w:r>
      <w:r w:rsidR="007010AD" w:rsidRPr="00C077DB">
        <w:rPr>
          <w:rFonts w:ascii="Times New Roman" w:hAnsi="Times New Roman" w:cs="Times New Roman"/>
          <w:sz w:val="28"/>
          <w:szCs w:val="28"/>
        </w:rPr>
        <w:t>ивными, приведенными в таблице 2</w:t>
      </w:r>
      <w:r w:rsidRPr="00C077DB">
        <w:rPr>
          <w:rFonts w:ascii="Times New Roman" w:hAnsi="Times New Roman" w:cs="Times New Roman"/>
          <w:sz w:val="28"/>
          <w:szCs w:val="28"/>
        </w:rPr>
        <w:t>. Если</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полученные уклоны входят в эти пределы, то не требуется изменение уклона.</w:t>
      </w:r>
    </w:p>
    <w:p w:rsidR="002534FA" w:rsidRPr="00C077DB" w:rsidRDefault="002534FA" w:rsidP="00C077DB">
      <w:pPr>
        <w:pStyle w:val="2"/>
        <w:numPr>
          <w:ilvl w:val="1"/>
          <w:numId w:val="19"/>
        </w:numPr>
        <w:tabs>
          <w:tab w:val="clear" w:pos="1440"/>
          <w:tab w:val="num" w:pos="360"/>
        </w:tabs>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Так как полученные значения уклонов, определенные по черным отметкам, входят в нормативные пределы и изменения рельефа не требуется, то имеющиеся черные отметки будут равняться красным отметкам.</w:t>
      </w:r>
    </w:p>
    <w:p w:rsidR="002534FA" w:rsidRPr="00C077DB" w:rsidRDefault="002534FA" w:rsidP="00C077DB">
      <w:pPr>
        <w:pStyle w:val="2"/>
        <w:tabs>
          <w:tab w:val="left" w:pos="0"/>
        </w:tabs>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Таким образом находим все значения черных, красных отметок и уклонов для мест пересечения внутримикрорайонных проездов с осями улиц, окружающих микрорайон, а также</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оси основного проезда с второстепенными проездами микрорайона.</w:t>
      </w:r>
    </w:p>
    <w:p w:rsidR="002534FA" w:rsidRPr="00C077DB" w:rsidRDefault="002534FA" w:rsidP="00C077DB">
      <w:pPr>
        <w:pStyle w:val="af"/>
        <w:spacing w:line="360" w:lineRule="auto"/>
        <w:ind w:firstLine="709"/>
        <w:jc w:val="both"/>
        <w:rPr>
          <w:sz w:val="28"/>
          <w:szCs w:val="28"/>
        </w:rPr>
      </w:pPr>
      <w:r w:rsidRPr="00C077DB">
        <w:rPr>
          <w:sz w:val="28"/>
          <w:szCs w:val="28"/>
        </w:rPr>
        <w:t>Организация рельефа жилой группы</w:t>
      </w:r>
    </w:p>
    <w:p w:rsidR="0077389B" w:rsidRDefault="002534FA"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Организацию рельефа жилой группы осуществляют таким образом, чтобы обеспечить естественный отвод</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поверхностных вод с территории жилой группы. Отвод воды осуществляется по поверхности и при помощи открытых лотков. Отвод воды по поверхности осуществляется за счет естественного (существующего) уклона рельефа или, при отсутствии достаточного уклона территории за счет искусственно созданного уклона (путем подсыпки или срезки участков грунта).</w:t>
      </w:r>
    </w:p>
    <w:p w:rsidR="0077389B" w:rsidRDefault="002534FA"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В качестве открытых лотков применяются лотки проезжих частей магистралей, основного и второстепенных проездов.</w:t>
      </w:r>
    </w:p>
    <w:p w:rsidR="0077389B" w:rsidRDefault="002534FA"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Организация водоотвода с территории жилой группы должна быть увязана с системой водоотведения микрорайона</w:t>
      </w:r>
      <w:r w:rsidR="0077389B">
        <w:rPr>
          <w:rFonts w:ascii="Times New Roman" w:hAnsi="Times New Roman" w:cs="Times New Roman"/>
          <w:sz w:val="28"/>
          <w:szCs w:val="28"/>
        </w:rPr>
        <w:t>,</w:t>
      </w:r>
      <w:r w:rsidRPr="00C077DB">
        <w:rPr>
          <w:rFonts w:ascii="Times New Roman" w:hAnsi="Times New Roman" w:cs="Times New Roman"/>
          <w:sz w:val="28"/>
          <w:szCs w:val="28"/>
        </w:rPr>
        <w:t xml:space="preserve"> то есть должна решаться комплексно с обязательным соблюдением условия прохождения ее по узким улицам и дорогам, тем самым обеспечивать отвод большинства ливневых стоков.</w:t>
      </w:r>
    </w:p>
    <w:p w:rsidR="0077389B" w:rsidRDefault="002534FA"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Внутримикорайонные проезды</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и открытая сеть лотков, по которым отводится вода, должны быть согласованы между собой</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по высоте и с отметками городских улиц.</w:t>
      </w:r>
    </w:p>
    <w:p w:rsidR="0077389B" w:rsidRDefault="002534FA"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Проектирование вертикальной планировки жилой группы начинается с определения отметок проезда. Все точки территории жилой группы должны быть расположены выше отметок прилегающих к нему уличных лотков в местах выездов.</w:t>
      </w:r>
    </w:p>
    <w:p w:rsidR="0077389B" w:rsidRDefault="002534FA"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Минимальный уклон участков озеленения направленных в сторону прилегающих внутренних проездов должен быть не менее 0,005. Они могут приближаться к естественному рельефу местности и могут переходить в откосы, если это согласовывается с требованиями архитектурного решения данной жилой группы. Для предохранения фундаментов от сырости вдоль здания устраивается отмостка шириной не менее 0,75м - 1м,</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уклоном 0,01-0,02. Вдоль второстепенных проездов устраиваются тротуары шириной 0,75м и уклоном равным уклону откоса от здания. Отметки порогов входов в задние принимаются не менее 0,15м.</w:t>
      </w:r>
    </w:p>
    <w:p w:rsidR="0077389B" w:rsidRDefault="002534FA"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Основной двухполосный проезд принимается двускатным с поперечным уклоном 0,02. Второстепенные проезды к зданиям принимаем двускатными с уклоном 0,02. В месте примыкания поперечный уклон</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 xml:space="preserve">второстепенного проезда принимается равным продольному уклону основного проезда. </w:t>
      </w:r>
    </w:p>
    <w:p w:rsidR="0077389B" w:rsidRDefault="0077389B" w:rsidP="00C077DB">
      <w:pPr>
        <w:pStyle w:val="a3"/>
        <w:spacing w:after="0" w:line="360" w:lineRule="auto"/>
        <w:ind w:left="0" w:firstLine="709"/>
        <w:jc w:val="both"/>
        <w:rPr>
          <w:rFonts w:ascii="Times New Roman" w:hAnsi="Times New Roman" w:cs="Times New Roman"/>
          <w:sz w:val="28"/>
          <w:szCs w:val="28"/>
        </w:rPr>
      </w:pPr>
    </w:p>
    <w:p w:rsidR="00113FB3" w:rsidRDefault="0077389B" w:rsidP="00C077D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C636DC">
        <w:rPr>
          <w:rFonts w:ascii="Times New Roman" w:hAnsi="Times New Roman" w:cs="Times New Roman"/>
          <w:sz w:val="28"/>
          <w:szCs w:val="28"/>
        </w:rPr>
        <w:t>7</w:t>
      </w:r>
      <w:r w:rsidR="00113FB3" w:rsidRPr="00C077DB">
        <w:rPr>
          <w:rFonts w:ascii="Times New Roman" w:hAnsi="Times New Roman" w:cs="Times New Roman"/>
          <w:sz w:val="28"/>
          <w:szCs w:val="28"/>
        </w:rPr>
        <w:t>. Запроектировать проезды и тротуары</w:t>
      </w:r>
    </w:p>
    <w:p w:rsidR="0077389B" w:rsidRPr="00C077DB" w:rsidRDefault="0077389B" w:rsidP="00C077DB">
      <w:pPr>
        <w:pStyle w:val="a3"/>
        <w:spacing w:after="0" w:line="360" w:lineRule="auto"/>
        <w:ind w:left="0" w:firstLine="709"/>
        <w:jc w:val="both"/>
        <w:rPr>
          <w:rFonts w:ascii="Times New Roman" w:hAnsi="Times New Roman" w:cs="Times New Roman"/>
          <w:sz w:val="28"/>
          <w:szCs w:val="28"/>
        </w:rPr>
      </w:pPr>
    </w:p>
    <w:p w:rsidR="00113FB3" w:rsidRPr="00C077DB" w:rsidRDefault="00113FB3"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П</w:t>
      </w:r>
      <w:r w:rsidR="0077389B">
        <w:rPr>
          <w:rFonts w:ascii="Times New Roman" w:hAnsi="Times New Roman" w:cs="Times New Roman"/>
          <w:sz w:val="28"/>
          <w:szCs w:val="28"/>
        </w:rPr>
        <w:t>роектирование пешеходных связей</w:t>
      </w:r>
    </w:p>
    <w:p w:rsidR="00113FB3" w:rsidRPr="00C077DB" w:rsidRDefault="00113FB3"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Пешеходные дорожки проектируются с учетом условия наиболее удобного и быстрого прохода к остановкам, подъездам, мусорным и другим видам площадок, торговым и общественным центрам и т.д. Пешеходное движение осуществляется также по тротуарам улиц и дорог.</w:t>
      </w:r>
    </w:p>
    <w:p w:rsidR="00CA34DB" w:rsidRPr="00C077DB" w:rsidRDefault="004343EF"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В жилом комплексе</w:t>
      </w:r>
      <w:r w:rsidR="00113FB3" w:rsidRPr="00C077DB">
        <w:rPr>
          <w:rFonts w:ascii="Times New Roman" w:hAnsi="Times New Roman" w:cs="Times New Roman"/>
          <w:sz w:val="28"/>
          <w:szCs w:val="28"/>
        </w:rPr>
        <w:t xml:space="preserve"> проектируем пешеходное движение по тротуарам, расположенным по одной стороне от второстепенных проездов, и по специальным дорожкам, размещенным таким образом, чтобы обеспечить наиболее быстрый проход к</w:t>
      </w:r>
      <w:r w:rsidRPr="00C077DB">
        <w:rPr>
          <w:rFonts w:ascii="Times New Roman" w:hAnsi="Times New Roman" w:cs="Times New Roman"/>
          <w:sz w:val="28"/>
          <w:szCs w:val="28"/>
        </w:rPr>
        <w:t xml:space="preserve"> </w:t>
      </w:r>
      <w:r w:rsidR="00113FB3" w:rsidRPr="00C077DB">
        <w:rPr>
          <w:rFonts w:ascii="Times New Roman" w:hAnsi="Times New Roman" w:cs="Times New Roman"/>
          <w:sz w:val="28"/>
          <w:szCs w:val="28"/>
        </w:rPr>
        <w:t>хозяйственной зоне и остановкам общественного транспорта.</w:t>
      </w:r>
    </w:p>
    <w:p w:rsidR="00113FB3" w:rsidRPr="00C077DB" w:rsidRDefault="00113FB3"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Выбор и обоснование типов покрытий улиц, дорожек и площадок.</w:t>
      </w:r>
    </w:p>
    <w:p w:rsidR="00113FB3" w:rsidRPr="00C077DB" w:rsidRDefault="00113FB3"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Дорожные одежды устраивают на специально подготовленном земляном полотне, которое представляет собой выемку для укладки в нем искусственных материалов, составляющих дорожную одежду. Типы покрытий дорожных одежд выбирают в зависимости от условий их применения по видам нагрузок, перспективной интенсивности движения, состава транспортных потоков, категории улиц и дорог, наличия местных материалов и других факторов.</w:t>
      </w:r>
    </w:p>
    <w:p w:rsidR="00113FB3" w:rsidRPr="00C077DB" w:rsidRDefault="00113FB3"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 xml:space="preserve">В соответствии со СНиП </w:t>
      </w:r>
      <w:r w:rsidRPr="00C077DB">
        <w:rPr>
          <w:rFonts w:ascii="Times New Roman" w:hAnsi="Times New Roman" w:cs="Times New Roman"/>
          <w:sz w:val="28"/>
          <w:szCs w:val="28"/>
          <w:lang w:val="en-US"/>
        </w:rPr>
        <w:t>II</w:t>
      </w:r>
      <w:r w:rsidRPr="00C077DB">
        <w:rPr>
          <w:rFonts w:ascii="Times New Roman" w:hAnsi="Times New Roman" w:cs="Times New Roman"/>
          <w:sz w:val="28"/>
          <w:szCs w:val="28"/>
        </w:rPr>
        <w:t>-60-75 дорожные одежды подразделяют в основном по типам покрытий в зависимости от категорий улиц и дорог. Пешеходные дорожки в жилой группе проектируются по кротчайшему расстоянию между площадками и тротуарами проездов. Для уменьшения перегрева территории жилой группы дорожки выполнены из плитки или утрамбованного грунта, вдоль дорожек организована посадка кустарника и низкорослых деревьев. Сеть дорожек расположена на территории жилой группы таким образом, чтобы беспрепятственно, комфортно и быстро можно было попасть в любую точку внутридворового пространства.</w:t>
      </w:r>
    </w:p>
    <w:p w:rsidR="00113FB3" w:rsidRPr="00C077DB" w:rsidRDefault="00113FB3"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Типы покрытия дорожек и площадок могут быть различными. Для тротуаров, пешеходных дорожек, площадок различного назначения рационально применение искусственных сборных покрытий, а также из натуральных покрытий. Для детских площадок хорошим покрытием является газон. Часть площадок покрывают плиткой (чтобы дети могли пользоваться площадкой после дождя). Вокруг песочниц и плескательного бассейна укладывают плитку полочкой 1-1,5 м,</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 xml:space="preserve">покрытие из плиток применяют также перед скамьями. Гравийное покрытие применяю там, где для игр собирается много детей и имеется большое количество оборудования (толщина покрытия не менее 15 см). Песчаное покрытие используют в местах, где расположено устройство для лазания и горки для катания (толщина песка не менее 20-30 см). </w:t>
      </w:r>
    </w:p>
    <w:p w:rsidR="00113FB3" w:rsidRPr="00C077DB" w:rsidRDefault="00113FB3"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Покрытие площадок для отдыха взрослых могут быть различными: из плиток, уложенных по всей территории площадки со вставками из газона и цветников,</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в виде отдельных плиток на газоне или гравии. Может быть принято грунтовое покрытие.</w:t>
      </w:r>
    </w:p>
    <w:p w:rsidR="00CA34DB" w:rsidRPr="00C077DB" w:rsidRDefault="00113FB3"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Покрытие площадки для чистки вещей делается из плитки, асфальтобетона с уклоном 1-2% для стока дождевых вод. Покрытие газоном не желательно</w:t>
      </w:r>
      <w:r w:rsidR="004343EF" w:rsidRPr="00C077DB">
        <w:rPr>
          <w:rFonts w:ascii="Times New Roman" w:hAnsi="Times New Roman" w:cs="Times New Roman"/>
          <w:sz w:val="28"/>
          <w:szCs w:val="28"/>
        </w:rPr>
        <w:t>.</w:t>
      </w:r>
    </w:p>
    <w:p w:rsidR="00CA34DB" w:rsidRPr="00C077DB" w:rsidRDefault="00CA34DB" w:rsidP="00C077DB">
      <w:pPr>
        <w:pStyle w:val="a3"/>
        <w:spacing w:after="0" w:line="360" w:lineRule="auto"/>
        <w:ind w:left="0" w:firstLine="709"/>
        <w:jc w:val="both"/>
        <w:rPr>
          <w:rFonts w:ascii="Times New Roman" w:hAnsi="Times New Roman" w:cs="Times New Roman"/>
          <w:sz w:val="28"/>
          <w:szCs w:val="28"/>
        </w:rPr>
      </w:pPr>
    </w:p>
    <w:p w:rsidR="004343EF" w:rsidRPr="00C077DB" w:rsidRDefault="00C636DC" w:rsidP="00C077D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8</w:t>
      </w:r>
      <w:r w:rsidR="004343EF" w:rsidRPr="00C077DB">
        <w:rPr>
          <w:rFonts w:ascii="Times New Roman" w:hAnsi="Times New Roman" w:cs="Times New Roman"/>
          <w:sz w:val="28"/>
          <w:szCs w:val="28"/>
        </w:rPr>
        <w:t>.</w:t>
      </w:r>
      <w:r w:rsidR="0077389B">
        <w:rPr>
          <w:rFonts w:ascii="Times New Roman" w:hAnsi="Times New Roman" w:cs="Times New Roman"/>
          <w:sz w:val="28"/>
          <w:szCs w:val="28"/>
        </w:rPr>
        <w:t xml:space="preserve"> </w:t>
      </w:r>
      <w:r w:rsidR="004343EF" w:rsidRPr="00C077DB">
        <w:rPr>
          <w:rFonts w:ascii="Times New Roman" w:hAnsi="Times New Roman" w:cs="Times New Roman"/>
          <w:sz w:val="28"/>
          <w:szCs w:val="28"/>
        </w:rPr>
        <w:t>Разместить хозяйственны</w:t>
      </w:r>
      <w:r w:rsidR="0077389B">
        <w:rPr>
          <w:rFonts w:ascii="Times New Roman" w:hAnsi="Times New Roman" w:cs="Times New Roman"/>
          <w:sz w:val="28"/>
          <w:szCs w:val="28"/>
        </w:rPr>
        <w:t>е, спортивные, детские площадки</w:t>
      </w:r>
    </w:p>
    <w:p w:rsidR="0077389B" w:rsidRDefault="0077389B" w:rsidP="00C077DB">
      <w:pPr>
        <w:pStyle w:val="2"/>
        <w:spacing w:after="0" w:line="360" w:lineRule="auto"/>
        <w:ind w:firstLine="709"/>
        <w:jc w:val="both"/>
        <w:rPr>
          <w:rFonts w:ascii="Times New Roman" w:hAnsi="Times New Roman" w:cs="Times New Roman"/>
          <w:sz w:val="28"/>
          <w:szCs w:val="28"/>
        </w:rPr>
      </w:pPr>
    </w:p>
    <w:p w:rsidR="004343EF" w:rsidRPr="00C077DB" w:rsidRDefault="004343EF"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На территории жилой группы по нормам должны быть размещены следующие виды площадок:</w:t>
      </w:r>
    </w:p>
    <w:p w:rsidR="004343EF" w:rsidRPr="00C077DB" w:rsidRDefault="004343EF" w:rsidP="00C077DB">
      <w:pPr>
        <w:pStyle w:val="2"/>
        <w:numPr>
          <w:ilvl w:val="0"/>
          <w:numId w:val="19"/>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для детей младшего и младшего школьного возраста;</w:t>
      </w:r>
    </w:p>
    <w:p w:rsidR="004343EF" w:rsidRPr="00C077DB" w:rsidRDefault="004343EF" w:rsidP="00C077DB">
      <w:pPr>
        <w:pStyle w:val="2"/>
        <w:numPr>
          <w:ilvl w:val="0"/>
          <w:numId w:val="19"/>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для детей среднего возраста;</w:t>
      </w:r>
    </w:p>
    <w:p w:rsidR="004343EF" w:rsidRPr="00C077DB" w:rsidRDefault="004343EF" w:rsidP="00C077DB">
      <w:pPr>
        <w:pStyle w:val="2"/>
        <w:numPr>
          <w:ilvl w:val="0"/>
          <w:numId w:val="19"/>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для отдыха взрослого населения;</w:t>
      </w:r>
    </w:p>
    <w:p w:rsidR="004343EF" w:rsidRPr="00C077DB" w:rsidRDefault="004343EF" w:rsidP="00C077DB">
      <w:pPr>
        <w:pStyle w:val="2"/>
        <w:numPr>
          <w:ilvl w:val="0"/>
          <w:numId w:val="19"/>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спортивные площадки;</w:t>
      </w:r>
    </w:p>
    <w:p w:rsidR="004343EF" w:rsidRPr="00C077DB" w:rsidRDefault="004343EF" w:rsidP="00C077DB">
      <w:pPr>
        <w:pStyle w:val="2"/>
        <w:numPr>
          <w:ilvl w:val="0"/>
          <w:numId w:val="19"/>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для выгула собак;</w:t>
      </w:r>
    </w:p>
    <w:p w:rsidR="004343EF" w:rsidRPr="00C077DB" w:rsidRDefault="004343EF" w:rsidP="00C077DB">
      <w:pPr>
        <w:pStyle w:val="2"/>
        <w:numPr>
          <w:ilvl w:val="0"/>
          <w:numId w:val="19"/>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для сушки белья и выбивания ковров;</w:t>
      </w:r>
    </w:p>
    <w:p w:rsidR="004343EF" w:rsidRPr="00C077DB" w:rsidRDefault="004343EF" w:rsidP="00C077DB">
      <w:pPr>
        <w:pStyle w:val="2"/>
        <w:numPr>
          <w:ilvl w:val="0"/>
          <w:numId w:val="19"/>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для сбора и вывоза мусора;</w:t>
      </w:r>
    </w:p>
    <w:p w:rsidR="004343EF" w:rsidRPr="00C077DB" w:rsidRDefault="004343EF" w:rsidP="00C077DB">
      <w:pPr>
        <w:pStyle w:val="2"/>
        <w:numPr>
          <w:ilvl w:val="0"/>
          <w:numId w:val="19"/>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внутридворовые проезды с временными стоянками автомобилей.</w:t>
      </w:r>
    </w:p>
    <w:p w:rsidR="0077389B" w:rsidRDefault="004343EF"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Удельные размеры площадок и расстояние от них до окон жилых домов при</w:t>
      </w:r>
      <w:r w:rsidR="00D568E2" w:rsidRPr="00C077DB">
        <w:rPr>
          <w:rFonts w:ascii="Times New Roman" w:hAnsi="Times New Roman" w:cs="Times New Roman"/>
          <w:sz w:val="28"/>
          <w:szCs w:val="28"/>
        </w:rPr>
        <w:t>ведены в таблице 3</w:t>
      </w:r>
      <w:r w:rsidR="0077389B">
        <w:rPr>
          <w:rFonts w:ascii="Times New Roman" w:hAnsi="Times New Roman" w:cs="Times New Roman"/>
          <w:sz w:val="28"/>
          <w:szCs w:val="28"/>
        </w:rPr>
        <w:t xml:space="preserve">. </w:t>
      </w:r>
      <w:r w:rsidRPr="00C077DB">
        <w:rPr>
          <w:rFonts w:ascii="Times New Roman" w:hAnsi="Times New Roman" w:cs="Times New Roman"/>
          <w:sz w:val="28"/>
          <w:szCs w:val="28"/>
        </w:rPr>
        <w:t>Удельные размеры площадок и расстояние от них до жилых и общественных зданий</w:t>
      </w:r>
    </w:p>
    <w:p w:rsidR="0077389B" w:rsidRDefault="0077389B" w:rsidP="00C077DB">
      <w:pPr>
        <w:pStyle w:val="2"/>
        <w:spacing w:after="0" w:line="360" w:lineRule="auto"/>
        <w:ind w:firstLine="709"/>
        <w:jc w:val="both"/>
        <w:rPr>
          <w:rFonts w:ascii="Times New Roman" w:hAnsi="Times New Roman" w:cs="Times New Roman"/>
          <w:sz w:val="28"/>
          <w:szCs w:val="28"/>
        </w:rPr>
      </w:pPr>
    </w:p>
    <w:p w:rsidR="00D568E2" w:rsidRPr="00C077DB" w:rsidRDefault="00D568E2"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Таблица 3</w:t>
      </w:r>
    </w:p>
    <w:tbl>
      <w:tblPr>
        <w:tblW w:w="8821"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1872"/>
        <w:gridCol w:w="2881"/>
      </w:tblGrid>
      <w:tr w:rsidR="004343EF" w:rsidRPr="007B7A01">
        <w:tc>
          <w:tcPr>
            <w:tcW w:w="4068" w:type="dxa"/>
            <w:vAlign w:val="center"/>
          </w:tcPr>
          <w:p w:rsidR="004343EF" w:rsidRPr="007B7A01" w:rsidRDefault="004343EF" w:rsidP="007B7A01">
            <w:pPr>
              <w:overflowPunct w:val="0"/>
              <w:adjustRightInd w:val="0"/>
              <w:spacing w:after="0" w:line="360" w:lineRule="auto"/>
              <w:jc w:val="both"/>
              <w:rPr>
                <w:rFonts w:ascii="Times New Roman" w:hAnsi="Times New Roman" w:cs="Times New Roman"/>
                <w:sz w:val="20"/>
                <w:szCs w:val="20"/>
              </w:rPr>
            </w:pPr>
          </w:p>
          <w:p w:rsidR="004343EF" w:rsidRPr="007B7A01" w:rsidRDefault="004343EF" w:rsidP="007B7A01">
            <w:pPr>
              <w:overflowPunct w:val="0"/>
              <w:adjustRightInd w:val="0"/>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Площадки</w:t>
            </w:r>
          </w:p>
        </w:tc>
        <w:tc>
          <w:tcPr>
            <w:tcW w:w="1872" w:type="dxa"/>
            <w:vAlign w:val="center"/>
          </w:tcPr>
          <w:p w:rsidR="004343EF" w:rsidRPr="007B7A01" w:rsidRDefault="004343EF" w:rsidP="007B7A01">
            <w:pPr>
              <w:overflowPunct w:val="0"/>
              <w:adjustRightInd w:val="0"/>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Удельные размеры площадок, м</w:t>
            </w:r>
            <w:r w:rsidRPr="007B7A01">
              <w:rPr>
                <w:rFonts w:ascii="Times New Roman" w:hAnsi="Times New Roman" w:cs="Times New Roman"/>
                <w:sz w:val="20"/>
                <w:szCs w:val="20"/>
                <w:vertAlign w:val="superscript"/>
              </w:rPr>
              <w:t>2</w:t>
            </w:r>
            <w:r w:rsidRPr="007B7A01">
              <w:rPr>
                <w:rFonts w:ascii="Times New Roman" w:hAnsi="Times New Roman" w:cs="Times New Roman"/>
                <w:sz w:val="20"/>
                <w:szCs w:val="20"/>
              </w:rPr>
              <w:t>/ чел.</w:t>
            </w:r>
          </w:p>
        </w:tc>
        <w:tc>
          <w:tcPr>
            <w:tcW w:w="2881" w:type="dxa"/>
            <w:vAlign w:val="center"/>
          </w:tcPr>
          <w:p w:rsidR="004343EF" w:rsidRPr="007B7A01" w:rsidRDefault="004343EF" w:rsidP="007B7A01">
            <w:pPr>
              <w:overflowPunct w:val="0"/>
              <w:adjustRightInd w:val="0"/>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Расстояния от площадок до окон жилых и общественных зданий, м</w:t>
            </w:r>
          </w:p>
        </w:tc>
      </w:tr>
      <w:tr w:rsidR="004343EF" w:rsidRPr="007B7A01">
        <w:tc>
          <w:tcPr>
            <w:tcW w:w="4068" w:type="dxa"/>
            <w:vAlign w:val="center"/>
          </w:tcPr>
          <w:p w:rsidR="004343EF" w:rsidRPr="007B7A01" w:rsidRDefault="004343EF" w:rsidP="007B7A01">
            <w:pPr>
              <w:overflowPunct w:val="0"/>
              <w:adjustRightInd w:val="0"/>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Для игр детей дошкольного и младшего школьного возраста</w:t>
            </w:r>
          </w:p>
        </w:tc>
        <w:tc>
          <w:tcPr>
            <w:tcW w:w="1872" w:type="dxa"/>
            <w:vAlign w:val="center"/>
          </w:tcPr>
          <w:p w:rsidR="004343EF" w:rsidRPr="007B7A01" w:rsidRDefault="004343EF" w:rsidP="007B7A01">
            <w:pPr>
              <w:overflowPunct w:val="0"/>
              <w:adjustRightInd w:val="0"/>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0, 7</w:t>
            </w:r>
          </w:p>
        </w:tc>
        <w:tc>
          <w:tcPr>
            <w:tcW w:w="2881" w:type="dxa"/>
            <w:vAlign w:val="center"/>
          </w:tcPr>
          <w:p w:rsidR="004343EF" w:rsidRPr="007B7A01" w:rsidRDefault="004343EF" w:rsidP="007B7A01">
            <w:pPr>
              <w:overflowPunct w:val="0"/>
              <w:adjustRightInd w:val="0"/>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12</w:t>
            </w:r>
          </w:p>
        </w:tc>
      </w:tr>
      <w:tr w:rsidR="004343EF" w:rsidRPr="007B7A01">
        <w:tc>
          <w:tcPr>
            <w:tcW w:w="4068" w:type="dxa"/>
            <w:vAlign w:val="center"/>
          </w:tcPr>
          <w:p w:rsidR="004343EF" w:rsidRPr="007B7A01" w:rsidRDefault="004343EF" w:rsidP="007B7A01">
            <w:pPr>
              <w:overflowPunct w:val="0"/>
              <w:adjustRightInd w:val="0"/>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Для отдыха взрослого населения</w:t>
            </w:r>
          </w:p>
        </w:tc>
        <w:tc>
          <w:tcPr>
            <w:tcW w:w="1872" w:type="dxa"/>
            <w:vAlign w:val="center"/>
          </w:tcPr>
          <w:p w:rsidR="004343EF" w:rsidRPr="007B7A01" w:rsidRDefault="004343EF" w:rsidP="007B7A01">
            <w:pPr>
              <w:overflowPunct w:val="0"/>
              <w:adjustRightInd w:val="0"/>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0,1</w:t>
            </w:r>
          </w:p>
        </w:tc>
        <w:tc>
          <w:tcPr>
            <w:tcW w:w="2881" w:type="dxa"/>
            <w:vAlign w:val="center"/>
          </w:tcPr>
          <w:p w:rsidR="004343EF" w:rsidRPr="007B7A01" w:rsidRDefault="004343EF" w:rsidP="007B7A01">
            <w:pPr>
              <w:overflowPunct w:val="0"/>
              <w:adjustRightInd w:val="0"/>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10</w:t>
            </w:r>
          </w:p>
        </w:tc>
      </w:tr>
      <w:tr w:rsidR="004343EF" w:rsidRPr="007B7A01">
        <w:tc>
          <w:tcPr>
            <w:tcW w:w="4068" w:type="dxa"/>
            <w:vAlign w:val="center"/>
          </w:tcPr>
          <w:p w:rsidR="004343EF" w:rsidRPr="007B7A01" w:rsidRDefault="004343EF" w:rsidP="007B7A01">
            <w:pPr>
              <w:overflowPunct w:val="0"/>
              <w:adjustRightInd w:val="0"/>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Для занятий физкультурой</w:t>
            </w:r>
          </w:p>
        </w:tc>
        <w:tc>
          <w:tcPr>
            <w:tcW w:w="1872" w:type="dxa"/>
            <w:vAlign w:val="center"/>
          </w:tcPr>
          <w:p w:rsidR="004343EF" w:rsidRPr="007B7A01" w:rsidRDefault="004343EF" w:rsidP="007B7A01">
            <w:pPr>
              <w:overflowPunct w:val="0"/>
              <w:adjustRightInd w:val="0"/>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2,0</w:t>
            </w:r>
          </w:p>
        </w:tc>
        <w:tc>
          <w:tcPr>
            <w:tcW w:w="2881" w:type="dxa"/>
            <w:vAlign w:val="center"/>
          </w:tcPr>
          <w:p w:rsidR="004343EF" w:rsidRPr="007B7A01" w:rsidRDefault="004343EF" w:rsidP="007B7A01">
            <w:pPr>
              <w:overflowPunct w:val="0"/>
              <w:adjustRightInd w:val="0"/>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10—40</w:t>
            </w:r>
          </w:p>
        </w:tc>
      </w:tr>
      <w:tr w:rsidR="004343EF" w:rsidRPr="007B7A01">
        <w:tc>
          <w:tcPr>
            <w:tcW w:w="4068" w:type="dxa"/>
            <w:vAlign w:val="center"/>
          </w:tcPr>
          <w:p w:rsidR="004343EF" w:rsidRPr="007B7A01" w:rsidRDefault="004343EF" w:rsidP="007B7A01">
            <w:pPr>
              <w:overflowPunct w:val="0"/>
              <w:adjustRightInd w:val="0"/>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Для хозяйственных целей и выгула собак</w:t>
            </w:r>
          </w:p>
        </w:tc>
        <w:tc>
          <w:tcPr>
            <w:tcW w:w="1872" w:type="dxa"/>
            <w:vAlign w:val="center"/>
          </w:tcPr>
          <w:p w:rsidR="004343EF" w:rsidRPr="007B7A01" w:rsidRDefault="004343EF" w:rsidP="007B7A01">
            <w:pPr>
              <w:overflowPunct w:val="0"/>
              <w:adjustRightInd w:val="0"/>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0, 3</w:t>
            </w:r>
          </w:p>
        </w:tc>
        <w:tc>
          <w:tcPr>
            <w:tcW w:w="2881" w:type="dxa"/>
            <w:vAlign w:val="center"/>
          </w:tcPr>
          <w:p w:rsidR="004343EF" w:rsidRPr="007B7A01" w:rsidRDefault="004343EF" w:rsidP="007B7A01">
            <w:pPr>
              <w:overflowPunct w:val="0"/>
              <w:adjustRightInd w:val="0"/>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20 (для хозяйственных целей)</w:t>
            </w:r>
          </w:p>
          <w:p w:rsidR="004343EF" w:rsidRPr="007B7A01" w:rsidRDefault="004343EF" w:rsidP="007B7A01">
            <w:pPr>
              <w:overflowPunct w:val="0"/>
              <w:adjustRightInd w:val="0"/>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40 (для выгула собак)</w:t>
            </w:r>
          </w:p>
        </w:tc>
      </w:tr>
      <w:tr w:rsidR="004343EF" w:rsidRPr="007B7A01">
        <w:tc>
          <w:tcPr>
            <w:tcW w:w="4068" w:type="dxa"/>
            <w:vAlign w:val="center"/>
          </w:tcPr>
          <w:p w:rsidR="004343EF" w:rsidRPr="007B7A01" w:rsidRDefault="004343EF" w:rsidP="007B7A01">
            <w:pPr>
              <w:overflowPunct w:val="0"/>
              <w:adjustRightInd w:val="0"/>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Для стоянки автомашин</w:t>
            </w:r>
          </w:p>
        </w:tc>
        <w:tc>
          <w:tcPr>
            <w:tcW w:w="1872" w:type="dxa"/>
            <w:vAlign w:val="center"/>
          </w:tcPr>
          <w:p w:rsidR="004343EF" w:rsidRPr="007B7A01" w:rsidRDefault="004343EF"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0,8</w:t>
            </w:r>
          </w:p>
        </w:tc>
        <w:tc>
          <w:tcPr>
            <w:tcW w:w="2881" w:type="dxa"/>
            <w:vAlign w:val="center"/>
          </w:tcPr>
          <w:p w:rsidR="004343EF" w:rsidRPr="007B7A01" w:rsidRDefault="004343EF" w:rsidP="007B7A01">
            <w:pPr>
              <w:pStyle w:val="2"/>
              <w:spacing w:after="0" w:line="360" w:lineRule="auto"/>
              <w:jc w:val="both"/>
              <w:rPr>
                <w:rFonts w:ascii="Times New Roman" w:hAnsi="Times New Roman" w:cs="Times New Roman"/>
                <w:sz w:val="20"/>
                <w:szCs w:val="20"/>
              </w:rPr>
            </w:pPr>
          </w:p>
        </w:tc>
      </w:tr>
    </w:tbl>
    <w:p w:rsidR="00CA34DB" w:rsidRPr="00C077DB" w:rsidRDefault="00CA34DB" w:rsidP="00C077DB">
      <w:pPr>
        <w:pStyle w:val="2"/>
        <w:spacing w:after="0" w:line="360" w:lineRule="auto"/>
        <w:ind w:firstLine="709"/>
        <w:jc w:val="both"/>
        <w:rPr>
          <w:rFonts w:ascii="Times New Roman" w:hAnsi="Times New Roman" w:cs="Times New Roman"/>
          <w:sz w:val="28"/>
          <w:szCs w:val="28"/>
        </w:rPr>
      </w:pPr>
    </w:p>
    <w:p w:rsidR="004343EF" w:rsidRPr="00C077DB" w:rsidRDefault="004343EF"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 xml:space="preserve">В данной жилой группе проживают </w:t>
      </w:r>
      <w:r w:rsidR="00D568E2" w:rsidRPr="00C077DB">
        <w:rPr>
          <w:rFonts w:ascii="Times New Roman" w:hAnsi="Times New Roman" w:cs="Times New Roman"/>
          <w:sz w:val="28"/>
          <w:szCs w:val="28"/>
        </w:rPr>
        <w:t xml:space="preserve">800 </w:t>
      </w:r>
      <w:r w:rsidRPr="00C077DB">
        <w:rPr>
          <w:rFonts w:ascii="Times New Roman" w:hAnsi="Times New Roman" w:cs="Times New Roman"/>
          <w:sz w:val="28"/>
          <w:szCs w:val="28"/>
        </w:rPr>
        <w:t>человек (из расчета проживания в каждой квартире 3</w:t>
      </w:r>
      <w:r w:rsidR="00D568E2" w:rsidRPr="00C077DB">
        <w:rPr>
          <w:rFonts w:ascii="Times New Roman" w:hAnsi="Times New Roman" w:cs="Times New Roman"/>
          <w:sz w:val="28"/>
          <w:szCs w:val="28"/>
        </w:rPr>
        <w:t>-4</w:t>
      </w:r>
      <w:r w:rsidRPr="00C077DB">
        <w:rPr>
          <w:rFonts w:ascii="Times New Roman" w:hAnsi="Times New Roman" w:cs="Times New Roman"/>
          <w:sz w:val="28"/>
          <w:szCs w:val="28"/>
        </w:rPr>
        <w:t xml:space="preserve"> человек).</w:t>
      </w:r>
    </w:p>
    <w:p w:rsidR="004343EF" w:rsidRPr="00C077DB" w:rsidRDefault="004343EF"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Расчет площадок для дворового пр</w:t>
      </w:r>
      <w:r w:rsidR="00D568E2" w:rsidRPr="00C077DB">
        <w:rPr>
          <w:rFonts w:ascii="Times New Roman" w:hAnsi="Times New Roman" w:cs="Times New Roman"/>
          <w:sz w:val="28"/>
          <w:szCs w:val="28"/>
        </w:rPr>
        <w:t>остранства сведем в таблицу 4</w:t>
      </w:r>
    </w:p>
    <w:p w:rsidR="00C636DC" w:rsidRDefault="00C636DC" w:rsidP="00C077DB">
      <w:pPr>
        <w:pStyle w:val="2"/>
        <w:spacing w:after="0" w:line="360" w:lineRule="auto"/>
        <w:ind w:firstLine="709"/>
        <w:jc w:val="both"/>
        <w:rPr>
          <w:rFonts w:ascii="Times New Roman" w:hAnsi="Times New Roman" w:cs="Times New Roman"/>
          <w:sz w:val="28"/>
          <w:szCs w:val="28"/>
        </w:rPr>
      </w:pPr>
    </w:p>
    <w:p w:rsidR="00D568E2" w:rsidRPr="00C077DB" w:rsidRDefault="00D568E2"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Таблица 4</w:t>
      </w:r>
      <w:r w:rsidR="00C636DC" w:rsidRPr="00C636DC">
        <w:rPr>
          <w:rFonts w:ascii="Times New Roman" w:hAnsi="Times New Roman" w:cs="Times New Roman"/>
          <w:sz w:val="28"/>
          <w:szCs w:val="28"/>
        </w:rPr>
        <w:t xml:space="preserve"> </w:t>
      </w:r>
      <w:r w:rsidR="00C636DC" w:rsidRPr="00C077DB">
        <w:rPr>
          <w:rFonts w:ascii="Times New Roman" w:hAnsi="Times New Roman" w:cs="Times New Roman"/>
          <w:sz w:val="28"/>
          <w:szCs w:val="28"/>
        </w:rPr>
        <w:t>Расчет размеров площадок</w:t>
      </w:r>
    </w:p>
    <w:tbl>
      <w:tblPr>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3023"/>
      </w:tblGrid>
      <w:tr w:rsidR="004343EF" w:rsidRPr="007B7A01">
        <w:tc>
          <w:tcPr>
            <w:tcW w:w="4785" w:type="dxa"/>
            <w:vAlign w:val="center"/>
          </w:tcPr>
          <w:p w:rsidR="004343EF" w:rsidRPr="007B7A01" w:rsidRDefault="004343EF"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Наименование площадок</w:t>
            </w:r>
          </w:p>
        </w:tc>
        <w:tc>
          <w:tcPr>
            <w:tcW w:w="3023" w:type="dxa"/>
            <w:vAlign w:val="center"/>
          </w:tcPr>
          <w:p w:rsidR="004343EF" w:rsidRPr="007B7A01" w:rsidRDefault="004343EF"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Размеры площадок, м</w:t>
            </w:r>
            <w:r w:rsidRPr="007B7A01">
              <w:rPr>
                <w:rFonts w:ascii="Times New Roman" w:hAnsi="Times New Roman" w:cs="Times New Roman"/>
                <w:sz w:val="20"/>
                <w:szCs w:val="20"/>
                <w:vertAlign w:val="superscript"/>
              </w:rPr>
              <w:t>2</w:t>
            </w:r>
          </w:p>
        </w:tc>
      </w:tr>
      <w:tr w:rsidR="004343EF" w:rsidRPr="007B7A01">
        <w:tc>
          <w:tcPr>
            <w:tcW w:w="4785" w:type="dxa"/>
            <w:vAlign w:val="center"/>
          </w:tcPr>
          <w:p w:rsidR="004343EF" w:rsidRPr="007B7A01" w:rsidRDefault="004343EF"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Для игр детей дошкольного и младшего школьного возраста</w:t>
            </w:r>
          </w:p>
        </w:tc>
        <w:tc>
          <w:tcPr>
            <w:tcW w:w="3023" w:type="dxa"/>
            <w:vAlign w:val="center"/>
          </w:tcPr>
          <w:p w:rsidR="004343EF" w:rsidRPr="007B7A01" w:rsidRDefault="004343EF"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1701,0</w:t>
            </w:r>
          </w:p>
        </w:tc>
      </w:tr>
      <w:tr w:rsidR="004343EF" w:rsidRPr="007B7A01">
        <w:tc>
          <w:tcPr>
            <w:tcW w:w="4785" w:type="dxa"/>
            <w:vAlign w:val="center"/>
          </w:tcPr>
          <w:p w:rsidR="004343EF" w:rsidRPr="007B7A01" w:rsidRDefault="004343EF"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Для отдыха взрослого населения</w:t>
            </w:r>
          </w:p>
        </w:tc>
        <w:tc>
          <w:tcPr>
            <w:tcW w:w="3023" w:type="dxa"/>
            <w:vAlign w:val="center"/>
          </w:tcPr>
          <w:p w:rsidR="004343EF" w:rsidRPr="007B7A01" w:rsidRDefault="004343EF"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243,0</w:t>
            </w:r>
          </w:p>
        </w:tc>
      </w:tr>
      <w:tr w:rsidR="004343EF" w:rsidRPr="007B7A01">
        <w:tc>
          <w:tcPr>
            <w:tcW w:w="4785" w:type="dxa"/>
            <w:vAlign w:val="center"/>
          </w:tcPr>
          <w:p w:rsidR="004343EF" w:rsidRPr="007B7A01" w:rsidRDefault="004343EF"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Для занятия физкультурой</w:t>
            </w:r>
          </w:p>
        </w:tc>
        <w:tc>
          <w:tcPr>
            <w:tcW w:w="3023" w:type="dxa"/>
            <w:vAlign w:val="center"/>
          </w:tcPr>
          <w:p w:rsidR="004343EF" w:rsidRPr="007B7A01" w:rsidRDefault="004343EF"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4860</w:t>
            </w:r>
          </w:p>
        </w:tc>
      </w:tr>
      <w:tr w:rsidR="004343EF" w:rsidRPr="007B7A01">
        <w:tc>
          <w:tcPr>
            <w:tcW w:w="4785" w:type="dxa"/>
            <w:vAlign w:val="center"/>
          </w:tcPr>
          <w:p w:rsidR="004343EF" w:rsidRPr="007B7A01" w:rsidRDefault="004343EF"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Для хозяйственных целей и выгула собак</w:t>
            </w:r>
          </w:p>
        </w:tc>
        <w:tc>
          <w:tcPr>
            <w:tcW w:w="3023" w:type="dxa"/>
            <w:vAlign w:val="center"/>
          </w:tcPr>
          <w:p w:rsidR="004343EF" w:rsidRPr="007B7A01" w:rsidRDefault="004343EF"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729,0</w:t>
            </w:r>
          </w:p>
        </w:tc>
      </w:tr>
      <w:tr w:rsidR="004343EF" w:rsidRPr="007B7A01">
        <w:tc>
          <w:tcPr>
            <w:tcW w:w="4785" w:type="dxa"/>
            <w:vAlign w:val="center"/>
          </w:tcPr>
          <w:p w:rsidR="004343EF" w:rsidRPr="007B7A01" w:rsidRDefault="004343EF"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Для стоянки автомашин</w:t>
            </w:r>
          </w:p>
        </w:tc>
        <w:tc>
          <w:tcPr>
            <w:tcW w:w="3023" w:type="dxa"/>
            <w:vAlign w:val="center"/>
          </w:tcPr>
          <w:p w:rsidR="004343EF" w:rsidRPr="007B7A01" w:rsidRDefault="004343EF"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1944,0</w:t>
            </w:r>
          </w:p>
        </w:tc>
      </w:tr>
    </w:tbl>
    <w:p w:rsidR="004343EF" w:rsidRPr="00C077DB" w:rsidRDefault="004343EF" w:rsidP="00C077DB">
      <w:pPr>
        <w:pStyle w:val="2"/>
        <w:spacing w:after="0" w:line="360" w:lineRule="auto"/>
        <w:ind w:firstLine="709"/>
        <w:jc w:val="both"/>
        <w:rPr>
          <w:rFonts w:ascii="Times New Roman" w:hAnsi="Times New Roman" w:cs="Times New Roman"/>
          <w:sz w:val="28"/>
          <w:szCs w:val="28"/>
        </w:rPr>
      </w:pPr>
    </w:p>
    <w:p w:rsidR="004343EF" w:rsidRPr="00C077DB" w:rsidRDefault="004343EF"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Детские площадки для детей младшего дошкольного возраста рекомендуется располагать в максимальном удалении от хозяйственных площадок различного назначения, автостоянок, проездов для автотранспорта. Необходимо устройство зоны зеленых насаждений из деревьев и кустарников, не имеющих шипов, колючек и ядовитых плодов. Не рекомендуется посадок деревьев по периметру площадки, так как это приведет к уменьшению инсоляции и проветривания.</w:t>
      </w:r>
    </w:p>
    <w:p w:rsidR="004343EF" w:rsidRPr="00C077DB" w:rsidRDefault="004343EF"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На площадке для детей дошкольного возраста предусматривается устройство песочницы с теневым навесом, стола, лавочек. Рекомендуется устройство плескательных бассейнов, качалок, горок, грибков и т. д. Следует избегать размещения устройств, которые могут привлечь детей старшего возраста.</w:t>
      </w:r>
    </w:p>
    <w:p w:rsidR="004343EF" w:rsidRPr="00C077DB" w:rsidRDefault="004343EF"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На площадке для детей младшего возраста располагают качалки, карусель и т. д., так как дети этой группы предпочитают подвижные игры.</w:t>
      </w:r>
    </w:p>
    <w:p w:rsidR="004343EF" w:rsidRPr="00C077DB" w:rsidRDefault="004343EF"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Площадки для тихого отдыха и настольных игр для взрослых по возможности удалять от детских и хозяйственных площадок. На них располагают скамейки, столы для игр и урны для мусора. Затененность этих площадок должна составлять не менее 60%. Если крупных деревьев нет, то затенение создается садовыми зонтиками или тентами. Если нет возможности разъединить детские площадки и площадки для отдыха взрослых их следует разделить зеленым насаждениями или декоративными стенками.</w:t>
      </w:r>
    </w:p>
    <w:p w:rsidR="004343EF" w:rsidRPr="00C077DB" w:rsidRDefault="004343EF"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 xml:space="preserve">Площадки для чистки вещей должны быть изолированы от детских площадок и мест отдыха плотной полосой зеленых насаждений шириной не менее 3м. </w:t>
      </w:r>
    </w:p>
    <w:p w:rsidR="0077389B" w:rsidRDefault="004343EF"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 xml:space="preserve">Спортивные площадки располагают на озелененных территориях или в саду. Их размещают в достаточном удалении от площадок для детей младшего возраста и площадок тихого отдыха. По периметру площадок создают плотную полосу зеленых насаждений шириной от 5м из быстро растущих деревьев и кустарников с плотной крупной листвой и без колючек и летучих семян. </w:t>
      </w:r>
    </w:p>
    <w:p w:rsidR="00C636DC" w:rsidRDefault="00C636DC" w:rsidP="00C077DB">
      <w:pPr>
        <w:spacing w:after="0" w:line="360" w:lineRule="auto"/>
        <w:ind w:firstLine="709"/>
        <w:jc w:val="both"/>
        <w:rPr>
          <w:rFonts w:ascii="Times New Roman" w:hAnsi="Times New Roman" w:cs="Times New Roman"/>
          <w:sz w:val="28"/>
          <w:szCs w:val="28"/>
        </w:rPr>
      </w:pPr>
    </w:p>
    <w:p w:rsidR="004343EF" w:rsidRPr="00C077DB" w:rsidRDefault="00C636DC" w:rsidP="00C077D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9</w:t>
      </w:r>
      <w:r w:rsidR="00670D8D" w:rsidRPr="00C077DB">
        <w:rPr>
          <w:rFonts w:ascii="Times New Roman" w:hAnsi="Times New Roman" w:cs="Times New Roman"/>
          <w:sz w:val="28"/>
          <w:szCs w:val="28"/>
        </w:rPr>
        <w:t>. Разместить малые архитектурные формы</w:t>
      </w:r>
    </w:p>
    <w:p w:rsidR="00C636DC" w:rsidRDefault="00C636DC" w:rsidP="00C077DB">
      <w:pPr>
        <w:spacing w:after="0" w:line="360" w:lineRule="auto"/>
        <w:ind w:firstLine="709"/>
        <w:jc w:val="both"/>
        <w:rPr>
          <w:rFonts w:ascii="Times New Roman" w:hAnsi="Times New Roman" w:cs="Times New Roman"/>
          <w:sz w:val="28"/>
          <w:szCs w:val="28"/>
        </w:rPr>
      </w:pPr>
    </w:p>
    <w:p w:rsidR="0077389B" w:rsidRDefault="00CA34DB"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Оживить и разнообразить вид двора помогают различные представления малых архитектурных форм. Скамьи можно выполнить индивидуально для каждого вида площадок. Детские – более низкими, резными, разноцветными с изображениями героев сказок; спортивные – стилизовать под сиденья на трибунах стадионов; для взрослых в виде диванчиков и пергол; на хозяйственных – аскетично, строго, без спинок. Естественно все снаряды и оборудование детских площадок необходимо интересно и красочно оформить. Те же рекомендации касаются и других малых архитектурных форм: столиков, урн, светильников, специального оборудования. Необходимо обеспечить не только единство и взаимосвязанность различных площадок внутри двора, но и создать соответствующим оформлением соответствующее настроение, индивидуальность и характер элементов двора путем оборудования их малыми архитектурными формами, выполненными в едином стиле.</w:t>
      </w:r>
    </w:p>
    <w:p w:rsidR="00C636DC" w:rsidRDefault="00C636DC" w:rsidP="00C077DB">
      <w:pPr>
        <w:spacing w:after="0" w:line="360" w:lineRule="auto"/>
        <w:ind w:firstLine="709"/>
        <w:jc w:val="both"/>
        <w:rPr>
          <w:rFonts w:ascii="Times New Roman" w:hAnsi="Times New Roman" w:cs="Times New Roman"/>
          <w:sz w:val="28"/>
          <w:szCs w:val="28"/>
        </w:rPr>
      </w:pPr>
    </w:p>
    <w:p w:rsidR="00670D8D" w:rsidRPr="00C077DB" w:rsidRDefault="00670D8D"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1</w:t>
      </w:r>
      <w:r w:rsidR="00C636DC">
        <w:rPr>
          <w:rFonts w:ascii="Times New Roman" w:hAnsi="Times New Roman" w:cs="Times New Roman"/>
          <w:sz w:val="28"/>
          <w:szCs w:val="28"/>
        </w:rPr>
        <w:t>0</w:t>
      </w:r>
      <w:r w:rsidRPr="00C077DB">
        <w:rPr>
          <w:rFonts w:ascii="Times New Roman" w:hAnsi="Times New Roman" w:cs="Times New Roman"/>
          <w:sz w:val="28"/>
          <w:szCs w:val="28"/>
        </w:rPr>
        <w:t>.</w:t>
      </w:r>
      <w:r w:rsidR="00CA34DB" w:rsidRPr="00C077DB">
        <w:rPr>
          <w:rFonts w:ascii="Times New Roman" w:hAnsi="Times New Roman" w:cs="Times New Roman"/>
          <w:sz w:val="28"/>
          <w:szCs w:val="28"/>
        </w:rPr>
        <w:t xml:space="preserve"> </w:t>
      </w:r>
      <w:r w:rsidRPr="00C077DB">
        <w:rPr>
          <w:rFonts w:ascii="Times New Roman" w:hAnsi="Times New Roman" w:cs="Times New Roman"/>
          <w:sz w:val="28"/>
          <w:szCs w:val="28"/>
        </w:rPr>
        <w:t>Подобрать наружное освещение</w:t>
      </w:r>
    </w:p>
    <w:p w:rsidR="00C636DC" w:rsidRDefault="00C636DC" w:rsidP="00C077DB">
      <w:pPr>
        <w:pStyle w:val="2"/>
        <w:spacing w:after="0" w:line="360" w:lineRule="auto"/>
        <w:ind w:firstLine="709"/>
        <w:jc w:val="both"/>
        <w:rPr>
          <w:rFonts w:ascii="Times New Roman" w:hAnsi="Times New Roman" w:cs="Times New Roman"/>
          <w:sz w:val="28"/>
          <w:szCs w:val="28"/>
        </w:rPr>
      </w:pPr>
    </w:p>
    <w:p w:rsidR="00670D8D" w:rsidRPr="00C077DB" w:rsidRDefault="00670D8D"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 xml:space="preserve">Территория жилой группы в вечернее и ночное время освещается с целью создания благоприятных условий для жителей, пользующихся тротуарами, пешеходными дорожками. Одновременно с этим обеспечивается безопасность движения автомобилей по внутримикрорайонным проездам. </w:t>
      </w:r>
    </w:p>
    <w:p w:rsidR="007010AD" w:rsidRPr="00C077DB" w:rsidRDefault="00670D8D"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 xml:space="preserve">В жилых группах освещаются проезды к группам домов, пешеходные дорожки и тротуары, игровые площадки. Тротуары и проезды расположенные непосредственно вдоль фасадов зданий освещаем светильниками, расположенными у входов в здание. Пешеходные дорожки освещаем светильниками в виде торшеров, расположенных через 50 м друг от друга. Для освещения игровых площадок используем светильники на больших опорах. Для освещения магистрали общегородского значения, окружающей жилую группу, используем фонари для освещения тротуара и проезжей части, которые располагаем через 50м друг от друга по двухрядной прямоугольной схеме. Вдоль проездов и подъездов к домам ставятся стандартные осветительные фонари высотой 6-8 м. Необходимо также освещение пешеходных дорожек, детских, спортивных и др. площадок. Освещение внутренних элементов двора осуществляется невысокими светильниками – торшерами, которые в дневное время играют роль малых архитектурных форм. Возможен подбор формы светильников в зависимости от освещаемой площадки. Светильники у детских площадок выполнить в виде фигурок героев сказок с применением цветного стекла. Освещение спортивных площадок с применением направленного освещения на узловые участки: центр поля, ворота, кольца с сеткой, теннисный стол. Организовать регулируемое по интенсивности освещение площадок отдыха взрослого населения. Создать индивидуальный «световой характер» двора путем продуманной подсветки элементов озеленения, ключевых участков двора, элементов фасада. </w:t>
      </w:r>
    </w:p>
    <w:p w:rsidR="00F62C9A" w:rsidRPr="00C077DB" w:rsidRDefault="00F62C9A" w:rsidP="00C077DB">
      <w:pPr>
        <w:spacing w:after="0" w:line="360" w:lineRule="auto"/>
        <w:ind w:firstLine="709"/>
        <w:jc w:val="both"/>
        <w:rPr>
          <w:rFonts w:ascii="Times New Roman" w:hAnsi="Times New Roman" w:cs="Times New Roman"/>
          <w:sz w:val="28"/>
          <w:szCs w:val="28"/>
        </w:rPr>
      </w:pPr>
    </w:p>
    <w:p w:rsidR="00C636DC" w:rsidRDefault="00CA34DB"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1</w:t>
      </w:r>
      <w:r w:rsidR="00C636DC">
        <w:rPr>
          <w:rFonts w:ascii="Times New Roman" w:hAnsi="Times New Roman" w:cs="Times New Roman"/>
          <w:sz w:val="28"/>
          <w:szCs w:val="28"/>
        </w:rPr>
        <w:t>1</w:t>
      </w:r>
      <w:r w:rsidRPr="00C077DB">
        <w:rPr>
          <w:rFonts w:ascii="Times New Roman" w:hAnsi="Times New Roman" w:cs="Times New Roman"/>
          <w:sz w:val="28"/>
          <w:szCs w:val="28"/>
        </w:rPr>
        <w:t xml:space="preserve">. Подобрать ассортимент деревьев, кустарников, газонов и </w:t>
      </w:r>
    </w:p>
    <w:p w:rsidR="00CA34DB" w:rsidRPr="00C077DB" w:rsidRDefault="00CA34DB"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цветочного оформления</w:t>
      </w:r>
    </w:p>
    <w:p w:rsidR="00C636DC" w:rsidRDefault="00C636DC" w:rsidP="00C077DB">
      <w:pPr>
        <w:spacing w:after="0" w:line="360" w:lineRule="auto"/>
        <w:ind w:firstLine="709"/>
        <w:jc w:val="both"/>
        <w:rPr>
          <w:rFonts w:ascii="Times New Roman" w:hAnsi="Times New Roman" w:cs="Times New Roman"/>
          <w:sz w:val="28"/>
          <w:szCs w:val="28"/>
        </w:rPr>
      </w:pPr>
    </w:p>
    <w:p w:rsidR="00CA34DB" w:rsidRPr="00C077DB" w:rsidRDefault="00CA34DB"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Зеленые насаждения</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жилой группы состоят из</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озеленения дворов и площадок, палисадников, уличных посадок и т.д. Озеленение жилой группы принимается 10 м</w:t>
      </w:r>
      <w:r w:rsidRPr="00C077DB">
        <w:rPr>
          <w:rFonts w:ascii="Times New Roman" w:hAnsi="Times New Roman" w:cs="Times New Roman"/>
          <w:sz w:val="28"/>
          <w:szCs w:val="28"/>
          <w:vertAlign w:val="superscript"/>
        </w:rPr>
        <w:t>2</w:t>
      </w:r>
      <w:r w:rsidRPr="00C077DB">
        <w:rPr>
          <w:rFonts w:ascii="Times New Roman" w:hAnsi="Times New Roman" w:cs="Times New Roman"/>
          <w:sz w:val="28"/>
          <w:szCs w:val="28"/>
        </w:rPr>
        <w:t xml:space="preserve"> на человека. </w:t>
      </w:r>
    </w:p>
    <w:p w:rsidR="00CA34DB" w:rsidRPr="00C077DB" w:rsidRDefault="00CA34DB"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Зеленые насаждения жилой группы распределяем следующим образом:</w:t>
      </w:r>
    </w:p>
    <w:p w:rsidR="00CA34DB" w:rsidRPr="00C077DB" w:rsidRDefault="00CA34DB" w:rsidP="00C077DB">
      <w:pPr>
        <w:pStyle w:val="2"/>
        <w:numPr>
          <w:ilvl w:val="0"/>
          <w:numId w:val="19"/>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площадки различного назначения;</w:t>
      </w:r>
    </w:p>
    <w:p w:rsidR="00CA34DB" w:rsidRPr="00C077DB" w:rsidRDefault="00CA34DB" w:rsidP="00C077DB">
      <w:pPr>
        <w:pStyle w:val="2"/>
        <w:numPr>
          <w:ilvl w:val="0"/>
          <w:numId w:val="19"/>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озеленение придомовых полос у фасадов;</w:t>
      </w:r>
    </w:p>
    <w:p w:rsidR="00CA34DB" w:rsidRPr="00C077DB" w:rsidRDefault="00CA34DB" w:rsidP="00C077DB">
      <w:pPr>
        <w:pStyle w:val="2"/>
        <w:numPr>
          <w:ilvl w:val="0"/>
          <w:numId w:val="19"/>
        </w:numPr>
        <w:spacing w:after="0" w:line="360" w:lineRule="auto"/>
        <w:ind w:left="0" w:firstLine="709"/>
        <w:jc w:val="both"/>
        <w:rPr>
          <w:rFonts w:ascii="Times New Roman" w:hAnsi="Times New Roman" w:cs="Times New Roman"/>
          <w:sz w:val="28"/>
          <w:szCs w:val="28"/>
        </w:rPr>
      </w:pPr>
      <w:r w:rsidRPr="00C077DB">
        <w:rPr>
          <w:rFonts w:ascii="Times New Roman" w:hAnsi="Times New Roman" w:cs="Times New Roman"/>
          <w:sz w:val="28"/>
          <w:szCs w:val="28"/>
        </w:rPr>
        <w:t>зеленые насаждения вдоль магистралей различного назначения и проездов.</w:t>
      </w:r>
    </w:p>
    <w:p w:rsidR="00CA34DB" w:rsidRPr="00C077DB" w:rsidRDefault="00CA34DB"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Подбор ассортимента определяется из сложного комплекса требований, учитывающих климатические условия района, архитектурно - планировочную структуру, вид почв, целевое назначение и т.д.</w:t>
      </w:r>
    </w:p>
    <w:p w:rsidR="00CA34DB" w:rsidRPr="00C077DB" w:rsidRDefault="00CA34DB"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Основную площадь озеленения составит озеленение дворовых пространств. Зеленые насаждения здесь будут выполнять в основном изолирующую и затемняющую функцию. Вдоль фасадов зданий предусматриваем высадку группы деревьев и кустарников, создание цветников. Вдоль второстепенных</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 xml:space="preserve"> проездов и пешеходных дорожек проектируем затемняющие и декорирующие</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посадки деревьев. Вдоль фасадов, выходящих на окружающие жилую группу магистралей микрорайонного и</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общегородского значения, предусматриваем полосу зеленых насаждений, защищающих от шумового и пылевого загрязнения.</w:t>
      </w:r>
      <w:r w:rsidR="00C077DB">
        <w:rPr>
          <w:rFonts w:ascii="Times New Roman" w:hAnsi="Times New Roman" w:cs="Times New Roman"/>
          <w:sz w:val="28"/>
          <w:szCs w:val="28"/>
        </w:rPr>
        <w:t xml:space="preserve"> </w:t>
      </w:r>
    </w:p>
    <w:p w:rsidR="007010AD" w:rsidRDefault="00CA34DB"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Проектируемые расстояния от деревьев и кустарников до зданий и сооруже</w:t>
      </w:r>
      <w:r w:rsidR="00F62C9A" w:rsidRPr="00C077DB">
        <w:rPr>
          <w:rFonts w:ascii="Times New Roman" w:hAnsi="Times New Roman" w:cs="Times New Roman"/>
          <w:sz w:val="28"/>
          <w:szCs w:val="28"/>
        </w:rPr>
        <w:t>ний приведены в таблице 5</w:t>
      </w:r>
      <w:r w:rsidRPr="00C077DB">
        <w:rPr>
          <w:rFonts w:ascii="Times New Roman" w:hAnsi="Times New Roman" w:cs="Times New Roman"/>
          <w:sz w:val="28"/>
          <w:szCs w:val="28"/>
        </w:rPr>
        <w:t>.</w:t>
      </w:r>
    </w:p>
    <w:p w:rsidR="00C636DC" w:rsidRPr="00C077DB" w:rsidRDefault="00C636DC" w:rsidP="00C077DB">
      <w:pPr>
        <w:pStyle w:val="2"/>
        <w:spacing w:after="0" w:line="360" w:lineRule="auto"/>
        <w:ind w:firstLine="709"/>
        <w:jc w:val="both"/>
        <w:rPr>
          <w:rFonts w:ascii="Times New Roman" w:hAnsi="Times New Roman" w:cs="Times New Roman"/>
          <w:sz w:val="28"/>
          <w:szCs w:val="28"/>
        </w:rPr>
      </w:pPr>
    </w:p>
    <w:p w:rsidR="007010AD" w:rsidRPr="00C077DB" w:rsidRDefault="00C636DC"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Таблица 5</w:t>
      </w:r>
      <w:r>
        <w:rPr>
          <w:rFonts w:ascii="Times New Roman" w:hAnsi="Times New Roman" w:cs="Times New Roman"/>
          <w:sz w:val="28"/>
          <w:szCs w:val="28"/>
        </w:rPr>
        <w:t xml:space="preserve"> </w:t>
      </w:r>
      <w:r w:rsidR="00CA34DB" w:rsidRPr="00C077DB">
        <w:rPr>
          <w:rFonts w:ascii="Times New Roman" w:hAnsi="Times New Roman" w:cs="Times New Roman"/>
          <w:sz w:val="28"/>
          <w:szCs w:val="28"/>
        </w:rPr>
        <w:t>Расстояния от деревьев и кустарников до зданий и сооружений.</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2210"/>
        <w:gridCol w:w="1760"/>
      </w:tblGrid>
      <w:tr w:rsidR="00CA34DB" w:rsidRPr="007B7A01">
        <w:trPr>
          <w:cantSplit/>
        </w:trPr>
        <w:tc>
          <w:tcPr>
            <w:tcW w:w="4608" w:type="dxa"/>
            <w:vMerge w:val="restart"/>
            <w:vAlign w:val="center"/>
          </w:tcPr>
          <w:p w:rsidR="00CA34DB" w:rsidRPr="007B7A01" w:rsidRDefault="00CA34DB"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Здания и сооружения</w:t>
            </w:r>
          </w:p>
        </w:tc>
        <w:tc>
          <w:tcPr>
            <w:tcW w:w="3970" w:type="dxa"/>
            <w:gridSpan w:val="2"/>
            <w:vAlign w:val="center"/>
          </w:tcPr>
          <w:p w:rsidR="00CA34DB" w:rsidRPr="007B7A01" w:rsidRDefault="00CA34DB"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Расстояние, м</w:t>
            </w:r>
          </w:p>
        </w:tc>
      </w:tr>
      <w:tr w:rsidR="00CA34DB" w:rsidRPr="007B7A01">
        <w:trPr>
          <w:cantSplit/>
        </w:trPr>
        <w:tc>
          <w:tcPr>
            <w:tcW w:w="4608" w:type="dxa"/>
            <w:vMerge/>
            <w:vAlign w:val="center"/>
          </w:tcPr>
          <w:p w:rsidR="00CA34DB" w:rsidRPr="007B7A01" w:rsidRDefault="00CA34DB" w:rsidP="007B7A01">
            <w:pPr>
              <w:pStyle w:val="2"/>
              <w:spacing w:after="0" w:line="360" w:lineRule="auto"/>
              <w:jc w:val="both"/>
              <w:rPr>
                <w:rFonts w:ascii="Times New Roman" w:hAnsi="Times New Roman" w:cs="Times New Roman"/>
                <w:sz w:val="20"/>
                <w:szCs w:val="20"/>
              </w:rPr>
            </w:pPr>
          </w:p>
        </w:tc>
        <w:tc>
          <w:tcPr>
            <w:tcW w:w="2210" w:type="dxa"/>
            <w:vAlign w:val="center"/>
          </w:tcPr>
          <w:p w:rsidR="00CA34DB" w:rsidRPr="007B7A01" w:rsidRDefault="00CA34DB"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до стволов деревьев</w:t>
            </w:r>
          </w:p>
        </w:tc>
        <w:tc>
          <w:tcPr>
            <w:tcW w:w="1760" w:type="dxa"/>
            <w:vAlign w:val="center"/>
          </w:tcPr>
          <w:p w:rsidR="00CA34DB" w:rsidRPr="007B7A01" w:rsidRDefault="00CA34DB"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до кустарников</w:t>
            </w:r>
          </w:p>
        </w:tc>
      </w:tr>
      <w:tr w:rsidR="00CA34DB" w:rsidRPr="007B7A01">
        <w:tc>
          <w:tcPr>
            <w:tcW w:w="4608" w:type="dxa"/>
            <w:vAlign w:val="center"/>
          </w:tcPr>
          <w:p w:rsidR="00CA34DB" w:rsidRPr="007B7A01" w:rsidRDefault="00CA34DB"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Здания</w:t>
            </w:r>
          </w:p>
        </w:tc>
        <w:tc>
          <w:tcPr>
            <w:tcW w:w="2210" w:type="dxa"/>
            <w:vAlign w:val="center"/>
          </w:tcPr>
          <w:p w:rsidR="00CA34DB" w:rsidRPr="007B7A01" w:rsidRDefault="00CA34DB"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5</w:t>
            </w:r>
          </w:p>
        </w:tc>
        <w:tc>
          <w:tcPr>
            <w:tcW w:w="1760" w:type="dxa"/>
            <w:vAlign w:val="center"/>
          </w:tcPr>
          <w:p w:rsidR="00CA34DB" w:rsidRPr="007B7A01" w:rsidRDefault="00CA34DB"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1,5</w:t>
            </w:r>
          </w:p>
        </w:tc>
      </w:tr>
      <w:tr w:rsidR="00CA34DB" w:rsidRPr="007B7A01">
        <w:tc>
          <w:tcPr>
            <w:tcW w:w="4608" w:type="dxa"/>
            <w:vAlign w:val="center"/>
          </w:tcPr>
          <w:p w:rsidR="00CA34DB" w:rsidRPr="007B7A01" w:rsidRDefault="00CA34DB"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Магистрали различного назначения</w:t>
            </w:r>
          </w:p>
        </w:tc>
        <w:tc>
          <w:tcPr>
            <w:tcW w:w="2210" w:type="dxa"/>
            <w:vAlign w:val="center"/>
          </w:tcPr>
          <w:p w:rsidR="00CA34DB" w:rsidRPr="007B7A01" w:rsidRDefault="00CA34DB"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2</w:t>
            </w:r>
          </w:p>
        </w:tc>
        <w:tc>
          <w:tcPr>
            <w:tcW w:w="1760" w:type="dxa"/>
            <w:vAlign w:val="center"/>
          </w:tcPr>
          <w:p w:rsidR="00CA34DB" w:rsidRPr="007B7A01" w:rsidRDefault="00CA34DB"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1</w:t>
            </w:r>
          </w:p>
        </w:tc>
      </w:tr>
      <w:tr w:rsidR="00CA34DB" w:rsidRPr="007B7A01">
        <w:tc>
          <w:tcPr>
            <w:tcW w:w="4608" w:type="dxa"/>
            <w:vAlign w:val="center"/>
          </w:tcPr>
          <w:p w:rsidR="00CA34DB" w:rsidRPr="007B7A01" w:rsidRDefault="00CA34DB"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Второстепенные проезды, пешеходные дорожки</w:t>
            </w:r>
          </w:p>
        </w:tc>
        <w:tc>
          <w:tcPr>
            <w:tcW w:w="2210" w:type="dxa"/>
            <w:vAlign w:val="center"/>
          </w:tcPr>
          <w:p w:rsidR="00CA34DB" w:rsidRPr="007B7A01" w:rsidRDefault="00CA34DB"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0,75</w:t>
            </w:r>
          </w:p>
        </w:tc>
        <w:tc>
          <w:tcPr>
            <w:tcW w:w="1760" w:type="dxa"/>
            <w:vAlign w:val="center"/>
          </w:tcPr>
          <w:p w:rsidR="00CA34DB" w:rsidRPr="007B7A01" w:rsidRDefault="00CA34DB" w:rsidP="007B7A01">
            <w:pPr>
              <w:pStyle w:val="2"/>
              <w:spacing w:after="0" w:line="360" w:lineRule="auto"/>
              <w:jc w:val="both"/>
              <w:rPr>
                <w:rFonts w:ascii="Times New Roman" w:hAnsi="Times New Roman" w:cs="Times New Roman"/>
                <w:sz w:val="20"/>
                <w:szCs w:val="20"/>
              </w:rPr>
            </w:pPr>
            <w:r w:rsidRPr="007B7A01">
              <w:rPr>
                <w:rFonts w:ascii="Times New Roman" w:hAnsi="Times New Roman" w:cs="Times New Roman"/>
                <w:sz w:val="20"/>
                <w:szCs w:val="20"/>
              </w:rPr>
              <w:t>0,5</w:t>
            </w:r>
          </w:p>
        </w:tc>
      </w:tr>
    </w:tbl>
    <w:p w:rsidR="00CA34DB" w:rsidRPr="00C077DB" w:rsidRDefault="00CA34DB" w:rsidP="00C077DB">
      <w:pPr>
        <w:pStyle w:val="2"/>
        <w:spacing w:after="0" w:line="360" w:lineRule="auto"/>
        <w:ind w:firstLine="709"/>
        <w:jc w:val="both"/>
        <w:rPr>
          <w:rFonts w:ascii="Times New Roman" w:hAnsi="Times New Roman" w:cs="Times New Roman"/>
          <w:sz w:val="28"/>
          <w:szCs w:val="28"/>
        </w:rPr>
      </w:pPr>
    </w:p>
    <w:p w:rsidR="00CA34DB" w:rsidRPr="00C077DB" w:rsidRDefault="00CA34DB"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Озеленение представлено рядовой посадкой деревьев</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вдоль проездов, групповыми посадками и посадками по периметру площадок различного назначения. В придомовой полосе</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обычно размещаются открытые пространства газонов с низкими кустарниками и отдельно стоящими</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деревьями, преимущественно со светлой прозрачной кроной.</w:t>
      </w:r>
    </w:p>
    <w:p w:rsidR="00CA34DB" w:rsidRPr="00C077DB" w:rsidRDefault="00CA34DB"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Красиво цветущие кустарники (сирень, черемуха и др.) группируются по времени цветения, для того чтобы продлить его.</w:t>
      </w:r>
    </w:p>
    <w:p w:rsidR="00CA34DB" w:rsidRPr="00C077DB" w:rsidRDefault="00CA34DB"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Породы используемые при озеленении:</w:t>
      </w:r>
    </w:p>
    <w:p w:rsidR="00CA34DB" w:rsidRPr="00C077DB" w:rsidRDefault="00CA34DB"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Яблоня обыкновенная</w:t>
      </w:r>
    </w:p>
    <w:p w:rsidR="00CA34DB" w:rsidRPr="00C077DB" w:rsidRDefault="007010AD"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Липа мелколистная</w:t>
      </w:r>
    </w:p>
    <w:p w:rsidR="007010AD" w:rsidRPr="00C077DB" w:rsidRDefault="007010AD"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Туя западная</w:t>
      </w:r>
    </w:p>
    <w:p w:rsidR="007010AD" w:rsidRPr="00C077DB" w:rsidRDefault="007010AD"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Береза бородавчатая</w:t>
      </w:r>
    </w:p>
    <w:p w:rsidR="0077389B" w:rsidRDefault="0077389B" w:rsidP="00C077DB">
      <w:pPr>
        <w:pStyle w:val="2"/>
        <w:spacing w:after="0" w:line="360" w:lineRule="auto"/>
        <w:ind w:firstLine="709"/>
        <w:jc w:val="both"/>
        <w:rPr>
          <w:rFonts w:ascii="Times New Roman" w:hAnsi="Times New Roman" w:cs="Times New Roman"/>
          <w:sz w:val="28"/>
          <w:szCs w:val="28"/>
        </w:rPr>
      </w:pPr>
    </w:p>
    <w:p w:rsidR="007010AD" w:rsidRPr="00C077DB" w:rsidRDefault="007010AD"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1</w:t>
      </w:r>
      <w:r w:rsidR="00C636DC">
        <w:rPr>
          <w:rFonts w:ascii="Times New Roman" w:hAnsi="Times New Roman" w:cs="Times New Roman"/>
          <w:sz w:val="28"/>
          <w:szCs w:val="28"/>
        </w:rPr>
        <w:t>2</w:t>
      </w:r>
      <w:r w:rsidRPr="00C077DB">
        <w:rPr>
          <w:rFonts w:ascii="Times New Roman" w:hAnsi="Times New Roman" w:cs="Times New Roman"/>
          <w:sz w:val="28"/>
          <w:szCs w:val="28"/>
        </w:rPr>
        <w:t>. Мероприятия по санитарной отчистке</w:t>
      </w:r>
    </w:p>
    <w:p w:rsidR="00C636DC" w:rsidRDefault="00C636DC" w:rsidP="00C077DB">
      <w:pPr>
        <w:pStyle w:val="2"/>
        <w:spacing w:after="0" w:line="360" w:lineRule="auto"/>
        <w:ind w:firstLine="709"/>
        <w:jc w:val="both"/>
        <w:rPr>
          <w:rFonts w:ascii="Times New Roman" w:hAnsi="Times New Roman" w:cs="Times New Roman"/>
          <w:sz w:val="28"/>
          <w:szCs w:val="28"/>
        </w:rPr>
      </w:pPr>
    </w:p>
    <w:p w:rsidR="007010AD" w:rsidRDefault="007010AD"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 xml:space="preserve">Важнейшим фактором санитарной отчистки территории является своевременный вывоз мусора, но для этого необходимо знать количество мусорных контейнеров. </w:t>
      </w:r>
    </w:p>
    <w:p w:rsidR="00C636DC" w:rsidRPr="00C077DB" w:rsidRDefault="00C636DC" w:rsidP="00C077DB">
      <w:pPr>
        <w:pStyle w:val="2"/>
        <w:spacing w:after="0" w:line="360" w:lineRule="auto"/>
        <w:ind w:firstLine="709"/>
        <w:jc w:val="both"/>
        <w:rPr>
          <w:rFonts w:ascii="Times New Roman" w:hAnsi="Times New Roman" w:cs="Times New Roman"/>
          <w:sz w:val="28"/>
          <w:szCs w:val="28"/>
        </w:rPr>
      </w:pPr>
    </w:p>
    <w:p w:rsidR="007010AD" w:rsidRPr="00C077DB" w:rsidRDefault="007010AD" w:rsidP="00C077DB">
      <w:pPr>
        <w:pStyle w:val="2"/>
        <w:spacing w:after="0" w:line="360" w:lineRule="auto"/>
        <w:ind w:firstLine="709"/>
        <w:jc w:val="both"/>
        <w:rPr>
          <w:rFonts w:ascii="Times New Roman" w:hAnsi="Times New Roman" w:cs="Times New Roman"/>
          <w:sz w:val="28"/>
          <w:szCs w:val="28"/>
          <w:lang w:val="en-US"/>
        </w:rPr>
      </w:pPr>
      <w:r w:rsidRPr="00C077DB">
        <w:rPr>
          <w:rFonts w:ascii="Times New Roman" w:hAnsi="Times New Roman" w:cs="Times New Roman"/>
          <w:sz w:val="28"/>
          <w:szCs w:val="28"/>
          <w:lang w:val="en-US"/>
        </w:rPr>
        <w:t>n</w:t>
      </w:r>
      <w:r w:rsidRPr="00C077DB">
        <w:rPr>
          <w:rFonts w:ascii="Times New Roman" w:hAnsi="Times New Roman" w:cs="Times New Roman"/>
          <w:sz w:val="28"/>
          <w:szCs w:val="28"/>
          <w:vertAlign w:val="subscript"/>
          <w:lang w:val="en-US"/>
        </w:rPr>
        <w:t>c</w:t>
      </w:r>
      <w:r w:rsidRPr="00C077DB">
        <w:rPr>
          <w:rFonts w:ascii="Times New Roman" w:hAnsi="Times New Roman" w:cs="Times New Roman"/>
          <w:sz w:val="28"/>
          <w:szCs w:val="28"/>
          <w:lang w:val="en-US"/>
        </w:rPr>
        <w:t>=</w:t>
      </w:r>
      <w:r w:rsidR="00C077DB">
        <w:rPr>
          <w:rFonts w:ascii="Times New Roman" w:hAnsi="Times New Roman" w:cs="Times New Roman"/>
          <w:sz w:val="28"/>
          <w:szCs w:val="28"/>
          <w:lang w:val="en-US"/>
        </w:rPr>
        <w:t xml:space="preserve"> </w:t>
      </w:r>
      <w:r w:rsidRPr="00C077DB">
        <w:rPr>
          <w:rFonts w:ascii="Times New Roman" w:hAnsi="Times New Roman" w:cs="Times New Roman"/>
          <w:sz w:val="28"/>
          <w:szCs w:val="28"/>
          <w:lang w:val="en-US"/>
        </w:rPr>
        <w:t>(Q</w:t>
      </w:r>
      <w:r w:rsidRPr="00C077DB">
        <w:rPr>
          <w:rFonts w:ascii="Times New Roman" w:hAnsi="Times New Roman" w:cs="Times New Roman"/>
          <w:sz w:val="28"/>
          <w:szCs w:val="28"/>
          <w:vertAlign w:val="subscript"/>
        </w:rPr>
        <w:t>сут</w:t>
      </w:r>
      <w:r w:rsidRPr="00C077DB">
        <w:rPr>
          <w:rFonts w:ascii="Times New Roman" w:hAnsi="Times New Roman" w:cs="Times New Roman"/>
          <w:sz w:val="28"/>
          <w:szCs w:val="28"/>
          <w:lang w:val="en-US"/>
        </w:rPr>
        <w:t>·t/V·k</w:t>
      </w:r>
      <w:r w:rsidRPr="00C077DB">
        <w:rPr>
          <w:rFonts w:ascii="Times New Roman" w:hAnsi="Times New Roman" w:cs="Times New Roman"/>
          <w:sz w:val="28"/>
          <w:szCs w:val="28"/>
          <w:vertAlign w:val="subscript"/>
          <w:lang w:val="en-US"/>
        </w:rPr>
        <w:t>2</w:t>
      </w:r>
      <w:r w:rsidRPr="00C077DB">
        <w:rPr>
          <w:rFonts w:ascii="Times New Roman" w:hAnsi="Times New Roman" w:cs="Times New Roman"/>
          <w:sz w:val="28"/>
          <w:szCs w:val="28"/>
          <w:lang w:val="en-US"/>
        </w:rPr>
        <w:t xml:space="preserve"> ) ·k</w:t>
      </w:r>
      <w:r w:rsidRPr="00C077DB">
        <w:rPr>
          <w:rFonts w:ascii="Times New Roman" w:hAnsi="Times New Roman" w:cs="Times New Roman"/>
          <w:sz w:val="28"/>
          <w:szCs w:val="28"/>
          <w:vertAlign w:val="subscript"/>
          <w:lang w:val="en-US"/>
        </w:rPr>
        <w:t>3</w:t>
      </w:r>
      <w:r w:rsidR="00C077DB">
        <w:rPr>
          <w:rFonts w:ascii="Times New Roman" w:hAnsi="Times New Roman" w:cs="Times New Roman"/>
          <w:sz w:val="28"/>
          <w:szCs w:val="28"/>
          <w:lang w:val="en-US"/>
        </w:rPr>
        <w:t xml:space="preserve">   </w:t>
      </w:r>
    </w:p>
    <w:p w:rsidR="00C636DC" w:rsidRPr="00B02B05" w:rsidRDefault="00C636DC" w:rsidP="00C077DB">
      <w:pPr>
        <w:pStyle w:val="2"/>
        <w:spacing w:after="0" w:line="360" w:lineRule="auto"/>
        <w:ind w:firstLine="709"/>
        <w:jc w:val="both"/>
        <w:rPr>
          <w:rFonts w:ascii="Times New Roman" w:hAnsi="Times New Roman" w:cs="Times New Roman"/>
          <w:sz w:val="28"/>
          <w:szCs w:val="28"/>
          <w:lang w:val="en-US"/>
        </w:rPr>
      </w:pPr>
    </w:p>
    <w:p w:rsidR="0077389B" w:rsidRDefault="007010AD"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 xml:space="preserve">где </w:t>
      </w:r>
      <w:r w:rsidRPr="00C077DB">
        <w:rPr>
          <w:rFonts w:ascii="Times New Roman" w:hAnsi="Times New Roman" w:cs="Times New Roman"/>
          <w:sz w:val="28"/>
          <w:szCs w:val="28"/>
          <w:lang w:val="en-US"/>
        </w:rPr>
        <w:t>t</w:t>
      </w:r>
      <w:r w:rsidRPr="00C077DB">
        <w:rPr>
          <w:rFonts w:ascii="Times New Roman" w:hAnsi="Times New Roman" w:cs="Times New Roman"/>
          <w:sz w:val="28"/>
          <w:szCs w:val="28"/>
        </w:rPr>
        <w:t xml:space="preserve">- предельный срок хранения мусора, </w:t>
      </w:r>
      <w:r w:rsidRPr="00C077DB">
        <w:rPr>
          <w:rFonts w:ascii="Times New Roman" w:hAnsi="Times New Roman" w:cs="Times New Roman"/>
          <w:sz w:val="28"/>
          <w:szCs w:val="28"/>
          <w:lang w:val="en-US"/>
        </w:rPr>
        <w:t>t</w:t>
      </w:r>
      <w:r w:rsidRPr="00C077DB">
        <w:rPr>
          <w:rFonts w:ascii="Times New Roman" w:hAnsi="Times New Roman" w:cs="Times New Roman"/>
          <w:sz w:val="28"/>
          <w:szCs w:val="28"/>
        </w:rPr>
        <w:t>=1 сут;</w:t>
      </w:r>
    </w:p>
    <w:p w:rsidR="0077389B" w:rsidRDefault="007010AD"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lang w:val="en-US"/>
        </w:rPr>
        <w:t>V</w:t>
      </w:r>
      <w:r w:rsidRPr="00C077DB">
        <w:rPr>
          <w:rFonts w:ascii="Times New Roman" w:hAnsi="Times New Roman" w:cs="Times New Roman"/>
          <w:sz w:val="28"/>
          <w:szCs w:val="28"/>
        </w:rPr>
        <w:t>- емкость одного мусоросборника, м</w:t>
      </w:r>
      <w:r w:rsidRPr="00C077DB">
        <w:rPr>
          <w:rFonts w:ascii="Times New Roman" w:hAnsi="Times New Roman" w:cs="Times New Roman"/>
          <w:sz w:val="28"/>
          <w:szCs w:val="28"/>
          <w:vertAlign w:val="superscript"/>
        </w:rPr>
        <w:t>3</w:t>
      </w:r>
      <w:r w:rsidRPr="00C077DB">
        <w:rPr>
          <w:rFonts w:ascii="Times New Roman" w:hAnsi="Times New Roman" w:cs="Times New Roman"/>
          <w:sz w:val="28"/>
          <w:szCs w:val="28"/>
        </w:rPr>
        <w:t xml:space="preserve">, </w:t>
      </w:r>
      <w:r w:rsidRPr="00C077DB">
        <w:rPr>
          <w:rFonts w:ascii="Times New Roman" w:hAnsi="Times New Roman" w:cs="Times New Roman"/>
          <w:sz w:val="28"/>
          <w:szCs w:val="28"/>
          <w:lang w:val="en-US"/>
        </w:rPr>
        <w:t>V</w:t>
      </w:r>
      <w:r w:rsidRPr="00C077DB">
        <w:rPr>
          <w:rFonts w:ascii="Times New Roman" w:hAnsi="Times New Roman" w:cs="Times New Roman"/>
          <w:sz w:val="28"/>
          <w:szCs w:val="28"/>
        </w:rPr>
        <w:t>=1 м</w:t>
      </w:r>
      <w:r w:rsidRPr="00C077DB">
        <w:rPr>
          <w:rFonts w:ascii="Times New Roman" w:hAnsi="Times New Roman" w:cs="Times New Roman"/>
          <w:sz w:val="28"/>
          <w:szCs w:val="28"/>
          <w:vertAlign w:val="superscript"/>
        </w:rPr>
        <w:t>3</w:t>
      </w:r>
      <w:r w:rsidRPr="00C077DB">
        <w:rPr>
          <w:rFonts w:ascii="Times New Roman" w:hAnsi="Times New Roman" w:cs="Times New Roman"/>
          <w:sz w:val="28"/>
          <w:szCs w:val="28"/>
        </w:rPr>
        <w:t>;</w:t>
      </w:r>
    </w:p>
    <w:p w:rsidR="0077389B" w:rsidRDefault="007010AD"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к</w:t>
      </w:r>
      <w:r w:rsidRPr="00C077DB">
        <w:rPr>
          <w:rFonts w:ascii="Times New Roman" w:hAnsi="Times New Roman" w:cs="Times New Roman"/>
          <w:sz w:val="28"/>
          <w:szCs w:val="28"/>
          <w:vertAlign w:val="subscript"/>
        </w:rPr>
        <w:t>2</w:t>
      </w:r>
      <w:r w:rsidRPr="00C077DB">
        <w:rPr>
          <w:rFonts w:ascii="Times New Roman" w:hAnsi="Times New Roman" w:cs="Times New Roman"/>
          <w:sz w:val="28"/>
          <w:szCs w:val="28"/>
        </w:rPr>
        <w:t>- коэффициент наполнения сборника, к</w:t>
      </w:r>
      <w:r w:rsidRPr="00C077DB">
        <w:rPr>
          <w:rFonts w:ascii="Times New Roman" w:hAnsi="Times New Roman" w:cs="Times New Roman"/>
          <w:sz w:val="28"/>
          <w:szCs w:val="28"/>
          <w:vertAlign w:val="subscript"/>
        </w:rPr>
        <w:t>2</w:t>
      </w:r>
      <w:r w:rsidRPr="00C077DB">
        <w:rPr>
          <w:rFonts w:ascii="Times New Roman" w:hAnsi="Times New Roman" w:cs="Times New Roman"/>
          <w:sz w:val="28"/>
          <w:szCs w:val="28"/>
        </w:rPr>
        <w:t>=0,9;</w:t>
      </w:r>
    </w:p>
    <w:p w:rsidR="0077389B" w:rsidRDefault="007010AD"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к</w:t>
      </w:r>
      <w:r w:rsidRPr="00C077DB">
        <w:rPr>
          <w:rFonts w:ascii="Times New Roman" w:hAnsi="Times New Roman" w:cs="Times New Roman"/>
          <w:sz w:val="28"/>
          <w:szCs w:val="28"/>
          <w:vertAlign w:val="subscript"/>
        </w:rPr>
        <w:t>3</w:t>
      </w:r>
      <w:r w:rsidRPr="00C077DB">
        <w:rPr>
          <w:rFonts w:ascii="Times New Roman" w:hAnsi="Times New Roman" w:cs="Times New Roman"/>
          <w:sz w:val="28"/>
          <w:szCs w:val="28"/>
        </w:rPr>
        <w:t>- коэффициент, учитывающий сборники в мойке или ремонте, принимаем равным 1,05.</w:t>
      </w:r>
    </w:p>
    <w:p w:rsidR="0077389B" w:rsidRDefault="007010AD"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lang w:val="en-US"/>
        </w:rPr>
        <w:t>Q</w:t>
      </w:r>
      <w:r w:rsidRPr="00C077DB">
        <w:rPr>
          <w:rFonts w:ascii="Times New Roman" w:hAnsi="Times New Roman" w:cs="Times New Roman"/>
          <w:sz w:val="28"/>
          <w:szCs w:val="28"/>
          <w:vertAlign w:val="subscript"/>
        </w:rPr>
        <w:t>сут</w:t>
      </w:r>
      <w:r w:rsidRPr="00C077DB">
        <w:rPr>
          <w:rFonts w:ascii="Times New Roman" w:hAnsi="Times New Roman" w:cs="Times New Roman"/>
          <w:sz w:val="28"/>
          <w:szCs w:val="28"/>
        </w:rPr>
        <w:t>- суточный объем мусора, определяемый по формуле:</w:t>
      </w:r>
    </w:p>
    <w:p w:rsidR="00C636DC" w:rsidRDefault="00C636DC" w:rsidP="00C077DB">
      <w:pPr>
        <w:pStyle w:val="2"/>
        <w:spacing w:after="0" w:line="360" w:lineRule="auto"/>
        <w:ind w:firstLine="709"/>
        <w:jc w:val="both"/>
        <w:rPr>
          <w:rFonts w:ascii="Times New Roman" w:hAnsi="Times New Roman" w:cs="Times New Roman"/>
          <w:sz w:val="28"/>
          <w:szCs w:val="28"/>
        </w:rPr>
      </w:pPr>
    </w:p>
    <w:p w:rsidR="007010AD" w:rsidRDefault="007010AD"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lang w:val="en-US"/>
        </w:rPr>
        <w:t>Q</w:t>
      </w:r>
      <w:r w:rsidRPr="00C077DB">
        <w:rPr>
          <w:rFonts w:ascii="Times New Roman" w:hAnsi="Times New Roman" w:cs="Times New Roman"/>
          <w:sz w:val="28"/>
          <w:szCs w:val="28"/>
          <w:vertAlign w:val="subscript"/>
        </w:rPr>
        <w:t>сут</w:t>
      </w:r>
      <w:r w:rsidRPr="00C077DB">
        <w:rPr>
          <w:rFonts w:ascii="Times New Roman" w:hAnsi="Times New Roman" w:cs="Times New Roman"/>
          <w:sz w:val="28"/>
          <w:szCs w:val="28"/>
        </w:rPr>
        <w:t xml:space="preserve">=( </w:t>
      </w:r>
      <w:r w:rsidRPr="00C077DB">
        <w:rPr>
          <w:rFonts w:ascii="Times New Roman" w:hAnsi="Times New Roman" w:cs="Times New Roman"/>
          <w:sz w:val="28"/>
          <w:szCs w:val="28"/>
          <w:lang w:val="en-US"/>
        </w:rPr>
        <w:t>Q</w:t>
      </w:r>
      <w:r w:rsidRPr="00C077DB">
        <w:rPr>
          <w:rFonts w:ascii="Times New Roman" w:hAnsi="Times New Roman" w:cs="Times New Roman"/>
          <w:sz w:val="28"/>
          <w:szCs w:val="28"/>
          <w:vertAlign w:val="subscript"/>
        </w:rPr>
        <w:t>год</w:t>
      </w:r>
      <w:r w:rsidRPr="00C077DB">
        <w:rPr>
          <w:rFonts w:ascii="Times New Roman" w:hAnsi="Times New Roman" w:cs="Times New Roman"/>
          <w:sz w:val="28"/>
          <w:szCs w:val="28"/>
        </w:rPr>
        <w:t>/365) ·к</w:t>
      </w:r>
      <w:r w:rsidRPr="00C077DB">
        <w:rPr>
          <w:rFonts w:ascii="Times New Roman" w:hAnsi="Times New Roman" w:cs="Times New Roman"/>
          <w:sz w:val="28"/>
          <w:szCs w:val="28"/>
          <w:vertAlign w:val="subscript"/>
        </w:rPr>
        <w:t>1</w:t>
      </w:r>
      <w:r w:rsidR="00C077DB">
        <w:rPr>
          <w:rFonts w:ascii="Times New Roman" w:hAnsi="Times New Roman" w:cs="Times New Roman"/>
          <w:sz w:val="28"/>
          <w:szCs w:val="28"/>
        </w:rPr>
        <w:t xml:space="preserve">    </w:t>
      </w:r>
    </w:p>
    <w:p w:rsidR="00C636DC" w:rsidRPr="00C077DB" w:rsidRDefault="00C636DC" w:rsidP="00C077DB">
      <w:pPr>
        <w:pStyle w:val="2"/>
        <w:spacing w:after="0" w:line="360" w:lineRule="auto"/>
        <w:ind w:firstLine="709"/>
        <w:jc w:val="both"/>
        <w:rPr>
          <w:rFonts w:ascii="Times New Roman" w:hAnsi="Times New Roman" w:cs="Times New Roman"/>
          <w:sz w:val="28"/>
          <w:szCs w:val="28"/>
        </w:rPr>
      </w:pPr>
    </w:p>
    <w:p w:rsidR="0077389B" w:rsidRDefault="007010AD"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 xml:space="preserve">где </w:t>
      </w:r>
      <w:r w:rsidRPr="00C077DB">
        <w:rPr>
          <w:rFonts w:ascii="Times New Roman" w:hAnsi="Times New Roman" w:cs="Times New Roman"/>
          <w:sz w:val="28"/>
          <w:szCs w:val="28"/>
          <w:lang w:val="en-US"/>
        </w:rPr>
        <w:t>Q</w:t>
      </w:r>
      <w:r w:rsidRPr="00C077DB">
        <w:rPr>
          <w:rFonts w:ascii="Times New Roman" w:hAnsi="Times New Roman" w:cs="Times New Roman"/>
          <w:sz w:val="28"/>
          <w:szCs w:val="28"/>
          <w:vertAlign w:val="subscript"/>
        </w:rPr>
        <w:t>год</w:t>
      </w:r>
      <w:r w:rsidRPr="00C077DB">
        <w:rPr>
          <w:rFonts w:ascii="Times New Roman" w:hAnsi="Times New Roman" w:cs="Times New Roman"/>
          <w:sz w:val="28"/>
          <w:szCs w:val="28"/>
        </w:rPr>
        <w:t>- годовое накопление мусора, определяется по формуле:</w:t>
      </w:r>
    </w:p>
    <w:p w:rsidR="00C636DC" w:rsidRDefault="00C636DC" w:rsidP="00C077DB">
      <w:pPr>
        <w:pStyle w:val="2"/>
        <w:spacing w:after="0" w:line="360" w:lineRule="auto"/>
        <w:ind w:firstLine="709"/>
        <w:jc w:val="both"/>
        <w:rPr>
          <w:rFonts w:ascii="Times New Roman" w:hAnsi="Times New Roman" w:cs="Times New Roman"/>
          <w:sz w:val="28"/>
          <w:szCs w:val="28"/>
        </w:rPr>
      </w:pPr>
    </w:p>
    <w:p w:rsidR="0077389B" w:rsidRDefault="007010AD"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lang w:val="en-US"/>
        </w:rPr>
        <w:t>Q</w:t>
      </w:r>
      <w:r w:rsidRPr="00C077DB">
        <w:rPr>
          <w:rFonts w:ascii="Times New Roman" w:hAnsi="Times New Roman" w:cs="Times New Roman"/>
          <w:sz w:val="28"/>
          <w:szCs w:val="28"/>
          <w:vertAlign w:val="subscript"/>
        </w:rPr>
        <w:t>год</w:t>
      </w:r>
      <w:r w:rsidRPr="00C077DB">
        <w:rPr>
          <w:rFonts w:ascii="Times New Roman" w:hAnsi="Times New Roman" w:cs="Times New Roman"/>
          <w:sz w:val="28"/>
          <w:szCs w:val="28"/>
        </w:rPr>
        <w:t>=</w:t>
      </w:r>
      <w:r w:rsidRPr="00C077DB">
        <w:rPr>
          <w:rFonts w:ascii="Times New Roman" w:hAnsi="Times New Roman" w:cs="Times New Roman"/>
          <w:sz w:val="28"/>
          <w:szCs w:val="28"/>
          <w:lang w:val="en-US"/>
        </w:rPr>
        <w:t>m</w:t>
      </w:r>
      <w:r w:rsidRPr="00C077DB">
        <w:rPr>
          <w:rFonts w:ascii="Times New Roman" w:hAnsi="Times New Roman" w:cs="Times New Roman"/>
          <w:sz w:val="28"/>
          <w:szCs w:val="28"/>
        </w:rPr>
        <w:t>·</w:t>
      </w:r>
      <w:r w:rsidRPr="00C077DB">
        <w:rPr>
          <w:rFonts w:ascii="Times New Roman" w:hAnsi="Times New Roman" w:cs="Times New Roman"/>
          <w:sz w:val="28"/>
          <w:szCs w:val="28"/>
          <w:lang w:val="en-US"/>
        </w:rPr>
        <w:t>p</w:t>
      </w:r>
      <w:r w:rsidR="00C077DB">
        <w:rPr>
          <w:rFonts w:ascii="Times New Roman" w:hAnsi="Times New Roman" w:cs="Times New Roman"/>
          <w:sz w:val="28"/>
          <w:szCs w:val="28"/>
        </w:rPr>
        <w:t xml:space="preserve">     </w:t>
      </w:r>
    </w:p>
    <w:p w:rsidR="00C636DC" w:rsidRDefault="00C636DC" w:rsidP="00C077DB">
      <w:pPr>
        <w:pStyle w:val="2"/>
        <w:spacing w:after="0" w:line="360" w:lineRule="auto"/>
        <w:ind w:firstLine="709"/>
        <w:jc w:val="both"/>
        <w:rPr>
          <w:rFonts w:ascii="Times New Roman" w:hAnsi="Times New Roman" w:cs="Times New Roman"/>
          <w:sz w:val="28"/>
          <w:szCs w:val="28"/>
        </w:rPr>
      </w:pPr>
    </w:p>
    <w:p w:rsidR="0077389B" w:rsidRDefault="007010AD"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где р- расчетная норма накопления на 1 человека в год, принимаем 1000л;</w:t>
      </w:r>
    </w:p>
    <w:p w:rsidR="0077389B" w:rsidRDefault="007010AD"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lang w:val="en-US"/>
        </w:rPr>
        <w:t>m</w:t>
      </w:r>
      <w:r w:rsidRPr="00C077DB">
        <w:rPr>
          <w:rFonts w:ascii="Times New Roman" w:hAnsi="Times New Roman" w:cs="Times New Roman"/>
          <w:sz w:val="28"/>
          <w:szCs w:val="28"/>
        </w:rPr>
        <w:t>- численность населения.</w:t>
      </w:r>
    </w:p>
    <w:p w:rsidR="007010AD" w:rsidRPr="00C077DB" w:rsidRDefault="007010AD"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к</w:t>
      </w:r>
      <w:r w:rsidRPr="00C077DB">
        <w:rPr>
          <w:rFonts w:ascii="Times New Roman" w:hAnsi="Times New Roman" w:cs="Times New Roman"/>
          <w:sz w:val="28"/>
          <w:szCs w:val="28"/>
          <w:vertAlign w:val="subscript"/>
        </w:rPr>
        <w:t>1</w:t>
      </w:r>
      <w:r w:rsidRPr="00C077DB">
        <w:rPr>
          <w:rFonts w:ascii="Times New Roman" w:hAnsi="Times New Roman" w:cs="Times New Roman"/>
          <w:sz w:val="28"/>
          <w:szCs w:val="28"/>
        </w:rPr>
        <w:t>- коэффициент суточной неравномерности накопления мусора, принимаем равным 1,2.</w:t>
      </w:r>
    </w:p>
    <w:p w:rsidR="007010AD" w:rsidRDefault="007010AD"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Тогда получим:</w:t>
      </w:r>
    </w:p>
    <w:p w:rsidR="00C636DC" w:rsidRPr="00C077DB" w:rsidRDefault="00C636DC" w:rsidP="00C077DB">
      <w:pPr>
        <w:pStyle w:val="2"/>
        <w:spacing w:after="0" w:line="360" w:lineRule="auto"/>
        <w:ind w:firstLine="709"/>
        <w:jc w:val="both"/>
        <w:rPr>
          <w:rFonts w:ascii="Times New Roman" w:hAnsi="Times New Roman" w:cs="Times New Roman"/>
          <w:sz w:val="28"/>
          <w:szCs w:val="28"/>
        </w:rPr>
      </w:pPr>
    </w:p>
    <w:p w:rsidR="007010AD" w:rsidRPr="00C077DB" w:rsidRDefault="007010AD"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lang w:val="en-US"/>
        </w:rPr>
        <w:t>Q</w:t>
      </w:r>
      <w:r w:rsidRPr="00C077DB">
        <w:rPr>
          <w:rFonts w:ascii="Times New Roman" w:hAnsi="Times New Roman" w:cs="Times New Roman"/>
          <w:sz w:val="28"/>
          <w:szCs w:val="28"/>
          <w:vertAlign w:val="subscript"/>
        </w:rPr>
        <w:t>год</w:t>
      </w:r>
      <w:r w:rsidRPr="00C077DB">
        <w:rPr>
          <w:rFonts w:ascii="Times New Roman" w:hAnsi="Times New Roman" w:cs="Times New Roman"/>
          <w:sz w:val="28"/>
          <w:szCs w:val="28"/>
        </w:rPr>
        <w:t>= 800·1000=800000 л·год</w:t>
      </w:r>
    </w:p>
    <w:p w:rsidR="007010AD" w:rsidRPr="00C077DB" w:rsidRDefault="007010AD"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lang w:val="en-US"/>
        </w:rPr>
        <w:t>Q</w:t>
      </w:r>
      <w:r w:rsidRPr="00C077DB">
        <w:rPr>
          <w:rFonts w:ascii="Times New Roman" w:hAnsi="Times New Roman" w:cs="Times New Roman"/>
          <w:sz w:val="28"/>
          <w:szCs w:val="28"/>
          <w:vertAlign w:val="subscript"/>
        </w:rPr>
        <w:t>сут</w:t>
      </w:r>
      <w:r w:rsidRPr="00C077DB">
        <w:rPr>
          <w:rFonts w:ascii="Times New Roman" w:hAnsi="Times New Roman" w:cs="Times New Roman"/>
          <w:sz w:val="28"/>
          <w:szCs w:val="28"/>
        </w:rPr>
        <w:t>=( 800000/365) ·1,2= 2630 л/сут</w:t>
      </w:r>
      <w:r w:rsidR="00C077DB">
        <w:rPr>
          <w:rFonts w:ascii="Times New Roman" w:hAnsi="Times New Roman" w:cs="Times New Roman"/>
          <w:sz w:val="28"/>
          <w:szCs w:val="28"/>
        </w:rPr>
        <w:t xml:space="preserve"> </w:t>
      </w:r>
    </w:p>
    <w:p w:rsidR="007010AD" w:rsidRPr="00C077DB" w:rsidRDefault="007010AD" w:rsidP="00C077DB">
      <w:pPr>
        <w:pStyle w:val="2"/>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lang w:val="en-US"/>
        </w:rPr>
        <w:t>n</w:t>
      </w:r>
      <w:r w:rsidRPr="00C077DB">
        <w:rPr>
          <w:rFonts w:ascii="Times New Roman" w:hAnsi="Times New Roman" w:cs="Times New Roman"/>
          <w:sz w:val="28"/>
          <w:szCs w:val="28"/>
          <w:vertAlign w:val="subscript"/>
          <w:lang w:val="en-US"/>
        </w:rPr>
        <w:t>c</w:t>
      </w:r>
      <w:r w:rsidRPr="00C077DB">
        <w:rPr>
          <w:rFonts w:ascii="Times New Roman" w:hAnsi="Times New Roman" w:cs="Times New Roman"/>
          <w:sz w:val="28"/>
          <w:szCs w:val="28"/>
        </w:rPr>
        <w:t>=</w:t>
      </w:r>
      <w:r w:rsidR="00C077DB">
        <w:rPr>
          <w:rFonts w:ascii="Times New Roman" w:hAnsi="Times New Roman" w:cs="Times New Roman"/>
          <w:sz w:val="28"/>
          <w:szCs w:val="28"/>
        </w:rPr>
        <w:t xml:space="preserve"> </w:t>
      </w:r>
      <w:r w:rsidRPr="00C077DB">
        <w:rPr>
          <w:rFonts w:ascii="Times New Roman" w:hAnsi="Times New Roman" w:cs="Times New Roman"/>
          <w:sz w:val="28"/>
          <w:szCs w:val="28"/>
        </w:rPr>
        <w:t>(2630·1/1000·0,9) ·1,05= 3,06 ≈ 4 шт</w:t>
      </w:r>
    </w:p>
    <w:p w:rsidR="007010AD" w:rsidRPr="00C077DB" w:rsidRDefault="007010AD" w:rsidP="00C077DB">
      <w:pPr>
        <w:spacing w:after="0" w:line="360" w:lineRule="auto"/>
        <w:ind w:firstLine="709"/>
        <w:jc w:val="both"/>
        <w:rPr>
          <w:rFonts w:ascii="Times New Roman" w:hAnsi="Times New Roman" w:cs="Times New Roman"/>
          <w:sz w:val="28"/>
          <w:szCs w:val="28"/>
        </w:rPr>
      </w:pPr>
    </w:p>
    <w:p w:rsidR="007010AD" w:rsidRPr="00C077DB" w:rsidRDefault="007010AD" w:rsidP="00C077DB">
      <w:pPr>
        <w:spacing w:after="0" w:line="360" w:lineRule="auto"/>
        <w:ind w:firstLine="709"/>
        <w:jc w:val="both"/>
        <w:rPr>
          <w:rFonts w:ascii="Times New Roman" w:hAnsi="Times New Roman" w:cs="Times New Roman"/>
          <w:sz w:val="28"/>
          <w:szCs w:val="28"/>
        </w:rPr>
      </w:pPr>
      <w:r w:rsidRPr="00C077DB">
        <w:rPr>
          <w:rFonts w:ascii="Times New Roman" w:hAnsi="Times New Roman" w:cs="Times New Roman"/>
          <w:sz w:val="28"/>
          <w:szCs w:val="28"/>
        </w:rPr>
        <w:t>Т.е. на исследуемой территории нам необходимо расположить 4 контейнеров. Радиус обслуживания площадок для мусора 100 м. Площадь площадок для сбора мусора находим из расчета, что на 1 контейнер приходится 1,35 м</w:t>
      </w:r>
      <w:r w:rsidRPr="00C077DB">
        <w:rPr>
          <w:rFonts w:ascii="Times New Roman" w:hAnsi="Times New Roman" w:cs="Times New Roman"/>
          <w:sz w:val="28"/>
          <w:szCs w:val="28"/>
          <w:vertAlign w:val="superscript"/>
        </w:rPr>
        <w:t>2</w:t>
      </w:r>
      <w:r w:rsidRPr="00C077DB">
        <w:rPr>
          <w:rFonts w:ascii="Times New Roman" w:hAnsi="Times New Roman" w:cs="Times New Roman"/>
          <w:sz w:val="28"/>
          <w:szCs w:val="28"/>
        </w:rPr>
        <w:t xml:space="preserve"> площади. Площадки поднимаем над уровнем земли на 10 см и огораживаем железобетонной стенкой, которую маскируем кустарниками. Кроме организации работы мусоросборных машин, необходимо наладить соответствующее обслуживание двора работой дворников, в обязанности которых входит ежедневный смет мелкого мусора с территории двора и контроль состояния урн. При необходимости возможен инструктаж и пропаганда по отношению к жильцам домов с целью воспитания культуры, взаимного уважения и бережного отношения к элементам благоустройства.</w:t>
      </w:r>
    </w:p>
    <w:p w:rsidR="007010AD" w:rsidRPr="00C077DB" w:rsidRDefault="007010AD" w:rsidP="00C077DB">
      <w:pPr>
        <w:spacing w:after="0" w:line="360" w:lineRule="auto"/>
        <w:ind w:firstLine="709"/>
        <w:jc w:val="both"/>
        <w:rPr>
          <w:rFonts w:ascii="Times New Roman" w:hAnsi="Times New Roman" w:cs="Times New Roman"/>
          <w:sz w:val="28"/>
          <w:szCs w:val="28"/>
        </w:rPr>
      </w:pPr>
    </w:p>
    <w:p w:rsidR="00CA34DB" w:rsidRPr="00C077DB" w:rsidRDefault="00CA34DB" w:rsidP="00C077DB">
      <w:pPr>
        <w:spacing w:after="0" w:line="360" w:lineRule="auto"/>
        <w:ind w:firstLine="709"/>
        <w:jc w:val="both"/>
        <w:rPr>
          <w:rFonts w:ascii="Times New Roman" w:hAnsi="Times New Roman" w:cs="Times New Roman"/>
          <w:sz w:val="28"/>
          <w:szCs w:val="28"/>
        </w:rPr>
      </w:pPr>
    </w:p>
    <w:p w:rsidR="007010AD" w:rsidRPr="00C077DB" w:rsidRDefault="00C636DC" w:rsidP="00C077DB">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007010AD" w:rsidRPr="00C077DB">
        <w:rPr>
          <w:rFonts w:ascii="Times New Roman" w:hAnsi="Times New Roman" w:cs="Times New Roman"/>
          <w:sz w:val="28"/>
          <w:szCs w:val="28"/>
        </w:rPr>
        <w:t>Перечень используемой литературы</w:t>
      </w:r>
    </w:p>
    <w:p w:rsidR="007010AD" w:rsidRPr="00C077DB" w:rsidRDefault="007010AD" w:rsidP="00C077DB">
      <w:pPr>
        <w:pStyle w:val="a3"/>
        <w:spacing w:after="0" w:line="360" w:lineRule="auto"/>
        <w:ind w:left="0" w:firstLine="709"/>
        <w:jc w:val="both"/>
        <w:rPr>
          <w:rFonts w:ascii="Times New Roman" w:hAnsi="Times New Roman" w:cs="Times New Roman"/>
          <w:sz w:val="28"/>
          <w:szCs w:val="28"/>
        </w:rPr>
      </w:pPr>
    </w:p>
    <w:p w:rsidR="007010AD" w:rsidRPr="00C077DB" w:rsidRDefault="007010AD" w:rsidP="00C636DC">
      <w:pPr>
        <w:spacing w:after="0" w:line="360" w:lineRule="auto"/>
        <w:jc w:val="both"/>
        <w:rPr>
          <w:rFonts w:ascii="Times New Roman" w:hAnsi="Times New Roman" w:cs="Times New Roman"/>
          <w:sz w:val="28"/>
          <w:szCs w:val="28"/>
        </w:rPr>
      </w:pPr>
      <w:r w:rsidRPr="00C077DB">
        <w:rPr>
          <w:rFonts w:ascii="Times New Roman" w:hAnsi="Times New Roman" w:cs="Times New Roman"/>
          <w:sz w:val="28"/>
          <w:szCs w:val="28"/>
        </w:rPr>
        <w:t>1.</w:t>
      </w:r>
      <w:r w:rsidR="00C636DC">
        <w:rPr>
          <w:rFonts w:ascii="Times New Roman" w:hAnsi="Times New Roman" w:cs="Times New Roman"/>
          <w:sz w:val="28"/>
          <w:szCs w:val="28"/>
        </w:rPr>
        <w:t xml:space="preserve"> </w:t>
      </w:r>
      <w:r w:rsidRPr="00C077DB">
        <w:rPr>
          <w:rFonts w:ascii="Times New Roman" w:hAnsi="Times New Roman" w:cs="Times New Roman"/>
          <w:sz w:val="28"/>
          <w:szCs w:val="28"/>
        </w:rPr>
        <w:t>СНиП 2,07,01-89* Градостроительство. Планировка и застройка городских и сельских поселений.- М.: Госстройкомитет СССР,1991г</w:t>
      </w:r>
    </w:p>
    <w:p w:rsidR="007010AD" w:rsidRPr="00C077DB" w:rsidRDefault="007010AD" w:rsidP="00C636DC">
      <w:pPr>
        <w:spacing w:after="0" w:line="360" w:lineRule="auto"/>
        <w:jc w:val="both"/>
        <w:rPr>
          <w:rFonts w:ascii="Times New Roman" w:hAnsi="Times New Roman" w:cs="Times New Roman"/>
          <w:sz w:val="28"/>
          <w:szCs w:val="28"/>
        </w:rPr>
      </w:pPr>
      <w:r w:rsidRPr="00C077DB">
        <w:rPr>
          <w:rFonts w:ascii="Times New Roman" w:hAnsi="Times New Roman" w:cs="Times New Roman"/>
          <w:sz w:val="28"/>
          <w:szCs w:val="28"/>
        </w:rPr>
        <w:t>2.</w:t>
      </w:r>
      <w:r w:rsidR="00C636DC">
        <w:rPr>
          <w:rFonts w:ascii="Times New Roman" w:hAnsi="Times New Roman" w:cs="Times New Roman"/>
          <w:sz w:val="28"/>
          <w:szCs w:val="28"/>
        </w:rPr>
        <w:t xml:space="preserve"> </w:t>
      </w:r>
      <w:r w:rsidRPr="00C077DB">
        <w:rPr>
          <w:rFonts w:ascii="Times New Roman" w:hAnsi="Times New Roman" w:cs="Times New Roman"/>
          <w:sz w:val="28"/>
          <w:szCs w:val="28"/>
        </w:rPr>
        <w:t>Справочник проектировщика. Градостроительство (под ред. В.Н.</w:t>
      </w:r>
      <w:r w:rsidR="00C636DC">
        <w:rPr>
          <w:rFonts w:ascii="Times New Roman" w:hAnsi="Times New Roman" w:cs="Times New Roman"/>
          <w:sz w:val="28"/>
          <w:szCs w:val="28"/>
        </w:rPr>
        <w:t xml:space="preserve"> </w:t>
      </w:r>
      <w:r w:rsidRPr="00C077DB">
        <w:rPr>
          <w:rFonts w:ascii="Times New Roman" w:hAnsi="Times New Roman" w:cs="Times New Roman"/>
          <w:sz w:val="28"/>
          <w:szCs w:val="28"/>
        </w:rPr>
        <w:t>Белоусова) - М.:</w:t>
      </w:r>
      <w:r w:rsidR="00C636DC">
        <w:rPr>
          <w:rFonts w:ascii="Times New Roman" w:hAnsi="Times New Roman" w:cs="Times New Roman"/>
          <w:sz w:val="28"/>
          <w:szCs w:val="28"/>
        </w:rPr>
        <w:t xml:space="preserve"> </w:t>
      </w:r>
      <w:r w:rsidRPr="00C077DB">
        <w:rPr>
          <w:rFonts w:ascii="Times New Roman" w:hAnsi="Times New Roman" w:cs="Times New Roman"/>
          <w:sz w:val="28"/>
          <w:szCs w:val="28"/>
        </w:rPr>
        <w:t>Стройиздат, 1978-367с.</w:t>
      </w:r>
    </w:p>
    <w:p w:rsidR="007010AD" w:rsidRPr="00C077DB" w:rsidRDefault="007010AD" w:rsidP="00C636DC">
      <w:pPr>
        <w:spacing w:after="0" w:line="360" w:lineRule="auto"/>
        <w:jc w:val="both"/>
        <w:rPr>
          <w:rFonts w:ascii="Times New Roman" w:hAnsi="Times New Roman" w:cs="Times New Roman"/>
          <w:sz w:val="28"/>
          <w:szCs w:val="28"/>
        </w:rPr>
      </w:pPr>
      <w:r w:rsidRPr="00C077DB">
        <w:rPr>
          <w:rFonts w:ascii="Times New Roman" w:hAnsi="Times New Roman" w:cs="Times New Roman"/>
          <w:sz w:val="28"/>
          <w:szCs w:val="28"/>
        </w:rPr>
        <w:t>3.</w:t>
      </w:r>
      <w:r w:rsidR="00C636DC">
        <w:rPr>
          <w:rFonts w:ascii="Times New Roman" w:hAnsi="Times New Roman" w:cs="Times New Roman"/>
          <w:sz w:val="28"/>
          <w:szCs w:val="28"/>
        </w:rPr>
        <w:t xml:space="preserve"> </w:t>
      </w:r>
      <w:r w:rsidRPr="00C077DB">
        <w:rPr>
          <w:rFonts w:ascii="Times New Roman" w:hAnsi="Times New Roman" w:cs="Times New Roman"/>
          <w:sz w:val="28"/>
          <w:szCs w:val="28"/>
        </w:rPr>
        <w:t>Леонтович В.В. Вертикальная планировка городских территорий. – М.: Высшая школы,1985-119с.</w:t>
      </w:r>
    </w:p>
    <w:p w:rsidR="007010AD" w:rsidRPr="00C077DB" w:rsidRDefault="007010AD" w:rsidP="00C636DC">
      <w:pPr>
        <w:spacing w:after="0" w:line="360" w:lineRule="auto"/>
        <w:jc w:val="both"/>
        <w:rPr>
          <w:rFonts w:ascii="Times New Roman" w:hAnsi="Times New Roman" w:cs="Times New Roman"/>
          <w:sz w:val="28"/>
          <w:szCs w:val="28"/>
        </w:rPr>
      </w:pPr>
      <w:r w:rsidRPr="00C077DB">
        <w:rPr>
          <w:rFonts w:ascii="Times New Roman" w:hAnsi="Times New Roman" w:cs="Times New Roman"/>
          <w:sz w:val="28"/>
          <w:szCs w:val="28"/>
        </w:rPr>
        <w:t>4.</w:t>
      </w:r>
      <w:r w:rsidR="00C636DC">
        <w:rPr>
          <w:rFonts w:ascii="Times New Roman" w:hAnsi="Times New Roman" w:cs="Times New Roman"/>
          <w:sz w:val="28"/>
          <w:szCs w:val="28"/>
        </w:rPr>
        <w:t xml:space="preserve"> </w:t>
      </w:r>
      <w:r w:rsidRPr="00C077DB">
        <w:rPr>
          <w:rFonts w:ascii="Times New Roman" w:hAnsi="Times New Roman" w:cs="Times New Roman"/>
          <w:sz w:val="28"/>
          <w:szCs w:val="28"/>
        </w:rPr>
        <w:t>Бакутис В.Э., Горохов В.А., Лунц Л.Б., Расторгуев О.С. Инженерное благоутройство городских территорий: Учебник для ВУЗОВ по спец.</w:t>
      </w:r>
      <w:r w:rsidR="00C636DC">
        <w:rPr>
          <w:rFonts w:ascii="Times New Roman" w:hAnsi="Times New Roman" w:cs="Times New Roman"/>
          <w:sz w:val="28"/>
          <w:szCs w:val="28"/>
        </w:rPr>
        <w:t xml:space="preserve"> №1206 «</w:t>
      </w:r>
      <w:r w:rsidRPr="00C077DB">
        <w:rPr>
          <w:rFonts w:ascii="Times New Roman" w:hAnsi="Times New Roman" w:cs="Times New Roman"/>
          <w:sz w:val="28"/>
          <w:szCs w:val="28"/>
        </w:rPr>
        <w:t>Городское строительство»- 2-е издание, перераб. и дополнение.- М.: Стройиздат,1979-239с.</w:t>
      </w:r>
    </w:p>
    <w:p w:rsidR="007010AD" w:rsidRPr="0081524E" w:rsidRDefault="007010AD" w:rsidP="00C077DB">
      <w:pPr>
        <w:spacing w:after="0" w:line="360" w:lineRule="auto"/>
        <w:ind w:firstLine="709"/>
        <w:jc w:val="both"/>
        <w:rPr>
          <w:rFonts w:ascii="Times New Roman" w:hAnsi="Times New Roman" w:cs="Times New Roman"/>
          <w:color w:val="FFFFFF"/>
          <w:sz w:val="28"/>
          <w:szCs w:val="28"/>
        </w:rPr>
      </w:pPr>
      <w:bookmarkStart w:id="0" w:name="_GoBack"/>
      <w:bookmarkEnd w:id="0"/>
    </w:p>
    <w:sectPr w:rsidR="007010AD" w:rsidRPr="0081524E" w:rsidSect="00C077DB">
      <w:headerReference w:type="default" r:id="rId25"/>
      <w:footerReference w:type="default" r:id="rId26"/>
      <w:pgSz w:w="11906" w:h="16838"/>
      <w:pgMar w:top="1134" w:right="850" w:bottom="1134" w:left="1701" w:header="720" w:footer="720" w:gutter="0"/>
      <w:pgNumType w:start="2"/>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D6D" w:rsidRDefault="00C97D6D" w:rsidP="00A072DC">
      <w:pPr>
        <w:spacing w:after="0" w:line="240" w:lineRule="auto"/>
      </w:pPr>
      <w:r>
        <w:separator/>
      </w:r>
    </w:p>
  </w:endnote>
  <w:endnote w:type="continuationSeparator" w:id="0">
    <w:p w:rsidR="00C97D6D" w:rsidRDefault="00C97D6D" w:rsidP="00A07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762" w:rsidRDefault="00D632EB">
    <w:pPr>
      <w:pStyle w:val="a6"/>
      <w:jc w:val="right"/>
    </w:pPr>
    <w:r>
      <w:rPr>
        <w:noProof/>
      </w:rPr>
      <w:t>2</w:t>
    </w:r>
  </w:p>
  <w:p w:rsidR="00B64762" w:rsidRDefault="00B6476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D6D" w:rsidRDefault="00C97D6D" w:rsidP="00A072DC">
      <w:pPr>
        <w:spacing w:after="0" w:line="240" w:lineRule="auto"/>
      </w:pPr>
      <w:r>
        <w:separator/>
      </w:r>
    </w:p>
  </w:footnote>
  <w:footnote w:type="continuationSeparator" w:id="0">
    <w:p w:rsidR="00C97D6D" w:rsidRDefault="00C97D6D" w:rsidP="00A07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B05" w:rsidRPr="00B02B05" w:rsidRDefault="00B02B05" w:rsidP="00B02B05">
    <w:pPr>
      <w:pStyle w:val="a4"/>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EB49A6"/>
    <w:multiLevelType w:val="hybridMultilevel"/>
    <w:tmpl w:val="40CA11BA"/>
    <w:lvl w:ilvl="0" w:tplc="1B12CE16">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6E244C6"/>
    <w:multiLevelType w:val="hybridMultilevel"/>
    <w:tmpl w:val="C7FEE9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CD75865"/>
    <w:multiLevelType w:val="hybridMultilevel"/>
    <w:tmpl w:val="C5D065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C37F50"/>
    <w:multiLevelType w:val="hybridMultilevel"/>
    <w:tmpl w:val="2AC6430E"/>
    <w:lvl w:ilvl="0" w:tplc="0E26326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0ED40267"/>
    <w:multiLevelType w:val="hybridMultilevel"/>
    <w:tmpl w:val="CE8A188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11E51D8"/>
    <w:multiLevelType w:val="hybridMultilevel"/>
    <w:tmpl w:val="2066670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66E2B65"/>
    <w:multiLevelType w:val="hybridMultilevel"/>
    <w:tmpl w:val="A26C976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7722561"/>
    <w:multiLevelType w:val="hybridMultilevel"/>
    <w:tmpl w:val="43F220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79E3B50"/>
    <w:multiLevelType w:val="hybridMultilevel"/>
    <w:tmpl w:val="37A2C0E6"/>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0">
    <w:nsid w:val="1B83386F"/>
    <w:multiLevelType w:val="hybridMultilevel"/>
    <w:tmpl w:val="5F2C73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EFF510E"/>
    <w:multiLevelType w:val="hybridMultilevel"/>
    <w:tmpl w:val="978205AE"/>
    <w:lvl w:ilvl="0" w:tplc="1B12CE1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3EA0DB7"/>
    <w:multiLevelType w:val="hybridMultilevel"/>
    <w:tmpl w:val="C7FEE9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93A4EEC"/>
    <w:multiLevelType w:val="hybridMultilevel"/>
    <w:tmpl w:val="989ACEEC"/>
    <w:lvl w:ilvl="0" w:tplc="1B12CE16">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A8B56EC"/>
    <w:multiLevelType w:val="hybridMultilevel"/>
    <w:tmpl w:val="A214646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36690757"/>
    <w:multiLevelType w:val="hybridMultilevel"/>
    <w:tmpl w:val="4D1EFE3A"/>
    <w:lvl w:ilvl="0" w:tplc="0419000F">
      <w:start w:val="1"/>
      <w:numFmt w:val="decimal"/>
      <w:lvlText w:val="%1."/>
      <w:lvlJc w:val="left"/>
      <w:pPr>
        <w:ind w:left="2062" w:hanging="360"/>
      </w:pPr>
    </w:lvl>
    <w:lvl w:ilvl="1" w:tplc="04190019">
      <w:start w:val="1"/>
      <w:numFmt w:val="lowerLetter"/>
      <w:lvlText w:val="%2."/>
      <w:lvlJc w:val="left"/>
      <w:pPr>
        <w:ind w:left="2782" w:hanging="360"/>
      </w:pPr>
    </w:lvl>
    <w:lvl w:ilvl="2" w:tplc="0419001B">
      <w:start w:val="1"/>
      <w:numFmt w:val="lowerRoman"/>
      <w:lvlText w:val="%3."/>
      <w:lvlJc w:val="right"/>
      <w:pPr>
        <w:ind w:left="3502" w:hanging="180"/>
      </w:pPr>
    </w:lvl>
    <w:lvl w:ilvl="3" w:tplc="0419000F">
      <w:start w:val="1"/>
      <w:numFmt w:val="decimal"/>
      <w:lvlText w:val="%4."/>
      <w:lvlJc w:val="left"/>
      <w:pPr>
        <w:ind w:left="4222" w:hanging="360"/>
      </w:pPr>
    </w:lvl>
    <w:lvl w:ilvl="4" w:tplc="04190019">
      <w:start w:val="1"/>
      <w:numFmt w:val="lowerLetter"/>
      <w:lvlText w:val="%5."/>
      <w:lvlJc w:val="left"/>
      <w:pPr>
        <w:ind w:left="4942" w:hanging="360"/>
      </w:pPr>
    </w:lvl>
    <w:lvl w:ilvl="5" w:tplc="0419001B">
      <w:start w:val="1"/>
      <w:numFmt w:val="lowerRoman"/>
      <w:lvlText w:val="%6."/>
      <w:lvlJc w:val="right"/>
      <w:pPr>
        <w:ind w:left="5662" w:hanging="180"/>
      </w:pPr>
    </w:lvl>
    <w:lvl w:ilvl="6" w:tplc="0419000F">
      <w:start w:val="1"/>
      <w:numFmt w:val="decimal"/>
      <w:lvlText w:val="%7."/>
      <w:lvlJc w:val="left"/>
      <w:pPr>
        <w:ind w:left="6382" w:hanging="360"/>
      </w:pPr>
    </w:lvl>
    <w:lvl w:ilvl="7" w:tplc="04190019">
      <w:start w:val="1"/>
      <w:numFmt w:val="lowerLetter"/>
      <w:lvlText w:val="%8."/>
      <w:lvlJc w:val="left"/>
      <w:pPr>
        <w:ind w:left="7102" w:hanging="360"/>
      </w:pPr>
    </w:lvl>
    <w:lvl w:ilvl="8" w:tplc="0419001B">
      <w:start w:val="1"/>
      <w:numFmt w:val="lowerRoman"/>
      <w:lvlText w:val="%9."/>
      <w:lvlJc w:val="right"/>
      <w:pPr>
        <w:ind w:left="7822" w:hanging="180"/>
      </w:pPr>
    </w:lvl>
  </w:abstractNum>
  <w:abstractNum w:abstractNumId="16">
    <w:nsid w:val="36F16B84"/>
    <w:multiLevelType w:val="multilevel"/>
    <w:tmpl w:val="BF7C7B96"/>
    <w:lvl w:ilvl="0">
      <w:start w:val="1"/>
      <w:numFmt w:val="decimal"/>
      <w:lvlText w:val="%1."/>
      <w:lvlJc w:val="left"/>
      <w:pPr>
        <w:ind w:left="720" w:hanging="360"/>
      </w:pPr>
      <w:rPr>
        <w:rFonts w:hint="default"/>
      </w:rPr>
    </w:lvl>
    <w:lvl w:ilvl="1">
      <w:start w:val="6"/>
      <w:numFmt w:val="decimal"/>
      <w:isLgl/>
      <w:lvlText w:val="%1.%2"/>
      <w:lvlJc w:val="left"/>
      <w:pPr>
        <w:ind w:left="1506"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1080"/>
      </w:pPr>
      <w:rPr>
        <w:rFonts w:hint="default"/>
      </w:rPr>
    </w:lvl>
    <w:lvl w:ilvl="4">
      <w:start w:val="1"/>
      <w:numFmt w:val="decimal"/>
      <w:isLgl/>
      <w:lvlText w:val="%1.%2.%3.%4.%5"/>
      <w:lvlJc w:val="left"/>
      <w:pPr>
        <w:ind w:left="2424" w:hanging="144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916" w:hanging="1800"/>
      </w:pPr>
      <w:rPr>
        <w:rFonts w:hint="default"/>
      </w:rPr>
    </w:lvl>
    <w:lvl w:ilvl="7">
      <w:start w:val="1"/>
      <w:numFmt w:val="decimal"/>
      <w:isLgl/>
      <w:lvlText w:val="%1.%2.%3.%4.%5.%6.%7.%8"/>
      <w:lvlJc w:val="left"/>
      <w:pPr>
        <w:ind w:left="3342" w:hanging="2160"/>
      </w:pPr>
      <w:rPr>
        <w:rFonts w:hint="default"/>
      </w:rPr>
    </w:lvl>
    <w:lvl w:ilvl="8">
      <w:start w:val="1"/>
      <w:numFmt w:val="decimal"/>
      <w:isLgl/>
      <w:lvlText w:val="%1.%2.%3.%4.%5.%6.%7.%8.%9"/>
      <w:lvlJc w:val="left"/>
      <w:pPr>
        <w:ind w:left="3408" w:hanging="2160"/>
      </w:pPr>
      <w:rPr>
        <w:rFonts w:hint="default"/>
      </w:rPr>
    </w:lvl>
  </w:abstractNum>
  <w:abstractNum w:abstractNumId="17">
    <w:nsid w:val="43A310DD"/>
    <w:multiLevelType w:val="hybridMultilevel"/>
    <w:tmpl w:val="7186A93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7F37E8A"/>
    <w:multiLevelType w:val="hybridMultilevel"/>
    <w:tmpl w:val="B074E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24320E8"/>
    <w:multiLevelType w:val="hybridMultilevel"/>
    <w:tmpl w:val="555C02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F091A26"/>
    <w:multiLevelType w:val="hybridMultilevel"/>
    <w:tmpl w:val="C7FEE9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36F2DFA"/>
    <w:multiLevelType w:val="hybridMultilevel"/>
    <w:tmpl w:val="4A4A64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74496156"/>
    <w:multiLevelType w:val="hybridMultilevel"/>
    <w:tmpl w:val="A7C4AA48"/>
    <w:lvl w:ilvl="0" w:tplc="B574A670">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9087945"/>
    <w:multiLevelType w:val="hybridMultilevel"/>
    <w:tmpl w:val="701EBC12"/>
    <w:lvl w:ilvl="0" w:tplc="DD20BEBA">
      <w:start w:val="1"/>
      <w:numFmt w:val="decimal"/>
      <w:lvlText w:val="%1."/>
      <w:lvlJc w:val="left"/>
      <w:pPr>
        <w:tabs>
          <w:tab w:val="num" w:pos="1069"/>
        </w:tabs>
        <w:ind w:left="1069" w:hanging="360"/>
      </w:pPr>
      <w:rPr>
        <w:rFonts w:hint="default"/>
        <w:color w:val="00000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4">
    <w:nsid w:val="7F064BE8"/>
    <w:multiLevelType w:val="hybridMultilevel"/>
    <w:tmpl w:val="B39CEAB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5"/>
  </w:num>
  <w:num w:numId="2">
    <w:abstractNumId w:val="12"/>
  </w:num>
  <w:num w:numId="3">
    <w:abstractNumId w:val="14"/>
  </w:num>
  <w:num w:numId="4">
    <w:abstractNumId w:val="3"/>
  </w:num>
  <w:num w:numId="5">
    <w:abstractNumId w:val="24"/>
  </w:num>
  <w:num w:numId="6">
    <w:abstractNumId w:val="15"/>
  </w:num>
  <w:num w:numId="7">
    <w:abstractNumId w:val="0"/>
    <w:lvlOverride w:ilvl="0">
      <w:lvl w:ilvl="0">
        <w:start w:val="1"/>
        <w:numFmt w:val="bullet"/>
        <w:lvlText w:val=""/>
        <w:legacy w:legacy="1" w:legacySpace="0" w:legacyIndent="360"/>
        <w:lvlJc w:val="left"/>
        <w:pPr>
          <w:ind w:left="927" w:hanging="360"/>
        </w:pPr>
        <w:rPr>
          <w:rFonts w:ascii="Symbol" w:hAnsi="Symbol" w:cs="Symbol" w:hint="default"/>
        </w:rPr>
      </w:lvl>
    </w:lvlOverride>
  </w:num>
  <w:num w:numId="8">
    <w:abstractNumId w:val="6"/>
  </w:num>
  <w:num w:numId="9">
    <w:abstractNumId w:val="9"/>
  </w:num>
  <w:num w:numId="10">
    <w:abstractNumId w:val="8"/>
  </w:num>
  <w:num w:numId="11">
    <w:abstractNumId w:val="7"/>
  </w:num>
  <w:num w:numId="12">
    <w:abstractNumId w:val="17"/>
  </w:num>
  <w:num w:numId="13">
    <w:abstractNumId w:val="16"/>
  </w:num>
  <w:num w:numId="14">
    <w:abstractNumId w:val="18"/>
  </w:num>
  <w:num w:numId="15">
    <w:abstractNumId w:val="21"/>
  </w:num>
  <w:num w:numId="16">
    <w:abstractNumId w:val="19"/>
  </w:num>
  <w:num w:numId="17">
    <w:abstractNumId w:val="10"/>
  </w:num>
  <w:num w:numId="18">
    <w:abstractNumId w:val="2"/>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3"/>
  </w:num>
  <w:num w:numId="22">
    <w:abstractNumId w:val="1"/>
  </w:num>
  <w:num w:numId="23">
    <w:abstractNumId w:val="20"/>
  </w:num>
  <w:num w:numId="24">
    <w:abstractNumId w:val="11"/>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ED5"/>
    <w:rsid w:val="00083ED5"/>
    <w:rsid w:val="00095EEA"/>
    <w:rsid w:val="000B341C"/>
    <w:rsid w:val="000D2363"/>
    <w:rsid w:val="00113FB3"/>
    <w:rsid w:val="00122F06"/>
    <w:rsid w:val="001560CD"/>
    <w:rsid w:val="001616F1"/>
    <w:rsid w:val="00163687"/>
    <w:rsid w:val="001947AE"/>
    <w:rsid w:val="001C68B0"/>
    <w:rsid w:val="001E1BA6"/>
    <w:rsid w:val="001F2F8E"/>
    <w:rsid w:val="002534FA"/>
    <w:rsid w:val="00265E43"/>
    <w:rsid w:val="002714AE"/>
    <w:rsid w:val="002B79EA"/>
    <w:rsid w:val="002D099E"/>
    <w:rsid w:val="00356ACB"/>
    <w:rsid w:val="00361A52"/>
    <w:rsid w:val="00395B97"/>
    <w:rsid w:val="00396AAD"/>
    <w:rsid w:val="003D3E25"/>
    <w:rsid w:val="004343EF"/>
    <w:rsid w:val="00454F34"/>
    <w:rsid w:val="00494551"/>
    <w:rsid w:val="0052627C"/>
    <w:rsid w:val="00582107"/>
    <w:rsid w:val="005A4BE6"/>
    <w:rsid w:val="005B32E2"/>
    <w:rsid w:val="00602554"/>
    <w:rsid w:val="006343F4"/>
    <w:rsid w:val="00670D8D"/>
    <w:rsid w:val="006E55B5"/>
    <w:rsid w:val="006E5EAB"/>
    <w:rsid w:val="006E7FC9"/>
    <w:rsid w:val="007010AD"/>
    <w:rsid w:val="0077389B"/>
    <w:rsid w:val="007B7A01"/>
    <w:rsid w:val="007D08BC"/>
    <w:rsid w:val="0081524E"/>
    <w:rsid w:val="0087468C"/>
    <w:rsid w:val="00877D4B"/>
    <w:rsid w:val="008A1AFF"/>
    <w:rsid w:val="008B1014"/>
    <w:rsid w:val="008B7131"/>
    <w:rsid w:val="008D0EF7"/>
    <w:rsid w:val="0093174A"/>
    <w:rsid w:val="009E5996"/>
    <w:rsid w:val="009F36C9"/>
    <w:rsid w:val="009F490B"/>
    <w:rsid w:val="00A072DC"/>
    <w:rsid w:val="00AE3CAD"/>
    <w:rsid w:val="00B02B05"/>
    <w:rsid w:val="00B07047"/>
    <w:rsid w:val="00B26AB3"/>
    <w:rsid w:val="00B64762"/>
    <w:rsid w:val="00B8286A"/>
    <w:rsid w:val="00B91352"/>
    <w:rsid w:val="00BD02A9"/>
    <w:rsid w:val="00C077DB"/>
    <w:rsid w:val="00C13A03"/>
    <w:rsid w:val="00C21FA8"/>
    <w:rsid w:val="00C636DC"/>
    <w:rsid w:val="00C97D6D"/>
    <w:rsid w:val="00CA34DB"/>
    <w:rsid w:val="00CE0F10"/>
    <w:rsid w:val="00CF5ABC"/>
    <w:rsid w:val="00D568E2"/>
    <w:rsid w:val="00D632EB"/>
    <w:rsid w:val="00D77DB7"/>
    <w:rsid w:val="00DD1936"/>
    <w:rsid w:val="00DF64B6"/>
    <w:rsid w:val="00E22152"/>
    <w:rsid w:val="00E47B68"/>
    <w:rsid w:val="00EA642D"/>
    <w:rsid w:val="00EC30AC"/>
    <w:rsid w:val="00F316E8"/>
    <w:rsid w:val="00F62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184769B6-5736-4849-959D-5B18F3B2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B6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83ED5"/>
    <w:pPr>
      <w:ind w:left="720"/>
    </w:pPr>
  </w:style>
  <w:style w:type="paragraph" w:styleId="a4">
    <w:name w:val="header"/>
    <w:basedOn w:val="a"/>
    <w:link w:val="a5"/>
    <w:uiPriority w:val="99"/>
    <w:semiHidden/>
    <w:rsid w:val="00A072DC"/>
    <w:pPr>
      <w:tabs>
        <w:tab w:val="center" w:pos="4677"/>
        <w:tab w:val="right" w:pos="9355"/>
      </w:tabs>
      <w:spacing w:after="0" w:line="240" w:lineRule="auto"/>
    </w:pPr>
  </w:style>
  <w:style w:type="paragraph" w:styleId="a6">
    <w:name w:val="footer"/>
    <w:basedOn w:val="a"/>
    <w:link w:val="a7"/>
    <w:uiPriority w:val="99"/>
    <w:rsid w:val="00A072DC"/>
    <w:pPr>
      <w:tabs>
        <w:tab w:val="center" w:pos="4677"/>
        <w:tab w:val="right" w:pos="9355"/>
      </w:tabs>
      <w:spacing w:after="0" w:line="240" w:lineRule="auto"/>
    </w:pPr>
  </w:style>
  <w:style w:type="character" w:customStyle="1" w:styleId="a5">
    <w:name w:val="Верхний колонтитул Знак"/>
    <w:link w:val="a4"/>
    <w:uiPriority w:val="99"/>
    <w:semiHidden/>
    <w:rsid w:val="00A072DC"/>
  </w:style>
  <w:style w:type="paragraph" w:customStyle="1" w:styleId="a8">
    <w:name w:val="Чертежный"/>
    <w:uiPriority w:val="99"/>
    <w:rsid w:val="00A072DC"/>
    <w:pPr>
      <w:jc w:val="both"/>
    </w:pPr>
    <w:rPr>
      <w:rFonts w:ascii="ISOCPEUR" w:eastAsia="Times New Roman" w:hAnsi="ISOCPEUR" w:cs="ISOCPEUR"/>
      <w:i/>
      <w:iCs/>
      <w:sz w:val="28"/>
      <w:szCs w:val="28"/>
      <w:lang w:val="uk-UA"/>
    </w:rPr>
  </w:style>
  <w:style w:type="character" w:customStyle="1" w:styleId="a7">
    <w:name w:val="Нижний колонтитул Знак"/>
    <w:link w:val="a6"/>
    <w:uiPriority w:val="99"/>
    <w:rsid w:val="00A072DC"/>
  </w:style>
  <w:style w:type="paragraph" w:customStyle="1" w:styleId="0714">
    <w:name w:val="Обычный с отступом 0.7 14"/>
    <w:basedOn w:val="a"/>
    <w:uiPriority w:val="99"/>
    <w:rsid w:val="00A072DC"/>
    <w:pPr>
      <w:spacing w:after="0" w:line="240" w:lineRule="auto"/>
      <w:ind w:firstLine="397"/>
      <w:jc w:val="both"/>
    </w:pPr>
    <w:rPr>
      <w:rFonts w:ascii="Times New Roman" w:eastAsia="Times New Roman" w:hAnsi="Times New Roman" w:cs="Times New Roman"/>
      <w:sz w:val="28"/>
      <w:szCs w:val="28"/>
      <w:lang w:eastAsia="ru-RU"/>
    </w:rPr>
  </w:style>
  <w:style w:type="paragraph" w:styleId="a9">
    <w:name w:val="No Spacing"/>
    <w:uiPriority w:val="99"/>
    <w:qFormat/>
    <w:rsid w:val="00C21FA8"/>
    <w:rPr>
      <w:rFonts w:cs="Calibri"/>
      <w:sz w:val="22"/>
      <w:szCs w:val="22"/>
      <w:lang w:eastAsia="en-US"/>
    </w:rPr>
  </w:style>
  <w:style w:type="character" w:customStyle="1" w:styleId="FontStyle11">
    <w:name w:val="Font Style11"/>
    <w:uiPriority w:val="99"/>
    <w:rsid w:val="00C21FA8"/>
    <w:rPr>
      <w:rFonts w:ascii="Times New Roman" w:hAnsi="Times New Roman" w:cs="Times New Roman"/>
      <w:b/>
      <w:bCs/>
      <w:i/>
      <w:iCs/>
      <w:sz w:val="18"/>
      <w:szCs w:val="18"/>
    </w:rPr>
  </w:style>
  <w:style w:type="character" w:customStyle="1" w:styleId="FontStyle14">
    <w:name w:val="Font Style14"/>
    <w:uiPriority w:val="99"/>
    <w:rsid w:val="00C21FA8"/>
    <w:rPr>
      <w:rFonts w:ascii="Times New Roman" w:hAnsi="Times New Roman" w:cs="Times New Roman"/>
      <w:b/>
      <w:bCs/>
      <w:i/>
      <w:iCs/>
      <w:sz w:val="18"/>
      <w:szCs w:val="18"/>
    </w:rPr>
  </w:style>
  <w:style w:type="character" w:customStyle="1" w:styleId="FontStyle15">
    <w:name w:val="Font Style15"/>
    <w:uiPriority w:val="99"/>
    <w:rsid w:val="00C21FA8"/>
    <w:rPr>
      <w:rFonts w:ascii="Times New Roman" w:hAnsi="Times New Roman" w:cs="Times New Roman"/>
      <w:sz w:val="18"/>
      <w:szCs w:val="18"/>
    </w:rPr>
  </w:style>
  <w:style w:type="character" w:customStyle="1" w:styleId="FontStyle16">
    <w:name w:val="Font Style16"/>
    <w:uiPriority w:val="99"/>
    <w:rsid w:val="00C21FA8"/>
    <w:rPr>
      <w:rFonts w:ascii="Times New Roman" w:hAnsi="Times New Roman" w:cs="Times New Roman"/>
      <w:sz w:val="18"/>
      <w:szCs w:val="18"/>
    </w:rPr>
  </w:style>
  <w:style w:type="character" w:customStyle="1" w:styleId="FontStyle17">
    <w:name w:val="Font Style17"/>
    <w:uiPriority w:val="99"/>
    <w:rsid w:val="00C21FA8"/>
    <w:rPr>
      <w:rFonts w:ascii="Times New Roman" w:hAnsi="Times New Roman" w:cs="Times New Roman"/>
      <w:sz w:val="18"/>
      <w:szCs w:val="18"/>
    </w:rPr>
  </w:style>
  <w:style w:type="paragraph" w:styleId="aa">
    <w:name w:val="Balloon Text"/>
    <w:basedOn w:val="a"/>
    <w:link w:val="ab"/>
    <w:uiPriority w:val="99"/>
    <w:semiHidden/>
    <w:rsid w:val="006E5EAB"/>
    <w:pPr>
      <w:spacing w:after="0" w:line="240" w:lineRule="auto"/>
    </w:pPr>
    <w:rPr>
      <w:rFonts w:ascii="Tahoma" w:hAnsi="Tahoma" w:cs="Tahoma"/>
      <w:sz w:val="16"/>
      <w:szCs w:val="16"/>
    </w:rPr>
  </w:style>
  <w:style w:type="paragraph" w:styleId="ac">
    <w:name w:val="Normal (Web)"/>
    <w:basedOn w:val="a"/>
    <w:uiPriority w:val="99"/>
    <w:rsid w:val="003D3E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Текст выноски Знак"/>
    <w:link w:val="aa"/>
    <w:uiPriority w:val="99"/>
    <w:semiHidden/>
    <w:rsid w:val="006E5EAB"/>
    <w:rPr>
      <w:rFonts w:ascii="Tahoma" w:hAnsi="Tahoma" w:cs="Tahoma"/>
      <w:sz w:val="16"/>
      <w:szCs w:val="16"/>
    </w:rPr>
  </w:style>
  <w:style w:type="character" w:styleId="ad">
    <w:name w:val="Hyperlink"/>
    <w:uiPriority w:val="99"/>
    <w:rsid w:val="00B64762"/>
    <w:rPr>
      <w:color w:val="0000FF"/>
      <w:sz w:val="18"/>
      <w:szCs w:val="18"/>
      <w:u w:val="none"/>
      <w:effect w:val="none"/>
    </w:rPr>
  </w:style>
  <w:style w:type="paragraph" w:customStyle="1" w:styleId="formattext">
    <w:name w:val="formattext"/>
    <w:uiPriority w:val="99"/>
    <w:rsid w:val="001560CD"/>
    <w:pPr>
      <w:widowControl w:val="0"/>
      <w:autoSpaceDE w:val="0"/>
      <w:autoSpaceDN w:val="0"/>
      <w:adjustRightInd w:val="0"/>
    </w:pPr>
    <w:rPr>
      <w:rFonts w:ascii="Times New Roman" w:eastAsia="Times New Roman" w:hAnsi="Times New Roman"/>
      <w:sz w:val="24"/>
      <w:szCs w:val="24"/>
    </w:rPr>
  </w:style>
  <w:style w:type="table" w:styleId="ae">
    <w:name w:val="Table Grid"/>
    <w:basedOn w:val="a1"/>
    <w:uiPriority w:val="99"/>
    <w:rsid w:val="001560CD"/>
    <w:rPr>
      <w:rFonts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заголовок 1"/>
    <w:basedOn w:val="a"/>
    <w:next w:val="a"/>
    <w:uiPriority w:val="99"/>
    <w:rsid w:val="00C13A03"/>
    <w:pPr>
      <w:keepNext/>
      <w:autoSpaceDE w:val="0"/>
      <w:autoSpaceDN w:val="0"/>
      <w:spacing w:after="0" w:line="240" w:lineRule="auto"/>
      <w:ind w:firstLine="426"/>
      <w:jc w:val="both"/>
    </w:pPr>
    <w:rPr>
      <w:rFonts w:ascii="Times New Roman" w:eastAsia="Times New Roman" w:hAnsi="Times New Roman" w:cs="Times New Roman"/>
      <w:i/>
      <w:iCs/>
      <w:sz w:val="26"/>
      <w:szCs w:val="26"/>
      <w:lang w:eastAsia="ru-RU"/>
    </w:rPr>
  </w:style>
  <w:style w:type="paragraph" w:styleId="af">
    <w:name w:val="Title"/>
    <w:basedOn w:val="a"/>
    <w:link w:val="af0"/>
    <w:uiPriority w:val="99"/>
    <w:qFormat/>
    <w:rsid w:val="00C13A03"/>
    <w:pPr>
      <w:spacing w:after="0" w:line="240" w:lineRule="auto"/>
      <w:ind w:firstLine="426"/>
      <w:jc w:val="center"/>
    </w:pPr>
    <w:rPr>
      <w:rFonts w:ascii="Times New Roman" w:eastAsia="Times New Roman" w:hAnsi="Times New Roman" w:cs="Times New Roman"/>
      <w:sz w:val="36"/>
      <w:szCs w:val="36"/>
      <w:lang w:eastAsia="ru-RU"/>
    </w:rPr>
  </w:style>
  <w:style w:type="paragraph" w:styleId="af1">
    <w:name w:val="Body Text"/>
    <w:basedOn w:val="a"/>
    <w:link w:val="af2"/>
    <w:uiPriority w:val="99"/>
    <w:rsid w:val="002B79EA"/>
    <w:pPr>
      <w:spacing w:after="0" w:line="240" w:lineRule="auto"/>
    </w:pPr>
    <w:rPr>
      <w:rFonts w:ascii="Times New Roman" w:eastAsia="Times New Roman" w:hAnsi="Times New Roman" w:cs="Times New Roman"/>
      <w:sz w:val="28"/>
      <w:szCs w:val="28"/>
      <w:lang w:eastAsia="ru-RU"/>
    </w:rPr>
  </w:style>
  <w:style w:type="character" w:customStyle="1" w:styleId="af0">
    <w:name w:val="Название Знак"/>
    <w:link w:val="af"/>
    <w:uiPriority w:val="99"/>
    <w:rsid w:val="00C13A03"/>
    <w:rPr>
      <w:rFonts w:ascii="Times New Roman" w:eastAsia="Times New Roman" w:hAnsi="Times New Roman" w:cs="Times New Roman"/>
      <w:sz w:val="36"/>
      <w:szCs w:val="36"/>
    </w:rPr>
  </w:style>
  <w:style w:type="paragraph" w:styleId="2">
    <w:name w:val="Body Text 2"/>
    <w:basedOn w:val="a"/>
    <w:link w:val="20"/>
    <w:uiPriority w:val="99"/>
    <w:semiHidden/>
    <w:rsid w:val="00113FB3"/>
    <w:pPr>
      <w:spacing w:after="120" w:line="480" w:lineRule="auto"/>
    </w:pPr>
  </w:style>
  <w:style w:type="character" w:customStyle="1" w:styleId="af2">
    <w:name w:val="Основной текст Знак"/>
    <w:link w:val="af1"/>
    <w:uiPriority w:val="99"/>
    <w:rsid w:val="002B79EA"/>
    <w:rPr>
      <w:rFonts w:ascii="Times New Roman" w:eastAsia="Times New Roman" w:hAnsi="Times New Roman" w:cs="Times New Roman"/>
      <w:sz w:val="28"/>
      <w:szCs w:val="28"/>
    </w:rPr>
  </w:style>
  <w:style w:type="character" w:customStyle="1" w:styleId="20">
    <w:name w:val="Основной текст 2 Знак"/>
    <w:link w:val="2"/>
    <w:uiPriority w:val="99"/>
    <w:semiHidden/>
    <w:rsid w:val="00113FB3"/>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3316</Words>
  <Characters>18904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22176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Programmer</dc:creator>
  <cp:keywords/>
  <dc:description/>
  <cp:lastModifiedBy>admin</cp:lastModifiedBy>
  <cp:revision>2</cp:revision>
  <dcterms:created xsi:type="dcterms:W3CDTF">2014-03-26T05:38:00Z</dcterms:created>
  <dcterms:modified xsi:type="dcterms:W3CDTF">2014-03-26T05:38:00Z</dcterms:modified>
</cp:coreProperties>
</file>