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Содержание</w:t>
      </w:r>
    </w:p>
    <w:p w:rsidR="00102C59" w:rsidRDefault="00102C59" w:rsidP="00102C59">
      <w:pPr>
        <w:suppressAutoHyphens/>
        <w:spacing w:after="0" w:line="360" w:lineRule="auto"/>
        <w:jc w:val="left"/>
        <w:rPr>
          <w:rFonts w:ascii="Times New Roman" w:hAnsi="Times New Roman"/>
          <w:sz w:val="28"/>
          <w:szCs w:val="26"/>
        </w:rPr>
      </w:pPr>
    </w:p>
    <w:p w:rsidR="00503DA3" w:rsidRPr="002A5BF3" w:rsidRDefault="00503DA3" w:rsidP="00102C59">
      <w:pPr>
        <w:suppressAutoHyphens/>
        <w:spacing w:after="0" w:line="360" w:lineRule="auto"/>
        <w:jc w:val="left"/>
        <w:rPr>
          <w:rFonts w:ascii="Times New Roman" w:hAnsi="Times New Roman"/>
          <w:sz w:val="28"/>
          <w:szCs w:val="26"/>
        </w:rPr>
      </w:pPr>
      <w:r w:rsidRPr="00102C59">
        <w:rPr>
          <w:rFonts w:ascii="Times New Roman" w:hAnsi="Times New Roman"/>
          <w:sz w:val="28"/>
          <w:szCs w:val="26"/>
        </w:rPr>
        <w:t>ВВЕДЕНИЕ</w:t>
      </w:r>
    </w:p>
    <w:p w:rsidR="00102C59" w:rsidRPr="002A5BF3" w:rsidRDefault="00503DA3" w:rsidP="00102C59">
      <w:pPr>
        <w:suppressAutoHyphens/>
        <w:spacing w:after="0" w:line="360" w:lineRule="auto"/>
        <w:jc w:val="left"/>
        <w:rPr>
          <w:rFonts w:ascii="Times New Roman" w:hAnsi="Times New Roman"/>
          <w:sz w:val="28"/>
          <w:szCs w:val="26"/>
        </w:rPr>
      </w:pPr>
      <w:r w:rsidRPr="00102C59">
        <w:rPr>
          <w:rFonts w:ascii="Times New Roman" w:hAnsi="Times New Roman"/>
          <w:sz w:val="28"/>
          <w:szCs w:val="26"/>
        </w:rPr>
        <w:t>1</w:t>
      </w:r>
      <w:r w:rsidR="002A5BF3" w:rsidRPr="002A5BF3">
        <w:rPr>
          <w:rFonts w:ascii="Times New Roman" w:hAnsi="Times New Roman"/>
          <w:sz w:val="28"/>
          <w:szCs w:val="26"/>
        </w:rPr>
        <w:t xml:space="preserve">. </w:t>
      </w:r>
      <w:r w:rsidRPr="00102C59">
        <w:rPr>
          <w:rFonts w:ascii="Times New Roman" w:hAnsi="Times New Roman"/>
          <w:sz w:val="28"/>
          <w:szCs w:val="26"/>
        </w:rPr>
        <w:t>Сущность и формы международной экономической интеграции</w:t>
      </w:r>
    </w:p>
    <w:p w:rsidR="00102C59" w:rsidRDefault="00503DA3" w:rsidP="00102C59">
      <w:pPr>
        <w:suppressAutoHyphens/>
        <w:spacing w:after="0" w:line="360" w:lineRule="auto"/>
        <w:jc w:val="left"/>
        <w:rPr>
          <w:rFonts w:ascii="Times New Roman" w:hAnsi="Times New Roman"/>
          <w:sz w:val="28"/>
          <w:szCs w:val="26"/>
        </w:rPr>
      </w:pPr>
      <w:r w:rsidRPr="00102C59">
        <w:rPr>
          <w:rFonts w:ascii="Times New Roman" w:hAnsi="Times New Roman"/>
          <w:sz w:val="28"/>
          <w:szCs w:val="26"/>
        </w:rPr>
        <w:t>2</w:t>
      </w:r>
      <w:r w:rsidR="002A5BF3" w:rsidRPr="002A5BF3">
        <w:rPr>
          <w:rFonts w:ascii="Times New Roman" w:hAnsi="Times New Roman"/>
          <w:sz w:val="28"/>
          <w:szCs w:val="26"/>
        </w:rPr>
        <w:t>.</w:t>
      </w:r>
      <w:r w:rsidRPr="00102C59">
        <w:rPr>
          <w:rFonts w:ascii="Times New Roman" w:hAnsi="Times New Roman"/>
          <w:sz w:val="28"/>
          <w:szCs w:val="26"/>
        </w:rPr>
        <w:t xml:space="preserve"> Принципы организации и механизм функционирования Европейского Союза</w:t>
      </w:r>
    </w:p>
    <w:p w:rsidR="00503DA3" w:rsidRPr="00102C59" w:rsidRDefault="00503DA3" w:rsidP="00102C59">
      <w:pPr>
        <w:suppressAutoHyphens/>
        <w:spacing w:after="0" w:line="360" w:lineRule="auto"/>
        <w:jc w:val="left"/>
        <w:rPr>
          <w:rFonts w:ascii="Times New Roman" w:hAnsi="Times New Roman"/>
          <w:sz w:val="28"/>
          <w:szCs w:val="26"/>
        </w:rPr>
      </w:pPr>
      <w:r w:rsidRPr="00102C59">
        <w:rPr>
          <w:rFonts w:ascii="Times New Roman" w:hAnsi="Times New Roman"/>
          <w:sz w:val="28"/>
          <w:szCs w:val="26"/>
        </w:rPr>
        <w:t>3</w:t>
      </w:r>
      <w:r w:rsidR="002A5BF3" w:rsidRPr="002A5BF3">
        <w:rPr>
          <w:rFonts w:ascii="Times New Roman" w:hAnsi="Times New Roman"/>
          <w:sz w:val="28"/>
          <w:szCs w:val="26"/>
        </w:rPr>
        <w:t>.</w:t>
      </w:r>
      <w:r w:rsidRPr="00102C59">
        <w:rPr>
          <w:rFonts w:ascii="Times New Roman" w:hAnsi="Times New Roman"/>
          <w:sz w:val="28"/>
          <w:szCs w:val="26"/>
        </w:rPr>
        <w:t xml:space="preserve"> Североамериканская модель интеграции (НАФТА)</w:t>
      </w:r>
    </w:p>
    <w:p w:rsidR="00503DA3" w:rsidRPr="00102C59" w:rsidRDefault="00503DA3" w:rsidP="00102C59">
      <w:pPr>
        <w:suppressAutoHyphens/>
        <w:spacing w:after="0" w:line="360" w:lineRule="auto"/>
        <w:jc w:val="left"/>
        <w:rPr>
          <w:rFonts w:ascii="Times New Roman" w:hAnsi="Times New Roman"/>
          <w:sz w:val="28"/>
          <w:szCs w:val="26"/>
        </w:rPr>
      </w:pPr>
      <w:r w:rsidRPr="00102C59">
        <w:rPr>
          <w:rFonts w:ascii="Times New Roman" w:hAnsi="Times New Roman"/>
          <w:sz w:val="28"/>
          <w:szCs w:val="26"/>
        </w:rPr>
        <w:t>4</w:t>
      </w:r>
      <w:r w:rsidR="002A5BF3" w:rsidRPr="002A5BF3">
        <w:rPr>
          <w:rFonts w:ascii="Times New Roman" w:hAnsi="Times New Roman"/>
          <w:sz w:val="28"/>
          <w:szCs w:val="26"/>
        </w:rPr>
        <w:t>.</w:t>
      </w:r>
      <w:r w:rsidRPr="00102C59">
        <w:rPr>
          <w:rFonts w:ascii="Times New Roman" w:hAnsi="Times New Roman"/>
          <w:sz w:val="28"/>
          <w:szCs w:val="26"/>
        </w:rPr>
        <w:t xml:space="preserve"> Организация Азиатско-Тихоокеанского экономического Сотрудничества (АТЭС)</w:t>
      </w:r>
    </w:p>
    <w:p w:rsidR="00503DA3" w:rsidRPr="00102C59" w:rsidRDefault="00503DA3" w:rsidP="00102C59">
      <w:pPr>
        <w:suppressAutoHyphens/>
        <w:spacing w:after="0" w:line="360" w:lineRule="auto"/>
        <w:jc w:val="left"/>
        <w:rPr>
          <w:rFonts w:ascii="Times New Roman" w:hAnsi="Times New Roman"/>
          <w:sz w:val="28"/>
          <w:szCs w:val="26"/>
        </w:rPr>
      </w:pPr>
      <w:r w:rsidRPr="00102C59">
        <w:rPr>
          <w:rFonts w:ascii="Times New Roman" w:hAnsi="Times New Roman"/>
          <w:sz w:val="28"/>
          <w:szCs w:val="26"/>
        </w:rPr>
        <w:t>5</w:t>
      </w:r>
      <w:r w:rsidR="002A5BF3" w:rsidRPr="002A5BF3">
        <w:rPr>
          <w:rFonts w:ascii="Times New Roman" w:hAnsi="Times New Roman"/>
          <w:sz w:val="28"/>
          <w:szCs w:val="26"/>
        </w:rPr>
        <w:t>.</w:t>
      </w:r>
      <w:r w:rsidRPr="00102C59">
        <w:rPr>
          <w:rFonts w:ascii="Times New Roman" w:hAnsi="Times New Roman"/>
          <w:sz w:val="28"/>
          <w:szCs w:val="26"/>
        </w:rPr>
        <w:t xml:space="preserve"> Интеграционные процессы в Латинской Америке и других регионах мира</w:t>
      </w:r>
    </w:p>
    <w:p w:rsidR="00503DA3" w:rsidRPr="00102C59" w:rsidRDefault="00503DA3" w:rsidP="00102C59">
      <w:pPr>
        <w:suppressAutoHyphens/>
        <w:spacing w:after="0" w:line="360" w:lineRule="auto"/>
        <w:jc w:val="left"/>
        <w:rPr>
          <w:rFonts w:ascii="Times New Roman" w:hAnsi="Times New Roman"/>
          <w:sz w:val="28"/>
          <w:szCs w:val="26"/>
        </w:rPr>
      </w:pPr>
      <w:r w:rsidRPr="00102C59">
        <w:rPr>
          <w:rFonts w:ascii="Times New Roman" w:hAnsi="Times New Roman"/>
          <w:sz w:val="28"/>
          <w:szCs w:val="26"/>
        </w:rPr>
        <w:t>6</w:t>
      </w:r>
      <w:r w:rsidR="002A5BF3" w:rsidRPr="002A5BF3">
        <w:rPr>
          <w:rFonts w:ascii="Times New Roman" w:hAnsi="Times New Roman"/>
          <w:sz w:val="28"/>
          <w:szCs w:val="26"/>
        </w:rPr>
        <w:t>.</w:t>
      </w:r>
      <w:r w:rsidRPr="00102C59">
        <w:rPr>
          <w:rFonts w:ascii="Times New Roman" w:hAnsi="Times New Roman"/>
          <w:sz w:val="28"/>
          <w:szCs w:val="26"/>
        </w:rPr>
        <w:t xml:space="preserve"> Интеграционные процессы в рамках СНГ</w:t>
      </w:r>
    </w:p>
    <w:p w:rsidR="00102C59" w:rsidRPr="002A5BF3" w:rsidRDefault="00503DA3" w:rsidP="00102C59">
      <w:pPr>
        <w:suppressAutoHyphens/>
        <w:spacing w:after="0" w:line="360" w:lineRule="auto"/>
        <w:jc w:val="left"/>
        <w:rPr>
          <w:rFonts w:ascii="Times New Roman" w:hAnsi="Times New Roman"/>
          <w:sz w:val="28"/>
          <w:szCs w:val="26"/>
        </w:rPr>
      </w:pPr>
      <w:r w:rsidRPr="00102C59">
        <w:rPr>
          <w:rFonts w:ascii="Times New Roman" w:hAnsi="Times New Roman"/>
          <w:sz w:val="28"/>
          <w:szCs w:val="26"/>
        </w:rPr>
        <w:t>ЗАКЛЮЧЕНИЕ</w:t>
      </w:r>
    </w:p>
    <w:p w:rsidR="00503DA3" w:rsidRPr="00102C59" w:rsidRDefault="00503DA3" w:rsidP="00102C59">
      <w:pPr>
        <w:suppressAutoHyphens/>
        <w:spacing w:after="0" w:line="360" w:lineRule="auto"/>
        <w:jc w:val="left"/>
        <w:rPr>
          <w:rFonts w:ascii="Times New Roman" w:hAnsi="Times New Roman"/>
          <w:sz w:val="28"/>
          <w:szCs w:val="26"/>
        </w:rPr>
      </w:pPr>
      <w:r w:rsidRPr="00102C59">
        <w:rPr>
          <w:rFonts w:ascii="Times New Roman" w:hAnsi="Times New Roman"/>
          <w:sz w:val="28"/>
          <w:szCs w:val="26"/>
        </w:rPr>
        <w:t>СПИСОК ИСПОЛЬЗОВАННЫХ ИСТОЧНИКОВ</w:t>
      </w:r>
    </w:p>
    <w:p w:rsidR="00503DA3" w:rsidRPr="00102C59" w:rsidRDefault="00503DA3" w:rsidP="00102C59">
      <w:pPr>
        <w:suppressAutoHyphens/>
        <w:spacing w:after="0" w:line="360" w:lineRule="auto"/>
        <w:ind w:firstLine="709"/>
        <w:rPr>
          <w:rFonts w:ascii="Times New Roman" w:hAnsi="Times New Roman"/>
          <w:sz w:val="28"/>
          <w:szCs w:val="26"/>
        </w:rPr>
      </w:pPr>
    </w:p>
    <w:p w:rsidR="00102C59" w:rsidRDefault="00102C59"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br w:type="page"/>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ВВЕДЕНИЕ</w:t>
      </w:r>
    </w:p>
    <w:p w:rsidR="00102C59" w:rsidRPr="002A5BF3" w:rsidRDefault="00102C59" w:rsidP="00102C59">
      <w:pPr>
        <w:suppressAutoHyphens/>
        <w:spacing w:after="0" w:line="360" w:lineRule="auto"/>
        <w:ind w:firstLine="709"/>
        <w:rPr>
          <w:rFonts w:ascii="Times New Roman" w:hAnsi="Times New Roman"/>
          <w:sz w:val="28"/>
          <w:szCs w:val="26"/>
        </w:rPr>
      </w:pP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Важнейшей чертой современности стал рост взаимозависимости экономик различных стран, развитие интеграционных процессов регионах на макроуровнях, интенсивный переход цивилизованных стран от замкнутых национальных хозяйств к экономике открытого типа, обращенной к внешнему миру и международному экономическому сотрудничеству. Происходящий процесс международной интеграции обусловлен всесторонним развитием и постоянным углублением международного разделения труда – от простого обмена товарами к устойчивой международной торговле товарами и услугами, к интернациональному перемещению капитала и созданию новых производств, к тесной производительной и научно-технической кооперации, следствием чего естественно является совместное ведение международного бизнеса и управления им на межгосударственном уровне.</w:t>
      </w:r>
    </w:p>
    <w:p w:rsidR="00503DA3" w:rsidRPr="00102C59" w:rsidRDefault="00503DA3" w:rsidP="00102C59">
      <w:pPr>
        <w:suppressAutoHyphens/>
        <w:spacing w:after="0" w:line="360" w:lineRule="auto"/>
        <w:ind w:firstLine="709"/>
        <w:rPr>
          <w:rFonts w:ascii="Times New Roman" w:hAnsi="Times New Roman"/>
          <w:sz w:val="28"/>
          <w:szCs w:val="26"/>
        </w:rPr>
      </w:pPr>
    </w:p>
    <w:p w:rsidR="00102C59" w:rsidRPr="00102C59" w:rsidRDefault="00102C59"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br w:type="page"/>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1</w:t>
      </w:r>
      <w:r w:rsidR="00102C59" w:rsidRPr="00102C59">
        <w:rPr>
          <w:rFonts w:ascii="Times New Roman" w:hAnsi="Times New Roman"/>
          <w:sz w:val="28"/>
          <w:szCs w:val="26"/>
        </w:rPr>
        <w:t>.</w:t>
      </w:r>
      <w:r w:rsidRPr="00102C59">
        <w:rPr>
          <w:rFonts w:ascii="Times New Roman" w:hAnsi="Times New Roman"/>
          <w:sz w:val="28"/>
          <w:szCs w:val="26"/>
        </w:rPr>
        <w:t xml:space="preserve"> Сущность и формы международной экономической интеграции</w:t>
      </w:r>
    </w:p>
    <w:p w:rsidR="00102C59" w:rsidRPr="00102C59" w:rsidRDefault="00102C59" w:rsidP="00102C59">
      <w:pPr>
        <w:suppressAutoHyphens/>
        <w:spacing w:after="0" w:line="360" w:lineRule="auto"/>
        <w:ind w:firstLine="709"/>
        <w:rPr>
          <w:rFonts w:ascii="Times New Roman" w:hAnsi="Times New Roman"/>
          <w:sz w:val="28"/>
          <w:szCs w:val="26"/>
        </w:rPr>
      </w:pP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Международная экономическая интеграция — это процесс хозяйственного и политического объединения стран на основе развития глубоких устойчивых взаимосвязей и разделения труда между национальными хозяйствами, взаимодействия их экономик на различных уровнях и в различных формах. На микроуровне этот процесс идет через взаимодействие отдельных фирм близлежащих стран на основе формирования разнообразных экономических отношений между ними, в том числе создания филиалов за границей. На межгосударственном уровне интеграция происходит на основе формирования экономических объединений государств и согласования национальных политик.</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 xml:space="preserve">Бурное развитие межфирменных связей порождает необходимость межгосударственного (а в ряде случаев надгосударственного) регулирования, направленного на обеспечение свободного движения товаров, услуг, капитала и рабочей силы между странами в рамках данного региона, на согласование и проведение совместной экономической, валютно-финансовой, научно-технической, социальной, внешней и оборонной политики. В результате создаются целостные региональные хозяйственные комплексы единой валютой, инфраструктурой, общими экономическими </w:t>
      </w:r>
      <w:r w:rsidR="00102C59">
        <w:rPr>
          <w:rFonts w:ascii="Times New Roman" w:hAnsi="Times New Roman"/>
          <w:sz w:val="28"/>
          <w:szCs w:val="26"/>
        </w:rPr>
        <w:t>"</w:t>
      </w:r>
      <w:r w:rsidRPr="00102C59">
        <w:rPr>
          <w:rFonts w:ascii="Times New Roman" w:hAnsi="Times New Roman"/>
          <w:sz w:val="28"/>
          <w:szCs w:val="26"/>
        </w:rPr>
        <w:t>задачами, финансовыми фондами, общими наднациональными или межгосударственными органами управления.</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Формы международной экономической интеграции:</w:t>
      </w:r>
    </w:p>
    <w:p w:rsidR="00503DA3" w:rsidRPr="00102C59" w:rsidRDefault="00503DA3" w:rsidP="00102C59">
      <w:pPr>
        <w:pStyle w:val="a3"/>
        <w:numPr>
          <w:ilvl w:val="0"/>
          <w:numId w:val="1"/>
        </w:numPr>
        <w:suppressAutoHyphens/>
        <w:spacing w:after="0" w:line="360" w:lineRule="auto"/>
        <w:ind w:left="0" w:firstLine="709"/>
        <w:rPr>
          <w:rFonts w:ascii="Times New Roman" w:hAnsi="Times New Roman"/>
          <w:sz w:val="28"/>
          <w:szCs w:val="26"/>
        </w:rPr>
      </w:pPr>
      <w:r w:rsidRPr="00102C59">
        <w:rPr>
          <w:rFonts w:ascii="Times New Roman" w:hAnsi="Times New Roman"/>
          <w:sz w:val="28"/>
          <w:szCs w:val="26"/>
        </w:rPr>
        <w:t>зона свободной торговли – самая простая и наиболее распространенная форма экономической интеграции в рамках которой отменяются торговые ограничения между странами-участницами и прежде всего таможенные пошлины. Создание зон свободной торговли усиливает конкуренцию на</w:t>
      </w:r>
      <w:r w:rsidR="00102C59">
        <w:rPr>
          <w:rFonts w:ascii="Times New Roman" w:hAnsi="Times New Roman"/>
          <w:sz w:val="28"/>
          <w:szCs w:val="26"/>
        </w:rPr>
        <w:t xml:space="preserve"> </w:t>
      </w:r>
      <w:r w:rsidRPr="00102C59">
        <w:rPr>
          <w:rFonts w:ascii="Times New Roman" w:hAnsi="Times New Roman"/>
          <w:sz w:val="28"/>
          <w:szCs w:val="26"/>
        </w:rPr>
        <w:t>внутреннем рынке между национальными и зарубежными производителями товаров, что, с Одной стороны, увеличивает опасность банкротств, а с другой — является стимулом для совершенствования</w:t>
      </w:r>
      <w:r w:rsidR="00102C59">
        <w:rPr>
          <w:rFonts w:ascii="Times New Roman" w:hAnsi="Times New Roman"/>
          <w:sz w:val="28"/>
          <w:szCs w:val="26"/>
        </w:rPr>
        <w:t xml:space="preserve"> </w:t>
      </w:r>
      <w:r w:rsidRPr="00102C59">
        <w:rPr>
          <w:rFonts w:ascii="Times New Roman" w:hAnsi="Times New Roman"/>
          <w:sz w:val="28"/>
          <w:szCs w:val="26"/>
        </w:rPr>
        <w:t>производства и внедрения нововведений. Отмена таможенных пошлин и нетарифных ограничений касается, как правило, промышленных товаров; в отношении сельскохозяйственных товаров либерализация импорта ограниченна. Это было характерно для ЕС и сейчас</w:t>
      </w:r>
      <w:r w:rsidR="00102C59">
        <w:rPr>
          <w:rFonts w:ascii="Times New Roman" w:hAnsi="Times New Roman"/>
          <w:sz w:val="28"/>
          <w:szCs w:val="26"/>
        </w:rPr>
        <w:t xml:space="preserve"> </w:t>
      </w:r>
      <w:r w:rsidRPr="00102C59">
        <w:rPr>
          <w:rFonts w:ascii="Times New Roman" w:hAnsi="Times New Roman"/>
          <w:sz w:val="28"/>
          <w:szCs w:val="26"/>
        </w:rPr>
        <w:t>наблюдается в Североамериканском регионе и Латинской Америке.</w:t>
      </w:r>
    </w:p>
    <w:p w:rsidR="00503DA3" w:rsidRPr="00102C59" w:rsidRDefault="00503DA3" w:rsidP="00102C59">
      <w:pPr>
        <w:pStyle w:val="a3"/>
        <w:numPr>
          <w:ilvl w:val="0"/>
          <w:numId w:val="1"/>
        </w:numPr>
        <w:suppressAutoHyphens/>
        <w:spacing w:after="0" w:line="360" w:lineRule="auto"/>
        <w:ind w:left="0" w:firstLine="709"/>
        <w:rPr>
          <w:rFonts w:ascii="Times New Roman" w:hAnsi="Times New Roman"/>
          <w:sz w:val="28"/>
          <w:szCs w:val="26"/>
        </w:rPr>
      </w:pPr>
      <w:r w:rsidRPr="00102C59">
        <w:rPr>
          <w:rFonts w:ascii="Times New Roman" w:hAnsi="Times New Roman"/>
          <w:sz w:val="28"/>
          <w:szCs w:val="26"/>
        </w:rPr>
        <w:t>таможенный союз – другая форма международной экономической интеграции.</w:t>
      </w:r>
      <w:r w:rsidRPr="00102C59">
        <w:rPr>
          <w:rFonts w:ascii="Times New Roman" w:hAnsi="Times New Roman"/>
          <w:sz w:val="28"/>
        </w:rPr>
        <w:t xml:space="preserve"> </w:t>
      </w:r>
      <w:r w:rsidRPr="00102C59">
        <w:rPr>
          <w:rFonts w:ascii="Times New Roman" w:hAnsi="Times New Roman"/>
          <w:sz w:val="28"/>
          <w:szCs w:val="26"/>
        </w:rPr>
        <w:t>предполагает наряду с функционированием зоны свободной торговли установление единого внешнеторгового тарифа и проведение единой внешнеторговой политики в отношении третьих стран.</w:t>
      </w:r>
      <w:r w:rsidRPr="00102C59">
        <w:rPr>
          <w:rFonts w:ascii="Times New Roman" w:hAnsi="Times New Roman"/>
          <w:sz w:val="28"/>
        </w:rPr>
        <w:t xml:space="preserve"> </w:t>
      </w:r>
      <w:r w:rsidRPr="00102C59">
        <w:rPr>
          <w:rFonts w:ascii="Times New Roman" w:hAnsi="Times New Roman"/>
          <w:sz w:val="28"/>
          <w:szCs w:val="26"/>
        </w:rPr>
        <w:t>В обоих случаях межгосударственные отношения касаются лишь сферы обмена, с тем чтобы обеспечить для стран-участниц одинаковые возможности в развитии взаимной торговли и финансовых расчетов.</w:t>
      </w:r>
    </w:p>
    <w:p w:rsidR="00503DA3" w:rsidRPr="00102C59" w:rsidRDefault="00503DA3" w:rsidP="00102C59">
      <w:pPr>
        <w:pStyle w:val="a3"/>
        <w:numPr>
          <w:ilvl w:val="0"/>
          <w:numId w:val="1"/>
        </w:numPr>
        <w:suppressAutoHyphens/>
        <w:spacing w:after="0" w:line="360" w:lineRule="auto"/>
        <w:ind w:left="0" w:firstLine="709"/>
        <w:rPr>
          <w:rFonts w:ascii="Times New Roman" w:hAnsi="Times New Roman"/>
          <w:sz w:val="28"/>
          <w:szCs w:val="26"/>
        </w:rPr>
      </w:pPr>
      <w:r w:rsidRPr="00102C59">
        <w:rPr>
          <w:rFonts w:ascii="Times New Roman" w:hAnsi="Times New Roman"/>
          <w:sz w:val="28"/>
          <w:szCs w:val="26"/>
        </w:rPr>
        <w:t>платежный союз – часто дополняется таможенный союз, обеспечивающий взаимную конвертируемость валют и функционирование единой, расчетной денежной единицы.</w:t>
      </w:r>
    </w:p>
    <w:p w:rsidR="00503DA3" w:rsidRPr="00102C59" w:rsidRDefault="00503DA3" w:rsidP="00102C59">
      <w:pPr>
        <w:pStyle w:val="a3"/>
        <w:numPr>
          <w:ilvl w:val="0"/>
          <w:numId w:val="1"/>
        </w:numPr>
        <w:suppressAutoHyphens/>
        <w:spacing w:after="0" w:line="360" w:lineRule="auto"/>
        <w:ind w:left="0" w:firstLine="709"/>
        <w:rPr>
          <w:rFonts w:ascii="Times New Roman" w:hAnsi="Times New Roman"/>
          <w:sz w:val="28"/>
          <w:szCs w:val="26"/>
        </w:rPr>
      </w:pPr>
      <w:r w:rsidRPr="00102C59">
        <w:rPr>
          <w:rFonts w:ascii="Times New Roman" w:hAnsi="Times New Roman"/>
          <w:sz w:val="28"/>
          <w:szCs w:val="26"/>
        </w:rPr>
        <w:t>общий рынок – более сложная форма международной экономической интеграции.</w:t>
      </w:r>
      <w:r w:rsidRPr="00102C59">
        <w:rPr>
          <w:rFonts w:ascii="Times New Roman" w:hAnsi="Times New Roman"/>
          <w:sz w:val="28"/>
        </w:rPr>
        <w:t xml:space="preserve"> </w:t>
      </w:r>
      <w:r w:rsidRPr="00102C59">
        <w:rPr>
          <w:rFonts w:ascii="Times New Roman" w:hAnsi="Times New Roman"/>
          <w:sz w:val="28"/>
          <w:szCs w:val="26"/>
        </w:rPr>
        <w:t>призван обеспечивать его участникам наряду со свободной взаимной торговлей и единым внешнеторговым тарифом свободу передвижения капитала и рабочей силы, а также согласование экономической политики. При функционировании единого рынка формируются общие фонды содействия социальному и региональному развитию, создаются наднациональные органы управления и контроля, совершенствуется правовая система, т.е. возникает единое экономическое, правовое, информационное пространство. Высшей формой межгосударственной экономической интеграции является экономический и валютный союз, совмещающий все указанные формы интеграции с проведением общей экономической и валютно-финансовой политики: Этот союз имеет место лишь в Западной Европе. Только здесь процесс экономической интеграции прошел все указанные этапы.</w:t>
      </w:r>
    </w:p>
    <w:p w:rsidR="00102C59" w:rsidRDefault="00102C59">
      <w:pPr>
        <w:rPr>
          <w:rFonts w:ascii="Times New Roman" w:hAnsi="Times New Roman"/>
          <w:sz w:val="28"/>
          <w:szCs w:val="26"/>
        </w:rPr>
      </w:pPr>
      <w:r>
        <w:rPr>
          <w:rFonts w:ascii="Times New Roman" w:hAnsi="Times New Roman"/>
          <w:sz w:val="28"/>
          <w:szCs w:val="26"/>
        </w:rPr>
        <w:br w:type="page"/>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2</w:t>
      </w:r>
      <w:r w:rsidR="00102C59" w:rsidRPr="00102C59">
        <w:rPr>
          <w:rFonts w:ascii="Times New Roman" w:hAnsi="Times New Roman"/>
          <w:sz w:val="28"/>
          <w:szCs w:val="26"/>
        </w:rPr>
        <w:t>.</w:t>
      </w:r>
      <w:r w:rsidRPr="00102C59">
        <w:rPr>
          <w:rFonts w:ascii="Times New Roman" w:hAnsi="Times New Roman"/>
          <w:sz w:val="28"/>
          <w:szCs w:val="26"/>
        </w:rPr>
        <w:t xml:space="preserve"> Принципы организации и механизм функционирования Европейского</w:t>
      </w:r>
      <w:r w:rsidR="00102C59">
        <w:rPr>
          <w:rFonts w:ascii="Times New Roman" w:hAnsi="Times New Roman"/>
          <w:sz w:val="28"/>
          <w:szCs w:val="26"/>
        </w:rPr>
        <w:t xml:space="preserve"> </w:t>
      </w:r>
      <w:r w:rsidRPr="00102C59">
        <w:rPr>
          <w:rFonts w:ascii="Times New Roman" w:hAnsi="Times New Roman"/>
          <w:sz w:val="28"/>
          <w:szCs w:val="26"/>
        </w:rPr>
        <w:t>Союза</w:t>
      </w:r>
    </w:p>
    <w:p w:rsidR="00102C59" w:rsidRPr="00102C59" w:rsidRDefault="00102C59" w:rsidP="00102C59">
      <w:pPr>
        <w:suppressAutoHyphens/>
        <w:spacing w:after="0" w:line="360" w:lineRule="auto"/>
        <w:ind w:firstLine="709"/>
        <w:rPr>
          <w:rFonts w:ascii="Times New Roman" w:hAnsi="Times New Roman"/>
          <w:sz w:val="28"/>
          <w:szCs w:val="26"/>
        </w:rPr>
      </w:pP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Исходной точкой создания Европейского Союза (ЕС) следует считать парижское заявление 9 мая 1950 г. министра иностранных дел Франции Р. Шумана, предложившего поставить все производство угля и стали Франции и ФРГ под общее межнациональное руководство. ФРГ поддержала предложение Франции и в 1951г. был подписан Парижский договор об учреждении Европейского объединения угля и стали (ЕОУС), в состав которого вошли шесть государств: ФРГ, Италия, Бельгия, Нидерланды и Люксембург.</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Создание ЕС было обусловлено прежде всего тем, что именно в Западной Европе после Второй мировой войны с наибольшей силой проявилось противоречие между интернациональным характером современного производства и узкими национально-государственными границами его функционирования. Кроме того, вплоть до начала 90-х гг. западноевропейская интеграция подталкивалась вперед непосредственной конфронтацией на континенте двух противоположных общественных систем. Важная причина состояла и в стремлении западно-европейских стран преодолеть негативный опыт двух мировых войн, исключить возможность возникновения их на континенте в будущем.</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В своей эволюции ЕС прошел все формы интеграции: зону свободной торговли; таможенный союз; экономический и валютный союз, политический союз (становление третьей и четвертой форм еще не завершено), развиваясь вглубь и вширь. Интеграция вширь означает увеличение количества полноправных членов Союза и ассоциированных членов. Развитие вглубь - это формирование регионального хозяйственного механизма Западной Европы и расширение сфер, подвергающихся межгосударственному регулированию и унификации. При этом неоднократно изменялись официальные и неофициальные названия данной интеграционной группировки, что отражало ее эволюцию</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Возникновение ЕС имело целью создание общего рынка и на этой основе повышение экономической стабильности и жизненного уровня. Договор о ЕС определил последовательность мероприятий:</w:t>
      </w:r>
    </w:p>
    <w:p w:rsidR="00503DA3" w:rsidRPr="00102C59" w:rsidRDefault="00503DA3" w:rsidP="00102C59">
      <w:pPr>
        <w:pStyle w:val="a3"/>
        <w:numPr>
          <w:ilvl w:val="0"/>
          <w:numId w:val="2"/>
        </w:numPr>
        <w:suppressAutoHyphens/>
        <w:spacing w:after="0" w:line="360" w:lineRule="auto"/>
        <w:ind w:left="0" w:firstLine="709"/>
        <w:rPr>
          <w:rFonts w:ascii="Times New Roman" w:hAnsi="Times New Roman"/>
          <w:sz w:val="28"/>
          <w:szCs w:val="26"/>
        </w:rPr>
      </w:pPr>
      <w:r w:rsidRPr="00102C59">
        <w:rPr>
          <w:rFonts w:ascii="Times New Roman" w:hAnsi="Times New Roman"/>
          <w:sz w:val="28"/>
          <w:szCs w:val="26"/>
        </w:rPr>
        <w:t>отмена таможенных пошлин, импортных и экспортных количественных ограничений, а также всех других торговых ограничений на пути движения товаров внутри сообщества;</w:t>
      </w:r>
    </w:p>
    <w:p w:rsidR="00503DA3" w:rsidRPr="00102C59" w:rsidRDefault="00503DA3" w:rsidP="00102C59">
      <w:pPr>
        <w:pStyle w:val="a3"/>
        <w:numPr>
          <w:ilvl w:val="0"/>
          <w:numId w:val="2"/>
        </w:numPr>
        <w:suppressAutoHyphens/>
        <w:spacing w:after="0" w:line="360" w:lineRule="auto"/>
        <w:ind w:left="0" w:firstLine="709"/>
        <w:rPr>
          <w:rFonts w:ascii="Times New Roman" w:hAnsi="Times New Roman"/>
          <w:sz w:val="28"/>
          <w:szCs w:val="26"/>
        </w:rPr>
      </w:pPr>
      <w:r w:rsidRPr="00102C59">
        <w:rPr>
          <w:rFonts w:ascii="Times New Roman" w:hAnsi="Times New Roman"/>
          <w:sz w:val="28"/>
          <w:szCs w:val="26"/>
        </w:rPr>
        <w:t>введение общего таможенного тарифа и единой торговой политики в отношении третьих стран;</w:t>
      </w:r>
    </w:p>
    <w:p w:rsidR="00102C59" w:rsidRDefault="00503DA3" w:rsidP="00102C59">
      <w:pPr>
        <w:pStyle w:val="a3"/>
        <w:numPr>
          <w:ilvl w:val="0"/>
          <w:numId w:val="2"/>
        </w:numPr>
        <w:suppressAutoHyphens/>
        <w:spacing w:after="0" w:line="360" w:lineRule="auto"/>
        <w:ind w:left="0" w:firstLine="709"/>
        <w:rPr>
          <w:rFonts w:ascii="Times New Roman" w:hAnsi="Times New Roman"/>
          <w:sz w:val="28"/>
          <w:szCs w:val="26"/>
        </w:rPr>
      </w:pPr>
      <w:r w:rsidRPr="00102C59">
        <w:rPr>
          <w:rFonts w:ascii="Times New Roman" w:hAnsi="Times New Roman"/>
          <w:sz w:val="28"/>
          <w:szCs w:val="26"/>
        </w:rPr>
        <w:t>свободное движение факторов производства (капитала и рабочей силы), свобода создания филиалов на территории ЕС и свободная торговля услугами между странами-участницами;</w:t>
      </w:r>
    </w:p>
    <w:p w:rsidR="00503DA3" w:rsidRPr="00102C59" w:rsidRDefault="00503DA3" w:rsidP="00102C59">
      <w:pPr>
        <w:pStyle w:val="a3"/>
        <w:numPr>
          <w:ilvl w:val="0"/>
          <w:numId w:val="2"/>
        </w:numPr>
        <w:suppressAutoHyphens/>
        <w:spacing w:after="0" w:line="360" w:lineRule="auto"/>
        <w:ind w:left="0" w:firstLine="709"/>
        <w:rPr>
          <w:rFonts w:ascii="Times New Roman" w:hAnsi="Times New Roman"/>
          <w:sz w:val="28"/>
          <w:szCs w:val="26"/>
        </w:rPr>
      </w:pPr>
      <w:r w:rsidRPr="00102C59">
        <w:rPr>
          <w:rFonts w:ascii="Times New Roman" w:hAnsi="Times New Roman"/>
          <w:sz w:val="28"/>
          <w:szCs w:val="26"/>
        </w:rPr>
        <w:t>проведение общей аграрной и транспортной политики;</w:t>
      </w:r>
    </w:p>
    <w:p w:rsidR="00503DA3" w:rsidRPr="00102C59" w:rsidRDefault="00503DA3" w:rsidP="00102C59">
      <w:pPr>
        <w:pStyle w:val="a3"/>
        <w:numPr>
          <w:ilvl w:val="0"/>
          <w:numId w:val="2"/>
        </w:numPr>
        <w:suppressAutoHyphens/>
        <w:spacing w:after="0" w:line="360" w:lineRule="auto"/>
        <w:ind w:left="0" w:firstLine="709"/>
        <w:rPr>
          <w:rFonts w:ascii="Times New Roman" w:hAnsi="Times New Roman"/>
          <w:sz w:val="28"/>
          <w:szCs w:val="26"/>
        </w:rPr>
      </w:pPr>
      <w:r w:rsidRPr="00102C59">
        <w:rPr>
          <w:rFonts w:ascii="Times New Roman" w:hAnsi="Times New Roman"/>
          <w:sz w:val="28"/>
          <w:szCs w:val="26"/>
        </w:rPr>
        <w:t>создание валютного союза;</w:t>
      </w:r>
    </w:p>
    <w:p w:rsidR="00102C59" w:rsidRDefault="00503DA3" w:rsidP="00102C59">
      <w:pPr>
        <w:pStyle w:val="a3"/>
        <w:numPr>
          <w:ilvl w:val="0"/>
          <w:numId w:val="2"/>
        </w:numPr>
        <w:suppressAutoHyphens/>
        <w:spacing w:after="0" w:line="360" w:lineRule="auto"/>
        <w:ind w:left="0" w:firstLine="709"/>
        <w:rPr>
          <w:rFonts w:ascii="Times New Roman" w:hAnsi="Times New Roman"/>
          <w:sz w:val="28"/>
          <w:szCs w:val="26"/>
        </w:rPr>
      </w:pPr>
      <w:r w:rsidRPr="00102C59">
        <w:rPr>
          <w:rFonts w:ascii="Times New Roman" w:hAnsi="Times New Roman"/>
          <w:sz w:val="28"/>
          <w:szCs w:val="26"/>
        </w:rPr>
        <w:t>координация и постепенное сближение экономических политик стран-участниц;</w:t>
      </w:r>
    </w:p>
    <w:p w:rsidR="00503DA3" w:rsidRPr="00102C59" w:rsidRDefault="00503DA3" w:rsidP="00102C59">
      <w:pPr>
        <w:pStyle w:val="a3"/>
        <w:numPr>
          <w:ilvl w:val="0"/>
          <w:numId w:val="2"/>
        </w:numPr>
        <w:suppressAutoHyphens/>
        <w:spacing w:after="0" w:line="360" w:lineRule="auto"/>
        <w:ind w:left="0" w:firstLine="709"/>
        <w:rPr>
          <w:rFonts w:ascii="Times New Roman" w:hAnsi="Times New Roman"/>
          <w:sz w:val="28"/>
          <w:szCs w:val="26"/>
        </w:rPr>
      </w:pPr>
      <w:r w:rsidRPr="00102C59">
        <w:rPr>
          <w:rFonts w:ascii="Times New Roman" w:hAnsi="Times New Roman"/>
          <w:sz w:val="28"/>
          <w:szCs w:val="26"/>
        </w:rPr>
        <w:t>унификация налоговых законодательств;</w:t>
      </w:r>
    </w:p>
    <w:p w:rsidR="00503DA3" w:rsidRPr="00102C59" w:rsidRDefault="00503DA3" w:rsidP="00102C59">
      <w:pPr>
        <w:pStyle w:val="a3"/>
        <w:numPr>
          <w:ilvl w:val="0"/>
          <w:numId w:val="2"/>
        </w:numPr>
        <w:suppressAutoHyphens/>
        <w:spacing w:after="0" w:line="360" w:lineRule="auto"/>
        <w:ind w:left="0" w:firstLine="709"/>
        <w:rPr>
          <w:rFonts w:ascii="Times New Roman" w:hAnsi="Times New Roman"/>
          <w:sz w:val="28"/>
          <w:szCs w:val="26"/>
        </w:rPr>
      </w:pPr>
      <w:r w:rsidRPr="00102C59">
        <w:rPr>
          <w:rFonts w:ascii="Times New Roman" w:hAnsi="Times New Roman"/>
          <w:sz w:val="28"/>
          <w:szCs w:val="26"/>
        </w:rPr>
        <w:t>выравнивание внутригосударственных правовых норм, имеющих значение для общего рынка.</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Уже после первой мировой войны европейская идея присутствовала в политических дискуссиях, но не привела к конкретным шагам. Затем, после разрушений, которые принесла вторая мировая война, европейские лидеры пришли к убеждению, что сотрудничество и общие усилия являются лучшим способом обеспечения мира, стабильности и процветания в Европе. Процесс начался 9 мая 1950 года речью Роберта Шумана, Министра иностранных дел Франции, предложившего объединить угольную и сталелитейную промышленность Франции и Федеративной Республики Германии.</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Эта концепция была реализована в 1951 году Парижском Договором, установившим Европейское сообщество угля и стали с шестью странами-членами: Бельгия, Франция, Германия, Италия, Люксембург и Нидерланды. Успех Договора воодушевил эти шесть стран расширить процесс на другие сферы.</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В 1957 году Римский Договор установил Европейское экономическое сообщество и Европейское сообщество по атомной энергии. Они, соответственно, были нацелены на создание таможенного союза и ломку внутренних торговых барьеров внутри Сообщества, а также развитие ядерной энергии в мирных целях. Это этап создания зоны свободной торговли (1958 -- 1966 гг.). На нем были достигнуты 1 и 2 цели, предусмотренные Римским договором. Кроме того, с 1962 г. была введена в действие единая сельскохозяйственная политика, предусматривающая для национальных сельскохозяйственных производителей возможность продавать свою продукцию по ценам, значительно превышающим среднемировые (на 30% и более) -- создан единый аграрный рынок.</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 xml:space="preserve">В 1967 году произошло слияние исполнительных органов трех Сообществ, в результате чего была создана базовая структура, признаваемая сегодня, с такими основными институтами, как Европейская Комиссия, Совет, Парламент и Суд. Происходит формирование таможенного союза (1968 --1986 гг.) и дальнейшее расширение сферы деятельности ЕС. Целенаправленная аграрная политика дополняется единой политикой в сфере охраны окружающей среды и в области исследований и технологического развития. Совместная научно-техническая политика на этом этапе развития ЕС была сосредоточена в угольной, металлургической промышленности и в ядерной энергетике. В 1984--1987 гг. была принята </w:t>
      </w:r>
      <w:r w:rsidR="00102C59">
        <w:rPr>
          <w:rFonts w:ascii="Times New Roman" w:hAnsi="Times New Roman"/>
          <w:sz w:val="28"/>
          <w:szCs w:val="26"/>
        </w:rPr>
        <w:t>"</w:t>
      </w:r>
      <w:r w:rsidRPr="00102C59">
        <w:rPr>
          <w:rFonts w:ascii="Times New Roman" w:hAnsi="Times New Roman"/>
          <w:sz w:val="28"/>
          <w:szCs w:val="26"/>
        </w:rPr>
        <w:t>рамочная</w:t>
      </w:r>
      <w:r w:rsidR="00102C59">
        <w:rPr>
          <w:rFonts w:ascii="Times New Roman" w:hAnsi="Times New Roman"/>
          <w:sz w:val="28"/>
          <w:szCs w:val="26"/>
        </w:rPr>
        <w:t>"</w:t>
      </w:r>
      <w:r w:rsidRPr="00102C59">
        <w:rPr>
          <w:rFonts w:ascii="Times New Roman" w:hAnsi="Times New Roman"/>
          <w:sz w:val="28"/>
          <w:szCs w:val="26"/>
        </w:rPr>
        <w:t xml:space="preserve"> комплексная программа, которая вводила среднесрочное планирование научно-технической деятельности. В ее рамках с 1985 г. действует независимая крупномасштабная многоцелевая программа сотрудничества 19 стран Европы </w:t>
      </w:r>
      <w:r w:rsidR="00102C59">
        <w:rPr>
          <w:rFonts w:ascii="Times New Roman" w:hAnsi="Times New Roman"/>
          <w:sz w:val="28"/>
          <w:szCs w:val="26"/>
        </w:rPr>
        <w:t>"</w:t>
      </w:r>
      <w:r w:rsidRPr="00102C59">
        <w:rPr>
          <w:rFonts w:ascii="Times New Roman" w:hAnsi="Times New Roman"/>
          <w:sz w:val="28"/>
          <w:szCs w:val="26"/>
        </w:rPr>
        <w:t>Эврика</w:t>
      </w:r>
      <w:r w:rsidR="00102C59">
        <w:rPr>
          <w:rFonts w:ascii="Times New Roman" w:hAnsi="Times New Roman"/>
          <w:sz w:val="28"/>
          <w:szCs w:val="26"/>
        </w:rPr>
        <w:t>"</w:t>
      </w:r>
      <w:r w:rsidRPr="00102C59">
        <w:rPr>
          <w:rFonts w:ascii="Times New Roman" w:hAnsi="Times New Roman"/>
          <w:sz w:val="28"/>
          <w:szCs w:val="26"/>
        </w:rPr>
        <w:t>.</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Далее создание общего рынка (1987--1992 гг.). На основе Единого Европейского акта, а также подписанного в 1985 г. документа о программе создания внутреннего рынка страны, ЕС ликвидировали оставшиеся барьеры на пути передвижения товаров и факторов производства. Наиболее крупным достижением интеграционного процесса в этот период стало принятие и реализация программы создания к концу 1992 г. единого внутреннего рынка ЕС, в результате проведения которой между странами ЕС были достигнуты следующие цели:</w:t>
      </w:r>
    </w:p>
    <w:p w:rsidR="00503DA3" w:rsidRPr="00102C59" w:rsidRDefault="00503DA3" w:rsidP="00102C59">
      <w:pPr>
        <w:pStyle w:val="a3"/>
        <w:numPr>
          <w:ilvl w:val="0"/>
          <w:numId w:val="3"/>
        </w:numPr>
        <w:suppressAutoHyphens/>
        <w:spacing w:after="0" w:line="360" w:lineRule="auto"/>
        <w:ind w:left="0" w:firstLine="709"/>
        <w:rPr>
          <w:rFonts w:ascii="Times New Roman" w:hAnsi="Times New Roman"/>
          <w:sz w:val="28"/>
          <w:szCs w:val="26"/>
        </w:rPr>
      </w:pPr>
      <w:r w:rsidRPr="00102C59">
        <w:rPr>
          <w:rFonts w:ascii="Times New Roman" w:hAnsi="Times New Roman"/>
          <w:sz w:val="28"/>
          <w:szCs w:val="26"/>
        </w:rPr>
        <w:t>устранены все тарифные и нетарифные ограничения во взаимной торговле товарами и услугами, ликвидированы все ограничения на межгосударственное передвижение капитала внутри ЕС и введено взаимное признание финансовых лицензий;</w:t>
      </w:r>
    </w:p>
    <w:p w:rsidR="00503DA3" w:rsidRPr="00102C59" w:rsidRDefault="00503DA3" w:rsidP="00102C59">
      <w:pPr>
        <w:pStyle w:val="a3"/>
        <w:numPr>
          <w:ilvl w:val="0"/>
          <w:numId w:val="3"/>
        </w:numPr>
        <w:suppressAutoHyphens/>
        <w:spacing w:after="0" w:line="360" w:lineRule="auto"/>
        <w:ind w:left="0" w:firstLine="709"/>
        <w:rPr>
          <w:rFonts w:ascii="Times New Roman" w:hAnsi="Times New Roman"/>
          <w:sz w:val="28"/>
          <w:szCs w:val="26"/>
        </w:rPr>
      </w:pPr>
      <w:r w:rsidRPr="00102C59">
        <w:rPr>
          <w:rFonts w:ascii="Times New Roman" w:hAnsi="Times New Roman"/>
          <w:sz w:val="28"/>
          <w:szCs w:val="26"/>
        </w:rPr>
        <w:t>устранены национальные ограничения импорта промышленных товаров из третьих стран;</w:t>
      </w:r>
    </w:p>
    <w:p w:rsidR="00503DA3" w:rsidRPr="00102C59" w:rsidRDefault="00503DA3" w:rsidP="00102C59">
      <w:pPr>
        <w:pStyle w:val="a3"/>
        <w:numPr>
          <w:ilvl w:val="0"/>
          <w:numId w:val="3"/>
        </w:numPr>
        <w:suppressAutoHyphens/>
        <w:spacing w:after="0" w:line="360" w:lineRule="auto"/>
        <w:ind w:left="0" w:firstLine="709"/>
        <w:rPr>
          <w:rFonts w:ascii="Times New Roman" w:hAnsi="Times New Roman"/>
          <w:sz w:val="28"/>
          <w:szCs w:val="26"/>
        </w:rPr>
      </w:pPr>
      <w:r w:rsidRPr="00102C59">
        <w:rPr>
          <w:rFonts w:ascii="Times New Roman" w:hAnsi="Times New Roman"/>
          <w:sz w:val="28"/>
          <w:szCs w:val="26"/>
        </w:rPr>
        <w:t>введены минимальные технические требования к стандартам, взаимное признание результатов испытаний и сертификации;</w:t>
      </w:r>
    </w:p>
    <w:p w:rsidR="00503DA3" w:rsidRPr="00102C59" w:rsidRDefault="00503DA3" w:rsidP="00102C59">
      <w:pPr>
        <w:pStyle w:val="a3"/>
        <w:numPr>
          <w:ilvl w:val="0"/>
          <w:numId w:val="3"/>
        </w:numPr>
        <w:suppressAutoHyphens/>
        <w:spacing w:after="0" w:line="360" w:lineRule="auto"/>
        <w:ind w:left="0" w:firstLine="709"/>
        <w:rPr>
          <w:rFonts w:ascii="Times New Roman" w:hAnsi="Times New Roman"/>
          <w:sz w:val="28"/>
          <w:szCs w:val="26"/>
        </w:rPr>
      </w:pPr>
      <w:r w:rsidRPr="00102C59">
        <w:rPr>
          <w:rFonts w:ascii="Times New Roman" w:hAnsi="Times New Roman"/>
          <w:sz w:val="28"/>
          <w:szCs w:val="26"/>
        </w:rPr>
        <w:t>открыты рынки государственных закупок для фирм других стран ЕС.</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В этот же период страны ЕС перешли к проведению единой политики в отдельных отраслях: энергетике, транспорте, вопросах социального и регионального развития.</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В 1991 г. подписано Соглашение о создании Единого Европейского экономического пространства (ЕЭП) между ЕС и 3 странами ЕАСТ. Договором о ЕЭП предусматривается свободное движение товаров, услуг, капиталов и людей между странами Западной Европы; сотрудничество в области науки, образования, экологии и социального обеспечения; создание единой правовой системы.</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Механизм функционирования ЕС основывается прежде всего на политико-правовой системе управления, в которую входят как общие или межгосударственные органы, так и элементы национально-государственного регулирования. В качестве межгосударственных органов управления ЕС выступают:</w:t>
      </w:r>
    </w:p>
    <w:p w:rsidR="00503DA3" w:rsidRPr="00102C59" w:rsidRDefault="00503DA3" w:rsidP="00102C59">
      <w:pPr>
        <w:pStyle w:val="a3"/>
        <w:numPr>
          <w:ilvl w:val="0"/>
          <w:numId w:val="4"/>
        </w:numPr>
        <w:suppressAutoHyphens/>
        <w:spacing w:after="0" w:line="360" w:lineRule="auto"/>
        <w:ind w:left="0" w:firstLine="709"/>
        <w:rPr>
          <w:rFonts w:ascii="Times New Roman" w:hAnsi="Times New Roman"/>
          <w:sz w:val="28"/>
          <w:szCs w:val="26"/>
        </w:rPr>
      </w:pPr>
      <w:r w:rsidRPr="00102C59">
        <w:rPr>
          <w:rFonts w:ascii="Times New Roman" w:hAnsi="Times New Roman"/>
          <w:sz w:val="28"/>
          <w:szCs w:val="26"/>
        </w:rPr>
        <w:t>Совет Европейского союза (СЕС). Он не реже двух раз в год проводит сессии на уровне глав государств и правительств, а также регулярно собирается на уровне различных министров (иностранных дел, экономики, финансов, сельского хозяйства и др.). СЕС на высшем уровне принимает стратегические интеграционные решения наподобие Единого европейского акта</w:t>
      </w:r>
      <w:r w:rsidR="00102C59">
        <w:rPr>
          <w:rFonts w:ascii="Times New Roman" w:hAnsi="Times New Roman"/>
          <w:sz w:val="28"/>
          <w:szCs w:val="26"/>
        </w:rPr>
        <w:t xml:space="preserve"> </w:t>
      </w:r>
      <w:r w:rsidRPr="00102C59">
        <w:rPr>
          <w:rFonts w:ascii="Times New Roman" w:hAnsi="Times New Roman"/>
          <w:sz w:val="28"/>
          <w:szCs w:val="26"/>
        </w:rPr>
        <w:t>и обладает важнейшими нормотворческими функциями.</w:t>
      </w:r>
    </w:p>
    <w:p w:rsidR="00503DA3" w:rsidRPr="00102C59" w:rsidRDefault="00503DA3" w:rsidP="00102C59">
      <w:pPr>
        <w:pStyle w:val="a3"/>
        <w:numPr>
          <w:ilvl w:val="0"/>
          <w:numId w:val="4"/>
        </w:numPr>
        <w:suppressAutoHyphens/>
        <w:spacing w:after="0" w:line="360" w:lineRule="auto"/>
        <w:ind w:left="0" w:firstLine="709"/>
        <w:rPr>
          <w:rFonts w:ascii="Times New Roman" w:hAnsi="Times New Roman"/>
          <w:sz w:val="28"/>
          <w:szCs w:val="26"/>
        </w:rPr>
      </w:pPr>
      <w:r w:rsidRPr="00102C59">
        <w:rPr>
          <w:rFonts w:ascii="Times New Roman" w:hAnsi="Times New Roman"/>
          <w:sz w:val="28"/>
          <w:szCs w:val="26"/>
        </w:rPr>
        <w:t>Комиссия ЕС (КЕС) -- исполнительный орган, своего рода правительство ЕС, претворяющее в жизнь решения СЕС. В то же время КЕС издает директивы и регламенты, т.е. обладает и нормотворческими компетенциями. КЕС состоит из 20 членов (комиссаров), ведающих определенными вопросами (сельское хозяйство, энергетика и т.д.) и назначаемых сроком на пять лет национальными правительствами, но не зависимых от последних. Резиденция КЕС находится в Брюсселе, штат насчитывает примерно 15 тыс. человек. Среди органов Европейского союза КЕС играет ключевую роль в том смысле, что именно в его аппарате разрабатываются идеи и конкретные предложения относительно путей и форм дальнейшего развития Союза.</w:t>
      </w:r>
    </w:p>
    <w:p w:rsidR="00503DA3" w:rsidRPr="00102C59" w:rsidRDefault="00503DA3" w:rsidP="00102C59">
      <w:pPr>
        <w:pStyle w:val="a3"/>
        <w:numPr>
          <w:ilvl w:val="0"/>
          <w:numId w:val="4"/>
        </w:numPr>
        <w:suppressAutoHyphens/>
        <w:spacing w:after="0" w:line="360" w:lineRule="auto"/>
        <w:ind w:left="0" w:firstLine="709"/>
        <w:rPr>
          <w:rFonts w:ascii="Times New Roman" w:hAnsi="Times New Roman"/>
          <w:sz w:val="28"/>
          <w:szCs w:val="26"/>
        </w:rPr>
      </w:pPr>
      <w:r w:rsidRPr="00102C59">
        <w:rPr>
          <w:rFonts w:ascii="Times New Roman" w:hAnsi="Times New Roman"/>
          <w:sz w:val="28"/>
          <w:szCs w:val="26"/>
        </w:rPr>
        <w:t>Европейский парламент (ЕП) с резиденцией в Страсбурге; избирается с 1979 г. прямым голосованием граждан во всех странах -- членах ЕС. Сейчас в него входят 626 депутатов, причем представительство каждой страны зависит от численности ее населения. После вступления в действие Маастрихтского договора с 1 ноября 1993 г. функции ЕП были значительно расширены, выйдя далеко за рамки преимущественно консультативных полномочий. К ним относятся принятие бюджета ЕС, контроль за деятельностью КЕС и право поручать ей разработку конкретных предложений по развитию интеграции, право принимать совместно с СЕС решения по отдельным вопросам законодательства ЕС.</w:t>
      </w:r>
    </w:p>
    <w:p w:rsidR="00503DA3" w:rsidRPr="00102C59" w:rsidRDefault="00503DA3" w:rsidP="00102C59">
      <w:pPr>
        <w:pStyle w:val="a3"/>
        <w:numPr>
          <w:ilvl w:val="0"/>
          <w:numId w:val="4"/>
        </w:numPr>
        <w:suppressAutoHyphens/>
        <w:spacing w:after="0" w:line="360" w:lineRule="auto"/>
        <w:ind w:left="0" w:firstLine="709"/>
        <w:rPr>
          <w:rFonts w:ascii="Times New Roman" w:hAnsi="Times New Roman"/>
          <w:sz w:val="28"/>
          <w:szCs w:val="26"/>
        </w:rPr>
      </w:pPr>
      <w:r w:rsidRPr="00102C59">
        <w:rPr>
          <w:rFonts w:ascii="Times New Roman" w:hAnsi="Times New Roman"/>
          <w:sz w:val="28"/>
          <w:szCs w:val="26"/>
        </w:rPr>
        <w:t>Европейский суд, обеспечивающий правильную интерпретацию и реализацию нормативных актов (законодательства) ЕС.</w:t>
      </w:r>
    </w:p>
    <w:p w:rsidR="00503DA3" w:rsidRPr="00102C59" w:rsidRDefault="00503DA3" w:rsidP="00102C59">
      <w:pPr>
        <w:pStyle w:val="a3"/>
        <w:numPr>
          <w:ilvl w:val="0"/>
          <w:numId w:val="4"/>
        </w:numPr>
        <w:suppressAutoHyphens/>
        <w:spacing w:after="0" w:line="360" w:lineRule="auto"/>
        <w:ind w:left="0" w:firstLine="709"/>
        <w:rPr>
          <w:rFonts w:ascii="Times New Roman" w:hAnsi="Times New Roman"/>
          <w:sz w:val="28"/>
          <w:szCs w:val="26"/>
        </w:rPr>
      </w:pPr>
      <w:r w:rsidRPr="00102C59">
        <w:rPr>
          <w:rFonts w:ascii="Times New Roman" w:hAnsi="Times New Roman"/>
          <w:sz w:val="28"/>
          <w:szCs w:val="26"/>
        </w:rPr>
        <w:t>Европейский социальный фонд ориентации и гарантирования сельского хозяйства (ФЕОГА), на который приходится большая часть бюджета ЕС.</w:t>
      </w:r>
    </w:p>
    <w:p w:rsidR="00503DA3" w:rsidRPr="00102C59" w:rsidRDefault="00503DA3" w:rsidP="00102C59">
      <w:pPr>
        <w:pStyle w:val="a3"/>
        <w:numPr>
          <w:ilvl w:val="0"/>
          <w:numId w:val="4"/>
        </w:numPr>
        <w:suppressAutoHyphens/>
        <w:spacing w:after="0" w:line="360" w:lineRule="auto"/>
        <w:ind w:left="0" w:firstLine="709"/>
        <w:rPr>
          <w:rFonts w:ascii="Times New Roman" w:hAnsi="Times New Roman"/>
          <w:sz w:val="28"/>
          <w:szCs w:val="26"/>
        </w:rPr>
      </w:pPr>
      <w:r w:rsidRPr="00102C59">
        <w:rPr>
          <w:rFonts w:ascii="Times New Roman" w:hAnsi="Times New Roman"/>
          <w:sz w:val="28"/>
          <w:szCs w:val="26"/>
        </w:rPr>
        <w:t>Европейский социальный фонд, облегчающий перемещение рабочей силы внутри ЕС и ее адаптацию к изменяющимся условиям в интеграционном пространстве (например, путем содействия переподготовке).</w:t>
      </w:r>
    </w:p>
    <w:p w:rsidR="00503DA3" w:rsidRPr="00102C59" w:rsidRDefault="00503DA3" w:rsidP="00102C59">
      <w:pPr>
        <w:pStyle w:val="a3"/>
        <w:numPr>
          <w:ilvl w:val="0"/>
          <w:numId w:val="4"/>
        </w:numPr>
        <w:suppressAutoHyphens/>
        <w:spacing w:after="0" w:line="360" w:lineRule="auto"/>
        <w:ind w:left="0" w:firstLine="709"/>
        <w:rPr>
          <w:rFonts w:ascii="Times New Roman" w:hAnsi="Times New Roman"/>
          <w:sz w:val="28"/>
          <w:szCs w:val="26"/>
        </w:rPr>
      </w:pPr>
      <w:r w:rsidRPr="00102C59">
        <w:rPr>
          <w:rFonts w:ascii="Times New Roman" w:hAnsi="Times New Roman"/>
          <w:sz w:val="28"/>
          <w:szCs w:val="26"/>
        </w:rPr>
        <w:t>Европейский фонд регионального развития, содействующий структурной перестройке кризисных регионов -- слабо индустриально развитых или депрессивных (с большим удельным весом старых отраслей).</w:t>
      </w:r>
    </w:p>
    <w:p w:rsidR="00503DA3" w:rsidRPr="00102C59" w:rsidRDefault="00503DA3" w:rsidP="00102C59">
      <w:pPr>
        <w:pStyle w:val="a3"/>
        <w:numPr>
          <w:ilvl w:val="0"/>
          <w:numId w:val="4"/>
        </w:numPr>
        <w:suppressAutoHyphens/>
        <w:spacing w:after="0" w:line="360" w:lineRule="auto"/>
        <w:ind w:left="0" w:firstLine="709"/>
        <w:rPr>
          <w:rFonts w:ascii="Times New Roman" w:hAnsi="Times New Roman"/>
          <w:sz w:val="28"/>
          <w:szCs w:val="26"/>
        </w:rPr>
      </w:pPr>
      <w:r w:rsidRPr="00102C59">
        <w:rPr>
          <w:rFonts w:ascii="Times New Roman" w:hAnsi="Times New Roman"/>
          <w:sz w:val="28"/>
          <w:szCs w:val="26"/>
        </w:rPr>
        <w:t>Европейский инвестиционный банк, созданный на основе долевого участия стран -- членов ЕС в его основном капитале. Имея функции коммерческого банка, он предоставляет кредиты государственным структурам стран -- членов ЕС.</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 xml:space="preserve">К настоящему времени ЕС официально признал кандидатами на вступление в Союз 11 государств. С шестью из них, которые именуются </w:t>
      </w:r>
      <w:r w:rsidR="00102C59">
        <w:rPr>
          <w:rFonts w:ascii="Times New Roman" w:hAnsi="Times New Roman"/>
          <w:sz w:val="28"/>
          <w:szCs w:val="26"/>
        </w:rPr>
        <w:t>"</w:t>
      </w:r>
      <w:r w:rsidRPr="00102C59">
        <w:rPr>
          <w:rFonts w:ascii="Times New Roman" w:hAnsi="Times New Roman"/>
          <w:sz w:val="28"/>
          <w:szCs w:val="26"/>
        </w:rPr>
        <w:t>кандидатами первой очереди</w:t>
      </w:r>
      <w:r w:rsidR="00102C59">
        <w:rPr>
          <w:rFonts w:ascii="Times New Roman" w:hAnsi="Times New Roman"/>
          <w:sz w:val="28"/>
          <w:szCs w:val="26"/>
        </w:rPr>
        <w:t>"</w:t>
      </w:r>
      <w:r w:rsidRPr="00102C59">
        <w:rPr>
          <w:rFonts w:ascii="Times New Roman" w:hAnsi="Times New Roman"/>
          <w:sz w:val="28"/>
          <w:szCs w:val="26"/>
        </w:rPr>
        <w:t xml:space="preserve">, КЕС начала в 1998 г. переговорный процесс. К этой группе (ее вступление собственно и станет пятым этапом расширения Союза) относятся Венгрия, Польша, Чехия, Словения, Эстония, а также Кипр (греч.). К </w:t>
      </w:r>
      <w:r w:rsidR="00102C59">
        <w:rPr>
          <w:rFonts w:ascii="Times New Roman" w:hAnsi="Times New Roman"/>
          <w:sz w:val="28"/>
          <w:szCs w:val="26"/>
        </w:rPr>
        <w:t>"</w:t>
      </w:r>
      <w:r w:rsidRPr="00102C59">
        <w:rPr>
          <w:rFonts w:ascii="Times New Roman" w:hAnsi="Times New Roman"/>
          <w:sz w:val="28"/>
          <w:szCs w:val="26"/>
        </w:rPr>
        <w:t>кандидатам второй очереди</w:t>
      </w:r>
      <w:r w:rsidR="00102C59">
        <w:rPr>
          <w:rFonts w:ascii="Times New Roman" w:hAnsi="Times New Roman"/>
          <w:sz w:val="28"/>
          <w:szCs w:val="26"/>
        </w:rPr>
        <w:t>"</w:t>
      </w:r>
      <w:r w:rsidRPr="00102C59">
        <w:rPr>
          <w:rFonts w:ascii="Times New Roman" w:hAnsi="Times New Roman"/>
          <w:sz w:val="28"/>
          <w:szCs w:val="26"/>
        </w:rPr>
        <w:t xml:space="preserve">, с которыми официальные переговоры в 1998 г. еще не велись, но начнутся в ближайшее время, относятся Латвия, Литва, Словакия, Румыния и Болгария. Конкретные сроки расширения ЕС сейчас определить достаточно сложно. Отставание стран-кандидатов от ЕС по уровню экономического развития является отражением более низкой конкурентоспособности их национальных хозяйств. Это, безусловно, порождает весомые проблемы в сфере торговли. Полное подключение стран-кандидатов к внешнеторговому режиму ЕС потребует длительного переходного периода. Вместе с тем можно однозначно утверждать, что наибольшие трудности в деле полной интеграции стран-кандидатов в механизм ЕС будут связаны не со сферой торговли. В этом направлении уже сделаны важные шаги в ходе выполнения </w:t>
      </w:r>
      <w:r w:rsidR="00102C59">
        <w:rPr>
          <w:rFonts w:ascii="Times New Roman" w:hAnsi="Times New Roman"/>
          <w:sz w:val="28"/>
          <w:szCs w:val="26"/>
        </w:rPr>
        <w:t>"</w:t>
      </w:r>
      <w:r w:rsidRPr="00102C59">
        <w:rPr>
          <w:rFonts w:ascii="Times New Roman" w:hAnsi="Times New Roman"/>
          <w:sz w:val="28"/>
          <w:szCs w:val="26"/>
        </w:rPr>
        <w:t>европейских соглашений</w:t>
      </w:r>
      <w:r w:rsidR="00102C59">
        <w:rPr>
          <w:rFonts w:ascii="Times New Roman" w:hAnsi="Times New Roman"/>
          <w:sz w:val="28"/>
          <w:szCs w:val="26"/>
        </w:rPr>
        <w:t>"</w:t>
      </w:r>
      <w:r w:rsidRPr="00102C59">
        <w:rPr>
          <w:rFonts w:ascii="Times New Roman" w:hAnsi="Times New Roman"/>
          <w:sz w:val="28"/>
          <w:szCs w:val="26"/>
        </w:rPr>
        <w:t xml:space="preserve">. Торговля между странами -- членами ЕС и страна-ми-кандидатами уже претерпела коренную либерализацию, особенно по промышленной продукции (с оговорками по некоторым </w:t>
      </w:r>
      <w:r w:rsidR="00102C59">
        <w:rPr>
          <w:rFonts w:ascii="Times New Roman" w:hAnsi="Times New Roman"/>
          <w:sz w:val="28"/>
          <w:szCs w:val="26"/>
        </w:rPr>
        <w:t>"</w:t>
      </w:r>
      <w:r w:rsidRPr="00102C59">
        <w:rPr>
          <w:rFonts w:ascii="Times New Roman" w:hAnsi="Times New Roman"/>
          <w:sz w:val="28"/>
          <w:szCs w:val="26"/>
        </w:rPr>
        <w:t>чувствительным</w:t>
      </w:r>
      <w:r w:rsidR="00102C59">
        <w:rPr>
          <w:rFonts w:ascii="Times New Roman" w:hAnsi="Times New Roman"/>
          <w:sz w:val="28"/>
          <w:szCs w:val="26"/>
        </w:rPr>
        <w:t>"</w:t>
      </w:r>
      <w:r w:rsidRPr="00102C59">
        <w:rPr>
          <w:rFonts w:ascii="Times New Roman" w:hAnsi="Times New Roman"/>
          <w:sz w:val="28"/>
          <w:szCs w:val="26"/>
        </w:rPr>
        <w:t xml:space="preserve"> товарам, например, черным металлам и текстилю). Страны-кандидаты, даже из второго эшелона, также заметно адаптировали свои внешнеторговые режимы к требованиям ЕС.</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 xml:space="preserve">Основные трудности сосредоточены в финансовой сфере. В целом суть проблем состоит в следующем. Весь механизм ЕС с самого начала существования этой интеграционной группировки нацелен на подтягивание менее развитых стран и регионов к уровню более развитых, недопущение новых проявлений </w:t>
      </w:r>
      <w:r w:rsidR="00102C59">
        <w:rPr>
          <w:rFonts w:ascii="Times New Roman" w:hAnsi="Times New Roman"/>
          <w:sz w:val="28"/>
          <w:szCs w:val="26"/>
        </w:rPr>
        <w:t>"</w:t>
      </w:r>
      <w:r w:rsidRPr="00102C59">
        <w:rPr>
          <w:rFonts w:ascii="Times New Roman" w:hAnsi="Times New Roman"/>
          <w:sz w:val="28"/>
          <w:szCs w:val="26"/>
        </w:rPr>
        <w:t>экономической дивергенции</w:t>
      </w:r>
      <w:r w:rsidR="00102C59">
        <w:rPr>
          <w:rFonts w:ascii="Times New Roman" w:hAnsi="Times New Roman"/>
          <w:sz w:val="28"/>
          <w:szCs w:val="26"/>
        </w:rPr>
        <w:t>"</w:t>
      </w:r>
      <w:r w:rsidRPr="00102C59">
        <w:rPr>
          <w:rFonts w:ascii="Times New Roman" w:hAnsi="Times New Roman"/>
          <w:sz w:val="28"/>
          <w:szCs w:val="26"/>
        </w:rPr>
        <w:t xml:space="preserve">, или, напротив, на обеспечение </w:t>
      </w:r>
      <w:r w:rsidR="00102C59">
        <w:rPr>
          <w:rFonts w:ascii="Times New Roman" w:hAnsi="Times New Roman"/>
          <w:sz w:val="28"/>
          <w:szCs w:val="26"/>
        </w:rPr>
        <w:t>"</w:t>
      </w:r>
      <w:r w:rsidRPr="00102C59">
        <w:rPr>
          <w:rFonts w:ascii="Times New Roman" w:hAnsi="Times New Roman"/>
          <w:sz w:val="28"/>
          <w:szCs w:val="26"/>
        </w:rPr>
        <w:t>экономической конвергенции</w:t>
      </w:r>
      <w:r w:rsidR="00102C59">
        <w:rPr>
          <w:rFonts w:ascii="Times New Roman" w:hAnsi="Times New Roman"/>
          <w:sz w:val="28"/>
          <w:szCs w:val="26"/>
        </w:rPr>
        <w:t>"</w:t>
      </w:r>
      <w:r w:rsidRPr="00102C59">
        <w:rPr>
          <w:rFonts w:ascii="Times New Roman" w:hAnsi="Times New Roman"/>
          <w:sz w:val="28"/>
          <w:szCs w:val="26"/>
        </w:rPr>
        <w:t>. Поэтому все страны -члены ЕС с показателем ВВП на душу населения выше среднего по Союзу являются нетто-спонсорами ЕС, т.е. они вносят в бюджет ЕС (прежде всего в его аграрный, региональный и социальный фонды) больше финансовых средств, чем получают оттуда. И наоборот, страны со сравнительно низким ВВП на душу населения являются нетто-реципиентами ЕС. К последним в настоящее время относятся Греция, Португалия, Испания, Ирландия, а также в ограниченных масштабах Финляндия, которая, по всей видимости, в ближайшей перспективе покинет группу стран-реципиентов.</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Еще большие трудности сопряжены с нынешнем состоянием рынка труда ЕС. В большинстве стран -- членов ЕС доля безработных в самодеятельном населении, даже по заниженным официальным данным, составляет 10--12%, что создает, например, огромные проблемы в финансировании фондов страхования по безработице. Общее число безработных в ЕС, по официальным данным, составляет около 18 млн.</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Таким образом, по меньшей мере на первых порах расширение ЕС несет его странам-членам больше проблем, чем выгод. Однако политически расширение ЕС, безусловно, привело бы к укреплению молодых демократий (как это было с Грецией, Испанией и Португалией при их переходе от диктатуры к демократии) и общей стабилизации положения на континенте. Ни одна из стран -- членов ЕС не заинтересована в том, чтобы иметь вблизи своих границ страны с нестабильными режимами. В этой связи вполне закономерно, что наиболее последовательными поборниками расширения ЕС выступают Германия и Австрия. Решение Союза об официальном признании 11 государств кандидатами первой и второй очереди было принято преимущественно по политическим причинам и соображениям.</w:t>
      </w:r>
    </w:p>
    <w:p w:rsidR="00503DA3" w:rsidRPr="00102C59" w:rsidRDefault="00503DA3" w:rsidP="00102C59">
      <w:pPr>
        <w:suppressAutoHyphens/>
        <w:spacing w:after="0" w:line="360" w:lineRule="auto"/>
        <w:ind w:firstLine="709"/>
        <w:rPr>
          <w:rFonts w:ascii="Times New Roman" w:hAnsi="Times New Roman"/>
          <w:sz w:val="28"/>
          <w:szCs w:val="26"/>
        </w:rPr>
      </w:pP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3</w:t>
      </w:r>
      <w:r w:rsidR="00102C59" w:rsidRPr="00102C59">
        <w:rPr>
          <w:rFonts w:ascii="Times New Roman" w:hAnsi="Times New Roman"/>
          <w:sz w:val="28"/>
          <w:szCs w:val="26"/>
        </w:rPr>
        <w:t>.</w:t>
      </w:r>
      <w:r w:rsidRPr="00102C59">
        <w:rPr>
          <w:rFonts w:ascii="Times New Roman" w:hAnsi="Times New Roman"/>
          <w:sz w:val="28"/>
          <w:szCs w:val="26"/>
        </w:rPr>
        <w:t xml:space="preserve"> Североамериканская модель интеграции (НАФТА)</w:t>
      </w:r>
    </w:p>
    <w:p w:rsidR="00102C59" w:rsidRPr="00102C59" w:rsidRDefault="00102C59" w:rsidP="00102C59">
      <w:pPr>
        <w:suppressAutoHyphens/>
        <w:spacing w:after="0" w:line="360" w:lineRule="auto"/>
        <w:ind w:firstLine="709"/>
        <w:rPr>
          <w:rFonts w:ascii="Times New Roman" w:hAnsi="Times New Roman"/>
          <w:sz w:val="28"/>
          <w:szCs w:val="26"/>
        </w:rPr>
      </w:pP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Интеграционный процесс в Северной Америке развивается уже несколько десятков лет, но политические институты, способствующие формированию данного процесса, получили распространение</w:t>
      </w:r>
      <w:r w:rsidR="00102C59">
        <w:rPr>
          <w:rFonts w:ascii="Times New Roman" w:hAnsi="Times New Roman"/>
          <w:sz w:val="28"/>
          <w:szCs w:val="26"/>
        </w:rPr>
        <w:t xml:space="preserve"> </w:t>
      </w:r>
      <w:r w:rsidRPr="00102C59">
        <w:rPr>
          <w:rFonts w:ascii="Times New Roman" w:hAnsi="Times New Roman"/>
          <w:sz w:val="28"/>
          <w:szCs w:val="26"/>
        </w:rPr>
        <w:t>относительно недавно. Это обусловлено тем обстоятельством, что главным инициатором интеграционного процесса в северной Америке выступают США, уровень экономического развития которых исключительно высок. До конца 80-х годов ХХ столетия США не испытывали необходимости в заключении соглашений с какими-либо странами. В то же время ни Канада, ни тем более Мексика не были готовы войти вместе с США в состав участников одного и того же интеграционного объединения.</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Тем не менее 1 1985г. начались переговоры о заключении двустороннего американо-канадского соглашения о свободной торговле, которое было подписано в 1988 г. Соглашение предусматривало либерализацию в течение десятилетнего периода взаимной торговли товарами и услугами, урегулирование возникающих между государствами споров, обеспечение широкого доступа американского бизнеса на канадский рынок.</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Заключение Соглашения благоприятно отразилось на таких отраслях американской экономики, как автомобилестроение,</w:t>
      </w:r>
      <w:r w:rsidR="00102C59">
        <w:rPr>
          <w:rFonts w:ascii="Times New Roman" w:hAnsi="Times New Roman"/>
          <w:sz w:val="28"/>
          <w:szCs w:val="26"/>
        </w:rPr>
        <w:t xml:space="preserve"> </w:t>
      </w:r>
      <w:r w:rsidRPr="00102C59">
        <w:rPr>
          <w:rFonts w:ascii="Times New Roman" w:hAnsi="Times New Roman"/>
          <w:sz w:val="28"/>
          <w:szCs w:val="26"/>
        </w:rPr>
        <w:t>полиграфическая промышленность, сельское хозяйство. В то же время американские и канадские компании, функционировавшие в добывающей промышленности, металлургии, судоходстве, столкнулись с некоторыми трудностями в результате действия Соглашения. Тем не менее экономическая взаимозависимость между США и Канадой продолжала усиливаться.</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Соглашение о создании зоны свободной торговли (НАФТА) между США, Канадой и Мексикой, подписанное в 1994 г., представляет собой новый этап в развитии международных экономических отношений на североамериканском континенте. Этот трехсторонний договор имел своей целью формирование единого экономического пространства посредством отмены таможенных барьеров между государствами, обеспечение свободного перемещения через их границы товаров, услуг, капиталов и рабочей силы.</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Отмена тарифов на товары из США, Канады и Мексики идет постепенно, в течение максимально допустимого периода – 15 лет. Отмена тарифов между США и Канадой, начавшаяся еще в рамках Американо - Канадского соглашения о свободной торговле 1988 г., была завершена в 1998г. Для основной части американо-мексиканской и канадско-мексиканской торговли НАФТА либо немедленно устраняет существующие пошлины, либо устраняет на них период ограничения сроком от 5 до 10 лет. Лишь по некоторым, наиболее чувствительным товарам Соглашение предусматривает 15-летний период устранения пошлин.</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Канада и Мексика устранили все тарифные и нетарифные барьеры во взаимной сельскохозяйственной торговле, за исключением молочной продукции, птицеводства, яиц, сахара и сиропа. Канада сразу же после полписания НАФТА освободила Мексику от импортных ограничений, относящихся к пшенице, ячменю и продуктам из них, говядине, телятине и маргарину. Кроме того, были сняты ограничения и в других секторах экономики, в том числе в автомобилестроении, в текстильной промышленности. Тарифы на большинство текстильных товаров были отменены Канадой и Мексикой в 2002 г., а тарифы на одежду – в 2004 г.</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Вместе с тем нельзя не отметить, что сегодня НАФТА, в отличие от ЕС, как наиболее развитого интеграционного объединения, не существует наднациональных органов управления, имеющих право принимать решения, обязательные для всех участников Соглашения; у НАФТА отсутствует единая экономическая а валютно-финансовая политика. Кроме того, по сравнению с ЕС, оказывающего помощь своим менее развитым странам-членам, таким как Греция, Ирландия, Испания, Португалия, НАФТА такой помощи не предусматривает. Это означает, что Мексика вынуждена самостоятельно справляться со своими экономическими трудностями.</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Эффективность действия Соглашения можно будет выявить лишь по истечении 10 лет, что обусловлено в первую очередь масштабами экономики США по сравнению с Канадой и Мексикой. Хотя в целом отмечается рост экспорта и импорта в сфере торговли, в первую очередь между США и Мексикой, происходит увеличение занятости и уровня доходов населения США, наблюдается рост производительности труда. Кроме того, происходит перенос части бизнеса с территории США в Мексику, при одновременной миграции населения из Мексики в США. Все это возможно объяснить в определенной мере положительным воздействием образования НАФТА на международное экономическое сотрудничество на северо-американском континенте.</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Что касается влияния НАФТА на экономику Канады, то пока рано говорить о его воздействии. Это вызвано тем, что экономика Канады весьма тесно и давно привязана к экономике США. Мексика же играет пока незначительную роль в экономике Канады</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Создание столь значительного торгово-экономического блока не могло не сказаться на настроениях деловых кругов в остальных странах западного полушария. Не случайно вскоре после создания</w:t>
      </w:r>
      <w:r w:rsidR="00102C59">
        <w:rPr>
          <w:rFonts w:ascii="Times New Roman" w:hAnsi="Times New Roman"/>
          <w:sz w:val="28"/>
          <w:szCs w:val="26"/>
        </w:rPr>
        <w:t xml:space="preserve"> </w:t>
      </w:r>
      <w:r w:rsidRPr="00102C59">
        <w:rPr>
          <w:rFonts w:ascii="Times New Roman" w:hAnsi="Times New Roman"/>
          <w:sz w:val="28"/>
          <w:szCs w:val="26"/>
        </w:rPr>
        <w:t>интеграционного объединения НАФТА желание присоединиться к нему изъявили некоторые страны Южной Америки.</w:t>
      </w:r>
    </w:p>
    <w:p w:rsidR="00102C59" w:rsidRDefault="00102C59">
      <w:pPr>
        <w:rPr>
          <w:rFonts w:ascii="Times New Roman" w:hAnsi="Times New Roman"/>
          <w:sz w:val="28"/>
          <w:szCs w:val="26"/>
        </w:rPr>
      </w:pPr>
      <w:r>
        <w:rPr>
          <w:rFonts w:ascii="Times New Roman" w:hAnsi="Times New Roman"/>
          <w:sz w:val="28"/>
          <w:szCs w:val="26"/>
        </w:rPr>
        <w:br w:type="page"/>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4</w:t>
      </w:r>
      <w:r w:rsidR="00102C59" w:rsidRPr="00102C59">
        <w:rPr>
          <w:rFonts w:ascii="Times New Roman" w:hAnsi="Times New Roman"/>
          <w:sz w:val="28"/>
          <w:szCs w:val="26"/>
        </w:rPr>
        <w:t>.</w:t>
      </w:r>
      <w:r w:rsidRPr="00102C59">
        <w:rPr>
          <w:rFonts w:ascii="Times New Roman" w:hAnsi="Times New Roman"/>
          <w:sz w:val="28"/>
          <w:szCs w:val="26"/>
        </w:rPr>
        <w:t xml:space="preserve"> Организация Азиатско-Тихоокеанского экономического</w:t>
      </w:r>
      <w:r w:rsidR="00102C59">
        <w:rPr>
          <w:rFonts w:ascii="Times New Roman" w:hAnsi="Times New Roman"/>
          <w:sz w:val="28"/>
          <w:szCs w:val="26"/>
        </w:rPr>
        <w:t xml:space="preserve"> </w:t>
      </w:r>
      <w:r w:rsidRPr="00102C59">
        <w:rPr>
          <w:rFonts w:ascii="Times New Roman" w:hAnsi="Times New Roman"/>
          <w:sz w:val="28"/>
          <w:szCs w:val="26"/>
        </w:rPr>
        <w:t>сотрудничества(АТЭС)</w:t>
      </w:r>
    </w:p>
    <w:p w:rsidR="00102C59" w:rsidRPr="00102C59" w:rsidRDefault="00102C59" w:rsidP="00102C59">
      <w:pPr>
        <w:suppressAutoHyphens/>
        <w:spacing w:after="0" w:line="360" w:lineRule="auto"/>
        <w:ind w:firstLine="709"/>
        <w:rPr>
          <w:rFonts w:ascii="Times New Roman" w:hAnsi="Times New Roman"/>
          <w:sz w:val="28"/>
          <w:szCs w:val="26"/>
        </w:rPr>
      </w:pP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Предпринимаются достаточно активные усилия для развития международного сотрудничества в рамках форума Азиатско-Тихоокеанского экономического сотрудничества (АТЭС), сформированного</w:t>
      </w:r>
      <w:r w:rsidR="00102C59">
        <w:rPr>
          <w:rFonts w:ascii="Times New Roman" w:hAnsi="Times New Roman"/>
          <w:sz w:val="28"/>
          <w:szCs w:val="26"/>
        </w:rPr>
        <w:t xml:space="preserve"> </w:t>
      </w:r>
      <w:r w:rsidRPr="00102C59">
        <w:rPr>
          <w:rFonts w:ascii="Times New Roman" w:hAnsi="Times New Roman"/>
          <w:sz w:val="28"/>
          <w:szCs w:val="26"/>
        </w:rPr>
        <w:t>в ноябре 1989 г. На начальном этапе он функционировал как министерская встреча. С 1993 г. проводятся регулярные встречи глав государств и правительств. В настоящее время участниками форума являются 21 страна: Австралия. Бруней, Вьетнам, Гонконг (как особая зона Китая), Индонезия, Канада, КНР, Республика Корея, Малайзия, Мексика, Новая Зеландия, Папуа – Новая Гвинея, Перу, Россия, Сингапур, США,</w:t>
      </w:r>
      <w:r w:rsidR="00102C59">
        <w:rPr>
          <w:rFonts w:ascii="Times New Roman" w:hAnsi="Times New Roman"/>
          <w:sz w:val="28"/>
          <w:szCs w:val="26"/>
        </w:rPr>
        <w:t xml:space="preserve"> </w:t>
      </w:r>
      <w:r w:rsidRPr="00102C59">
        <w:rPr>
          <w:rFonts w:ascii="Times New Roman" w:hAnsi="Times New Roman"/>
          <w:sz w:val="28"/>
          <w:szCs w:val="26"/>
        </w:rPr>
        <w:t>Таиланд, Тайвань, Филиппины, Чили, Япония. Таким образом, в нем представлены страны с весьма весомым и растущим экономическим потенциалом.</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 xml:space="preserve">По своему характеру, целям и даже по составу участников АТЭС выглядит довольно нетипично. Это экономическое объединение создано государствами, сильно различающимися между собой условиями и уровнями хозяйственного развития, структурами экономик, традициями, идеологией и даже психологией людей. Однако промышленно развитие и развивающиеся страны сотрудничают здесь как равноправные партнеры. В странах – членах АТЭС проживают более 2,5 </w:t>
      </w:r>
      <w:r w:rsidR="002A5BF3" w:rsidRPr="00102C59">
        <w:rPr>
          <w:rFonts w:ascii="Times New Roman" w:hAnsi="Times New Roman"/>
          <w:sz w:val="28"/>
          <w:szCs w:val="26"/>
        </w:rPr>
        <w:t>млрд.</w:t>
      </w:r>
      <w:r w:rsidRPr="00102C59">
        <w:rPr>
          <w:rFonts w:ascii="Times New Roman" w:hAnsi="Times New Roman"/>
          <w:sz w:val="28"/>
          <w:szCs w:val="26"/>
        </w:rPr>
        <w:t xml:space="preserve"> человек, совокупный ВВП этих стран превышает 26 </w:t>
      </w:r>
      <w:r w:rsidR="002A5BF3" w:rsidRPr="00102C59">
        <w:rPr>
          <w:rFonts w:ascii="Times New Roman" w:hAnsi="Times New Roman"/>
          <w:sz w:val="28"/>
          <w:szCs w:val="26"/>
        </w:rPr>
        <w:t>трлн.</w:t>
      </w:r>
      <w:r w:rsidRPr="00102C59">
        <w:rPr>
          <w:rFonts w:ascii="Times New Roman" w:hAnsi="Times New Roman"/>
          <w:sz w:val="28"/>
          <w:szCs w:val="26"/>
        </w:rPr>
        <w:t xml:space="preserve"> дол.(2004 г.). На их долю приходится более 50% мировой торговли.</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Сохраняя консультативный статус, АТЭС фактически превращается в достаточно эффективный механизм, в рамках которого вырабатываются и реализуются региональные правила ведения торгово-экономической, научно- технической и инвестиционной деятельности, а также международного бизнеса. В рамках АТЭС ведется работа по расширению экономического и технологического сотрудничества путем принятия индивидуальных планов действий, изучаются возможности применения новых электронно-вычислительных технологий и обеспечения их доступности для всех стран региона, а также развития человеческого потенциала, внедрения новейших методов корпоративного управления в международный бизнес.</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Однако сегодня можно констатировать, что в рамках АТЭС приняты меры декларативного характера, и эта обширная группировка не связана плотным взаимодействием, взаимопроникновением, взаимовлиянием экономик стран-участниц. Чтобы она стала интеграционным объединением с экономической точки зрения, необходимы время и конкретные дела.</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Россия традиционно придает особое значение развитию отношений с государствами АТР. Такое внимание обусловлено прямой принадлежностью России к этому динамично развивающемуся региону, необходимостью экономического подъема Сибири и Дальнего Востока. Россия стремится активизировать свое сотрудничество с основными интеграционными структурами региона, в том числе и с АТЭС. Разработана и одобрена Президентом Российской Федерации концепция участия России в АТЭС, определяющая стратегические цели страны на этом направлении и пути их достижения. Регулярным стало участие российских представителей в отраслевых министерских встречах по вопросам торговли, финансов, малого и среднего предпринимательства, образования, в заседаниях комитетов и рабочих групп, различного рода конференциях, выставках, семинарах. Российские специалисты и бизнесмены участвуют в работе делового консультативного совета АТЭС. Регулярно проводятся научно-практические конференции на тему участия российских предприятий и компаний в международном деловом сотрудничестве по линии АТЭС.</w:t>
      </w:r>
    </w:p>
    <w:p w:rsidR="00503DA3" w:rsidRPr="00102C59" w:rsidRDefault="00503DA3" w:rsidP="00102C59">
      <w:pPr>
        <w:suppressAutoHyphens/>
        <w:spacing w:after="0" w:line="360" w:lineRule="auto"/>
        <w:ind w:firstLine="709"/>
        <w:rPr>
          <w:rFonts w:ascii="Times New Roman" w:hAnsi="Times New Roman"/>
          <w:sz w:val="28"/>
          <w:szCs w:val="26"/>
        </w:rPr>
      </w:pP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5</w:t>
      </w:r>
      <w:r w:rsidR="00102C59" w:rsidRPr="00102C59">
        <w:rPr>
          <w:rFonts w:ascii="Times New Roman" w:hAnsi="Times New Roman"/>
          <w:sz w:val="28"/>
          <w:szCs w:val="26"/>
        </w:rPr>
        <w:t>.</w:t>
      </w:r>
      <w:r w:rsidRPr="00102C59">
        <w:rPr>
          <w:rFonts w:ascii="Times New Roman" w:hAnsi="Times New Roman"/>
          <w:sz w:val="28"/>
          <w:szCs w:val="26"/>
        </w:rPr>
        <w:t xml:space="preserve"> Интеграционные процессы в Латинской Америке и других регионах мира</w:t>
      </w:r>
    </w:p>
    <w:p w:rsidR="00102C59" w:rsidRPr="002A5BF3" w:rsidRDefault="00102C59" w:rsidP="00102C59">
      <w:pPr>
        <w:suppressAutoHyphens/>
        <w:spacing w:after="0" w:line="360" w:lineRule="auto"/>
        <w:ind w:firstLine="709"/>
        <w:rPr>
          <w:rFonts w:ascii="Times New Roman" w:hAnsi="Times New Roman"/>
          <w:sz w:val="28"/>
          <w:szCs w:val="26"/>
        </w:rPr>
      </w:pPr>
    </w:p>
    <w:p w:rsidR="00503DA3" w:rsidRPr="00102C59" w:rsidRDefault="002A5BF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Интеграция в Латинской Америке привела к созданию в 1960 г. Латино–Американской ассоциации свободной торговли (ЛАСТ), в которую</w:t>
      </w:r>
      <w:r>
        <w:rPr>
          <w:rFonts w:ascii="Times New Roman" w:hAnsi="Times New Roman"/>
          <w:sz w:val="28"/>
          <w:szCs w:val="26"/>
        </w:rPr>
        <w:t xml:space="preserve"> </w:t>
      </w:r>
      <w:r w:rsidRPr="00102C59">
        <w:rPr>
          <w:rFonts w:ascii="Times New Roman" w:hAnsi="Times New Roman"/>
          <w:sz w:val="28"/>
          <w:szCs w:val="26"/>
        </w:rPr>
        <w:t xml:space="preserve">вошли Аргентина, Боливия, Бразилия, Венесуэла, Колумбия, Мексика, Парагвай, Перу, Чили, Эквадор. </w:t>
      </w:r>
      <w:r w:rsidR="00503DA3" w:rsidRPr="00102C59">
        <w:rPr>
          <w:rFonts w:ascii="Times New Roman" w:hAnsi="Times New Roman"/>
          <w:sz w:val="28"/>
          <w:szCs w:val="26"/>
        </w:rPr>
        <w:t xml:space="preserve">Эта организация предусматривала либерализацию взаимной торговли, установление таможенных барьеров в отношении третьих стран, увеличение внутреннего товарооборота. Со времен, согласно договору Монтевидео – </w:t>
      </w:r>
      <w:r w:rsidR="00503DA3" w:rsidRPr="00102C59">
        <w:rPr>
          <w:rFonts w:ascii="Times New Roman" w:hAnsi="Times New Roman"/>
          <w:sz w:val="28"/>
          <w:szCs w:val="26"/>
          <w:lang w:val="en-US"/>
        </w:rPr>
        <w:t>II</w:t>
      </w:r>
      <w:r w:rsidR="00503DA3" w:rsidRPr="00102C59">
        <w:rPr>
          <w:rFonts w:ascii="Times New Roman" w:hAnsi="Times New Roman"/>
          <w:sz w:val="28"/>
          <w:szCs w:val="26"/>
        </w:rPr>
        <w:t>, подписанному в 1980 г., ЛАСТ была преобразована в Латиноамериканскую ассоциацию интеграции (ЛАИ), в которую помимо вышеназванных стран вошел Уругвай.</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 xml:space="preserve">Постепенно государства Латинской Америки стали переходить от практики создания многосторонних объединений к организации малочисленных группировок. Одной из них является созданный в 1995 г. между Аргентиной, Бразилией и Уругваем </w:t>
      </w:r>
      <w:r w:rsidR="00102C59">
        <w:rPr>
          <w:rFonts w:ascii="Times New Roman" w:hAnsi="Times New Roman"/>
          <w:sz w:val="28"/>
          <w:szCs w:val="26"/>
        </w:rPr>
        <w:t>"</w:t>
      </w:r>
      <w:r w:rsidRPr="00102C59">
        <w:rPr>
          <w:rFonts w:ascii="Times New Roman" w:hAnsi="Times New Roman"/>
          <w:sz w:val="28"/>
          <w:szCs w:val="26"/>
        </w:rPr>
        <w:t>Общий рынок</w:t>
      </w:r>
      <w:r w:rsidR="00102C59">
        <w:rPr>
          <w:rFonts w:ascii="Times New Roman" w:hAnsi="Times New Roman"/>
          <w:sz w:val="28"/>
          <w:szCs w:val="26"/>
        </w:rPr>
        <w:t>"</w:t>
      </w:r>
      <w:r w:rsidRPr="00102C59">
        <w:rPr>
          <w:rFonts w:ascii="Times New Roman" w:hAnsi="Times New Roman"/>
          <w:sz w:val="28"/>
          <w:szCs w:val="26"/>
        </w:rPr>
        <w:t xml:space="preserve"> (МЕРКОСУР). Позже в МЕРКОСУР вступили Парагвай, а об участии в нем в качестве ассоциированных членов заявили Чили и Боливия. В МЕРКОСУР 95% взаимной торговли не облагают пошлинами, а в ближайшее время планируется отменить и оставшиеся тарифы.</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Благодаря созданию МЕРКОСУР произошло существенное увеличение внутренней торговли, усилилось взаимодействие с другими интеграционными объединениями (например, с ЕС в 1995 г. было подписано Соглашение о сотрудничестве), увеличилась инвестиционная активности как между участниками Соглашения, так и третьих стран. Кроме того, подписано предварительное соглашение о создании зоны свободной торговли между МЕРКОСУР и Сообществом развития Южной Африки.</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В связи с этим не случайно участие латиноамериканских государств в формировании Американской зоны свободной торговли (АЗСТ). О создании АЗСТ было объявлено в декабре 1994 го. В Майами на встрече глав-государств и правительств 34 стран западного полушария, за исключением Кубы. Результатом переговоров между сторонами явилась договоренность о подписании Соглашения по АЗСТ 1 января 2005 г. и выступлении последнего в силу до 1 января 2006 г. В случае успешного создания Американской зоны свободной торговли будет образовано одно из крупнейших в мире интеграционных объединений, которое займет ведущую позицию в международных экономических отношениях, откроет единое экономическое пространство от Канады до Аргентины для глобального распространения международного бизнеса.</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 xml:space="preserve">Начиная с 80-х годов ХХ в. Азиатско-Тихоокеанский регион (АТР) привлекает к себе большое внимание международного бизнеса как зона динамичного экономического роста. Существенным фактором развития экономической интеграции в регионе становятся усиливающиеся настроения в пользу солидарности, поиска общеазиатских ценностей. В АТР сложился </w:t>
      </w:r>
      <w:r w:rsidR="00102C59">
        <w:rPr>
          <w:rFonts w:ascii="Times New Roman" w:hAnsi="Times New Roman"/>
          <w:sz w:val="28"/>
          <w:szCs w:val="26"/>
        </w:rPr>
        <w:t>"</w:t>
      </w:r>
      <w:r w:rsidRPr="00102C59">
        <w:rPr>
          <w:rFonts w:ascii="Times New Roman" w:hAnsi="Times New Roman"/>
          <w:sz w:val="28"/>
          <w:szCs w:val="26"/>
        </w:rPr>
        <w:t>азиатский четырехугольник</w:t>
      </w:r>
      <w:r w:rsidR="00102C59">
        <w:rPr>
          <w:rFonts w:ascii="Times New Roman" w:hAnsi="Times New Roman"/>
          <w:sz w:val="28"/>
          <w:szCs w:val="26"/>
        </w:rPr>
        <w:t>"</w:t>
      </w:r>
      <w:r w:rsidRPr="00102C59">
        <w:rPr>
          <w:rFonts w:ascii="Times New Roman" w:hAnsi="Times New Roman"/>
          <w:sz w:val="28"/>
          <w:szCs w:val="26"/>
        </w:rPr>
        <w:t xml:space="preserve">: </w:t>
      </w:r>
      <w:r w:rsidR="002A5BF3" w:rsidRPr="00102C59">
        <w:rPr>
          <w:rFonts w:ascii="Times New Roman" w:hAnsi="Times New Roman"/>
          <w:sz w:val="28"/>
          <w:szCs w:val="26"/>
        </w:rPr>
        <w:t>Япония-Китай</w:t>
      </w:r>
      <w:r w:rsidR="002A5BF3">
        <w:rPr>
          <w:rFonts w:ascii="Times New Roman" w:hAnsi="Times New Roman"/>
          <w:sz w:val="28"/>
          <w:szCs w:val="26"/>
        </w:rPr>
        <w:t xml:space="preserve"> </w:t>
      </w:r>
      <w:r w:rsidR="002A5BF3" w:rsidRPr="00102C59">
        <w:rPr>
          <w:rFonts w:ascii="Times New Roman" w:hAnsi="Times New Roman"/>
          <w:sz w:val="28"/>
          <w:szCs w:val="26"/>
        </w:rPr>
        <w:t>-</w:t>
      </w:r>
      <w:r w:rsidR="002A5BF3">
        <w:rPr>
          <w:rFonts w:ascii="Times New Roman" w:hAnsi="Times New Roman"/>
          <w:sz w:val="28"/>
          <w:szCs w:val="26"/>
        </w:rPr>
        <w:t xml:space="preserve"> </w:t>
      </w:r>
      <w:r w:rsidR="002A5BF3" w:rsidRPr="00102C59">
        <w:rPr>
          <w:rFonts w:ascii="Times New Roman" w:hAnsi="Times New Roman"/>
          <w:sz w:val="28"/>
          <w:szCs w:val="26"/>
        </w:rPr>
        <w:t>новые</w:t>
      </w:r>
      <w:r w:rsidRPr="00102C59">
        <w:rPr>
          <w:rFonts w:ascii="Times New Roman" w:hAnsi="Times New Roman"/>
          <w:sz w:val="28"/>
          <w:szCs w:val="26"/>
        </w:rPr>
        <w:t xml:space="preserve"> индустриальные страны (НИС) – Ассоциация государств Юго-Восточной Азии (АСЕАН).</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 xml:space="preserve">АСЕАН – международное интеграционное объединение, образованное 8 августа 1967 г. в Бангкоке. В него вошли Индонезия, Малайзия, Сингапур, Таиланд, Филиппины, затем Бруней – Даруссалам (в 1984 г.), Вьетнам (в 1995 г.), Лаос и Мьянма (в 1997 г.), Камбоджа (в 1999 г.). Статус специального наблюдателя имеет Папуа – Новая Гвинея. АСЕАН – одно из крупнейших в мире интеграционных объединений, совокупная численность населения которого насчитывает около 500 человек, а совокупный ВВП стран АСЕАН достигает почти 1 </w:t>
      </w:r>
      <w:r w:rsidR="002A5BF3" w:rsidRPr="00102C59">
        <w:rPr>
          <w:rFonts w:ascii="Times New Roman" w:hAnsi="Times New Roman"/>
          <w:sz w:val="28"/>
          <w:szCs w:val="26"/>
        </w:rPr>
        <w:t>трлн.</w:t>
      </w:r>
      <w:r w:rsidRPr="00102C59">
        <w:rPr>
          <w:rFonts w:ascii="Times New Roman" w:hAnsi="Times New Roman"/>
          <w:sz w:val="28"/>
          <w:szCs w:val="26"/>
        </w:rPr>
        <w:t xml:space="preserve"> дол.</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В качестве уставных целей Бангкокской декларацией об учреждении АСЕАН были определены содействие развитию экю – экономического и культурного сотрудничества стран-членов, упрочению мира и стабильности в АТР. Задача превращения АСЕАН в один из мировых политических и экономических центров многополюсного мира стимулировала эту региональную группировку стран активно решать ряд чрезвычайно важных экономических задач: формирование зоны свободной торговли и зоны инвестиций, введение единой валюты и создание развернутой экономической инфраструктуры, формирование специальной структуры управления внешнеэкономической деятельностью.</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За время своего существования АСЕАН зарекомендовала себя как зрелая политическая организация. Страны с недостаточно развитой экономикой, но обладающие необходимыми сырьевыми и трудовыми ресурсами при иностранной поддержке финансовыми, техническими, научными средствами, способны достичь высоких темпов своего экономического развития. Когда экстенсивный рост за счет притока иностранных инвестиций был исчерпан, страны Юго-Восточной Азии приступили к поиску внутренних интенсивных факторов экономического развития, например за счет региональной интеграции в рамках АСЕАН, которая пока не принесла им желаемого эффекта, но создала широкое, единое экономическое пространство для плодотворного международного бизнеса.</w:t>
      </w:r>
    </w:p>
    <w:p w:rsidR="00503DA3" w:rsidRPr="00102C59" w:rsidRDefault="00503DA3" w:rsidP="00102C59">
      <w:pPr>
        <w:suppressAutoHyphens/>
        <w:spacing w:after="0" w:line="360" w:lineRule="auto"/>
        <w:ind w:firstLine="709"/>
        <w:rPr>
          <w:rFonts w:ascii="Times New Roman" w:hAnsi="Times New Roman"/>
          <w:sz w:val="28"/>
          <w:szCs w:val="26"/>
        </w:rPr>
      </w:pP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6</w:t>
      </w:r>
      <w:r w:rsidR="00102C59" w:rsidRPr="002A5BF3">
        <w:rPr>
          <w:rFonts w:ascii="Times New Roman" w:hAnsi="Times New Roman"/>
          <w:sz w:val="28"/>
          <w:szCs w:val="26"/>
        </w:rPr>
        <w:t>.</w:t>
      </w:r>
      <w:r w:rsidRPr="00102C59">
        <w:rPr>
          <w:rFonts w:ascii="Times New Roman" w:hAnsi="Times New Roman"/>
          <w:sz w:val="28"/>
          <w:szCs w:val="26"/>
        </w:rPr>
        <w:t xml:space="preserve"> Интеграционные процессы в рамках СНГ</w:t>
      </w:r>
    </w:p>
    <w:p w:rsidR="00102C59" w:rsidRPr="002A5BF3" w:rsidRDefault="00102C59" w:rsidP="00102C59">
      <w:pPr>
        <w:suppressAutoHyphens/>
        <w:spacing w:after="0" w:line="360" w:lineRule="auto"/>
        <w:ind w:firstLine="709"/>
        <w:rPr>
          <w:rFonts w:ascii="Times New Roman" w:hAnsi="Times New Roman"/>
          <w:sz w:val="28"/>
          <w:szCs w:val="26"/>
        </w:rPr>
      </w:pP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Жизненную необходимость экономической интеграции для стран республик СССР можно объяснить рядом причин. Политическая независимость не дала этим странам экономической самостоятельности. После распада СССР молодые государства стали остро ощущать недостаточное развитие производительных сил, усиливающуюся зависимость их экономик от Запада. Объединяя усилия в борьбе против неравноправного разделения труда, бывшие республики СССР добиваются более справедливых экономических отношений. После распада СССР эти новые проблемы было призвано решить Содружество Независимых Государств – СНГ.</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Весьма важным интегрирующим фактором в рамках СНГ считается наличие совместно созданной, единой и целостной инфраструктуры (транспортной, энергетической, коммуникационной систем). Нарушение единства существовавшей в рамках СССР инфраструктуры исключает для каждого из государств постсоветского пространства возможность ее эффективной эксплуатации. Важное значение продолжают иметь созданные по единым технико-экономическим условиям и государственным стандартам основные фонды, общая система подготовки специалистов и научных кадров во всех сферах экономики. Одним из главных интегрирующих факторов остается необходимость восстановления и развития более тесного торгово-экономического сотрудничества в рамках СНГ.</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Основополагающими правовыми документами СНГ являются Соглашение о создании СНГ (8 декабря 1991 г., Минск), подписанное Россией, Белоруссией и Украиной, и Протокол к этому Соглашению (21 декабря 1991 г., Алма-Ата), в соответствии с которым в состав Содружества вошли еще 8 стран – Азербайджан, Армения, Казахстан, Киргизия, Молдавия, Таджикистан, Туркменистан и Узбекистан. В декабре 1993 г. к Содружеству присоединилась Грузия. 22 января 1993 г. был принят Устав СНГ, содержащий основные направления деятельности Содружества, среди которых первоочередными являются: формирование общего экономического пространства на базе рыночных отношений, координация кредитно-финансовой и социальной политики, содействие развитию торгово-экономических связей государств – членов, создание общего</w:t>
      </w:r>
      <w:r w:rsidR="00102C59">
        <w:rPr>
          <w:rFonts w:ascii="Times New Roman" w:hAnsi="Times New Roman"/>
          <w:sz w:val="28"/>
          <w:szCs w:val="26"/>
        </w:rPr>
        <w:t xml:space="preserve"> </w:t>
      </w:r>
      <w:r w:rsidRPr="00102C59">
        <w:rPr>
          <w:rFonts w:ascii="Times New Roman" w:hAnsi="Times New Roman"/>
          <w:sz w:val="28"/>
          <w:szCs w:val="26"/>
        </w:rPr>
        <w:t>информационного пространства, осуществление совместных проектов и программ в области науки и техники, образования, здравоохранения, культуры и спорта.</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Правовой базой для развития экономических интеграционных связей в рамках СНГ стал Договор о создании экономического союза, подписанный 24 сентября 1993 г. Договор символизировал осознание необходимости интеграционного взаимодействия, потребности сделать приоритетными экономические аспекты интеграции, получить реальные результаты, взаимные выгоды от тесного межгосударственного сотрудничества. Договором было предусмотрено поэтапное углубление интеграции путем создания зоны свободной торговли, таможенного поста, общего рынка товаров, услуг, капиталов и рабочей силы, валютного союза, что несомненно открывало широкие просторы для развития международного бизнеса.</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Для реального функционирования Экономического союза нужны конструктивные решения, обоснованная концепция его строительства, которая была определена в перспективном плане интеграционного развития СНГ, принятом 21 октября 1884 г.</w:t>
      </w:r>
      <w:r w:rsidR="00102C59">
        <w:rPr>
          <w:rFonts w:ascii="Times New Roman" w:hAnsi="Times New Roman"/>
          <w:sz w:val="28"/>
          <w:szCs w:val="26"/>
        </w:rPr>
        <w:t xml:space="preserve"> </w:t>
      </w:r>
      <w:r w:rsidRPr="00102C59">
        <w:rPr>
          <w:rFonts w:ascii="Times New Roman" w:hAnsi="Times New Roman"/>
          <w:sz w:val="28"/>
          <w:szCs w:val="26"/>
        </w:rPr>
        <w:t>В этом Плане предусматривалось как минимум восстановление прежних хозяйственных связей, а также формирование таможенного и платежного союза</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Высшими органами СНГ являются Совет глав государств (СГГ) и Совет глав правительств (СГП). В полномочия СГГ входит решение любых принципиальных вопросов, связанных с общими интересами государств- участников. СГП координирует сотрудничество органов исполнительной власти и экономической, социальной и иных сферах общих интересов. СГП проводит четыре заседания в год, СГГ – два.</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К началу ХХ</w:t>
      </w:r>
      <w:r w:rsidRPr="00102C59">
        <w:rPr>
          <w:rFonts w:ascii="Times New Roman" w:hAnsi="Times New Roman"/>
          <w:sz w:val="28"/>
          <w:szCs w:val="26"/>
          <w:lang w:val="en-US"/>
        </w:rPr>
        <w:t>I</w:t>
      </w:r>
      <w:r w:rsidRPr="00102C59">
        <w:rPr>
          <w:rFonts w:ascii="Times New Roman" w:hAnsi="Times New Roman"/>
          <w:sz w:val="28"/>
          <w:szCs w:val="26"/>
        </w:rPr>
        <w:t xml:space="preserve"> в. СНГ не удалось кардинально решить многие жизненно важные задачи, в том числе организацию качественно новых экономических отношений между суверенными государствами, формирование и сохранение общего экономического пространства.</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При эффективном развитии интеграции в рамках СНГ международный бизнес может способствовать более быстрому и безболезненному преодолению экономического кризиса, а также завоеванию СНГ достойного места в мировом сообществе и мировой экономике.</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В октябре 2000 г. в Астане (Казахстан) президентами России, Белоруссии, Казахстана, Киргизии и Таджикистана был подписан Договор об учреждении Евразийского экономического сообщества (ЕврАзЭС), который является не только формой правового и организационного оформления объединения пяти государств, но и основой перевода их межгосударственного сотрудничества на новый уровень. Целями ЕврАзЭС провозглашены: эффективное продвижение процесса укрепления таможенного союза и единого экономического пространства, реализация других задач, определенных в ранее подписанных сторонами базовых документах.</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Организационно-правовое оформление экономического объединения пяти государств – участников СНГ полностью вписывается в концепцию разноскоростной</w:t>
      </w:r>
      <w:r w:rsidR="00102C59">
        <w:rPr>
          <w:rFonts w:ascii="Times New Roman" w:hAnsi="Times New Roman"/>
          <w:sz w:val="28"/>
          <w:szCs w:val="26"/>
        </w:rPr>
        <w:t xml:space="preserve"> </w:t>
      </w:r>
      <w:r w:rsidRPr="00102C59">
        <w:rPr>
          <w:rFonts w:ascii="Times New Roman" w:hAnsi="Times New Roman"/>
          <w:sz w:val="28"/>
          <w:szCs w:val="26"/>
        </w:rPr>
        <w:t>и разноуровневой интеграции и ни в коей мере не противоречит перспективам развития сотрудничества в рамках СНГ. Более того, в ЕврАзЭС будут проходить апробацию формы и методы экономического взаимодействия, которые затем можно будет применять и на более широкой основе. Являясь открытым объединением, Евразийское экономическое сообщество готово и способно сыграть роль катализатора и локомотива интеграционных процессов на экономическом пространстве двух континентов – Европы и Азии, что откроет еще большие просторы для ведения международного бизнеса.</w:t>
      </w:r>
    </w:p>
    <w:p w:rsidR="00503DA3" w:rsidRPr="00102C59" w:rsidRDefault="00503DA3" w:rsidP="00102C59">
      <w:pPr>
        <w:suppressAutoHyphens/>
        <w:spacing w:after="0" w:line="360" w:lineRule="auto"/>
        <w:ind w:firstLine="709"/>
        <w:rPr>
          <w:rFonts w:ascii="Times New Roman" w:hAnsi="Times New Roman"/>
          <w:sz w:val="28"/>
          <w:szCs w:val="26"/>
        </w:rPr>
      </w:pPr>
    </w:p>
    <w:p w:rsidR="00102C59" w:rsidRPr="00102C59" w:rsidRDefault="00102C59"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br w:type="page"/>
      </w:r>
    </w:p>
    <w:p w:rsidR="00503DA3" w:rsidRPr="002A5BF3"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ЗАКЛЮЧЕНИЕ</w:t>
      </w:r>
    </w:p>
    <w:p w:rsidR="00102C59" w:rsidRPr="002A5BF3" w:rsidRDefault="00102C59" w:rsidP="00102C59">
      <w:pPr>
        <w:suppressAutoHyphens/>
        <w:spacing w:after="0" w:line="360" w:lineRule="auto"/>
        <w:ind w:firstLine="709"/>
        <w:rPr>
          <w:rFonts w:ascii="Times New Roman" w:hAnsi="Times New Roman"/>
          <w:sz w:val="28"/>
          <w:szCs w:val="26"/>
        </w:rPr>
      </w:pP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Интеграция – это прежде всего межгосударственное регулирование экономической взаимозависимости, а также формирование регионального хозяйственного комплекса со структурой и пропорциями, обращенными на потребности региона в целом. Этот процесс, освобождающий движение товаров, услуг, капиталов и рабочей силы от национальных перегородок, ведущий к созданию единого внутреннего рынка, что обеспечивает рост производительности труда и повышение уровня жизни в странах данного интеграционного объединения.</w:t>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Интеграционный процесс по своей природе объективен. Его главной целью является установление при активном содействии о стороны государств-участников устойчивых всесторонних торгово-экономических связей между национальными хозяйствами двух или более стран с аналогичным социально-экономическим строем. В ходе развития интеграционного процесса происходит взаимопроникновение, а в перспективе и сращивание в той или иной мере национальных процессов воспроизводства, сближение социальных и институциональных структур разных стран</w:t>
      </w:r>
    </w:p>
    <w:p w:rsidR="00503DA3" w:rsidRPr="00102C59" w:rsidRDefault="00503DA3" w:rsidP="00102C59">
      <w:pPr>
        <w:suppressAutoHyphens/>
        <w:spacing w:after="0" w:line="360" w:lineRule="auto"/>
        <w:ind w:firstLine="709"/>
        <w:rPr>
          <w:rFonts w:ascii="Times New Roman" w:hAnsi="Times New Roman"/>
          <w:sz w:val="28"/>
          <w:szCs w:val="26"/>
        </w:rPr>
      </w:pPr>
    </w:p>
    <w:p w:rsidR="00102C59" w:rsidRPr="00102C59" w:rsidRDefault="00102C59"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br w:type="page"/>
      </w:r>
    </w:p>
    <w:p w:rsidR="00503DA3" w:rsidRPr="00102C59" w:rsidRDefault="00503DA3" w:rsidP="00102C59">
      <w:pPr>
        <w:suppressAutoHyphens/>
        <w:spacing w:after="0" w:line="360" w:lineRule="auto"/>
        <w:ind w:firstLine="709"/>
        <w:rPr>
          <w:rFonts w:ascii="Times New Roman" w:hAnsi="Times New Roman"/>
          <w:sz w:val="28"/>
          <w:szCs w:val="26"/>
        </w:rPr>
      </w:pPr>
      <w:r w:rsidRPr="00102C59">
        <w:rPr>
          <w:rFonts w:ascii="Times New Roman" w:hAnsi="Times New Roman"/>
          <w:sz w:val="28"/>
          <w:szCs w:val="26"/>
        </w:rPr>
        <w:t>СПИСОК ИСПОЛЬЗОВАННЫХ ИСТОЧНИКОВ</w:t>
      </w:r>
    </w:p>
    <w:p w:rsidR="00102C59" w:rsidRPr="00102C59" w:rsidRDefault="00102C59" w:rsidP="00102C59">
      <w:pPr>
        <w:suppressAutoHyphens/>
        <w:spacing w:after="0" w:line="360" w:lineRule="auto"/>
        <w:jc w:val="left"/>
        <w:rPr>
          <w:rFonts w:ascii="Times New Roman" w:hAnsi="Times New Roman"/>
          <w:sz w:val="28"/>
          <w:szCs w:val="26"/>
        </w:rPr>
      </w:pPr>
    </w:p>
    <w:p w:rsidR="00102C59" w:rsidRDefault="00503DA3" w:rsidP="00102C59">
      <w:pPr>
        <w:suppressAutoHyphens/>
        <w:spacing w:after="0" w:line="360" w:lineRule="auto"/>
        <w:jc w:val="left"/>
        <w:rPr>
          <w:rFonts w:ascii="Times New Roman" w:hAnsi="Times New Roman"/>
          <w:sz w:val="28"/>
          <w:szCs w:val="26"/>
        </w:rPr>
      </w:pPr>
      <w:r w:rsidRPr="00102C59">
        <w:rPr>
          <w:rFonts w:ascii="Times New Roman" w:hAnsi="Times New Roman"/>
          <w:sz w:val="28"/>
          <w:szCs w:val="26"/>
        </w:rPr>
        <w:t>1</w:t>
      </w:r>
      <w:r w:rsidR="00102C59" w:rsidRPr="00102C59">
        <w:rPr>
          <w:rFonts w:ascii="Times New Roman" w:hAnsi="Times New Roman"/>
          <w:sz w:val="28"/>
          <w:szCs w:val="26"/>
        </w:rPr>
        <w:t>.</w:t>
      </w:r>
      <w:r w:rsidRPr="00102C59">
        <w:rPr>
          <w:rFonts w:ascii="Times New Roman" w:hAnsi="Times New Roman"/>
          <w:sz w:val="28"/>
          <w:szCs w:val="26"/>
        </w:rPr>
        <w:t xml:space="preserve"> Мировая экономика / Под ред. Л. Тарасевича. – С-Пб.: Питер 2001.</w:t>
      </w:r>
    </w:p>
    <w:p w:rsidR="00503DA3" w:rsidRPr="00102C59" w:rsidRDefault="00503DA3" w:rsidP="00102C59">
      <w:pPr>
        <w:suppressAutoHyphens/>
        <w:spacing w:after="0" w:line="360" w:lineRule="auto"/>
        <w:jc w:val="left"/>
        <w:rPr>
          <w:rFonts w:ascii="Times New Roman" w:hAnsi="Times New Roman"/>
          <w:sz w:val="28"/>
          <w:szCs w:val="26"/>
        </w:rPr>
      </w:pPr>
      <w:r w:rsidRPr="00102C59">
        <w:rPr>
          <w:rFonts w:ascii="Times New Roman" w:hAnsi="Times New Roman"/>
          <w:sz w:val="28"/>
          <w:szCs w:val="26"/>
        </w:rPr>
        <w:t>2</w:t>
      </w:r>
      <w:r w:rsidR="00102C59" w:rsidRPr="00102C59">
        <w:rPr>
          <w:rFonts w:ascii="Times New Roman" w:hAnsi="Times New Roman"/>
          <w:sz w:val="28"/>
          <w:szCs w:val="26"/>
        </w:rPr>
        <w:t>.</w:t>
      </w:r>
      <w:r w:rsidRPr="00102C59">
        <w:rPr>
          <w:rFonts w:ascii="Times New Roman" w:hAnsi="Times New Roman"/>
          <w:sz w:val="28"/>
          <w:szCs w:val="26"/>
        </w:rPr>
        <w:t xml:space="preserve"> Мировая экономика и международный бизнес: учебник /кол.авт;под общ.ред д-ра экон. Наук., проф. В.В. Полякова и д-ра экон. Наук, проф. Р.К. Щенина. – 3-е изд., стер. – М. : КНОРУС, 2006. – 656 с.</w:t>
      </w:r>
    </w:p>
    <w:p w:rsidR="00503DA3" w:rsidRPr="00102C59" w:rsidRDefault="00503DA3" w:rsidP="00102C59">
      <w:pPr>
        <w:suppressAutoHyphens/>
        <w:spacing w:after="0" w:line="360" w:lineRule="auto"/>
        <w:jc w:val="left"/>
        <w:rPr>
          <w:rFonts w:ascii="Times New Roman" w:hAnsi="Times New Roman"/>
          <w:sz w:val="28"/>
          <w:szCs w:val="26"/>
        </w:rPr>
      </w:pPr>
      <w:r w:rsidRPr="00102C59">
        <w:rPr>
          <w:rFonts w:ascii="Times New Roman" w:hAnsi="Times New Roman"/>
          <w:sz w:val="28"/>
          <w:szCs w:val="26"/>
        </w:rPr>
        <w:t>3</w:t>
      </w:r>
      <w:r w:rsidR="00102C59" w:rsidRPr="00102C59">
        <w:rPr>
          <w:rFonts w:ascii="Times New Roman" w:hAnsi="Times New Roman"/>
          <w:sz w:val="28"/>
          <w:szCs w:val="26"/>
        </w:rPr>
        <w:t xml:space="preserve">. </w:t>
      </w:r>
      <w:r w:rsidRPr="00102C59">
        <w:rPr>
          <w:rFonts w:ascii="Times New Roman" w:hAnsi="Times New Roman"/>
          <w:sz w:val="28"/>
          <w:szCs w:val="26"/>
        </w:rPr>
        <w:t>Спиридонов И.А. Мировая экономика.-М.: ИНФА, 2000</w:t>
      </w:r>
      <w:bookmarkStart w:id="0" w:name="_GoBack"/>
      <w:bookmarkEnd w:id="0"/>
    </w:p>
    <w:sectPr w:rsidR="00503DA3" w:rsidRPr="00102C59" w:rsidSect="00102C5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FB6" w:rsidRDefault="00197FB6" w:rsidP="00287C29">
      <w:pPr>
        <w:spacing w:after="0" w:line="240" w:lineRule="auto"/>
      </w:pPr>
      <w:r>
        <w:separator/>
      </w:r>
    </w:p>
  </w:endnote>
  <w:endnote w:type="continuationSeparator" w:id="0">
    <w:p w:rsidR="00197FB6" w:rsidRDefault="00197FB6" w:rsidP="00287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FB6" w:rsidRDefault="00197FB6" w:rsidP="00287C29">
      <w:pPr>
        <w:spacing w:after="0" w:line="240" w:lineRule="auto"/>
      </w:pPr>
      <w:r>
        <w:separator/>
      </w:r>
    </w:p>
  </w:footnote>
  <w:footnote w:type="continuationSeparator" w:id="0">
    <w:p w:rsidR="00197FB6" w:rsidRDefault="00197FB6" w:rsidP="00287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1B59FC"/>
    <w:multiLevelType w:val="hybridMultilevel"/>
    <w:tmpl w:val="C8B091CC"/>
    <w:lvl w:ilvl="0" w:tplc="E1423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D277684"/>
    <w:multiLevelType w:val="hybridMultilevel"/>
    <w:tmpl w:val="148467A0"/>
    <w:lvl w:ilvl="0" w:tplc="E1423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3684F5A"/>
    <w:multiLevelType w:val="hybridMultilevel"/>
    <w:tmpl w:val="F8068EB0"/>
    <w:lvl w:ilvl="0" w:tplc="E1423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883719D"/>
    <w:multiLevelType w:val="hybridMultilevel"/>
    <w:tmpl w:val="1FB847D4"/>
    <w:lvl w:ilvl="0" w:tplc="E14233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DA3"/>
    <w:rsid w:val="00102C59"/>
    <w:rsid w:val="0016547B"/>
    <w:rsid w:val="00197FB6"/>
    <w:rsid w:val="00287C29"/>
    <w:rsid w:val="002A5BF3"/>
    <w:rsid w:val="00303991"/>
    <w:rsid w:val="004C0934"/>
    <w:rsid w:val="00503DA3"/>
    <w:rsid w:val="0092656D"/>
    <w:rsid w:val="00BF4056"/>
    <w:rsid w:val="00C16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9EBEA3-B303-46B2-A713-D1311414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DA3"/>
    <w:pPr>
      <w:spacing w:after="200" w:line="312" w:lineRule="auto"/>
      <w:jc w:val="both"/>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DA3"/>
    <w:pPr>
      <w:ind w:left="720"/>
      <w:contextualSpacing/>
    </w:pPr>
  </w:style>
  <w:style w:type="paragraph" w:styleId="a4">
    <w:name w:val="footer"/>
    <w:basedOn w:val="a"/>
    <w:link w:val="a5"/>
    <w:uiPriority w:val="99"/>
    <w:unhideWhenUsed/>
    <w:rsid w:val="00503DA3"/>
    <w:pPr>
      <w:tabs>
        <w:tab w:val="center" w:pos="4677"/>
        <w:tab w:val="right" w:pos="9355"/>
      </w:tabs>
      <w:spacing w:after="0" w:line="240" w:lineRule="auto"/>
    </w:pPr>
  </w:style>
  <w:style w:type="character" w:customStyle="1" w:styleId="a5">
    <w:name w:val="Нижний колонтитул Знак"/>
    <w:link w:val="a4"/>
    <w:uiPriority w:val="99"/>
    <w:locked/>
    <w:rsid w:val="00503DA3"/>
    <w:rPr>
      <w:rFonts w:cs="Times New Roman"/>
    </w:rPr>
  </w:style>
  <w:style w:type="paragraph" w:styleId="a6">
    <w:name w:val="header"/>
    <w:basedOn w:val="a"/>
    <w:link w:val="a7"/>
    <w:uiPriority w:val="99"/>
    <w:semiHidden/>
    <w:unhideWhenUsed/>
    <w:rsid w:val="00102C59"/>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102C5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5638</Words>
  <Characters>32139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Галюся и Катя</dc:creator>
  <cp:keywords/>
  <dc:description/>
  <cp:lastModifiedBy>admin</cp:lastModifiedBy>
  <cp:revision>2</cp:revision>
  <dcterms:created xsi:type="dcterms:W3CDTF">2014-02-23T08:29:00Z</dcterms:created>
  <dcterms:modified xsi:type="dcterms:W3CDTF">2014-02-23T08:29:00Z</dcterms:modified>
</cp:coreProperties>
</file>