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07" w:rsidRPr="009155EA" w:rsidRDefault="00793A07" w:rsidP="009155EA">
      <w:pPr>
        <w:spacing w:line="360" w:lineRule="auto"/>
        <w:ind w:firstLine="709"/>
        <w:jc w:val="center"/>
        <w:rPr>
          <w:sz w:val="28"/>
          <w:szCs w:val="28"/>
        </w:rPr>
      </w:pPr>
      <w:r w:rsidRPr="009155EA">
        <w:rPr>
          <w:sz w:val="28"/>
          <w:szCs w:val="28"/>
        </w:rPr>
        <w:t>Министерство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</w:p>
    <w:p w:rsidR="00793A07" w:rsidRPr="009155EA" w:rsidRDefault="00793A07" w:rsidP="009155EA">
      <w:pPr>
        <w:spacing w:line="360" w:lineRule="auto"/>
        <w:ind w:firstLine="709"/>
        <w:jc w:val="center"/>
        <w:rPr>
          <w:sz w:val="28"/>
          <w:szCs w:val="28"/>
        </w:rPr>
      </w:pPr>
      <w:r w:rsidRPr="009155EA">
        <w:rPr>
          <w:sz w:val="28"/>
          <w:szCs w:val="28"/>
        </w:rPr>
        <w:t>Байкальский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Государственный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Университет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Экономики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Права.</w:t>
      </w:r>
    </w:p>
    <w:p w:rsidR="00793A07" w:rsidRPr="009155EA" w:rsidRDefault="00793A07" w:rsidP="009155EA">
      <w:pPr>
        <w:spacing w:line="360" w:lineRule="auto"/>
        <w:ind w:firstLine="709"/>
        <w:jc w:val="center"/>
        <w:rPr>
          <w:sz w:val="28"/>
          <w:szCs w:val="28"/>
        </w:rPr>
      </w:pPr>
      <w:r w:rsidRPr="009155EA">
        <w:rPr>
          <w:sz w:val="28"/>
          <w:szCs w:val="28"/>
        </w:rPr>
        <w:t>Филиал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Братске.</w:t>
      </w:r>
    </w:p>
    <w:p w:rsidR="00793A07" w:rsidRPr="009155EA" w:rsidRDefault="00793A07" w:rsidP="009155EA">
      <w:pPr>
        <w:spacing w:line="360" w:lineRule="auto"/>
        <w:ind w:firstLine="709"/>
        <w:jc w:val="center"/>
        <w:rPr>
          <w:sz w:val="28"/>
          <w:szCs w:val="28"/>
        </w:rPr>
      </w:pPr>
      <w:r w:rsidRPr="009155EA">
        <w:rPr>
          <w:sz w:val="28"/>
          <w:szCs w:val="28"/>
        </w:rPr>
        <w:t>Юридический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факультет</w:t>
      </w:r>
    </w:p>
    <w:p w:rsidR="009155EA" w:rsidRDefault="009155EA" w:rsidP="009155EA">
      <w:pPr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spacing w:line="360" w:lineRule="auto"/>
        <w:ind w:firstLine="709"/>
        <w:jc w:val="center"/>
        <w:rPr>
          <w:sz w:val="28"/>
          <w:szCs w:val="28"/>
        </w:rPr>
      </w:pPr>
    </w:p>
    <w:p w:rsidR="00145547" w:rsidRDefault="00145547" w:rsidP="009155EA">
      <w:pPr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spacing w:line="360" w:lineRule="auto"/>
        <w:ind w:firstLine="709"/>
        <w:jc w:val="center"/>
        <w:rPr>
          <w:sz w:val="28"/>
          <w:szCs w:val="28"/>
        </w:rPr>
      </w:pPr>
    </w:p>
    <w:p w:rsidR="00793A07" w:rsidRPr="009155EA" w:rsidRDefault="00793A07" w:rsidP="009155EA">
      <w:pPr>
        <w:spacing w:line="360" w:lineRule="auto"/>
        <w:ind w:firstLine="709"/>
        <w:jc w:val="center"/>
        <w:rPr>
          <w:sz w:val="28"/>
          <w:szCs w:val="28"/>
        </w:rPr>
      </w:pPr>
      <w:r w:rsidRPr="009155EA">
        <w:rPr>
          <w:sz w:val="28"/>
          <w:szCs w:val="28"/>
        </w:rPr>
        <w:t>Курсовая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работа</w:t>
      </w:r>
    </w:p>
    <w:p w:rsidR="00793A07" w:rsidRPr="009155EA" w:rsidRDefault="00793A07" w:rsidP="009155EA">
      <w:pPr>
        <w:tabs>
          <w:tab w:val="left" w:pos="118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55EA">
        <w:rPr>
          <w:b/>
          <w:sz w:val="28"/>
          <w:szCs w:val="28"/>
        </w:rPr>
        <w:t>по</w:t>
      </w:r>
      <w:r w:rsidR="009155EA" w:rsidRPr="009155EA">
        <w:rPr>
          <w:b/>
          <w:sz w:val="28"/>
          <w:szCs w:val="28"/>
        </w:rPr>
        <w:t xml:space="preserve"> </w:t>
      </w:r>
      <w:r w:rsidRPr="009155EA">
        <w:rPr>
          <w:b/>
          <w:sz w:val="28"/>
          <w:szCs w:val="28"/>
        </w:rPr>
        <w:t>дисциплине</w:t>
      </w:r>
      <w:r w:rsidR="009155EA" w:rsidRPr="009155EA">
        <w:rPr>
          <w:b/>
          <w:sz w:val="28"/>
          <w:szCs w:val="28"/>
        </w:rPr>
        <w:t xml:space="preserve"> </w:t>
      </w:r>
      <w:r w:rsidRPr="009155EA">
        <w:rPr>
          <w:b/>
          <w:sz w:val="28"/>
          <w:szCs w:val="28"/>
        </w:rPr>
        <w:t>Уголовно-процессуальное</w:t>
      </w:r>
      <w:r w:rsidR="009155EA" w:rsidRPr="009155EA">
        <w:rPr>
          <w:b/>
          <w:sz w:val="28"/>
          <w:szCs w:val="28"/>
        </w:rPr>
        <w:t xml:space="preserve"> </w:t>
      </w:r>
      <w:r w:rsidRPr="009155EA">
        <w:rPr>
          <w:b/>
          <w:sz w:val="28"/>
          <w:szCs w:val="28"/>
        </w:rPr>
        <w:t>право</w:t>
      </w:r>
    </w:p>
    <w:p w:rsidR="00735800" w:rsidRPr="009155EA" w:rsidRDefault="00735800" w:rsidP="009155EA">
      <w:pPr>
        <w:tabs>
          <w:tab w:val="left" w:pos="118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55EA">
        <w:rPr>
          <w:b/>
          <w:sz w:val="28"/>
          <w:szCs w:val="28"/>
        </w:rPr>
        <w:t>Иные</w:t>
      </w:r>
      <w:r w:rsidR="009155EA" w:rsidRPr="009155EA">
        <w:rPr>
          <w:b/>
          <w:sz w:val="28"/>
          <w:szCs w:val="28"/>
        </w:rPr>
        <w:t xml:space="preserve"> </w:t>
      </w:r>
      <w:r w:rsidRPr="009155EA">
        <w:rPr>
          <w:b/>
          <w:sz w:val="28"/>
          <w:szCs w:val="28"/>
        </w:rPr>
        <w:t>участники</w:t>
      </w:r>
      <w:r w:rsidR="009155EA" w:rsidRPr="009155EA">
        <w:rPr>
          <w:b/>
          <w:sz w:val="28"/>
          <w:szCs w:val="28"/>
        </w:rPr>
        <w:t xml:space="preserve"> </w:t>
      </w:r>
      <w:r w:rsidRPr="009155EA">
        <w:rPr>
          <w:b/>
          <w:sz w:val="28"/>
          <w:szCs w:val="28"/>
        </w:rPr>
        <w:t>уголовного</w:t>
      </w:r>
      <w:r w:rsidR="009155EA" w:rsidRPr="009155EA">
        <w:rPr>
          <w:b/>
          <w:sz w:val="28"/>
          <w:szCs w:val="28"/>
        </w:rPr>
        <w:t xml:space="preserve"> </w:t>
      </w:r>
      <w:r w:rsidRPr="009155EA">
        <w:rPr>
          <w:b/>
          <w:sz w:val="28"/>
          <w:szCs w:val="28"/>
        </w:rPr>
        <w:t>судопроизводства</w:t>
      </w:r>
    </w:p>
    <w:p w:rsidR="00793A07" w:rsidRPr="009155EA" w:rsidRDefault="00793A07" w:rsidP="009155EA">
      <w:pPr>
        <w:spacing w:line="360" w:lineRule="auto"/>
        <w:ind w:firstLine="709"/>
        <w:jc w:val="center"/>
        <w:rPr>
          <w:sz w:val="28"/>
          <w:szCs w:val="28"/>
        </w:rPr>
      </w:pPr>
    </w:p>
    <w:p w:rsidR="00793A07" w:rsidRDefault="00793A07" w:rsidP="009155EA">
      <w:pPr>
        <w:tabs>
          <w:tab w:val="left" w:pos="2040"/>
          <w:tab w:val="left" w:pos="6480"/>
          <w:tab w:val="left" w:pos="70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tabs>
          <w:tab w:val="left" w:pos="2040"/>
          <w:tab w:val="left" w:pos="6480"/>
          <w:tab w:val="left" w:pos="70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tabs>
          <w:tab w:val="left" w:pos="2040"/>
          <w:tab w:val="left" w:pos="6480"/>
          <w:tab w:val="left" w:pos="70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tabs>
          <w:tab w:val="left" w:pos="2040"/>
          <w:tab w:val="left" w:pos="6480"/>
          <w:tab w:val="left" w:pos="70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tabs>
          <w:tab w:val="left" w:pos="2040"/>
          <w:tab w:val="left" w:pos="6480"/>
          <w:tab w:val="left" w:pos="70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tabs>
          <w:tab w:val="left" w:pos="2040"/>
          <w:tab w:val="left" w:pos="6480"/>
          <w:tab w:val="left" w:pos="70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tabs>
          <w:tab w:val="left" w:pos="2040"/>
          <w:tab w:val="left" w:pos="6480"/>
          <w:tab w:val="left" w:pos="70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tabs>
          <w:tab w:val="left" w:pos="2040"/>
          <w:tab w:val="left" w:pos="6480"/>
          <w:tab w:val="left" w:pos="70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155EA" w:rsidP="009155EA">
      <w:pPr>
        <w:tabs>
          <w:tab w:val="left" w:pos="2040"/>
          <w:tab w:val="left" w:pos="6480"/>
          <w:tab w:val="left" w:pos="70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55EA" w:rsidRDefault="00970A03" w:rsidP="009155EA">
      <w:pPr>
        <w:tabs>
          <w:tab w:val="left" w:pos="2040"/>
          <w:tab w:val="left" w:pos="6480"/>
          <w:tab w:val="left" w:pos="7020"/>
        </w:tabs>
        <w:spacing w:line="360" w:lineRule="auto"/>
        <w:ind w:firstLine="709"/>
        <w:jc w:val="center"/>
        <w:rPr>
          <w:sz w:val="28"/>
          <w:szCs w:val="28"/>
        </w:rPr>
      </w:pPr>
      <w:r w:rsidRPr="009155EA">
        <w:rPr>
          <w:sz w:val="28"/>
          <w:szCs w:val="28"/>
        </w:rPr>
        <w:t>Братск,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200</w:t>
      </w:r>
      <w:r w:rsidR="00F67225" w:rsidRPr="009155EA">
        <w:rPr>
          <w:sz w:val="28"/>
          <w:szCs w:val="28"/>
        </w:rPr>
        <w:t>9</w:t>
      </w:r>
    </w:p>
    <w:p w:rsidR="009155EA" w:rsidRPr="009155EA" w:rsidRDefault="009155EA" w:rsidP="009155EA">
      <w:pPr>
        <w:tabs>
          <w:tab w:val="left" w:pos="2040"/>
          <w:tab w:val="left" w:pos="6480"/>
          <w:tab w:val="left" w:pos="7020"/>
        </w:tabs>
        <w:spacing w:line="360" w:lineRule="auto"/>
        <w:ind w:firstLine="709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Pr="009155EA">
        <w:rPr>
          <w:b/>
          <w:sz w:val="28"/>
          <w:szCs w:val="40"/>
        </w:rPr>
        <w:t>Содержание</w:t>
      </w:r>
    </w:p>
    <w:p w:rsidR="009155EA" w:rsidRPr="009155EA" w:rsidRDefault="009155EA" w:rsidP="009155EA">
      <w:pPr>
        <w:tabs>
          <w:tab w:val="left" w:pos="2040"/>
          <w:tab w:val="left" w:pos="6480"/>
          <w:tab w:val="left" w:pos="7020"/>
        </w:tabs>
        <w:spacing w:line="360" w:lineRule="auto"/>
        <w:ind w:firstLine="709"/>
        <w:rPr>
          <w:sz w:val="28"/>
          <w:szCs w:val="40"/>
        </w:rPr>
      </w:pPr>
    </w:p>
    <w:p w:rsidR="009155EA" w:rsidRPr="009155EA" w:rsidRDefault="009155EA" w:rsidP="009155EA">
      <w:pPr>
        <w:autoSpaceDE w:val="0"/>
        <w:autoSpaceDN w:val="0"/>
        <w:adjustRightInd w:val="0"/>
        <w:spacing w:line="360" w:lineRule="auto"/>
        <w:jc w:val="both"/>
        <w:rPr>
          <w:sz w:val="28"/>
          <w:szCs w:val="40"/>
        </w:rPr>
      </w:pPr>
      <w:r w:rsidRPr="009155EA">
        <w:rPr>
          <w:sz w:val="28"/>
          <w:szCs w:val="40"/>
        </w:rPr>
        <w:t>Введение</w:t>
      </w:r>
    </w:p>
    <w:p w:rsidR="009155EA" w:rsidRPr="009155EA" w:rsidRDefault="005B5DB5" w:rsidP="009155EA">
      <w:pPr>
        <w:autoSpaceDE w:val="0"/>
        <w:autoSpaceDN w:val="0"/>
        <w:adjustRightInd w:val="0"/>
        <w:spacing w:line="360" w:lineRule="auto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1. Понятие </w:t>
      </w:r>
      <w:r w:rsidR="009155EA" w:rsidRPr="009155EA">
        <w:rPr>
          <w:sz w:val="28"/>
          <w:szCs w:val="40"/>
        </w:rPr>
        <w:t>участников уголовного судопроизводства</w:t>
      </w:r>
    </w:p>
    <w:p w:rsidR="009155EA" w:rsidRPr="009155EA" w:rsidRDefault="009155EA" w:rsidP="009155EA">
      <w:pPr>
        <w:autoSpaceDE w:val="0"/>
        <w:autoSpaceDN w:val="0"/>
        <w:adjustRightInd w:val="0"/>
        <w:spacing w:line="360" w:lineRule="auto"/>
        <w:jc w:val="both"/>
        <w:rPr>
          <w:sz w:val="28"/>
          <w:szCs w:val="40"/>
        </w:rPr>
      </w:pPr>
      <w:r w:rsidRPr="009155EA">
        <w:rPr>
          <w:sz w:val="28"/>
          <w:szCs w:val="40"/>
        </w:rPr>
        <w:t>2. Иные участники уголовного судопроизводства</w:t>
      </w:r>
    </w:p>
    <w:p w:rsidR="009155EA" w:rsidRPr="009155EA" w:rsidRDefault="009155EA" w:rsidP="009155EA">
      <w:pPr>
        <w:autoSpaceDE w:val="0"/>
        <w:autoSpaceDN w:val="0"/>
        <w:adjustRightInd w:val="0"/>
        <w:spacing w:line="360" w:lineRule="auto"/>
        <w:jc w:val="both"/>
        <w:rPr>
          <w:sz w:val="28"/>
          <w:szCs w:val="40"/>
        </w:rPr>
      </w:pPr>
      <w:r w:rsidRPr="009155EA">
        <w:rPr>
          <w:sz w:val="28"/>
          <w:szCs w:val="40"/>
        </w:rPr>
        <w:t>2.1Свидетель</w:t>
      </w:r>
    </w:p>
    <w:p w:rsidR="009155EA" w:rsidRPr="009155EA" w:rsidRDefault="009155EA" w:rsidP="009155EA">
      <w:pPr>
        <w:autoSpaceDE w:val="0"/>
        <w:autoSpaceDN w:val="0"/>
        <w:adjustRightInd w:val="0"/>
        <w:spacing w:line="360" w:lineRule="auto"/>
        <w:jc w:val="both"/>
        <w:rPr>
          <w:sz w:val="28"/>
          <w:szCs w:val="40"/>
        </w:rPr>
      </w:pPr>
      <w:r w:rsidRPr="009155EA">
        <w:rPr>
          <w:sz w:val="28"/>
          <w:szCs w:val="40"/>
        </w:rPr>
        <w:t>2.2 Эксперт</w:t>
      </w:r>
    </w:p>
    <w:p w:rsidR="009155EA" w:rsidRPr="009155EA" w:rsidRDefault="009155EA" w:rsidP="009155EA">
      <w:pPr>
        <w:autoSpaceDE w:val="0"/>
        <w:autoSpaceDN w:val="0"/>
        <w:adjustRightInd w:val="0"/>
        <w:spacing w:line="360" w:lineRule="auto"/>
        <w:jc w:val="both"/>
        <w:rPr>
          <w:sz w:val="28"/>
          <w:szCs w:val="40"/>
        </w:rPr>
      </w:pPr>
      <w:r w:rsidRPr="009155EA">
        <w:rPr>
          <w:sz w:val="28"/>
          <w:szCs w:val="40"/>
        </w:rPr>
        <w:t>2.3 Специалист</w:t>
      </w:r>
    </w:p>
    <w:p w:rsidR="009155EA" w:rsidRPr="009155EA" w:rsidRDefault="009155EA" w:rsidP="009155EA">
      <w:pPr>
        <w:autoSpaceDE w:val="0"/>
        <w:autoSpaceDN w:val="0"/>
        <w:adjustRightInd w:val="0"/>
        <w:spacing w:line="360" w:lineRule="auto"/>
        <w:jc w:val="both"/>
        <w:rPr>
          <w:sz w:val="28"/>
          <w:szCs w:val="40"/>
        </w:rPr>
      </w:pPr>
      <w:r w:rsidRPr="009155EA">
        <w:rPr>
          <w:sz w:val="28"/>
          <w:szCs w:val="40"/>
        </w:rPr>
        <w:t>2.4 Переводчик</w:t>
      </w:r>
    </w:p>
    <w:p w:rsidR="009155EA" w:rsidRPr="009155EA" w:rsidRDefault="009155EA" w:rsidP="009155EA">
      <w:pPr>
        <w:autoSpaceDE w:val="0"/>
        <w:autoSpaceDN w:val="0"/>
        <w:adjustRightInd w:val="0"/>
        <w:spacing w:line="360" w:lineRule="auto"/>
        <w:jc w:val="both"/>
        <w:rPr>
          <w:sz w:val="28"/>
          <w:szCs w:val="40"/>
        </w:rPr>
      </w:pPr>
      <w:r w:rsidRPr="009155EA">
        <w:rPr>
          <w:sz w:val="28"/>
          <w:szCs w:val="40"/>
        </w:rPr>
        <w:t>2.5 Понятой</w:t>
      </w:r>
    </w:p>
    <w:p w:rsidR="009155EA" w:rsidRPr="009155EA" w:rsidRDefault="009155EA" w:rsidP="009155EA">
      <w:pPr>
        <w:autoSpaceDE w:val="0"/>
        <w:autoSpaceDN w:val="0"/>
        <w:adjustRightInd w:val="0"/>
        <w:spacing w:line="360" w:lineRule="auto"/>
        <w:jc w:val="both"/>
        <w:rPr>
          <w:sz w:val="28"/>
          <w:szCs w:val="40"/>
        </w:rPr>
      </w:pPr>
      <w:r w:rsidRPr="009155EA">
        <w:rPr>
          <w:sz w:val="28"/>
          <w:szCs w:val="40"/>
        </w:rPr>
        <w:t>Заключение</w:t>
      </w:r>
    </w:p>
    <w:p w:rsidR="009155EA" w:rsidRPr="009155EA" w:rsidRDefault="009155EA" w:rsidP="009155EA">
      <w:pPr>
        <w:autoSpaceDE w:val="0"/>
        <w:autoSpaceDN w:val="0"/>
        <w:adjustRightInd w:val="0"/>
        <w:spacing w:line="360" w:lineRule="auto"/>
        <w:jc w:val="both"/>
        <w:rPr>
          <w:sz w:val="28"/>
          <w:szCs w:val="40"/>
        </w:rPr>
      </w:pPr>
      <w:r w:rsidRPr="009155EA">
        <w:rPr>
          <w:sz w:val="28"/>
          <w:szCs w:val="40"/>
        </w:rPr>
        <w:t>Список использованной литературы и нормативно-правовых актов</w:t>
      </w:r>
    </w:p>
    <w:p w:rsidR="00793A07" w:rsidRPr="009155EA" w:rsidRDefault="00793A07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</w:p>
    <w:p w:rsidR="00793A07" w:rsidRPr="009155EA" w:rsidRDefault="00793A07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</w:p>
    <w:p w:rsidR="00793A07" w:rsidRPr="009155EA" w:rsidRDefault="009155EA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40"/>
        </w:rPr>
        <w:br w:type="page"/>
      </w:r>
      <w:r w:rsidR="00793A07" w:rsidRPr="009155EA">
        <w:rPr>
          <w:b/>
          <w:sz w:val="28"/>
          <w:szCs w:val="40"/>
        </w:rPr>
        <w:t>Введение</w:t>
      </w:r>
    </w:p>
    <w:p w:rsidR="009155EA" w:rsidRPr="009155EA" w:rsidRDefault="009155EA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</w:p>
    <w:p w:rsidR="00726074" w:rsidRPr="009155EA" w:rsidRDefault="00991E66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Уголовно-процессуальный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Кодекс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Российской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принят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Государственной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Думой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ноября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2001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года,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одобрен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Советом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декабря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2001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подписанный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Президентом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декабря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2001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№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174-ФЗ.</w:t>
      </w:r>
    </w:p>
    <w:p w:rsidR="00991E66" w:rsidRPr="009155EA" w:rsidRDefault="00991E66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разделе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  <w:lang w:val="en-US"/>
        </w:rPr>
        <w:t>II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(Участники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судопроизводства),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вышеуказанного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кодекса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отдельной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главой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выделяются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участники.</w:t>
      </w:r>
    </w:p>
    <w:p w:rsidR="00991E66" w:rsidRPr="009155EA" w:rsidRDefault="00991E66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Выделение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самостоятельную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главу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обусловлено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тем,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обладают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собственными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интересами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Более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того,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личной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заинтересованности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исключающим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судопроизводства.</w:t>
      </w:r>
    </w:p>
    <w:p w:rsidR="00991E66" w:rsidRPr="009155EA" w:rsidRDefault="00991E66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современных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условиях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развития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совершенствования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государства,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правовое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регулирование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свобод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человека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гражданина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переходит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качественно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новый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уровень,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свойственно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судопроизводству.</w:t>
      </w:r>
    </w:p>
    <w:p w:rsidR="00991E66" w:rsidRPr="009155EA" w:rsidRDefault="00991E66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важное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делу.</w:t>
      </w:r>
    </w:p>
    <w:p w:rsidR="00AC6542" w:rsidRPr="009155EA" w:rsidRDefault="00991E66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Именно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вышеперечисленных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часто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решающее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судьи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суда.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со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74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свидетеля,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заключение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эксперта,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заключение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признаются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доказательствами,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а,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следовательно,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служить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основой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вынесения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судом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обвинительного</w:t>
      </w:r>
      <w:r w:rsidR="009155EA" w:rsidRPr="009155EA">
        <w:rPr>
          <w:sz w:val="28"/>
          <w:szCs w:val="28"/>
        </w:rPr>
        <w:t xml:space="preserve"> </w:t>
      </w:r>
      <w:r w:rsidR="00AC6542" w:rsidRPr="009155EA">
        <w:rPr>
          <w:sz w:val="28"/>
          <w:szCs w:val="28"/>
        </w:rPr>
        <w:t>приговора.</w:t>
      </w:r>
      <w:r w:rsidR="009155EA" w:rsidRPr="009155EA">
        <w:rPr>
          <w:sz w:val="28"/>
          <w:szCs w:val="28"/>
        </w:rPr>
        <w:t xml:space="preserve"> </w:t>
      </w:r>
      <w:r w:rsidR="009334F7"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="009334F7" w:rsidRPr="009155EA">
        <w:rPr>
          <w:sz w:val="28"/>
          <w:szCs w:val="28"/>
        </w:rPr>
        <w:t>этих</w:t>
      </w:r>
      <w:r w:rsidR="009155EA" w:rsidRPr="009155EA">
        <w:rPr>
          <w:sz w:val="28"/>
          <w:szCs w:val="28"/>
        </w:rPr>
        <w:t xml:space="preserve"> </w:t>
      </w:r>
      <w:r w:rsidR="009334F7" w:rsidRPr="009155EA">
        <w:rPr>
          <w:sz w:val="28"/>
          <w:szCs w:val="28"/>
        </w:rPr>
        <w:t>лиц</w:t>
      </w:r>
      <w:r w:rsidR="009155EA" w:rsidRPr="009155EA">
        <w:rPr>
          <w:sz w:val="28"/>
          <w:szCs w:val="28"/>
        </w:rPr>
        <w:t xml:space="preserve"> </w:t>
      </w:r>
      <w:r w:rsidR="009334F7" w:rsidRPr="009155EA">
        <w:rPr>
          <w:sz w:val="28"/>
          <w:szCs w:val="28"/>
        </w:rPr>
        <w:t>являются</w:t>
      </w:r>
      <w:r w:rsidR="009155EA" w:rsidRPr="009155EA">
        <w:rPr>
          <w:sz w:val="28"/>
          <w:szCs w:val="28"/>
        </w:rPr>
        <w:t xml:space="preserve"> </w:t>
      </w:r>
      <w:r w:rsidR="009334F7" w:rsidRPr="009155EA">
        <w:rPr>
          <w:sz w:val="28"/>
          <w:szCs w:val="28"/>
        </w:rPr>
        <w:t>гарантией</w:t>
      </w:r>
      <w:r w:rsidR="009155EA" w:rsidRPr="009155EA">
        <w:rPr>
          <w:sz w:val="28"/>
          <w:szCs w:val="28"/>
        </w:rPr>
        <w:t xml:space="preserve"> </w:t>
      </w:r>
      <w:r w:rsidR="009334F7" w:rsidRPr="009155EA">
        <w:rPr>
          <w:sz w:val="28"/>
          <w:szCs w:val="28"/>
        </w:rPr>
        <w:t>соблюдения</w:t>
      </w:r>
      <w:r w:rsidR="009155EA" w:rsidRPr="009155EA">
        <w:rPr>
          <w:sz w:val="28"/>
          <w:szCs w:val="28"/>
        </w:rPr>
        <w:t xml:space="preserve"> </w:t>
      </w:r>
      <w:r w:rsidR="009334F7" w:rsidRPr="009155EA">
        <w:rPr>
          <w:sz w:val="28"/>
          <w:szCs w:val="28"/>
        </w:rPr>
        <w:t>прав</w:t>
      </w:r>
      <w:r w:rsidR="009155EA" w:rsidRPr="009155EA">
        <w:rPr>
          <w:sz w:val="28"/>
          <w:szCs w:val="28"/>
        </w:rPr>
        <w:t xml:space="preserve"> </w:t>
      </w:r>
      <w:r w:rsidR="009334F7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9334F7" w:rsidRPr="009155EA">
        <w:rPr>
          <w:sz w:val="28"/>
          <w:szCs w:val="28"/>
        </w:rPr>
        <w:t>законных</w:t>
      </w:r>
      <w:r w:rsidR="009155EA" w:rsidRPr="009155EA">
        <w:rPr>
          <w:sz w:val="28"/>
          <w:szCs w:val="28"/>
        </w:rPr>
        <w:t xml:space="preserve"> </w:t>
      </w:r>
      <w:r w:rsidR="009334F7" w:rsidRPr="009155EA">
        <w:rPr>
          <w:sz w:val="28"/>
          <w:szCs w:val="28"/>
        </w:rPr>
        <w:t>интересов</w:t>
      </w:r>
      <w:r w:rsidR="009155EA" w:rsidRPr="009155EA">
        <w:rPr>
          <w:sz w:val="28"/>
          <w:szCs w:val="28"/>
        </w:rPr>
        <w:t xml:space="preserve"> </w:t>
      </w:r>
      <w:r w:rsidR="009334F7" w:rsidRPr="009155EA">
        <w:rPr>
          <w:sz w:val="28"/>
          <w:szCs w:val="28"/>
        </w:rPr>
        <w:t>лиц,</w:t>
      </w:r>
      <w:r w:rsidR="009155EA" w:rsidRPr="009155EA">
        <w:rPr>
          <w:sz w:val="28"/>
          <w:szCs w:val="28"/>
        </w:rPr>
        <w:t xml:space="preserve"> </w:t>
      </w:r>
      <w:r w:rsidR="009334F7" w:rsidRPr="009155EA">
        <w:rPr>
          <w:sz w:val="28"/>
          <w:szCs w:val="28"/>
        </w:rPr>
        <w:t>участвующих</w:t>
      </w:r>
      <w:r w:rsidR="009155EA" w:rsidRPr="009155EA">
        <w:rPr>
          <w:sz w:val="28"/>
          <w:szCs w:val="28"/>
        </w:rPr>
        <w:t xml:space="preserve"> </w:t>
      </w:r>
      <w:r w:rsidR="009334F7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9334F7" w:rsidRPr="009155EA">
        <w:rPr>
          <w:sz w:val="28"/>
          <w:szCs w:val="28"/>
        </w:rPr>
        <w:t>уголовном</w:t>
      </w:r>
      <w:r w:rsidR="009155EA" w:rsidRPr="009155EA">
        <w:rPr>
          <w:sz w:val="28"/>
          <w:szCs w:val="28"/>
        </w:rPr>
        <w:t xml:space="preserve"> </w:t>
      </w:r>
      <w:r w:rsidR="009334F7" w:rsidRPr="009155EA">
        <w:rPr>
          <w:sz w:val="28"/>
          <w:szCs w:val="28"/>
        </w:rPr>
        <w:t>процессе.</w:t>
      </w:r>
    </w:p>
    <w:p w:rsidR="009334F7" w:rsidRPr="009155EA" w:rsidRDefault="009334F7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Целями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курсовой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работы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явились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изучение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правового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положения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указанных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системе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важное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дела.</w:t>
      </w:r>
    </w:p>
    <w:p w:rsidR="009334F7" w:rsidRPr="009155EA" w:rsidRDefault="009334F7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Задачи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курсовой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работы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исходя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целей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следую</w:t>
      </w:r>
      <w:r w:rsidR="002918FC" w:rsidRPr="009155EA">
        <w:rPr>
          <w:sz w:val="28"/>
          <w:szCs w:val="28"/>
        </w:rPr>
        <w:t>щие:</w:t>
      </w:r>
    </w:p>
    <w:p w:rsidR="002918FC" w:rsidRPr="009155EA" w:rsidRDefault="002918FC" w:rsidP="009155EA">
      <w:pPr>
        <w:numPr>
          <w:ilvl w:val="0"/>
          <w:numId w:val="42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Изучить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правовое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положение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понятого.</w:t>
      </w:r>
    </w:p>
    <w:p w:rsidR="002918FC" w:rsidRPr="009155EA" w:rsidRDefault="002918FC" w:rsidP="009155EA">
      <w:pPr>
        <w:numPr>
          <w:ilvl w:val="0"/>
          <w:numId w:val="42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Проанализировать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действующим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Уголовно-Процессуальным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Кодексом.</w:t>
      </w:r>
    </w:p>
    <w:p w:rsidR="002918FC" w:rsidRPr="009155EA" w:rsidRDefault="002918FC" w:rsidP="009155EA">
      <w:pPr>
        <w:numPr>
          <w:ilvl w:val="0"/>
          <w:numId w:val="42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Определить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каждого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судопроизводстве.</w:t>
      </w:r>
    </w:p>
    <w:p w:rsidR="00793A07" w:rsidRDefault="00793A07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45547" w:rsidRPr="003626D4" w:rsidRDefault="00145547" w:rsidP="00145547">
      <w:pPr>
        <w:jc w:val="both"/>
        <w:rPr>
          <w:b/>
          <w:color w:val="FFFFFF"/>
          <w:sz w:val="28"/>
          <w:szCs w:val="28"/>
        </w:rPr>
      </w:pPr>
      <w:r w:rsidRPr="003626D4">
        <w:rPr>
          <w:b/>
          <w:color w:val="FFFFFF"/>
          <w:sz w:val="28"/>
          <w:szCs w:val="28"/>
        </w:rPr>
        <w:t xml:space="preserve">судопроизводство </w:t>
      </w:r>
      <w:r w:rsidR="005B5DB5" w:rsidRPr="003626D4">
        <w:rPr>
          <w:b/>
          <w:color w:val="FFFFFF"/>
          <w:sz w:val="28"/>
          <w:szCs w:val="28"/>
        </w:rPr>
        <w:t>участник свидетель понятой</w:t>
      </w:r>
    </w:p>
    <w:p w:rsidR="009155EA" w:rsidRPr="009155EA" w:rsidRDefault="009155EA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3A07" w:rsidRPr="009155EA" w:rsidRDefault="009155EA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40"/>
        </w:rPr>
        <w:br w:type="page"/>
      </w:r>
      <w:r w:rsidRPr="009155EA">
        <w:rPr>
          <w:b/>
          <w:sz w:val="28"/>
          <w:szCs w:val="40"/>
        </w:rPr>
        <w:t>1</w:t>
      </w:r>
      <w:r w:rsidR="00793A07" w:rsidRPr="009155EA">
        <w:rPr>
          <w:b/>
          <w:sz w:val="28"/>
          <w:szCs w:val="40"/>
        </w:rPr>
        <w:t>.</w:t>
      </w:r>
      <w:r w:rsidRPr="009155EA">
        <w:rPr>
          <w:b/>
          <w:sz w:val="28"/>
          <w:szCs w:val="40"/>
        </w:rPr>
        <w:t xml:space="preserve"> </w:t>
      </w:r>
      <w:r w:rsidR="00793A07" w:rsidRPr="009155EA">
        <w:rPr>
          <w:b/>
          <w:sz w:val="28"/>
          <w:szCs w:val="40"/>
        </w:rPr>
        <w:t>Понятие</w:t>
      </w:r>
      <w:r w:rsidRPr="009155EA">
        <w:rPr>
          <w:b/>
          <w:sz w:val="28"/>
          <w:szCs w:val="40"/>
        </w:rPr>
        <w:t xml:space="preserve"> </w:t>
      </w:r>
      <w:r w:rsidR="00793A07" w:rsidRPr="009155EA">
        <w:rPr>
          <w:b/>
          <w:sz w:val="28"/>
          <w:szCs w:val="40"/>
        </w:rPr>
        <w:t>участников</w:t>
      </w:r>
      <w:r w:rsidRPr="009155EA">
        <w:rPr>
          <w:b/>
          <w:sz w:val="28"/>
          <w:szCs w:val="40"/>
        </w:rPr>
        <w:t xml:space="preserve"> </w:t>
      </w:r>
      <w:r w:rsidR="00793A07" w:rsidRPr="009155EA">
        <w:rPr>
          <w:b/>
          <w:sz w:val="28"/>
          <w:szCs w:val="40"/>
        </w:rPr>
        <w:t>уголовного</w:t>
      </w:r>
      <w:r w:rsidRPr="009155EA">
        <w:rPr>
          <w:b/>
          <w:sz w:val="28"/>
          <w:szCs w:val="40"/>
        </w:rPr>
        <w:t xml:space="preserve"> </w:t>
      </w:r>
      <w:r w:rsidR="00793A07" w:rsidRPr="009155EA">
        <w:rPr>
          <w:b/>
          <w:sz w:val="28"/>
          <w:szCs w:val="40"/>
        </w:rPr>
        <w:t>судопроизво</w:t>
      </w:r>
      <w:r w:rsidR="00726074" w:rsidRPr="009155EA">
        <w:rPr>
          <w:b/>
          <w:sz w:val="28"/>
          <w:szCs w:val="40"/>
        </w:rPr>
        <w:t>д</w:t>
      </w:r>
      <w:r w:rsidR="00793A07" w:rsidRPr="009155EA">
        <w:rPr>
          <w:b/>
          <w:sz w:val="28"/>
          <w:szCs w:val="40"/>
        </w:rPr>
        <w:t>ства</w:t>
      </w:r>
    </w:p>
    <w:p w:rsidR="009155EA" w:rsidRDefault="009155EA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49C2" w:rsidRPr="009155EA" w:rsidRDefault="0090610C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Уголовное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представляет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собой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специфический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вид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государственной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деятельности.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четко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определен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круг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органов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принимать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числе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четко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определяет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круг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являющихся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судопроизводства.</w:t>
      </w:r>
    </w:p>
    <w:p w:rsidR="000E49C2" w:rsidRPr="009155EA" w:rsidRDefault="000E49C2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определяющее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факт,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все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государственные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органы,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юридические,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должностные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физические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либо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связанные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вступают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между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собой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определенные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отношения.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разновидность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социальных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именуется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уголовно-процессуальными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правоотношениями.</w:t>
      </w:r>
    </w:p>
    <w:p w:rsidR="0090610C" w:rsidRPr="009155EA" w:rsidRDefault="0090610C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законам,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определяющим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порядок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следствие,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регламентирующим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возникновение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развитие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соответствующих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правоотношений,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силу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относятся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Уголовно-процессуальный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кодекс,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Конституции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Российской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Федерации,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общепризнанные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принципы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нормы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международного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международные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договоры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Российской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части,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регулирующей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судопроизводство.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Причем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международные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договора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приоритетное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значение.</w:t>
      </w:r>
    </w:p>
    <w:p w:rsidR="005D2C89" w:rsidRPr="009155EA" w:rsidRDefault="005D2C89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Участники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-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все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участвуют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уголовно-процессуальных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правоотношениях,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здесь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определенные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обязанности.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выполняют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часть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уголовно-процессуальной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деятельности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субъектами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отдельных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уголовно-процессуальных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отношений.</w:t>
      </w:r>
    </w:p>
    <w:p w:rsidR="00E34BB1" w:rsidRPr="009155EA" w:rsidRDefault="00E34BB1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Правоспособность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сфере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предусматривает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возможность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либо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определенные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исполнять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обязанности.</w:t>
      </w:r>
    </w:p>
    <w:p w:rsidR="00E34BB1" w:rsidRPr="009155EA" w:rsidRDefault="00E34BB1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Уголовная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дееспособность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возможность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лично,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своими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активными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реализовывать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имеющиеся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совершать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направленные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исполнение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обязанностей.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Например,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ребенок,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результате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преступления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причинен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физический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вред,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будет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наделен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потерпевшего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42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однако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пользоваться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будет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самостоятельно,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через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представителей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представителей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45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</w:p>
    <w:p w:rsidR="0090610C" w:rsidRPr="009155EA" w:rsidRDefault="0090610C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относятся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хотя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вовлечены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причислены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другим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участникам.</w:t>
      </w:r>
    </w:p>
    <w:p w:rsidR="00312C3A" w:rsidRPr="009155EA" w:rsidRDefault="0090610C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момент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появления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связаны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положениями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принципа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состязательности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носителями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функции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обвинения,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защиты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разрешения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Положения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общесоциального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принципа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презумпции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добропорядочности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граждан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обусловливают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непредвзятость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желание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способствовать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выполнению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назначения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судопроизводства.</w:t>
      </w:r>
    </w:p>
    <w:p w:rsidR="00312C3A" w:rsidRPr="009155EA" w:rsidRDefault="00312C3A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Наиболее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существенным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признаком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любого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возможность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вступления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специфические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общественные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отношения,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возникают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конкретному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Различия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характере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продолжительности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правоотношений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обусловливают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существование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строго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индивидуальных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статусов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участников.</w:t>
      </w:r>
    </w:p>
    <w:p w:rsidR="00312C3A" w:rsidRPr="009155EA" w:rsidRDefault="00312C3A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Таким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субъекты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-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уголовно-процессуальные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позволяют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влиять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исход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дела.</w:t>
      </w:r>
    </w:p>
    <w:p w:rsidR="0090610C" w:rsidRPr="009155EA" w:rsidRDefault="0090610C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610C" w:rsidRPr="009155EA" w:rsidRDefault="0090610C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</w:p>
    <w:p w:rsidR="009155EA" w:rsidRPr="009155EA" w:rsidRDefault="009155EA" w:rsidP="009155EA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40"/>
        </w:rPr>
        <w:br w:type="page"/>
      </w:r>
      <w:r w:rsidRPr="009155EA">
        <w:rPr>
          <w:b/>
          <w:sz w:val="28"/>
          <w:szCs w:val="40"/>
        </w:rPr>
        <w:t>2. Иные участники уголовного судопроизводства</w:t>
      </w:r>
    </w:p>
    <w:p w:rsidR="009155EA" w:rsidRPr="009155EA" w:rsidRDefault="009155EA" w:rsidP="009155EA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9155EA" w:rsidRPr="009155EA" w:rsidRDefault="009155EA" w:rsidP="009155EA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9155EA">
        <w:rPr>
          <w:b/>
          <w:sz w:val="28"/>
          <w:szCs w:val="40"/>
        </w:rPr>
        <w:t>2.1Свидетель</w:t>
      </w:r>
    </w:p>
    <w:p w:rsidR="009155EA" w:rsidRPr="009155EA" w:rsidRDefault="009155EA" w:rsidP="009155EA">
      <w:pPr>
        <w:spacing w:line="360" w:lineRule="auto"/>
        <w:ind w:firstLine="709"/>
        <w:jc w:val="both"/>
        <w:rPr>
          <w:sz w:val="28"/>
          <w:szCs w:val="40"/>
        </w:rPr>
      </w:pPr>
    </w:p>
    <w:p w:rsidR="00CD4CFD" w:rsidRPr="009155EA" w:rsidRDefault="00CD4CFD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известны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какие-либо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расследования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разрешения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вызвано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показаний.</w:t>
      </w:r>
    </w:p>
    <w:p w:rsidR="00CD4CFD" w:rsidRPr="009155EA" w:rsidRDefault="00CD4CFD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наделения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статусом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двух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видов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оснований:</w:t>
      </w:r>
    </w:p>
    <w:p w:rsidR="00CD4CFD" w:rsidRPr="009155EA" w:rsidRDefault="00CD4CFD" w:rsidP="009155EA">
      <w:pPr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Фактические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подразумевают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собой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сведений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известны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какие-либо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расследования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разрешения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дела.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То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есть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должны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известны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какие-либо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обстоятельства,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имеющие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значение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дела.</w:t>
      </w:r>
    </w:p>
    <w:p w:rsidR="00CD4CFD" w:rsidRPr="009155EA" w:rsidRDefault="00CD4CFD" w:rsidP="009155EA">
      <w:pPr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Формальные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порядке,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188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показаний.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Соответствующие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появляются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момента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допрос.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То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есть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должен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вызван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дачи</w:t>
      </w:r>
      <w:r w:rsidR="009155EA" w:rsidRPr="009155EA">
        <w:rPr>
          <w:sz w:val="28"/>
          <w:szCs w:val="28"/>
        </w:rPr>
        <w:t xml:space="preserve"> </w:t>
      </w:r>
      <w:r w:rsidR="005076C2" w:rsidRPr="009155EA">
        <w:rPr>
          <w:sz w:val="28"/>
          <w:szCs w:val="28"/>
        </w:rPr>
        <w:t>показаний.</w:t>
      </w:r>
    </w:p>
    <w:p w:rsidR="005E6598" w:rsidRPr="009155EA" w:rsidRDefault="005E6598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Следовательно,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становится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только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обязательном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двух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указанных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условий.</w:t>
      </w:r>
    </w:p>
    <w:p w:rsidR="00E652E4" w:rsidRPr="009155EA" w:rsidRDefault="00E652E4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Конституции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никто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свидетельствовать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против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себя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самого,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супруга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близких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родственников.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П.</w:t>
      </w:r>
      <w:r w:rsidR="009155EA" w:rsidRPr="009155EA">
        <w:rPr>
          <w:sz w:val="28"/>
          <w:szCs w:val="28"/>
        </w:rPr>
        <w:t xml:space="preserve"> </w:t>
      </w:r>
      <w:r w:rsidR="004C757B" w:rsidRPr="009155EA">
        <w:rPr>
          <w:sz w:val="28"/>
          <w:szCs w:val="28"/>
        </w:rPr>
        <w:t>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близкими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родственниками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понимает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супруга,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супругу,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родителей,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детей,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усыновители,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усыновленные,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братья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сестры,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дедушка,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бабушка,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внуки.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разъяснено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вызванному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допроса.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воспользоваться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отказа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свидетельские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показания.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оно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предупреждается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возможности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использования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показаний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доказательств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делу,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даже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случае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последующего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отказа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="009B1B57" w:rsidRPr="009155EA">
        <w:rPr>
          <w:sz w:val="28"/>
          <w:szCs w:val="28"/>
        </w:rPr>
        <w:t>них.</w:t>
      </w:r>
    </w:p>
    <w:p w:rsidR="00192746" w:rsidRPr="009155EA" w:rsidRDefault="00192746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устанавливает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возраста,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достижении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допрошено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учетом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способности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несовершеннолетнего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правильно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воспринимать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событие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зависимости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степени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возрастного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развития,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характера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воспринимаемых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фактов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допрошены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малолетние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(когда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интересующие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путем).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допрошено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силу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физических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психических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недостатков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способно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правильно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воспринимать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правильные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показания.</w:t>
      </w:r>
    </w:p>
    <w:p w:rsidR="00E871A7" w:rsidRPr="009155EA" w:rsidRDefault="00E871A7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Место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время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порядок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правила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проведения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порядок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несовершеннолетнего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регламентируются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главой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РФ.</w:t>
      </w:r>
    </w:p>
    <w:p w:rsidR="00E871A7" w:rsidRPr="009155EA" w:rsidRDefault="0099658E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Допрос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правило,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проводится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месту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следствия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187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РФ)</w:t>
      </w:r>
      <w:r w:rsidRPr="009155EA">
        <w:rPr>
          <w:sz w:val="28"/>
          <w:szCs w:val="28"/>
        </w:rPr>
        <w:t>.</w:t>
      </w:r>
    </w:p>
    <w:p w:rsidR="00E871A7" w:rsidRPr="009155EA" w:rsidRDefault="0099658E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Однако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отдельных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случаях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допускает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возможность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проведения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месте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нахождения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допрашиваемого,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когда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признает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187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РФ</w:t>
      </w:r>
      <w:r w:rsidRPr="009155EA">
        <w:rPr>
          <w:sz w:val="28"/>
          <w:szCs w:val="28"/>
        </w:rPr>
        <w:t>).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производиться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месту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жительства,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работы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иному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месту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нахождения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допрашиваемого.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Такие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случаи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возможны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когда:</w:t>
      </w:r>
    </w:p>
    <w:p w:rsidR="00E871A7" w:rsidRPr="009155EA" w:rsidRDefault="00E871A7" w:rsidP="009155EA">
      <w:pPr>
        <w:numPr>
          <w:ilvl w:val="0"/>
          <w:numId w:val="3"/>
        </w:numPr>
        <w:tabs>
          <w:tab w:val="clear" w:pos="2818"/>
          <w:tab w:val="num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Н</w:t>
      </w:r>
      <w:r w:rsidR="0099658E" w:rsidRPr="009155EA">
        <w:rPr>
          <w:sz w:val="28"/>
          <w:szCs w:val="28"/>
        </w:rPr>
        <w:t>еобходимо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допросить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лицо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сразу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же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посл</w:t>
      </w:r>
      <w:r w:rsidRPr="009155EA">
        <w:rPr>
          <w:sz w:val="28"/>
          <w:szCs w:val="28"/>
        </w:rPr>
        <w:t>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окончания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обыска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действия.</w:t>
      </w:r>
    </w:p>
    <w:p w:rsidR="00E871A7" w:rsidRPr="009155EA" w:rsidRDefault="00E871A7" w:rsidP="009155EA">
      <w:pPr>
        <w:numPr>
          <w:ilvl w:val="0"/>
          <w:numId w:val="3"/>
        </w:numPr>
        <w:tabs>
          <w:tab w:val="clear" w:pos="2818"/>
          <w:tab w:val="num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Н</w:t>
      </w:r>
      <w:r w:rsidR="0099658E" w:rsidRPr="009155EA">
        <w:rPr>
          <w:sz w:val="28"/>
          <w:szCs w:val="28"/>
        </w:rPr>
        <w:t>еобходимо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немедленно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допросить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лиц,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которых,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возможно,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будет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ссылаться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обвиняемый,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осуществить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иные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целью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проверки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показаний</w:t>
      </w:r>
      <w:r w:rsidRPr="009155EA">
        <w:rPr>
          <w:sz w:val="28"/>
          <w:szCs w:val="28"/>
        </w:rPr>
        <w:t>.</w:t>
      </w:r>
    </w:p>
    <w:p w:rsidR="00E871A7" w:rsidRPr="009155EA" w:rsidRDefault="00E871A7" w:rsidP="009155EA">
      <w:pPr>
        <w:numPr>
          <w:ilvl w:val="0"/>
          <w:numId w:val="3"/>
        </w:numPr>
        <w:tabs>
          <w:tab w:val="clear" w:pos="2818"/>
          <w:tab w:val="num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</w:t>
      </w:r>
      <w:r w:rsidR="0099658E" w:rsidRPr="009155EA">
        <w:rPr>
          <w:sz w:val="28"/>
          <w:szCs w:val="28"/>
        </w:rPr>
        <w:t>опрашиваемый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(свидетель)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затрудняется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изложении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деталей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события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вне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места,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где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оно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произошло</w:t>
      </w:r>
      <w:r w:rsidRPr="009155EA">
        <w:rPr>
          <w:sz w:val="28"/>
          <w:szCs w:val="28"/>
        </w:rPr>
        <w:t>.</w:t>
      </w:r>
    </w:p>
    <w:p w:rsidR="0099658E" w:rsidRPr="009155EA" w:rsidRDefault="00E871A7" w:rsidP="009155EA">
      <w:pPr>
        <w:numPr>
          <w:ilvl w:val="0"/>
          <w:numId w:val="3"/>
        </w:numPr>
        <w:tabs>
          <w:tab w:val="clear" w:pos="2818"/>
          <w:tab w:val="num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</w:t>
      </w:r>
      <w:r w:rsidR="0099658E" w:rsidRPr="009155EA">
        <w:rPr>
          <w:sz w:val="28"/>
          <w:szCs w:val="28"/>
        </w:rPr>
        <w:t>остояние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здоровья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допрашиваемого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исключает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возможность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явки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вызову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99658E" w:rsidRPr="009155EA">
        <w:rPr>
          <w:sz w:val="28"/>
          <w:szCs w:val="28"/>
        </w:rPr>
        <w:t>т.д.</w:t>
      </w:r>
    </w:p>
    <w:p w:rsidR="0099658E" w:rsidRPr="009155EA" w:rsidRDefault="0099658E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Иногда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(дознавателя)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возникает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проживает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территории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другого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субъекта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случаях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следователь</w:t>
      </w:r>
      <w:r w:rsidR="00E871A7" w:rsidRPr="009155EA">
        <w:rPr>
          <w:sz w:val="28"/>
          <w:szCs w:val="28"/>
        </w:rPr>
        <w:t>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руководствуясь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152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(Место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производства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следствия)</w:t>
      </w:r>
      <w:r w:rsidRPr="009155EA">
        <w:rPr>
          <w:sz w:val="28"/>
          <w:szCs w:val="28"/>
        </w:rPr>
        <w:t>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направить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соответствующий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орган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отдельное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поручение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свидетеля.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Такое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поручение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должно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исполнено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срок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позднее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10</w:t>
      </w:r>
      <w:r w:rsidR="009155EA" w:rsidRPr="009155EA">
        <w:rPr>
          <w:sz w:val="28"/>
          <w:szCs w:val="28"/>
        </w:rPr>
        <w:t xml:space="preserve"> </w:t>
      </w:r>
      <w:r w:rsidR="00E871A7" w:rsidRPr="009155EA">
        <w:rPr>
          <w:sz w:val="28"/>
          <w:szCs w:val="28"/>
        </w:rPr>
        <w:t>суток</w:t>
      </w:r>
      <w:r w:rsidR="009155EA" w:rsidRPr="009155EA">
        <w:rPr>
          <w:sz w:val="28"/>
          <w:szCs w:val="28"/>
        </w:rPr>
        <w:t xml:space="preserve"> </w:t>
      </w:r>
      <w:r w:rsidR="00523E22"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="00523E22"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="00523E22"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="00523E22" w:rsidRPr="009155EA">
        <w:rPr>
          <w:sz w:val="28"/>
          <w:szCs w:val="28"/>
        </w:rPr>
        <w:t>152</w:t>
      </w:r>
      <w:r w:rsidR="009155EA" w:rsidRPr="009155EA">
        <w:rPr>
          <w:sz w:val="28"/>
          <w:szCs w:val="28"/>
        </w:rPr>
        <w:t xml:space="preserve"> </w:t>
      </w:r>
      <w:r w:rsidR="00523E22"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523E22" w:rsidRPr="009155EA">
        <w:rPr>
          <w:sz w:val="28"/>
          <w:szCs w:val="28"/>
        </w:rPr>
        <w:t>РФ).</w:t>
      </w:r>
    </w:p>
    <w:p w:rsidR="00D36760" w:rsidRPr="009155EA" w:rsidRDefault="00D36760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188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вызывается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повесткой,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вручается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расписку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передается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помощью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средств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(например,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телефонограммой,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телеграммой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помощью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факсимильной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т.п.).</w:t>
      </w:r>
    </w:p>
    <w:p w:rsidR="00D36760" w:rsidRPr="009155EA" w:rsidRDefault="00D36760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Закон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указывает,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содержать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повестка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свидетеля:</w:t>
      </w:r>
    </w:p>
    <w:p w:rsidR="00D36760" w:rsidRPr="009155EA" w:rsidRDefault="00D36760" w:rsidP="009155EA">
      <w:pPr>
        <w:numPr>
          <w:ilvl w:val="0"/>
          <w:numId w:val="4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Данные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вызываемом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(фамилия,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отчество).</w:t>
      </w:r>
    </w:p>
    <w:p w:rsidR="00D36760" w:rsidRPr="009155EA" w:rsidRDefault="00D36760" w:rsidP="009155EA">
      <w:pPr>
        <w:numPr>
          <w:ilvl w:val="0"/>
          <w:numId w:val="4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адресу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явиться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свидетель.</w:t>
      </w:r>
    </w:p>
    <w:p w:rsidR="00D36760" w:rsidRPr="009155EA" w:rsidRDefault="001324B2" w:rsidP="009155EA">
      <w:pPr>
        <w:numPr>
          <w:ilvl w:val="0"/>
          <w:numId w:val="4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Дата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время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допрос.</w:t>
      </w:r>
    </w:p>
    <w:p w:rsidR="001324B2" w:rsidRPr="009155EA" w:rsidRDefault="001324B2" w:rsidP="009155EA">
      <w:pPr>
        <w:numPr>
          <w:ilvl w:val="0"/>
          <w:numId w:val="4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Последствия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неявки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уважительных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причин.</w:t>
      </w:r>
    </w:p>
    <w:p w:rsidR="00D36760" w:rsidRPr="009155EA" w:rsidRDefault="00D36760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временно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отсутствует,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тогда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повестку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передать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кому-либо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взрослых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(совершеннолетних)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членов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семьи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либо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администрации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месту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работы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поручению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(дознавателя)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1324B2" w:rsidRPr="009155EA">
        <w:rPr>
          <w:sz w:val="28"/>
          <w:szCs w:val="28"/>
        </w:rPr>
        <w:t>организациям,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передать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повестку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соответствующему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лицу.</w:t>
      </w:r>
    </w:p>
    <w:p w:rsidR="001324B2" w:rsidRPr="009155EA" w:rsidRDefault="00954656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применены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меры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принуждения:</w:t>
      </w:r>
    </w:p>
    <w:p w:rsidR="00954656" w:rsidRPr="009155EA" w:rsidRDefault="00954656" w:rsidP="009155EA">
      <w:pPr>
        <w:numPr>
          <w:ilvl w:val="0"/>
          <w:numId w:val="5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Обязательство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явке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111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</w:p>
    <w:p w:rsidR="00954656" w:rsidRPr="009155EA" w:rsidRDefault="00954656" w:rsidP="009155EA">
      <w:pPr>
        <w:numPr>
          <w:ilvl w:val="0"/>
          <w:numId w:val="5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Привод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111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6322A1"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="006322A1"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="006322A1"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="006322A1" w:rsidRPr="009155EA">
        <w:rPr>
          <w:sz w:val="28"/>
          <w:szCs w:val="28"/>
        </w:rPr>
        <w:t>188</w:t>
      </w:r>
      <w:r w:rsidR="009155EA" w:rsidRPr="009155EA">
        <w:rPr>
          <w:sz w:val="28"/>
          <w:szCs w:val="28"/>
        </w:rPr>
        <w:t xml:space="preserve"> </w:t>
      </w:r>
      <w:r w:rsidR="006322A1"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6322A1" w:rsidRPr="009155EA">
        <w:rPr>
          <w:sz w:val="28"/>
          <w:szCs w:val="28"/>
        </w:rPr>
        <w:t>РФ).</w:t>
      </w:r>
    </w:p>
    <w:p w:rsidR="006322A1" w:rsidRPr="009155EA" w:rsidRDefault="006322A1" w:rsidP="009155EA">
      <w:pPr>
        <w:numPr>
          <w:ilvl w:val="0"/>
          <w:numId w:val="5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Денежное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взыскание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111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</w:p>
    <w:p w:rsidR="006322A1" w:rsidRPr="009155EA" w:rsidRDefault="006322A1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Данные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меры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принуждения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применяются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только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явился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уважительной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причины.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применен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привод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вызова.</w:t>
      </w:r>
    </w:p>
    <w:p w:rsidR="001324B2" w:rsidRPr="009155EA" w:rsidRDefault="001324B2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Уважительными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причинами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неявки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считать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болезнь,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несвоевременное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получение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повестки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фактически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лишившие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возможности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назначенный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срок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следователю.</w:t>
      </w:r>
    </w:p>
    <w:p w:rsidR="00A55A24" w:rsidRPr="009155EA" w:rsidRDefault="00355BEF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Отдельные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категории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вызываются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правилам.</w:t>
      </w:r>
    </w:p>
    <w:p w:rsidR="00355BEF" w:rsidRPr="009155EA" w:rsidRDefault="00355BEF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Так,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достигший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возраста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шестнадцати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лет</w:t>
      </w:r>
      <w:r w:rsidR="00A55A24" w:rsidRPr="009155EA">
        <w:rPr>
          <w:sz w:val="28"/>
          <w:szCs w:val="28"/>
        </w:rPr>
        <w:t>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вызывается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через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представителей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(родители,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усыновители,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опекуны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попечители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несовершеннолетнего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подозреваемого,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обвиняемого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либо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потерпевшего,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представители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учреждений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организаций,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попечении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которых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находится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несовершеннолетний,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органы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опеки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попечительства)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через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администрацию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месту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работы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="005A0678" w:rsidRPr="009155EA">
        <w:rPr>
          <w:sz w:val="28"/>
          <w:szCs w:val="28"/>
        </w:rPr>
        <w:t>учебы.</w:t>
      </w:r>
    </w:p>
    <w:p w:rsidR="00A55A24" w:rsidRPr="009155EA" w:rsidRDefault="00A55A24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Военнослужащий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вызывается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через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командование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воинской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части.</w:t>
      </w:r>
    </w:p>
    <w:p w:rsidR="00FC7065" w:rsidRPr="009155EA" w:rsidRDefault="00FC7065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Допрос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несовершеннолетнего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особенности.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191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присутствие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педагога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обязательным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возрасте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лет,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усмотрению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-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возраста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лет.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Аналогичные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предъявляются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процедуре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несовершеннолетнего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заседании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280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280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заседании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обязательное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присутствие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педагога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случаях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несовершеннолетних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физических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психических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недостатков.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представителя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несовершеннолетнего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обязательным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двух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условий:</w:t>
      </w:r>
    </w:p>
    <w:p w:rsidR="00FC7065" w:rsidRPr="009155EA" w:rsidRDefault="00FC7065" w:rsidP="009155EA">
      <w:pPr>
        <w:numPr>
          <w:ilvl w:val="0"/>
          <w:numId w:val="13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осуществляется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правило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силу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191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обязательным).</w:t>
      </w:r>
    </w:p>
    <w:p w:rsidR="00FC7065" w:rsidRPr="009155EA" w:rsidRDefault="00FC7065" w:rsidP="009155EA">
      <w:pPr>
        <w:numPr>
          <w:ilvl w:val="0"/>
          <w:numId w:val="13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исполнилось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280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</w:p>
    <w:p w:rsidR="00A55A24" w:rsidRPr="009155EA" w:rsidRDefault="00A55A24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Вместе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законодатель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выделяет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пять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групп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свидетелей,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подлежат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допросу.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распространяется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свидетельский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иммунитет,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невозможность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отказ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свидетельских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показаний.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запрещает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допрашивать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свидетелей.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освобождение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связано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спецификой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деятельности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особым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занятий.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Указанные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отказаться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только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поводу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известны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осуществлении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перечисленных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515093" w:rsidRPr="009155EA">
        <w:rPr>
          <w:sz w:val="28"/>
          <w:szCs w:val="28"/>
        </w:rPr>
        <w:t>РФ.</w:t>
      </w:r>
    </w:p>
    <w:p w:rsidR="00515093" w:rsidRPr="009155EA" w:rsidRDefault="00515093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подлежат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свидетелей:</w:t>
      </w:r>
    </w:p>
    <w:p w:rsidR="00A55A24" w:rsidRPr="009155EA" w:rsidRDefault="00515093" w:rsidP="009155EA">
      <w:pPr>
        <w:numPr>
          <w:ilvl w:val="0"/>
          <w:numId w:val="6"/>
        </w:numPr>
        <w:tabs>
          <w:tab w:val="clear" w:pos="2818"/>
          <w:tab w:val="num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Судья,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присяжный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заседатель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обстоятельствах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известны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делу;</w:t>
      </w:r>
    </w:p>
    <w:p w:rsidR="00515093" w:rsidRPr="009155EA" w:rsidRDefault="00515093" w:rsidP="009155EA">
      <w:pPr>
        <w:numPr>
          <w:ilvl w:val="0"/>
          <w:numId w:val="6"/>
        </w:numPr>
        <w:tabs>
          <w:tab w:val="clear" w:pos="2818"/>
          <w:tab w:val="num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Адвокат,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защитник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подозреваемого,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обвиняемого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обстоятельствах,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известны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обращением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юридической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помощью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оказанием;</w:t>
      </w:r>
    </w:p>
    <w:p w:rsidR="00515093" w:rsidRPr="009155EA" w:rsidRDefault="00515093" w:rsidP="009155EA">
      <w:pPr>
        <w:numPr>
          <w:ilvl w:val="0"/>
          <w:numId w:val="6"/>
        </w:numPr>
        <w:tabs>
          <w:tab w:val="clear" w:pos="2818"/>
          <w:tab w:val="num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Адвокат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обстоятельствах,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известны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оказанием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юридической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помощи;</w:t>
      </w:r>
    </w:p>
    <w:p w:rsidR="00515093" w:rsidRPr="009155EA" w:rsidRDefault="00515093" w:rsidP="009155EA">
      <w:pPr>
        <w:numPr>
          <w:ilvl w:val="0"/>
          <w:numId w:val="6"/>
        </w:numPr>
        <w:tabs>
          <w:tab w:val="clear" w:pos="2818"/>
          <w:tab w:val="num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Священнослужитель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обстоятельствах,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ставших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известными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исповеди;</w:t>
      </w:r>
    </w:p>
    <w:p w:rsidR="006A0581" w:rsidRPr="009155EA" w:rsidRDefault="00515093" w:rsidP="009155EA">
      <w:pPr>
        <w:numPr>
          <w:ilvl w:val="0"/>
          <w:numId w:val="6"/>
        </w:numPr>
        <w:tabs>
          <w:tab w:val="clear" w:pos="2818"/>
          <w:tab w:val="num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Член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Совета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Федерации,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депутат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Государственной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Думы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согласия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обстоятельствах,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известны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осуществлением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полномочий.</w:t>
      </w:r>
    </w:p>
    <w:p w:rsidR="006A0581" w:rsidRPr="009155EA" w:rsidRDefault="006A0581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Этот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перечень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исчерпывающим.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отличие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РСФСР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перечень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расширился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счет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включения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судьи,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присяжного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заседателя,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священнослужителя,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члена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Совета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депутата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Государственной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Думы.</w:t>
      </w:r>
    </w:p>
    <w:p w:rsidR="009B1B57" w:rsidRPr="009155EA" w:rsidRDefault="009B1B57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Обязанность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(судьи)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предупредить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заведомо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ложного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307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имеющего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отказа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дающего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Иммунитет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предоставляет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отказа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заведомо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ложные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свидетельские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перечисленные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1-4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допрошены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ходатайствуют.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признаны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недопустимыми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75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предусматривает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возможность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согласия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только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перечисленных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член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Совета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депутат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Государственной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Думы.</w:t>
      </w:r>
    </w:p>
    <w:p w:rsidR="006A0581" w:rsidRPr="009155EA" w:rsidRDefault="006A0581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Следует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отметить,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отличие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РСФСР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72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РСФСР)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исключила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перечня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допрошены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силу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физических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психических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недостатков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способны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правильно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воспринимать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означает,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допрошены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свидетелей,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поскольку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исключается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возможность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правильного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восприятия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конкретного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обстоятельства.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сомнений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достоверности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назначено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освидетельствование,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числе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согласия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самого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179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«</w:t>
      </w:r>
      <w:r w:rsidRPr="009155EA">
        <w:rPr>
          <w:sz w:val="28"/>
          <w:szCs w:val="28"/>
        </w:rPr>
        <w:t>Освидетельствование</w:t>
      </w:r>
      <w:r w:rsidR="009155EA" w:rsidRPr="009155EA">
        <w:rPr>
          <w:sz w:val="28"/>
          <w:szCs w:val="28"/>
        </w:rPr>
        <w:t>»</w:t>
      </w:r>
      <w:r w:rsidRPr="009155EA">
        <w:rPr>
          <w:sz w:val="28"/>
          <w:szCs w:val="28"/>
        </w:rPr>
        <w:t>).</w:t>
      </w:r>
    </w:p>
    <w:p w:rsidR="006A0581" w:rsidRPr="009155EA" w:rsidRDefault="006A0581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предусмотренном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отсутствии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согласия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допросе)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собранные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доказательства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силу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требований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75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будут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признаны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недопустимыми.</w:t>
      </w:r>
    </w:p>
    <w:p w:rsidR="009B1B57" w:rsidRPr="009155EA" w:rsidRDefault="009B1B57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Содержание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статуса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составляют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обязанности.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Впервые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предусматривает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статус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статье.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56</w:t>
      </w:r>
      <w:r w:rsidR="009155EA" w:rsidRPr="009155EA">
        <w:rPr>
          <w:sz w:val="28"/>
          <w:szCs w:val="28"/>
        </w:rPr>
        <w:t xml:space="preserve"> </w:t>
      </w:r>
      <w:r w:rsidR="00866D12"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866D12"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закреплены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свидетеля.</w:t>
      </w:r>
    </w:p>
    <w:p w:rsidR="004C757B" w:rsidRPr="009155EA" w:rsidRDefault="004C757B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вправе:</w:t>
      </w:r>
    </w:p>
    <w:p w:rsidR="004C757B" w:rsidRPr="009155EA" w:rsidRDefault="004C757B" w:rsidP="009155EA">
      <w:pPr>
        <w:numPr>
          <w:ilvl w:val="0"/>
          <w:numId w:val="8"/>
        </w:numPr>
        <w:tabs>
          <w:tab w:val="clear" w:pos="2818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Отказаться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свидетельствовать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против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самого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себя,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супруга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(своей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супруги)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других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близких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родственников,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круг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определен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согласии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предупрежден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использованы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доказательств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числе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последующего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отказа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показаний;</w:t>
      </w:r>
    </w:p>
    <w:p w:rsidR="004C757B" w:rsidRPr="009155EA" w:rsidRDefault="004C757B" w:rsidP="009155EA">
      <w:pPr>
        <w:numPr>
          <w:ilvl w:val="0"/>
          <w:numId w:val="8"/>
        </w:numPr>
        <w:tabs>
          <w:tab w:val="clear" w:pos="2818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Давать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владеет;</w:t>
      </w:r>
    </w:p>
    <w:p w:rsidR="004C757B" w:rsidRPr="009155EA" w:rsidRDefault="004C757B" w:rsidP="009155EA">
      <w:pPr>
        <w:numPr>
          <w:ilvl w:val="0"/>
          <w:numId w:val="8"/>
        </w:numPr>
        <w:tabs>
          <w:tab w:val="clear" w:pos="2818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Пользоваться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помощью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бесплатно;</w:t>
      </w:r>
    </w:p>
    <w:p w:rsidR="004C757B" w:rsidRPr="009155EA" w:rsidRDefault="004C757B" w:rsidP="009155EA">
      <w:pPr>
        <w:numPr>
          <w:ilvl w:val="0"/>
          <w:numId w:val="8"/>
        </w:numPr>
        <w:tabs>
          <w:tab w:val="clear" w:pos="2818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Заявлять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отвод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участвующему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допросе;</w:t>
      </w:r>
    </w:p>
    <w:p w:rsidR="004C757B" w:rsidRPr="009155EA" w:rsidRDefault="004C757B" w:rsidP="009155EA">
      <w:pPr>
        <w:numPr>
          <w:ilvl w:val="0"/>
          <w:numId w:val="8"/>
        </w:numPr>
        <w:tabs>
          <w:tab w:val="clear" w:pos="2818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Заявлять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ходатайства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приносить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жалобы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(бездействие)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суда</w:t>
      </w:r>
      <w:r w:rsidR="00DB722F" w:rsidRPr="009155EA">
        <w:rPr>
          <w:sz w:val="28"/>
          <w:szCs w:val="28"/>
        </w:rPr>
        <w:t>;</w:t>
      </w:r>
    </w:p>
    <w:p w:rsidR="00DB722F" w:rsidRPr="009155EA" w:rsidRDefault="00DB722F" w:rsidP="009155EA">
      <w:pPr>
        <w:numPr>
          <w:ilvl w:val="0"/>
          <w:numId w:val="8"/>
        </w:numPr>
        <w:tabs>
          <w:tab w:val="clear" w:pos="2818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Являться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адвокатом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189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РФ;</w:t>
      </w:r>
    </w:p>
    <w:p w:rsidR="00DB722F" w:rsidRPr="009155EA" w:rsidRDefault="00DB722F" w:rsidP="009155EA">
      <w:pPr>
        <w:numPr>
          <w:ilvl w:val="0"/>
          <w:numId w:val="8"/>
        </w:numPr>
        <w:tabs>
          <w:tab w:val="clear" w:pos="2818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Ходатайствовать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применении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мер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безопасности,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предусмотренных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Кодекса.</w:t>
      </w:r>
    </w:p>
    <w:p w:rsidR="00D56FCD" w:rsidRPr="009155EA" w:rsidRDefault="00D56FCD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случаях,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владеет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ведется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предоставляется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возможность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свободно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владеет.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целях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гарантированной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реализации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предоставляется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бесплатно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1645A2" w:rsidRPr="009155EA">
        <w:rPr>
          <w:sz w:val="28"/>
          <w:szCs w:val="28"/>
        </w:rPr>
        <w:t>РФ</w:t>
      </w:r>
      <w:r w:rsidRPr="009155EA">
        <w:rPr>
          <w:sz w:val="28"/>
          <w:szCs w:val="28"/>
        </w:rPr>
        <w:t>).</w:t>
      </w:r>
      <w:r w:rsidR="009155EA" w:rsidRPr="009155EA">
        <w:rPr>
          <w:sz w:val="28"/>
          <w:szCs w:val="28"/>
        </w:rPr>
        <w:t xml:space="preserve"> </w:t>
      </w:r>
      <w:r w:rsidR="001645A2" w:rsidRPr="009155EA">
        <w:rPr>
          <w:sz w:val="28"/>
          <w:szCs w:val="28"/>
        </w:rPr>
        <w:t>Данное</w:t>
      </w:r>
      <w:r w:rsidR="009155EA" w:rsidRPr="009155EA">
        <w:rPr>
          <w:sz w:val="28"/>
          <w:szCs w:val="28"/>
        </w:rPr>
        <w:t xml:space="preserve"> </w:t>
      </w:r>
      <w:r w:rsidR="001645A2" w:rsidRPr="009155EA">
        <w:rPr>
          <w:sz w:val="28"/>
          <w:szCs w:val="28"/>
        </w:rPr>
        <w:t>право</w:t>
      </w:r>
      <w:r w:rsidR="009155EA" w:rsidRPr="009155EA">
        <w:rPr>
          <w:sz w:val="28"/>
          <w:szCs w:val="28"/>
        </w:rPr>
        <w:t xml:space="preserve"> </w:t>
      </w:r>
      <w:r w:rsidR="001645A2"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="001645A2" w:rsidRPr="009155EA">
        <w:rPr>
          <w:sz w:val="28"/>
          <w:szCs w:val="28"/>
        </w:rPr>
        <w:t>реализуется</w:t>
      </w:r>
      <w:r w:rsidR="009155EA" w:rsidRPr="009155EA">
        <w:rPr>
          <w:sz w:val="28"/>
          <w:szCs w:val="28"/>
        </w:rPr>
        <w:t xml:space="preserve"> </w:t>
      </w:r>
      <w:r w:rsidR="001645A2"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="001645A2" w:rsidRPr="009155EA">
        <w:rPr>
          <w:sz w:val="28"/>
          <w:szCs w:val="28"/>
        </w:rPr>
        <w:t>основании</w:t>
      </w:r>
      <w:r w:rsidR="009155EA" w:rsidRPr="009155EA">
        <w:rPr>
          <w:sz w:val="28"/>
          <w:szCs w:val="28"/>
        </w:rPr>
        <w:t xml:space="preserve"> </w:t>
      </w:r>
      <w:r w:rsidR="001645A2" w:rsidRPr="009155EA">
        <w:rPr>
          <w:sz w:val="28"/>
          <w:szCs w:val="28"/>
        </w:rPr>
        <w:t>принципа</w:t>
      </w:r>
      <w:r w:rsidR="009155EA" w:rsidRPr="009155EA">
        <w:rPr>
          <w:sz w:val="28"/>
          <w:szCs w:val="28"/>
        </w:rPr>
        <w:t xml:space="preserve"> </w:t>
      </w:r>
      <w:r w:rsidR="001645A2" w:rsidRPr="009155EA">
        <w:rPr>
          <w:sz w:val="28"/>
          <w:szCs w:val="28"/>
        </w:rPr>
        <w:t>языка</w:t>
      </w:r>
      <w:r w:rsidR="009155EA" w:rsidRPr="009155EA">
        <w:rPr>
          <w:sz w:val="28"/>
          <w:szCs w:val="28"/>
        </w:rPr>
        <w:t xml:space="preserve"> </w:t>
      </w:r>
      <w:r w:rsidR="001645A2"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="001645A2" w:rsidRPr="009155EA">
        <w:rPr>
          <w:sz w:val="28"/>
          <w:szCs w:val="28"/>
        </w:rPr>
        <w:t>судопроизводства.</w:t>
      </w:r>
    </w:p>
    <w:p w:rsidR="00D56FCD" w:rsidRPr="009155EA" w:rsidRDefault="00EE61B9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Свидетель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заявить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отвод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69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РФ.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Отвод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должен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мотивированным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со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61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(Обстоятельства,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исключающие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делу).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отвод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заявлен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случае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обнаружения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некомпетентности</w:t>
      </w:r>
      <w:r w:rsidR="009155EA" w:rsidRPr="009155EA">
        <w:rPr>
          <w:sz w:val="28"/>
          <w:szCs w:val="28"/>
        </w:rPr>
        <w:t xml:space="preserve"> </w:t>
      </w:r>
      <w:r w:rsidR="00FD621A" w:rsidRPr="009155EA">
        <w:rPr>
          <w:sz w:val="28"/>
          <w:szCs w:val="28"/>
        </w:rPr>
        <w:t>переводчика.</w:t>
      </w:r>
    </w:p>
    <w:p w:rsidR="00FD621A" w:rsidRPr="009155EA" w:rsidRDefault="00FD621A" w:rsidP="009155E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5606"/>
      <w:r w:rsidRPr="009155EA">
        <w:rPr>
          <w:sz w:val="28"/>
          <w:szCs w:val="28"/>
        </w:rPr>
        <w:t>Свидетель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субъект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имеющий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определенные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случаях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нарушения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интересов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заявлять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соответствующие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ходатайства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приносить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жалобы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(бездействие)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суда.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ходатайства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жалобы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принесены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нарушило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(вышестоящему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прокурору)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либо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(вышестоящий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суд).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Подача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рассмотрение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ходатайств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жалоб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осуществляется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общем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порядке,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предусмотренном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гл.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15,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РФ.</w:t>
      </w:r>
    </w:p>
    <w:p w:rsidR="000B5B2B" w:rsidRPr="009155EA" w:rsidRDefault="000B5B2B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48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Конституции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говорит,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«</w:t>
      </w:r>
      <w:r w:rsidRPr="009155EA">
        <w:rPr>
          <w:sz w:val="28"/>
          <w:szCs w:val="28"/>
        </w:rPr>
        <w:t>каждому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гарантируется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получение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квалифицированной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юридической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помощи</w:t>
      </w:r>
      <w:r w:rsidR="009155EA" w:rsidRPr="009155EA">
        <w:rPr>
          <w:sz w:val="28"/>
          <w:szCs w:val="28"/>
        </w:rPr>
        <w:t>»</w:t>
      </w:r>
      <w:r w:rsidRPr="009155EA">
        <w:rPr>
          <w:sz w:val="28"/>
          <w:szCs w:val="28"/>
        </w:rPr>
        <w:t>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обеспечения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конституционного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пригласить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адвоката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Следует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отметить,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РСФСР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предполагал.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одна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новелл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уголовно-процессуального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законодательства.</w:t>
      </w:r>
      <w:bookmarkEnd w:id="0"/>
    </w:p>
    <w:p w:rsidR="00A0500F" w:rsidRPr="009155EA" w:rsidRDefault="000B5B2B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Следует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виду,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адвокат,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участвующий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краткие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консультации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присутствии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задавать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разрешения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вопросы,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письменные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замечания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поводу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правильности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полноты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записей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адвоката,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занести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допроса.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окончания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адвокат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сделать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заявление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допущенных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нарушениях</w:t>
      </w:r>
      <w:r w:rsidR="009155EA" w:rsidRPr="009155EA">
        <w:rPr>
          <w:sz w:val="28"/>
          <w:szCs w:val="28"/>
        </w:rPr>
        <w:t xml:space="preserve"> </w:t>
      </w:r>
      <w:r w:rsidR="00A0500F"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="00A0500F" w:rsidRPr="009155EA">
        <w:rPr>
          <w:sz w:val="28"/>
          <w:szCs w:val="28"/>
        </w:rPr>
        <w:t>допросе</w:t>
      </w:r>
      <w:r w:rsidRPr="009155EA">
        <w:rPr>
          <w:sz w:val="28"/>
          <w:szCs w:val="28"/>
        </w:rPr>
        <w:t>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обязательно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заносятся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189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</w:p>
    <w:p w:rsidR="000B5B2B" w:rsidRPr="009155EA" w:rsidRDefault="00A0500F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Е</w:t>
      </w:r>
      <w:r w:rsidR="000B5B2B" w:rsidRPr="009155EA">
        <w:rPr>
          <w:sz w:val="28"/>
          <w:szCs w:val="28"/>
        </w:rPr>
        <w:t>сли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допросе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последнему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задаются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вопросы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целях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изобличения,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свидетельствующие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наличии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отношении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подозрения,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присутствующий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адвокат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вправе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заявить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следователю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вступлении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дело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защитника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намерении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осуществить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защиту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прав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допрашиваемого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п.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5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="000B5B2B" w:rsidRPr="009155EA">
        <w:rPr>
          <w:sz w:val="28"/>
          <w:szCs w:val="28"/>
        </w:rPr>
        <w:t>49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0B5B2B" w:rsidRPr="009155EA">
        <w:rPr>
          <w:sz w:val="28"/>
          <w:szCs w:val="28"/>
        </w:rPr>
        <w:t>.</w:t>
      </w:r>
    </w:p>
    <w:p w:rsidR="00067622" w:rsidRPr="009155EA" w:rsidRDefault="00067622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Помимо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вышеперечисленных,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закреплены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статьях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требовать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возмещения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расходов,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месту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проживанием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131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знакомиться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подлежащие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внесению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замечания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дополнении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уточнении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166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длиться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непрерывно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более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часов,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общая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продолжительность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течение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дня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превышать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часов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2–3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187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ходе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пользоваться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документами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записями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189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неотъемлемой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составляющей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статуса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свидетеля.</w:t>
      </w:r>
    </w:p>
    <w:p w:rsidR="00866D12" w:rsidRPr="009155EA" w:rsidRDefault="00866D12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неявке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заседание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оглашение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ранее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расследования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разбирательства,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частью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статьи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281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допускается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только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согласия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сторон.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случаях,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предусмотренных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частью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статьи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281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оглашение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требует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согласия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сторон.</w:t>
      </w:r>
    </w:p>
    <w:p w:rsidR="00963C0E" w:rsidRPr="009155EA" w:rsidRDefault="006B18FA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достаточных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свидетелю,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близким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родственникам,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родственникам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близким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угрожают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убийством,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применением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насилия,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уничтожением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повреждением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имущества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либо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противоправными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деяниями,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следователь,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орган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принимают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пределах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компетенции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отношении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указанных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меры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безопасности.</w:t>
      </w:r>
      <w:r w:rsidR="009155EA" w:rsidRPr="009155EA">
        <w:rPr>
          <w:sz w:val="28"/>
          <w:szCs w:val="28"/>
        </w:rPr>
        <w:t xml:space="preserve"> </w:t>
      </w:r>
      <w:r w:rsidR="00372FD5"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="00372FD5" w:rsidRPr="009155EA">
        <w:rPr>
          <w:sz w:val="28"/>
          <w:szCs w:val="28"/>
        </w:rPr>
        <w:t>11</w:t>
      </w:r>
      <w:r w:rsidR="009155EA" w:rsidRPr="009155EA">
        <w:rPr>
          <w:sz w:val="28"/>
          <w:szCs w:val="28"/>
        </w:rPr>
        <w:t xml:space="preserve"> </w:t>
      </w:r>
      <w:r w:rsidR="00372FD5"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372FD5"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="00372FD5" w:rsidRPr="009155EA">
        <w:rPr>
          <w:sz w:val="28"/>
          <w:szCs w:val="28"/>
        </w:rPr>
        <w:t>отсылает</w:t>
      </w:r>
      <w:r w:rsidR="009155EA" w:rsidRPr="009155EA">
        <w:rPr>
          <w:sz w:val="28"/>
          <w:szCs w:val="28"/>
        </w:rPr>
        <w:t xml:space="preserve"> </w:t>
      </w:r>
      <w:r w:rsidR="00372FD5"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="00372FD5" w:rsidRPr="009155EA">
        <w:rPr>
          <w:sz w:val="28"/>
          <w:szCs w:val="28"/>
        </w:rPr>
        <w:t>другим</w:t>
      </w:r>
      <w:r w:rsidR="009155EA" w:rsidRPr="009155EA">
        <w:rPr>
          <w:sz w:val="28"/>
          <w:szCs w:val="28"/>
        </w:rPr>
        <w:t xml:space="preserve"> </w:t>
      </w:r>
      <w:r w:rsidR="00372FD5" w:rsidRPr="009155EA">
        <w:rPr>
          <w:sz w:val="28"/>
          <w:szCs w:val="28"/>
        </w:rPr>
        <w:t>нормам</w:t>
      </w:r>
      <w:r w:rsidR="009155EA" w:rsidRPr="009155EA">
        <w:rPr>
          <w:sz w:val="28"/>
          <w:szCs w:val="28"/>
        </w:rPr>
        <w:t xml:space="preserve"> </w:t>
      </w:r>
      <w:r w:rsidR="00372FD5" w:rsidRPr="009155EA">
        <w:rPr>
          <w:sz w:val="28"/>
          <w:szCs w:val="28"/>
        </w:rPr>
        <w:t>Уголовно-процессуального</w:t>
      </w:r>
      <w:r w:rsidR="009155EA" w:rsidRPr="009155EA">
        <w:rPr>
          <w:sz w:val="28"/>
          <w:szCs w:val="28"/>
        </w:rPr>
        <w:t xml:space="preserve"> </w:t>
      </w:r>
      <w:r w:rsidR="0076050D" w:rsidRPr="009155EA">
        <w:rPr>
          <w:sz w:val="28"/>
          <w:szCs w:val="28"/>
        </w:rPr>
        <w:t>кодекса,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где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указаны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конкретные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меры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безопасности,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использованы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защиты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вышеуказанных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лиц.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Такими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мерами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="00963C0E" w:rsidRPr="009155EA">
        <w:rPr>
          <w:sz w:val="28"/>
          <w:szCs w:val="28"/>
        </w:rPr>
        <w:t>быть:</w:t>
      </w:r>
    </w:p>
    <w:p w:rsidR="00DB722F" w:rsidRPr="009155EA" w:rsidRDefault="00963C0E" w:rsidP="009155EA">
      <w:pPr>
        <w:numPr>
          <w:ilvl w:val="0"/>
          <w:numId w:val="10"/>
        </w:numPr>
        <w:tabs>
          <w:tab w:val="clear" w:pos="2900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Изъятие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сведений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защищаемом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материалов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указанием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псевдонима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166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</w:p>
    <w:p w:rsidR="00963C0E" w:rsidRPr="009155EA" w:rsidRDefault="00963C0E" w:rsidP="009155EA">
      <w:pPr>
        <w:numPr>
          <w:ilvl w:val="0"/>
          <w:numId w:val="10"/>
        </w:numPr>
        <w:tabs>
          <w:tab w:val="clear" w:pos="2900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Контроль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запись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телефонных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переговоров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186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</w:p>
    <w:p w:rsidR="00963C0E" w:rsidRPr="009155EA" w:rsidRDefault="00963C0E" w:rsidP="009155EA">
      <w:pPr>
        <w:numPr>
          <w:ilvl w:val="0"/>
          <w:numId w:val="10"/>
        </w:numPr>
        <w:tabs>
          <w:tab w:val="clear" w:pos="2900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Опознание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условиях,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исключающих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наблюдение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опознающего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опознаваемым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193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</w:p>
    <w:p w:rsidR="00963C0E" w:rsidRPr="009155EA" w:rsidRDefault="00963C0E" w:rsidP="009155EA">
      <w:pPr>
        <w:numPr>
          <w:ilvl w:val="0"/>
          <w:numId w:val="10"/>
        </w:numPr>
        <w:tabs>
          <w:tab w:val="clear" w:pos="2900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Рассмотрение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закрытом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заседании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241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</w:p>
    <w:p w:rsidR="00963C0E" w:rsidRPr="009155EA" w:rsidRDefault="00963C0E" w:rsidP="009155EA">
      <w:pPr>
        <w:numPr>
          <w:ilvl w:val="0"/>
          <w:numId w:val="10"/>
        </w:numPr>
        <w:tabs>
          <w:tab w:val="clear" w:pos="2900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Допрос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условиях,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исключающих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визуальное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наблюдение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другими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разбирательства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278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</w:p>
    <w:p w:rsidR="007D4A47" w:rsidRPr="009155EA" w:rsidRDefault="007D4A47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Применение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насилия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угроз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отношении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защищаемого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противоправный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характер.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Иначе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отсутствуют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основания</w:t>
      </w:r>
      <w:r w:rsidR="009155EA" w:rsidRPr="009155EA">
        <w:rPr>
          <w:sz w:val="28"/>
          <w:szCs w:val="28"/>
        </w:rPr>
        <w:t xml:space="preserve"> </w:t>
      </w:r>
      <w:r w:rsidR="007710B7" w:rsidRPr="009155EA">
        <w:rPr>
          <w:sz w:val="28"/>
          <w:szCs w:val="28"/>
        </w:rPr>
        <w:t>применения</w:t>
      </w:r>
      <w:r w:rsidR="009155EA" w:rsidRPr="009155EA">
        <w:rPr>
          <w:sz w:val="28"/>
          <w:szCs w:val="28"/>
        </w:rPr>
        <w:t xml:space="preserve"> </w:t>
      </w:r>
      <w:r w:rsidR="007710B7" w:rsidRPr="009155EA">
        <w:rPr>
          <w:sz w:val="28"/>
          <w:szCs w:val="28"/>
        </w:rPr>
        <w:t>мер</w:t>
      </w:r>
      <w:r w:rsidR="009155EA" w:rsidRPr="009155EA">
        <w:rPr>
          <w:sz w:val="28"/>
          <w:szCs w:val="28"/>
        </w:rPr>
        <w:t xml:space="preserve"> </w:t>
      </w:r>
      <w:r w:rsidR="007710B7" w:rsidRPr="009155EA">
        <w:rPr>
          <w:sz w:val="28"/>
          <w:szCs w:val="28"/>
        </w:rPr>
        <w:t>безопасности.</w:t>
      </w:r>
    </w:p>
    <w:p w:rsidR="007D4A47" w:rsidRPr="009155EA" w:rsidRDefault="007D4A47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Ходатайство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применении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мер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безопасности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направляется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чьем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находится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дело.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удовлетворении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ходатайства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применении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мер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безопасности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необоснованно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отказано,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обжаловать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постановление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(определение)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общем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порядке.</w:t>
      </w:r>
    </w:p>
    <w:p w:rsidR="00875A54" w:rsidRPr="009155EA" w:rsidRDefault="00875A54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Наряду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статус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входят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законодательно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выраженные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форме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запретов.</w:t>
      </w:r>
    </w:p>
    <w:p w:rsidR="00875A54" w:rsidRPr="009155EA" w:rsidRDefault="00875A54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вправе:</w:t>
      </w:r>
    </w:p>
    <w:p w:rsidR="00875A54" w:rsidRPr="009155EA" w:rsidRDefault="00875A54" w:rsidP="009155EA">
      <w:pPr>
        <w:numPr>
          <w:ilvl w:val="0"/>
          <w:numId w:val="11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Уклоняться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суд;</w:t>
      </w:r>
    </w:p>
    <w:p w:rsidR="00875A54" w:rsidRPr="009155EA" w:rsidRDefault="00875A54" w:rsidP="009155EA">
      <w:pPr>
        <w:numPr>
          <w:ilvl w:val="0"/>
          <w:numId w:val="11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Давать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заведомо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ложные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либо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отказываться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показаний;</w:t>
      </w:r>
    </w:p>
    <w:p w:rsidR="00875A54" w:rsidRPr="009155EA" w:rsidRDefault="00875A54" w:rsidP="009155EA">
      <w:pPr>
        <w:numPr>
          <w:ilvl w:val="0"/>
          <w:numId w:val="11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Разглашать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расследования,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ставшие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известными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заранее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предупрежден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порядке,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161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РФ.</w:t>
      </w:r>
    </w:p>
    <w:p w:rsidR="00875A54" w:rsidRPr="009155EA" w:rsidRDefault="00875A54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188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закреплена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еще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одна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-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своевременно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сообщить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органу,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вызывающему,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невозможности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явиться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время,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указано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повестке.</w:t>
      </w:r>
    </w:p>
    <w:p w:rsidR="0096306D" w:rsidRPr="009155EA" w:rsidRDefault="0096306D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Приводу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подлежат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несовершеннолетние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возрасте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четырнадцати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лет,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беременные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женщины,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больные,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состоянию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здоровья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оставлять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место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пребывания.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факт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удостоверен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врачом.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Привод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производиться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ночное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время.</w:t>
      </w:r>
    </w:p>
    <w:p w:rsidR="0096306D" w:rsidRPr="009155EA" w:rsidRDefault="0096306D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Денежное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взыскание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наложено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только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более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двадцати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пяти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минимальных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размеров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оплаты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труда.</w:t>
      </w:r>
    </w:p>
    <w:p w:rsidR="00875A54" w:rsidRPr="009155EA" w:rsidRDefault="00875A54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Ответственность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нарушение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разделить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на:</w:t>
      </w:r>
    </w:p>
    <w:p w:rsidR="00875A54" w:rsidRPr="009155EA" w:rsidRDefault="00875A54" w:rsidP="009155EA">
      <w:pPr>
        <w:numPr>
          <w:ilvl w:val="0"/>
          <w:numId w:val="12"/>
        </w:numPr>
        <w:tabs>
          <w:tab w:val="clear" w:pos="2818"/>
          <w:tab w:val="num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Процессуальную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111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состоит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обязательства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явке,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приводе,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денежном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взыскании.</w:t>
      </w:r>
    </w:p>
    <w:p w:rsidR="00496376" w:rsidRPr="009155EA" w:rsidRDefault="00875A54" w:rsidP="009155EA">
      <w:pPr>
        <w:numPr>
          <w:ilvl w:val="0"/>
          <w:numId w:val="12"/>
        </w:numPr>
        <w:tabs>
          <w:tab w:val="clear" w:pos="2818"/>
          <w:tab w:val="num" w:pos="252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9155EA">
        <w:rPr>
          <w:sz w:val="28"/>
          <w:szCs w:val="28"/>
        </w:rPr>
        <w:t>Уголовно-правовая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</w:t>
      </w:r>
      <w:r w:rsidR="009155EA" w:rsidRPr="009155EA">
        <w:rPr>
          <w:sz w:val="28"/>
          <w:szCs w:val="28"/>
        </w:rPr>
        <w:t xml:space="preserve"> </w:t>
      </w:r>
      <w:r w:rsidR="0096306D"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="0096306D" w:rsidRPr="009155EA">
        <w:rPr>
          <w:sz w:val="28"/>
          <w:szCs w:val="28"/>
        </w:rPr>
        <w:t>такая</w:t>
      </w:r>
      <w:r w:rsidR="009155EA" w:rsidRPr="009155EA">
        <w:rPr>
          <w:sz w:val="28"/>
          <w:szCs w:val="28"/>
        </w:rPr>
        <w:t xml:space="preserve"> </w:t>
      </w:r>
      <w:r w:rsidR="0096306D" w:rsidRPr="009155EA">
        <w:rPr>
          <w:sz w:val="28"/>
          <w:szCs w:val="28"/>
        </w:rPr>
        <w:t>ответственность</w:t>
      </w:r>
      <w:r w:rsidR="009155EA" w:rsidRPr="009155EA">
        <w:rPr>
          <w:sz w:val="28"/>
          <w:szCs w:val="28"/>
        </w:rPr>
        <w:t xml:space="preserve"> </w:t>
      </w:r>
      <w:r w:rsidR="0096306D" w:rsidRPr="009155EA">
        <w:rPr>
          <w:sz w:val="28"/>
          <w:szCs w:val="28"/>
        </w:rPr>
        <w:t>установлена</w:t>
      </w:r>
      <w:r w:rsidR="009155EA" w:rsidRPr="009155EA">
        <w:rPr>
          <w:sz w:val="28"/>
          <w:szCs w:val="28"/>
        </w:rPr>
        <w:t xml:space="preserve"> </w:t>
      </w:r>
      <w:r w:rsidR="0096306D"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="0096306D" w:rsidRPr="009155EA">
        <w:rPr>
          <w:sz w:val="28"/>
          <w:szCs w:val="28"/>
        </w:rPr>
        <w:t>307,</w:t>
      </w:r>
      <w:r w:rsidR="009155EA" w:rsidRPr="009155EA">
        <w:rPr>
          <w:sz w:val="28"/>
          <w:szCs w:val="28"/>
        </w:rPr>
        <w:t xml:space="preserve"> </w:t>
      </w:r>
      <w:r w:rsidR="0096306D" w:rsidRPr="009155EA">
        <w:rPr>
          <w:sz w:val="28"/>
          <w:szCs w:val="28"/>
        </w:rPr>
        <w:t>308</w:t>
      </w:r>
      <w:r w:rsidR="009155EA" w:rsidRPr="009155EA">
        <w:rPr>
          <w:sz w:val="28"/>
          <w:szCs w:val="28"/>
        </w:rPr>
        <w:t xml:space="preserve"> </w:t>
      </w:r>
      <w:r w:rsidR="0096306D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96306D" w:rsidRPr="009155EA">
        <w:rPr>
          <w:sz w:val="28"/>
          <w:szCs w:val="28"/>
        </w:rPr>
        <w:t>310</w:t>
      </w:r>
      <w:r w:rsidR="009155EA" w:rsidRPr="009155EA">
        <w:rPr>
          <w:sz w:val="28"/>
          <w:szCs w:val="28"/>
        </w:rPr>
        <w:t xml:space="preserve"> </w:t>
      </w:r>
      <w:r w:rsidR="0096306D"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96306D" w:rsidRPr="009155EA">
        <w:rPr>
          <w:sz w:val="28"/>
          <w:szCs w:val="28"/>
        </w:rPr>
        <w:t>РФ.</w:t>
      </w:r>
    </w:p>
    <w:p w:rsidR="00192746" w:rsidRPr="009155EA" w:rsidRDefault="00496376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проведении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5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164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разъясняются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права,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обязанности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ответственность,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перечисленные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56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192746" w:rsidRPr="009155EA">
        <w:rPr>
          <w:sz w:val="28"/>
          <w:szCs w:val="28"/>
        </w:rPr>
        <w:t>,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чем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составляется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подписка,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которая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приобщается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материалам</w:t>
      </w:r>
      <w:r w:rsidR="009155EA" w:rsidRPr="009155EA">
        <w:rPr>
          <w:sz w:val="28"/>
          <w:szCs w:val="28"/>
        </w:rPr>
        <w:t xml:space="preserve"> </w:t>
      </w:r>
      <w:r w:rsidR="00192746" w:rsidRPr="009155EA">
        <w:rPr>
          <w:sz w:val="28"/>
          <w:szCs w:val="28"/>
        </w:rPr>
        <w:t>дела.</w:t>
      </w:r>
    </w:p>
    <w:p w:rsidR="00192746" w:rsidRPr="009155EA" w:rsidRDefault="00192746" w:rsidP="009155EA">
      <w:pPr>
        <w:pStyle w:val="a9"/>
        <w:widowControl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CD4CFD" w:rsidRPr="009155EA" w:rsidRDefault="009155EA" w:rsidP="009155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155EA">
        <w:rPr>
          <w:b/>
          <w:sz w:val="28"/>
          <w:szCs w:val="28"/>
        </w:rPr>
        <w:t>2.2 Эксперт</w:t>
      </w:r>
    </w:p>
    <w:p w:rsidR="005D2C89" w:rsidRPr="009155EA" w:rsidRDefault="005D2C89" w:rsidP="009155EA">
      <w:pPr>
        <w:spacing w:line="360" w:lineRule="auto"/>
        <w:ind w:firstLine="709"/>
        <w:jc w:val="both"/>
        <w:rPr>
          <w:sz w:val="28"/>
          <w:szCs w:val="40"/>
        </w:rPr>
      </w:pPr>
    </w:p>
    <w:p w:rsidR="00726074" w:rsidRPr="009155EA" w:rsidRDefault="00D110AC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5B5DB5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обладающее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знаниями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назначенное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порядке,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заключения.</w:t>
      </w:r>
    </w:p>
    <w:p w:rsidR="00D110AC" w:rsidRPr="009155EA" w:rsidRDefault="00D110AC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появления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основания:</w:t>
      </w:r>
    </w:p>
    <w:p w:rsidR="00D110AC" w:rsidRPr="009155EA" w:rsidRDefault="00D110AC" w:rsidP="009155EA">
      <w:pPr>
        <w:numPr>
          <w:ilvl w:val="0"/>
          <w:numId w:val="15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Фактическое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-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знаний,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разрешения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поставленных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вопросов.</w:t>
      </w:r>
    </w:p>
    <w:p w:rsidR="00D110AC" w:rsidRPr="009155EA" w:rsidRDefault="00D110AC" w:rsidP="009155EA">
      <w:pPr>
        <w:numPr>
          <w:ilvl w:val="0"/>
          <w:numId w:val="15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Формальное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(процессуальное)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-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письменное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решение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должностного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(органа),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чьем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находится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привлечении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делу.</w:t>
      </w:r>
    </w:p>
    <w:p w:rsidR="00D110AC" w:rsidRPr="009155EA" w:rsidRDefault="00D110AC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обязательным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условием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профессионального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образования.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2001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"О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государственной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судебно-экспертной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деятельности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Российской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Федерации"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предъявляется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ряд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требований.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государственных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судебно-экспертных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учреждениях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занимать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гражданин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Российской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Федерации,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имеющий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высшее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профессиональное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образование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прошедший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последующую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подготовку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конкретной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порядке,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нормативными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правовыми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актами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соответствующих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органов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исполнительной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власти.</w:t>
      </w:r>
    </w:p>
    <w:p w:rsidR="00D110AC" w:rsidRPr="009155EA" w:rsidRDefault="00D110AC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Должность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подразделениях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органа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исполнительной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власти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области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внутренних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занимать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гражданин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Российской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Федерации,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имеющий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среднее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образование.</w:t>
      </w:r>
    </w:p>
    <w:p w:rsidR="001E4BFF" w:rsidRPr="009155EA" w:rsidRDefault="005363AC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Ф</w:t>
      </w:r>
      <w:r w:rsidR="00D110AC" w:rsidRPr="009155EA">
        <w:rPr>
          <w:sz w:val="28"/>
          <w:szCs w:val="28"/>
        </w:rPr>
        <w:t>ормальным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основанием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появления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у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статуса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конкретному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делу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соответствующее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процессуальное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решение,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оформленное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правилам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195</w:t>
      </w:r>
      <w:r w:rsidR="009155EA" w:rsidRPr="009155EA">
        <w:rPr>
          <w:sz w:val="28"/>
          <w:szCs w:val="28"/>
        </w:rPr>
        <w:t xml:space="preserve"> </w:t>
      </w:r>
      <w:r w:rsidR="00D110AC"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(порядок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назначения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экспертизы)</w:t>
      </w:r>
      <w:r w:rsidR="00D110AC" w:rsidRPr="009155EA">
        <w:rPr>
          <w:sz w:val="28"/>
          <w:szCs w:val="28"/>
        </w:rPr>
        <w:t>.</w:t>
      </w:r>
    </w:p>
    <w:p w:rsidR="00CD5ED8" w:rsidRPr="009155EA" w:rsidRDefault="002217CB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</w:t>
      </w:r>
      <w:r w:rsidR="001E4BFF" w:rsidRPr="009155EA">
        <w:rPr>
          <w:sz w:val="28"/>
          <w:szCs w:val="28"/>
        </w:rPr>
        <w:t>т.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12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ФЗ</w:t>
      </w:r>
      <w:r w:rsidR="009155EA" w:rsidRPr="009155EA">
        <w:rPr>
          <w:sz w:val="28"/>
          <w:szCs w:val="28"/>
        </w:rPr>
        <w:t xml:space="preserve"> «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государственной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судебно-экспертной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деятельности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Российской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Федерации</w:t>
      </w:r>
      <w:r w:rsidR="009155EA" w:rsidRPr="009155EA">
        <w:rPr>
          <w:sz w:val="28"/>
          <w:szCs w:val="28"/>
        </w:rPr>
        <w:t>»</w:t>
      </w:r>
      <w:r w:rsidR="001E4BFF" w:rsidRPr="009155EA">
        <w:rPr>
          <w:sz w:val="28"/>
          <w:szCs w:val="28"/>
        </w:rPr>
        <w:t>,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согласно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которой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"государственным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судебным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экспертом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аттестованный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работник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государственного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судебно-экспертного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учреждения,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производящий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судебную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экспертизу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порядке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исполнения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своих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должностных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обязанностей".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Положения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данной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статьи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согласуются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нормами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уголовно-процессуального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права,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которым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судебная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экспертиза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рассматривается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процессуального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период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ее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проведения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аттестованный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работник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государственного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судебно-экспертного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учреждения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становится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государственным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судебным</w:t>
      </w:r>
      <w:r w:rsidR="009155EA" w:rsidRPr="009155EA">
        <w:rPr>
          <w:sz w:val="28"/>
          <w:szCs w:val="28"/>
        </w:rPr>
        <w:t xml:space="preserve"> </w:t>
      </w:r>
      <w:r w:rsidR="001E4BFF" w:rsidRPr="009155EA">
        <w:rPr>
          <w:sz w:val="28"/>
          <w:szCs w:val="28"/>
        </w:rPr>
        <w:t>экспертом.</w:t>
      </w:r>
    </w:p>
    <w:p w:rsidR="0001148F" w:rsidRPr="009155EA" w:rsidRDefault="0001148F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Главным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признаком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незаинтересованность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исходе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дела.</w:t>
      </w:r>
    </w:p>
    <w:p w:rsidR="00D24139" w:rsidRPr="009155EA" w:rsidRDefault="00D24139" w:rsidP="009155EA">
      <w:pPr>
        <w:pStyle w:val="ind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Участие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чаще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задачей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оказание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помощи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выяснении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взаимосвязей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объектов,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явлений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расследуемых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ситуаций,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проверку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ранее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устранение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противоречий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между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ними,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выяснение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дополнительных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сведений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исходных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рациональной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организации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последующих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исследований,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исключает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оказание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научно-технической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помощи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следователю.</w:t>
      </w:r>
    </w:p>
    <w:p w:rsidR="00CD5ED8" w:rsidRPr="009155EA" w:rsidRDefault="00CD5ED8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Деятельность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самостоятельной,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ходе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работает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руководством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контролем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следователя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строго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рамках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данного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задания.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Однако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теряет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своей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процессуальной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самостоятельности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независимости.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Организационно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подчиняясь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указаниям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сохраняет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предоставленные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законом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права.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частности,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подготовке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ходе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пределах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своих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специальных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знаний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предмета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деятельности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знакомиться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имеющимися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материалами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дела,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заявлять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ходатайства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предоставлении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дополнительных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материалов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исследований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т.</w:t>
      </w:r>
      <w:r w:rsidR="009155EA" w:rsidRPr="009155EA">
        <w:rPr>
          <w:sz w:val="28"/>
          <w:szCs w:val="28"/>
        </w:rPr>
        <w:t xml:space="preserve"> </w:t>
      </w:r>
      <w:r w:rsidR="00D24139" w:rsidRPr="009155EA">
        <w:rPr>
          <w:sz w:val="28"/>
          <w:szCs w:val="28"/>
        </w:rPr>
        <w:t>д.</w:t>
      </w:r>
    </w:p>
    <w:p w:rsidR="00275CCE" w:rsidRPr="009155EA" w:rsidRDefault="00275CCE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привлекается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выполнения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самостоятельных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исследований,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проводит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рамок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каких-либо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суда.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-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особого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вида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доказательств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вопросам,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поставленным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органом,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ведущим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дело.</w:t>
      </w:r>
    </w:p>
    <w:p w:rsidR="00275CCE" w:rsidRPr="009155EA" w:rsidRDefault="00275CCE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74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допускаются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использования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доказательств.</w:t>
      </w:r>
    </w:p>
    <w:p w:rsidR="00CD5ED8" w:rsidRPr="009155EA" w:rsidRDefault="00CD5ED8" w:rsidP="009155EA">
      <w:pPr>
        <w:pStyle w:val="ind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Общие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положения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регулирующие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закреплены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57,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164,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—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нормы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определяют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статус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базовые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порядок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действиях.</w:t>
      </w:r>
    </w:p>
    <w:p w:rsidR="00B80B77" w:rsidRPr="009155EA" w:rsidRDefault="00B80B77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57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обладает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следующими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правами:</w:t>
      </w:r>
    </w:p>
    <w:p w:rsidR="00B80B77" w:rsidRPr="009155EA" w:rsidRDefault="00B80B77" w:rsidP="009155EA">
      <w:pPr>
        <w:numPr>
          <w:ilvl w:val="0"/>
          <w:numId w:val="17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Знакомиться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материалами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относящимися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предмету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экспертизы;</w:t>
      </w:r>
    </w:p>
    <w:p w:rsidR="00B80B77" w:rsidRPr="009155EA" w:rsidRDefault="00B80B77" w:rsidP="009155EA">
      <w:pPr>
        <w:numPr>
          <w:ilvl w:val="0"/>
          <w:numId w:val="17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Ходатайствовать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предоставлении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дополнительных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материалов,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либо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привлечении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других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экспертов;</w:t>
      </w:r>
    </w:p>
    <w:p w:rsidR="00B80B77" w:rsidRPr="009155EA" w:rsidRDefault="00B80B77" w:rsidP="009155EA">
      <w:pPr>
        <w:numPr>
          <w:ilvl w:val="0"/>
          <w:numId w:val="17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Участвовать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разрешения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задавать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вопросы,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относящиеся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предмету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экспертизы;</w:t>
      </w:r>
    </w:p>
    <w:p w:rsidR="00B80B77" w:rsidRPr="009155EA" w:rsidRDefault="00B80B77" w:rsidP="009155EA">
      <w:pPr>
        <w:numPr>
          <w:ilvl w:val="0"/>
          <w:numId w:val="17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Давать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пределах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компетенции,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числе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вопросам,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хотя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поставленным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постановлении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назначении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имеющим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отношение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предмету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исследования;</w:t>
      </w:r>
    </w:p>
    <w:p w:rsidR="00B80B77" w:rsidRPr="009155EA" w:rsidRDefault="00B80B77" w:rsidP="009155EA">
      <w:pPr>
        <w:numPr>
          <w:ilvl w:val="0"/>
          <w:numId w:val="17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Приносить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жалобы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(бездействие)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ограничивающие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права;</w:t>
      </w:r>
    </w:p>
    <w:p w:rsidR="00B80B77" w:rsidRPr="009155EA" w:rsidRDefault="00B80B77" w:rsidP="009155EA">
      <w:pPr>
        <w:numPr>
          <w:ilvl w:val="0"/>
          <w:numId w:val="17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Отказаться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вопросам,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выходящим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пределы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знаний,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случаях,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представленные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материалы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недостаточны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заключения.</w:t>
      </w:r>
    </w:p>
    <w:p w:rsidR="00CE0665" w:rsidRPr="009155EA" w:rsidRDefault="00CE0665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поручении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конкретному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нескольким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разъяснены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предусмотренные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57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РФ.</w:t>
      </w:r>
    </w:p>
    <w:p w:rsidR="00CE0665" w:rsidRPr="009155EA" w:rsidRDefault="00CE0665" w:rsidP="009155EA">
      <w:pPr>
        <w:pStyle w:val="ad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155EA">
        <w:rPr>
          <w:color w:val="auto"/>
          <w:sz w:val="28"/>
          <w:szCs w:val="28"/>
        </w:rPr>
        <w:t>Часть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5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ст.199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УПК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РФ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наделяет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эксперта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правом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возвращать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без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исполнения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постановление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назначении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экспертизы,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если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представленных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материалов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недостаточно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для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ее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производства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либо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он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считает,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что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не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обладает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достаточными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знаниями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для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выполнения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своей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экспертной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функции.</w:t>
      </w:r>
    </w:p>
    <w:p w:rsidR="00591F39" w:rsidRPr="009155EA" w:rsidRDefault="00591F39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17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судебно-экспертной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деятельности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вправе:</w:t>
      </w:r>
    </w:p>
    <w:p w:rsidR="00591F39" w:rsidRPr="009155EA" w:rsidRDefault="00591F39" w:rsidP="009155EA">
      <w:pPr>
        <w:pStyle w:val="ad"/>
        <w:numPr>
          <w:ilvl w:val="0"/>
          <w:numId w:val="18"/>
        </w:numPr>
        <w:tabs>
          <w:tab w:val="left" w:pos="2520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9155EA">
        <w:rPr>
          <w:color w:val="auto"/>
          <w:sz w:val="28"/>
          <w:szCs w:val="28"/>
        </w:rPr>
        <w:t>Ходатайствовать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перед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руководителем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соответствующего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государственного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судебно-экспертного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учреждения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привлечении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к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производству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судебной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экспертизы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других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экспертов,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если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это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необходимо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для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проведения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исследований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и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дачи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заключения;</w:t>
      </w:r>
    </w:p>
    <w:p w:rsidR="00591F39" w:rsidRPr="009155EA" w:rsidRDefault="00591F39" w:rsidP="009155EA">
      <w:pPr>
        <w:pStyle w:val="ad"/>
        <w:numPr>
          <w:ilvl w:val="0"/>
          <w:numId w:val="18"/>
        </w:numPr>
        <w:tabs>
          <w:tab w:val="left" w:pos="2520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9155EA">
        <w:rPr>
          <w:color w:val="auto"/>
          <w:sz w:val="28"/>
          <w:szCs w:val="28"/>
        </w:rPr>
        <w:t>Делать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подлежащие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занесению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в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протокол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следственного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действия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или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судебного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заседания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заявления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поводу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неправильного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истолкования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участниками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процесса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его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заключения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или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показаний.</w:t>
      </w:r>
    </w:p>
    <w:p w:rsidR="00591F39" w:rsidRPr="009155EA" w:rsidRDefault="00591F39" w:rsidP="009155EA">
      <w:pPr>
        <w:pStyle w:val="ad"/>
        <w:tabs>
          <w:tab w:val="left" w:pos="252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155EA">
        <w:rPr>
          <w:color w:val="auto"/>
          <w:sz w:val="28"/>
          <w:szCs w:val="28"/>
        </w:rPr>
        <w:t>Ст.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39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Закона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судебно-экспертной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деятельности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устанавливает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важное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право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экспертов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безвозмездно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получать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от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организаций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через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свои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судебно-экспертные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учреждения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образцы,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документацию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и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другие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информационные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материалы,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необходимые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для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производства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судебной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экспертизы.</w:t>
      </w:r>
    </w:p>
    <w:p w:rsidR="00591F39" w:rsidRPr="009155EA" w:rsidRDefault="00591F39" w:rsidP="009155EA">
      <w:pPr>
        <w:pStyle w:val="ad"/>
        <w:tabs>
          <w:tab w:val="left" w:pos="252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155EA">
        <w:rPr>
          <w:color w:val="auto"/>
          <w:sz w:val="28"/>
          <w:szCs w:val="28"/>
        </w:rPr>
        <w:t>Эксперт,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в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соответствии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с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ч.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2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ст.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69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УПК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РФ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имеет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право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заявить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отвод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переводчику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в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случае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обнаружения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его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некомпетентности.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Такое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право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эксперта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является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новеллой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в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уголовно-процессуальном</w:t>
      </w:r>
      <w:r w:rsidR="009155EA" w:rsidRPr="009155EA">
        <w:rPr>
          <w:color w:val="auto"/>
          <w:sz w:val="28"/>
          <w:szCs w:val="28"/>
        </w:rPr>
        <w:t xml:space="preserve"> </w:t>
      </w:r>
      <w:r w:rsidRPr="009155EA">
        <w:rPr>
          <w:color w:val="auto"/>
          <w:sz w:val="28"/>
          <w:szCs w:val="28"/>
        </w:rPr>
        <w:t>праве</w:t>
      </w:r>
      <w:r w:rsidR="00DB502C" w:rsidRPr="009155EA">
        <w:rPr>
          <w:color w:val="auto"/>
          <w:sz w:val="28"/>
          <w:szCs w:val="28"/>
        </w:rPr>
        <w:t>,</w:t>
      </w:r>
      <w:r w:rsidR="009155EA" w:rsidRPr="009155EA">
        <w:rPr>
          <w:color w:val="auto"/>
          <w:sz w:val="28"/>
          <w:szCs w:val="28"/>
        </w:rPr>
        <w:t xml:space="preserve"> </w:t>
      </w:r>
      <w:r w:rsidR="00DB502C" w:rsidRPr="009155EA">
        <w:rPr>
          <w:color w:val="auto"/>
          <w:sz w:val="28"/>
          <w:szCs w:val="28"/>
        </w:rPr>
        <w:t>так</w:t>
      </w:r>
      <w:r w:rsidR="009155EA" w:rsidRPr="009155EA">
        <w:rPr>
          <w:color w:val="auto"/>
          <w:sz w:val="28"/>
          <w:szCs w:val="28"/>
        </w:rPr>
        <w:t xml:space="preserve"> </w:t>
      </w:r>
      <w:r w:rsidR="00DB502C" w:rsidRPr="009155EA">
        <w:rPr>
          <w:color w:val="auto"/>
          <w:sz w:val="28"/>
          <w:szCs w:val="28"/>
        </w:rPr>
        <w:t>как</w:t>
      </w:r>
      <w:r w:rsidR="009155EA" w:rsidRPr="009155EA">
        <w:rPr>
          <w:color w:val="auto"/>
          <w:sz w:val="28"/>
          <w:szCs w:val="28"/>
        </w:rPr>
        <w:t xml:space="preserve"> </w:t>
      </w:r>
      <w:r w:rsidR="00DB502C" w:rsidRPr="009155EA">
        <w:rPr>
          <w:color w:val="auto"/>
          <w:sz w:val="28"/>
          <w:szCs w:val="28"/>
        </w:rPr>
        <w:t>УПК</w:t>
      </w:r>
      <w:r w:rsidR="009155EA" w:rsidRPr="009155EA">
        <w:rPr>
          <w:color w:val="auto"/>
          <w:sz w:val="28"/>
          <w:szCs w:val="28"/>
        </w:rPr>
        <w:t xml:space="preserve"> </w:t>
      </w:r>
      <w:r w:rsidR="00DB502C" w:rsidRPr="009155EA">
        <w:rPr>
          <w:color w:val="auto"/>
          <w:sz w:val="28"/>
          <w:szCs w:val="28"/>
        </w:rPr>
        <w:t>РСФСР</w:t>
      </w:r>
      <w:r w:rsidR="009155EA" w:rsidRPr="009155EA">
        <w:rPr>
          <w:color w:val="auto"/>
          <w:sz w:val="28"/>
          <w:szCs w:val="28"/>
        </w:rPr>
        <w:t xml:space="preserve"> </w:t>
      </w:r>
      <w:r w:rsidR="00DB502C" w:rsidRPr="009155EA">
        <w:rPr>
          <w:color w:val="auto"/>
          <w:sz w:val="28"/>
          <w:szCs w:val="28"/>
        </w:rPr>
        <w:t>об</w:t>
      </w:r>
      <w:r w:rsidR="009155EA" w:rsidRPr="009155EA">
        <w:rPr>
          <w:color w:val="auto"/>
          <w:sz w:val="28"/>
          <w:szCs w:val="28"/>
        </w:rPr>
        <w:t xml:space="preserve"> </w:t>
      </w:r>
      <w:r w:rsidR="00DB502C" w:rsidRPr="009155EA">
        <w:rPr>
          <w:color w:val="auto"/>
          <w:sz w:val="28"/>
          <w:szCs w:val="28"/>
        </w:rPr>
        <w:t>этом</w:t>
      </w:r>
      <w:r w:rsidR="009155EA" w:rsidRPr="009155EA">
        <w:rPr>
          <w:color w:val="auto"/>
          <w:sz w:val="28"/>
          <w:szCs w:val="28"/>
        </w:rPr>
        <w:t xml:space="preserve"> </w:t>
      </w:r>
      <w:r w:rsidR="00DB502C" w:rsidRPr="009155EA">
        <w:rPr>
          <w:color w:val="auto"/>
          <w:sz w:val="28"/>
          <w:szCs w:val="28"/>
        </w:rPr>
        <w:t>ничего</w:t>
      </w:r>
      <w:r w:rsidR="009155EA" w:rsidRPr="009155EA">
        <w:rPr>
          <w:color w:val="auto"/>
          <w:sz w:val="28"/>
          <w:szCs w:val="28"/>
        </w:rPr>
        <w:t xml:space="preserve"> </w:t>
      </w:r>
      <w:r w:rsidR="00DB502C" w:rsidRPr="009155EA">
        <w:rPr>
          <w:color w:val="auto"/>
          <w:sz w:val="28"/>
          <w:szCs w:val="28"/>
        </w:rPr>
        <w:t>не</w:t>
      </w:r>
      <w:r w:rsidR="009155EA" w:rsidRPr="009155EA">
        <w:rPr>
          <w:color w:val="auto"/>
          <w:sz w:val="28"/>
          <w:szCs w:val="28"/>
        </w:rPr>
        <w:t xml:space="preserve"> </w:t>
      </w:r>
      <w:r w:rsidR="00DB502C" w:rsidRPr="009155EA">
        <w:rPr>
          <w:color w:val="auto"/>
          <w:sz w:val="28"/>
          <w:szCs w:val="28"/>
        </w:rPr>
        <w:t>упоминал.</w:t>
      </w:r>
    </w:p>
    <w:p w:rsidR="00945709" w:rsidRPr="009155EA" w:rsidRDefault="00945709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Устное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письменное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ходатайство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предоставления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дополнительных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материалов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заявлено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чьем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находится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любой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момент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объявления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экспертизе.</w:t>
      </w:r>
    </w:p>
    <w:p w:rsidR="00B80B77" w:rsidRPr="009155EA" w:rsidRDefault="00945709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разрешения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принимать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задавать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вопросы,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проведения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Следует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подчеркнуть,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круг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задаваемых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строго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ограничен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предметом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экспертизы.</w:t>
      </w:r>
    </w:p>
    <w:p w:rsidR="007F3BD4" w:rsidRPr="009155EA" w:rsidRDefault="007F3BD4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отказа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письменно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обосновать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отказ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изложить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мотивы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решения.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отказаться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проведения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когда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владеет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познаниями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вопросам,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поставленным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разрешение,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распоряжение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предоставлены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достаточные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материалы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числе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предыдущих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других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препятствий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проведения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исследования.</w:t>
      </w:r>
    </w:p>
    <w:p w:rsidR="00866D12" w:rsidRPr="009155EA" w:rsidRDefault="00866D12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Следует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заметить,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103B11" w:rsidRPr="009155EA">
        <w:rPr>
          <w:sz w:val="28"/>
          <w:szCs w:val="28"/>
        </w:rPr>
        <w:t>РФ,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ФЗ</w:t>
      </w:r>
      <w:r w:rsidR="009155EA" w:rsidRPr="009155EA">
        <w:rPr>
          <w:sz w:val="28"/>
          <w:szCs w:val="28"/>
        </w:rPr>
        <w:t xml:space="preserve"> «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государственной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судебно-экспертной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деятельности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Российской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Федерации</w:t>
      </w:r>
      <w:r w:rsidR="009155EA" w:rsidRPr="009155EA">
        <w:rPr>
          <w:sz w:val="28"/>
          <w:szCs w:val="28"/>
        </w:rPr>
        <w:t xml:space="preserve">» </w:t>
      </w:r>
      <w:r w:rsidR="00103B11"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="00103B11" w:rsidRPr="009155EA">
        <w:rPr>
          <w:sz w:val="28"/>
          <w:szCs w:val="28"/>
        </w:rPr>
        <w:t>устанавливают</w:t>
      </w:r>
      <w:r w:rsidR="009155EA" w:rsidRPr="009155EA">
        <w:rPr>
          <w:sz w:val="28"/>
          <w:szCs w:val="28"/>
        </w:rPr>
        <w:t xml:space="preserve"> </w:t>
      </w:r>
      <w:r w:rsidR="00103B11" w:rsidRPr="009155EA">
        <w:rPr>
          <w:sz w:val="28"/>
          <w:szCs w:val="28"/>
        </w:rPr>
        <w:t>сроков</w:t>
      </w:r>
      <w:r w:rsidR="009155EA" w:rsidRPr="009155EA">
        <w:rPr>
          <w:sz w:val="28"/>
          <w:szCs w:val="28"/>
        </w:rPr>
        <w:t xml:space="preserve"> </w:t>
      </w:r>
      <w:r w:rsidR="00103B11" w:rsidRPr="009155EA">
        <w:rPr>
          <w:sz w:val="28"/>
          <w:szCs w:val="28"/>
        </w:rPr>
        <w:t>проведения</w:t>
      </w:r>
      <w:r w:rsidR="009155EA" w:rsidRPr="009155EA">
        <w:rPr>
          <w:sz w:val="28"/>
          <w:szCs w:val="28"/>
        </w:rPr>
        <w:t xml:space="preserve"> </w:t>
      </w:r>
      <w:r w:rsidR="00103B11" w:rsidRPr="009155EA">
        <w:rPr>
          <w:sz w:val="28"/>
          <w:szCs w:val="28"/>
        </w:rPr>
        <w:t>экспертизы.</w:t>
      </w:r>
      <w:r w:rsidR="009155EA" w:rsidRPr="009155EA">
        <w:rPr>
          <w:sz w:val="28"/>
          <w:szCs w:val="28"/>
        </w:rPr>
        <w:t xml:space="preserve"> </w:t>
      </w:r>
      <w:r w:rsidR="00103B11" w:rsidRPr="009155EA">
        <w:rPr>
          <w:sz w:val="28"/>
          <w:szCs w:val="28"/>
        </w:rPr>
        <w:t>Срок</w:t>
      </w:r>
      <w:r w:rsidR="009155EA" w:rsidRPr="009155EA">
        <w:rPr>
          <w:sz w:val="28"/>
          <w:szCs w:val="28"/>
        </w:rPr>
        <w:t xml:space="preserve"> </w:t>
      </w:r>
      <w:r w:rsidR="00103B11" w:rsidRPr="009155EA">
        <w:rPr>
          <w:sz w:val="28"/>
          <w:szCs w:val="28"/>
        </w:rPr>
        <w:t>проведения</w:t>
      </w:r>
      <w:r w:rsidR="009155EA" w:rsidRPr="009155EA">
        <w:rPr>
          <w:sz w:val="28"/>
          <w:szCs w:val="28"/>
        </w:rPr>
        <w:t xml:space="preserve"> </w:t>
      </w:r>
      <w:r w:rsidR="00103B11" w:rsidRPr="009155EA">
        <w:rPr>
          <w:sz w:val="28"/>
          <w:szCs w:val="28"/>
        </w:rPr>
        <w:t>экспертом</w:t>
      </w:r>
      <w:r w:rsidR="009155EA" w:rsidRPr="009155EA">
        <w:rPr>
          <w:sz w:val="28"/>
          <w:szCs w:val="28"/>
        </w:rPr>
        <w:t xml:space="preserve"> </w:t>
      </w:r>
      <w:r w:rsidR="00103B11" w:rsidRPr="009155EA">
        <w:rPr>
          <w:sz w:val="28"/>
          <w:szCs w:val="28"/>
        </w:rPr>
        <w:t>соответствующих</w:t>
      </w:r>
      <w:r w:rsidR="009155EA" w:rsidRPr="009155EA">
        <w:rPr>
          <w:sz w:val="28"/>
          <w:szCs w:val="28"/>
        </w:rPr>
        <w:t xml:space="preserve"> </w:t>
      </w:r>
      <w:r w:rsidR="00103B11" w:rsidRPr="009155EA">
        <w:rPr>
          <w:sz w:val="28"/>
          <w:szCs w:val="28"/>
        </w:rPr>
        <w:t>исследований</w:t>
      </w:r>
      <w:r w:rsidR="009155EA" w:rsidRPr="009155EA">
        <w:rPr>
          <w:sz w:val="28"/>
          <w:szCs w:val="28"/>
        </w:rPr>
        <w:t xml:space="preserve"> </w:t>
      </w:r>
      <w:r w:rsidR="00103B11" w:rsidRPr="009155EA">
        <w:rPr>
          <w:sz w:val="28"/>
          <w:szCs w:val="28"/>
        </w:rPr>
        <w:t>регулируется</w:t>
      </w:r>
      <w:r w:rsidR="009155EA" w:rsidRPr="009155EA">
        <w:rPr>
          <w:sz w:val="28"/>
          <w:szCs w:val="28"/>
        </w:rPr>
        <w:t xml:space="preserve"> </w:t>
      </w:r>
      <w:r w:rsidR="00103B11" w:rsidRPr="009155EA">
        <w:rPr>
          <w:sz w:val="28"/>
          <w:szCs w:val="28"/>
        </w:rPr>
        <w:t>ведомственными</w:t>
      </w:r>
      <w:r w:rsidR="009155EA" w:rsidRPr="009155EA">
        <w:rPr>
          <w:sz w:val="28"/>
          <w:szCs w:val="28"/>
        </w:rPr>
        <w:t xml:space="preserve"> </w:t>
      </w:r>
      <w:r w:rsidR="00103B11" w:rsidRPr="009155EA">
        <w:rPr>
          <w:sz w:val="28"/>
          <w:szCs w:val="28"/>
        </w:rPr>
        <w:t>нормативными</w:t>
      </w:r>
      <w:r w:rsidR="009155EA" w:rsidRPr="009155EA">
        <w:rPr>
          <w:sz w:val="28"/>
          <w:szCs w:val="28"/>
        </w:rPr>
        <w:t xml:space="preserve"> </w:t>
      </w:r>
      <w:r w:rsidR="00103B11" w:rsidRPr="009155EA">
        <w:rPr>
          <w:sz w:val="28"/>
          <w:szCs w:val="28"/>
        </w:rPr>
        <w:t>правовыми</w:t>
      </w:r>
      <w:r w:rsidR="009155EA" w:rsidRPr="009155EA">
        <w:rPr>
          <w:sz w:val="28"/>
          <w:szCs w:val="28"/>
        </w:rPr>
        <w:t xml:space="preserve"> </w:t>
      </w:r>
      <w:r w:rsidR="00103B11" w:rsidRPr="009155EA">
        <w:rPr>
          <w:sz w:val="28"/>
          <w:szCs w:val="28"/>
        </w:rPr>
        <w:t>актами.</w:t>
      </w:r>
    </w:p>
    <w:p w:rsidR="00866D12" w:rsidRPr="009155EA" w:rsidRDefault="00866D12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надо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заметить,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практически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все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субъекты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заинтересованы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проведении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расследования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сжатые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сроки.</w:t>
      </w:r>
    </w:p>
    <w:p w:rsidR="0001148F" w:rsidRPr="009155EA" w:rsidRDefault="0001148F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Так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незаинтересованным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исходе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заявлен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отвод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перечисленных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70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принимать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делу:</w:t>
      </w:r>
    </w:p>
    <w:p w:rsidR="00B80B77" w:rsidRPr="009155EA" w:rsidRDefault="0001148F" w:rsidP="009155EA">
      <w:pPr>
        <w:numPr>
          <w:ilvl w:val="0"/>
          <w:numId w:val="19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потерпевшим,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гражданским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истцом,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гражданским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ответчиком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61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РФ);</w:t>
      </w:r>
    </w:p>
    <w:p w:rsidR="0001148F" w:rsidRPr="009155EA" w:rsidRDefault="0001148F" w:rsidP="009155EA">
      <w:pPr>
        <w:numPr>
          <w:ilvl w:val="0"/>
          <w:numId w:val="19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близким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родственником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родственником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любого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61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РФ);</w:t>
      </w:r>
    </w:p>
    <w:p w:rsidR="0001148F" w:rsidRPr="009155EA" w:rsidRDefault="0001148F" w:rsidP="009155EA">
      <w:pPr>
        <w:numPr>
          <w:ilvl w:val="0"/>
          <w:numId w:val="19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находился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находится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служебной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зависимости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сторон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представителей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</w:t>
      </w:r>
      <w:r w:rsidR="00E86BB5" w:rsidRPr="009155EA">
        <w:rPr>
          <w:sz w:val="28"/>
          <w:szCs w:val="28"/>
        </w:rPr>
        <w:t>п.</w:t>
      </w:r>
      <w:r w:rsidR="009155EA" w:rsidRPr="009155EA">
        <w:rPr>
          <w:sz w:val="28"/>
          <w:szCs w:val="28"/>
        </w:rPr>
        <w:t xml:space="preserve"> </w:t>
      </w:r>
      <w:r w:rsidR="00E86BB5"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="00E86BB5"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="00E86BB5"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="00E86BB5"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="00E86BB5" w:rsidRPr="009155EA">
        <w:rPr>
          <w:sz w:val="28"/>
          <w:szCs w:val="28"/>
        </w:rPr>
        <w:t>70</w:t>
      </w:r>
      <w:r w:rsidR="009155EA" w:rsidRPr="009155EA">
        <w:rPr>
          <w:sz w:val="28"/>
          <w:szCs w:val="28"/>
        </w:rPr>
        <w:t xml:space="preserve"> </w:t>
      </w:r>
      <w:r w:rsidR="00E86BB5"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E86BB5" w:rsidRPr="009155EA">
        <w:rPr>
          <w:sz w:val="28"/>
          <w:szCs w:val="28"/>
        </w:rPr>
        <w:t>РФ)</w:t>
      </w:r>
      <w:r w:rsidRPr="009155EA">
        <w:rPr>
          <w:sz w:val="28"/>
          <w:szCs w:val="28"/>
        </w:rPr>
        <w:t>;</w:t>
      </w:r>
    </w:p>
    <w:p w:rsidR="00E86BB5" w:rsidRPr="009155EA" w:rsidRDefault="00E86BB5" w:rsidP="009155EA">
      <w:pPr>
        <w:numPr>
          <w:ilvl w:val="0"/>
          <w:numId w:val="19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обнаружится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некомпетентность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70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РФ);</w:t>
      </w:r>
    </w:p>
    <w:p w:rsidR="00E86BB5" w:rsidRPr="009155EA" w:rsidRDefault="00E86BB5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принимать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ранее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участвовал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деле.</w:t>
      </w:r>
    </w:p>
    <w:p w:rsidR="00C94A52" w:rsidRPr="009155EA" w:rsidRDefault="00C94A52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Наряду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правами,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ограничен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деятельности.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57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вправе:</w:t>
      </w:r>
    </w:p>
    <w:p w:rsidR="00C94A52" w:rsidRPr="009155EA" w:rsidRDefault="00C94A52" w:rsidP="009155EA">
      <w:pPr>
        <w:numPr>
          <w:ilvl w:val="0"/>
          <w:numId w:val="20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Без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ведома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переговоры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вопросам,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связанным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экспертизы;</w:t>
      </w:r>
    </w:p>
    <w:p w:rsidR="00C94A52" w:rsidRPr="009155EA" w:rsidRDefault="00C94A52" w:rsidP="009155EA">
      <w:pPr>
        <w:numPr>
          <w:ilvl w:val="0"/>
          <w:numId w:val="20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Самостоятельно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собирать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материалы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исследования;</w:t>
      </w:r>
    </w:p>
    <w:p w:rsidR="00C94A52" w:rsidRPr="009155EA" w:rsidRDefault="00C94A52" w:rsidP="009155EA">
      <w:pPr>
        <w:numPr>
          <w:ilvl w:val="0"/>
          <w:numId w:val="20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Проводить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разрешения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исследования,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повлечь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частичное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уничтожение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объектов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либо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изменение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внешнего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вида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основных</w:t>
      </w:r>
      <w:r w:rsidR="009155EA" w:rsidRPr="009155EA">
        <w:rPr>
          <w:sz w:val="28"/>
          <w:szCs w:val="28"/>
        </w:rPr>
        <w:t xml:space="preserve"> </w:t>
      </w:r>
      <w:r w:rsidR="007A090A" w:rsidRPr="009155EA">
        <w:rPr>
          <w:sz w:val="28"/>
          <w:szCs w:val="28"/>
        </w:rPr>
        <w:t>свойств</w:t>
      </w:r>
      <w:r w:rsidRPr="009155EA">
        <w:rPr>
          <w:sz w:val="28"/>
          <w:szCs w:val="28"/>
        </w:rPr>
        <w:t>;</w:t>
      </w:r>
    </w:p>
    <w:p w:rsidR="00C94A52" w:rsidRPr="009155EA" w:rsidRDefault="00C94A52" w:rsidP="009155EA">
      <w:pPr>
        <w:numPr>
          <w:ilvl w:val="0"/>
          <w:numId w:val="20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Давать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заведомо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ложное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заключение;</w:t>
      </w:r>
    </w:p>
    <w:p w:rsidR="00C94A52" w:rsidRPr="009155EA" w:rsidRDefault="00C94A52" w:rsidP="009155EA">
      <w:pPr>
        <w:numPr>
          <w:ilvl w:val="0"/>
          <w:numId w:val="20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Разглашать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расследования,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ставшие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известными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заранее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предупрежден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порядке,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161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РФ;</w:t>
      </w:r>
    </w:p>
    <w:p w:rsidR="00C94A52" w:rsidRPr="009155EA" w:rsidRDefault="00C94A52" w:rsidP="009155EA">
      <w:pPr>
        <w:numPr>
          <w:ilvl w:val="0"/>
          <w:numId w:val="20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Уклоняться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суд.</w:t>
      </w:r>
    </w:p>
    <w:p w:rsidR="00EC3413" w:rsidRPr="009155EA" w:rsidRDefault="00EC3413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допрошен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разъяснения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166,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167,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205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лишь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относительно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информации,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обладает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допускаются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доказательств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74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Согласно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205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разъяснить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282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-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разъяснить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дополнить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сторон.</w:t>
      </w:r>
    </w:p>
    <w:p w:rsidR="002670CF" w:rsidRPr="009155EA" w:rsidRDefault="00EC3413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составить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требованиями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204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включая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отражение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сведений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получении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образцов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сравнительного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исследования,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указанные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являлись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частью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экспертизы.</w:t>
      </w:r>
    </w:p>
    <w:p w:rsidR="00EC3413" w:rsidRPr="009155EA" w:rsidRDefault="00EC3413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Статьи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197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198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закрепляют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обеспечению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присутствия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тех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предоставлено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законодательством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Российской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Федерации.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Следователь,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подозреваемый,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обвиняемый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защитник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присутствовать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получать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разъяснения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поводу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проводимых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действий.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необходимые</w:t>
      </w:r>
      <w:r w:rsidR="009155EA" w:rsidRPr="009155EA">
        <w:rPr>
          <w:sz w:val="28"/>
          <w:szCs w:val="28"/>
        </w:rPr>
        <w:t xml:space="preserve"> </w:t>
      </w:r>
      <w:r w:rsidR="002670CF" w:rsidRPr="009155EA">
        <w:rPr>
          <w:sz w:val="28"/>
          <w:szCs w:val="28"/>
        </w:rPr>
        <w:t>пояснения</w:t>
      </w:r>
      <w:r w:rsidR="009155EA" w:rsidRPr="009155EA">
        <w:rPr>
          <w:sz w:val="28"/>
          <w:szCs w:val="28"/>
        </w:rPr>
        <w:t xml:space="preserve"> </w:t>
      </w:r>
      <w:r w:rsidR="002670CF" w:rsidRPr="009155EA">
        <w:rPr>
          <w:sz w:val="28"/>
          <w:szCs w:val="28"/>
        </w:rPr>
        <w:t>следователю.</w:t>
      </w:r>
    </w:p>
    <w:p w:rsidR="0003098F" w:rsidRPr="009155EA" w:rsidRDefault="0003098F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уголовно-процессуальной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применены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следующие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меры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принуждения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111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РФ):</w:t>
      </w:r>
    </w:p>
    <w:p w:rsidR="0003098F" w:rsidRPr="009155EA" w:rsidRDefault="0003098F" w:rsidP="009155EA">
      <w:pPr>
        <w:numPr>
          <w:ilvl w:val="0"/>
          <w:numId w:val="21"/>
        </w:numPr>
        <w:tabs>
          <w:tab w:val="clear" w:pos="2818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Обязательство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явке;</w:t>
      </w:r>
    </w:p>
    <w:p w:rsidR="0003098F" w:rsidRPr="009155EA" w:rsidRDefault="0003098F" w:rsidP="009155EA">
      <w:pPr>
        <w:numPr>
          <w:ilvl w:val="0"/>
          <w:numId w:val="21"/>
        </w:numPr>
        <w:tabs>
          <w:tab w:val="clear" w:pos="2818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Привод;</w:t>
      </w:r>
    </w:p>
    <w:p w:rsidR="0003098F" w:rsidRPr="009155EA" w:rsidRDefault="0003098F" w:rsidP="009155EA">
      <w:pPr>
        <w:numPr>
          <w:ilvl w:val="0"/>
          <w:numId w:val="21"/>
        </w:numPr>
        <w:tabs>
          <w:tab w:val="clear" w:pos="2818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Денежное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взыскание.</w:t>
      </w:r>
    </w:p>
    <w:p w:rsidR="0003098F" w:rsidRPr="009155EA" w:rsidRDefault="0003098F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отмечалось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выше,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уклоняться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суд.</w:t>
      </w:r>
    </w:p>
    <w:p w:rsidR="00895231" w:rsidRPr="009155EA" w:rsidRDefault="0003098F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неисполнения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наложено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денежное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взыскание.</w:t>
      </w:r>
      <w:bookmarkStart w:id="1" w:name="sub_5707"/>
    </w:p>
    <w:p w:rsidR="00895231" w:rsidRPr="009155EA" w:rsidRDefault="00202AB8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Эксперт</w:t>
      </w:r>
      <w:r w:rsidR="0003098F" w:rsidRPr="009155EA">
        <w:rPr>
          <w:sz w:val="28"/>
          <w:szCs w:val="28"/>
        </w:rPr>
        <w:t>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субъект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несет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уголовную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совершения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общественно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опасных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деяний,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подпадающих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307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(Заведомо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ложное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показание,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заключение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эксперта,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неправильный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перевод)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310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(Разглашении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данных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расследования)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РФ</w:t>
      </w:r>
      <w:r w:rsidRPr="009155EA">
        <w:rPr>
          <w:sz w:val="28"/>
          <w:szCs w:val="28"/>
        </w:rPr>
        <w:t>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Заведомая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ложность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состоит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осознанности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несоответствия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выводов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составленного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фактически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желание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составления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заключения.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Цели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таких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действий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="0003098F" w:rsidRPr="009155EA">
        <w:rPr>
          <w:sz w:val="28"/>
          <w:szCs w:val="28"/>
        </w:rPr>
        <w:t>различными.</w:t>
      </w:r>
    </w:p>
    <w:p w:rsidR="00202AB8" w:rsidRPr="009155EA" w:rsidRDefault="00202AB8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Добросовестное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заблуждение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ложности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сделанных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выводов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неправильное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применение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методики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проведения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ввиду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недостаточного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опыта,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указанным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статьям.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Примечание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307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содержит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условие,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освобожден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статье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добровольно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ходе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разбирательства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вынесения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приговора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заявил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ложности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заключения).</w:t>
      </w:r>
    </w:p>
    <w:bookmarkEnd w:id="1"/>
    <w:p w:rsidR="00202AB8" w:rsidRPr="009155EA" w:rsidRDefault="0003098F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охрану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интересов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направлен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целый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ряд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норм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различных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отраслей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устанавливающих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юридическую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отдельных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категорий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граждан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правонарушения,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оказывающие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негативное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влияние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деятельность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эксперта.</w:t>
      </w:r>
      <w:r w:rsidR="009155EA" w:rsidRPr="009155EA">
        <w:rPr>
          <w:sz w:val="28"/>
          <w:szCs w:val="28"/>
        </w:rPr>
        <w:t xml:space="preserve"> </w:t>
      </w:r>
      <w:r w:rsidR="00895231" w:rsidRPr="009155EA">
        <w:rPr>
          <w:sz w:val="28"/>
          <w:szCs w:val="28"/>
        </w:rPr>
        <w:t>Наиболее</w:t>
      </w:r>
      <w:r w:rsidR="009155EA" w:rsidRPr="009155EA">
        <w:rPr>
          <w:sz w:val="28"/>
          <w:szCs w:val="28"/>
        </w:rPr>
        <w:t xml:space="preserve"> </w:t>
      </w:r>
      <w:r w:rsidR="00895231" w:rsidRPr="009155EA">
        <w:rPr>
          <w:sz w:val="28"/>
          <w:szCs w:val="28"/>
        </w:rPr>
        <w:t>серьезную</w:t>
      </w:r>
      <w:r w:rsidR="009155EA" w:rsidRPr="009155EA">
        <w:rPr>
          <w:sz w:val="28"/>
          <w:szCs w:val="28"/>
        </w:rPr>
        <w:t xml:space="preserve"> </w:t>
      </w:r>
      <w:r w:rsidR="00895231" w:rsidRPr="009155EA">
        <w:rPr>
          <w:sz w:val="28"/>
          <w:szCs w:val="28"/>
        </w:rPr>
        <w:t>ответственность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принуждение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даче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показаний,</w:t>
      </w:r>
      <w:r w:rsidR="009155EA" w:rsidRPr="009155EA">
        <w:rPr>
          <w:sz w:val="28"/>
          <w:szCs w:val="28"/>
        </w:rPr>
        <w:t xml:space="preserve"> </w:t>
      </w:r>
      <w:r w:rsidR="00895231" w:rsidRPr="009155EA">
        <w:rPr>
          <w:sz w:val="28"/>
          <w:szCs w:val="28"/>
        </w:rPr>
        <w:t>устанавливает</w:t>
      </w:r>
      <w:r w:rsidR="009155EA" w:rsidRPr="009155EA">
        <w:rPr>
          <w:sz w:val="28"/>
          <w:szCs w:val="28"/>
        </w:rPr>
        <w:t xml:space="preserve"> </w:t>
      </w:r>
      <w:r w:rsidR="00895231"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="00895231" w:rsidRPr="009155EA">
        <w:rPr>
          <w:sz w:val="28"/>
          <w:szCs w:val="28"/>
        </w:rPr>
        <w:t>302</w:t>
      </w:r>
      <w:r w:rsidR="009155EA" w:rsidRPr="009155EA">
        <w:rPr>
          <w:sz w:val="28"/>
          <w:szCs w:val="28"/>
        </w:rPr>
        <w:t xml:space="preserve"> </w:t>
      </w:r>
      <w:r w:rsidR="00895231" w:rsidRPr="009155EA">
        <w:rPr>
          <w:sz w:val="28"/>
          <w:szCs w:val="28"/>
        </w:rPr>
        <w:t>УК</w:t>
      </w:r>
      <w:r w:rsidR="009155EA" w:rsidRPr="009155EA">
        <w:rPr>
          <w:sz w:val="28"/>
          <w:szCs w:val="28"/>
        </w:rPr>
        <w:t xml:space="preserve"> </w:t>
      </w:r>
      <w:r w:rsidR="00895231"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="00895231" w:rsidRPr="009155EA">
        <w:rPr>
          <w:sz w:val="28"/>
          <w:szCs w:val="28"/>
        </w:rPr>
        <w:t>(Принуждение</w:t>
      </w:r>
      <w:r w:rsidR="009155EA" w:rsidRPr="009155EA">
        <w:rPr>
          <w:sz w:val="28"/>
          <w:szCs w:val="28"/>
        </w:rPr>
        <w:t xml:space="preserve"> </w:t>
      </w:r>
      <w:r w:rsidR="00895231"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="00895231" w:rsidRPr="009155EA">
        <w:rPr>
          <w:sz w:val="28"/>
          <w:szCs w:val="28"/>
        </w:rPr>
        <w:t>даче</w:t>
      </w:r>
      <w:r w:rsidR="009155EA" w:rsidRPr="009155EA">
        <w:rPr>
          <w:sz w:val="28"/>
          <w:szCs w:val="28"/>
        </w:rPr>
        <w:t xml:space="preserve"> </w:t>
      </w:r>
      <w:r w:rsidR="00895231" w:rsidRPr="009155EA">
        <w:rPr>
          <w:sz w:val="28"/>
          <w:szCs w:val="28"/>
        </w:rPr>
        <w:t>показаний).</w:t>
      </w:r>
      <w:r w:rsidR="009155EA" w:rsidRPr="009155EA">
        <w:rPr>
          <w:sz w:val="28"/>
          <w:szCs w:val="28"/>
        </w:rPr>
        <w:t xml:space="preserve"> </w:t>
      </w:r>
      <w:r w:rsidR="00895231" w:rsidRPr="009155EA">
        <w:rPr>
          <w:sz w:val="28"/>
          <w:szCs w:val="28"/>
        </w:rPr>
        <w:t>Эту</w:t>
      </w:r>
      <w:r w:rsidR="009155EA" w:rsidRPr="009155EA">
        <w:rPr>
          <w:sz w:val="28"/>
          <w:szCs w:val="28"/>
        </w:rPr>
        <w:t xml:space="preserve"> </w:t>
      </w:r>
      <w:r w:rsidR="00895231" w:rsidRPr="009155EA">
        <w:rPr>
          <w:sz w:val="28"/>
          <w:szCs w:val="28"/>
        </w:rPr>
        <w:t>статью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считать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существенным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вкладом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обеспечение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личной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безопасности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профессиональной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независимости.</w:t>
      </w:r>
    </w:p>
    <w:p w:rsidR="009155EA" w:rsidRPr="009155EA" w:rsidRDefault="009155EA" w:rsidP="009155EA">
      <w:pPr>
        <w:spacing w:line="360" w:lineRule="auto"/>
        <w:ind w:firstLine="709"/>
        <w:jc w:val="both"/>
        <w:rPr>
          <w:sz w:val="28"/>
          <w:szCs w:val="40"/>
        </w:rPr>
      </w:pPr>
    </w:p>
    <w:p w:rsidR="00895231" w:rsidRPr="009155EA" w:rsidRDefault="009155EA" w:rsidP="009155EA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9155EA">
        <w:rPr>
          <w:b/>
          <w:sz w:val="28"/>
          <w:szCs w:val="40"/>
        </w:rPr>
        <w:t>2.3 Специалист</w:t>
      </w:r>
    </w:p>
    <w:p w:rsidR="00103B11" w:rsidRPr="009155EA" w:rsidRDefault="00103B11" w:rsidP="009155EA">
      <w:pPr>
        <w:spacing w:line="360" w:lineRule="auto"/>
        <w:ind w:firstLine="709"/>
        <w:jc w:val="both"/>
        <w:rPr>
          <w:sz w:val="28"/>
          <w:szCs w:val="40"/>
        </w:rPr>
      </w:pPr>
    </w:p>
    <w:p w:rsidR="008B3C79" w:rsidRPr="009155EA" w:rsidRDefault="008B3C79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Специалист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обладающее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знаниями,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привлекаемое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порядке,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обнаружении,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закреплении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изъятии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предметов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документов,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применении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технических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средств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исследовании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материалов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постановки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разъяснения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сторонам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входящих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профессиональную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компетенцию.</w:t>
      </w:r>
    </w:p>
    <w:p w:rsidR="008B3C79" w:rsidRPr="009155EA" w:rsidRDefault="008B3C79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появления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фигуры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требуется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основания:</w:t>
      </w:r>
    </w:p>
    <w:p w:rsidR="008B3C79" w:rsidRPr="009155EA" w:rsidRDefault="008B3C79" w:rsidP="009155EA">
      <w:pPr>
        <w:numPr>
          <w:ilvl w:val="0"/>
          <w:numId w:val="24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155EA">
        <w:rPr>
          <w:sz w:val="28"/>
          <w:szCs w:val="28"/>
        </w:rPr>
        <w:t>Фактическое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знаний.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требует,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чтобы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обладал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образованием,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поскольку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касаться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тех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сфер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человеческой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деятельности,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требуют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лишь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узкопрофессиональных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навыков.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Такими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областями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например,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искусствоведение,</w:t>
      </w:r>
      <w:r w:rsidR="009155EA" w:rsidRPr="009155EA">
        <w:rPr>
          <w:sz w:val="28"/>
          <w:szCs w:val="28"/>
        </w:rPr>
        <w:t xml:space="preserve"> </w:t>
      </w:r>
      <w:r w:rsidR="008A6BEF" w:rsidRPr="009155EA">
        <w:rPr>
          <w:sz w:val="28"/>
          <w:szCs w:val="28"/>
        </w:rPr>
        <w:t>редкие</w:t>
      </w:r>
      <w:r w:rsidR="009155EA" w:rsidRPr="009155EA">
        <w:rPr>
          <w:sz w:val="28"/>
          <w:szCs w:val="28"/>
        </w:rPr>
        <w:t xml:space="preserve"> </w:t>
      </w:r>
      <w:r w:rsidR="008A6BEF" w:rsidRPr="009155EA">
        <w:rPr>
          <w:sz w:val="28"/>
          <w:szCs w:val="28"/>
        </w:rPr>
        <w:t>ремесла</w:t>
      </w:r>
      <w:r w:rsidR="009155EA" w:rsidRPr="009155EA">
        <w:rPr>
          <w:sz w:val="28"/>
          <w:szCs w:val="28"/>
        </w:rPr>
        <w:t xml:space="preserve"> </w:t>
      </w:r>
      <w:r w:rsidR="008A6BEF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8A6BEF" w:rsidRPr="009155EA">
        <w:rPr>
          <w:sz w:val="28"/>
          <w:szCs w:val="28"/>
        </w:rPr>
        <w:t>т.</w:t>
      </w:r>
      <w:r w:rsidR="009155EA" w:rsidRPr="009155EA">
        <w:rPr>
          <w:sz w:val="28"/>
          <w:szCs w:val="28"/>
        </w:rPr>
        <w:t xml:space="preserve"> </w:t>
      </w:r>
      <w:r w:rsidR="008A6BEF" w:rsidRPr="009155EA">
        <w:rPr>
          <w:sz w:val="28"/>
          <w:szCs w:val="28"/>
        </w:rPr>
        <w:t>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Однако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сыграть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подборе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соответствующей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квалификации.</w:t>
      </w:r>
    </w:p>
    <w:p w:rsidR="00F07EFC" w:rsidRPr="009155EA" w:rsidRDefault="008B3C79" w:rsidP="009155EA">
      <w:pPr>
        <w:numPr>
          <w:ilvl w:val="0"/>
          <w:numId w:val="24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Формальн</w:t>
      </w:r>
      <w:r w:rsidR="008A6BEF" w:rsidRPr="009155EA">
        <w:rPr>
          <w:sz w:val="28"/>
          <w:szCs w:val="28"/>
        </w:rPr>
        <w:t>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основание</w:t>
      </w:r>
      <w:r w:rsidR="009155EA" w:rsidRPr="009155EA">
        <w:rPr>
          <w:sz w:val="28"/>
          <w:szCs w:val="28"/>
        </w:rPr>
        <w:t xml:space="preserve"> </w:t>
      </w:r>
      <w:r w:rsidR="00A030F9"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появлени</w:t>
      </w:r>
      <w:r w:rsidR="00A030F9" w:rsidRPr="009155EA">
        <w:rPr>
          <w:sz w:val="28"/>
          <w:szCs w:val="28"/>
        </w:rPr>
        <w:t>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статуса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="00A030F9" w:rsidRPr="009155EA">
        <w:rPr>
          <w:sz w:val="28"/>
          <w:szCs w:val="28"/>
        </w:rPr>
        <w:t>возникает</w:t>
      </w:r>
      <w:r w:rsidR="009155EA" w:rsidRPr="009155EA">
        <w:rPr>
          <w:sz w:val="28"/>
          <w:szCs w:val="28"/>
        </w:rPr>
        <w:t xml:space="preserve"> </w:t>
      </w:r>
      <w:r w:rsidR="00A030F9"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="00A030F9" w:rsidRPr="009155EA">
        <w:rPr>
          <w:sz w:val="28"/>
          <w:szCs w:val="28"/>
        </w:rPr>
        <w:t>момента</w:t>
      </w:r>
      <w:r w:rsidR="009155EA" w:rsidRPr="009155EA">
        <w:rPr>
          <w:sz w:val="28"/>
          <w:szCs w:val="28"/>
        </w:rPr>
        <w:t xml:space="preserve"> </w:t>
      </w:r>
      <w:r w:rsidR="00A030F9" w:rsidRPr="009155EA">
        <w:rPr>
          <w:sz w:val="28"/>
          <w:szCs w:val="28"/>
        </w:rPr>
        <w:t>решения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168,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270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A030F9" w:rsidRPr="009155EA">
        <w:rPr>
          <w:sz w:val="28"/>
          <w:szCs w:val="28"/>
        </w:rPr>
        <w:t>РФ</w:t>
      </w:r>
      <w:r w:rsidRPr="009155EA">
        <w:rPr>
          <w:sz w:val="28"/>
          <w:szCs w:val="28"/>
        </w:rPr>
        <w:t>).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Вынесение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отдельного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постановления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привлечении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требуется,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наделения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соответствующим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статусом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достаточно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упоминания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действия.</w:t>
      </w:r>
    </w:p>
    <w:p w:rsidR="008B3C79" w:rsidRPr="009155EA" w:rsidRDefault="00F07EFC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Специалист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самостоятельный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субъект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Обязательным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признаком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(процессуальном)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действии.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положение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вытекает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закона:</w:t>
      </w:r>
      <w:r w:rsidR="009155EA" w:rsidRPr="009155EA">
        <w:rPr>
          <w:sz w:val="28"/>
          <w:szCs w:val="28"/>
        </w:rPr>
        <w:t xml:space="preserve"> «</w:t>
      </w:r>
      <w:r w:rsidRPr="009155EA">
        <w:rPr>
          <w:sz w:val="28"/>
          <w:szCs w:val="28"/>
        </w:rPr>
        <w:t>Следователь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привлечь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требованиями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части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пятой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статьи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164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настоящего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Кодекса.</w:t>
      </w:r>
      <w:r w:rsidR="009155EA" w:rsidRPr="009155EA">
        <w:rPr>
          <w:sz w:val="28"/>
          <w:szCs w:val="28"/>
        </w:rPr>
        <w:t xml:space="preserve">» </w:t>
      </w:r>
      <w:r w:rsidRPr="009155EA">
        <w:rPr>
          <w:sz w:val="28"/>
          <w:szCs w:val="28"/>
        </w:rPr>
        <w:t>(168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также:</w:t>
      </w:r>
      <w:r w:rsidR="009155EA" w:rsidRPr="009155EA">
        <w:rPr>
          <w:sz w:val="28"/>
          <w:szCs w:val="28"/>
        </w:rPr>
        <w:t xml:space="preserve"> «</w:t>
      </w:r>
      <w:r w:rsidRPr="009155EA">
        <w:rPr>
          <w:sz w:val="28"/>
          <w:szCs w:val="28"/>
        </w:rPr>
        <w:t>Председательствующий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разъясняет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предусмотренные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статьей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подписку,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приобщается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заседания.</w:t>
      </w:r>
      <w:r w:rsidR="009155EA" w:rsidRPr="009155EA">
        <w:rPr>
          <w:sz w:val="28"/>
          <w:szCs w:val="28"/>
        </w:rPr>
        <w:t xml:space="preserve">» </w:t>
      </w:r>
      <w:r w:rsidRPr="009155EA">
        <w:rPr>
          <w:sz w:val="28"/>
          <w:szCs w:val="28"/>
        </w:rPr>
        <w:t>(ст.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270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</w:p>
    <w:p w:rsidR="00A030F9" w:rsidRPr="009155EA" w:rsidRDefault="00A030F9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Задачи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состоят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чтобы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знаний:</w:t>
      </w:r>
    </w:p>
    <w:p w:rsidR="00A030F9" w:rsidRPr="009155EA" w:rsidRDefault="00A030F9" w:rsidP="009155EA">
      <w:pPr>
        <w:numPr>
          <w:ilvl w:val="0"/>
          <w:numId w:val="26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Оказывать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содействие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(дознавателю)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обнаружении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изъятии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преступления,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предметов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документов,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вещественными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доказательствами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</w:t>
      </w:r>
      <w:r w:rsidR="009155EA" w:rsidRPr="009155EA">
        <w:rPr>
          <w:sz w:val="28"/>
          <w:szCs w:val="28"/>
        </w:rPr>
        <w:t xml:space="preserve"> </w:t>
      </w:r>
      <w:r w:rsidR="00F07EFC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F07EFC" w:rsidRPr="009155EA">
        <w:rPr>
          <w:sz w:val="28"/>
          <w:szCs w:val="28"/>
        </w:rPr>
        <w:t>способствующих</w:t>
      </w:r>
      <w:r w:rsidR="009155EA" w:rsidRPr="009155EA">
        <w:rPr>
          <w:sz w:val="28"/>
          <w:szCs w:val="28"/>
        </w:rPr>
        <w:t xml:space="preserve"> </w:t>
      </w:r>
      <w:r w:rsidR="00F07EFC" w:rsidRPr="009155EA">
        <w:rPr>
          <w:sz w:val="28"/>
          <w:szCs w:val="28"/>
        </w:rPr>
        <w:t>изобличению</w:t>
      </w:r>
      <w:r w:rsidR="009155EA" w:rsidRPr="009155EA">
        <w:rPr>
          <w:sz w:val="28"/>
          <w:szCs w:val="28"/>
        </w:rPr>
        <w:t xml:space="preserve"> </w:t>
      </w:r>
      <w:r w:rsidR="00F07EFC" w:rsidRPr="009155EA">
        <w:rPr>
          <w:sz w:val="28"/>
          <w:szCs w:val="28"/>
        </w:rPr>
        <w:t>преступника.</w:t>
      </w:r>
      <w:r w:rsidR="009155EA" w:rsidRPr="009155EA">
        <w:rPr>
          <w:sz w:val="28"/>
          <w:szCs w:val="28"/>
        </w:rPr>
        <w:t xml:space="preserve"> </w:t>
      </w:r>
      <w:r w:rsidR="00F07EFC"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целью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активно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участвовать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требованию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(дознавателя)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действиях;</w:t>
      </w:r>
    </w:p>
    <w:p w:rsidR="00F07EFC" w:rsidRPr="009155EA" w:rsidRDefault="00F07EFC" w:rsidP="009155EA">
      <w:pPr>
        <w:numPr>
          <w:ilvl w:val="0"/>
          <w:numId w:val="26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Высказывать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мнение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механизме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выявленных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месте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происшествия;</w:t>
      </w:r>
    </w:p>
    <w:p w:rsidR="00A030F9" w:rsidRPr="009155EA" w:rsidRDefault="00A030F9" w:rsidP="009155EA">
      <w:pPr>
        <w:numPr>
          <w:ilvl w:val="0"/>
          <w:numId w:val="26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Проводить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исследование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обнаруженных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предметов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документов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целью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обнаружения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признаков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свойств,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доказательственное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конкретному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участвует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однако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повреждения,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виду,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дальнейшем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подвергнутся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исследованию;</w:t>
      </w:r>
    </w:p>
    <w:p w:rsidR="00A030F9" w:rsidRPr="009155EA" w:rsidRDefault="00A030F9" w:rsidP="009155EA">
      <w:pPr>
        <w:numPr>
          <w:ilvl w:val="0"/>
          <w:numId w:val="26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Консультировать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знаний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(дознавателя)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формулировании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разработке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версий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плана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расследования;</w:t>
      </w:r>
    </w:p>
    <w:p w:rsidR="00A030F9" w:rsidRPr="009155EA" w:rsidRDefault="00A030F9" w:rsidP="009155EA">
      <w:pPr>
        <w:numPr>
          <w:ilvl w:val="0"/>
          <w:numId w:val="26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Давать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(дознавателю)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пояснения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вопросам,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выходящим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пределы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компетенции,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подменяя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устанавливая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новых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фактов,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доказательств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делу.</w:t>
      </w:r>
    </w:p>
    <w:p w:rsidR="00365239" w:rsidRPr="009155EA" w:rsidRDefault="00F07EFC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Таким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привлекается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только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тогда,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когда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технические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чтобы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всесторонне,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объективно,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профессионально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исследовать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все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дела.</w:t>
      </w:r>
    </w:p>
    <w:p w:rsidR="00365239" w:rsidRPr="009155EA" w:rsidRDefault="00365239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Например,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Постановлении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Верховного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говориться,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«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случаях,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когда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целях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хищения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чужого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имущества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организм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потерпевшего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против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путем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обмана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введено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опасное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жизни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здоровья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сильнодействующее,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ядовитое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одурманивающее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вещество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целью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приведения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потерпевшего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беспомощное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состояние,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содеянное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квалифицироваться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разбой.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целью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организм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потерпевшего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введено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вещество,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представляющее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опасности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жизни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здоровья,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содеянное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надлежит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квалифицировать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зависимости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последствий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грабеж,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соединенный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насилием.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Свойства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характер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веществ,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примененных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совершении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указанных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преступлений,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помощью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соответствующего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либо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путем</w:t>
      </w:r>
      <w:r w:rsidR="009155EA" w:rsidRPr="009155EA">
        <w:rPr>
          <w:sz w:val="28"/>
          <w:szCs w:val="28"/>
        </w:rPr>
        <w:t>»</w:t>
      </w:r>
      <w:r w:rsidRPr="009155EA">
        <w:rPr>
          <w:sz w:val="28"/>
          <w:szCs w:val="28"/>
        </w:rPr>
        <w:t>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привлекается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сведущее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свойств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характера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сильнодействующих,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ядовитых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одурманивающих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веществ.</w:t>
      </w:r>
    </w:p>
    <w:p w:rsidR="00AA76D2" w:rsidRPr="009155EA" w:rsidRDefault="00AA76D2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выборе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способов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жестко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ограничены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осуществляется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письменно,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экстренно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заблаговременно,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лично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через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руководителя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учреждения,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работает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специалист.</w:t>
      </w:r>
    </w:p>
    <w:p w:rsidR="007B7712" w:rsidRPr="009155EA" w:rsidRDefault="007B7712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анализе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норм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Уголовно-процессуального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кодекса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юридической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литературы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выявить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следующие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требования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процессуальные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условия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деятельности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использованию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познаний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судопроизводстве:</w:t>
      </w:r>
    </w:p>
    <w:p w:rsidR="007B7712" w:rsidRPr="009155EA" w:rsidRDefault="007B7712" w:rsidP="009155EA">
      <w:pPr>
        <w:numPr>
          <w:ilvl w:val="0"/>
          <w:numId w:val="27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Компетентность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знаний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какой-либо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ограниченной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области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человеческой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деятельности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навыков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практического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применения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знаний.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Компетентность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устанавливает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документальных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свидетельств,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сертификатов,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лицензий,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учитывая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место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работы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специалиста;</w:t>
      </w:r>
    </w:p>
    <w:p w:rsidR="007B7712" w:rsidRPr="009155EA" w:rsidRDefault="007B7712" w:rsidP="009155EA">
      <w:pPr>
        <w:numPr>
          <w:ilvl w:val="0"/>
          <w:numId w:val="27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Установление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достоверности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личности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-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достоверность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личности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устанавливается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паспортным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документам.</w:t>
      </w:r>
    </w:p>
    <w:p w:rsidR="007B7712" w:rsidRPr="009155EA" w:rsidRDefault="007B7712" w:rsidP="009155EA">
      <w:pPr>
        <w:numPr>
          <w:ilvl w:val="0"/>
          <w:numId w:val="27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Соблюдение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процедуры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вызова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привлечения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дознавателем,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следователем,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прокурором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судом.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Процедура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привлечения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должна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строго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требованиями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уголовно-процессуального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законодательства;</w:t>
      </w:r>
    </w:p>
    <w:p w:rsidR="0059154B" w:rsidRPr="009155EA" w:rsidRDefault="00AA76D2" w:rsidP="009155E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iCs/>
          <w:sz w:val="28"/>
          <w:szCs w:val="28"/>
        </w:rPr>
        <w:t>Н</w:t>
      </w:r>
      <w:r w:rsidR="0059154B" w:rsidRPr="009155EA">
        <w:rPr>
          <w:iCs/>
          <w:sz w:val="28"/>
          <w:szCs w:val="28"/>
        </w:rPr>
        <w:t>езаинтересованность</w:t>
      </w:r>
      <w:r w:rsidR="009155EA" w:rsidRPr="009155EA">
        <w:rPr>
          <w:iCs/>
          <w:sz w:val="28"/>
          <w:szCs w:val="28"/>
        </w:rPr>
        <w:t xml:space="preserve"> </w:t>
      </w:r>
      <w:r w:rsidR="0059154B" w:rsidRPr="009155EA">
        <w:rPr>
          <w:iCs/>
          <w:sz w:val="28"/>
          <w:szCs w:val="28"/>
        </w:rPr>
        <w:t>в</w:t>
      </w:r>
      <w:r w:rsidR="009155EA" w:rsidRPr="009155EA">
        <w:rPr>
          <w:iCs/>
          <w:sz w:val="28"/>
          <w:szCs w:val="28"/>
        </w:rPr>
        <w:t xml:space="preserve"> </w:t>
      </w:r>
      <w:r w:rsidR="0059154B" w:rsidRPr="009155EA">
        <w:rPr>
          <w:iCs/>
          <w:sz w:val="28"/>
          <w:szCs w:val="28"/>
        </w:rPr>
        <w:t>исходе</w:t>
      </w:r>
      <w:r w:rsidR="009155EA" w:rsidRPr="009155EA">
        <w:rPr>
          <w:iCs/>
          <w:sz w:val="28"/>
          <w:szCs w:val="28"/>
        </w:rPr>
        <w:t xml:space="preserve"> </w:t>
      </w:r>
      <w:r w:rsidR="0059154B" w:rsidRPr="009155EA">
        <w:rPr>
          <w:iCs/>
          <w:sz w:val="28"/>
          <w:szCs w:val="28"/>
        </w:rPr>
        <w:t>дела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вопрос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решается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следователем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путем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выяснения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отношения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подозреваемому,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обвиняемому,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потерпевшему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другим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участникам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судопроизводства,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установления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исключения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факта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служебной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иной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зависимости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них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="0059154B" w:rsidRPr="009155EA">
        <w:rPr>
          <w:sz w:val="28"/>
          <w:szCs w:val="28"/>
        </w:rPr>
        <w:t>представителей;</w:t>
      </w:r>
    </w:p>
    <w:p w:rsidR="0059154B" w:rsidRPr="009155EA" w:rsidRDefault="0059154B" w:rsidP="009155E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Ознакомление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правами,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обязанностями,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отказ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уклонение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выполнения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обязанностей.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разъясняется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порядок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Разъяснение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проводится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удостоверяется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личной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подписью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специалиста;</w:t>
      </w:r>
    </w:p>
    <w:p w:rsidR="0059154B" w:rsidRPr="009155EA" w:rsidRDefault="00225A34" w:rsidP="009155E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У</w:t>
      </w:r>
      <w:r w:rsidR="00C202E9" w:rsidRPr="009155EA">
        <w:rPr>
          <w:sz w:val="28"/>
          <w:szCs w:val="28"/>
        </w:rPr>
        <w:t>частие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непосредственно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участвует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данном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действии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соблюдением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всех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форм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порядка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осуществления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своих</w:t>
      </w:r>
      <w:r w:rsidR="009155EA" w:rsidRPr="009155EA">
        <w:rPr>
          <w:sz w:val="28"/>
          <w:szCs w:val="28"/>
        </w:rPr>
        <w:t xml:space="preserve"> </w:t>
      </w:r>
      <w:r w:rsidR="00C202E9" w:rsidRPr="009155EA">
        <w:rPr>
          <w:sz w:val="28"/>
          <w:szCs w:val="28"/>
        </w:rPr>
        <w:t>функций;</w:t>
      </w:r>
    </w:p>
    <w:p w:rsidR="00225A34" w:rsidRPr="009155EA" w:rsidRDefault="00225A34" w:rsidP="009155E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Составление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единственной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формы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оформления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результатов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числе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результатов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работы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специалиста;</w:t>
      </w:r>
    </w:p>
    <w:p w:rsidR="00C202E9" w:rsidRPr="009155EA" w:rsidRDefault="005530BF" w:rsidP="009155E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Ознакомление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подпись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специалистом.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вносятся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заявления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замечания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специалиста;</w:t>
      </w:r>
    </w:p>
    <w:p w:rsidR="005530BF" w:rsidRPr="009155EA" w:rsidRDefault="005530BF" w:rsidP="009155E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Исключение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опасности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жизни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здоровья,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уважении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чести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достоинства,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соблюдение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других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действия;</w:t>
      </w:r>
    </w:p>
    <w:p w:rsidR="003E07C4" w:rsidRPr="009155EA" w:rsidRDefault="005530BF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Специалист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поставленным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вопросам.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-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изложенное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письменном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виде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суждение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вопросам,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поставленным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сторонами,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-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сведения,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сообщенные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допросе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обстоятельствах,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требующих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знаний,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разъяснения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мнения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80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</w:p>
    <w:p w:rsidR="003E07C4" w:rsidRPr="009155EA" w:rsidRDefault="003E07C4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Законодательство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содержит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перечня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принимает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привлечении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либо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разрешает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осуществляющее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Вместе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предусмотрены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когда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обязательно:</w:t>
      </w:r>
    </w:p>
    <w:p w:rsidR="003E07C4" w:rsidRPr="009155EA" w:rsidRDefault="003E07C4" w:rsidP="009155EA">
      <w:pPr>
        <w:numPr>
          <w:ilvl w:val="0"/>
          <w:numId w:val="28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осмотре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трупа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месте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обнаружения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обязательно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судебно-медицинского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невозможности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врача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178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РФ);</w:t>
      </w:r>
    </w:p>
    <w:p w:rsidR="005530BF" w:rsidRPr="009155EA" w:rsidRDefault="003E07C4" w:rsidP="009155EA">
      <w:pPr>
        <w:numPr>
          <w:ilvl w:val="0"/>
          <w:numId w:val="28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освидетельствовании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другого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присутствует,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сопровождается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обнажением;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освидетельствование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производится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врачом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179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врач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специалистом.</w:t>
      </w:r>
    </w:p>
    <w:p w:rsidR="005530BF" w:rsidRPr="009155EA" w:rsidRDefault="005530BF" w:rsidP="009155EA">
      <w:pPr>
        <w:pStyle w:val="ind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5EA">
        <w:rPr>
          <w:rStyle w:val="lass-1200"/>
          <w:sz w:val="28"/>
          <w:szCs w:val="28"/>
        </w:rPr>
        <w:t>Процессуальный</w:t>
      </w:r>
      <w:r w:rsidR="009155EA" w:rsidRPr="009155EA">
        <w:rPr>
          <w:rStyle w:val="lass-1200"/>
          <w:sz w:val="28"/>
          <w:szCs w:val="28"/>
        </w:rPr>
        <w:t xml:space="preserve"> </w:t>
      </w:r>
      <w:r w:rsidRPr="009155EA">
        <w:rPr>
          <w:rStyle w:val="lass-1200"/>
          <w:sz w:val="28"/>
          <w:szCs w:val="28"/>
        </w:rPr>
        <w:t>статус</w:t>
      </w:r>
      <w:r w:rsidR="009155EA" w:rsidRPr="009155EA">
        <w:rPr>
          <w:rStyle w:val="lass-1200"/>
          <w:sz w:val="28"/>
          <w:szCs w:val="28"/>
        </w:rPr>
        <w:t xml:space="preserve"> </w:t>
      </w:r>
      <w:r w:rsidRPr="009155EA">
        <w:rPr>
          <w:rStyle w:val="lass-1200"/>
          <w:sz w:val="28"/>
          <w:szCs w:val="28"/>
        </w:rPr>
        <w:t>специалиста</w:t>
      </w:r>
      <w:r w:rsidR="009155EA" w:rsidRPr="009155EA">
        <w:rPr>
          <w:rStyle w:val="lass-1200"/>
          <w:sz w:val="28"/>
          <w:szCs w:val="28"/>
        </w:rPr>
        <w:t xml:space="preserve"> </w:t>
      </w:r>
      <w:r w:rsidRPr="009155EA">
        <w:rPr>
          <w:sz w:val="28"/>
          <w:szCs w:val="28"/>
        </w:rPr>
        <w:t>определяется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предоставленными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правами,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обязанностями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предусмотренной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невыполнение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ненадлежащее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исполнение.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смысле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положение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существенно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отличается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3E07C4" w:rsidRPr="009155EA">
        <w:rPr>
          <w:sz w:val="28"/>
          <w:szCs w:val="28"/>
        </w:rPr>
        <w:t>т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процессуального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статус</w:t>
      </w:r>
      <w:r w:rsidR="003E07C4"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процессе.</w:t>
      </w:r>
    </w:p>
    <w:p w:rsidR="003E07C4" w:rsidRPr="009155EA" w:rsidRDefault="003E07C4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вправе:</w:t>
      </w:r>
    </w:p>
    <w:p w:rsidR="003E07C4" w:rsidRPr="009155EA" w:rsidRDefault="003E07C4" w:rsidP="009155EA">
      <w:pPr>
        <w:numPr>
          <w:ilvl w:val="0"/>
          <w:numId w:val="29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Отказаться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обладает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соответствующими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знаниями;</w:t>
      </w:r>
    </w:p>
    <w:p w:rsidR="003E07C4" w:rsidRPr="009155EA" w:rsidRDefault="003E07C4" w:rsidP="009155EA">
      <w:pPr>
        <w:numPr>
          <w:ilvl w:val="0"/>
          <w:numId w:val="29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Задавать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разрешения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суда;</w:t>
      </w:r>
    </w:p>
    <w:p w:rsidR="003E07C4" w:rsidRPr="009155EA" w:rsidRDefault="003E07C4" w:rsidP="009155EA">
      <w:pPr>
        <w:numPr>
          <w:ilvl w:val="0"/>
          <w:numId w:val="29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Знакомиться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участвовал,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заявления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замечания,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подлежат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занесению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протокол;</w:t>
      </w:r>
    </w:p>
    <w:p w:rsidR="003E07C4" w:rsidRPr="009155EA" w:rsidRDefault="002B47E8" w:rsidP="009155EA">
      <w:pPr>
        <w:numPr>
          <w:ilvl w:val="0"/>
          <w:numId w:val="29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</w:t>
      </w:r>
      <w:r w:rsidR="003E07C4" w:rsidRPr="009155EA">
        <w:rPr>
          <w:sz w:val="28"/>
          <w:szCs w:val="28"/>
        </w:rPr>
        <w:t>риносить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жалобы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(бездействие)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решения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дознавателя,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прокурора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суда,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ограничивающие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="003E07C4" w:rsidRPr="009155EA">
        <w:rPr>
          <w:sz w:val="28"/>
          <w:szCs w:val="28"/>
        </w:rPr>
        <w:t>права.</w:t>
      </w:r>
    </w:p>
    <w:p w:rsidR="00AE2446" w:rsidRPr="009155EA" w:rsidRDefault="00AE2446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Вопросы,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задаваться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носить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только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технический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характер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относиться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действию,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участвует.</w:t>
      </w:r>
    </w:p>
    <w:p w:rsidR="00AA76D2" w:rsidRPr="009155EA" w:rsidRDefault="00AA76D2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Специалист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отказаться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только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случаях,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когда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считает,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обладает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знаниями.</w:t>
      </w:r>
    </w:p>
    <w:p w:rsidR="00AE2446" w:rsidRPr="009155EA" w:rsidRDefault="00AE2446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Специалист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получать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вознаграждение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работу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порядке,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131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РФ.</w:t>
      </w:r>
    </w:p>
    <w:p w:rsidR="003E07C4" w:rsidRPr="009155EA" w:rsidRDefault="003E07C4" w:rsidP="009155EA">
      <w:pPr>
        <w:pStyle w:val="ind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Кроме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того,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69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AE2446"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предоставляет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заявлять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ходатайство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отводе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обнаружится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некомпетентность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последнего.</w:t>
      </w:r>
    </w:p>
    <w:p w:rsidR="00517023" w:rsidRPr="009155EA" w:rsidRDefault="00517023" w:rsidP="009155EA">
      <w:pPr>
        <w:pStyle w:val="ind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Специалист,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подлежит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отводу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случае:</w:t>
      </w:r>
    </w:p>
    <w:p w:rsidR="00517023" w:rsidRPr="009155EA" w:rsidRDefault="00517023" w:rsidP="009155EA">
      <w:pPr>
        <w:numPr>
          <w:ilvl w:val="0"/>
          <w:numId w:val="30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потерпевшим,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гражданским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истцом,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гражданским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ответчиком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61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РФ);</w:t>
      </w:r>
    </w:p>
    <w:p w:rsidR="00517023" w:rsidRPr="009155EA" w:rsidRDefault="00517023" w:rsidP="009155EA">
      <w:pPr>
        <w:numPr>
          <w:ilvl w:val="0"/>
          <w:numId w:val="30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близким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родственником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родственником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любого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61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РФ);</w:t>
      </w:r>
    </w:p>
    <w:p w:rsidR="00517023" w:rsidRPr="009155EA" w:rsidRDefault="00517023" w:rsidP="009155EA">
      <w:pPr>
        <w:numPr>
          <w:ilvl w:val="0"/>
          <w:numId w:val="30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находился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находится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служебной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зависимости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сторон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представителей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70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РФ);</w:t>
      </w:r>
    </w:p>
    <w:p w:rsidR="00517023" w:rsidRPr="009155EA" w:rsidRDefault="00517023" w:rsidP="009155EA">
      <w:pPr>
        <w:numPr>
          <w:ilvl w:val="0"/>
          <w:numId w:val="30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обнаружится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некомпетентность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70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РФ);</w:t>
      </w:r>
    </w:p>
    <w:p w:rsidR="00517023" w:rsidRPr="009155EA" w:rsidRDefault="00517023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Предыдущее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отвода.</w:t>
      </w:r>
    </w:p>
    <w:p w:rsidR="00AA76D2" w:rsidRPr="009155EA" w:rsidRDefault="00AA76D2" w:rsidP="009155EA">
      <w:pPr>
        <w:pStyle w:val="ind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Согласно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уклониться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iCs/>
          <w:sz w:val="28"/>
          <w:szCs w:val="28"/>
        </w:rPr>
        <w:t>Специалист</w:t>
      </w:r>
      <w:r w:rsidR="009155EA" w:rsidRPr="009155EA">
        <w:rPr>
          <w:iCs/>
          <w:sz w:val="28"/>
          <w:szCs w:val="28"/>
        </w:rPr>
        <w:t xml:space="preserve"> </w:t>
      </w:r>
      <w:r w:rsidRPr="009155EA">
        <w:rPr>
          <w:iCs/>
          <w:sz w:val="28"/>
          <w:szCs w:val="28"/>
        </w:rPr>
        <w:t>обязан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явиться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поскольку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любые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числе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явке),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поручения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запросы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органа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пределах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предоставленных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обязательны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исполнения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всеми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учреждениями,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предприятиями,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организациями,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должностными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гражданами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</w:p>
    <w:p w:rsidR="00C73CD6" w:rsidRPr="009155EA" w:rsidRDefault="00C73CD6" w:rsidP="009155EA">
      <w:pPr>
        <w:pStyle w:val="ind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Еще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одним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запретом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деятельности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запрет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разглашение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расследования,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ставших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известными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Однако,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устанавливает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обязательное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условие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заранее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предупрежден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порядке,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161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РФ.</w:t>
      </w:r>
    </w:p>
    <w:p w:rsidR="00C73CD6" w:rsidRPr="009155EA" w:rsidRDefault="00C73CD6" w:rsidP="009155EA">
      <w:pPr>
        <w:pStyle w:val="ind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будучи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предупрежденным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разглашение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расследовании,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раскроет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сведения,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несет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310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(Разглашении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расследования)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кодекса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РФ.</w:t>
      </w:r>
    </w:p>
    <w:p w:rsidR="00D61A08" w:rsidRPr="009155EA" w:rsidRDefault="009155EA" w:rsidP="009155EA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9155EA">
        <w:rPr>
          <w:b/>
          <w:sz w:val="28"/>
          <w:szCs w:val="40"/>
        </w:rPr>
        <w:t>2.4 Переводчик</w:t>
      </w:r>
    </w:p>
    <w:p w:rsidR="00726074" w:rsidRPr="009155EA" w:rsidRDefault="00726074" w:rsidP="009155EA">
      <w:pPr>
        <w:spacing w:line="360" w:lineRule="auto"/>
        <w:ind w:firstLine="709"/>
        <w:jc w:val="both"/>
        <w:rPr>
          <w:sz w:val="28"/>
          <w:szCs w:val="28"/>
        </w:rPr>
      </w:pPr>
    </w:p>
    <w:p w:rsidR="006126F2" w:rsidRPr="009155EA" w:rsidRDefault="00DA57FB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rStyle w:val="textb"/>
          <w:sz w:val="28"/>
          <w:szCs w:val="28"/>
        </w:rPr>
        <w:t>Переводчик</w:t>
      </w:r>
      <w:r w:rsidR="009155EA" w:rsidRPr="009155EA">
        <w:rPr>
          <w:rStyle w:val="textb"/>
          <w:sz w:val="28"/>
          <w:szCs w:val="28"/>
        </w:rPr>
        <w:t xml:space="preserve"> </w:t>
      </w:r>
      <w:r w:rsidRPr="009155EA">
        <w:rPr>
          <w:sz w:val="28"/>
          <w:szCs w:val="28"/>
        </w:rPr>
        <w:t>(ст.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59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-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привлекаемое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случаях,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предусмотренных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свободно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владеющее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перевода.</w:t>
      </w:r>
    </w:p>
    <w:p w:rsidR="00B360C4" w:rsidRPr="009155EA" w:rsidRDefault="00B360C4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привлекается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владеющее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навыками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сурдоперевода,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</w:t>
      </w:r>
      <w:r w:rsidR="006126F2"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</w:t>
      </w:r>
      <w:r w:rsidR="006126F2" w:rsidRPr="009155EA">
        <w:rPr>
          <w:sz w:val="28"/>
          <w:szCs w:val="28"/>
        </w:rPr>
        <w:t>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понимающее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немого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глухого.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Компетентность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проверяется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(органом),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ведущим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основаниях.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предъявлены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отводу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мотивам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некомпетентности,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наделяется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соответствующими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правами,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обязанностями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несет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основаниях.</w:t>
      </w:r>
    </w:p>
    <w:p w:rsidR="00DA57FB" w:rsidRPr="009155EA" w:rsidRDefault="00DA57FB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Фактическим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свободное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владение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двумя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изъясняется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требует,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чтобы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было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образование,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хотя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следует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признать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желательным.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другой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стороны,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само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себе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лингвистического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гарантирует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того,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будет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осуществлять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безукоризненный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Поэтому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проверять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пригодность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осуществлении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возложенных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обязанностей.</w:t>
      </w:r>
    </w:p>
    <w:p w:rsidR="00DA57FB" w:rsidRPr="009155EA" w:rsidRDefault="00DA57FB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Формальным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появления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фигуры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постановление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судьи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определение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59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УПК).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Привлечение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участию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деле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после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установления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профессиональной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компетентности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оформляется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процессуальным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документом,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составляемым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лицом,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ведущим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производство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делу,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разъяснением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прав,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обязанностей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ответственности.</w:t>
      </w:r>
    </w:p>
    <w:p w:rsidR="00DA57FB" w:rsidRPr="009155EA" w:rsidRDefault="00DA57FB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5933B5"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ведется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русском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государственных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языках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входящих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Российскую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Федерацию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республик.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Верховном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Российской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Федерации,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судах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ведется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русском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языке.</w:t>
      </w:r>
    </w:p>
    <w:p w:rsidR="005933B5" w:rsidRPr="009155EA" w:rsidRDefault="005933B5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осуществления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принципа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соблюдения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других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владеющих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обеспечивается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бесплатная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помощь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переводе.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Участие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уголовном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процессе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связано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необходимостью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соблюдения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реализации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прав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участников.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Нарушение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обвиняемого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предоставление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компетентного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существенным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нарушением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уголовно-процессуального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закона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влечет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отмену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состоявшихся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делу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решений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(ст.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369,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381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B360C4" w:rsidRPr="009155EA">
        <w:rPr>
          <w:sz w:val="28"/>
          <w:szCs w:val="28"/>
        </w:rPr>
        <w:t>РФ).</w:t>
      </w:r>
    </w:p>
    <w:p w:rsidR="005933B5" w:rsidRPr="009155EA" w:rsidRDefault="00DA57FB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Таким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место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двух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случаях:</w:t>
      </w:r>
    </w:p>
    <w:p w:rsidR="005933B5" w:rsidRPr="009155EA" w:rsidRDefault="005933B5" w:rsidP="009155EA">
      <w:pPr>
        <w:numPr>
          <w:ilvl w:val="0"/>
          <w:numId w:val="32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К</w:t>
      </w:r>
      <w:r w:rsidR="00DA57FB" w:rsidRPr="009155EA">
        <w:rPr>
          <w:sz w:val="28"/>
          <w:szCs w:val="28"/>
        </w:rPr>
        <w:t>огда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судопроизводство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ведется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русском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языке,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уголовном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деле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имеется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такой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участник,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который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владеет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недостаточно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владеет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русским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языком;</w:t>
      </w:r>
    </w:p>
    <w:p w:rsidR="00DA57FB" w:rsidRPr="009155EA" w:rsidRDefault="005933B5" w:rsidP="009155EA">
      <w:pPr>
        <w:numPr>
          <w:ilvl w:val="0"/>
          <w:numId w:val="32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К</w:t>
      </w:r>
      <w:r w:rsidR="00DA57FB" w:rsidRPr="009155EA">
        <w:rPr>
          <w:sz w:val="28"/>
          <w:szCs w:val="28"/>
        </w:rPr>
        <w:t>огда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судопроизводство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ведется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государственном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языке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входящей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Российскую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Федерацию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республики,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уголовном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деле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имеется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участник,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который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владеет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языком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судопроизводства,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но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свободно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владеет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русским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иным</w:t>
      </w:r>
      <w:r w:rsidR="009155EA" w:rsidRPr="009155EA">
        <w:rPr>
          <w:sz w:val="28"/>
          <w:szCs w:val="28"/>
        </w:rPr>
        <w:t xml:space="preserve"> </w:t>
      </w:r>
      <w:r w:rsidR="00DA57FB" w:rsidRPr="009155EA">
        <w:rPr>
          <w:sz w:val="28"/>
          <w:szCs w:val="28"/>
        </w:rPr>
        <w:t>языком.</w:t>
      </w:r>
    </w:p>
    <w:p w:rsidR="006126F2" w:rsidRPr="009155EA" w:rsidRDefault="006126F2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Переводчик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принимает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действий.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Кроме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того,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осуществляет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документов,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копии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вручаются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подозреваемому,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обвиняемому,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другим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владеют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составлены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документы.</w:t>
      </w:r>
    </w:p>
    <w:p w:rsidR="00B360C4" w:rsidRPr="009155EA" w:rsidRDefault="00B360C4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предъявляются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требования:</w:t>
      </w:r>
    </w:p>
    <w:p w:rsidR="00B360C4" w:rsidRPr="009155EA" w:rsidRDefault="00B360C4" w:rsidP="009155EA">
      <w:pPr>
        <w:numPr>
          <w:ilvl w:val="0"/>
          <w:numId w:val="34"/>
        </w:numPr>
        <w:tabs>
          <w:tab w:val="clear" w:pos="3418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Компетентность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хорошо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разбираться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особенностях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перевода.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компетентности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предполагает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изучение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предоставленных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документов,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подтверждающих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других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документов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(диплом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окончании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вуза,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справка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работы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т.п.).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Некомпетентность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может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досудебном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этапах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только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должностными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лицами,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ведущими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требуется.</w:t>
      </w:r>
    </w:p>
    <w:p w:rsidR="00B360C4" w:rsidRPr="009155EA" w:rsidRDefault="00B360C4" w:rsidP="009155EA">
      <w:pPr>
        <w:numPr>
          <w:ilvl w:val="0"/>
          <w:numId w:val="34"/>
        </w:numPr>
        <w:tabs>
          <w:tab w:val="clear" w:pos="3418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Незаинтересованность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выражается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заинтересованным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исходе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правильный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перевод.</w:t>
      </w:r>
    </w:p>
    <w:p w:rsidR="006126F2" w:rsidRPr="009155EA" w:rsidRDefault="006126F2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заседании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263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проверки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разъясняются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ответственность.</w:t>
      </w:r>
    </w:p>
    <w:p w:rsidR="006126F2" w:rsidRPr="009155EA" w:rsidRDefault="006126F2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59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вправе:</w:t>
      </w:r>
    </w:p>
    <w:p w:rsidR="006126F2" w:rsidRPr="009155EA" w:rsidRDefault="006126F2" w:rsidP="009155EA">
      <w:pPr>
        <w:numPr>
          <w:ilvl w:val="0"/>
          <w:numId w:val="35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Задавать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целях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уточнения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перевода;</w:t>
      </w:r>
    </w:p>
    <w:p w:rsidR="006126F2" w:rsidRPr="009155EA" w:rsidRDefault="006126F2" w:rsidP="009155EA">
      <w:pPr>
        <w:numPr>
          <w:ilvl w:val="0"/>
          <w:numId w:val="35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Знакомиться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участвовал,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судебного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заседания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замечания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поводу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правильности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записи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подлежащие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занесению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протокол;</w:t>
      </w:r>
    </w:p>
    <w:p w:rsidR="006126F2" w:rsidRPr="009155EA" w:rsidRDefault="006126F2" w:rsidP="009155EA">
      <w:pPr>
        <w:numPr>
          <w:ilvl w:val="0"/>
          <w:numId w:val="35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Приносить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жалобы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(бездействие)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ограничивающие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права.</w:t>
      </w:r>
    </w:p>
    <w:p w:rsidR="00AC2BFF" w:rsidRPr="009155EA" w:rsidRDefault="00AC2BFF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Данные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предоставляемые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направлены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более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фиксирование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содержания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осуществляемого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улучшение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условий,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осуществляется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перевод.</w:t>
      </w:r>
    </w:p>
    <w:p w:rsidR="00AC2BFF" w:rsidRPr="009155EA" w:rsidRDefault="00AC2BFF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131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возмещение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расходов,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131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вознаграждение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осуществлялось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порядке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служебного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задания.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Размер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вознаграждения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внештатным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оформляется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соглашением.</w:t>
      </w:r>
    </w:p>
    <w:p w:rsidR="00AC2BFF" w:rsidRPr="009155EA" w:rsidRDefault="00AC2BFF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Помимо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предоставленных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запрещает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ему:</w:t>
      </w:r>
    </w:p>
    <w:p w:rsidR="00AC2BFF" w:rsidRPr="009155EA" w:rsidRDefault="00AC2BFF" w:rsidP="009155EA">
      <w:pPr>
        <w:numPr>
          <w:ilvl w:val="0"/>
          <w:numId w:val="36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Осуществлять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заведомо</w:t>
      </w:r>
      <w:r w:rsidR="009155EA" w:rsidRPr="009155EA">
        <w:rPr>
          <w:sz w:val="28"/>
          <w:szCs w:val="28"/>
        </w:rPr>
        <w:t xml:space="preserve"> </w:t>
      </w:r>
      <w:r w:rsidR="00EB0D72" w:rsidRPr="009155EA">
        <w:rPr>
          <w:sz w:val="28"/>
          <w:szCs w:val="28"/>
        </w:rPr>
        <w:t>неправильный</w:t>
      </w:r>
      <w:r w:rsidR="009155EA" w:rsidRPr="009155EA">
        <w:rPr>
          <w:sz w:val="28"/>
          <w:szCs w:val="28"/>
        </w:rPr>
        <w:t xml:space="preserve"> </w:t>
      </w:r>
      <w:r w:rsidR="00EB0D72" w:rsidRPr="009155EA">
        <w:rPr>
          <w:sz w:val="28"/>
          <w:szCs w:val="28"/>
        </w:rPr>
        <w:t>перевод;</w:t>
      </w:r>
    </w:p>
    <w:p w:rsidR="00EB0D72" w:rsidRPr="009155EA" w:rsidRDefault="00D91BFF" w:rsidP="009155EA">
      <w:pPr>
        <w:numPr>
          <w:ilvl w:val="0"/>
          <w:numId w:val="36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Разглашать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ставшие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известными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предупрежден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порядке,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161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РФ;</w:t>
      </w:r>
    </w:p>
    <w:p w:rsidR="00D91BFF" w:rsidRPr="009155EA" w:rsidRDefault="00F821CD" w:rsidP="009155EA">
      <w:pPr>
        <w:numPr>
          <w:ilvl w:val="0"/>
          <w:numId w:val="36"/>
        </w:numPr>
        <w:tabs>
          <w:tab w:val="left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Уклоняться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вызовам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суд.</w:t>
      </w:r>
    </w:p>
    <w:p w:rsidR="00F821CD" w:rsidRPr="009155EA" w:rsidRDefault="00F821CD" w:rsidP="009155E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заведомо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неправильный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разглашение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расследования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переводчик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несет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307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(Заведомо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ложные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неправильный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перевод)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310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(Разглашение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расследования)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кодекса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РФ.</w:t>
      </w:r>
    </w:p>
    <w:p w:rsidR="006126F2" w:rsidRPr="009155EA" w:rsidRDefault="006126F2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55EA" w:rsidRPr="009155EA" w:rsidRDefault="009155EA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40"/>
        </w:rPr>
      </w:pPr>
      <w:r w:rsidRPr="009155EA">
        <w:rPr>
          <w:b/>
          <w:sz w:val="28"/>
          <w:szCs w:val="40"/>
        </w:rPr>
        <w:t>2.5 Понятой</w:t>
      </w:r>
    </w:p>
    <w:p w:rsidR="009155EA" w:rsidRDefault="009155EA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</w:p>
    <w:p w:rsidR="006B45A1" w:rsidRPr="009155EA" w:rsidRDefault="006B45A1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Понятой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заинтересованное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исходе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привлекаемое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дознавателем,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удостоверения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факта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также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содержания,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результатов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60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D54D52" w:rsidRPr="009155EA">
        <w:rPr>
          <w:sz w:val="28"/>
          <w:szCs w:val="28"/>
        </w:rPr>
        <w:t>РФ</w:t>
      </w:r>
      <w:r w:rsidRPr="009155EA">
        <w:rPr>
          <w:sz w:val="28"/>
          <w:szCs w:val="28"/>
        </w:rPr>
        <w:t>).</w:t>
      </w:r>
    </w:p>
    <w:p w:rsidR="00A21E10" w:rsidRPr="009155EA" w:rsidRDefault="00A21E10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Фактическим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наличие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физического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определенных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позволяющих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привлечь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понятого.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ограничивает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круг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привлекаться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судопроизводстве.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60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быть:</w:t>
      </w:r>
    </w:p>
    <w:p w:rsidR="00A21E10" w:rsidRPr="009155EA" w:rsidRDefault="00A21E10" w:rsidP="009155EA">
      <w:pPr>
        <w:numPr>
          <w:ilvl w:val="0"/>
          <w:numId w:val="37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Несовершеннолетние;</w:t>
      </w:r>
    </w:p>
    <w:p w:rsidR="00A21E10" w:rsidRPr="009155EA" w:rsidRDefault="00A21E10" w:rsidP="009155EA">
      <w:pPr>
        <w:numPr>
          <w:ilvl w:val="0"/>
          <w:numId w:val="37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Участники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близкие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родственники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родственники;</w:t>
      </w:r>
    </w:p>
    <w:p w:rsidR="00A21E10" w:rsidRPr="009155EA" w:rsidRDefault="00A21E10" w:rsidP="009155EA">
      <w:pPr>
        <w:numPr>
          <w:ilvl w:val="0"/>
          <w:numId w:val="37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Работники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органов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исполнительной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власти,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наделенные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федеральным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полномочиями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осуществлению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оперативно-розыскной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деятельности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(или)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расследования.</w:t>
      </w:r>
    </w:p>
    <w:p w:rsidR="00000DB5" w:rsidRPr="009155EA" w:rsidRDefault="00000DB5" w:rsidP="009155EA">
      <w:pPr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Совершеннолетие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наступает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достижении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возраста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лет.</w:t>
      </w:r>
    </w:p>
    <w:p w:rsidR="00A21E10" w:rsidRPr="009155EA" w:rsidRDefault="00000DB5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Кроме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перечисленных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понятыми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страдающие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психическим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заболеванием,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либо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силу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физических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недостатков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(отсутствие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слуха,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зрения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т.п.)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способных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правильно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воспринимать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обстановку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содержание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Кроме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этого,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должен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владеть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ведется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делу,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правильно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читать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писать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языке.</w:t>
      </w:r>
    </w:p>
    <w:p w:rsidR="006D1AC2" w:rsidRPr="009155EA" w:rsidRDefault="00000DB5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Перечисленные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ограничения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привлекаемых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понятых,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призваны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обеспечить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объективность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проведении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работниками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органов.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Участие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понятых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важной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гарантией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удостоверения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объективности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получаемых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доказательств.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Поэтому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понятые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участвуют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тех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следственных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действиях,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основаны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субъективном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методе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(допрос,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очная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ставка,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производство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экспертизы).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Понятые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нужны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тех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действиях,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основаны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объективном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методе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наблюдения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(осмотр,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обыск,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освидетельствование).</w:t>
      </w:r>
    </w:p>
    <w:p w:rsidR="00A21E10" w:rsidRPr="009155EA" w:rsidRDefault="00A21E10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Формальным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решение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привлечения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лица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таком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отражается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соответствующего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действия.</w:t>
      </w:r>
    </w:p>
    <w:p w:rsidR="00000DB5" w:rsidRPr="009155EA" w:rsidRDefault="00A21E10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записываются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сведения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числе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месте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жительства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(п.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166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000DB5" w:rsidRPr="009155EA">
        <w:rPr>
          <w:sz w:val="28"/>
          <w:szCs w:val="28"/>
        </w:rPr>
        <w:t>РФ</w:t>
      </w:r>
      <w:r w:rsidRPr="009155EA">
        <w:rPr>
          <w:sz w:val="28"/>
          <w:szCs w:val="28"/>
        </w:rPr>
        <w:t>).</w:t>
      </w:r>
    </w:p>
    <w:p w:rsidR="00A21E10" w:rsidRPr="009155EA" w:rsidRDefault="00000DB5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Место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жительства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указывается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целью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возможного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вызова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необходимых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случаях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проверки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правильности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проведения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процессуального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оформления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документа.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Следовательно,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понятой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должен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иметь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постоянное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место</w:t>
      </w:r>
      <w:r w:rsidR="009155EA" w:rsidRPr="009155EA">
        <w:rPr>
          <w:sz w:val="28"/>
          <w:szCs w:val="28"/>
        </w:rPr>
        <w:t xml:space="preserve"> </w:t>
      </w:r>
      <w:r w:rsidR="00A21E10" w:rsidRPr="009155EA">
        <w:rPr>
          <w:sz w:val="28"/>
          <w:szCs w:val="28"/>
        </w:rPr>
        <w:t>жительства.</w:t>
      </w:r>
    </w:p>
    <w:p w:rsidR="006D1AC2" w:rsidRPr="009155EA" w:rsidRDefault="006D1AC2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Понятые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приглашаются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начала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присутствуют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завершения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составлением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протокола.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главное,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чтобы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воспринимали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значимые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обстоятельства.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обстоятельствах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допустимости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полученных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доказательств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могут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допрошены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качестве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8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234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РФ).</w:t>
      </w:r>
    </w:p>
    <w:p w:rsidR="00487E12" w:rsidRPr="009155EA" w:rsidRDefault="00487E12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170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проводятся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менее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двух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понятых.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менее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двух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производятся: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осмотр;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осмотр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трупа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эксгумация;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эксперимент;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обыск;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выемка;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осмотр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выемка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почтово-телеграфных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отправлений;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осмотр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прослушивание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фонограммы,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полученной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результате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контроля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записи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переговоров;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предъявление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опознания;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проверка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показаний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месте.</w:t>
      </w:r>
    </w:p>
    <w:p w:rsidR="006D1AC2" w:rsidRPr="009155EA" w:rsidRDefault="006D1AC2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Понятой,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субъект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наделяется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следующими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правами:</w:t>
      </w:r>
    </w:p>
    <w:p w:rsidR="006D1AC2" w:rsidRPr="009155EA" w:rsidRDefault="006D1AC2" w:rsidP="009155EA">
      <w:pPr>
        <w:numPr>
          <w:ilvl w:val="0"/>
          <w:numId w:val="38"/>
        </w:numPr>
        <w:tabs>
          <w:tab w:val="clear" w:pos="3418"/>
          <w:tab w:val="num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Участвовать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поводу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заявления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замечания,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подлежащие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занесению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протокол;</w:t>
      </w:r>
    </w:p>
    <w:p w:rsidR="006D1AC2" w:rsidRPr="009155EA" w:rsidRDefault="006D1AC2" w:rsidP="009155EA">
      <w:pPr>
        <w:numPr>
          <w:ilvl w:val="0"/>
          <w:numId w:val="38"/>
        </w:numPr>
        <w:tabs>
          <w:tab w:val="clear" w:pos="3418"/>
          <w:tab w:val="num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Знакомиться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участвовал;</w:t>
      </w:r>
    </w:p>
    <w:p w:rsidR="006D1AC2" w:rsidRPr="009155EA" w:rsidRDefault="006D1AC2" w:rsidP="009155EA">
      <w:pPr>
        <w:numPr>
          <w:ilvl w:val="0"/>
          <w:numId w:val="38"/>
        </w:numPr>
        <w:tabs>
          <w:tab w:val="clear" w:pos="3418"/>
          <w:tab w:val="num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Приносить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жалобы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(бездействие)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решения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дознавателя,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следователя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прокурора,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ограничивающие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права.</w:t>
      </w:r>
    </w:p>
    <w:p w:rsidR="00487E12" w:rsidRPr="009155EA" w:rsidRDefault="00487E12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основании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131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возмещаются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счет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издержек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средства,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затраченные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явкой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вызову;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недополученная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заработная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плата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суммы,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выплачиваемые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отвлечение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обычного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рода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занятий,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имеют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постоянного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работы.</w:t>
      </w:r>
    </w:p>
    <w:p w:rsidR="00A21E10" w:rsidRPr="009155EA" w:rsidRDefault="00A21E10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Жалоба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приносится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общем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порядке,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предусмотренном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гл</w:t>
      </w:r>
      <w:r w:rsidR="006D1AC2" w:rsidRPr="009155EA">
        <w:rPr>
          <w:sz w:val="28"/>
          <w:szCs w:val="28"/>
        </w:rPr>
        <w:t>авой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16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="006D1AC2" w:rsidRPr="009155EA">
        <w:rPr>
          <w:sz w:val="28"/>
          <w:szCs w:val="28"/>
        </w:rPr>
        <w:t>РФ</w:t>
      </w:r>
      <w:r w:rsidRPr="009155EA">
        <w:rPr>
          <w:sz w:val="28"/>
          <w:szCs w:val="28"/>
        </w:rPr>
        <w:t>.</w:t>
      </w:r>
    </w:p>
    <w:p w:rsidR="00487E12" w:rsidRPr="009155EA" w:rsidRDefault="00487E12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Непосредственно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законе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(ч.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4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60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закреплена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единственная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разглашать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расследования,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заранее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предупрежден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порядке,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установленном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161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УПК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РФ.</w:t>
      </w:r>
    </w:p>
    <w:p w:rsidR="00487E12" w:rsidRPr="009155EA" w:rsidRDefault="00487E12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Однако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следует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отнести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внимательно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следить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ходом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запоминать,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какие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доказательства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были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получены,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удостоверять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подписью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правильность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сделанных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протоколе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записей,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необходимости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заявления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допущенных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нарушениях.</w:t>
      </w:r>
    </w:p>
    <w:p w:rsidR="006B45A1" w:rsidRPr="009155EA" w:rsidRDefault="006B45A1" w:rsidP="00915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За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разглашение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расследования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несет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ответственность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соответствии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310</w:t>
      </w:r>
      <w:r w:rsidR="009155EA" w:rsidRPr="009155EA">
        <w:rPr>
          <w:sz w:val="28"/>
          <w:szCs w:val="28"/>
        </w:rPr>
        <w:t xml:space="preserve"> </w:t>
      </w:r>
      <w:r w:rsidR="00487E12" w:rsidRPr="009155EA">
        <w:rPr>
          <w:sz w:val="28"/>
          <w:szCs w:val="28"/>
        </w:rPr>
        <w:t>(Разглашение</w:t>
      </w:r>
      <w:r w:rsidR="009155EA" w:rsidRPr="009155EA">
        <w:rPr>
          <w:sz w:val="28"/>
          <w:szCs w:val="28"/>
        </w:rPr>
        <w:t xml:space="preserve"> </w:t>
      </w:r>
      <w:r w:rsidR="00487E12" w:rsidRPr="009155EA">
        <w:rPr>
          <w:sz w:val="28"/>
          <w:szCs w:val="28"/>
        </w:rPr>
        <w:t>данных</w:t>
      </w:r>
      <w:r w:rsidR="009155EA" w:rsidRPr="009155EA">
        <w:rPr>
          <w:sz w:val="28"/>
          <w:szCs w:val="28"/>
        </w:rPr>
        <w:t xml:space="preserve"> </w:t>
      </w:r>
      <w:r w:rsidR="00487E12" w:rsidRPr="009155EA">
        <w:rPr>
          <w:sz w:val="28"/>
          <w:szCs w:val="28"/>
        </w:rPr>
        <w:t>предварительного</w:t>
      </w:r>
      <w:r w:rsidR="009155EA" w:rsidRPr="009155EA">
        <w:rPr>
          <w:sz w:val="28"/>
          <w:szCs w:val="28"/>
        </w:rPr>
        <w:t xml:space="preserve"> </w:t>
      </w:r>
      <w:r w:rsidR="00487E12" w:rsidRPr="009155EA">
        <w:rPr>
          <w:sz w:val="28"/>
          <w:szCs w:val="28"/>
        </w:rPr>
        <w:t>расследования)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</w:t>
      </w:r>
      <w:r w:rsidR="00487E12" w:rsidRPr="009155EA">
        <w:rPr>
          <w:sz w:val="28"/>
          <w:szCs w:val="28"/>
        </w:rPr>
        <w:t>головного</w:t>
      </w:r>
      <w:r w:rsidR="009155EA" w:rsidRPr="009155EA">
        <w:rPr>
          <w:sz w:val="28"/>
          <w:szCs w:val="28"/>
        </w:rPr>
        <w:t xml:space="preserve"> </w:t>
      </w:r>
      <w:r w:rsidR="00487E12" w:rsidRPr="009155EA">
        <w:rPr>
          <w:sz w:val="28"/>
          <w:szCs w:val="28"/>
        </w:rPr>
        <w:t>кодекса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РФ.</w:t>
      </w:r>
    </w:p>
    <w:p w:rsidR="006B45A1" w:rsidRPr="009155EA" w:rsidRDefault="006B45A1" w:rsidP="009155EA">
      <w:pPr>
        <w:spacing w:line="360" w:lineRule="auto"/>
        <w:ind w:firstLine="709"/>
        <w:jc w:val="both"/>
        <w:rPr>
          <w:sz w:val="28"/>
        </w:rPr>
      </w:pPr>
    </w:p>
    <w:p w:rsidR="006B45A1" w:rsidRPr="009155EA" w:rsidRDefault="006B45A1" w:rsidP="009155EA">
      <w:pPr>
        <w:spacing w:line="360" w:lineRule="auto"/>
        <w:ind w:firstLine="709"/>
        <w:jc w:val="both"/>
        <w:rPr>
          <w:sz w:val="28"/>
          <w:szCs w:val="40"/>
        </w:rPr>
      </w:pPr>
    </w:p>
    <w:p w:rsidR="00726074" w:rsidRPr="00531D8B" w:rsidRDefault="00531D8B" w:rsidP="009155EA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40"/>
        </w:rPr>
        <w:br w:type="page"/>
      </w:r>
      <w:r w:rsidR="006B45A1" w:rsidRPr="00531D8B">
        <w:rPr>
          <w:b/>
          <w:sz w:val="28"/>
          <w:szCs w:val="40"/>
        </w:rPr>
        <w:t>Заключение</w:t>
      </w:r>
    </w:p>
    <w:p w:rsidR="00531D8B" w:rsidRPr="009155EA" w:rsidRDefault="00531D8B" w:rsidP="009155EA">
      <w:pPr>
        <w:spacing w:line="360" w:lineRule="auto"/>
        <w:ind w:firstLine="709"/>
        <w:jc w:val="both"/>
        <w:rPr>
          <w:sz w:val="28"/>
          <w:szCs w:val="40"/>
        </w:rPr>
      </w:pPr>
    </w:p>
    <w:p w:rsidR="00711350" w:rsidRPr="009155EA" w:rsidRDefault="00711350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Процессуальное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положение,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статус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субъектов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уголовно-процессуального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представляет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собой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сложную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систему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взаимосвязанных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взаимозависимых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элементов,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которым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относятся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гарантии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реализации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прав.</w:t>
      </w:r>
    </w:p>
    <w:p w:rsidR="00711350" w:rsidRPr="009155EA" w:rsidRDefault="00711350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Очень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показательна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отношении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направленность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обязанностей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A21BF1" w:rsidRPr="009155EA">
        <w:rPr>
          <w:sz w:val="28"/>
          <w:szCs w:val="28"/>
        </w:rPr>
        <w:t>,</w:t>
      </w:r>
      <w:r w:rsidR="009155EA" w:rsidRPr="009155EA">
        <w:rPr>
          <w:sz w:val="28"/>
          <w:szCs w:val="28"/>
        </w:rPr>
        <w:t xml:space="preserve"> </w:t>
      </w:r>
      <w:r w:rsidR="00A21BF1"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понятого.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целью,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назначением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обеспечение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реализации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принципов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судопроизводства: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-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неприкосновенность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личности,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жилища,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личной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жизни;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обеспечение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обвиняемому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подозреваемому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права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защиту;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всестороннее,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полное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объективное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исследование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обстоятельств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дела.</w:t>
      </w:r>
    </w:p>
    <w:p w:rsidR="00711350" w:rsidRPr="009155EA" w:rsidRDefault="00711350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Выделение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субъектов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отдельных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(иных)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судопроизводства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связано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тем,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они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подпадают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под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одну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из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категорий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других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участников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(суд,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сторона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обвинения,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сторона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защиты).</w:t>
      </w:r>
    </w:p>
    <w:p w:rsidR="00C159E9" w:rsidRPr="009155EA" w:rsidRDefault="00C159E9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рассмотрении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уголовных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дел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суды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нередко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используют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специальные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познания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различных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формах.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основной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формой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использования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является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экспертиза.</w:t>
      </w:r>
    </w:p>
    <w:p w:rsidR="00C159E9" w:rsidRPr="009155EA" w:rsidRDefault="00C159E9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самостоятельные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фигуры.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Деятельность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неравнозначна.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Если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–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самостоятельный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процессуальный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акт,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деятельность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-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непосредственная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часть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процессуального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акта.</w:t>
      </w:r>
    </w:p>
    <w:p w:rsidR="00C159E9" w:rsidRPr="009155EA" w:rsidRDefault="00C159E9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Таким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образом,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основное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различие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между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специалистом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состоит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том,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что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эксперт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заключение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путем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ответов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на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поставленные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вопросы,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специалист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лишь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оказывает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содействие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производстве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различных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следственных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действий.</w:t>
      </w:r>
    </w:p>
    <w:p w:rsidR="00711350" w:rsidRDefault="00C159E9" w:rsidP="009155EA">
      <w:pPr>
        <w:spacing w:line="360" w:lineRule="auto"/>
        <w:ind w:firstLine="709"/>
        <w:jc w:val="both"/>
        <w:rPr>
          <w:sz w:val="28"/>
          <w:szCs w:val="28"/>
        </w:rPr>
      </w:pPr>
      <w:r w:rsidRPr="009155EA">
        <w:rPr>
          <w:sz w:val="28"/>
          <w:szCs w:val="28"/>
        </w:rPr>
        <w:t>З</w:t>
      </w:r>
      <w:r w:rsidR="00711350" w:rsidRPr="009155EA">
        <w:rPr>
          <w:sz w:val="28"/>
          <w:szCs w:val="28"/>
        </w:rPr>
        <w:t>аконодательство</w:t>
      </w:r>
      <w:r w:rsidR="009155EA" w:rsidRPr="009155EA">
        <w:rPr>
          <w:sz w:val="28"/>
          <w:szCs w:val="28"/>
        </w:rPr>
        <w:t xml:space="preserve"> </w:t>
      </w:r>
      <w:r w:rsidR="00711350" w:rsidRPr="009155EA">
        <w:rPr>
          <w:sz w:val="28"/>
          <w:szCs w:val="28"/>
        </w:rPr>
        <w:t>РФ</w:t>
      </w:r>
      <w:r w:rsidR="009155EA" w:rsidRPr="009155EA">
        <w:rPr>
          <w:sz w:val="28"/>
          <w:szCs w:val="28"/>
        </w:rPr>
        <w:t xml:space="preserve"> </w:t>
      </w:r>
      <w:r w:rsidR="00711350" w:rsidRPr="009155EA">
        <w:rPr>
          <w:sz w:val="28"/>
          <w:szCs w:val="28"/>
        </w:rPr>
        <w:t>уделяет</w:t>
      </w:r>
      <w:r w:rsidR="009155EA" w:rsidRPr="009155EA">
        <w:rPr>
          <w:sz w:val="28"/>
          <w:szCs w:val="28"/>
        </w:rPr>
        <w:t xml:space="preserve"> </w:t>
      </w:r>
      <w:r w:rsidR="00711350" w:rsidRPr="009155EA">
        <w:rPr>
          <w:sz w:val="28"/>
          <w:szCs w:val="28"/>
        </w:rPr>
        <w:t>большое</w:t>
      </w:r>
      <w:r w:rsidR="009155EA" w:rsidRPr="009155EA">
        <w:rPr>
          <w:sz w:val="28"/>
          <w:szCs w:val="28"/>
        </w:rPr>
        <w:t xml:space="preserve"> </w:t>
      </w:r>
      <w:r w:rsidR="00711350" w:rsidRPr="009155EA">
        <w:rPr>
          <w:sz w:val="28"/>
          <w:szCs w:val="28"/>
        </w:rPr>
        <w:t>внимание</w:t>
      </w:r>
      <w:r w:rsidR="009155EA" w:rsidRPr="009155EA">
        <w:rPr>
          <w:sz w:val="28"/>
          <w:szCs w:val="28"/>
        </w:rPr>
        <w:t xml:space="preserve"> </w:t>
      </w:r>
      <w:r w:rsidR="00711350" w:rsidRPr="009155EA">
        <w:rPr>
          <w:sz w:val="28"/>
          <w:szCs w:val="28"/>
        </w:rPr>
        <w:t>объективности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свидетеля,</w:t>
      </w:r>
      <w:r w:rsidR="009155EA" w:rsidRPr="009155EA">
        <w:rPr>
          <w:sz w:val="28"/>
          <w:szCs w:val="28"/>
        </w:rPr>
        <w:t xml:space="preserve"> </w:t>
      </w:r>
      <w:r w:rsidR="00711350" w:rsidRPr="009155EA">
        <w:rPr>
          <w:sz w:val="28"/>
          <w:szCs w:val="28"/>
        </w:rPr>
        <w:t>эксперта</w:t>
      </w:r>
      <w:r w:rsidRPr="009155EA">
        <w:rPr>
          <w:sz w:val="28"/>
          <w:szCs w:val="28"/>
        </w:rPr>
        <w:t>,</w:t>
      </w:r>
      <w:r w:rsidR="009155EA" w:rsidRPr="009155EA">
        <w:rPr>
          <w:sz w:val="28"/>
          <w:szCs w:val="28"/>
        </w:rPr>
        <w:t xml:space="preserve"> </w:t>
      </w:r>
      <w:r w:rsidR="00711350" w:rsidRPr="009155EA">
        <w:rPr>
          <w:sz w:val="28"/>
          <w:szCs w:val="28"/>
        </w:rPr>
        <w:t>специалиста</w:t>
      </w:r>
      <w:r w:rsidR="00A21BF1" w:rsidRPr="009155EA">
        <w:rPr>
          <w:sz w:val="28"/>
          <w:szCs w:val="28"/>
        </w:rPr>
        <w:t>,</w:t>
      </w:r>
      <w:r w:rsidR="009155EA" w:rsidRPr="009155EA">
        <w:rPr>
          <w:sz w:val="28"/>
          <w:szCs w:val="28"/>
        </w:rPr>
        <w:t xml:space="preserve"> </w:t>
      </w:r>
      <w:r w:rsidR="00A21BF1" w:rsidRPr="009155EA">
        <w:rPr>
          <w:sz w:val="28"/>
          <w:szCs w:val="28"/>
        </w:rPr>
        <w:t>переводчика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понятого</w:t>
      </w:r>
      <w:r w:rsidR="009155EA" w:rsidRPr="009155EA">
        <w:rPr>
          <w:sz w:val="28"/>
          <w:szCs w:val="28"/>
        </w:rPr>
        <w:t xml:space="preserve"> </w:t>
      </w:r>
      <w:r w:rsidR="00711350" w:rsidRPr="009155EA">
        <w:rPr>
          <w:sz w:val="28"/>
          <w:szCs w:val="28"/>
        </w:rPr>
        <w:t>при</w:t>
      </w:r>
      <w:r w:rsidR="009155EA" w:rsidRPr="009155EA">
        <w:rPr>
          <w:sz w:val="28"/>
          <w:szCs w:val="28"/>
        </w:rPr>
        <w:t xml:space="preserve"> </w:t>
      </w:r>
      <w:r w:rsidR="00711350" w:rsidRPr="009155EA">
        <w:rPr>
          <w:sz w:val="28"/>
          <w:szCs w:val="28"/>
        </w:rPr>
        <w:t>осуществлении,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ими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своих</w:t>
      </w:r>
      <w:r w:rsidR="009155EA" w:rsidRPr="009155EA">
        <w:rPr>
          <w:sz w:val="28"/>
          <w:szCs w:val="28"/>
        </w:rPr>
        <w:t xml:space="preserve"> </w:t>
      </w:r>
      <w:r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="002F7B15" w:rsidRPr="009155EA">
        <w:rPr>
          <w:sz w:val="28"/>
          <w:szCs w:val="28"/>
        </w:rPr>
        <w:t>обязанностей,</w:t>
      </w:r>
      <w:r w:rsidR="009155EA" w:rsidRPr="009155EA">
        <w:rPr>
          <w:sz w:val="28"/>
          <w:szCs w:val="28"/>
        </w:rPr>
        <w:t xml:space="preserve"> </w:t>
      </w:r>
      <w:r w:rsidR="00711350" w:rsidRPr="009155EA">
        <w:rPr>
          <w:sz w:val="28"/>
          <w:szCs w:val="28"/>
        </w:rPr>
        <w:t>которые</w:t>
      </w:r>
      <w:r w:rsidR="009155EA" w:rsidRPr="009155EA">
        <w:rPr>
          <w:sz w:val="28"/>
          <w:szCs w:val="28"/>
        </w:rPr>
        <w:t xml:space="preserve"> </w:t>
      </w:r>
      <w:r w:rsidR="00711350" w:rsidRPr="009155EA">
        <w:rPr>
          <w:sz w:val="28"/>
          <w:szCs w:val="28"/>
        </w:rPr>
        <w:t>гарантируются</w:t>
      </w:r>
      <w:r w:rsidR="009155EA" w:rsidRPr="009155EA">
        <w:rPr>
          <w:sz w:val="28"/>
          <w:szCs w:val="28"/>
        </w:rPr>
        <w:t xml:space="preserve"> </w:t>
      </w:r>
      <w:r w:rsidR="00711350" w:rsidRPr="009155EA">
        <w:rPr>
          <w:sz w:val="28"/>
          <w:szCs w:val="28"/>
        </w:rPr>
        <w:t>рядом</w:t>
      </w:r>
      <w:r w:rsidR="009155EA" w:rsidRPr="009155EA">
        <w:rPr>
          <w:sz w:val="28"/>
          <w:szCs w:val="28"/>
        </w:rPr>
        <w:t xml:space="preserve"> </w:t>
      </w:r>
      <w:r w:rsidR="00711350" w:rsidRPr="009155EA">
        <w:rPr>
          <w:sz w:val="28"/>
          <w:szCs w:val="28"/>
        </w:rPr>
        <w:t>процессуальных</w:t>
      </w:r>
      <w:r w:rsidR="009155EA" w:rsidRPr="009155EA">
        <w:rPr>
          <w:sz w:val="28"/>
          <w:szCs w:val="28"/>
        </w:rPr>
        <w:t xml:space="preserve"> </w:t>
      </w:r>
      <w:r w:rsidR="00711350" w:rsidRPr="009155EA">
        <w:rPr>
          <w:sz w:val="28"/>
          <w:szCs w:val="28"/>
        </w:rPr>
        <w:t>норм.</w:t>
      </w:r>
    </w:p>
    <w:p w:rsidR="00D62FB7" w:rsidRDefault="00D62FB7" w:rsidP="009155EA">
      <w:pPr>
        <w:spacing w:line="360" w:lineRule="auto"/>
        <w:ind w:firstLine="709"/>
        <w:jc w:val="both"/>
        <w:rPr>
          <w:sz w:val="28"/>
          <w:szCs w:val="28"/>
        </w:rPr>
      </w:pPr>
    </w:p>
    <w:p w:rsidR="00D62FB7" w:rsidRDefault="00D62FB7" w:rsidP="009155EA">
      <w:pPr>
        <w:spacing w:line="360" w:lineRule="auto"/>
        <w:ind w:firstLine="709"/>
        <w:jc w:val="both"/>
        <w:rPr>
          <w:sz w:val="28"/>
          <w:szCs w:val="28"/>
        </w:rPr>
      </w:pPr>
    </w:p>
    <w:p w:rsidR="00726074" w:rsidRPr="00D62FB7" w:rsidRDefault="00D62FB7" w:rsidP="009155EA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="00855FF5" w:rsidRPr="00D62FB7">
        <w:rPr>
          <w:b/>
          <w:sz w:val="28"/>
          <w:szCs w:val="40"/>
        </w:rPr>
        <w:t>Список</w:t>
      </w:r>
      <w:r w:rsidR="009155EA" w:rsidRPr="00D62FB7">
        <w:rPr>
          <w:b/>
          <w:sz w:val="28"/>
          <w:szCs w:val="40"/>
        </w:rPr>
        <w:t xml:space="preserve"> </w:t>
      </w:r>
      <w:r w:rsidR="00855FF5" w:rsidRPr="00D62FB7">
        <w:rPr>
          <w:b/>
          <w:sz w:val="28"/>
          <w:szCs w:val="40"/>
        </w:rPr>
        <w:t>использованной</w:t>
      </w:r>
      <w:r w:rsidR="009155EA" w:rsidRPr="00D62FB7">
        <w:rPr>
          <w:b/>
          <w:sz w:val="28"/>
          <w:szCs w:val="40"/>
        </w:rPr>
        <w:t xml:space="preserve"> </w:t>
      </w:r>
      <w:r w:rsidR="00855FF5" w:rsidRPr="00D62FB7">
        <w:rPr>
          <w:b/>
          <w:sz w:val="28"/>
          <w:szCs w:val="40"/>
        </w:rPr>
        <w:t>литературы</w:t>
      </w:r>
      <w:r w:rsidR="009155EA" w:rsidRPr="00D62FB7">
        <w:rPr>
          <w:b/>
          <w:sz w:val="28"/>
          <w:szCs w:val="40"/>
        </w:rPr>
        <w:t xml:space="preserve"> </w:t>
      </w:r>
      <w:r w:rsidR="00855FF5" w:rsidRPr="00D62FB7">
        <w:rPr>
          <w:b/>
          <w:sz w:val="28"/>
          <w:szCs w:val="40"/>
        </w:rPr>
        <w:t>и</w:t>
      </w:r>
      <w:r w:rsidR="009155EA" w:rsidRPr="00D62FB7">
        <w:rPr>
          <w:b/>
          <w:sz w:val="28"/>
          <w:szCs w:val="40"/>
        </w:rPr>
        <w:t xml:space="preserve"> </w:t>
      </w:r>
      <w:r w:rsidR="00855FF5" w:rsidRPr="00D62FB7">
        <w:rPr>
          <w:b/>
          <w:sz w:val="28"/>
          <w:szCs w:val="40"/>
        </w:rPr>
        <w:t>нормативно-правовых</w:t>
      </w:r>
      <w:r w:rsidR="009155EA" w:rsidRPr="00D62FB7">
        <w:rPr>
          <w:b/>
          <w:sz w:val="28"/>
          <w:szCs w:val="40"/>
        </w:rPr>
        <w:t xml:space="preserve"> </w:t>
      </w:r>
      <w:r w:rsidR="00855FF5" w:rsidRPr="00D62FB7">
        <w:rPr>
          <w:b/>
          <w:sz w:val="28"/>
          <w:szCs w:val="40"/>
        </w:rPr>
        <w:t>актов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1.Конституция Российской Федерации. Издательство ПРИОР. – М.; 2003 г. – С.34.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2.Уголовно-процессуальный кодекс Российской Федерации – Москва; Изд-во Юристъ. – 2006 г. 301 с.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3.Уголовный кодекс Российской Федерации. – М.; ГроссМедиа, 2004 г. – 160 с.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4.ФЗ от 13 мая 2001 г. «О государственной судебно-экспертной деятельности в Российской Федерации».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5.Постановление Пленума Верховного Суда Российской Федерации от 27 декабря 2002 года № 29 «О судебной практике по делам о краже, грабеже и разбое».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6.Постановление Конституционного Суда от 27 июня 2000 г. № 11-П.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7.Постановление Пленума Верховного Суда РФ от 5 марта 2004 г. «О применении судами норм Уголовно-процессуального кодекса Российской Федерации».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8.Колкутин В.В., Зосимов С.М., Пустовалов Л.В., Харламов С.Г., Аксенов С.А. «Судебные экспертизы» М.: ООО Издательство «Юрлитинформ», 2001 г.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9.Уголовный процесс Российской Федерации (краткий курс). Учебное пособие. Под ред. Пикалова И. А. – М.; - 2005 г.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10.Уголовный процесс России: Учеб. пособие. Под ред. Безлепкина Б.Т. 2-е изд., перераб. и доп. - М.; ТК Велби, Проспект, 2004 г.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11.Особенности судебного следствия по делам несовершеннолетних. Хисматуллин Р. Российская юстиция. 1999 г. № 12.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12.Уголовный процесс: Учебник . Под ред. доктора юридических наук, профессора В.Н. Григорьева. - М.: Книжный мир, 2004 г.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13.Уголовный процесс: Учебник для студентов вузов, обучающихся по специальности «Юриспруденция». Под ред. В.П. Божьева: 3-е изд., испр. и доп. - М.: Спарк, 2002 г.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14.Уголовно-процессуальное право Российской Федерации: Учебник. Под ред. П. А. Лупинской. - М., 2003 г.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15.Уголовный процесс России: Учебник. Под ред. А.С. Александрова, Н.Н. Ковтуна, М.П. Полякова, С.П. Сереброва. – М.; Юрайт-Издат. – 2003 г.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16.Уголовный процесс. Учебник для вузов. Под ред. А. П. Рыжакова. – М.; 2002 г.</w:t>
      </w:r>
    </w:p>
    <w:p w:rsidR="00D62FB7" w:rsidRPr="00D62FB7" w:rsidRDefault="00D62FB7" w:rsidP="00D62FB7">
      <w:pPr>
        <w:spacing w:line="360" w:lineRule="auto"/>
        <w:jc w:val="both"/>
        <w:rPr>
          <w:sz w:val="28"/>
          <w:szCs w:val="40"/>
        </w:rPr>
      </w:pPr>
      <w:r w:rsidRPr="00D62FB7">
        <w:rPr>
          <w:sz w:val="28"/>
          <w:szCs w:val="40"/>
        </w:rPr>
        <w:t>17.Комментарий к Уголовно-процессуальному кодексу Российской Федерации (отв. ред. В.И. Радченко; научн. ред. В.Т. Томин, М.П. Поляков). - 2-е изд., перераб. и доп. - "Юрайт-Издат", 2006 г.</w:t>
      </w:r>
    </w:p>
    <w:p w:rsidR="00855FF5" w:rsidRDefault="00855FF5" w:rsidP="009155EA">
      <w:pPr>
        <w:spacing w:line="360" w:lineRule="auto"/>
        <w:ind w:firstLine="709"/>
        <w:jc w:val="both"/>
        <w:rPr>
          <w:sz w:val="28"/>
          <w:szCs w:val="40"/>
        </w:rPr>
      </w:pPr>
    </w:p>
    <w:p w:rsidR="004C1D53" w:rsidRPr="003626D4" w:rsidRDefault="004C1D53" w:rsidP="004C1D53">
      <w:pPr>
        <w:pStyle w:val="a3"/>
        <w:tabs>
          <w:tab w:val="left" w:pos="1245"/>
        </w:tabs>
        <w:jc w:val="center"/>
        <w:rPr>
          <w:b/>
          <w:color w:val="FFFFFF"/>
          <w:sz w:val="28"/>
          <w:szCs w:val="28"/>
        </w:rPr>
      </w:pPr>
      <w:bookmarkStart w:id="2" w:name="_GoBack"/>
      <w:bookmarkEnd w:id="2"/>
    </w:p>
    <w:sectPr w:rsidR="004C1D53" w:rsidRPr="003626D4" w:rsidSect="009155EA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6D4" w:rsidRDefault="003626D4">
      <w:r>
        <w:separator/>
      </w:r>
    </w:p>
  </w:endnote>
  <w:endnote w:type="continuationSeparator" w:id="0">
    <w:p w:rsidR="003626D4" w:rsidRDefault="0036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6D4" w:rsidRDefault="003626D4">
      <w:r>
        <w:separator/>
      </w:r>
    </w:p>
  </w:footnote>
  <w:footnote w:type="continuationSeparator" w:id="0">
    <w:p w:rsidR="003626D4" w:rsidRDefault="00362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EA" w:rsidRDefault="009155EA" w:rsidP="00DD70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55EA" w:rsidRDefault="009155EA" w:rsidP="0072607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EA" w:rsidRDefault="009155EA" w:rsidP="004C1D53">
    <w:pPr>
      <w:pStyle w:val="a3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7005"/>
    <w:multiLevelType w:val="hybridMultilevel"/>
    <w:tmpl w:val="B17C8282"/>
    <w:lvl w:ilvl="0" w:tplc="BFB61BD8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">
    <w:nsid w:val="02F759D7"/>
    <w:multiLevelType w:val="multilevel"/>
    <w:tmpl w:val="C08A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248FF"/>
    <w:multiLevelType w:val="hybridMultilevel"/>
    <w:tmpl w:val="66A2B8E2"/>
    <w:lvl w:ilvl="0" w:tplc="B1EC35EA">
      <w:start w:val="1"/>
      <w:numFmt w:val="decimal"/>
      <w:lvlText w:val="%1."/>
      <w:lvlJc w:val="left"/>
      <w:pPr>
        <w:tabs>
          <w:tab w:val="num" w:pos="2458"/>
        </w:tabs>
        <w:ind w:left="245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8"/>
        </w:tabs>
        <w:ind w:left="25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8"/>
        </w:tabs>
        <w:ind w:left="32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8"/>
        </w:tabs>
        <w:ind w:left="40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8"/>
        </w:tabs>
        <w:ind w:left="47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8"/>
        </w:tabs>
        <w:ind w:left="54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8"/>
        </w:tabs>
        <w:ind w:left="61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8"/>
        </w:tabs>
        <w:ind w:left="68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8"/>
        </w:tabs>
        <w:ind w:left="7618" w:hanging="180"/>
      </w:pPr>
      <w:rPr>
        <w:rFonts w:cs="Times New Roman"/>
      </w:rPr>
    </w:lvl>
  </w:abstractNum>
  <w:abstractNum w:abstractNumId="3">
    <w:nsid w:val="08AB3C9C"/>
    <w:multiLevelType w:val="hybridMultilevel"/>
    <w:tmpl w:val="7DB63A1A"/>
    <w:lvl w:ilvl="0" w:tplc="B1EC35EA">
      <w:start w:val="1"/>
      <w:numFmt w:val="decimal"/>
      <w:lvlText w:val="%1."/>
      <w:lvlJc w:val="left"/>
      <w:pPr>
        <w:tabs>
          <w:tab w:val="num" w:pos="3418"/>
        </w:tabs>
        <w:ind w:left="341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4">
    <w:nsid w:val="0B8C2A4F"/>
    <w:multiLevelType w:val="multilevel"/>
    <w:tmpl w:val="B95E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F61296"/>
    <w:multiLevelType w:val="multilevel"/>
    <w:tmpl w:val="84A4EB74"/>
    <w:lvl w:ilvl="0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6">
    <w:nsid w:val="0DFD55F2"/>
    <w:multiLevelType w:val="hybridMultilevel"/>
    <w:tmpl w:val="C234D21C"/>
    <w:lvl w:ilvl="0" w:tplc="0419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7">
    <w:nsid w:val="0E9638D5"/>
    <w:multiLevelType w:val="hybridMultilevel"/>
    <w:tmpl w:val="387685EE"/>
    <w:lvl w:ilvl="0" w:tplc="B1EC35EA">
      <w:start w:val="1"/>
      <w:numFmt w:val="decimal"/>
      <w:lvlText w:val="%1."/>
      <w:lvlJc w:val="left"/>
      <w:pPr>
        <w:tabs>
          <w:tab w:val="num" w:pos="3418"/>
        </w:tabs>
        <w:ind w:left="341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8">
    <w:nsid w:val="0F51587D"/>
    <w:multiLevelType w:val="hybridMultilevel"/>
    <w:tmpl w:val="92F66840"/>
    <w:lvl w:ilvl="0" w:tplc="FF40E3AE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9">
    <w:nsid w:val="11953AEC"/>
    <w:multiLevelType w:val="hybridMultilevel"/>
    <w:tmpl w:val="67B03EFA"/>
    <w:lvl w:ilvl="0" w:tplc="0419000F">
      <w:start w:val="1"/>
      <w:numFmt w:val="decimal"/>
      <w:lvlText w:val="%1."/>
      <w:lvlJc w:val="left"/>
      <w:pPr>
        <w:tabs>
          <w:tab w:val="num" w:pos="1599"/>
        </w:tabs>
        <w:ind w:left="159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19"/>
        </w:tabs>
        <w:ind w:left="23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9"/>
        </w:tabs>
        <w:ind w:left="30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59"/>
        </w:tabs>
        <w:ind w:left="37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79"/>
        </w:tabs>
        <w:ind w:left="44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99"/>
        </w:tabs>
        <w:ind w:left="51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19"/>
        </w:tabs>
        <w:ind w:left="59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39"/>
        </w:tabs>
        <w:ind w:left="66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59"/>
        </w:tabs>
        <w:ind w:left="7359" w:hanging="180"/>
      </w:pPr>
      <w:rPr>
        <w:rFonts w:cs="Times New Roman"/>
      </w:rPr>
    </w:lvl>
  </w:abstractNum>
  <w:abstractNum w:abstractNumId="10">
    <w:nsid w:val="11AE6D5D"/>
    <w:multiLevelType w:val="hybridMultilevel"/>
    <w:tmpl w:val="76D2E104"/>
    <w:lvl w:ilvl="0" w:tplc="F0187D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11">
    <w:nsid w:val="12877281"/>
    <w:multiLevelType w:val="hybridMultilevel"/>
    <w:tmpl w:val="2EA861E8"/>
    <w:lvl w:ilvl="0" w:tplc="B1EC35E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2">
    <w:nsid w:val="18995D94"/>
    <w:multiLevelType w:val="hybridMultilevel"/>
    <w:tmpl w:val="879C0012"/>
    <w:lvl w:ilvl="0" w:tplc="B1EC35EA">
      <w:start w:val="1"/>
      <w:numFmt w:val="decimal"/>
      <w:lvlText w:val="%1."/>
      <w:lvlJc w:val="left"/>
      <w:pPr>
        <w:tabs>
          <w:tab w:val="num" w:pos="1774"/>
        </w:tabs>
        <w:ind w:left="177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13">
    <w:nsid w:val="19632F82"/>
    <w:multiLevelType w:val="hybridMultilevel"/>
    <w:tmpl w:val="73723702"/>
    <w:lvl w:ilvl="0" w:tplc="0419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14">
    <w:nsid w:val="1A475B21"/>
    <w:multiLevelType w:val="hybridMultilevel"/>
    <w:tmpl w:val="A4E46934"/>
    <w:lvl w:ilvl="0" w:tplc="0419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15">
    <w:nsid w:val="1F966F5F"/>
    <w:multiLevelType w:val="hybridMultilevel"/>
    <w:tmpl w:val="D87821E0"/>
    <w:lvl w:ilvl="0" w:tplc="B1EC35EA">
      <w:start w:val="1"/>
      <w:numFmt w:val="decimal"/>
      <w:lvlText w:val="%1."/>
      <w:lvlJc w:val="left"/>
      <w:pPr>
        <w:tabs>
          <w:tab w:val="num" w:pos="3418"/>
        </w:tabs>
        <w:ind w:left="341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16">
    <w:nsid w:val="241329C3"/>
    <w:multiLevelType w:val="hybridMultilevel"/>
    <w:tmpl w:val="7BA284D4"/>
    <w:lvl w:ilvl="0" w:tplc="B9603CC8">
      <w:start w:val="1"/>
      <w:numFmt w:val="decimal"/>
      <w:lvlText w:val="%1."/>
      <w:lvlJc w:val="left"/>
      <w:pPr>
        <w:tabs>
          <w:tab w:val="num" w:pos="2761"/>
        </w:tabs>
        <w:ind w:left="2761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1"/>
        </w:tabs>
        <w:ind w:left="34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01"/>
        </w:tabs>
        <w:ind w:left="42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21"/>
        </w:tabs>
        <w:ind w:left="49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41"/>
        </w:tabs>
        <w:ind w:left="56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61"/>
        </w:tabs>
        <w:ind w:left="63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81"/>
        </w:tabs>
        <w:ind w:left="70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01"/>
        </w:tabs>
        <w:ind w:left="78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21"/>
        </w:tabs>
        <w:ind w:left="8521" w:hanging="180"/>
      </w:pPr>
      <w:rPr>
        <w:rFonts w:cs="Times New Roman"/>
      </w:rPr>
    </w:lvl>
  </w:abstractNum>
  <w:abstractNum w:abstractNumId="17">
    <w:nsid w:val="25DA68B5"/>
    <w:multiLevelType w:val="hybridMultilevel"/>
    <w:tmpl w:val="4DCE4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8E08D3"/>
    <w:multiLevelType w:val="hybridMultilevel"/>
    <w:tmpl w:val="5B58AB58"/>
    <w:lvl w:ilvl="0" w:tplc="B1EC35EA">
      <w:start w:val="1"/>
      <w:numFmt w:val="decimal"/>
      <w:lvlText w:val="%1."/>
      <w:lvlJc w:val="left"/>
      <w:pPr>
        <w:tabs>
          <w:tab w:val="num" w:pos="3418"/>
        </w:tabs>
        <w:ind w:left="341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19">
    <w:nsid w:val="2F1B5242"/>
    <w:multiLevelType w:val="hybridMultilevel"/>
    <w:tmpl w:val="DB0C105A"/>
    <w:lvl w:ilvl="0" w:tplc="B1EC35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20">
    <w:nsid w:val="300C04DE"/>
    <w:multiLevelType w:val="hybridMultilevel"/>
    <w:tmpl w:val="C8F2A47A"/>
    <w:lvl w:ilvl="0" w:tplc="B1EC35EA">
      <w:start w:val="1"/>
      <w:numFmt w:val="decimal"/>
      <w:lvlText w:val="%1."/>
      <w:lvlJc w:val="left"/>
      <w:pPr>
        <w:tabs>
          <w:tab w:val="num" w:pos="1831"/>
        </w:tabs>
        <w:ind w:left="183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/>
      </w:rPr>
    </w:lvl>
  </w:abstractNum>
  <w:abstractNum w:abstractNumId="21">
    <w:nsid w:val="35ED0BC5"/>
    <w:multiLevelType w:val="hybridMultilevel"/>
    <w:tmpl w:val="87B24A3E"/>
    <w:lvl w:ilvl="0" w:tplc="B1EC35EA">
      <w:start w:val="1"/>
      <w:numFmt w:val="decimal"/>
      <w:lvlText w:val="%1."/>
      <w:lvlJc w:val="left"/>
      <w:pPr>
        <w:tabs>
          <w:tab w:val="num" w:pos="1831"/>
        </w:tabs>
        <w:ind w:left="183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/>
      </w:rPr>
    </w:lvl>
  </w:abstractNum>
  <w:abstractNum w:abstractNumId="22">
    <w:nsid w:val="381000A3"/>
    <w:multiLevelType w:val="hybridMultilevel"/>
    <w:tmpl w:val="537E66EE"/>
    <w:lvl w:ilvl="0" w:tplc="0419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23">
    <w:nsid w:val="3A2E25BB"/>
    <w:multiLevelType w:val="hybridMultilevel"/>
    <w:tmpl w:val="5664C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923127"/>
    <w:multiLevelType w:val="hybridMultilevel"/>
    <w:tmpl w:val="DB88A570"/>
    <w:lvl w:ilvl="0" w:tplc="0419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25">
    <w:nsid w:val="43CD4251"/>
    <w:multiLevelType w:val="hybridMultilevel"/>
    <w:tmpl w:val="9BE6477A"/>
    <w:lvl w:ilvl="0" w:tplc="B1EC35EA">
      <w:start w:val="1"/>
      <w:numFmt w:val="decimal"/>
      <w:lvlText w:val="%1."/>
      <w:lvlJc w:val="left"/>
      <w:pPr>
        <w:tabs>
          <w:tab w:val="num" w:pos="3058"/>
        </w:tabs>
        <w:ind w:left="305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98"/>
        </w:tabs>
        <w:ind w:left="38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18"/>
        </w:tabs>
        <w:ind w:left="46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58"/>
        </w:tabs>
        <w:ind w:left="60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78"/>
        </w:tabs>
        <w:ind w:left="67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498"/>
        </w:tabs>
        <w:ind w:left="74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18"/>
        </w:tabs>
        <w:ind w:left="8218" w:hanging="180"/>
      </w:pPr>
      <w:rPr>
        <w:rFonts w:cs="Times New Roman"/>
      </w:rPr>
    </w:lvl>
  </w:abstractNum>
  <w:abstractNum w:abstractNumId="26">
    <w:nsid w:val="450E7756"/>
    <w:multiLevelType w:val="hybridMultilevel"/>
    <w:tmpl w:val="018E14AC"/>
    <w:lvl w:ilvl="0" w:tplc="0419000F">
      <w:start w:val="1"/>
      <w:numFmt w:val="decimal"/>
      <w:lvlText w:val="%1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180"/>
        </w:tabs>
        <w:ind w:left="9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900"/>
        </w:tabs>
        <w:ind w:left="9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0620"/>
        </w:tabs>
        <w:ind w:left="10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340"/>
        </w:tabs>
        <w:ind w:left="11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060"/>
        </w:tabs>
        <w:ind w:left="12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2780"/>
        </w:tabs>
        <w:ind w:left="12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3500"/>
        </w:tabs>
        <w:ind w:left="13500" w:hanging="180"/>
      </w:pPr>
      <w:rPr>
        <w:rFonts w:cs="Times New Roman"/>
      </w:rPr>
    </w:lvl>
  </w:abstractNum>
  <w:abstractNum w:abstractNumId="27">
    <w:nsid w:val="4A2B1AEF"/>
    <w:multiLevelType w:val="hybridMultilevel"/>
    <w:tmpl w:val="2DDA7C92"/>
    <w:lvl w:ilvl="0" w:tplc="0419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28">
    <w:nsid w:val="521252C3"/>
    <w:multiLevelType w:val="hybridMultilevel"/>
    <w:tmpl w:val="84A4EB74"/>
    <w:lvl w:ilvl="0" w:tplc="0419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29">
    <w:nsid w:val="558D5806"/>
    <w:multiLevelType w:val="hybridMultilevel"/>
    <w:tmpl w:val="911A00E4"/>
    <w:lvl w:ilvl="0" w:tplc="0419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30">
    <w:nsid w:val="5864454C"/>
    <w:multiLevelType w:val="hybridMultilevel"/>
    <w:tmpl w:val="607276D2"/>
    <w:lvl w:ilvl="0" w:tplc="0419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31">
    <w:nsid w:val="596F3D03"/>
    <w:multiLevelType w:val="hybridMultilevel"/>
    <w:tmpl w:val="15CC8CC2"/>
    <w:lvl w:ilvl="0" w:tplc="0419000F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  <w:rPr>
        <w:rFonts w:cs="Times New Roman"/>
      </w:rPr>
    </w:lvl>
  </w:abstractNum>
  <w:abstractNum w:abstractNumId="32">
    <w:nsid w:val="5D8176A6"/>
    <w:multiLevelType w:val="hybridMultilevel"/>
    <w:tmpl w:val="025CC82E"/>
    <w:lvl w:ilvl="0" w:tplc="0419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33">
    <w:nsid w:val="5EB6253A"/>
    <w:multiLevelType w:val="hybridMultilevel"/>
    <w:tmpl w:val="BA1AFB96"/>
    <w:lvl w:ilvl="0" w:tplc="0419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34">
    <w:nsid w:val="6462613A"/>
    <w:multiLevelType w:val="hybridMultilevel"/>
    <w:tmpl w:val="647EC906"/>
    <w:lvl w:ilvl="0" w:tplc="0419000F">
      <w:start w:val="1"/>
      <w:numFmt w:val="decimal"/>
      <w:lvlText w:val="%1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500"/>
        </w:tabs>
        <w:ind w:left="6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20"/>
        </w:tabs>
        <w:ind w:left="7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40"/>
        </w:tabs>
        <w:ind w:left="7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60"/>
        </w:tabs>
        <w:ind w:left="8660" w:hanging="180"/>
      </w:pPr>
      <w:rPr>
        <w:rFonts w:cs="Times New Roman"/>
      </w:rPr>
    </w:lvl>
  </w:abstractNum>
  <w:abstractNum w:abstractNumId="35">
    <w:nsid w:val="650B24AA"/>
    <w:multiLevelType w:val="hybridMultilevel"/>
    <w:tmpl w:val="7E6ECC0A"/>
    <w:lvl w:ilvl="0" w:tplc="B1EC35EA">
      <w:start w:val="1"/>
      <w:numFmt w:val="decimal"/>
      <w:lvlText w:val="%1."/>
      <w:lvlJc w:val="left"/>
      <w:pPr>
        <w:tabs>
          <w:tab w:val="num" w:pos="3418"/>
        </w:tabs>
        <w:ind w:left="341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36">
    <w:nsid w:val="69565EE4"/>
    <w:multiLevelType w:val="multilevel"/>
    <w:tmpl w:val="38C6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CD73870"/>
    <w:multiLevelType w:val="multilevel"/>
    <w:tmpl w:val="911A00E4"/>
    <w:lvl w:ilvl="0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38">
    <w:nsid w:val="6FC76D2F"/>
    <w:multiLevelType w:val="hybridMultilevel"/>
    <w:tmpl w:val="07884E98"/>
    <w:lvl w:ilvl="0" w:tplc="0419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39">
    <w:nsid w:val="70CE4CBB"/>
    <w:multiLevelType w:val="hybridMultilevel"/>
    <w:tmpl w:val="9228775C"/>
    <w:lvl w:ilvl="0" w:tplc="0419000F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  <w:rPr>
        <w:rFonts w:cs="Times New Roman"/>
      </w:rPr>
    </w:lvl>
  </w:abstractNum>
  <w:abstractNum w:abstractNumId="40">
    <w:nsid w:val="750B0841"/>
    <w:multiLevelType w:val="hybridMultilevel"/>
    <w:tmpl w:val="C7BC1442"/>
    <w:lvl w:ilvl="0" w:tplc="0419000F">
      <w:start w:val="1"/>
      <w:numFmt w:val="decimal"/>
      <w:lvlText w:val="%1."/>
      <w:lvlJc w:val="left"/>
      <w:pPr>
        <w:tabs>
          <w:tab w:val="num" w:pos="1599"/>
        </w:tabs>
        <w:ind w:left="159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19"/>
        </w:tabs>
        <w:ind w:left="23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9"/>
        </w:tabs>
        <w:ind w:left="30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59"/>
        </w:tabs>
        <w:ind w:left="37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79"/>
        </w:tabs>
        <w:ind w:left="44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99"/>
        </w:tabs>
        <w:ind w:left="51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19"/>
        </w:tabs>
        <w:ind w:left="59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39"/>
        </w:tabs>
        <w:ind w:left="66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59"/>
        </w:tabs>
        <w:ind w:left="7359" w:hanging="180"/>
      </w:pPr>
      <w:rPr>
        <w:rFonts w:cs="Times New Roman"/>
      </w:rPr>
    </w:lvl>
  </w:abstractNum>
  <w:abstractNum w:abstractNumId="41">
    <w:nsid w:val="782870AB"/>
    <w:multiLevelType w:val="hybridMultilevel"/>
    <w:tmpl w:val="427290DE"/>
    <w:lvl w:ilvl="0" w:tplc="B1EC35EA">
      <w:start w:val="1"/>
      <w:numFmt w:val="decimal"/>
      <w:lvlText w:val="%1."/>
      <w:lvlJc w:val="left"/>
      <w:pPr>
        <w:tabs>
          <w:tab w:val="num" w:pos="1774"/>
        </w:tabs>
        <w:ind w:left="177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num w:numId="1">
    <w:abstractNumId w:val="6"/>
  </w:num>
  <w:num w:numId="2">
    <w:abstractNumId w:val="40"/>
  </w:num>
  <w:num w:numId="3">
    <w:abstractNumId w:val="24"/>
  </w:num>
  <w:num w:numId="4">
    <w:abstractNumId w:val="9"/>
  </w:num>
  <w:num w:numId="5">
    <w:abstractNumId w:val="14"/>
  </w:num>
  <w:num w:numId="6">
    <w:abstractNumId w:val="30"/>
  </w:num>
  <w:num w:numId="7">
    <w:abstractNumId w:val="28"/>
  </w:num>
  <w:num w:numId="8">
    <w:abstractNumId w:val="22"/>
  </w:num>
  <w:num w:numId="9">
    <w:abstractNumId w:val="5"/>
  </w:num>
  <w:num w:numId="10">
    <w:abstractNumId w:val="34"/>
  </w:num>
  <w:num w:numId="11">
    <w:abstractNumId w:val="27"/>
  </w:num>
  <w:num w:numId="12">
    <w:abstractNumId w:val="32"/>
  </w:num>
  <w:num w:numId="13">
    <w:abstractNumId w:val="17"/>
  </w:num>
  <w:num w:numId="14">
    <w:abstractNumId w:val="1"/>
  </w:num>
  <w:num w:numId="15">
    <w:abstractNumId w:val="31"/>
  </w:num>
  <w:num w:numId="16">
    <w:abstractNumId w:val="4"/>
  </w:num>
  <w:num w:numId="17">
    <w:abstractNumId w:val="39"/>
  </w:num>
  <w:num w:numId="18">
    <w:abstractNumId w:val="23"/>
  </w:num>
  <w:num w:numId="19">
    <w:abstractNumId w:val="29"/>
  </w:num>
  <w:num w:numId="20">
    <w:abstractNumId w:val="38"/>
  </w:num>
  <w:num w:numId="21">
    <w:abstractNumId w:val="13"/>
  </w:num>
  <w:num w:numId="22">
    <w:abstractNumId w:val="26"/>
  </w:num>
  <w:num w:numId="23">
    <w:abstractNumId w:val="0"/>
  </w:num>
  <w:num w:numId="24">
    <w:abstractNumId w:val="11"/>
  </w:num>
  <w:num w:numId="25">
    <w:abstractNumId w:val="36"/>
  </w:num>
  <w:num w:numId="26">
    <w:abstractNumId w:val="3"/>
  </w:num>
  <w:num w:numId="27">
    <w:abstractNumId w:val="19"/>
  </w:num>
  <w:num w:numId="28">
    <w:abstractNumId w:val="20"/>
  </w:num>
  <w:num w:numId="29">
    <w:abstractNumId w:val="21"/>
  </w:num>
  <w:num w:numId="30">
    <w:abstractNumId w:val="25"/>
  </w:num>
  <w:num w:numId="31">
    <w:abstractNumId w:val="37"/>
  </w:num>
  <w:num w:numId="32">
    <w:abstractNumId w:val="41"/>
  </w:num>
  <w:num w:numId="33">
    <w:abstractNumId w:val="2"/>
  </w:num>
  <w:num w:numId="34">
    <w:abstractNumId w:val="7"/>
  </w:num>
  <w:num w:numId="35">
    <w:abstractNumId w:val="12"/>
  </w:num>
  <w:num w:numId="36">
    <w:abstractNumId w:val="15"/>
  </w:num>
  <w:num w:numId="37">
    <w:abstractNumId w:val="18"/>
  </w:num>
  <w:num w:numId="38">
    <w:abstractNumId w:val="35"/>
  </w:num>
  <w:num w:numId="39">
    <w:abstractNumId w:val="10"/>
  </w:num>
  <w:num w:numId="40">
    <w:abstractNumId w:val="16"/>
  </w:num>
  <w:num w:numId="41">
    <w:abstractNumId w:val="8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6F8"/>
    <w:rsid w:val="00000DB5"/>
    <w:rsid w:val="0000582D"/>
    <w:rsid w:val="0001148F"/>
    <w:rsid w:val="0003098F"/>
    <w:rsid w:val="00067622"/>
    <w:rsid w:val="00084CAC"/>
    <w:rsid w:val="000B5B2B"/>
    <w:rsid w:val="000C4423"/>
    <w:rsid w:val="000E49C2"/>
    <w:rsid w:val="000F0913"/>
    <w:rsid w:val="00103B11"/>
    <w:rsid w:val="001324B2"/>
    <w:rsid w:val="00145547"/>
    <w:rsid w:val="001645A2"/>
    <w:rsid w:val="00192746"/>
    <w:rsid w:val="001E4BFF"/>
    <w:rsid w:val="00202AB8"/>
    <w:rsid w:val="002217CB"/>
    <w:rsid w:val="00225A34"/>
    <w:rsid w:val="00255F32"/>
    <w:rsid w:val="002670CF"/>
    <w:rsid w:val="00275CCE"/>
    <w:rsid w:val="002918FC"/>
    <w:rsid w:val="002B47E8"/>
    <w:rsid w:val="002C534A"/>
    <w:rsid w:val="002F7B15"/>
    <w:rsid w:val="00312C3A"/>
    <w:rsid w:val="00355BEF"/>
    <w:rsid w:val="003626D4"/>
    <w:rsid w:val="00365239"/>
    <w:rsid w:val="00372FD5"/>
    <w:rsid w:val="0038774F"/>
    <w:rsid w:val="00391194"/>
    <w:rsid w:val="003C4549"/>
    <w:rsid w:val="003E07C4"/>
    <w:rsid w:val="004273AF"/>
    <w:rsid w:val="00487E12"/>
    <w:rsid w:val="00496376"/>
    <w:rsid w:val="004A4542"/>
    <w:rsid w:val="004C1D53"/>
    <w:rsid w:val="004C757B"/>
    <w:rsid w:val="004D1B51"/>
    <w:rsid w:val="005076C2"/>
    <w:rsid w:val="00515093"/>
    <w:rsid w:val="00517023"/>
    <w:rsid w:val="00523E22"/>
    <w:rsid w:val="00531D8B"/>
    <w:rsid w:val="005363AC"/>
    <w:rsid w:val="005530BF"/>
    <w:rsid w:val="0059154B"/>
    <w:rsid w:val="00591F39"/>
    <w:rsid w:val="005933B5"/>
    <w:rsid w:val="005A0678"/>
    <w:rsid w:val="005B5DB5"/>
    <w:rsid w:val="005C0FF7"/>
    <w:rsid w:val="005C6C91"/>
    <w:rsid w:val="005D2C89"/>
    <w:rsid w:val="005D489C"/>
    <w:rsid w:val="005E6598"/>
    <w:rsid w:val="006076F8"/>
    <w:rsid w:val="006126F2"/>
    <w:rsid w:val="006322A1"/>
    <w:rsid w:val="00675F4D"/>
    <w:rsid w:val="00690AD3"/>
    <w:rsid w:val="006A0581"/>
    <w:rsid w:val="006B18FA"/>
    <w:rsid w:val="006B45A1"/>
    <w:rsid w:val="006D1AC2"/>
    <w:rsid w:val="007013F7"/>
    <w:rsid w:val="00711350"/>
    <w:rsid w:val="00726074"/>
    <w:rsid w:val="00735800"/>
    <w:rsid w:val="0076050D"/>
    <w:rsid w:val="007710B7"/>
    <w:rsid w:val="00793A07"/>
    <w:rsid w:val="007A090A"/>
    <w:rsid w:val="007B695E"/>
    <w:rsid w:val="007B7712"/>
    <w:rsid w:val="007D4A47"/>
    <w:rsid w:val="007F3BD4"/>
    <w:rsid w:val="00802168"/>
    <w:rsid w:val="00855FF5"/>
    <w:rsid w:val="00866D12"/>
    <w:rsid w:val="00875A54"/>
    <w:rsid w:val="00895231"/>
    <w:rsid w:val="00897AD1"/>
    <w:rsid w:val="008A6BEF"/>
    <w:rsid w:val="008B3C79"/>
    <w:rsid w:val="0090610C"/>
    <w:rsid w:val="009155EA"/>
    <w:rsid w:val="009334F7"/>
    <w:rsid w:val="00945709"/>
    <w:rsid w:val="00954656"/>
    <w:rsid w:val="0096306D"/>
    <w:rsid w:val="00963C0E"/>
    <w:rsid w:val="00970A03"/>
    <w:rsid w:val="00976B47"/>
    <w:rsid w:val="00982F57"/>
    <w:rsid w:val="00991E66"/>
    <w:rsid w:val="0099658E"/>
    <w:rsid w:val="009B1B57"/>
    <w:rsid w:val="009D5103"/>
    <w:rsid w:val="00A00595"/>
    <w:rsid w:val="00A030F9"/>
    <w:rsid w:val="00A0500F"/>
    <w:rsid w:val="00A21BF1"/>
    <w:rsid w:val="00A21E10"/>
    <w:rsid w:val="00A55A24"/>
    <w:rsid w:val="00A92537"/>
    <w:rsid w:val="00AA40E7"/>
    <w:rsid w:val="00AA76D2"/>
    <w:rsid w:val="00AC2BFF"/>
    <w:rsid w:val="00AC57B3"/>
    <w:rsid w:val="00AC6542"/>
    <w:rsid w:val="00AE2446"/>
    <w:rsid w:val="00B360C4"/>
    <w:rsid w:val="00B80B77"/>
    <w:rsid w:val="00C159E9"/>
    <w:rsid w:val="00C202E9"/>
    <w:rsid w:val="00C73CD6"/>
    <w:rsid w:val="00C82C55"/>
    <w:rsid w:val="00C94A52"/>
    <w:rsid w:val="00C9642F"/>
    <w:rsid w:val="00CD4CFD"/>
    <w:rsid w:val="00CD5ED8"/>
    <w:rsid w:val="00CE0665"/>
    <w:rsid w:val="00CE36B4"/>
    <w:rsid w:val="00D110AC"/>
    <w:rsid w:val="00D24139"/>
    <w:rsid w:val="00D36760"/>
    <w:rsid w:val="00D54D52"/>
    <w:rsid w:val="00D56FCD"/>
    <w:rsid w:val="00D61A08"/>
    <w:rsid w:val="00D62FB7"/>
    <w:rsid w:val="00D843C9"/>
    <w:rsid w:val="00D91BFF"/>
    <w:rsid w:val="00DA57FB"/>
    <w:rsid w:val="00DB502C"/>
    <w:rsid w:val="00DB722F"/>
    <w:rsid w:val="00DD7061"/>
    <w:rsid w:val="00E048FB"/>
    <w:rsid w:val="00E100C7"/>
    <w:rsid w:val="00E13790"/>
    <w:rsid w:val="00E34BB1"/>
    <w:rsid w:val="00E652E4"/>
    <w:rsid w:val="00E86BB5"/>
    <w:rsid w:val="00E871A7"/>
    <w:rsid w:val="00EB0D72"/>
    <w:rsid w:val="00EC3413"/>
    <w:rsid w:val="00EE61B9"/>
    <w:rsid w:val="00EE629F"/>
    <w:rsid w:val="00F07EFC"/>
    <w:rsid w:val="00F330A4"/>
    <w:rsid w:val="00F33BC1"/>
    <w:rsid w:val="00F37647"/>
    <w:rsid w:val="00F56546"/>
    <w:rsid w:val="00F62FC5"/>
    <w:rsid w:val="00F67225"/>
    <w:rsid w:val="00F821CD"/>
    <w:rsid w:val="00FC7065"/>
    <w:rsid w:val="00F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7CD734-2850-4FCA-B935-D410AA95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60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26074"/>
    <w:rPr>
      <w:rFonts w:cs="Times New Roman"/>
    </w:rPr>
  </w:style>
  <w:style w:type="paragraph" w:styleId="a6">
    <w:name w:val="footer"/>
    <w:basedOn w:val="a"/>
    <w:link w:val="a7"/>
    <w:uiPriority w:val="99"/>
    <w:rsid w:val="007260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customStyle="1" w:styleId="a8">
    <w:name w:val="Гипертекстовая ссылка"/>
    <w:rsid w:val="005D2C89"/>
    <w:rPr>
      <w:rFonts w:cs="Times New Roman"/>
      <w:color w:val="008000"/>
      <w:sz w:val="20"/>
      <w:szCs w:val="20"/>
      <w:u w:val="single"/>
    </w:rPr>
  </w:style>
  <w:style w:type="paragraph" w:customStyle="1" w:styleId="a9">
    <w:name w:val="Таблицы (моноширинный)"/>
    <w:basedOn w:val="a"/>
    <w:next w:val="a"/>
    <w:rsid w:val="005D2C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5A0678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</w:rPr>
  </w:style>
  <w:style w:type="character" w:styleId="ac">
    <w:name w:val="footnote reference"/>
    <w:uiPriority w:val="99"/>
    <w:semiHidden/>
    <w:rsid w:val="005A0678"/>
    <w:rPr>
      <w:rFonts w:cs="Times New Roman"/>
      <w:vertAlign w:val="superscript"/>
    </w:rPr>
  </w:style>
  <w:style w:type="paragraph" w:customStyle="1" w:styleId="indent">
    <w:name w:val="indent"/>
    <w:basedOn w:val="a"/>
    <w:rsid w:val="0000582D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591F39"/>
    <w:pPr>
      <w:spacing w:before="100" w:beforeAutospacing="1" w:after="100" w:afterAutospacing="1"/>
    </w:pPr>
    <w:rPr>
      <w:color w:val="000000"/>
    </w:rPr>
  </w:style>
  <w:style w:type="character" w:customStyle="1" w:styleId="findtext1">
    <w:name w:val="findtext1"/>
    <w:rsid w:val="00866D12"/>
    <w:rPr>
      <w:rFonts w:cs="Times New Roman"/>
      <w:effect w:val="none"/>
      <w:shd w:val="clear" w:color="auto" w:fill="FFFF66"/>
    </w:rPr>
  </w:style>
  <w:style w:type="character" w:customStyle="1" w:styleId="lass-1200">
    <w:name w:val="lass-1200"/>
    <w:rsid w:val="005530BF"/>
    <w:rPr>
      <w:rFonts w:cs="Times New Roman"/>
    </w:rPr>
  </w:style>
  <w:style w:type="character" w:customStyle="1" w:styleId="findtext">
    <w:name w:val="findtext"/>
    <w:rsid w:val="00365239"/>
    <w:rPr>
      <w:rFonts w:cs="Times New Roman"/>
    </w:rPr>
  </w:style>
  <w:style w:type="character" w:customStyle="1" w:styleId="textb">
    <w:name w:val="text_b"/>
    <w:rsid w:val="00365239"/>
    <w:rPr>
      <w:rFonts w:cs="Times New Roman"/>
    </w:rPr>
  </w:style>
  <w:style w:type="character" w:customStyle="1" w:styleId="texti">
    <w:name w:val="text_i"/>
    <w:rsid w:val="00365239"/>
    <w:rPr>
      <w:rFonts w:cs="Times New Roman"/>
    </w:rPr>
  </w:style>
  <w:style w:type="character" w:styleId="ae">
    <w:name w:val="Hyperlink"/>
    <w:uiPriority w:val="99"/>
    <w:rsid w:val="004C1D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1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9275</Words>
  <Characters>52872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ЦСКА</dc:creator>
  <cp:keywords/>
  <dc:description/>
  <cp:lastModifiedBy>admin</cp:lastModifiedBy>
  <cp:revision>2</cp:revision>
  <dcterms:created xsi:type="dcterms:W3CDTF">2014-03-26T14:26:00Z</dcterms:created>
  <dcterms:modified xsi:type="dcterms:W3CDTF">2014-03-26T14:26:00Z</dcterms:modified>
</cp:coreProperties>
</file>