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96" w:rsidRPr="002F6301" w:rsidRDefault="00B24496" w:rsidP="002F6301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2F6301">
        <w:rPr>
          <w:b/>
          <w:sz w:val="28"/>
          <w:szCs w:val="28"/>
        </w:rPr>
        <w:t>МИНИСТЕРСТВО ОБРАЗОВАНИЯ РФ</w:t>
      </w:r>
    </w:p>
    <w:p w:rsidR="00B24496" w:rsidRPr="002F6301" w:rsidRDefault="00B24496" w:rsidP="002F6301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24496" w:rsidRPr="002F6301" w:rsidRDefault="00B24496" w:rsidP="002F6301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24496" w:rsidRPr="002F6301" w:rsidRDefault="00B24496" w:rsidP="002F6301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24496" w:rsidRPr="002F6301" w:rsidRDefault="00B24496" w:rsidP="002F6301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24496" w:rsidRPr="002F6301" w:rsidRDefault="00B24496" w:rsidP="002F6301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24496" w:rsidRPr="002654D8" w:rsidRDefault="00B24496" w:rsidP="002F6301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2F6301" w:rsidRPr="002654D8" w:rsidRDefault="002F6301" w:rsidP="002F6301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2F6301" w:rsidRPr="002654D8" w:rsidRDefault="002F6301" w:rsidP="002F6301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2F6301" w:rsidRPr="002654D8" w:rsidRDefault="002F6301" w:rsidP="002F6301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2F6301" w:rsidRPr="002654D8" w:rsidRDefault="002F6301" w:rsidP="002F6301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2F6301" w:rsidRPr="002654D8" w:rsidRDefault="002F6301" w:rsidP="002F6301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24496" w:rsidRPr="002F6301" w:rsidRDefault="00B24496" w:rsidP="002F6301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  <w:r w:rsidRPr="002F6301">
        <w:rPr>
          <w:b/>
          <w:sz w:val="28"/>
          <w:szCs w:val="32"/>
        </w:rPr>
        <w:t>КУРСОВАЯ РАБОТА</w:t>
      </w:r>
    </w:p>
    <w:p w:rsidR="00B24496" w:rsidRPr="002F6301" w:rsidRDefault="002F6301" w:rsidP="002F6301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2F6301">
        <w:rPr>
          <w:b/>
          <w:sz w:val="28"/>
          <w:szCs w:val="32"/>
        </w:rPr>
        <w:t>"</w:t>
      </w:r>
      <w:r w:rsidR="00AB300A" w:rsidRPr="002F6301">
        <w:rPr>
          <w:b/>
          <w:sz w:val="28"/>
          <w:szCs w:val="32"/>
        </w:rPr>
        <w:t>Исламская революция в Иране 1979 г.: последствия во взаимоотношениях Ирана и США</w:t>
      </w:r>
      <w:r w:rsidRPr="002F6301">
        <w:rPr>
          <w:b/>
          <w:sz w:val="28"/>
          <w:szCs w:val="32"/>
        </w:rPr>
        <w:t>"</w:t>
      </w:r>
    </w:p>
    <w:p w:rsidR="00810833" w:rsidRPr="002F6301" w:rsidRDefault="00810833" w:rsidP="002F6301">
      <w:pPr>
        <w:widowControl/>
        <w:suppressAutoHyphens/>
        <w:spacing w:line="360" w:lineRule="auto"/>
        <w:ind w:firstLine="709"/>
        <w:rPr>
          <w:b/>
          <w:sz w:val="28"/>
          <w:szCs w:val="28"/>
        </w:rPr>
      </w:pPr>
    </w:p>
    <w:p w:rsidR="00056CF1" w:rsidRPr="002F6301" w:rsidRDefault="00056CF1" w:rsidP="002F6301">
      <w:pPr>
        <w:widowControl/>
        <w:suppressAutoHyphens/>
        <w:spacing w:line="360" w:lineRule="auto"/>
        <w:ind w:firstLine="709"/>
        <w:rPr>
          <w:b/>
          <w:sz w:val="28"/>
          <w:szCs w:val="28"/>
        </w:rPr>
      </w:pPr>
      <w:r w:rsidRPr="002F6301">
        <w:rPr>
          <w:sz w:val="28"/>
        </w:rPr>
        <w:br w:type="page"/>
      </w:r>
      <w:r w:rsidRPr="002F6301">
        <w:rPr>
          <w:b/>
          <w:sz w:val="28"/>
          <w:szCs w:val="28"/>
        </w:rPr>
        <w:t>ОГЛАВЛЕНИЕ</w:t>
      </w:r>
    </w:p>
    <w:p w:rsidR="00056CF1" w:rsidRPr="002F6301" w:rsidRDefault="00056CF1" w:rsidP="002F6301">
      <w:pPr>
        <w:pStyle w:val="12"/>
        <w:widowControl/>
        <w:suppressAutoHyphens/>
        <w:ind w:firstLine="709"/>
        <w:jc w:val="both"/>
        <w:rPr>
          <w:sz w:val="28"/>
        </w:rPr>
      </w:pPr>
    </w:p>
    <w:p w:rsidR="00056CF1" w:rsidRPr="002F6301" w:rsidRDefault="00056CF1" w:rsidP="002F6301">
      <w:pPr>
        <w:pStyle w:val="12"/>
        <w:widowControl/>
        <w:suppressAutoHyphens/>
        <w:jc w:val="both"/>
        <w:rPr>
          <w:noProof/>
          <w:sz w:val="28"/>
          <w:szCs w:val="24"/>
        </w:rPr>
      </w:pPr>
      <w:r w:rsidRPr="002F6301">
        <w:rPr>
          <w:rStyle w:val="a7"/>
          <w:noProof/>
          <w:color w:val="auto"/>
          <w:sz w:val="28"/>
          <w:szCs w:val="24"/>
          <w:u w:val="none"/>
        </w:rPr>
        <w:t>ВВЕДЕНИЕ</w:t>
      </w:r>
    </w:p>
    <w:p w:rsidR="00056CF1" w:rsidRPr="002F6301" w:rsidRDefault="00056CF1" w:rsidP="002F6301">
      <w:pPr>
        <w:pStyle w:val="12"/>
        <w:widowControl/>
        <w:suppressAutoHyphens/>
        <w:jc w:val="both"/>
        <w:rPr>
          <w:noProof/>
          <w:sz w:val="28"/>
          <w:szCs w:val="24"/>
        </w:rPr>
      </w:pPr>
      <w:r w:rsidRPr="002F6301">
        <w:rPr>
          <w:rStyle w:val="a7"/>
          <w:noProof/>
          <w:color w:val="auto"/>
          <w:sz w:val="28"/>
          <w:szCs w:val="24"/>
          <w:u w:val="none"/>
        </w:rPr>
        <w:t>Глава 1. Основные этапы исламской революции 1979 г.</w:t>
      </w:r>
    </w:p>
    <w:p w:rsidR="00056CF1" w:rsidRPr="002F6301" w:rsidRDefault="00056CF1" w:rsidP="002F6301">
      <w:pPr>
        <w:pStyle w:val="22"/>
        <w:widowControl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4"/>
        </w:rPr>
      </w:pPr>
      <w:r w:rsidRPr="002F6301">
        <w:rPr>
          <w:rStyle w:val="a7"/>
          <w:noProof/>
          <w:color w:val="auto"/>
          <w:sz w:val="28"/>
          <w:szCs w:val="24"/>
          <w:u w:val="none"/>
        </w:rPr>
        <w:t>1.1 Аятолла Хомейни и основы исламской революции</w:t>
      </w:r>
    </w:p>
    <w:p w:rsidR="00056CF1" w:rsidRPr="002F6301" w:rsidRDefault="00056CF1" w:rsidP="002F6301">
      <w:pPr>
        <w:pStyle w:val="22"/>
        <w:widowControl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4"/>
        </w:rPr>
      </w:pPr>
      <w:r w:rsidRPr="002F6301">
        <w:rPr>
          <w:rStyle w:val="a7"/>
          <w:noProof/>
          <w:color w:val="auto"/>
          <w:sz w:val="28"/>
          <w:szCs w:val="24"/>
          <w:u w:val="none"/>
        </w:rPr>
        <w:t>1.2 Предпосылки революции</w:t>
      </w:r>
    </w:p>
    <w:p w:rsidR="00056CF1" w:rsidRPr="002F6301" w:rsidRDefault="00056CF1" w:rsidP="002F6301">
      <w:pPr>
        <w:pStyle w:val="22"/>
        <w:widowControl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4"/>
        </w:rPr>
      </w:pPr>
      <w:r w:rsidRPr="002F6301">
        <w:rPr>
          <w:rStyle w:val="a7"/>
          <w:noProof/>
          <w:color w:val="auto"/>
          <w:sz w:val="28"/>
          <w:szCs w:val="24"/>
          <w:u w:val="none"/>
        </w:rPr>
        <w:t>1.3 Начало революции и изгнание шаха</w:t>
      </w:r>
    </w:p>
    <w:p w:rsidR="00056CF1" w:rsidRPr="002F6301" w:rsidRDefault="00056CF1" w:rsidP="002F6301">
      <w:pPr>
        <w:pStyle w:val="22"/>
        <w:widowControl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4"/>
        </w:rPr>
      </w:pPr>
      <w:r w:rsidRPr="002F6301">
        <w:rPr>
          <w:rStyle w:val="a7"/>
          <w:noProof/>
          <w:color w:val="auto"/>
          <w:sz w:val="28"/>
          <w:szCs w:val="24"/>
          <w:u w:val="none"/>
        </w:rPr>
        <w:t>1.4 Создание исламской республики</w:t>
      </w:r>
    </w:p>
    <w:p w:rsidR="00056CF1" w:rsidRPr="002F6301" w:rsidRDefault="00056CF1" w:rsidP="002F6301">
      <w:pPr>
        <w:pStyle w:val="12"/>
        <w:widowControl/>
        <w:suppressAutoHyphens/>
        <w:jc w:val="both"/>
        <w:rPr>
          <w:noProof/>
          <w:sz w:val="28"/>
          <w:szCs w:val="24"/>
        </w:rPr>
      </w:pPr>
      <w:r w:rsidRPr="002F6301">
        <w:rPr>
          <w:rStyle w:val="a7"/>
          <w:noProof/>
          <w:color w:val="auto"/>
          <w:sz w:val="28"/>
          <w:szCs w:val="24"/>
          <w:u w:val="none"/>
        </w:rPr>
        <w:t>2. Внешняя политика Ирана после революции</w:t>
      </w:r>
    </w:p>
    <w:p w:rsidR="00056CF1" w:rsidRPr="002F6301" w:rsidRDefault="00056CF1" w:rsidP="002F6301">
      <w:pPr>
        <w:pStyle w:val="12"/>
        <w:widowControl/>
        <w:suppressAutoHyphens/>
        <w:jc w:val="both"/>
        <w:rPr>
          <w:noProof/>
          <w:sz w:val="28"/>
          <w:szCs w:val="24"/>
        </w:rPr>
      </w:pPr>
      <w:r w:rsidRPr="002F6301">
        <w:rPr>
          <w:rStyle w:val="a7"/>
          <w:noProof/>
          <w:color w:val="auto"/>
          <w:sz w:val="28"/>
          <w:szCs w:val="24"/>
          <w:u w:val="none"/>
        </w:rPr>
        <w:t>ЗАКЛЮЧЕНИЕ</w:t>
      </w:r>
    </w:p>
    <w:p w:rsidR="00056CF1" w:rsidRPr="002F6301" w:rsidRDefault="00056CF1" w:rsidP="002F6301">
      <w:pPr>
        <w:pStyle w:val="12"/>
        <w:widowControl/>
        <w:suppressAutoHyphens/>
        <w:jc w:val="both"/>
        <w:rPr>
          <w:noProof/>
          <w:sz w:val="28"/>
          <w:szCs w:val="24"/>
        </w:rPr>
      </w:pPr>
      <w:r w:rsidRPr="002F6301">
        <w:rPr>
          <w:rStyle w:val="a7"/>
          <w:noProof/>
          <w:color w:val="auto"/>
          <w:sz w:val="28"/>
          <w:szCs w:val="24"/>
          <w:u w:val="none"/>
        </w:rPr>
        <w:t>СПИСОК ИСПОЛЬЗОВАННОЙ ЛИТЕРАТУРЫ</w:t>
      </w:r>
    </w:p>
    <w:p w:rsidR="002F6301" w:rsidRPr="002654D8" w:rsidRDefault="002F6301" w:rsidP="002F6301">
      <w:pPr>
        <w:pStyle w:val="1"/>
        <w:keepNext w:val="0"/>
        <w:widowControl/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0C58" w:rsidRPr="002F6301" w:rsidRDefault="00056CF1" w:rsidP="002F6301">
      <w:pPr>
        <w:pStyle w:val="1"/>
        <w:keepNext w:val="0"/>
        <w:widowControl/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301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75708366"/>
      <w:r w:rsidR="00BF0C58" w:rsidRPr="002F6301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CC57E8" w:rsidRPr="002F6301" w:rsidRDefault="00CC57E8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</w:p>
    <w:p w:rsidR="00CC57E8" w:rsidRPr="002F6301" w:rsidRDefault="00CC57E8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>Во времена кризисов характер индивидуума или нации проявляется чрезвычайно рельефно. Детали, которые могут быть плохо видимы в периоды затишья, становятся хорошо различимы. Сила, слабость, мотивации выходят на поверхность. Именно так обстоит дело со сдвигами, которые потрясли Иран в XX столетии.</w:t>
      </w:r>
    </w:p>
    <w:p w:rsidR="00CC57E8" w:rsidRPr="002F6301" w:rsidRDefault="00CC57E8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>Если бы проницательный наблюдатель взялся описать иранское общество и культуру начиная с того времени, когда нация еще находилась в мире сама с собой, то наиболее ясную картину относительного могущества различных социальных и культурных сил дали бы революционные периоды. Самая поразительная черта революционных движений в современной иранской история — это постоянство социальных сил, которые приводили их в движение. Классовая структура в Иране существенно менялась в прошлом столетия, но патриархальная религиозная культура страны оставалась по существу неизменной. В эру Конституционной революции светские и религиозные силы объединились в стремлении добиться парламентской системы, но антагонизм между этими двумя группировками был очевиден. В годы революций в Гиляне и Азербайджане конфликт между светскими и религиозными силами был выражен резче, и пренебрежительное отношение к религии в огромной степени способствовало краху этих революций. Наконец, в эпоху исламской революции светские политики, вначале являвшиеся союзниками духовенства, были устранены с политической сцены пылкой исламской теократией.</w:t>
      </w:r>
    </w:p>
    <w:p w:rsidR="00CC57E8" w:rsidRPr="002F6301" w:rsidRDefault="00CC57E8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В то время как крестьяне играли важную роль в некоторых ранних революциях, городские средние классы играли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центральную, руководящую роль во всех революциях. Однако на протяжении века природа средних классов существенно менялась. В годы</w:t>
      </w:r>
      <w:r w:rsidR="002F6301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Конституционной революции средний класс включал в себя базари и мелкобуржуазную интеллигенцию. Ко времени азербайджанской революции модернизация, осуществленная Реза-шахом, создала новый, современный бюрократический средний класс, больше склонявшийся к секуляризму. Наконец, к моменту исламской революции современный средний класс раскололся на высший и низший сегменты, причем первый был тесно связан с монархией, а второй тяготел к духовенству и базари. Это был тот самый нижний слой среднего класса, который парализовал государственную машину Пехлеви и обеспечил успех исламской революции.</w:t>
      </w:r>
    </w:p>
    <w:p w:rsidR="00CC57E8" w:rsidRPr="002F6301" w:rsidRDefault="00CC57E8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Левые сосредоточили свое внимание на эволюционирующей классовой структуре Ирана, будучи склонны рассматривать ее развитие как доказательство того, что страна вступила в более современную, капиталистическую стадию развития. Это убеждение привело иранских левых, от Туде до ПФИН, к игнорированию жесткой преемственности патриархальной исламской культуры и ее влияния на массы. Это в значительной степени объясняет неудачу попытки левых, несмотря на их организационную силу, бросить серьезный вызов могуществу Исламской республики. Однако конфликт между централизмом и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автономизмом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, возникший во время гилянской революции, и существующие в Иране этнические, религиозные и языковые различия также оказались мощными источниками разобщенности. Персидский шовинизм и националистический централизм разжигали этнические обиды на всем протяжении иранской истории XX в. Эти обиды еще более усилились, когда недавно в Исламской республике прозвучал обращенный ко всем гражданам недвусмысленный призыв покориться власти факиха.</w:t>
      </w:r>
    </w:p>
    <w:p w:rsidR="00CC57E8" w:rsidRPr="002F6301" w:rsidRDefault="00CC57E8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>Главная сила, формирующая иранскую историю XX столетия, не классовые интересы, а религиозная, патриархальная культура, которая не является и никогда не была единой, но делилась на сегменты — политические, религиозные и языковые, каждый из которых стремился обрести иностранных союзников, чтобы усилить свои позиции внутри страны.</w:t>
      </w:r>
    </w:p>
    <w:p w:rsidR="00B8147D" w:rsidRPr="002F6301" w:rsidRDefault="00CC57E8" w:rsidP="002F6301">
      <w:pPr>
        <w:widowControl/>
        <w:suppressAutoHyphens/>
        <w:spacing w:line="360" w:lineRule="auto"/>
        <w:ind w:firstLine="709"/>
        <w:rPr>
          <w:sz w:val="28"/>
        </w:rPr>
      </w:pPr>
      <w:r w:rsidRPr="002F6301">
        <w:rPr>
          <w:i/>
          <w:sz w:val="28"/>
        </w:rPr>
        <w:t xml:space="preserve">Целью </w:t>
      </w:r>
      <w:r w:rsidRPr="002F6301">
        <w:rPr>
          <w:sz w:val="28"/>
        </w:rPr>
        <w:t xml:space="preserve">данной работы является рассмотрение вопроса исламской революции в Иране и последствия их взаимодействий с США. Поставленная цель позволила сформулировать нам следующие </w:t>
      </w:r>
      <w:r w:rsidRPr="002F6301">
        <w:rPr>
          <w:i/>
          <w:sz w:val="28"/>
        </w:rPr>
        <w:t xml:space="preserve">задачи </w:t>
      </w:r>
      <w:r w:rsidRPr="002F6301">
        <w:rPr>
          <w:sz w:val="28"/>
        </w:rPr>
        <w:t>данного исследования:</w:t>
      </w:r>
    </w:p>
    <w:p w:rsidR="00CC57E8" w:rsidRPr="002F6301" w:rsidRDefault="00CC57E8" w:rsidP="002F6301">
      <w:pPr>
        <w:widowControl/>
        <w:suppressAutoHyphens/>
        <w:spacing w:line="360" w:lineRule="auto"/>
        <w:ind w:firstLine="709"/>
        <w:rPr>
          <w:sz w:val="28"/>
        </w:rPr>
      </w:pPr>
      <w:r w:rsidRPr="002F6301">
        <w:rPr>
          <w:sz w:val="28"/>
        </w:rPr>
        <w:t>1. Рассмотреть предпосылки исламской революции.</w:t>
      </w:r>
    </w:p>
    <w:p w:rsidR="00CC57E8" w:rsidRPr="002F6301" w:rsidRDefault="00CC57E8" w:rsidP="002F6301">
      <w:pPr>
        <w:widowControl/>
        <w:suppressAutoHyphens/>
        <w:spacing w:line="360" w:lineRule="auto"/>
        <w:ind w:firstLine="709"/>
        <w:rPr>
          <w:sz w:val="28"/>
        </w:rPr>
      </w:pPr>
      <w:r w:rsidRPr="002F6301">
        <w:rPr>
          <w:sz w:val="28"/>
        </w:rPr>
        <w:t>2. Рассмотреть развитие исламской революции.</w:t>
      </w:r>
    </w:p>
    <w:p w:rsidR="00CC57E8" w:rsidRPr="002F6301" w:rsidRDefault="00CC57E8" w:rsidP="002F6301">
      <w:pPr>
        <w:widowControl/>
        <w:suppressAutoHyphens/>
        <w:spacing w:line="360" w:lineRule="auto"/>
        <w:ind w:firstLine="709"/>
        <w:rPr>
          <w:sz w:val="28"/>
        </w:rPr>
      </w:pPr>
      <w:r w:rsidRPr="002F6301">
        <w:rPr>
          <w:sz w:val="28"/>
        </w:rPr>
        <w:t>3. Рассмотреть развитие внешней политики Ирана после исламской революции.</w:t>
      </w:r>
    </w:p>
    <w:p w:rsidR="002F6301" w:rsidRPr="002654D8" w:rsidRDefault="002F6301" w:rsidP="002F6301">
      <w:pPr>
        <w:pStyle w:val="1"/>
        <w:keepNext w:val="0"/>
        <w:widowControl/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BB3464" w:rsidRPr="002F6301" w:rsidRDefault="00CC57E8" w:rsidP="002F6301">
      <w:pPr>
        <w:pStyle w:val="1"/>
        <w:keepNext w:val="0"/>
        <w:widowControl/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301">
        <w:rPr>
          <w:rFonts w:ascii="Times New Roman" w:hAnsi="Times New Roman" w:cs="Times New Roman"/>
          <w:sz w:val="28"/>
        </w:rPr>
        <w:br w:type="page"/>
      </w:r>
      <w:bookmarkStart w:id="1" w:name="_Toc75708367"/>
      <w:r w:rsidR="00BB3464" w:rsidRPr="002F6301">
        <w:rPr>
          <w:rFonts w:ascii="Times New Roman" w:hAnsi="Times New Roman" w:cs="Times New Roman"/>
          <w:sz w:val="28"/>
          <w:szCs w:val="28"/>
        </w:rPr>
        <w:t>Глава 1. Основные этапы исламской революции 1979 г.</w:t>
      </w:r>
      <w:bookmarkEnd w:id="1"/>
    </w:p>
    <w:p w:rsidR="00BB3464" w:rsidRPr="002F6301" w:rsidRDefault="00BB3464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</w:p>
    <w:p w:rsidR="00895615" w:rsidRPr="002F6301" w:rsidRDefault="00154B02" w:rsidP="002F6301">
      <w:pPr>
        <w:pStyle w:val="2"/>
        <w:keepNext w:val="0"/>
        <w:widowControl/>
        <w:suppressAutoHyphens/>
        <w:ind w:firstLine="709"/>
        <w:jc w:val="both"/>
      </w:pPr>
      <w:bookmarkStart w:id="2" w:name="_Toc75708368"/>
      <w:r w:rsidRPr="002F6301">
        <w:t xml:space="preserve">1.1 </w:t>
      </w:r>
      <w:r w:rsidR="00895615" w:rsidRPr="002F6301">
        <w:t>Аятолла Хомейни и основы исламской революции</w:t>
      </w:r>
      <w:bookmarkEnd w:id="2"/>
    </w:p>
    <w:p w:rsidR="00154B02" w:rsidRPr="002F6301" w:rsidRDefault="00154B02" w:rsidP="002F6301">
      <w:pPr>
        <w:widowControl/>
        <w:suppressAutoHyphens/>
        <w:spacing w:line="360" w:lineRule="auto"/>
        <w:ind w:firstLine="709"/>
        <w:rPr>
          <w:sz w:val="28"/>
        </w:rPr>
      </w:pPr>
    </w:p>
    <w:p w:rsidR="00895615" w:rsidRPr="002F6301" w:rsidRDefault="00895615" w:rsidP="002F6301">
      <w:pPr>
        <w:widowControl/>
        <w:suppressAutoHyphens/>
        <w:spacing w:line="360" w:lineRule="auto"/>
        <w:ind w:firstLine="709"/>
        <w:rPr>
          <w:sz w:val="28"/>
        </w:rPr>
      </w:pPr>
      <w:r w:rsidRPr="002F6301">
        <w:rPr>
          <w:sz w:val="28"/>
        </w:rPr>
        <w:t>Аятолла Рухолла Хомейни, центральная фигура исламской революци</w:t>
      </w:r>
      <w:r w:rsidR="00154B02" w:rsidRPr="002F6301">
        <w:rPr>
          <w:sz w:val="28"/>
        </w:rPr>
        <w:t xml:space="preserve">и, начал свою политическую </w:t>
      </w:r>
      <w:r w:rsidRPr="002F6301">
        <w:rPr>
          <w:sz w:val="28"/>
        </w:rPr>
        <w:t>карьеру в качестве реформиста, а не революционера. Зять и ближайший сотрудник пользовавшегося всеобщим уважением и, как правило, далекого от по</w:t>
      </w:r>
      <w:r w:rsidR="00154B02" w:rsidRPr="002F6301">
        <w:rPr>
          <w:sz w:val="28"/>
        </w:rPr>
        <w:t>литики аятоллы Хосейна Боруджер</w:t>
      </w:r>
      <w:r w:rsidRPr="002F6301">
        <w:rPr>
          <w:sz w:val="28"/>
        </w:rPr>
        <w:t>ди, лидера</w:t>
      </w:r>
      <w:r w:rsidR="00154B02" w:rsidRPr="002F6301">
        <w:rPr>
          <w:sz w:val="28"/>
        </w:rPr>
        <w:t xml:space="preserve"> шиитской иерархии, Хомейни не </w:t>
      </w:r>
      <w:r w:rsidRPr="002F6301">
        <w:rPr>
          <w:sz w:val="28"/>
        </w:rPr>
        <w:t>проявлял п</w:t>
      </w:r>
      <w:r w:rsidR="00154B02" w:rsidRPr="002F6301">
        <w:rPr>
          <w:sz w:val="28"/>
        </w:rPr>
        <w:t>олитической активности до самой смерти Боруджерди. В нача</w:t>
      </w:r>
      <w:r w:rsidRPr="002F6301">
        <w:rPr>
          <w:sz w:val="28"/>
        </w:rPr>
        <w:t>ле 50-х</w:t>
      </w:r>
      <w:r w:rsidR="00154B02" w:rsidRPr="002F6301">
        <w:rPr>
          <w:sz w:val="28"/>
        </w:rPr>
        <w:t xml:space="preserve"> годов, являясь последователем </w:t>
      </w:r>
      <w:r w:rsidRPr="002F6301">
        <w:rPr>
          <w:sz w:val="28"/>
        </w:rPr>
        <w:t xml:space="preserve">Кашани, </w:t>
      </w:r>
      <w:r w:rsidR="00154B02" w:rsidRPr="002F6301">
        <w:rPr>
          <w:sz w:val="28"/>
        </w:rPr>
        <w:t xml:space="preserve">он помог ему убедить Мосаддыка </w:t>
      </w:r>
      <w:r w:rsidRPr="002F6301">
        <w:rPr>
          <w:sz w:val="28"/>
        </w:rPr>
        <w:t>не относ</w:t>
      </w:r>
      <w:r w:rsidR="00154B02" w:rsidRPr="002F6301">
        <w:rPr>
          <w:sz w:val="28"/>
        </w:rPr>
        <w:t xml:space="preserve">иться терпимо к Туде; затем он </w:t>
      </w:r>
      <w:r w:rsidRPr="002F6301">
        <w:rPr>
          <w:sz w:val="28"/>
        </w:rPr>
        <w:t>отказался от политической деятельности. Аграрная реформа 1963 г., серьезно подорвавшая экономическое могущество духовенства, подтолкнула Хомейни к активному сопротивлению полит</w:t>
      </w:r>
      <w:r w:rsidR="00154B02" w:rsidRPr="002F6301">
        <w:rPr>
          <w:sz w:val="28"/>
        </w:rPr>
        <w:t xml:space="preserve">ике правительства. Отказавшись </w:t>
      </w:r>
      <w:r w:rsidRPr="002F6301">
        <w:rPr>
          <w:sz w:val="28"/>
        </w:rPr>
        <w:t>присоединиться к любой политической орган</w:t>
      </w:r>
      <w:r w:rsidR="00154B02" w:rsidRPr="002F6301">
        <w:rPr>
          <w:sz w:val="28"/>
        </w:rPr>
        <w:t>изации, он резко осудил наруше</w:t>
      </w:r>
      <w:r w:rsidRPr="002F6301">
        <w:rPr>
          <w:sz w:val="28"/>
        </w:rPr>
        <w:t>ние шахом конституции и его связи с США и Израилем.</w:t>
      </w:r>
    </w:p>
    <w:p w:rsidR="00895615" w:rsidRPr="002F6301" w:rsidRDefault="00154B02" w:rsidP="002F6301">
      <w:pPr>
        <w:widowControl/>
        <w:suppressAutoHyphens/>
        <w:spacing w:line="360" w:lineRule="auto"/>
        <w:ind w:firstLine="709"/>
        <w:rPr>
          <w:sz w:val="28"/>
        </w:rPr>
      </w:pPr>
      <w:r w:rsidRPr="002F6301">
        <w:rPr>
          <w:sz w:val="28"/>
        </w:rPr>
        <w:t xml:space="preserve">После того </w:t>
      </w:r>
      <w:r w:rsidR="00895615" w:rsidRPr="002F6301">
        <w:rPr>
          <w:sz w:val="28"/>
        </w:rPr>
        <w:t>как Хомейни в 1964 г. удалился в изгнание, его вражда к монархии становилась все более непримиримой. Продолжавшееся вторжение шаха в с</w:t>
      </w:r>
      <w:r w:rsidRPr="002F6301">
        <w:rPr>
          <w:sz w:val="28"/>
        </w:rPr>
        <w:t>феру деятельности духовенства</w:t>
      </w:r>
      <w:r w:rsidR="00895615" w:rsidRPr="002F6301">
        <w:rPr>
          <w:sz w:val="28"/>
        </w:rPr>
        <w:t xml:space="preserve"> </w:t>
      </w:r>
      <w:r w:rsidRPr="002F6301">
        <w:rPr>
          <w:sz w:val="28"/>
        </w:rPr>
        <w:t xml:space="preserve">и </w:t>
      </w:r>
      <w:r w:rsidR="00895615" w:rsidRPr="002F6301">
        <w:rPr>
          <w:sz w:val="28"/>
        </w:rPr>
        <w:t>его попытки</w:t>
      </w:r>
      <w:r w:rsidRPr="002F6301">
        <w:rPr>
          <w:sz w:val="28"/>
        </w:rPr>
        <w:t xml:space="preserve"> </w:t>
      </w:r>
      <w:r w:rsidR="00895615" w:rsidRPr="002F6301">
        <w:rPr>
          <w:sz w:val="28"/>
        </w:rPr>
        <w:t>—</w:t>
      </w:r>
      <w:r w:rsidRPr="002F6301">
        <w:rPr>
          <w:sz w:val="28"/>
        </w:rPr>
        <w:t xml:space="preserve"> </w:t>
      </w:r>
      <w:r w:rsidR="00895615" w:rsidRPr="002F6301">
        <w:rPr>
          <w:sz w:val="28"/>
        </w:rPr>
        <w:t>напоминавшие политику Реза-шаха</w:t>
      </w:r>
      <w:r w:rsidRPr="002F6301">
        <w:rPr>
          <w:sz w:val="28"/>
        </w:rPr>
        <w:t xml:space="preserve"> </w:t>
      </w:r>
      <w:r w:rsidR="00895615" w:rsidRPr="002F6301">
        <w:rPr>
          <w:sz w:val="28"/>
        </w:rPr>
        <w:t>—</w:t>
      </w:r>
      <w:r w:rsidRPr="002F6301">
        <w:rPr>
          <w:sz w:val="28"/>
        </w:rPr>
        <w:t xml:space="preserve"> </w:t>
      </w:r>
      <w:r w:rsidR="00895615" w:rsidRPr="002F6301">
        <w:rPr>
          <w:sz w:val="28"/>
        </w:rPr>
        <w:t>легитимировать свое правление подчеркиванием связей с доисламским прошлым Ирана вызвали ненависть Хомейни. В 1971 г., когда Мохаммед Реза-шах праздновал 2500-лети</w:t>
      </w:r>
      <w:r w:rsidRPr="002F6301">
        <w:rPr>
          <w:sz w:val="28"/>
        </w:rPr>
        <w:t>е Иранского государства, Хомейни</w:t>
      </w:r>
      <w:r w:rsidR="00895615" w:rsidRPr="002F6301">
        <w:rPr>
          <w:sz w:val="28"/>
        </w:rPr>
        <w:t xml:space="preserve"> прочел цикл лекций, позднее вклю</w:t>
      </w:r>
      <w:r w:rsidRPr="002F6301">
        <w:rPr>
          <w:sz w:val="28"/>
        </w:rPr>
        <w:t xml:space="preserve">ченных в его книгу </w:t>
      </w:r>
      <w:r w:rsidR="002F6301" w:rsidRPr="002F6301">
        <w:rPr>
          <w:sz w:val="28"/>
        </w:rPr>
        <w:t>"</w:t>
      </w:r>
      <w:r w:rsidRPr="002F6301">
        <w:rPr>
          <w:sz w:val="28"/>
        </w:rPr>
        <w:t>Велаяте фа</w:t>
      </w:r>
      <w:r w:rsidR="00895615" w:rsidRPr="002F6301">
        <w:rPr>
          <w:sz w:val="28"/>
        </w:rPr>
        <w:t>ких хукомате эслами</w:t>
      </w:r>
      <w:r w:rsidR="002F6301" w:rsidRPr="002F6301">
        <w:rPr>
          <w:sz w:val="28"/>
        </w:rPr>
        <w:t>"</w:t>
      </w:r>
      <w:r w:rsidR="00895615" w:rsidRPr="002F6301">
        <w:rPr>
          <w:sz w:val="28"/>
        </w:rPr>
        <w:t xml:space="preserve"> (</w:t>
      </w:r>
      <w:r w:rsidR="002F6301" w:rsidRPr="002F6301">
        <w:rPr>
          <w:sz w:val="28"/>
        </w:rPr>
        <w:t>"</w:t>
      </w:r>
      <w:r w:rsidR="00895615" w:rsidRPr="002F6301">
        <w:rPr>
          <w:sz w:val="28"/>
        </w:rPr>
        <w:t>Правление законоведа-теолога: исламское правительство</w:t>
      </w:r>
      <w:r w:rsidR="002F6301" w:rsidRPr="002F6301">
        <w:rPr>
          <w:sz w:val="28"/>
        </w:rPr>
        <w:t>"</w:t>
      </w:r>
      <w:r w:rsidR="00895615" w:rsidRPr="002F6301">
        <w:rPr>
          <w:sz w:val="28"/>
        </w:rPr>
        <w:t>). Эта книга стала идеологическим</w:t>
      </w:r>
      <w:r w:rsidRPr="002F6301">
        <w:rPr>
          <w:sz w:val="28"/>
        </w:rPr>
        <w:t xml:space="preserve"> </w:t>
      </w:r>
      <w:r w:rsidR="00895615" w:rsidRPr="002F6301">
        <w:rPr>
          <w:sz w:val="28"/>
        </w:rPr>
        <w:t>обоснованием Исламской республики. Хомейни</w:t>
      </w:r>
      <w:r w:rsidRPr="002F6301">
        <w:rPr>
          <w:sz w:val="28"/>
        </w:rPr>
        <w:t xml:space="preserve"> подчеркивал</w:t>
      </w:r>
      <w:r w:rsidR="00895615" w:rsidRPr="002F6301">
        <w:rPr>
          <w:sz w:val="28"/>
        </w:rPr>
        <w:t xml:space="preserve"> необходимость </w:t>
      </w:r>
      <w:r w:rsidR="002F6301" w:rsidRPr="002F6301">
        <w:rPr>
          <w:sz w:val="28"/>
        </w:rPr>
        <w:t>"</w:t>
      </w:r>
      <w:r w:rsidR="00895615" w:rsidRPr="002F6301">
        <w:rPr>
          <w:sz w:val="28"/>
        </w:rPr>
        <w:t>политической исламской революции</w:t>
      </w:r>
      <w:r w:rsidR="002F6301" w:rsidRPr="002F6301">
        <w:rPr>
          <w:sz w:val="28"/>
        </w:rPr>
        <w:t>"</w:t>
      </w:r>
      <w:r w:rsidR="00895615" w:rsidRPr="002F6301">
        <w:rPr>
          <w:sz w:val="28"/>
        </w:rPr>
        <w:t xml:space="preserve"> во всем мусульманском мире. Существующие в исламских странах правительства, заявил он, препятствуют единству мусульманской уммы, т. е. мусульманских народов: </w:t>
      </w:r>
      <w:r w:rsidR="002F6301" w:rsidRPr="002F6301">
        <w:rPr>
          <w:sz w:val="28"/>
        </w:rPr>
        <w:t>"</w:t>
      </w:r>
      <w:r w:rsidR="00895615" w:rsidRPr="002F6301">
        <w:rPr>
          <w:sz w:val="28"/>
        </w:rPr>
        <w:t>Долг всех мусульман в каждой отдельно взятой исламской стране — довести политическую исламскую революцию до победного конца</w:t>
      </w:r>
      <w:r w:rsidR="002F6301" w:rsidRPr="002F6301">
        <w:rPr>
          <w:sz w:val="28"/>
        </w:rPr>
        <w:t>"</w:t>
      </w:r>
      <w:r w:rsidR="00895615" w:rsidRPr="002F6301">
        <w:rPr>
          <w:sz w:val="28"/>
        </w:rPr>
        <w:t xml:space="preserve">. Сопротивление, которое он оказывал политическому разделению исламской уммы, объясняет его трения с националистами в Иране (включая этнические меньшинства) и повсюду в исламском </w:t>
      </w:r>
      <w:r w:rsidRPr="002F6301">
        <w:rPr>
          <w:sz w:val="28"/>
        </w:rPr>
        <w:t>мире после исламской революции</w:t>
      </w:r>
      <w:r w:rsidR="00895615" w:rsidRPr="002F6301">
        <w:rPr>
          <w:sz w:val="28"/>
        </w:rPr>
        <w:t>.</w:t>
      </w:r>
    </w:p>
    <w:p w:rsidR="00895615" w:rsidRPr="002F6301" w:rsidRDefault="00BF0C58" w:rsidP="002F6301">
      <w:pPr>
        <w:widowControl/>
        <w:suppressAutoHyphens/>
        <w:spacing w:line="360" w:lineRule="auto"/>
        <w:ind w:firstLine="709"/>
        <w:rPr>
          <w:sz w:val="28"/>
        </w:rPr>
      </w:pPr>
      <w:r w:rsidRPr="002F6301">
        <w:rPr>
          <w:sz w:val="28"/>
        </w:rPr>
        <w:t>Хомейни апеллировал к базару</w:t>
      </w:r>
      <w:r w:rsidR="00895615" w:rsidRPr="002F6301">
        <w:rPr>
          <w:sz w:val="28"/>
        </w:rPr>
        <w:t>. Он предостерегал их:</w:t>
      </w:r>
      <w:r w:rsidRPr="002F6301">
        <w:rPr>
          <w:sz w:val="28"/>
        </w:rPr>
        <w:t xml:space="preserve"> </w:t>
      </w:r>
      <w:r w:rsidR="002F6301" w:rsidRPr="002F6301">
        <w:rPr>
          <w:sz w:val="28"/>
        </w:rPr>
        <w:t>"</w:t>
      </w:r>
      <w:r w:rsidR="00895615" w:rsidRPr="002F6301">
        <w:rPr>
          <w:sz w:val="28"/>
        </w:rPr>
        <w:t>Наша страна стала базой для Израиля. Наш базар также находится в его руках. Если такая ситуация продлится и мусульмане останутся индифферентными, наши б</w:t>
      </w:r>
      <w:r w:rsidRPr="002F6301">
        <w:rPr>
          <w:sz w:val="28"/>
        </w:rPr>
        <w:t>азары перестанут существовать</w:t>
      </w:r>
      <w:r w:rsidR="002F6301" w:rsidRPr="002F6301">
        <w:rPr>
          <w:sz w:val="28"/>
        </w:rPr>
        <w:t>"</w:t>
      </w:r>
      <w:r w:rsidR="00895615" w:rsidRPr="002F6301">
        <w:rPr>
          <w:sz w:val="28"/>
        </w:rPr>
        <w:t>. Это был намек на оказанное шахом нескольким еврейским и бехаитским семьям содействие, благодаря чему они при</w:t>
      </w:r>
      <w:r w:rsidRPr="002F6301">
        <w:rPr>
          <w:sz w:val="28"/>
        </w:rPr>
        <w:t xml:space="preserve">обрели монопольное положение в </w:t>
      </w:r>
      <w:r w:rsidR="00895615" w:rsidRPr="002F6301">
        <w:rPr>
          <w:sz w:val="28"/>
        </w:rPr>
        <w:t>торговле, которое прежде было прерогативой базара.</w:t>
      </w:r>
    </w:p>
    <w:p w:rsidR="00895615" w:rsidRPr="002F6301" w:rsidRDefault="00895615" w:rsidP="002F6301">
      <w:pPr>
        <w:widowControl/>
        <w:suppressAutoHyphens/>
        <w:spacing w:line="360" w:lineRule="auto"/>
        <w:ind w:firstLine="709"/>
        <w:rPr>
          <w:sz w:val="28"/>
        </w:rPr>
      </w:pPr>
      <w:r w:rsidRPr="002F6301">
        <w:rPr>
          <w:sz w:val="28"/>
        </w:rPr>
        <w:t>В этой книге Хомейни впервые открыто осудил институт монархии. Обязанности правителя, заявил он, Мухаммед передал имамам, преемниками которых стали исламские богословы; они должны осуществлять одновременно и духовную и политическую в</w:t>
      </w:r>
      <w:r w:rsidR="00BF0C58" w:rsidRPr="002F6301">
        <w:rPr>
          <w:sz w:val="28"/>
        </w:rPr>
        <w:t xml:space="preserve">ласть, как это делали Мухаммед </w:t>
      </w:r>
      <w:r w:rsidRPr="002F6301">
        <w:rPr>
          <w:sz w:val="28"/>
        </w:rPr>
        <w:t>Али. Хомейни отверг идею отделения религии от государства как заговор Зап</w:t>
      </w:r>
      <w:r w:rsidR="00BF0C58" w:rsidRPr="002F6301">
        <w:rPr>
          <w:sz w:val="28"/>
        </w:rPr>
        <w:t xml:space="preserve">ада, который стремится сделать </w:t>
      </w:r>
      <w:r w:rsidRPr="002F6301">
        <w:rPr>
          <w:sz w:val="28"/>
        </w:rPr>
        <w:t>Иран политически зависимым, воспрепятствовав тому, чтобы ислам играл предназначенную ему роль руководителя нации. Ислам, подчеркивалось в этой книге, является источником всех законов и политической власти. Все законодательство должно быть основано на исламских законах, и культура, общество и юридическая система должны быть освобождены от неисламских влияний. Улама должны играть ведущую роль в спасении ислама от империализма путем установления исламского правления. Законоведы (факихи) должны обладать максимальной исполнительной и</w:t>
      </w:r>
      <w:r w:rsidR="002F6301" w:rsidRPr="002F6301">
        <w:rPr>
          <w:sz w:val="28"/>
        </w:rPr>
        <w:t xml:space="preserve"> </w:t>
      </w:r>
      <w:r w:rsidRPr="002F6301">
        <w:rPr>
          <w:sz w:val="28"/>
        </w:rPr>
        <w:t xml:space="preserve">административной властью, а также властью в сфере планирования, поскольку они владеют высшим знанием ислама: </w:t>
      </w:r>
      <w:r w:rsidR="002F6301" w:rsidRPr="002F6301">
        <w:rPr>
          <w:sz w:val="28"/>
        </w:rPr>
        <w:t>"</w:t>
      </w:r>
      <w:r w:rsidRPr="002F6301">
        <w:rPr>
          <w:sz w:val="28"/>
        </w:rPr>
        <w:t>Факих обладает всем необход</w:t>
      </w:r>
      <w:r w:rsidR="00BF0C58" w:rsidRPr="002F6301">
        <w:rPr>
          <w:sz w:val="28"/>
        </w:rPr>
        <w:t xml:space="preserve">имым для того, чтобы сохранить </w:t>
      </w:r>
      <w:r w:rsidRPr="002F6301">
        <w:rPr>
          <w:sz w:val="28"/>
        </w:rPr>
        <w:t>нашу национальную свободу и независимость. Факих не поддается давлению чужеземцев... Ценой своей жизни факих защитит права, свободу и территориальную целос</w:t>
      </w:r>
      <w:r w:rsidR="00BF0C58" w:rsidRPr="002F6301">
        <w:rPr>
          <w:sz w:val="28"/>
        </w:rPr>
        <w:t>тность исламского государства</w:t>
      </w:r>
      <w:r w:rsidR="002F6301" w:rsidRPr="002F6301">
        <w:rPr>
          <w:sz w:val="28"/>
        </w:rPr>
        <w:t>"</w:t>
      </w:r>
      <w:r w:rsidR="00BF0C58" w:rsidRPr="002F6301">
        <w:rPr>
          <w:sz w:val="28"/>
        </w:rPr>
        <w:t xml:space="preserve">. Упор, который Хомейни делал на необходимости </w:t>
      </w:r>
      <w:r w:rsidRPr="002F6301">
        <w:rPr>
          <w:sz w:val="28"/>
        </w:rPr>
        <w:t>для имама или факиха отстаивать исламское единство и выполнять исламский закон, являлся отражением патриархальной, иерархической концепции шиитского имамата</w:t>
      </w:r>
      <w:r w:rsidR="00BF0C58" w:rsidRPr="002F6301">
        <w:rPr>
          <w:sz w:val="28"/>
        </w:rPr>
        <w:t>.</w:t>
      </w:r>
    </w:p>
    <w:p w:rsidR="00895615" w:rsidRPr="002F6301" w:rsidRDefault="00895615" w:rsidP="002F6301">
      <w:pPr>
        <w:widowControl/>
        <w:suppressAutoHyphens/>
        <w:spacing w:line="360" w:lineRule="auto"/>
        <w:ind w:firstLine="709"/>
        <w:rPr>
          <w:sz w:val="28"/>
        </w:rPr>
      </w:pPr>
    </w:p>
    <w:p w:rsidR="00BB3464" w:rsidRPr="002F6301" w:rsidRDefault="00BF0C58" w:rsidP="002F6301">
      <w:pPr>
        <w:pStyle w:val="2"/>
        <w:keepNext w:val="0"/>
        <w:widowControl/>
        <w:suppressAutoHyphens/>
        <w:ind w:firstLine="709"/>
        <w:jc w:val="both"/>
      </w:pPr>
      <w:bookmarkStart w:id="3" w:name="_Toc75708369"/>
      <w:r w:rsidRPr="002F6301">
        <w:t>1.2</w:t>
      </w:r>
      <w:r w:rsidR="00BB3464" w:rsidRPr="002F6301">
        <w:t xml:space="preserve"> Предпосылки революции</w:t>
      </w:r>
      <w:bookmarkEnd w:id="3"/>
    </w:p>
    <w:p w:rsidR="00BB3464" w:rsidRPr="002F6301" w:rsidRDefault="00BB3464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В начале 1977 г. международное давление вынудило шаха ослабить полицейские преследования. Ряд </w:t>
      </w:r>
      <w:r w:rsidR="009D2238" w:rsidRPr="002F6301">
        <w:rPr>
          <w:sz w:val="28"/>
          <w:szCs w:val="24"/>
        </w:rPr>
        <w:t xml:space="preserve">заграничных трупп, в том числе </w:t>
      </w:r>
      <w:r w:rsidRPr="002F6301">
        <w:rPr>
          <w:sz w:val="28"/>
          <w:szCs w:val="24"/>
        </w:rPr>
        <w:t xml:space="preserve">студенческая конфедерация и ИСО, привлекли внимание мировых средств массовой информации к шахским репрессиям и широко применявшимся пыткам. </w:t>
      </w:r>
      <w:r w:rsidR="009D2238" w:rsidRPr="002F6301">
        <w:rPr>
          <w:iCs/>
          <w:sz w:val="28"/>
          <w:szCs w:val="24"/>
        </w:rPr>
        <w:t>К</w:t>
      </w:r>
      <w:r w:rsidR="009D2238" w:rsidRPr="002F6301">
        <w:rPr>
          <w:sz w:val="28"/>
          <w:szCs w:val="24"/>
        </w:rPr>
        <w:t xml:space="preserve"> 1976 г. доклады </w:t>
      </w:r>
      <w:r w:rsidR="002F6301" w:rsidRPr="002F6301">
        <w:rPr>
          <w:sz w:val="28"/>
          <w:szCs w:val="24"/>
        </w:rPr>
        <w:t>"</w:t>
      </w:r>
      <w:r w:rsidR="009D2238" w:rsidRPr="002F6301">
        <w:rPr>
          <w:sz w:val="28"/>
          <w:szCs w:val="24"/>
        </w:rPr>
        <w:t>Эмнести интернешнл</w:t>
      </w:r>
      <w:r w:rsidR="002F6301" w:rsidRPr="002F6301">
        <w:rPr>
          <w:sz w:val="28"/>
          <w:szCs w:val="24"/>
        </w:rPr>
        <w:t>"</w:t>
      </w:r>
      <w:r w:rsidR="009D2238" w:rsidRPr="002F6301">
        <w:rPr>
          <w:sz w:val="28"/>
          <w:szCs w:val="24"/>
        </w:rPr>
        <w:t xml:space="preserve"> и Международной </w:t>
      </w:r>
      <w:r w:rsidRPr="002F6301">
        <w:rPr>
          <w:sz w:val="28"/>
          <w:szCs w:val="24"/>
        </w:rPr>
        <w:t>комиссии юристов содержали длинные и хорошо документированные списки, в которых были</w:t>
      </w:r>
      <w:r w:rsidR="009D2238" w:rsidRPr="002F6301">
        <w:rPr>
          <w:sz w:val="28"/>
          <w:szCs w:val="24"/>
        </w:rPr>
        <w:t xml:space="preserve"> перечислены случаи нарушения прав человека</w:t>
      </w:r>
      <w:r w:rsidRPr="002F6301">
        <w:rPr>
          <w:sz w:val="28"/>
          <w:szCs w:val="24"/>
        </w:rPr>
        <w:t xml:space="preserve">; во время подготовки к президентским выборам в США Джимми Картер придал дополнительную остроту этой кампании. Как часто случалось в иранской </w:t>
      </w:r>
      <w:r w:rsidR="009D2238" w:rsidRPr="002F6301">
        <w:rPr>
          <w:sz w:val="28"/>
          <w:szCs w:val="24"/>
        </w:rPr>
        <w:t xml:space="preserve">истории, смена администрации в США вынудила шаха </w:t>
      </w:r>
      <w:r w:rsidRPr="002F6301">
        <w:rPr>
          <w:sz w:val="28"/>
          <w:szCs w:val="24"/>
        </w:rPr>
        <w:t>изменить свою внутреннюю политику. В первой половине 1977 г. в результате ослабления п</w:t>
      </w:r>
      <w:r w:rsidR="009D2238" w:rsidRPr="002F6301">
        <w:rPr>
          <w:sz w:val="28"/>
          <w:szCs w:val="24"/>
        </w:rPr>
        <w:t xml:space="preserve">олицейского </w:t>
      </w:r>
      <w:r w:rsidRPr="002F6301">
        <w:rPr>
          <w:sz w:val="28"/>
          <w:szCs w:val="24"/>
        </w:rPr>
        <w:t>контроля и роста недовольства, вызванного экономическими неудачами, в Иране появилось множ</w:t>
      </w:r>
      <w:r w:rsidR="009D2238" w:rsidRPr="002F6301">
        <w:rPr>
          <w:sz w:val="28"/>
          <w:szCs w:val="24"/>
        </w:rPr>
        <w:t xml:space="preserve">ество реформистских групп. Самой важной из них </w:t>
      </w:r>
      <w:r w:rsidRPr="002F6301">
        <w:rPr>
          <w:sz w:val="28"/>
          <w:szCs w:val="24"/>
        </w:rPr>
        <w:t>был руководимый Базарганом Комитет для за</w:t>
      </w:r>
      <w:r w:rsidR="009D2238" w:rsidRPr="002F6301">
        <w:rPr>
          <w:sz w:val="28"/>
          <w:szCs w:val="24"/>
        </w:rPr>
        <w:t xml:space="preserve">щиты свободы и прав человека в </w:t>
      </w:r>
      <w:r w:rsidRPr="002F6301">
        <w:rPr>
          <w:sz w:val="28"/>
          <w:szCs w:val="24"/>
        </w:rPr>
        <w:t>Иране, находившийся и контакте с американскими активистами движения в защиту прав человека. Адвокаты, писатели, учителя также создали свои профессиональные о</w:t>
      </w:r>
      <w:r w:rsidR="009D2238" w:rsidRPr="002F6301">
        <w:rPr>
          <w:sz w:val="28"/>
          <w:szCs w:val="24"/>
        </w:rPr>
        <w:t xml:space="preserve">рганизации, открыто посылавшие </w:t>
      </w:r>
      <w:r w:rsidRPr="002F6301">
        <w:rPr>
          <w:sz w:val="28"/>
          <w:szCs w:val="24"/>
        </w:rPr>
        <w:t>письма протеста в шахск</w:t>
      </w:r>
      <w:r w:rsidR="00BD0E96" w:rsidRPr="002F6301">
        <w:rPr>
          <w:sz w:val="28"/>
          <w:szCs w:val="24"/>
        </w:rPr>
        <w:t>ий дворец. Преемники Национальн</w:t>
      </w:r>
      <w:r w:rsidRPr="002F6301">
        <w:rPr>
          <w:sz w:val="28"/>
          <w:szCs w:val="24"/>
        </w:rPr>
        <w:t xml:space="preserve">ого фронта, включая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Движение за свободу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, </w:t>
      </w:r>
      <w:r w:rsidR="00BD0E96" w:rsidRPr="002F6301">
        <w:rPr>
          <w:sz w:val="28"/>
          <w:szCs w:val="24"/>
        </w:rPr>
        <w:t>возглавили</w:t>
      </w:r>
      <w:r w:rsidRPr="002F6301">
        <w:rPr>
          <w:sz w:val="28"/>
          <w:szCs w:val="24"/>
        </w:rPr>
        <w:t xml:space="preserve"> профсоюзы и организаци</w:t>
      </w:r>
      <w:r w:rsidR="00BD0E96" w:rsidRPr="002F6301">
        <w:rPr>
          <w:sz w:val="28"/>
          <w:szCs w:val="24"/>
        </w:rPr>
        <w:t>и, выступавшие в защиту прав человека. Хаса</w:t>
      </w:r>
      <w:r w:rsidRPr="002F6301">
        <w:rPr>
          <w:sz w:val="28"/>
          <w:szCs w:val="24"/>
        </w:rPr>
        <w:t>н Назие, чел</w:t>
      </w:r>
      <w:r w:rsidR="00BD0E96" w:rsidRPr="002F6301">
        <w:rPr>
          <w:sz w:val="28"/>
          <w:szCs w:val="24"/>
        </w:rPr>
        <w:t>овек, близкий к Базаргану, стал</w:t>
      </w:r>
      <w:r w:rsidRPr="002F6301">
        <w:rPr>
          <w:sz w:val="28"/>
          <w:szCs w:val="24"/>
        </w:rPr>
        <w:t xml:space="preserve"> во главе Ассоциации адвокатов. Рахматолла Могаддам, вы</w:t>
      </w:r>
      <w:r w:rsidR="00BD0E96" w:rsidRPr="002F6301">
        <w:rPr>
          <w:sz w:val="28"/>
          <w:szCs w:val="24"/>
        </w:rPr>
        <w:t xml:space="preserve">дающийся </w:t>
      </w:r>
      <w:r w:rsidRPr="002F6301">
        <w:rPr>
          <w:sz w:val="28"/>
          <w:szCs w:val="24"/>
        </w:rPr>
        <w:t>азербайджанский деятель Национального фронта, поддержи</w:t>
      </w:r>
      <w:r w:rsidR="00BD0E96" w:rsidRPr="002F6301">
        <w:rPr>
          <w:sz w:val="28"/>
          <w:szCs w:val="24"/>
        </w:rPr>
        <w:t>вавший тесные связи с аятоллой Каземом Шариат</w:t>
      </w:r>
      <w:r w:rsidRPr="002F6301">
        <w:rPr>
          <w:sz w:val="28"/>
          <w:szCs w:val="24"/>
        </w:rPr>
        <w:t>мадари, религиозным лидером Азербайджана, возглавил Ассоциацию писателей. Мохаммед Дерахшеш, занимавш</w:t>
      </w:r>
      <w:r w:rsidR="00BD0E96" w:rsidRPr="002F6301">
        <w:rPr>
          <w:sz w:val="28"/>
          <w:szCs w:val="24"/>
        </w:rPr>
        <w:t xml:space="preserve">ий пост министра просвещения в </w:t>
      </w:r>
      <w:r w:rsidRPr="002F6301">
        <w:rPr>
          <w:sz w:val="28"/>
          <w:szCs w:val="24"/>
        </w:rPr>
        <w:t>кабинете Амини, возглавил Ассоциацию учителей.</w:t>
      </w: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В июне 1977 г. Базарган отправил шаху письмо, означавшее открытый протест. Подписанное лидерами Национального фронта — Санджаби, Бахтиаром и Форухаром, оно содержало просьбу о восстановлении конституции. Его авторы требовали замены новой шахской системы </w:t>
      </w:r>
      <w:r w:rsidR="00BD0E96" w:rsidRPr="002F6301">
        <w:rPr>
          <w:sz w:val="28"/>
          <w:szCs w:val="24"/>
        </w:rPr>
        <w:t>летосчисления</w:t>
      </w:r>
      <w:r w:rsidRPr="002F6301">
        <w:rPr>
          <w:sz w:val="28"/>
          <w:szCs w:val="24"/>
        </w:rPr>
        <w:t xml:space="preserve"> иранским мусульманским годом и отказывали шаху в почетном титуле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Свет арийцев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. Письмо широко циркулировало, хотя не было напечатано ни в одной газете. В 1977 г. визит шаха в Вашингтон был отмечен большой, хорошо организованной и откровенно враждебной демонстрацией, устроенной студенческой конфедерацией и ИСО; эта демонстрация была показана по иранскому </w:t>
      </w:r>
      <w:r w:rsidR="00BD0E96" w:rsidRPr="002F6301">
        <w:rPr>
          <w:sz w:val="28"/>
          <w:szCs w:val="24"/>
        </w:rPr>
        <w:t xml:space="preserve">телевидению, и она </w:t>
      </w:r>
      <w:r w:rsidRPr="002F6301">
        <w:rPr>
          <w:sz w:val="28"/>
          <w:szCs w:val="24"/>
        </w:rPr>
        <w:t>произвела огромное впечатление на общество.Шах вел двойственную политику по отношению к реформаторам. Он негласно позволил возобновить деятельность политических партий и ув</w:t>
      </w:r>
      <w:r w:rsidR="003A639C" w:rsidRPr="002F6301">
        <w:rPr>
          <w:sz w:val="28"/>
          <w:szCs w:val="24"/>
        </w:rPr>
        <w:t>олил своего верного премьера Хо</w:t>
      </w:r>
      <w:r w:rsidRPr="002F6301">
        <w:rPr>
          <w:sz w:val="28"/>
          <w:szCs w:val="24"/>
        </w:rPr>
        <w:t>вейду, назначив на его место Джамшида Амузегара, экономиста, получившего образо</w:t>
      </w:r>
      <w:r w:rsidR="003A639C" w:rsidRPr="002F6301">
        <w:rPr>
          <w:sz w:val="28"/>
          <w:szCs w:val="24"/>
        </w:rPr>
        <w:t xml:space="preserve">вание в Соединенных Штатах. Амузегару </w:t>
      </w:r>
      <w:r w:rsidRPr="002F6301">
        <w:rPr>
          <w:sz w:val="28"/>
          <w:szCs w:val="24"/>
        </w:rPr>
        <w:t>было поручено спасти иранскую экономику. Од отказался от политики, вызывавш</w:t>
      </w:r>
      <w:r w:rsidR="003A639C" w:rsidRPr="002F6301">
        <w:rPr>
          <w:sz w:val="28"/>
          <w:szCs w:val="24"/>
        </w:rPr>
        <w:t xml:space="preserve">ей гнев базара. Правительство </w:t>
      </w:r>
      <w:r w:rsidRPr="002F6301">
        <w:rPr>
          <w:sz w:val="28"/>
          <w:szCs w:val="24"/>
        </w:rPr>
        <w:t>смягчило свою враждебность по отношению к духовенству и даже предложило субсидировать теологическую семинарию в Мешхеде; однако в числе жестких мер, принятых Амузегаром, было прекращение государственного субсидирования духовенства. В какой-то степени помирившись с базаром, шах оказал мощное давление на оппозиц</w:t>
      </w:r>
      <w:r w:rsidR="003A639C" w:rsidRPr="002F6301">
        <w:rPr>
          <w:sz w:val="28"/>
          <w:szCs w:val="24"/>
        </w:rPr>
        <w:t>ию, использовав САВАК для запуг</w:t>
      </w:r>
      <w:r w:rsidRPr="002F6301">
        <w:rPr>
          <w:sz w:val="28"/>
          <w:szCs w:val="24"/>
        </w:rPr>
        <w:t>ивания ее лидеров</w:t>
      </w:r>
      <w:r w:rsidR="003A639C" w:rsidRPr="002F6301">
        <w:rPr>
          <w:sz w:val="28"/>
          <w:szCs w:val="24"/>
        </w:rPr>
        <w:t xml:space="preserve">, включая Санджаби, Бахтиара, </w:t>
      </w:r>
      <w:r w:rsidRPr="002F6301">
        <w:rPr>
          <w:sz w:val="28"/>
          <w:szCs w:val="24"/>
        </w:rPr>
        <w:t>Базаргана и Могаддама. Сочетая миролюбивые жесты и репрессии, он на</w:t>
      </w:r>
      <w:r w:rsidR="003A639C" w:rsidRPr="002F6301">
        <w:rPr>
          <w:sz w:val="28"/>
          <w:szCs w:val="24"/>
        </w:rPr>
        <w:t>деялся убрать их от руко</w:t>
      </w:r>
      <w:r w:rsidRPr="002F6301">
        <w:rPr>
          <w:sz w:val="28"/>
          <w:szCs w:val="24"/>
        </w:rPr>
        <w:t xml:space="preserve">водства массами. Основываясь </w:t>
      </w:r>
      <w:r w:rsidR="003A639C" w:rsidRPr="002F6301">
        <w:rPr>
          <w:sz w:val="28"/>
          <w:szCs w:val="24"/>
        </w:rPr>
        <w:t xml:space="preserve">на прошлом опыте, монарх видел </w:t>
      </w:r>
      <w:r w:rsidRPr="002F6301">
        <w:rPr>
          <w:sz w:val="28"/>
          <w:szCs w:val="24"/>
        </w:rPr>
        <w:t>своего самого опасного врага в Национальном фронте, а не в религиозной иерархии.</w:t>
      </w:r>
    </w:p>
    <w:p w:rsidR="003A639C" w:rsidRPr="002F6301" w:rsidRDefault="002F6301" w:rsidP="002F6301">
      <w:pPr>
        <w:widowControl/>
        <w:suppressAutoHyphens/>
        <w:spacing w:line="360" w:lineRule="auto"/>
        <w:ind w:firstLine="709"/>
        <w:rPr>
          <w:b/>
          <w:i/>
          <w:sz w:val="28"/>
        </w:rPr>
      </w:pPr>
      <w:r>
        <w:rPr>
          <w:sz w:val="28"/>
          <w:szCs w:val="24"/>
        </w:rPr>
        <w:br w:type="page"/>
      </w:r>
      <w:bookmarkStart w:id="4" w:name="_Toc75708370"/>
      <w:r w:rsidR="00BF0C58" w:rsidRPr="002F6301">
        <w:rPr>
          <w:b/>
          <w:i/>
          <w:sz w:val="28"/>
        </w:rPr>
        <w:t>1.3</w:t>
      </w:r>
      <w:r w:rsidR="003A639C" w:rsidRPr="002F6301">
        <w:rPr>
          <w:b/>
          <w:i/>
          <w:sz w:val="28"/>
        </w:rPr>
        <w:t xml:space="preserve"> Начало революции</w:t>
      </w:r>
      <w:r w:rsidR="0071435D" w:rsidRPr="002F6301">
        <w:rPr>
          <w:b/>
          <w:i/>
          <w:sz w:val="28"/>
        </w:rPr>
        <w:t xml:space="preserve"> и изгнание шаха</w:t>
      </w:r>
      <w:bookmarkEnd w:id="4"/>
    </w:p>
    <w:p w:rsidR="003A639C" w:rsidRPr="002F6301" w:rsidRDefault="003A639C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В январе 1978 г. в статье, напечатанной в выражавшей интересы двора газете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Эттелаат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, Хомейни подвергся непристойным нападкам. Религиозный центр Кум немедленно восстал, и множество людей было убито. Шах объявил в Куме военное положение, и начался </w:t>
      </w:r>
      <w:r w:rsidR="003A639C" w:rsidRPr="002F6301">
        <w:rPr>
          <w:sz w:val="28"/>
          <w:szCs w:val="24"/>
        </w:rPr>
        <w:t>новый</w:t>
      </w:r>
      <w:r w:rsidRPr="002F6301">
        <w:rPr>
          <w:sz w:val="28"/>
          <w:szCs w:val="24"/>
        </w:rPr>
        <w:t xml:space="preserve"> круг насилия.</w:t>
      </w:r>
      <w:r w:rsidR="003A639C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В февр</w:t>
      </w:r>
      <w:r w:rsidR="003A639C" w:rsidRPr="002F6301">
        <w:rPr>
          <w:sz w:val="28"/>
          <w:szCs w:val="24"/>
        </w:rPr>
        <w:t xml:space="preserve">але, на </w:t>
      </w:r>
      <w:r w:rsidRPr="002F6301">
        <w:rPr>
          <w:sz w:val="28"/>
          <w:szCs w:val="24"/>
        </w:rPr>
        <w:t>сороковой день после резни в Куме (сороковой день после</w:t>
      </w:r>
      <w:r w:rsidR="003A639C" w:rsidRPr="002F6301">
        <w:rPr>
          <w:sz w:val="28"/>
          <w:szCs w:val="24"/>
        </w:rPr>
        <w:t xml:space="preserve"> смерти — это обусловленный религиозными</w:t>
      </w:r>
      <w:r w:rsidRPr="002F6301">
        <w:rPr>
          <w:sz w:val="28"/>
          <w:szCs w:val="24"/>
        </w:rPr>
        <w:t xml:space="preserve"> правилами день траура), дем</w:t>
      </w:r>
      <w:r w:rsidR="003A639C" w:rsidRPr="002F6301">
        <w:rPr>
          <w:sz w:val="28"/>
          <w:szCs w:val="24"/>
        </w:rPr>
        <w:t xml:space="preserve">онстрация в Тебризе переросла </w:t>
      </w:r>
      <w:r w:rsidRPr="002F6301">
        <w:rPr>
          <w:sz w:val="28"/>
          <w:szCs w:val="24"/>
        </w:rPr>
        <w:t xml:space="preserve">в политическое восстание. Тебризский бунт, основными </w:t>
      </w:r>
      <w:r w:rsidR="003A639C" w:rsidRPr="002F6301">
        <w:rPr>
          <w:sz w:val="28"/>
          <w:szCs w:val="24"/>
        </w:rPr>
        <w:t xml:space="preserve">участниками которого </w:t>
      </w:r>
      <w:r w:rsidRPr="002F6301">
        <w:rPr>
          <w:sz w:val="28"/>
          <w:szCs w:val="24"/>
        </w:rPr>
        <w:t>были неквалифицированные рабочие из сельской местности, потерявшие работу из-за сокращения спроса, отличался крайней жестокостью; сотни людей были убиты. Шах продлил ср</w:t>
      </w:r>
      <w:r w:rsidR="003A639C" w:rsidRPr="002F6301">
        <w:rPr>
          <w:sz w:val="28"/>
          <w:szCs w:val="24"/>
        </w:rPr>
        <w:t xml:space="preserve">ок действия военного положения </w:t>
      </w:r>
      <w:r w:rsidRPr="002F6301">
        <w:rPr>
          <w:sz w:val="28"/>
          <w:szCs w:val="24"/>
        </w:rPr>
        <w:t>и заменил гражданского губернатора провинции генералом. Сороковой ден</w:t>
      </w:r>
      <w:r w:rsidR="003A639C" w:rsidRPr="002F6301">
        <w:rPr>
          <w:sz w:val="28"/>
          <w:szCs w:val="24"/>
        </w:rPr>
        <w:t xml:space="preserve">ь после тебризской бойни </w:t>
      </w:r>
      <w:r w:rsidRPr="002F6301">
        <w:rPr>
          <w:sz w:val="28"/>
          <w:szCs w:val="24"/>
        </w:rPr>
        <w:t>был отмечен новым насилием по всей стране, так что этот цикл продолжался. К лету страна корчилась в родовых муках революции. Шахская политика запугивания лидеров светской оппозиции и примирения с религиозными массами неожиданно</w:t>
      </w:r>
      <w:r w:rsidR="0053256F" w:rsidRPr="002F6301">
        <w:rPr>
          <w:sz w:val="28"/>
          <w:szCs w:val="24"/>
        </w:rPr>
        <w:t xml:space="preserve"> привела </w:t>
      </w:r>
      <w:r w:rsidRPr="002F6301">
        <w:rPr>
          <w:sz w:val="28"/>
          <w:szCs w:val="24"/>
        </w:rPr>
        <w:t xml:space="preserve">к обратным </w:t>
      </w:r>
      <w:r w:rsidR="0053256F" w:rsidRPr="002F6301">
        <w:rPr>
          <w:sz w:val="28"/>
          <w:szCs w:val="24"/>
        </w:rPr>
        <w:t xml:space="preserve">результатам: массы нашли путь выражения политических чувств </w:t>
      </w:r>
      <w:r w:rsidRPr="002F6301">
        <w:rPr>
          <w:sz w:val="28"/>
          <w:szCs w:val="24"/>
        </w:rPr>
        <w:t>в религии я обре</w:t>
      </w:r>
      <w:r w:rsidR="0053256F" w:rsidRPr="002F6301">
        <w:rPr>
          <w:sz w:val="28"/>
          <w:szCs w:val="24"/>
        </w:rPr>
        <w:t xml:space="preserve">ли политического лидера в лице </w:t>
      </w:r>
      <w:r w:rsidRPr="002F6301">
        <w:rPr>
          <w:sz w:val="28"/>
          <w:szCs w:val="24"/>
        </w:rPr>
        <w:t>бескомпромиссн</w:t>
      </w:r>
      <w:r w:rsidR="0053256F" w:rsidRPr="002F6301">
        <w:rPr>
          <w:sz w:val="28"/>
          <w:szCs w:val="24"/>
        </w:rPr>
        <w:t>ого аятоллы Хомейни. Магнитофон</w:t>
      </w:r>
      <w:r w:rsidRPr="002F6301">
        <w:rPr>
          <w:sz w:val="28"/>
          <w:szCs w:val="24"/>
        </w:rPr>
        <w:t>ные записи и листовки, распространявшиеся в мечетях, знакомили народ с Хомейни, который</w:t>
      </w:r>
      <w:r w:rsidR="0053256F" w:rsidRPr="002F6301">
        <w:rPr>
          <w:sz w:val="28"/>
          <w:szCs w:val="24"/>
        </w:rPr>
        <w:t xml:space="preserve">, находясь в изгнании в Ираке, </w:t>
      </w:r>
      <w:r w:rsidRPr="002F6301">
        <w:rPr>
          <w:sz w:val="28"/>
          <w:szCs w:val="24"/>
        </w:rPr>
        <w:t>был недостижим для шахских органов безопасности. Когда шах договорился с Ираком о высылке Хомейни во Францию, это лишь подняло статус Хомейни. Внезапно этот религиозный лидер оказался в центре внимания всего мира и вызвал огромный интерес западных средств массовой информация и аналитиков разведывательных служб.</w:t>
      </w:r>
      <w:r w:rsidR="002F6301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 xml:space="preserve">Шах продолжал считать своим главным врагом Национальный фронт. В конце весны </w:t>
      </w:r>
      <w:smartTag w:uri="urn:schemas-microsoft-com:office:smarttags" w:element="metricconverter">
        <w:smartTagPr>
          <w:attr w:name="ProductID" w:val="1978 г"/>
        </w:smartTagPr>
        <w:r w:rsidRPr="002F6301">
          <w:rPr>
            <w:sz w:val="28"/>
            <w:szCs w:val="24"/>
          </w:rPr>
          <w:t>1978 г</w:t>
        </w:r>
      </w:smartTag>
      <w:r w:rsidRPr="002F6301">
        <w:rPr>
          <w:sz w:val="28"/>
          <w:szCs w:val="24"/>
        </w:rPr>
        <w:t>. Санджаби уведомил общественность о том, что Национальный фронт желает принять участие в свободных выборах без коммунистов. Как Санджаби объяснял автору, причина, по которой было выдвинуто условие о неучаст</w:t>
      </w:r>
      <w:r w:rsidR="00732E08" w:rsidRPr="002F6301">
        <w:rPr>
          <w:sz w:val="28"/>
          <w:szCs w:val="24"/>
        </w:rPr>
        <w:t xml:space="preserve">ии коммунистов, состояла в том, чтоб лишить шаха его </w:t>
      </w:r>
      <w:r w:rsidRPr="002F6301">
        <w:rPr>
          <w:sz w:val="28"/>
          <w:szCs w:val="24"/>
        </w:rPr>
        <w:t>обычного предлога для уклонения от свободных выборов</w:t>
      </w:r>
      <w:r w:rsidR="00732E08" w:rsidRPr="002F6301">
        <w:rPr>
          <w:sz w:val="28"/>
          <w:szCs w:val="24"/>
        </w:rPr>
        <w:t xml:space="preserve"> —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боязни ко</w:t>
      </w:r>
      <w:r w:rsidR="00732E08" w:rsidRPr="002F6301">
        <w:rPr>
          <w:sz w:val="28"/>
          <w:szCs w:val="24"/>
        </w:rPr>
        <w:t>ммунистического проникновения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. В ответ на это предложение шах назвал Национальный фронт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более вероломным, чем Туде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. В конце лета, стремя</w:t>
      </w:r>
      <w:r w:rsidR="00732E08" w:rsidRPr="002F6301">
        <w:rPr>
          <w:sz w:val="28"/>
          <w:szCs w:val="24"/>
        </w:rPr>
        <w:t xml:space="preserve">сь противостоять Национальному </w:t>
      </w:r>
      <w:r w:rsidRPr="002F6301">
        <w:rPr>
          <w:sz w:val="28"/>
          <w:szCs w:val="24"/>
        </w:rPr>
        <w:t xml:space="preserve">фронту, шах убрал Амузегара, чья политика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затягивания поясов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 была непопулярна в народе, и </w:t>
      </w:r>
      <w:r w:rsidR="00732E08" w:rsidRPr="002F6301">
        <w:rPr>
          <w:sz w:val="28"/>
          <w:szCs w:val="24"/>
        </w:rPr>
        <w:t>назначил на его место Шариф-Има</w:t>
      </w:r>
      <w:r w:rsidRPr="002F6301">
        <w:rPr>
          <w:sz w:val="28"/>
          <w:szCs w:val="24"/>
        </w:rPr>
        <w:t>ми, тесно связанного с р</w:t>
      </w:r>
      <w:r w:rsidR="00732E08" w:rsidRPr="002F6301">
        <w:rPr>
          <w:sz w:val="28"/>
          <w:szCs w:val="24"/>
        </w:rPr>
        <w:t>елигиозной иерархией. Шариф-Има</w:t>
      </w:r>
      <w:r w:rsidRPr="002F6301">
        <w:rPr>
          <w:sz w:val="28"/>
          <w:szCs w:val="24"/>
        </w:rPr>
        <w:t xml:space="preserve">ми сделал несколько жестов, чтобы умиротворить шахских оппонентов, в том числе распустил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Растахиз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 и отменил имперский календарь. Однако эти уступки были слишком незначительными, слишком запоздалыми.</w:t>
      </w:r>
      <w:r w:rsidR="002F6301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  <w:lang w:val="en-US"/>
        </w:rPr>
        <w:t>B</w:t>
      </w:r>
      <w:r w:rsidRPr="002F6301">
        <w:rPr>
          <w:sz w:val="28"/>
          <w:szCs w:val="24"/>
        </w:rPr>
        <w:t xml:space="preserve"> конце 1978 г. нижний слой нового среднего класса, твердо вставший в оппозицию режиму, в то время как шах пребывал в нерешительности, начал действовать. Осуществляя жесткий контроль над невероятно разросшейс</w:t>
      </w:r>
      <w:r w:rsidR="00AF3E21" w:rsidRPr="002F6301">
        <w:rPr>
          <w:sz w:val="28"/>
          <w:szCs w:val="24"/>
        </w:rPr>
        <w:t xml:space="preserve">я бюрократией, этот </w:t>
      </w:r>
      <w:r w:rsidRPr="002F6301">
        <w:rPr>
          <w:sz w:val="28"/>
          <w:szCs w:val="24"/>
        </w:rPr>
        <w:t>класс был в состоянии парализовать деятельность режима, устраивая частые стачки. Забастовки технических специалистов, работающих в Национальной иранской нефтяной компании, лишили правительство его доходов; забастовки учителей и большинства служащих министерства просвещения высвободили учащихся для демонстраций. Колеса государственной машины вертелись со скрипом и гр</w:t>
      </w:r>
      <w:r w:rsidR="00696522" w:rsidRPr="002F6301">
        <w:rPr>
          <w:sz w:val="28"/>
          <w:szCs w:val="24"/>
        </w:rPr>
        <w:t xml:space="preserve">озили остановиться. Используя </w:t>
      </w:r>
      <w:r w:rsidRPr="002F6301">
        <w:rPr>
          <w:sz w:val="28"/>
          <w:szCs w:val="24"/>
        </w:rPr>
        <w:t xml:space="preserve">свои тесные религиозные и социальные связи с рабочим классом и базаром, нижний слой среднего класса не позволял правительству эффективно реагировать на действия духовенства, базара и городской бедноты. К сентябрю ситуация настолько вышла из-под контроля, что Шариф-Имами объявил </w:t>
      </w:r>
      <w:r w:rsidR="00696522" w:rsidRPr="002F6301">
        <w:rPr>
          <w:sz w:val="28"/>
          <w:szCs w:val="24"/>
        </w:rPr>
        <w:t xml:space="preserve">в Тегеране военное положение; </w:t>
      </w:r>
      <w:r w:rsidRPr="002F6301">
        <w:rPr>
          <w:sz w:val="28"/>
          <w:szCs w:val="24"/>
        </w:rPr>
        <w:t xml:space="preserve">однако волна революции </w:t>
      </w:r>
      <w:r w:rsidR="00696522" w:rsidRPr="002F6301">
        <w:rPr>
          <w:sz w:val="28"/>
          <w:szCs w:val="24"/>
        </w:rPr>
        <w:t>была уже так высо</w:t>
      </w:r>
      <w:r w:rsidRPr="002F6301">
        <w:rPr>
          <w:sz w:val="28"/>
          <w:szCs w:val="24"/>
        </w:rPr>
        <w:t xml:space="preserve">ка, что народ попросту игнорировал эту меру. Во время кровавого столкновения, вспыхнувшего 8 сентября 1978 г. на площади Жале в центре Тегерана, погибли сотни людей. Резня, получившая название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черная пятница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, уничтожила всякую надежду на то, что шах когда-нибудь достигнет компромисса с реформистскими элементами среди религиозной оппозиции. Начальник Генерального штаба генерал Голам Реза Азхари заменил Шаряф-Имами и ввел военное правление во всех главных городах Ирана.</w:t>
      </w:r>
      <w:r w:rsidR="002F6301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Шах, отчаянно нуждавшийся в союзниках против религиозных сил, попытался найти компромисс с лидерами Национального фронта и д</w:t>
      </w:r>
      <w:r w:rsidR="00696522" w:rsidRPr="002F6301">
        <w:rPr>
          <w:sz w:val="28"/>
          <w:szCs w:val="24"/>
        </w:rPr>
        <w:t xml:space="preserve">ругими либеральными деятелями, </w:t>
      </w:r>
      <w:r w:rsidRPr="002F6301">
        <w:rPr>
          <w:sz w:val="28"/>
          <w:szCs w:val="24"/>
        </w:rPr>
        <w:t xml:space="preserve">которых он раньше преследовал. Прежде всего он предложил пост премьер-министра Амини, но, поскольку Амини выдвинул в качестве предварительного условия передачу ему контроля над армией и отречение шаха, переговоры окончились неудачей. Тем временем Санджаби отправился в Париж, чтобы встретиться с Хомейни и предложить ему союз с Национальным фронтом. Санджаби охарактеризовал этот союз как средство добиться для Ирана свободы,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подобно союзам между светскими конституционалистами и </w:t>
      </w:r>
      <w:r w:rsidR="00696522" w:rsidRPr="002F6301">
        <w:rPr>
          <w:sz w:val="28"/>
          <w:szCs w:val="24"/>
        </w:rPr>
        <w:t>религиозными</w:t>
      </w:r>
      <w:r w:rsidRPr="002F6301">
        <w:rPr>
          <w:sz w:val="28"/>
          <w:szCs w:val="24"/>
        </w:rPr>
        <w:t xml:space="preserve"> элементами, которые зак</w:t>
      </w:r>
      <w:r w:rsidR="00696522" w:rsidRPr="002F6301">
        <w:rPr>
          <w:sz w:val="28"/>
          <w:szCs w:val="24"/>
        </w:rPr>
        <w:t>лючались в конституционную эру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. Под давлением Хомейни, добивавшегося уничтожения в</w:t>
      </w:r>
      <w:r w:rsidR="00696522" w:rsidRPr="002F6301">
        <w:rPr>
          <w:sz w:val="28"/>
          <w:szCs w:val="24"/>
        </w:rPr>
        <w:t xml:space="preserve">сякой возможности компромисса </w:t>
      </w:r>
      <w:r w:rsidRPr="002F6301">
        <w:rPr>
          <w:sz w:val="28"/>
          <w:szCs w:val="24"/>
        </w:rPr>
        <w:t xml:space="preserve">с шахом, Санджаби сделал заявление, в котором провозгласил монархию Пехлеви незаконной и противоречащей принципам ислама. По возвращении Санджаби в Тегеран шах, находившийся в еще более отчаянном положении, предложил ему пост премьера; Санджаби согласился при условии, что шах уедет и передаст ему контроль над армией.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Если я покину страну, никто не сможет контролировать армию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,</w:t>
      </w:r>
      <w:r w:rsidR="00696522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— ответил шах. Не получив такого контроля, Санджаб</w:t>
      </w:r>
      <w:r w:rsidR="00696522" w:rsidRPr="002F6301">
        <w:rPr>
          <w:sz w:val="28"/>
          <w:szCs w:val="24"/>
        </w:rPr>
        <w:t>и не пожелал принять пост премь</w:t>
      </w:r>
      <w:r w:rsidRPr="002F6301">
        <w:rPr>
          <w:sz w:val="28"/>
          <w:szCs w:val="24"/>
        </w:rPr>
        <w:t xml:space="preserve">ер-министра; он сказал автору: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Как я мог доверять шаху</w:t>
      </w:r>
      <w:r w:rsidR="00696522" w:rsidRPr="002F6301">
        <w:rPr>
          <w:sz w:val="28"/>
          <w:szCs w:val="24"/>
        </w:rPr>
        <w:t xml:space="preserve"> после того, что он сделал </w:t>
      </w:r>
      <w:r w:rsidRPr="002F6301">
        <w:rPr>
          <w:sz w:val="28"/>
          <w:szCs w:val="24"/>
        </w:rPr>
        <w:t>с Кавамом после событий в Азербайджане и Курдистане?</w:t>
      </w:r>
      <w:r w:rsidR="009F5120" w:rsidRPr="002F6301">
        <w:rPr>
          <w:sz w:val="28"/>
          <w:szCs w:val="24"/>
        </w:rPr>
        <w:t xml:space="preserve"> После того, что он сделал с Мо</w:t>
      </w:r>
      <w:r w:rsidRPr="002F6301">
        <w:rPr>
          <w:sz w:val="28"/>
          <w:szCs w:val="24"/>
        </w:rPr>
        <w:t>саддыком и Амини?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. Прежние победы шаха посеяли среди лидеров оппозиции и в </w:t>
      </w:r>
      <w:r w:rsidR="009F5120" w:rsidRPr="002F6301">
        <w:rPr>
          <w:sz w:val="28"/>
          <w:szCs w:val="24"/>
        </w:rPr>
        <w:t xml:space="preserve">народе подозрения и цинизм; это </w:t>
      </w:r>
      <w:r w:rsidRPr="002F6301">
        <w:rPr>
          <w:sz w:val="28"/>
          <w:szCs w:val="24"/>
        </w:rPr>
        <w:t>и способствовало его свержению.</w:t>
      </w:r>
      <w:r w:rsidR="002F6301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 xml:space="preserve">Многие давно существовавшие оппозиционные группы оказались совершенно не готовы, к этим событиям. Национальный фронт все еще не имел ясной идеологии, программы и четкой организационной структуры. Он попытался заключить официальный союз с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Движением за свободу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, но секуляризм фронта, противоречащий религиозной ориентации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Движения за свободу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, завел переговоры в тупик</w:t>
      </w:r>
      <w:r w:rsidR="009F5120" w:rsidRPr="002F6301">
        <w:rPr>
          <w:sz w:val="28"/>
          <w:szCs w:val="24"/>
        </w:rPr>
        <w:t>. Ту</w:t>
      </w:r>
      <w:r w:rsidRPr="002F6301">
        <w:rPr>
          <w:sz w:val="28"/>
          <w:szCs w:val="24"/>
        </w:rPr>
        <w:t>де возобновила свою деятельность и, придерживаясь политического курса, проводившегося</w:t>
      </w:r>
      <w:r w:rsidR="009F5120" w:rsidRPr="002F6301">
        <w:rPr>
          <w:sz w:val="28"/>
          <w:szCs w:val="24"/>
        </w:rPr>
        <w:t xml:space="preserve"> ею после </w:t>
      </w:r>
      <w:smartTag w:uri="urn:schemas-microsoft-com:office:smarttags" w:element="metricconverter">
        <w:smartTagPr>
          <w:attr w:name="ProductID" w:val="1960 г"/>
        </w:smartTagPr>
        <w:r w:rsidR="009F5120" w:rsidRPr="002F6301">
          <w:rPr>
            <w:sz w:val="28"/>
            <w:szCs w:val="24"/>
          </w:rPr>
          <w:t>1960 г</w:t>
        </w:r>
      </w:smartTag>
      <w:r w:rsidR="009F5120" w:rsidRPr="002F6301">
        <w:rPr>
          <w:sz w:val="28"/>
          <w:szCs w:val="24"/>
        </w:rPr>
        <w:t xml:space="preserve">., попыталась </w:t>
      </w:r>
      <w:r w:rsidRPr="002F6301">
        <w:rPr>
          <w:sz w:val="28"/>
          <w:szCs w:val="24"/>
        </w:rPr>
        <w:t>сформировать единый фронт против диктатуры. Базарган и другие лидеры Национального фронта отказались от такого альянса. Традиционные взаимные подозрения либералов и коммунистов, продолжавшие существовать и по</w:t>
      </w:r>
      <w:r w:rsidR="009F5120" w:rsidRPr="002F6301">
        <w:rPr>
          <w:sz w:val="28"/>
          <w:szCs w:val="24"/>
        </w:rPr>
        <w:t xml:space="preserve">сле революции, способствовали </w:t>
      </w:r>
      <w:r w:rsidRPr="002F6301">
        <w:rPr>
          <w:sz w:val="28"/>
          <w:szCs w:val="24"/>
        </w:rPr>
        <w:t>консолида</w:t>
      </w:r>
      <w:r w:rsidR="009F5120" w:rsidRPr="002F6301">
        <w:rPr>
          <w:sz w:val="28"/>
          <w:szCs w:val="24"/>
        </w:rPr>
        <w:t>ции власти в руках духовенства</w:t>
      </w:r>
      <w:r w:rsidRPr="002F6301">
        <w:rPr>
          <w:sz w:val="28"/>
          <w:szCs w:val="24"/>
        </w:rPr>
        <w:t>. В то время как Национальный фронт все еще находился в шоке под напор</w:t>
      </w:r>
      <w:r w:rsidR="009F5120" w:rsidRPr="002F6301">
        <w:rPr>
          <w:sz w:val="28"/>
          <w:szCs w:val="24"/>
        </w:rPr>
        <w:t>ом революционных событий, моджа</w:t>
      </w:r>
      <w:r w:rsidRPr="002F6301">
        <w:rPr>
          <w:sz w:val="28"/>
          <w:szCs w:val="24"/>
        </w:rPr>
        <w:t>хеды</w:t>
      </w:r>
      <w:r w:rsidR="009F5120" w:rsidRPr="002F6301">
        <w:rPr>
          <w:sz w:val="28"/>
          <w:szCs w:val="24"/>
        </w:rPr>
        <w:t xml:space="preserve"> и ОПФИН развернули энергичную </w:t>
      </w:r>
      <w:r w:rsidRPr="002F6301">
        <w:rPr>
          <w:sz w:val="28"/>
          <w:szCs w:val="24"/>
        </w:rPr>
        <w:t>партизанскую войну против шаха, использовав Хомейни как символ. Доминирование в Иране антиамериканских настроений облегчило Хомейни завоевание политического превосходства над Национальным фронтом. Хомейни постоянно выступал против Соединенных Штатов за их поддержку шахской диктатуры. В глазах иранцев США заменили Англию в качестве главного-угнетателя Ирана, и Хомейни нажил на этом немалый капитал.</w:t>
      </w:r>
    </w:p>
    <w:p w:rsidR="002154DD" w:rsidRPr="002654D8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>Находясь во Франци</w:t>
      </w:r>
      <w:r w:rsidR="009F5120" w:rsidRPr="002F6301">
        <w:rPr>
          <w:sz w:val="28"/>
          <w:szCs w:val="24"/>
        </w:rPr>
        <w:t xml:space="preserve">и, Хомейни (под давлением своих </w:t>
      </w:r>
      <w:r w:rsidRPr="002F6301">
        <w:rPr>
          <w:sz w:val="28"/>
          <w:szCs w:val="24"/>
        </w:rPr>
        <w:t>советников, в первую очередь Банисадра) уменьшил до минимума враждебность к Соединенным Штатам; свои планы относительно будущего иранского правительства он излагал в обдуманно неопределенных выражениях и яростно поносил коммунистов. На Соединенные Штаты и другие западные державы, прежде всего на Францию, произвела впечатление известная умеренн</w:t>
      </w:r>
      <w:r w:rsidR="009F5120" w:rsidRPr="002F6301">
        <w:rPr>
          <w:sz w:val="28"/>
          <w:szCs w:val="24"/>
        </w:rPr>
        <w:t>ость его официальных заявлений,</w:t>
      </w:r>
      <w:r w:rsidRPr="002F6301">
        <w:rPr>
          <w:sz w:val="28"/>
          <w:szCs w:val="24"/>
        </w:rPr>
        <w:t xml:space="preserve"> вследствие чего в тот период администрация Картера относилась к нему благосклонно. Поддерживать шаха станов</w:t>
      </w:r>
      <w:r w:rsidR="0071435D" w:rsidRPr="002F6301">
        <w:rPr>
          <w:sz w:val="28"/>
          <w:szCs w:val="24"/>
        </w:rPr>
        <w:t>илось все более трудным делом</w:t>
      </w:r>
      <w:r w:rsidRPr="002F6301">
        <w:rPr>
          <w:sz w:val="28"/>
          <w:szCs w:val="24"/>
        </w:rPr>
        <w:t xml:space="preserve">. Пытаясь вернуть доверие Запада, шах назначил премьер-министром Бахтиара, заместителя </w:t>
      </w:r>
      <w:r w:rsidR="0071435D" w:rsidRPr="002F6301">
        <w:rPr>
          <w:sz w:val="28"/>
          <w:szCs w:val="24"/>
        </w:rPr>
        <w:t>Санджаби</w:t>
      </w:r>
      <w:r w:rsidRPr="002F6301">
        <w:rPr>
          <w:sz w:val="28"/>
          <w:szCs w:val="24"/>
        </w:rPr>
        <w:t>. Прошло совсем немного времени, и шах, испытывавший мощное давление как внутри страны, так и извне, покинул Иран. Национальный фронт, категорически отвергавший любой компромисс с монархией, вскоре изгнал Бахтиара.</w:t>
      </w:r>
    </w:p>
    <w:p w:rsidR="002F6301" w:rsidRPr="002654D8" w:rsidRDefault="002F6301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</w:p>
    <w:p w:rsidR="002154DD" w:rsidRPr="002F6301" w:rsidRDefault="002F6301" w:rsidP="002F6301">
      <w:pPr>
        <w:widowControl/>
        <w:suppressAutoHyphens/>
        <w:spacing w:line="360" w:lineRule="auto"/>
        <w:ind w:firstLine="709"/>
        <w:rPr>
          <w:b/>
          <w:i/>
          <w:sz w:val="28"/>
        </w:rPr>
      </w:pPr>
      <w:r w:rsidRPr="002654D8">
        <w:rPr>
          <w:sz w:val="28"/>
          <w:szCs w:val="24"/>
        </w:rPr>
        <w:br w:type="page"/>
      </w:r>
      <w:bookmarkStart w:id="5" w:name="_Toc75708371"/>
      <w:r w:rsidR="00BF0C58" w:rsidRPr="002F6301">
        <w:rPr>
          <w:b/>
          <w:i/>
          <w:sz w:val="28"/>
        </w:rPr>
        <w:t>1.4</w:t>
      </w:r>
      <w:r w:rsidR="0071435D" w:rsidRPr="002F6301">
        <w:rPr>
          <w:b/>
          <w:i/>
          <w:sz w:val="28"/>
        </w:rPr>
        <w:t xml:space="preserve"> Создание исламской республики</w:t>
      </w:r>
      <w:bookmarkEnd w:id="5"/>
    </w:p>
    <w:p w:rsidR="0071435D" w:rsidRPr="002F6301" w:rsidRDefault="0071435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</w:p>
    <w:p w:rsidR="002154DD" w:rsidRPr="002F6301" w:rsidRDefault="0071435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>Бахти</w:t>
      </w:r>
      <w:r w:rsidR="002154DD" w:rsidRPr="002F6301">
        <w:rPr>
          <w:sz w:val="28"/>
          <w:szCs w:val="24"/>
        </w:rPr>
        <w:t>ар стремился создать неприсоединившуюся консти</w:t>
      </w:r>
      <w:r w:rsidRPr="002F6301">
        <w:rPr>
          <w:sz w:val="28"/>
          <w:szCs w:val="24"/>
        </w:rPr>
        <w:t xml:space="preserve">туционную монархию по образцу </w:t>
      </w:r>
      <w:r w:rsidR="002154DD" w:rsidRPr="002F6301">
        <w:rPr>
          <w:sz w:val="28"/>
          <w:szCs w:val="24"/>
        </w:rPr>
        <w:t>той, которая предусмат</w:t>
      </w:r>
      <w:r w:rsidRPr="002F6301">
        <w:rPr>
          <w:sz w:val="28"/>
          <w:szCs w:val="24"/>
        </w:rPr>
        <w:t xml:space="preserve">ривалась конституцией 1906 г. </w:t>
      </w:r>
      <w:r w:rsidR="002154DD" w:rsidRPr="002F6301">
        <w:rPr>
          <w:sz w:val="28"/>
          <w:szCs w:val="24"/>
        </w:rPr>
        <w:t>Это предприятие было обречено на неудачу; различные рода вооруженных</w:t>
      </w:r>
      <w:r w:rsidRPr="002F6301">
        <w:rPr>
          <w:sz w:val="28"/>
          <w:szCs w:val="24"/>
        </w:rPr>
        <w:t xml:space="preserve"> сил не </w:t>
      </w:r>
      <w:r w:rsidR="002154DD" w:rsidRPr="002F6301">
        <w:rPr>
          <w:sz w:val="28"/>
          <w:szCs w:val="24"/>
        </w:rPr>
        <w:t>имели опыта совместной</w:t>
      </w:r>
      <w:r w:rsidR="002F6301" w:rsidRPr="002F6301">
        <w:rPr>
          <w:sz w:val="28"/>
          <w:szCs w:val="24"/>
        </w:rPr>
        <w:t xml:space="preserve"> </w:t>
      </w:r>
      <w:r w:rsidR="002154DD" w:rsidRPr="002F6301">
        <w:rPr>
          <w:sz w:val="28"/>
          <w:szCs w:val="24"/>
        </w:rPr>
        <w:t xml:space="preserve">деятельности и не привыкли получать приказы от гражданских лиц. Проводившаяся шахом политика </w:t>
      </w:r>
      <w:r w:rsidR="002F6301" w:rsidRPr="002F6301">
        <w:rPr>
          <w:sz w:val="28"/>
          <w:szCs w:val="24"/>
        </w:rPr>
        <w:t>"</w:t>
      </w:r>
      <w:r w:rsidR="002154DD" w:rsidRPr="002F6301">
        <w:rPr>
          <w:sz w:val="28"/>
          <w:szCs w:val="24"/>
        </w:rPr>
        <w:t>разделяй и властвуй</w:t>
      </w:r>
      <w:r w:rsidR="002F6301" w:rsidRPr="002F6301">
        <w:rPr>
          <w:sz w:val="28"/>
          <w:szCs w:val="24"/>
        </w:rPr>
        <w:t>"</w:t>
      </w:r>
      <w:r w:rsidR="002154DD" w:rsidRPr="002F6301">
        <w:rPr>
          <w:sz w:val="28"/>
          <w:szCs w:val="24"/>
        </w:rPr>
        <w:t xml:space="preserve"> чрезвычайно ослабила оставленные им после себя правительство и армию. Бахтиар, будучи не в состоянии осущ</w:t>
      </w:r>
      <w:r w:rsidR="0035564D" w:rsidRPr="002F6301">
        <w:rPr>
          <w:sz w:val="28"/>
          <w:szCs w:val="24"/>
        </w:rPr>
        <w:t xml:space="preserve">ествлять </w:t>
      </w:r>
      <w:r w:rsidR="002154DD" w:rsidRPr="002F6301">
        <w:rPr>
          <w:sz w:val="28"/>
          <w:szCs w:val="24"/>
        </w:rPr>
        <w:t>контроль над Тегераном, настойчиво добивался сохранения власти над провинция</w:t>
      </w:r>
      <w:r w:rsidR="002654D8">
        <w:rPr>
          <w:sz w:val="28"/>
          <w:szCs w:val="24"/>
        </w:rPr>
        <w:t xml:space="preserve">ми (в связи с этим заслуживает </w:t>
      </w:r>
      <w:r w:rsidR="002154DD" w:rsidRPr="002F6301">
        <w:rPr>
          <w:sz w:val="28"/>
          <w:szCs w:val="24"/>
        </w:rPr>
        <w:t>внимания сходство с политикой Керенского по отношению к Финляндии); своей нейтралистской политикой, напоминавшей</w:t>
      </w:r>
      <w:r w:rsidR="002F6301" w:rsidRPr="002F6301">
        <w:rPr>
          <w:sz w:val="28"/>
          <w:szCs w:val="24"/>
        </w:rPr>
        <w:t xml:space="preserve"> </w:t>
      </w:r>
      <w:r w:rsidR="002154DD" w:rsidRPr="002F6301">
        <w:rPr>
          <w:sz w:val="28"/>
          <w:szCs w:val="24"/>
        </w:rPr>
        <w:t xml:space="preserve">политику Национального фронта, он вызвал значительную оппозицию в Азербайджане, Курдистане и Белуджистане. </w:t>
      </w:r>
      <w:r w:rsidR="0035564D" w:rsidRPr="002F6301">
        <w:rPr>
          <w:sz w:val="28"/>
          <w:szCs w:val="24"/>
        </w:rPr>
        <w:t xml:space="preserve">Его попытки восстановить порядок оказались </w:t>
      </w:r>
      <w:r w:rsidR="002154DD" w:rsidRPr="002F6301">
        <w:rPr>
          <w:sz w:val="28"/>
          <w:szCs w:val="24"/>
        </w:rPr>
        <w:t>безнадежны, так как армейские част</w:t>
      </w:r>
      <w:r w:rsidR="0035564D" w:rsidRPr="002F6301">
        <w:rPr>
          <w:sz w:val="28"/>
          <w:szCs w:val="24"/>
        </w:rPr>
        <w:t xml:space="preserve">и перешли на сторону революции. Тяжелые уличные </w:t>
      </w:r>
      <w:r w:rsidR="002154DD" w:rsidRPr="002F6301">
        <w:rPr>
          <w:sz w:val="28"/>
          <w:szCs w:val="24"/>
        </w:rPr>
        <w:t>бои в Реште, Тебризе, Сенендедже и Мехабаде, а также в Тегеране, начатые 12 февраля 1979 г. ОПФИН и моджахедами в память о совершенном в 1971 г. налете на Сиахкель, вызвали дезер</w:t>
      </w:r>
      <w:r w:rsidR="0035564D" w:rsidRPr="002F6301">
        <w:rPr>
          <w:sz w:val="28"/>
          <w:szCs w:val="24"/>
        </w:rPr>
        <w:t xml:space="preserve">тирство технического персонала </w:t>
      </w:r>
      <w:r w:rsidR="002154DD" w:rsidRPr="002F6301">
        <w:rPr>
          <w:sz w:val="28"/>
          <w:szCs w:val="24"/>
        </w:rPr>
        <w:t>военно-воздушных сил, размещенного в Тегеран</w:t>
      </w:r>
      <w:r w:rsidR="0035564D" w:rsidRPr="002F6301">
        <w:rPr>
          <w:sz w:val="28"/>
          <w:szCs w:val="24"/>
        </w:rPr>
        <w:t>е. Эти техники, долгое время со</w:t>
      </w:r>
      <w:r w:rsidR="002154DD" w:rsidRPr="002F6301">
        <w:rPr>
          <w:sz w:val="28"/>
          <w:szCs w:val="24"/>
        </w:rPr>
        <w:t>перничавшие с более высокооплачиваемой и более привилегированной шахской гвардие</w:t>
      </w:r>
      <w:r w:rsidR="0035564D" w:rsidRPr="002F6301">
        <w:rPr>
          <w:sz w:val="28"/>
          <w:szCs w:val="24"/>
        </w:rPr>
        <w:t xml:space="preserve">й, с восторгом присоединились </w:t>
      </w:r>
      <w:r w:rsidR="002154DD" w:rsidRPr="002F6301">
        <w:rPr>
          <w:sz w:val="28"/>
          <w:szCs w:val="24"/>
        </w:rPr>
        <w:t>к тем, кто сражался против нее. Крах умеренного правительства Бахтиара был предрешен.</w:t>
      </w: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Преемником Бахтиара при поддержке Хомейни стал Базарган, и в течение всего недолгого правления умеренных продолжалось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двоевластие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. Хомейни выбрал </w:t>
      </w:r>
      <w:r w:rsidR="0035564D" w:rsidRPr="002F6301">
        <w:rPr>
          <w:sz w:val="28"/>
          <w:szCs w:val="24"/>
        </w:rPr>
        <w:t>Базарган</w:t>
      </w:r>
      <w:r w:rsidRPr="002F6301">
        <w:rPr>
          <w:sz w:val="28"/>
          <w:szCs w:val="24"/>
        </w:rPr>
        <w:t xml:space="preserve"> вследствие его принадлежности к религ</w:t>
      </w:r>
      <w:r w:rsidR="0035564D" w:rsidRPr="002F6301">
        <w:rPr>
          <w:sz w:val="28"/>
          <w:szCs w:val="24"/>
        </w:rPr>
        <w:t xml:space="preserve">иозному </w:t>
      </w:r>
      <w:r w:rsidR="002F6301" w:rsidRPr="002F6301">
        <w:rPr>
          <w:sz w:val="28"/>
          <w:szCs w:val="24"/>
        </w:rPr>
        <w:t>"</w:t>
      </w:r>
      <w:r w:rsidR="0035564D" w:rsidRPr="002F6301">
        <w:rPr>
          <w:sz w:val="28"/>
          <w:szCs w:val="24"/>
        </w:rPr>
        <w:t>Движению за свободу</w:t>
      </w:r>
      <w:r w:rsidR="002F6301" w:rsidRPr="002F6301">
        <w:rPr>
          <w:sz w:val="28"/>
          <w:szCs w:val="24"/>
        </w:rPr>
        <w:t>"</w:t>
      </w:r>
      <w:r w:rsidR="0035564D" w:rsidRPr="002F6301">
        <w:rPr>
          <w:sz w:val="28"/>
          <w:szCs w:val="24"/>
        </w:rPr>
        <w:t xml:space="preserve">, </w:t>
      </w:r>
      <w:r w:rsidRPr="002F6301">
        <w:rPr>
          <w:sz w:val="28"/>
          <w:szCs w:val="24"/>
        </w:rPr>
        <w:t>которому аятолла отдавал явное предпочт</w:t>
      </w:r>
      <w:r w:rsidR="0035564D" w:rsidRPr="002F6301">
        <w:rPr>
          <w:sz w:val="28"/>
          <w:szCs w:val="24"/>
        </w:rPr>
        <w:t>ение перед Национальным фронтом</w:t>
      </w:r>
      <w:r w:rsidRPr="002F6301">
        <w:rPr>
          <w:sz w:val="28"/>
          <w:szCs w:val="24"/>
        </w:rPr>
        <w:t>. Однако, как по</w:t>
      </w:r>
      <w:r w:rsidR="0035564D" w:rsidRPr="002F6301">
        <w:rPr>
          <w:sz w:val="28"/>
          <w:szCs w:val="24"/>
        </w:rPr>
        <w:t xml:space="preserve">зднее отметил Банисадр, </w:t>
      </w:r>
      <w:r w:rsidR="002F6301" w:rsidRPr="002F6301">
        <w:rPr>
          <w:sz w:val="28"/>
          <w:szCs w:val="24"/>
        </w:rPr>
        <w:t>"</w:t>
      </w:r>
      <w:r w:rsidR="0035564D" w:rsidRPr="002F6301">
        <w:rPr>
          <w:sz w:val="28"/>
          <w:szCs w:val="24"/>
        </w:rPr>
        <w:t xml:space="preserve">правительство Базаргана </w:t>
      </w:r>
      <w:r w:rsidRPr="002F6301">
        <w:rPr>
          <w:sz w:val="28"/>
          <w:szCs w:val="24"/>
        </w:rPr>
        <w:t>было реформистским и не могло принимать революционные меры. Его правительств</w:t>
      </w:r>
      <w:r w:rsidR="0035564D" w:rsidRPr="002F6301">
        <w:rPr>
          <w:sz w:val="28"/>
          <w:szCs w:val="24"/>
        </w:rPr>
        <w:t xml:space="preserve">о было не в состоянии ответить </w:t>
      </w:r>
      <w:r w:rsidRPr="002F6301">
        <w:rPr>
          <w:sz w:val="28"/>
          <w:szCs w:val="24"/>
        </w:rPr>
        <w:t>на чудовищное давление снизу, и это давление... в конце концов привело к захвату муллами полити</w:t>
      </w:r>
      <w:r w:rsidR="0035564D" w:rsidRPr="002F6301">
        <w:rPr>
          <w:sz w:val="28"/>
          <w:szCs w:val="24"/>
        </w:rPr>
        <w:t>ческой власти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. Вследствие своих </w:t>
      </w:r>
      <w:r w:rsidR="0035564D" w:rsidRPr="002F6301">
        <w:rPr>
          <w:sz w:val="28"/>
          <w:szCs w:val="24"/>
        </w:rPr>
        <w:t>тесных</w:t>
      </w:r>
      <w:r w:rsidRPr="002F6301">
        <w:rPr>
          <w:sz w:val="28"/>
          <w:szCs w:val="24"/>
        </w:rPr>
        <w:t xml:space="preserve"> связей с религиозн</w:t>
      </w:r>
      <w:r w:rsidR="0035564D" w:rsidRPr="002F6301">
        <w:rPr>
          <w:sz w:val="28"/>
          <w:szCs w:val="24"/>
        </w:rPr>
        <w:t xml:space="preserve">ыми массами духовенство сумело </w:t>
      </w:r>
      <w:r w:rsidRPr="002F6301">
        <w:rPr>
          <w:sz w:val="28"/>
          <w:szCs w:val="24"/>
        </w:rPr>
        <w:t>использовать в своих целях это давление снизу. Стремясь нейтрализовать духовенство, Базарган предоставил многим духовным лицам, в том числе Хашеми-Рафсанджани, вы</w:t>
      </w:r>
      <w:r w:rsidR="00343322" w:rsidRPr="002F6301">
        <w:rPr>
          <w:sz w:val="28"/>
          <w:szCs w:val="24"/>
        </w:rPr>
        <w:t>со</w:t>
      </w:r>
      <w:r w:rsidRPr="002F6301">
        <w:rPr>
          <w:sz w:val="28"/>
          <w:szCs w:val="24"/>
        </w:rPr>
        <w:t>кие административные посты; по словам Банисадра, он сделал это для того, чтобы доказать, будто они являются некомпетентными адми</w:t>
      </w:r>
      <w:r w:rsidR="00343322" w:rsidRPr="002F6301">
        <w:rPr>
          <w:sz w:val="28"/>
          <w:szCs w:val="24"/>
        </w:rPr>
        <w:t xml:space="preserve">нистраторами. Эта тактика дала </w:t>
      </w:r>
      <w:r w:rsidRPr="002F6301">
        <w:rPr>
          <w:sz w:val="28"/>
          <w:szCs w:val="24"/>
        </w:rPr>
        <w:t>обратный результат: дух</w:t>
      </w:r>
      <w:r w:rsidR="00343322" w:rsidRPr="002F6301">
        <w:rPr>
          <w:sz w:val="28"/>
          <w:szCs w:val="24"/>
        </w:rPr>
        <w:t>овенство обрело опыт управления</w:t>
      </w:r>
      <w:r w:rsidRPr="002F6301">
        <w:rPr>
          <w:sz w:val="28"/>
          <w:szCs w:val="24"/>
        </w:rPr>
        <w:t>.</w:t>
      </w:r>
    </w:p>
    <w:p w:rsidR="002F6301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Власть </w:t>
      </w:r>
      <w:r w:rsidR="00343322" w:rsidRPr="002F6301">
        <w:rPr>
          <w:sz w:val="28"/>
          <w:szCs w:val="24"/>
        </w:rPr>
        <w:t xml:space="preserve">Базаргана вскоре значительно </w:t>
      </w:r>
      <w:r w:rsidRPr="002F6301">
        <w:rPr>
          <w:sz w:val="28"/>
          <w:szCs w:val="24"/>
        </w:rPr>
        <w:t>ослабили радика</w:t>
      </w:r>
      <w:r w:rsidR="00343322" w:rsidRPr="002F6301">
        <w:rPr>
          <w:sz w:val="28"/>
          <w:szCs w:val="24"/>
        </w:rPr>
        <w:t xml:space="preserve">льные исламские революционеры, </w:t>
      </w:r>
      <w:r w:rsidRPr="002F6301">
        <w:rPr>
          <w:sz w:val="28"/>
          <w:szCs w:val="24"/>
        </w:rPr>
        <w:t>доминировавшие во многих</w:t>
      </w:r>
      <w:r w:rsidR="00343322" w:rsidRPr="002F6301">
        <w:rPr>
          <w:sz w:val="28"/>
          <w:szCs w:val="24"/>
        </w:rPr>
        <w:t xml:space="preserve"> альтернативных центрах власти,</w:t>
      </w:r>
      <w:r w:rsidRPr="002F6301">
        <w:rPr>
          <w:sz w:val="28"/>
          <w:szCs w:val="24"/>
        </w:rPr>
        <w:t xml:space="preserve"> в первую очередь в Революционном совете, в котором преобладало духовенство и которым руководил аятолла Мохаммед Бехешти,</w:t>
      </w:r>
      <w:r w:rsidR="00343322" w:rsidRPr="002F6301">
        <w:rPr>
          <w:sz w:val="28"/>
          <w:szCs w:val="24"/>
        </w:rPr>
        <w:t xml:space="preserve"> ведущий </w:t>
      </w:r>
      <w:r w:rsidRPr="002F6301">
        <w:rPr>
          <w:sz w:val="28"/>
          <w:szCs w:val="24"/>
        </w:rPr>
        <w:t>идеолог исламской революции. Д</w:t>
      </w:r>
      <w:r w:rsidR="00343322" w:rsidRPr="002F6301">
        <w:rPr>
          <w:sz w:val="28"/>
          <w:szCs w:val="24"/>
        </w:rPr>
        <w:t xml:space="preserve">аже светские члены совета были большей частью участниками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Движения за св</w:t>
      </w:r>
      <w:r w:rsidR="00343322" w:rsidRPr="002F6301">
        <w:rPr>
          <w:sz w:val="28"/>
          <w:szCs w:val="24"/>
        </w:rPr>
        <w:t>ободу</w:t>
      </w:r>
      <w:r w:rsidR="002F6301" w:rsidRPr="002F6301">
        <w:rPr>
          <w:sz w:val="28"/>
          <w:szCs w:val="24"/>
        </w:rPr>
        <w:t>"</w:t>
      </w:r>
      <w:r w:rsidR="00343322" w:rsidRPr="002F6301">
        <w:rPr>
          <w:sz w:val="28"/>
          <w:szCs w:val="24"/>
        </w:rPr>
        <w:t xml:space="preserve">, весьма чувствительными </w:t>
      </w:r>
      <w:r w:rsidRPr="002F6301">
        <w:rPr>
          <w:sz w:val="28"/>
          <w:szCs w:val="24"/>
        </w:rPr>
        <w:t xml:space="preserve">к мнению религиозных авторитетов. Совет стал главной базой </w:t>
      </w:r>
      <w:r w:rsidR="00343322" w:rsidRPr="002F6301">
        <w:rPr>
          <w:sz w:val="28"/>
          <w:szCs w:val="24"/>
        </w:rPr>
        <w:t>власти. Банисадр, ходжат оль-эс</w:t>
      </w:r>
      <w:r w:rsidRPr="002F6301">
        <w:rPr>
          <w:sz w:val="28"/>
          <w:szCs w:val="24"/>
        </w:rPr>
        <w:t>лам (религиозный титул, на одну ступень ниже аятоллы) Али Хаменеи и ходжат оль-эслам Рафсанджани</w:t>
      </w:r>
      <w:r w:rsidR="00343322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—</w:t>
      </w:r>
      <w:r w:rsidR="00343322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все они, пройдя через должность члена совета, достигли высоких правительственных постов; Хаменеи стал позднее президентом. Любая акция правительства Базаргана требовала одобрения совета. В случае разногласий с правительством совет обращался к Хомейни, который обычно принимал решение в его пользу. Весной 1979 г. совет передал Хомейн</w:t>
      </w:r>
      <w:r w:rsidR="00343322" w:rsidRPr="002F6301">
        <w:rPr>
          <w:sz w:val="28"/>
          <w:szCs w:val="24"/>
        </w:rPr>
        <w:t xml:space="preserve">и проект конституции, который </w:t>
      </w:r>
      <w:r w:rsidRPr="002F6301">
        <w:rPr>
          <w:sz w:val="28"/>
          <w:szCs w:val="24"/>
        </w:rPr>
        <w:t>был по</w:t>
      </w:r>
      <w:r w:rsidR="00343322" w:rsidRPr="002F6301">
        <w:rPr>
          <w:sz w:val="28"/>
          <w:szCs w:val="24"/>
        </w:rPr>
        <w:t>дготовлен назначенными Базарган</w:t>
      </w:r>
      <w:r w:rsidRPr="002F6301">
        <w:rPr>
          <w:sz w:val="28"/>
          <w:szCs w:val="24"/>
        </w:rPr>
        <w:t xml:space="preserve">ом членами Национального фронта и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Движения за свободу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. Хоме</w:t>
      </w:r>
      <w:r w:rsidR="00595F7B" w:rsidRPr="002F6301">
        <w:rPr>
          <w:sz w:val="28"/>
          <w:szCs w:val="24"/>
        </w:rPr>
        <w:t xml:space="preserve">йни, заметив, что предложенная светская </w:t>
      </w:r>
      <w:r w:rsidRPr="002F6301">
        <w:rPr>
          <w:sz w:val="28"/>
          <w:szCs w:val="24"/>
        </w:rPr>
        <w:t xml:space="preserve">конституция не содержит положение о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велаяте факих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, т. е. об опеке исламского законоведа над обществом, и предусматривает созыв местных законодательных собраний, немедленно отверг его.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За какие-нибудь несколько месяцев,</w:t>
      </w:r>
      <w:r w:rsidR="00595F7B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— сказал Мансур Фарханг, бывший иранский посол в ООН и советник Банисадра,</w:t>
      </w:r>
      <w:r w:rsidR="00595F7B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— Рево</w:t>
      </w:r>
      <w:r w:rsidR="00595F7B" w:rsidRPr="002F6301">
        <w:rPr>
          <w:sz w:val="28"/>
          <w:szCs w:val="24"/>
        </w:rPr>
        <w:t>люционный совет стал подлинным хозяином Ирана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.</w:t>
      </w:r>
      <w:r w:rsidR="002F6301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Прочие альтернативные центры власти включали революционные комитеты и революционные трибуналы, Исламскую республиканскую парт</w:t>
      </w:r>
      <w:r w:rsidR="00595F7B" w:rsidRPr="002F6301">
        <w:rPr>
          <w:sz w:val="28"/>
          <w:szCs w:val="24"/>
        </w:rPr>
        <w:t xml:space="preserve">ию (ИРП) и, после мая 1979 г., </w:t>
      </w:r>
      <w:r w:rsidRPr="002F6301">
        <w:rPr>
          <w:sz w:val="28"/>
          <w:szCs w:val="24"/>
        </w:rPr>
        <w:t xml:space="preserve">пасдаров, или стражей революции, которые заменили собой остатки шахской армии. Эти вспомогательные центры власти образовали целую сеть под непосредственным руководством </w:t>
      </w:r>
      <w:r w:rsidR="00595F7B" w:rsidRPr="002F6301">
        <w:rPr>
          <w:sz w:val="28"/>
          <w:szCs w:val="24"/>
        </w:rPr>
        <w:t xml:space="preserve">Революционного </w:t>
      </w:r>
      <w:r w:rsidRPr="002F6301">
        <w:rPr>
          <w:sz w:val="28"/>
          <w:szCs w:val="24"/>
        </w:rPr>
        <w:t>совета и Бехешти, способствуя реше</w:t>
      </w:r>
      <w:r w:rsidR="00595F7B" w:rsidRPr="002F6301">
        <w:rPr>
          <w:sz w:val="28"/>
          <w:szCs w:val="24"/>
        </w:rPr>
        <w:t xml:space="preserve">нию задач революции на </w:t>
      </w:r>
      <w:r w:rsidRPr="002F6301">
        <w:rPr>
          <w:sz w:val="28"/>
          <w:szCs w:val="24"/>
        </w:rPr>
        <w:t xml:space="preserve">всей территории Ирана. Исламские комитеты, созданные на заводах, в деревнях и в городских кварталах, несли власть ИРП в самые отдаленные уголки страны, давая указания в духе концепций исламского государства и заменяя собой местную администрацию. Трибуналы осуществляли революционное правосудие, истребляя офицеров </w:t>
      </w:r>
      <w:r w:rsidR="00595F7B" w:rsidRPr="002F6301">
        <w:rPr>
          <w:sz w:val="28"/>
          <w:szCs w:val="24"/>
        </w:rPr>
        <w:t xml:space="preserve">шахской армии, агентов САВАК и </w:t>
      </w:r>
      <w:r w:rsidRPr="002F6301">
        <w:rPr>
          <w:sz w:val="28"/>
          <w:szCs w:val="24"/>
        </w:rPr>
        <w:t>крупных чиновников. Базарган постоянно критиковал деятельность комитетов и трибуналов, негодуя по поводу тог</w:t>
      </w:r>
      <w:r w:rsidR="00595F7B" w:rsidRPr="002F6301">
        <w:rPr>
          <w:sz w:val="28"/>
          <w:szCs w:val="24"/>
        </w:rPr>
        <w:t>о, что они ослабляют его власть</w:t>
      </w:r>
      <w:r w:rsidRPr="002F6301">
        <w:rPr>
          <w:sz w:val="28"/>
          <w:szCs w:val="24"/>
        </w:rPr>
        <w:t>.</w:t>
      </w:r>
      <w:r w:rsidR="002F6301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Недовольство этнических и религиозных меньшинств, загнанное п</w:t>
      </w:r>
      <w:r w:rsidR="00595F7B" w:rsidRPr="002F6301">
        <w:rPr>
          <w:sz w:val="28"/>
          <w:szCs w:val="24"/>
        </w:rPr>
        <w:t xml:space="preserve">ри Мохаммеде Реза-шахе, так же </w:t>
      </w:r>
      <w:r w:rsidRPr="002F6301">
        <w:rPr>
          <w:sz w:val="28"/>
          <w:szCs w:val="24"/>
        </w:rPr>
        <w:t>как и при его отце, вглубь, выплеснулось наружу в революционную эру.</w:t>
      </w:r>
      <w:r w:rsidR="002F6301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Центральное правительство (и Базарган, и Революционный совет со своими филиалами) вскоре встретилось с сильным сопротивлением в Курдистане, Хузестане, в районах расселения туркмен, в Азерба</w:t>
      </w:r>
      <w:r w:rsidR="00595F7B" w:rsidRPr="002F6301">
        <w:rPr>
          <w:sz w:val="28"/>
          <w:szCs w:val="24"/>
        </w:rPr>
        <w:t xml:space="preserve">йджане и Белуджистане. В первые </w:t>
      </w:r>
      <w:r w:rsidRPr="002F6301">
        <w:rPr>
          <w:sz w:val="28"/>
          <w:szCs w:val="24"/>
        </w:rPr>
        <w:t>же дни революция курды, жившие в районе Мехабада, потребовали автономии и свободного использования родного языка. Когда группа экспертов, контролировавшаяся ИРП, стала готовить исламскую конституцию, сопро</w:t>
      </w:r>
      <w:r w:rsidR="00595F7B" w:rsidRPr="002F6301">
        <w:rPr>
          <w:sz w:val="28"/>
          <w:szCs w:val="24"/>
        </w:rPr>
        <w:t>тивление курдов усилилось. Курд</w:t>
      </w:r>
      <w:r w:rsidRPr="002F6301">
        <w:rPr>
          <w:sz w:val="28"/>
          <w:szCs w:val="24"/>
        </w:rPr>
        <w:t xml:space="preserve">ы-сунниты возражали против включения в конституцию шиитской концепции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велаяте факих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 и отсутствия в ней положения о местных законодательных собраниях. Курдская оппозиция правительству со временем радикализировалась настолько, что суннитский религиозный лидер в Мехабаде Эззуддин Хосейни заявил о своей приверженности социализму и потребовал создания в Курдистане крестьянских советов. Аятолла Талегани открыто встал на сторону курд</w:t>
      </w:r>
      <w:r w:rsidR="005E221E" w:rsidRPr="002F6301">
        <w:rPr>
          <w:sz w:val="28"/>
          <w:szCs w:val="24"/>
        </w:rPr>
        <w:t xml:space="preserve">ов в развернувшемся летом 1979 </w:t>
      </w:r>
      <w:r w:rsidRPr="002F6301">
        <w:rPr>
          <w:sz w:val="28"/>
          <w:szCs w:val="24"/>
        </w:rPr>
        <w:t xml:space="preserve">г. споре </w:t>
      </w:r>
      <w:r w:rsidRPr="002F6301">
        <w:rPr>
          <w:iCs/>
          <w:sz w:val="28"/>
          <w:szCs w:val="24"/>
        </w:rPr>
        <w:t>об</w:t>
      </w:r>
      <w:r w:rsidR="005E221E" w:rsidRPr="002F6301">
        <w:rPr>
          <w:sz w:val="28"/>
          <w:szCs w:val="24"/>
        </w:rPr>
        <w:t xml:space="preserve"> автономии. </w:t>
      </w:r>
      <w:r w:rsidRPr="002F6301">
        <w:rPr>
          <w:sz w:val="28"/>
          <w:szCs w:val="24"/>
        </w:rPr>
        <w:t xml:space="preserve">Вооруженные </w:t>
      </w:r>
      <w:r w:rsidR="005E221E" w:rsidRPr="002F6301">
        <w:rPr>
          <w:sz w:val="28"/>
          <w:szCs w:val="24"/>
        </w:rPr>
        <w:t>столкновения между курдами-</w:t>
      </w:r>
      <w:r w:rsidRPr="002F6301">
        <w:rPr>
          <w:sz w:val="28"/>
          <w:szCs w:val="24"/>
        </w:rPr>
        <w:t>суннитами и шиитами начались в районе Сенендеджа, а в. районе Резайе (как и в 1946 г.) —</w:t>
      </w:r>
      <w:r w:rsidR="005E221E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между курдами-суннитами и азербайджанцами-шиитами. Несколько ле</w:t>
      </w:r>
      <w:r w:rsidR="005E221E" w:rsidRPr="002F6301">
        <w:rPr>
          <w:sz w:val="28"/>
          <w:szCs w:val="24"/>
        </w:rPr>
        <w:t>вых групп, в том числе ДПК и ПФ</w:t>
      </w:r>
      <w:r w:rsidRPr="002F6301">
        <w:rPr>
          <w:sz w:val="28"/>
          <w:szCs w:val="24"/>
        </w:rPr>
        <w:t>ИН, захватили контроль над городами в. севе</w:t>
      </w:r>
      <w:r w:rsidR="005E221E" w:rsidRPr="002F6301">
        <w:rPr>
          <w:sz w:val="28"/>
          <w:szCs w:val="24"/>
        </w:rPr>
        <w:t xml:space="preserve">рном Курдистане и избрали свои </w:t>
      </w:r>
      <w:r w:rsidRPr="002F6301">
        <w:rPr>
          <w:sz w:val="28"/>
          <w:szCs w:val="24"/>
        </w:rPr>
        <w:t>собственные местные законодательные собрания.</w:t>
      </w: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В Азербайджане несколько групп также пытались установить местную автономию. Одна из таких групп, </w:t>
      </w:r>
      <w:r w:rsidR="002F6301" w:rsidRPr="002F6301">
        <w:rPr>
          <w:sz w:val="28"/>
          <w:szCs w:val="24"/>
        </w:rPr>
        <w:t>"</w:t>
      </w:r>
      <w:r w:rsidR="005E221E" w:rsidRPr="002F6301">
        <w:rPr>
          <w:sz w:val="28"/>
          <w:szCs w:val="24"/>
        </w:rPr>
        <w:t>Пишгаман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 (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Разведчики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), обр</w:t>
      </w:r>
      <w:r w:rsidR="005E221E" w:rsidRPr="002F6301">
        <w:rPr>
          <w:sz w:val="28"/>
          <w:szCs w:val="24"/>
        </w:rPr>
        <w:t>азовавшаяся в Тебризском универ</w:t>
      </w:r>
      <w:r w:rsidRPr="002F6301">
        <w:rPr>
          <w:sz w:val="28"/>
          <w:szCs w:val="24"/>
        </w:rPr>
        <w:t xml:space="preserve">ситете и состоявшая из студентов и рабочих, была тесно связана с аятоллой Шариатмадари. Возражения, которые Шариатмадари выдвигал против включения в конституцию принципа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велаяте факих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, вызвали все увеличивавшийся разлад между ним и Хомейни. В конце 1979 г. </w:t>
      </w:r>
      <w:r w:rsidR="002F6301" w:rsidRPr="002F6301">
        <w:rPr>
          <w:sz w:val="28"/>
          <w:szCs w:val="24"/>
        </w:rPr>
        <w:t>"</w:t>
      </w:r>
      <w:r w:rsidR="005E221E" w:rsidRPr="002F6301">
        <w:rPr>
          <w:sz w:val="28"/>
          <w:szCs w:val="24"/>
        </w:rPr>
        <w:t>Хез</w:t>
      </w:r>
      <w:r w:rsidR="00DE05A8" w:rsidRPr="002F6301">
        <w:rPr>
          <w:sz w:val="28"/>
          <w:szCs w:val="24"/>
        </w:rPr>
        <w:t xml:space="preserve">бе халке </w:t>
      </w:r>
      <w:r w:rsidRPr="002F6301">
        <w:rPr>
          <w:sz w:val="28"/>
          <w:szCs w:val="24"/>
        </w:rPr>
        <w:t>мосальман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, Исламская народная </w:t>
      </w:r>
      <w:r w:rsidR="00DE05A8" w:rsidRPr="002F6301">
        <w:rPr>
          <w:sz w:val="28"/>
          <w:szCs w:val="24"/>
        </w:rPr>
        <w:t>партия (И</w:t>
      </w:r>
      <w:r w:rsidRPr="002F6301">
        <w:rPr>
          <w:sz w:val="28"/>
          <w:szCs w:val="24"/>
        </w:rPr>
        <w:t xml:space="preserve">НП), захватила контроль над Тебризом и попросила поддержки у Шариатмадари. Губернатор Азербайджана Могаддам, член Национального фронта, принял сторону ИНП; ДПА, которая теперь равнялась на нейтралистскую Туде, встала на сторону центрального </w:t>
      </w:r>
      <w:r w:rsidR="00DE05A8" w:rsidRPr="002F6301">
        <w:rPr>
          <w:sz w:val="28"/>
          <w:szCs w:val="24"/>
        </w:rPr>
        <w:t xml:space="preserve">правительства. Мятеж </w:t>
      </w:r>
      <w:r w:rsidRPr="002F6301">
        <w:rPr>
          <w:sz w:val="28"/>
          <w:szCs w:val="24"/>
        </w:rPr>
        <w:t>был под</w:t>
      </w:r>
      <w:r w:rsidR="00DE05A8" w:rsidRPr="002F6301">
        <w:rPr>
          <w:sz w:val="28"/>
          <w:szCs w:val="24"/>
        </w:rPr>
        <w:t>авлен в течение нескольких дней</w:t>
      </w:r>
      <w:r w:rsidRPr="002F6301">
        <w:rPr>
          <w:sz w:val="28"/>
          <w:szCs w:val="24"/>
        </w:rPr>
        <w:t>.</w:t>
      </w:r>
      <w:r w:rsidR="002F6301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Остальные восстания этнических меньшинств происходили в основном на религиозной почве; сунниты-белуджи дрались с шиитами-систанцами и просили предоставить и</w:t>
      </w:r>
      <w:r w:rsidR="00DE05A8" w:rsidRPr="002F6301">
        <w:rPr>
          <w:sz w:val="28"/>
          <w:szCs w:val="24"/>
        </w:rPr>
        <w:t>м автономию; в Хузестане арабы-</w:t>
      </w:r>
      <w:r w:rsidRPr="002F6301">
        <w:rPr>
          <w:sz w:val="28"/>
          <w:szCs w:val="24"/>
        </w:rPr>
        <w:t>сунниты и шииты сражались с персами-шиитами и центральным правительством: арабы, как и белуджи, требо</w:t>
      </w:r>
      <w:r w:rsidR="009B656F" w:rsidRPr="002F6301">
        <w:rPr>
          <w:sz w:val="28"/>
          <w:szCs w:val="24"/>
        </w:rPr>
        <w:t>вали автономии. В Бендер-Ленге н</w:t>
      </w:r>
      <w:r w:rsidRPr="002F6301">
        <w:rPr>
          <w:sz w:val="28"/>
          <w:szCs w:val="24"/>
        </w:rPr>
        <w:t>а</w:t>
      </w:r>
      <w:r w:rsidR="009B656F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Персидском зал</w:t>
      </w:r>
      <w:r w:rsidR="009B656F" w:rsidRPr="002F6301">
        <w:rPr>
          <w:sz w:val="28"/>
          <w:szCs w:val="24"/>
        </w:rPr>
        <w:t xml:space="preserve">иве также происходили кровавые </w:t>
      </w:r>
      <w:r w:rsidRPr="002F6301">
        <w:rPr>
          <w:sz w:val="28"/>
          <w:szCs w:val="24"/>
        </w:rPr>
        <w:t>столкновения между суннитами и шиитами. Однако в северных провинциях многие б</w:t>
      </w:r>
      <w:r w:rsidR="009B656F" w:rsidRPr="002F6301">
        <w:rPr>
          <w:sz w:val="28"/>
          <w:szCs w:val="24"/>
        </w:rPr>
        <w:t>унты, хотя и носили этническую и</w:t>
      </w:r>
      <w:r w:rsidRPr="002F6301">
        <w:rPr>
          <w:sz w:val="28"/>
          <w:szCs w:val="24"/>
        </w:rPr>
        <w:t>ли религиозную окраску, имели одновременно отчетливое класс</w:t>
      </w:r>
      <w:r w:rsidR="009B656F" w:rsidRPr="002F6301">
        <w:rPr>
          <w:sz w:val="28"/>
          <w:szCs w:val="24"/>
        </w:rPr>
        <w:t>овое содержание. В Курдистане, М</w:t>
      </w:r>
      <w:r w:rsidRPr="002F6301">
        <w:rPr>
          <w:sz w:val="28"/>
          <w:szCs w:val="24"/>
        </w:rPr>
        <w:t>азен</w:t>
      </w:r>
      <w:r w:rsidR="009B656F" w:rsidRPr="002F6301">
        <w:rPr>
          <w:sz w:val="28"/>
          <w:szCs w:val="24"/>
        </w:rPr>
        <w:t>деране, Ги</w:t>
      </w:r>
      <w:r w:rsidRPr="002F6301">
        <w:rPr>
          <w:sz w:val="28"/>
          <w:szCs w:val="24"/>
        </w:rPr>
        <w:t xml:space="preserve">ляне, восточном Азербайджане и прикаспийском Туркменистане крестьяне поднимались, требуя раздела земли. Движения в Гиляне и Мазендеране, организованные левыми студентами, именовались </w:t>
      </w:r>
      <w:r w:rsidR="002F6301" w:rsidRPr="002F6301">
        <w:rPr>
          <w:sz w:val="28"/>
          <w:szCs w:val="24"/>
        </w:rPr>
        <w:t>"</w:t>
      </w:r>
      <w:r w:rsidR="009B656F" w:rsidRPr="002F6301">
        <w:rPr>
          <w:sz w:val="28"/>
          <w:szCs w:val="24"/>
        </w:rPr>
        <w:t>дженгелийскими</w:t>
      </w:r>
      <w:r w:rsidR="002F6301" w:rsidRPr="002F6301">
        <w:rPr>
          <w:sz w:val="28"/>
          <w:szCs w:val="24"/>
        </w:rPr>
        <w:t>"</w:t>
      </w:r>
      <w:r w:rsidR="009B656F" w:rsidRPr="002F6301">
        <w:rPr>
          <w:sz w:val="28"/>
          <w:szCs w:val="24"/>
        </w:rPr>
        <w:t xml:space="preserve">, в память о движении </w:t>
      </w:r>
      <w:r w:rsidRPr="002F6301">
        <w:rPr>
          <w:sz w:val="28"/>
          <w:szCs w:val="24"/>
        </w:rPr>
        <w:t>Кучек-хана. В суннит</w:t>
      </w:r>
      <w:r w:rsidR="009B656F" w:rsidRPr="002F6301">
        <w:rPr>
          <w:sz w:val="28"/>
          <w:szCs w:val="24"/>
        </w:rPr>
        <w:t>ском Туркменистане</w:t>
      </w:r>
      <w:r w:rsidRPr="002F6301">
        <w:rPr>
          <w:sz w:val="28"/>
          <w:szCs w:val="24"/>
        </w:rPr>
        <w:t xml:space="preserve"> крестьянские советы конфисковали землю вопреки желанию центрального правительства. Попыткам ОПФИН координировать действия участнико</w:t>
      </w:r>
      <w:r w:rsidR="009B656F" w:rsidRPr="002F6301">
        <w:rPr>
          <w:sz w:val="28"/>
          <w:szCs w:val="24"/>
        </w:rPr>
        <w:t>в туркменского восстания воспре</w:t>
      </w:r>
      <w:r w:rsidRPr="002F6301">
        <w:rPr>
          <w:sz w:val="28"/>
          <w:szCs w:val="24"/>
        </w:rPr>
        <w:t>пятст</w:t>
      </w:r>
      <w:r w:rsidR="009B656F" w:rsidRPr="002F6301">
        <w:rPr>
          <w:sz w:val="28"/>
          <w:szCs w:val="24"/>
        </w:rPr>
        <w:t xml:space="preserve">вовали языковые, религиозные и </w:t>
      </w:r>
      <w:r w:rsidRPr="002F6301">
        <w:rPr>
          <w:sz w:val="28"/>
          <w:szCs w:val="24"/>
        </w:rPr>
        <w:t>культурные барьеры, подобно тому как это было в 1945 г. во время восстания в Хорасане.</w:t>
      </w: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>На всем протяжении буйного периода двоевластия радикальные светские групп</w:t>
      </w:r>
      <w:r w:rsidR="009B656F" w:rsidRPr="002F6301">
        <w:rPr>
          <w:sz w:val="28"/>
          <w:szCs w:val="24"/>
        </w:rPr>
        <w:t>ировки, в том числе Туде, моджа</w:t>
      </w:r>
      <w:r w:rsidRPr="002F6301">
        <w:rPr>
          <w:sz w:val="28"/>
          <w:szCs w:val="24"/>
        </w:rPr>
        <w:t>хеды и значительная часть ОПФИН, поддерживали Хомейни в борьбе против Национального фронта и других либеральных организаций. Центра</w:t>
      </w:r>
      <w:r w:rsidR="009B656F" w:rsidRPr="002F6301">
        <w:rPr>
          <w:sz w:val="28"/>
          <w:szCs w:val="24"/>
        </w:rPr>
        <w:t>лизм Хомейни и его антилибераль</w:t>
      </w:r>
      <w:r w:rsidRPr="002F6301">
        <w:rPr>
          <w:sz w:val="28"/>
          <w:szCs w:val="24"/>
        </w:rPr>
        <w:t xml:space="preserve">ная и антизападная политика оказали влияние на левые группы. Туде классифицировала иранскую революцию как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демократическую антиимпериалистическую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 и избрала политику единого фронта с революционными силами — исключая либералов,</w:t>
      </w:r>
      <w:r w:rsidR="003E0226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— в то время как революция еще не закрепила свои завоевания. По мнению Табари, эта политика восходила к тезисам Хайдар-хана во время гилянской революции. Антагонизм, который Туде и прочие левые группы питали к Национальному фронту, чрезвычайно облегчил Хомейни устранение либеральной оппозиции. В ноябре 1979</w:t>
      </w:r>
      <w:r w:rsidR="003E0226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г. Базарган был вынужден у</w:t>
      </w:r>
      <w:r w:rsidR="003E0226" w:rsidRPr="002F6301">
        <w:rPr>
          <w:sz w:val="28"/>
          <w:szCs w:val="24"/>
        </w:rPr>
        <w:t>йти в отставку. Его соперник Ба</w:t>
      </w:r>
      <w:r w:rsidRPr="002F6301">
        <w:rPr>
          <w:sz w:val="28"/>
          <w:szCs w:val="24"/>
        </w:rPr>
        <w:t>нисадр наследовал ему, но вскоре оказался в таком же положении; клерикальная фракция лишила его контроля над вооруженными силами, когда его власть и популярность стали там возрастать.</w:t>
      </w: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>Психология осажденных, выработанная двумя одновременными международными кризисами, увеличила в</w:t>
      </w:r>
      <w:r w:rsidR="003E0226" w:rsidRPr="002F6301">
        <w:rPr>
          <w:sz w:val="28"/>
          <w:szCs w:val="24"/>
        </w:rPr>
        <w:t xml:space="preserve">лияние Революционного совета и </w:t>
      </w:r>
      <w:r w:rsidRPr="002F6301">
        <w:rPr>
          <w:sz w:val="28"/>
          <w:szCs w:val="24"/>
        </w:rPr>
        <w:t>связанных с ним организаций. Кризисы 1979</w:t>
      </w:r>
      <w:r w:rsidR="003E0226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—</w:t>
      </w:r>
      <w:r w:rsidR="003E0226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 xml:space="preserve">1980 гг. были вызваны удержанием американских заложников и иракским вторжением, которое привело к милитаризации общества. В этот период была принята исламская конституция, содержавшая пункт о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велаяте факих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 и. не упоминавшая о местных законодательных собраниях. В июле 1981 г. Банисадр, попытавшийся бороться с всепроникающим до</w:t>
      </w:r>
      <w:r w:rsidR="003E0226" w:rsidRPr="002F6301">
        <w:rPr>
          <w:sz w:val="28"/>
          <w:szCs w:val="24"/>
        </w:rPr>
        <w:t>минированием ИРП в новых законо</w:t>
      </w:r>
      <w:r w:rsidRPr="002F6301">
        <w:rPr>
          <w:sz w:val="28"/>
          <w:szCs w:val="24"/>
        </w:rPr>
        <w:t>дательных учреждениях, был снят со своего поста, причем</w:t>
      </w:r>
      <w:r w:rsidR="003E0226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таким образом, что это напоминало государственный переворот. Контроль над воору</w:t>
      </w:r>
      <w:r w:rsidR="003E0226" w:rsidRPr="002F6301">
        <w:rPr>
          <w:sz w:val="28"/>
          <w:szCs w:val="24"/>
        </w:rPr>
        <w:t>женными силами позволил религиозной</w:t>
      </w:r>
      <w:r w:rsidRPr="002F6301">
        <w:rPr>
          <w:sz w:val="28"/>
          <w:szCs w:val="24"/>
        </w:rPr>
        <w:t xml:space="preserve"> фракции убрать ег</w:t>
      </w:r>
      <w:r w:rsidR="003E0226" w:rsidRPr="002F6301">
        <w:rPr>
          <w:sz w:val="28"/>
          <w:szCs w:val="24"/>
        </w:rPr>
        <w:t>о.</w:t>
      </w: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>После удаления Банисадра правительство</w:t>
      </w:r>
      <w:r w:rsidR="003E0226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 xml:space="preserve">стало, вне всякого сомнения, теократическим. Многие из тех, кто прежде поддерживал революцию, оказались его жертвами; в их числе были Готбзаде и Санджаби. </w:t>
      </w:r>
      <w:r w:rsidR="003E0226" w:rsidRPr="002F6301">
        <w:rPr>
          <w:sz w:val="28"/>
          <w:szCs w:val="24"/>
        </w:rPr>
        <w:t>Шариатмадари был посажен</w:t>
      </w:r>
      <w:r w:rsidRPr="002F6301">
        <w:rPr>
          <w:sz w:val="28"/>
          <w:szCs w:val="24"/>
        </w:rPr>
        <w:t xml:space="preserve"> под домашний арест в Куме; все оппозиционные группы были разогнаны. После тог</w:t>
      </w:r>
      <w:r w:rsidR="003E0226" w:rsidRPr="002F6301">
        <w:rPr>
          <w:sz w:val="28"/>
          <w:szCs w:val="24"/>
        </w:rPr>
        <w:t>о как было покончено с либеральными</w:t>
      </w:r>
      <w:r w:rsidRPr="002F6301">
        <w:rPr>
          <w:sz w:val="28"/>
          <w:szCs w:val="24"/>
        </w:rPr>
        <w:t xml:space="preserve"> э</w:t>
      </w:r>
      <w:r w:rsidR="003E0226" w:rsidRPr="002F6301">
        <w:rPr>
          <w:sz w:val="28"/>
          <w:szCs w:val="24"/>
        </w:rPr>
        <w:t>лементами, власти нанесли удар п</w:t>
      </w:r>
      <w:r w:rsidRPr="002F6301">
        <w:rPr>
          <w:sz w:val="28"/>
          <w:szCs w:val="24"/>
        </w:rPr>
        <w:t xml:space="preserve">о левым </w:t>
      </w:r>
      <w:r w:rsidR="003E0226" w:rsidRPr="002F6301">
        <w:rPr>
          <w:sz w:val="28"/>
          <w:szCs w:val="24"/>
        </w:rPr>
        <w:t>группам, включая ОПФ</w:t>
      </w:r>
      <w:r w:rsidRPr="002F6301">
        <w:rPr>
          <w:sz w:val="28"/>
          <w:szCs w:val="24"/>
        </w:rPr>
        <w:t>ИН и моджахедов, а в 1983 г.</w:t>
      </w:r>
      <w:r w:rsidR="003E0226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 xml:space="preserve">— по Туде и ДПА. Отныне страна находилась целиком во власти ИРП. Революционные трибуналы были интегрированы в систему правосудия. ИРП очистила </w:t>
      </w:r>
      <w:r w:rsidR="001315AA" w:rsidRPr="002F6301">
        <w:rPr>
          <w:sz w:val="28"/>
          <w:szCs w:val="24"/>
        </w:rPr>
        <w:t xml:space="preserve">бюрократию и университеты от </w:t>
      </w:r>
      <w:r w:rsidRPr="002F6301">
        <w:rPr>
          <w:sz w:val="28"/>
          <w:szCs w:val="24"/>
        </w:rPr>
        <w:t>идеологических противников и полностью исламизировала образование. Пасдары становились все более важной частью иранских вооруженных си</w:t>
      </w:r>
      <w:r w:rsidR="001315AA" w:rsidRPr="002F6301">
        <w:rPr>
          <w:sz w:val="28"/>
          <w:szCs w:val="24"/>
        </w:rPr>
        <w:t>л, отнимая влияние у регулярной армии</w:t>
      </w:r>
      <w:r w:rsidRPr="002F6301">
        <w:rPr>
          <w:sz w:val="28"/>
          <w:szCs w:val="24"/>
        </w:rPr>
        <w:t>. Исламские законы распространились на все стороны повседневной жизни</w:t>
      </w:r>
      <w:r w:rsidR="001315AA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—</w:t>
      </w:r>
      <w:r w:rsidR="001315AA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на моду, род занятий, брак, путешествия и коммерческую деятельность.</w:t>
      </w:r>
      <w:r w:rsidR="002F6301" w:rsidRPr="002F6301">
        <w:rPr>
          <w:sz w:val="28"/>
          <w:szCs w:val="24"/>
        </w:rPr>
        <w:t xml:space="preserve"> </w:t>
      </w:r>
      <w:r w:rsidR="001315AA" w:rsidRPr="002F6301">
        <w:rPr>
          <w:sz w:val="28"/>
          <w:szCs w:val="24"/>
        </w:rPr>
        <w:t xml:space="preserve">В этот радикальный период </w:t>
      </w:r>
      <w:r w:rsidRPr="002F6301">
        <w:rPr>
          <w:sz w:val="28"/>
          <w:szCs w:val="24"/>
        </w:rPr>
        <w:t xml:space="preserve">исламская революция, подобно революциям в </w:t>
      </w:r>
      <w:r w:rsidR="001315AA" w:rsidRPr="002F6301">
        <w:rPr>
          <w:sz w:val="28"/>
          <w:szCs w:val="24"/>
        </w:rPr>
        <w:t>Гиляне</w:t>
      </w:r>
      <w:r w:rsidRPr="002F6301">
        <w:rPr>
          <w:sz w:val="28"/>
          <w:szCs w:val="24"/>
        </w:rPr>
        <w:t xml:space="preserve"> и Азербайджане, обрела некоторое классовое содержание. Исламская республика укрепила свои позиции среди м</w:t>
      </w:r>
      <w:r w:rsidR="001315AA" w:rsidRPr="002F6301">
        <w:rPr>
          <w:sz w:val="28"/>
          <w:szCs w:val="24"/>
        </w:rPr>
        <w:t>остазефин, или эксплуатируемых,</w:t>
      </w:r>
      <w:r w:rsidRPr="002F6301">
        <w:rPr>
          <w:sz w:val="28"/>
          <w:szCs w:val="24"/>
        </w:rPr>
        <w:t xml:space="preserve"> путем конфиска</w:t>
      </w:r>
      <w:r w:rsidR="001315AA" w:rsidRPr="002F6301">
        <w:rPr>
          <w:sz w:val="28"/>
          <w:szCs w:val="24"/>
        </w:rPr>
        <w:t xml:space="preserve">ции </w:t>
      </w:r>
      <w:r w:rsidRPr="002F6301">
        <w:rPr>
          <w:sz w:val="28"/>
          <w:szCs w:val="24"/>
        </w:rPr>
        <w:t xml:space="preserve">собственности таготи, т. е. класса эксплуататоров. Хомейни сумел добиться лояльности низших классов, в то время как левым партиям сделать это не удалось. Как объяснял бывший руководитель одной из ячеек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Пейкар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,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марксистские группы жестоко спорили друг с другом и старались. доказать, что каждая из них в идеологическом отношении выше другой; по-настоящему они не понимали иранской религиозной культуры. После революции многие левые политические агитаторы столкнулись с враждебностью ,,эксплуатируемых" городских масс.</w:t>
      </w:r>
      <w:r w:rsidR="001315AA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  <w:lang w:val="en-US"/>
        </w:rPr>
        <w:t>Ho</w:t>
      </w:r>
      <w:r w:rsidR="001315AA" w:rsidRPr="002F6301">
        <w:rPr>
          <w:sz w:val="28"/>
          <w:szCs w:val="24"/>
        </w:rPr>
        <w:t xml:space="preserve"> Хомейни и</w:t>
      </w:r>
      <w:r w:rsidRPr="002F6301">
        <w:rPr>
          <w:sz w:val="28"/>
          <w:szCs w:val="24"/>
        </w:rPr>
        <w:t xml:space="preserve"> ИРП вели агитацию в такой манере, которая была понятна угнетенным религиозным массам</w:t>
      </w:r>
      <w:r w:rsidR="002F6301" w:rsidRPr="002F6301">
        <w:rPr>
          <w:sz w:val="28"/>
          <w:szCs w:val="24"/>
        </w:rPr>
        <w:t>"</w:t>
      </w:r>
      <w:r w:rsidR="00870660" w:rsidRPr="002F6301">
        <w:rPr>
          <w:sz w:val="28"/>
          <w:szCs w:val="24"/>
        </w:rPr>
        <w:t>.</w:t>
      </w:r>
    </w:p>
    <w:p w:rsidR="00870660" w:rsidRPr="002F6301" w:rsidRDefault="00870660" w:rsidP="002F6301">
      <w:pPr>
        <w:pStyle w:val="1"/>
        <w:keepNext w:val="0"/>
        <w:widowControl/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301">
        <w:rPr>
          <w:rFonts w:ascii="Times New Roman" w:hAnsi="Times New Roman" w:cs="Times New Roman"/>
          <w:sz w:val="28"/>
        </w:rPr>
        <w:br w:type="page"/>
      </w:r>
      <w:bookmarkStart w:id="6" w:name="_Toc75708372"/>
      <w:r w:rsidRPr="002F6301">
        <w:rPr>
          <w:rFonts w:ascii="Times New Roman" w:hAnsi="Times New Roman" w:cs="Times New Roman"/>
          <w:sz w:val="28"/>
          <w:szCs w:val="28"/>
        </w:rPr>
        <w:t>2. Внешняя политика Ирана после революции</w:t>
      </w:r>
      <w:bookmarkEnd w:id="6"/>
    </w:p>
    <w:p w:rsidR="00870660" w:rsidRPr="002F6301" w:rsidRDefault="00870660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</w:p>
    <w:p w:rsidR="002154DD" w:rsidRPr="002F6301" w:rsidRDefault="00870660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После революции внешняя </w:t>
      </w:r>
      <w:r w:rsidR="002154DD" w:rsidRPr="002F6301">
        <w:rPr>
          <w:sz w:val="28"/>
          <w:szCs w:val="24"/>
        </w:rPr>
        <w:t xml:space="preserve">политика Ирана основывалась преимущественно на принципе негативного равновесия. Все военные соглашения с Соединенными Штатами были аннулированы, я все американские военные базы и станции слежения в Иране были ликвидированы; кризис, вызванный захватом и удержанием заложников, свел до минимума влияние </w:t>
      </w:r>
      <w:r w:rsidR="002154DD" w:rsidRPr="002F6301">
        <w:rPr>
          <w:iCs/>
          <w:sz w:val="28"/>
          <w:szCs w:val="24"/>
        </w:rPr>
        <w:t>США</w:t>
      </w:r>
      <w:r w:rsidR="002154DD" w:rsidRPr="002F6301">
        <w:rPr>
          <w:sz w:val="28"/>
          <w:szCs w:val="24"/>
        </w:rPr>
        <w:t xml:space="preserve"> в Иране. Отношения с Советским Союзом были корректные, но холодные.</w:t>
      </w:r>
      <w:r w:rsidRPr="002F6301">
        <w:rPr>
          <w:sz w:val="28"/>
          <w:szCs w:val="24"/>
        </w:rPr>
        <w:t xml:space="preserve"> Исламская республика проводила </w:t>
      </w:r>
      <w:r w:rsidR="002154DD" w:rsidRPr="002F6301">
        <w:rPr>
          <w:sz w:val="28"/>
          <w:szCs w:val="24"/>
        </w:rPr>
        <w:t>в разных вариантах пол</w:t>
      </w:r>
      <w:r w:rsidRPr="002F6301">
        <w:rPr>
          <w:sz w:val="28"/>
          <w:szCs w:val="24"/>
        </w:rPr>
        <w:t xml:space="preserve">итику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третьей силы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. Экономические </w:t>
      </w:r>
      <w:r w:rsidR="002154DD" w:rsidRPr="002F6301">
        <w:rPr>
          <w:sz w:val="28"/>
          <w:szCs w:val="24"/>
        </w:rPr>
        <w:t>и политические отношения с Китаем, Японией, Западной Европой, Северной и Южной Кореей укрепились; запасы нефти дали возможность Тегерану маневрировать между этими государствами. Иран пытался даже снова стать региональной державой. В это время краеугольным камнем региональной внешней политики была исламская идеология. Влияние улама на шиитскую общину в Ливане дало Ирану средство для дости</w:t>
      </w:r>
      <w:r w:rsidRPr="002F6301">
        <w:rPr>
          <w:sz w:val="28"/>
          <w:szCs w:val="24"/>
        </w:rPr>
        <w:t>жения там своих целей; в ответ н</w:t>
      </w:r>
      <w:r w:rsidR="002154DD" w:rsidRPr="002F6301">
        <w:rPr>
          <w:sz w:val="28"/>
          <w:szCs w:val="24"/>
        </w:rPr>
        <w:t>а сближение Ирака с консервативными арабскими режимами зоны Персидского залива был заключен союз с Сирией.</w:t>
      </w: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Война с Ираком была вызвана несколькими факторами, главным из которых был идеологический конфликт. Правительство баасистского Ирака защищало идею светской арабской ватан, отчизны; Исламская республика стремилась к созданию религиозной уммы, к единству всех мусульман, </w:t>
      </w:r>
      <w:r w:rsidR="006B3939" w:rsidRPr="002F6301">
        <w:rPr>
          <w:sz w:val="28"/>
          <w:szCs w:val="24"/>
        </w:rPr>
        <w:t>основанному</w:t>
      </w:r>
      <w:r w:rsidRPr="002F6301">
        <w:rPr>
          <w:sz w:val="28"/>
          <w:szCs w:val="24"/>
        </w:rPr>
        <w:t xml:space="preserve"> на религиозных</w:t>
      </w:r>
      <w:r w:rsidR="006B3939" w:rsidRPr="002F6301">
        <w:rPr>
          <w:sz w:val="28"/>
          <w:szCs w:val="24"/>
        </w:rPr>
        <w:t xml:space="preserve"> убеждениях. Ирак, как и Иран, </w:t>
      </w:r>
      <w:r w:rsidRPr="002F6301">
        <w:rPr>
          <w:sz w:val="28"/>
          <w:szCs w:val="24"/>
        </w:rPr>
        <w:t>пытался стать главной силой в Заливе и в арабском мире. Унижение, испытанное Ираком под ударами шахских вооруженных сил в короткой войне 1975 г., побудило его напасть на Иран. К моменту прекращения огня, в 1988 г., война</w:t>
      </w:r>
      <w:r w:rsidR="006B3939" w:rsidRPr="002F6301">
        <w:rPr>
          <w:sz w:val="28"/>
          <w:szCs w:val="24"/>
        </w:rPr>
        <w:t xml:space="preserve"> превратилась в гло</w:t>
      </w:r>
      <w:r w:rsidRPr="002F6301">
        <w:rPr>
          <w:sz w:val="28"/>
          <w:szCs w:val="24"/>
        </w:rPr>
        <w:t>бальную проблему; она в огромной степени воз</w:t>
      </w:r>
      <w:r w:rsidR="006B3939" w:rsidRPr="002F6301">
        <w:rPr>
          <w:sz w:val="28"/>
          <w:szCs w:val="24"/>
        </w:rPr>
        <w:t xml:space="preserve">действовала на отношения между </w:t>
      </w:r>
      <w:r w:rsidRPr="002F6301">
        <w:rPr>
          <w:sz w:val="28"/>
          <w:szCs w:val="24"/>
        </w:rPr>
        <w:t>сверхдержавами, а также на все сопредельные страны.</w:t>
      </w: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Оказавшаяся бесплодной попытка Соединенных Штатов завоевать влияние в Иране с помощью поставок оружия свидетельствовала об их желании установить равновесие с Советским Союзом и в самом Иране, я во всем регионе. Администрация Картера рассматривала идею об укреплении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исламского пояса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 на южных границах Советского Союза и оказала Хомейни дипломатическую поддержку для этой цели; это не означало, ч</w:t>
      </w:r>
      <w:r w:rsidR="006B3939" w:rsidRPr="002F6301">
        <w:rPr>
          <w:sz w:val="28"/>
          <w:szCs w:val="24"/>
        </w:rPr>
        <w:t xml:space="preserve">то Соединенные Штаты разжигали </w:t>
      </w:r>
      <w:r w:rsidRPr="002F6301">
        <w:rPr>
          <w:sz w:val="28"/>
          <w:szCs w:val="24"/>
        </w:rPr>
        <w:t xml:space="preserve">исламскую революцию, просто администрация стремилась воспользоваться </w:t>
      </w:r>
      <w:r w:rsidR="006B3939" w:rsidRPr="002F6301">
        <w:rPr>
          <w:sz w:val="28"/>
          <w:szCs w:val="24"/>
        </w:rPr>
        <w:t xml:space="preserve">ситуацией. Политика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исламского пояса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 была видоизменением американской политики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северного яруса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, которая должна была воспрепятствовать действиям Советского Союза. Хашеми-Рафсанджани, следовавший умеренному </w:t>
      </w:r>
      <w:r w:rsidR="006B3939" w:rsidRPr="002F6301">
        <w:rPr>
          <w:sz w:val="28"/>
          <w:szCs w:val="24"/>
        </w:rPr>
        <w:t xml:space="preserve">экономическому и политическому </w:t>
      </w:r>
      <w:r w:rsidRPr="002F6301">
        <w:rPr>
          <w:sz w:val="28"/>
          <w:szCs w:val="24"/>
        </w:rPr>
        <w:t>курсу в исламских рамках, указал, что Иран хотел возобновить отношения с Соединенными Штатами. Администрация Рейгана, страстно желавшая восстановить равновесие в стратегически важном Иране, ухватилась за инициативу Рафсанджани.</w:t>
      </w: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>Отношения Советского Союза с Исламской республикой были осторожны и отчасти неопределенны. На XXVI съезде в 1981 г. Коммунистическая партия Советского Союза предостерегала</w:t>
      </w:r>
      <w:r w:rsidR="00DD56D9" w:rsidRPr="002F6301">
        <w:rPr>
          <w:sz w:val="28"/>
          <w:szCs w:val="24"/>
        </w:rPr>
        <w:t xml:space="preserve">: </w:t>
      </w:r>
      <w:r w:rsidR="002F6301" w:rsidRPr="002F6301">
        <w:rPr>
          <w:sz w:val="28"/>
          <w:szCs w:val="24"/>
        </w:rPr>
        <w:t>"</w:t>
      </w:r>
      <w:r w:rsidR="00DD56D9" w:rsidRPr="002F6301">
        <w:rPr>
          <w:sz w:val="28"/>
          <w:szCs w:val="24"/>
        </w:rPr>
        <w:t xml:space="preserve">Знамя ислама может вести на борьбу за </w:t>
      </w:r>
      <w:r w:rsidRPr="002F6301">
        <w:rPr>
          <w:sz w:val="28"/>
          <w:szCs w:val="24"/>
        </w:rPr>
        <w:t>свободу. Это подтверждается историей, в том числе совсем недавней. Но она также показывает, что и реакци</w:t>
      </w:r>
      <w:r w:rsidR="00DD56D9" w:rsidRPr="002F6301">
        <w:rPr>
          <w:sz w:val="28"/>
          <w:szCs w:val="24"/>
        </w:rPr>
        <w:t>я мамипули</w:t>
      </w:r>
      <w:r w:rsidRPr="002F6301">
        <w:rPr>
          <w:sz w:val="28"/>
          <w:szCs w:val="24"/>
        </w:rPr>
        <w:t>рует исламскими лозунга</w:t>
      </w:r>
      <w:r w:rsidR="00DD56D9" w:rsidRPr="002F6301">
        <w:rPr>
          <w:sz w:val="28"/>
          <w:szCs w:val="24"/>
        </w:rPr>
        <w:t>ми, чтобы подстрекать к контрре</w:t>
      </w:r>
      <w:r w:rsidRPr="002F6301">
        <w:rPr>
          <w:sz w:val="28"/>
          <w:szCs w:val="24"/>
        </w:rPr>
        <w:t>волюционным мятежам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. Поражает сходство с </w:t>
      </w:r>
      <w:r w:rsidR="00DD56D9" w:rsidRPr="002F6301">
        <w:rPr>
          <w:sz w:val="28"/>
          <w:szCs w:val="24"/>
        </w:rPr>
        <w:t>ленинским</w:t>
      </w:r>
      <w:r w:rsidRPr="002F6301">
        <w:rPr>
          <w:sz w:val="28"/>
          <w:szCs w:val="24"/>
        </w:rPr>
        <w:t xml:space="preserve"> предостережением против панисламизма и вообще против буржуазного национализма. Отражение проблемы буржуазного</w:t>
      </w:r>
      <w:r w:rsidR="00DD56D9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 xml:space="preserve">национализма в коммунистической идеологии продолжает оказывать </w:t>
      </w:r>
      <w:r w:rsidR="00DD56D9" w:rsidRPr="002F6301">
        <w:rPr>
          <w:sz w:val="28"/>
          <w:szCs w:val="24"/>
        </w:rPr>
        <w:t>влияние на ирано-советские отношения. С</w:t>
      </w:r>
      <w:r w:rsidRPr="002F6301">
        <w:rPr>
          <w:sz w:val="28"/>
          <w:szCs w:val="24"/>
        </w:rPr>
        <w:t xml:space="preserve"> одной стороны, Советы одобряли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антиимпериализм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 религиозного национализма Исламской республики, с другой — их беспокоило противодействие, которое Хомейни оказывал соци</w:t>
      </w:r>
      <w:r w:rsidR="00DD56D9" w:rsidRPr="002F6301">
        <w:rPr>
          <w:sz w:val="28"/>
          <w:szCs w:val="24"/>
        </w:rPr>
        <w:t xml:space="preserve">ализму у себя дома и за рубежом. После разгрома Туде </w:t>
      </w:r>
      <w:r w:rsidRPr="002F6301">
        <w:rPr>
          <w:sz w:val="28"/>
          <w:szCs w:val="24"/>
        </w:rPr>
        <w:t>и других иранских левых</w:t>
      </w:r>
      <w:r w:rsidR="00DD56D9" w:rsidRPr="002F6301">
        <w:rPr>
          <w:sz w:val="28"/>
          <w:szCs w:val="24"/>
        </w:rPr>
        <w:t xml:space="preserve"> групп отношения стали более на</w:t>
      </w:r>
      <w:r w:rsidRPr="002F6301">
        <w:rPr>
          <w:sz w:val="28"/>
          <w:szCs w:val="24"/>
        </w:rPr>
        <w:t>пряженными.</w:t>
      </w: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>Другая проблема, сохраняющаяся с гилянской эры,</w:t>
      </w:r>
      <w:r w:rsidR="00DD56D9" w:rsidRPr="002F6301">
        <w:rPr>
          <w:sz w:val="28"/>
          <w:szCs w:val="24"/>
        </w:rPr>
        <w:t xml:space="preserve"> — это договор </w:t>
      </w:r>
      <w:smartTag w:uri="urn:schemas-microsoft-com:office:smarttags" w:element="metricconverter">
        <w:smartTagPr>
          <w:attr w:name="ProductID" w:val="1921 г"/>
        </w:smartTagPr>
        <w:r w:rsidR="00DD56D9" w:rsidRPr="002F6301">
          <w:rPr>
            <w:sz w:val="28"/>
            <w:szCs w:val="24"/>
          </w:rPr>
          <w:t>1921 г</w:t>
        </w:r>
      </w:smartTag>
      <w:r w:rsidR="00DD56D9" w:rsidRPr="002F6301">
        <w:rPr>
          <w:sz w:val="28"/>
          <w:szCs w:val="24"/>
        </w:rPr>
        <w:t xml:space="preserve">. В то время </w:t>
      </w:r>
      <w:r w:rsidRPr="002F6301">
        <w:rPr>
          <w:sz w:val="28"/>
          <w:szCs w:val="24"/>
        </w:rPr>
        <w:t xml:space="preserve">как иранское правительство настаивает, что положения </w:t>
      </w:r>
      <w:r w:rsidR="00DD56D9" w:rsidRPr="002F6301">
        <w:rPr>
          <w:sz w:val="28"/>
          <w:szCs w:val="24"/>
        </w:rPr>
        <w:t>договора, позволяющие советским</w:t>
      </w:r>
      <w:r w:rsidRPr="002F6301">
        <w:rPr>
          <w:sz w:val="28"/>
          <w:szCs w:val="24"/>
        </w:rPr>
        <w:t xml:space="preserve"> войскам вступить в Иран,</w:t>
      </w:r>
      <w:r w:rsidR="006B600D" w:rsidRPr="002F6301">
        <w:rPr>
          <w:sz w:val="28"/>
          <w:szCs w:val="24"/>
        </w:rPr>
        <w:t xml:space="preserve"> больше не имеют силы, изучение </w:t>
      </w:r>
      <w:r w:rsidRPr="002F6301">
        <w:rPr>
          <w:sz w:val="28"/>
          <w:szCs w:val="24"/>
        </w:rPr>
        <w:t xml:space="preserve">советских </w:t>
      </w:r>
      <w:r w:rsidR="006B600D" w:rsidRPr="002F6301">
        <w:rPr>
          <w:sz w:val="28"/>
          <w:szCs w:val="24"/>
        </w:rPr>
        <w:t xml:space="preserve">источников, показывает, что </w:t>
      </w:r>
      <w:r w:rsidRPr="002F6301">
        <w:rPr>
          <w:sz w:val="28"/>
          <w:szCs w:val="24"/>
        </w:rPr>
        <w:t>они считают эти положения действующими в полной мере. По мнению советского государственного деятеля и ученого Георгия Арбатова, политика мирного сосуществования пр</w:t>
      </w:r>
      <w:r w:rsidR="006B600D" w:rsidRPr="002F6301">
        <w:rPr>
          <w:sz w:val="28"/>
          <w:szCs w:val="24"/>
        </w:rPr>
        <w:t>едотвращает продвижение СССР</w:t>
      </w:r>
      <w:r w:rsidRPr="002F6301">
        <w:rPr>
          <w:sz w:val="28"/>
          <w:szCs w:val="24"/>
        </w:rPr>
        <w:t xml:space="preserve"> в зону Персидского залива„ которое неизбежно приведет к третьей мировой войне. Но поскольку защита социалистической базы подразумевает достиж</w:t>
      </w:r>
      <w:r w:rsidR="006B600D" w:rsidRPr="002F6301">
        <w:rPr>
          <w:sz w:val="28"/>
          <w:szCs w:val="24"/>
        </w:rPr>
        <w:t xml:space="preserve">ение не только стратегической, </w:t>
      </w:r>
      <w:r w:rsidRPr="002F6301">
        <w:rPr>
          <w:sz w:val="28"/>
          <w:szCs w:val="24"/>
        </w:rPr>
        <w:t xml:space="preserve">но и идеологической безопасности, </w:t>
      </w:r>
      <w:r w:rsidR="006B600D" w:rsidRPr="002F6301">
        <w:rPr>
          <w:sz w:val="28"/>
          <w:szCs w:val="24"/>
        </w:rPr>
        <w:t>СССР</w:t>
      </w:r>
      <w:r w:rsidRPr="002F6301">
        <w:rPr>
          <w:sz w:val="28"/>
          <w:szCs w:val="24"/>
        </w:rPr>
        <w:t xml:space="preserve"> счита</w:t>
      </w:r>
      <w:r w:rsidR="006B600D" w:rsidRPr="002F6301">
        <w:rPr>
          <w:sz w:val="28"/>
          <w:szCs w:val="24"/>
        </w:rPr>
        <w:t>ют культурные движения такой ин</w:t>
      </w:r>
      <w:r w:rsidRPr="002F6301">
        <w:rPr>
          <w:sz w:val="28"/>
          <w:szCs w:val="24"/>
        </w:rPr>
        <w:t xml:space="preserve">тенсивности, как исламская революция, потенциально опасными факторами, когда они </w:t>
      </w:r>
      <w:r w:rsidR="006B600D" w:rsidRPr="002F6301">
        <w:rPr>
          <w:sz w:val="28"/>
          <w:szCs w:val="24"/>
        </w:rPr>
        <w:t>протекают на советской границе. Поэтому СССР</w:t>
      </w:r>
      <w:r w:rsidRPr="002F6301">
        <w:rPr>
          <w:sz w:val="28"/>
          <w:szCs w:val="24"/>
        </w:rPr>
        <w:t xml:space="preserve"> были встревожены продолжением ирано-иракской войны и старались уговорить </w:t>
      </w:r>
      <w:r w:rsidR="006B600D" w:rsidRPr="002F6301">
        <w:rPr>
          <w:sz w:val="28"/>
          <w:szCs w:val="24"/>
        </w:rPr>
        <w:t>Иран прекратить ее. СССР</w:t>
      </w:r>
      <w:r w:rsidRPr="002F6301">
        <w:rPr>
          <w:sz w:val="28"/>
          <w:szCs w:val="24"/>
        </w:rPr>
        <w:t xml:space="preserve"> рассматривали распространение п</w:t>
      </w:r>
      <w:r w:rsidR="006B600D" w:rsidRPr="002F6301">
        <w:rPr>
          <w:sz w:val="28"/>
          <w:szCs w:val="24"/>
        </w:rPr>
        <w:t>олитической гегемонии Ирана ка</w:t>
      </w:r>
      <w:r w:rsidRPr="002F6301">
        <w:rPr>
          <w:sz w:val="28"/>
          <w:szCs w:val="24"/>
        </w:rPr>
        <w:t>к идеологическую угрозу; в последние годы войны военные успехи Ирана и попытки США снова приобрести влияние в этой стране вы</w:t>
      </w:r>
      <w:r w:rsidR="006B600D" w:rsidRPr="002F6301">
        <w:rPr>
          <w:sz w:val="28"/>
          <w:szCs w:val="24"/>
        </w:rPr>
        <w:t>звали бурную советскую реакцию</w:t>
      </w:r>
      <w:r w:rsidRPr="002F6301">
        <w:rPr>
          <w:sz w:val="28"/>
          <w:szCs w:val="24"/>
        </w:rPr>
        <w:t>.</w:t>
      </w:r>
      <w:r w:rsidR="006B600D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  <w:lang w:val="en-US"/>
        </w:rPr>
        <w:t>B</w:t>
      </w:r>
      <w:r w:rsidRPr="002F6301">
        <w:rPr>
          <w:sz w:val="28"/>
          <w:szCs w:val="24"/>
        </w:rPr>
        <w:t xml:space="preserve"> то время как вначале усилия Ирана, направленные на то, чтобы исполь</w:t>
      </w:r>
      <w:r w:rsidR="006B600D" w:rsidRPr="002F6301">
        <w:rPr>
          <w:sz w:val="28"/>
          <w:szCs w:val="24"/>
        </w:rPr>
        <w:t>зовать напряженность, вызванную</w:t>
      </w:r>
      <w:r w:rsidRPr="002F6301">
        <w:rPr>
          <w:sz w:val="28"/>
          <w:szCs w:val="24"/>
        </w:rPr>
        <w:t xml:space="preserve">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холодной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 войной между Москвой и Вашингтоном, сохранили ему свободу действий и да</w:t>
      </w:r>
      <w:r w:rsidR="006B600D" w:rsidRPr="002F6301">
        <w:rPr>
          <w:sz w:val="28"/>
          <w:szCs w:val="24"/>
        </w:rPr>
        <w:t>ли возможность продолжать</w:t>
      </w:r>
      <w:r w:rsidRPr="002F6301">
        <w:rPr>
          <w:sz w:val="28"/>
          <w:szCs w:val="24"/>
        </w:rPr>
        <w:t xml:space="preserve"> войну против Ирака, восстановление в </w:t>
      </w:r>
      <w:smartTag w:uri="urn:schemas-microsoft-com:office:smarttags" w:element="metricconverter">
        <w:smartTagPr>
          <w:attr w:name="ProductID" w:val="1988 г"/>
        </w:smartTagPr>
        <w:r w:rsidRPr="002F6301">
          <w:rPr>
            <w:sz w:val="28"/>
            <w:szCs w:val="24"/>
          </w:rPr>
          <w:t>1988 г</w:t>
        </w:r>
      </w:smartTag>
      <w:r w:rsidRPr="002F6301">
        <w:rPr>
          <w:sz w:val="28"/>
          <w:szCs w:val="24"/>
        </w:rPr>
        <w:t>. дружественных отношений между сверхдержавами ликвидировало эту возможность маневра. Совместное противодействие сверхдержав продолжению в</w:t>
      </w:r>
      <w:r w:rsidR="007563AC" w:rsidRPr="002F6301">
        <w:rPr>
          <w:sz w:val="28"/>
          <w:szCs w:val="24"/>
        </w:rPr>
        <w:t xml:space="preserve">ойны и возникшие в Иране острые </w:t>
      </w:r>
      <w:r w:rsidRPr="002F6301">
        <w:rPr>
          <w:sz w:val="28"/>
          <w:szCs w:val="24"/>
        </w:rPr>
        <w:t xml:space="preserve">экономические и военные </w:t>
      </w:r>
      <w:r w:rsidR="007563AC" w:rsidRPr="002F6301">
        <w:rPr>
          <w:sz w:val="28"/>
          <w:szCs w:val="24"/>
        </w:rPr>
        <w:t>проблемы заставили его просить мира</w:t>
      </w:r>
      <w:r w:rsidRPr="002F6301">
        <w:rPr>
          <w:sz w:val="28"/>
          <w:szCs w:val="24"/>
        </w:rPr>
        <w:t>.</w:t>
      </w: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Как всегда бывало в иранской истории, фракции в государственном руководстве </w:t>
      </w:r>
      <w:r w:rsidR="007563AC" w:rsidRPr="002F6301">
        <w:rPr>
          <w:sz w:val="28"/>
          <w:szCs w:val="24"/>
        </w:rPr>
        <w:t xml:space="preserve">попытались установить контакт с </w:t>
      </w:r>
      <w:r w:rsidRPr="002F6301">
        <w:rPr>
          <w:sz w:val="28"/>
          <w:szCs w:val="24"/>
        </w:rPr>
        <w:t>великими державами, чтобы укрепить базу своей власти, связывая внутреннюю политику Ирана с вн</w:t>
      </w:r>
      <w:r w:rsidR="007563AC" w:rsidRPr="002F6301">
        <w:rPr>
          <w:sz w:val="28"/>
          <w:szCs w:val="24"/>
        </w:rPr>
        <w:t>ешней полити</w:t>
      </w:r>
      <w:r w:rsidRPr="002F6301">
        <w:rPr>
          <w:sz w:val="28"/>
          <w:szCs w:val="24"/>
        </w:rPr>
        <w:t>кой Соединенных Штато</w:t>
      </w:r>
      <w:r w:rsidR="007563AC" w:rsidRPr="002F6301">
        <w:rPr>
          <w:sz w:val="28"/>
          <w:szCs w:val="24"/>
        </w:rPr>
        <w:t>в и Советского Союза. Смерть Бе</w:t>
      </w:r>
      <w:r w:rsidRPr="002F6301">
        <w:rPr>
          <w:sz w:val="28"/>
          <w:szCs w:val="24"/>
        </w:rPr>
        <w:t>хешти, наступившая летом 1981 г., открыла дорогу для восстановления фракционной борьбы в Исламской республике. Новые фракция образовались вокруг двух личностей: хо</w:t>
      </w:r>
      <w:r w:rsidR="007563AC" w:rsidRPr="002F6301">
        <w:rPr>
          <w:sz w:val="28"/>
          <w:szCs w:val="24"/>
        </w:rPr>
        <w:t>д</w:t>
      </w:r>
      <w:r w:rsidRPr="002F6301">
        <w:rPr>
          <w:sz w:val="28"/>
          <w:szCs w:val="24"/>
        </w:rPr>
        <w:t>жат оль-эслама Рафсанджани и министра внутренних дел Али Акбара Мохташеми. Рафсанджани возглавлял более прагматичную фракцию, связанную в общественном мнении с прозападными настроениями; Мохташеми был лиде</w:t>
      </w:r>
      <w:r w:rsidR="007563AC" w:rsidRPr="002F6301">
        <w:rPr>
          <w:sz w:val="28"/>
          <w:szCs w:val="24"/>
        </w:rPr>
        <w:t xml:space="preserve">ром более радикальной фракции </w:t>
      </w:r>
      <w:r w:rsidRPr="002F6301">
        <w:rPr>
          <w:sz w:val="28"/>
          <w:szCs w:val="24"/>
        </w:rPr>
        <w:t>и ассоциировался скорее с антизападными заявлениями и чувствами. В сфере государственного управления Рафсанджани поддерживал эффективную администрацию, в то время как Мохташеми делал упор на революционной преданности; в военной сфере Рафсанджани выступил за главенство армии над более идеологически ориентированными пасдарами и отнял у Мохташеми контроль над жандармерией; во внешней политике Рафсанджани был против распространения исламской революции на другие страны, защищая идею консолидации исламских сил в Иране. Он также стремился прекратит</w:t>
      </w:r>
      <w:r w:rsidR="007563AC" w:rsidRPr="002F6301">
        <w:rPr>
          <w:sz w:val="28"/>
          <w:szCs w:val="24"/>
        </w:rPr>
        <w:t xml:space="preserve">ь войну с Ираком и ратовал за </w:t>
      </w:r>
      <w:r w:rsidRPr="002F6301">
        <w:rPr>
          <w:sz w:val="28"/>
          <w:szCs w:val="24"/>
        </w:rPr>
        <w:t>более тесные связи с Западом, чему противились его оппоненты.</w:t>
      </w: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Существовали также фракции внутри фракций, и соперничество не всегда было постоянным; например, многие годы занимающий президентский пост Али Хаменеи отошел от радикализма и сблизился с Рафсанджани. По мере приближения майских выборов 1988 г. вопросы внутренней жизни играли все большую роль. Той зимой Хаменеи (стоявший на умеренных позициях) публично заявил, что правительство не должно </w:t>
      </w:r>
      <w:r w:rsidR="007563AC" w:rsidRPr="002F6301">
        <w:rPr>
          <w:sz w:val="28"/>
          <w:szCs w:val="24"/>
        </w:rPr>
        <w:t xml:space="preserve">играть главную роль ни в </w:t>
      </w:r>
      <w:r w:rsidRPr="002F6301">
        <w:rPr>
          <w:sz w:val="28"/>
          <w:szCs w:val="24"/>
        </w:rPr>
        <w:t>экономике, ни в общественной жизни. Хомейни, остававшийся, когда он того хотел, окончательным вершителем судеб власти, резко ответил:</w:t>
      </w:r>
      <w:r w:rsidR="007563AC" w:rsidRPr="002F6301">
        <w:rPr>
          <w:sz w:val="28"/>
          <w:szCs w:val="24"/>
        </w:rPr>
        <w:t xml:space="preserve">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Правительство, происходящее от абсолютной власти пророка Мухаммеда, является главной властью в исламе... имеющей превосходство перед</w:t>
      </w:r>
      <w:r w:rsidR="007563AC" w:rsidRPr="002F6301">
        <w:rPr>
          <w:sz w:val="28"/>
          <w:szCs w:val="24"/>
        </w:rPr>
        <w:t xml:space="preserve"> молитвой, постом и хаджем</w:t>
      </w:r>
      <w:r w:rsidR="002F6301" w:rsidRPr="002F6301">
        <w:rPr>
          <w:sz w:val="28"/>
          <w:szCs w:val="24"/>
        </w:rPr>
        <w:t>"</w:t>
      </w:r>
      <w:r w:rsidR="007563AC" w:rsidRPr="002F6301">
        <w:rPr>
          <w:sz w:val="28"/>
          <w:szCs w:val="24"/>
        </w:rPr>
        <w:t>. Хомейни</w:t>
      </w:r>
      <w:r w:rsidRPr="002F6301">
        <w:rPr>
          <w:sz w:val="28"/>
          <w:szCs w:val="24"/>
        </w:rPr>
        <w:t xml:space="preserve"> без колебаний отверг любую попытку ограничить власть исламского правительства. В качестве противовеса консервативному Наблюдательному совету, который оценивает принятые парламентом законы с точки зрения соответствия </w:t>
      </w:r>
      <w:r w:rsidR="00AA6323" w:rsidRPr="002F6301">
        <w:rPr>
          <w:sz w:val="28"/>
          <w:szCs w:val="24"/>
        </w:rPr>
        <w:t xml:space="preserve">их исламу и </w:t>
      </w:r>
      <w:r w:rsidRPr="002F6301">
        <w:rPr>
          <w:sz w:val="28"/>
          <w:szCs w:val="24"/>
        </w:rPr>
        <w:t>который наложил вето. на законы о земельной реформе и о положении рабочих, Хомейни создал новое учреждение — Ассам</w:t>
      </w:r>
      <w:r w:rsidR="00AA6323" w:rsidRPr="002F6301">
        <w:rPr>
          <w:sz w:val="28"/>
          <w:szCs w:val="24"/>
        </w:rPr>
        <w:t xml:space="preserve">блею по определению выгодности </w:t>
      </w:r>
      <w:r w:rsidRPr="002F6301">
        <w:rPr>
          <w:sz w:val="28"/>
          <w:szCs w:val="24"/>
        </w:rPr>
        <w:t xml:space="preserve">принимаемых решений для исламского строя; ей был поручен пересмотр вето, </w:t>
      </w:r>
      <w:r w:rsidR="00AA6323" w:rsidRPr="002F6301">
        <w:rPr>
          <w:sz w:val="28"/>
          <w:szCs w:val="24"/>
        </w:rPr>
        <w:t>принимаемых Наблюдательным сове</w:t>
      </w:r>
      <w:r w:rsidRPr="002F6301">
        <w:rPr>
          <w:sz w:val="28"/>
          <w:szCs w:val="24"/>
        </w:rPr>
        <w:t>том</w:t>
      </w:r>
      <w:r w:rsidR="00EB6AB1" w:rsidRPr="002F6301">
        <w:rPr>
          <w:sz w:val="28"/>
          <w:szCs w:val="24"/>
        </w:rPr>
        <w:t>.</w:t>
      </w:r>
    </w:p>
    <w:p w:rsidR="002154DD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На майских выборах </w:t>
      </w:r>
      <w:r w:rsidR="00081D1E" w:rsidRPr="002F6301">
        <w:rPr>
          <w:sz w:val="28"/>
          <w:szCs w:val="24"/>
        </w:rPr>
        <w:t>фракция Мохташеми в союзе с пре</w:t>
      </w:r>
      <w:r w:rsidRPr="002F6301">
        <w:rPr>
          <w:sz w:val="28"/>
          <w:szCs w:val="24"/>
        </w:rPr>
        <w:t xml:space="preserve">мьер-министром Али </w:t>
      </w:r>
      <w:r w:rsidR="00AA6323" w:rsidRPr="002F6301">
        <w:rPr>
          <w:sz w:val="28"/>
          <w:szCs w:val="24"/>
        </w:rPr>
        <w:t xml:space="preserve">Мусави после проведения </w:t>
      </w:r>
      <w:r w:rsidRPr="002F6301">
        <w:rPr>
          <w:sz w:val="28"/>
          <w:szCs w:val="24"/>
        </w:rPr>
        <w:t>кампании, во время которой она вы</w:t>
      </w:r>
      <w:r w:rsidR="00AA6323" w:rsidRPr="002F6301">
        <w:rPr>
          <w:sz w:val="28"/>
          <w:szCs w:val="24"/>
        </w:rPr>
        <w:t>ступала за увеличение правитель</w:t>
      </w:r>
      <w:r w:rsidRPr="002F6301">
        <w:rPr>
          <w:sz w:val="28"/>
          <w:szCs w:val="24"/>
        </w:rPr>
        <w:t xml:space="preserve">ственного контроля над экономикой, получила большинство мест в парламенте. Чтобы сохранить баланс сил, Хомейни, который в своих официальных заявлениях по проблемам экономики помог обеспечить победу радикалов, назначил умеренного Рафсанджани главнокомандующим вооруженными силами. Пасдары, всегда поддерживавшие сторонников жесткой линии и радикалов, были поставлены под прямое командование </w:t>
      </w:r>
      <w:r w:rsidR="00AA6323" w:rsidRPr="002F6301">
        <w:rPr>
          <w:sz w:val="28"/>
          <w:szCs w:val="24"/>
        </w:rPr>
        <w:t xml:space="preserve">Рафсанджани. Хомейни поддержал </w:t>
      </w:r>
      <w:r w:rsidRPr="002F6301">
        <w:rPr>
          <w:sz w:val="28"/>
          <w:szCs w:val="24"/>
        </w:rPr>
        <w:t>внешнеполитические инициативы Рафсанджани, заглушив все возражения радикалов, как он сделал это раньше с публичной критикой по повод</w:t>
      </w:r>
      <w:r w:rsidR="00AA6323" w:rsidRPr="002F6301">
        <w:rPr>
          <w:sz w:val="28"/>
          <w:szCs w:val="24"/>
        </w:rPr>
        <w:t>у переговоров с Оливером Нортом</w:t>
      </w:r>
      <w:r w:rsidRPr="002F6301">
        <w:rPr>
          <w:sz w:val="28"/>
          <w:szCs w:val="24"/>
        </w:rPr>
        <w:t>. Однако Мусави и его правительство продолжали защищать (и осуществлять) удушаю</w:t>
      </w:r>
      <w:r w:rsidR="00AA6323" w:rsidRPr="002F6301">
        <w:rPr>
          <w:sz w:val="28"/>
          <w:szCs w:val="24"/>
        </w:rPr>
        <w:t xml:space="preserve">щий экономический контроль. Мохташеми после выборов открыто </w:t>
      </w:r>
      <w:r w:rsidRPr="002F6301">
        <w:rPr>
          <w:sz w:val="28"/>
          <w:szCs w:val="24"/>
        </w:rPr>
        <w:t>кри</w:t>
      </w:r>
      <w:r w:rsidR="00AA6323" w:rsidRPr="002F6301">
        <w:rPr>
          <w:sz w:val="28"/>
          <w:szCs w:val="24"/>
        </w:rPr>
        <w:t xml:space="preserve">тиковал тех, кто поддерживает </w:t>
      </w:r>
      <w:r w:rsidR="002F6301" w:rsidRPr="002F6301">
        <w:rPr>
          <w:sz w:val="28"/>
          <w:szCs w:val="24"/>
        </w:rPr>
        <w:t>"</w:t>
      </w:r>
      <w:r w:rsidR="00276539" w:rsidRPr="002F6301">
        <w:rPr>
          <w:sz w:val="28"/>
          <w:szCs w:val="24"/>
        </w:rPr>
        <w:t>капиталистическую экономику</w:t>
      </w:r>
      <w:r w:rsidR="002F6301" w:rsidRPr="002F6301">
        <w:rPr>
          <w:sz w:val="28"/>
          <w:szCs w:val="24"/>
        </w:rPr>
        <w:t>"</w:t>
      </w:r>
      <w:r w:rsidR="00276539" w:rsidRPr="002F6301">
        <w:rPr>
          <w:sz w:val="28"/>
          <w:szCs w:val="24"/>
        </w:rPr>
        <w:t xml:space="preserve">: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Двадцать лет иранский народ боролся против угнетения во имя исламских ценностей, а не для того, чтобы дать возможность кучк</w:t>
      </w:r>
      <w:r w:rsidR="00AA6323" w:rsidRPr="002F6301">
        <w:rPr>
          <w:sz w:val="28"/>
          <w:szCs w:val="24"/>
        </w:rPr>
        <w:t xml:space="preserve">е капиталистов эксплуатировать </w:t>
      </w:r>
      <w:r w:rsidRPr="002F6301">
        <w:rPr>
          <w:sz w:val="28"/>
          <w:szCs w:val="24"/>
        </w:rPr>
        <w:t>людей, лишенных собственности, и управлять ими. Иначе какая разница между исламскими ценностями и системой угнетения?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.</w:t>
      </w:r>
    </w:p>
    <w:p w:rsidR="00101E59" w:rsidRPr="002F6301" w:rsidRDefault="002154D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>Фракции занимались главным образом экономикой; но обсуждавшиеся ими экономические проблемы сфокусировались в основном на иностранных инвестициях, так что внешняя политика продолжала взаимодействовать</w:t>
      </w:r>
      <w:r w:rsidR="00AA6323" w:rsidRPr="002F6301">
        <w:rPr>
          <w:sz w:val="28"/>
          <w:szCs w:val="24"/>
        </w:rPr>
        <w:t xml:space="preserve"> с внутренней. Хаменеи и </w:t>
      </w:r>
      <w:r w:rsidRPr="002F6301">
        <w:rPr>
          <w:sz w:val="28"/>
          <w:szCs w:val="24"/>
        </w:rPr>
        <w:t>Рафсанджани не только поддерживали рас</w:t>
      </w:r>
      <w:r w:rsidR="00AA6323" w:rsidRPr="002F6301">
        <w:rPr>
          <w:sz w:val="28"/>
          <w:szCs w:val="24"/>
        </w:rPr>
        <w:t xml:space="preserve">тущий иранский частный сектор, </w:t>
      </w:r>
      <w:r w:rsidRPr="002F6301">
        <w:rPr>
          <w:sz w:val="28"/>
          <w:szCs w:val="24"/>
        </w:rPr>
        <w:t xml:space="preserve">но и выступали в пользу участия Запада в послевоенной реконструкции экономики. Во время пятничной службы после подписания перемирия с Ираком Хаменеи заявил: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Многие нас шумно предостерегали, что мы не должны пускать в стра</w:t>
      </w:r>
      <w:r w:rsidR="00AA6323" w:rsidRPr="002F6301">
        <w:rPr>
          <w:sz w:val="28"/>
          <w:szCs w:val="24"/>
        </w:rPr>
        <w:t>ну иностранцев и что те не долж</w:t>
      </w:r>
      <w:r w:rsidRPr="002F6301">
        <w:rPr>
          <w:sz w:val="28"/>
          <w:szCs w:val="24"/>
        </w:rPr>
        <w:t>ны вкладывать сюда деньги... Как недавно сказал господин Рафсанджани, мы должны избегать всех видов радикализма и эмоционально</w:t>
      </w:r>
      <w:r w:rsidR="00AA6323" w:rsidRPr="002F6301">
        <w:rPr>
          <w:sz w:val="28"/>
          <w:szCs w:val="24"/>
        </w:rPr>
        <w:t>сти при рассмотрения этих вопро</w:t>
      </w:r>
      <w:r w:rsidRPr="002F6301">
        <w:rPr>
          <w:sz w:val="28"/>
          <w:szCs w:val="24"/>
        </w:rPr>
        <w:t>сов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. Хаменеи утверждал, что иранцы могут восстановить свою страну только с помощью иностранцев и что бешеная атака правительства против частных иранских инвесторов заставит столь нео</w:t>
      </w:r>
      <w:r w:rsidR="00AA6323" w:rsidRPr="002F6301">
        <w:rPr>
          <w:sz w:val="28"/>
          <w:szCs w:val="24"/>
        </w:rPr>
        <w:t>бходимый</w:t>
      </w:r>
      <w:r w:rsidRPr="002F6301">
        <w:rPr>
          <w:sz w:val="28"/>
          <w:szCs w:val="24"/>
        </w:rPr>
        <w:t xml:space="preserve"> капитал уйти в подполье. В той же проповеди он подверг крити</w:t>
      </w:r>
      <w:r w:rsidR="00AA6323" w:rsidRPr="002F6301">
        <w:rPr>
          <w:sz w:val="28"/>
          <w:szCs w:val="24"/>
        </w:rPr>
        <w:t>ке организационную структуру и дисциплину пасдаров</w:t>
      </w:r>
      <w:r w:rsidRPr="002F6301">
        <w:rPr>
          <w:sz w:val="28"/>
          <w:szCs w:val="24"/>
        </w:rPr>
        <w:t xml:space="preserve">. Мусави и Мохташеми заняли жесткую позицию относительно участия </w:t>
      </w:r>
      <w:r w:rsidR="00AA6323" w:rsidRPr="002F6301">
        <w:rPr>
          <w:sz w:val="28"/>
          <w:szCs w:val="24"/>
        </w:rPr>
        <w:t>иностранцев (</w:t>
      </w:r>
      <w:r w:rsidRPr="002F6301">
        <w:rPr>
          <w:sz w:val="28"/>
          <w:szCs w:val="24"/>
        </w:rPr>
        <w:t>т. е. Запада) в послевоенной экономической реконструкции. Они обвинили Хаменеи и Рафсанджани в попытке лишить Иран экономической и политической самостоятельности, сделав его зависимым от ввоза западных потребительских товаров:</w:t>
      </w:r>
      <w:r w:rsidR="00AA6323" w:rsidRPr="002F6301">
        <w:rPr>
          <w:sz w:val="28"/>
          <w:szCs w:val="24"/>
        </w:rPr>
        <w:t xml:space="preserve">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В послевоенную эру, как и в гады войны, мы должны стараться контролировать це</w:t>
      </w:r>
      <w:r w:rsidR="00AA6323" w:rsidRPr="002F6301">
        <w:rPr>
          <w:sz w:val="28"/>
          <w:szCs w:val="24"/>
        </w:rPr>
        <w:t>ны в пользу мостазефин (угнетен</w:t>
      </w:r>
      <w:r w:rsidRPr="002F6301">
        <w:rPr>
          <w:sz w:val="28"/>
          <w:szCs w:val="24"/>
        </w:rPr>
        <w:t>ных), и все наши доходы и политика рас</w:t>
      </w:r>
      <w:r w:rsidR="00AA6323" w:rsidRPr="002F6301">
        <w:rPr>
          <w:sz w:val="28"/>
          <w:szCs w:val="24"/>
        </w:rPr>
        <w:t>ходов должны слу</w:t>
      </w:r>
      <w:r w:rsidR="00101E59" w:rsidRPr="002F6301">
        <w:rPr>
          <w:sz w:val="28"/>
          <w:szCs w:val="24"/>
        </w:rPr>
        <w:t>жить им</w:t>
      </w:r>
      <w:r w:rsidR="002F6301" w:rsidRPr="002F6301">
        <w:rPr>
          <w:sz w:val="28"/>
          <w:szCs w:val="24"/>
        </w:rPr>
        <w:t>"</w:t>
      </w:r>
      <w:r w:rsidR="00101E59" w:rsidRPr="002F6301">
        <w:rPr>
          <w:sz w:val="28"/>
          <w:szCs w:val="24"/>
        </w:rPr>
        <w:t>. В то время как предло</w:t>
      </w:r>
      <w:r w:rsidR="00AA6323" w:rsidRPr="002F6301">
        <w:rPr>
          <w:sz w:val="28"/>
          <w:szCs w:val="24"/>
        </w:rPr>
        <w:t xml:space="preserve">женный Рафсанджани внутренний </w:t>
      </w:r>
      <w:r w:rsidR="002F6301" w:rsidRPr="002F6301">
        <w:rPr>
          <w:sz w:val="28"/>
          <w:szCs w:val="24"/>
        </w:rPr>
        <w:t>"</w:t>
      </w:r>
      <w:r w:rsidR="00AA6323" w:rsidRPr="002F6301">
        <w:rPr>
          <w:sz w:val="28"/>
          <w:szCs w:val="24"/>
        </w:rPr>
        <w:t>свободный рыно</w:t>
      </w:r>
      <w:r w:rsidR="00101E59" w:rsidRPr="002F6301">
        <w:rPr>
          <w:sz w:val="28"/>
          <w:szCs w:val="24"/>
        </w:rPr>
        <w:t>к</w:t>
      </w:r>
      <w:r w:rsidR="002F6301" w:rsidRPr="002F6301">
        <w:rPr>
          <w:sz w:val="28"/>
          <w:szCs w:val="24"/>
        </w:rPr>
        <w:t>"</w:t>
      </w:r>
      <w:r w:rsidR="00101E59" w:rsidRPr="002F6301">
        <w:rPr>
          <w:sz w:val="28"/>
          <w:szCs w:val="24"/>
        </w:rPr>
        <w:t xml:space="preserve"> ассоциировался с прозападным уклоном,</w:t>
      </w:r>
      <w:r w:rsidR="00AA6323" w:rsidRPr="002F6301">
        <w:rPr>
          <w:sz w:val="28"/>
          <w:szCs w:val="24"/>
        </w:rPr>
        <w:t xml:space="preserve"> выдвинутое Мусави требование о</w:t>
      </w:r>
      <w:r w:rsidR="00276539" w:rsidRPr="002F6301">
        <w:rPr>
          <w:sz w:val="28"/>
          <w:szCs w:val="24"/>
        </w:rPr>
        <w:t>б осущест</w:t>
      </w:r>
      <w:r w:rsidR="00101E59" w:rsidRPr="002F6301">
        <w:rPr>
          <w:sz w:val="28"/>
          <w:szCs w:val="24"/>
        </w:rPr>
        <w:t>влении правительственного контроля над экономикой было связано в общественном мне</w:t>
      </w:r>
      <w:r w:rsidR="00AA6323" w:rsidRPr="002F6301">
        <w:rPr>
          <w:sz w:val="28"/>
          <w:szCs w:val="24"/>
        </w:rPr>
        <w:t xml:space="preserve">нии Ирана, с </w:t>
      </w:r>
      <w:r w:rsidR="00101E59" w:rsidRPr="002F6301">
        <w:rPr>
          <w:sz w:val="28"/>
          <w:szCs w:val="24"/>
        </w:rPr>
        <w:t>просоветскими симпатиями.</w:t>
      </w:r>
    </w:p>
    <w:p w:rsidR="00101E59" w:rsidRPr="002F6301" w:rsidRDefault="00370C5D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 xml:space="preserve">5 сентября 1988 г. на </w:t>
      </w:r>
      <w:r w:rsidR="00101E59" w:rsidRPr="002F6301">
        <w:rPr>
          <w:sz w:val="28"/>
          <w:szCs w:val="24"/>
        </w:rPr>
        <w:t>совещании губернатор</w:t>
      </w:r>
      <w:r w:rsidR="00276539" w:rsidRPr="002F6301">
        <w:rPr>
          <w:sz w:val="28"/>
          <w:szCs w:val="24"/>
        </w:rPr>
        <w:t>ов, где при</w:t>
      </w:r>
      <w:r w:rsidR="00101E59" w:rsidRPr="002F6301">
        <w:rPr>
          <w:sz w:val="28"/>
          <w:szCs w:val="24"/>
        </w:rPr>
        <w:t>сутствовали и Мохташем</w:t>
      </w:r>
      <w:r w:rsidR="00276539" w:rsidRPr="002F6301">
        <w:rPr>
          <w:sz w:val="28"/>
          <w:szCs w:val="24"/>
        </w:rPr>
        <w:t>и я Мусави, премьер-министр вос</w:t>
      </w:r>
      <w:r w:rsidR="00101E59" w:rsidRPr="002F6301">
        <w:rPr>
          <w:sz w:val="28"/>
          <w:szCs w:val="24"/>
        </w:rPr>
        <w:t>хвалял экономическую независимо</w:t>
      </w:r>
      <w:r w:rsidR="003A3226" w:rsidRPr="002F6301">
        <w:rPr>
          <w:sz w:val="28"/>
          <w:szCs w:val="24"/>
        </w:rPr>
        <w:t>сть как одно яз достижений революции, при</w:t>
      </w:r>
      <w:r w:rsidR="00101E59" w:rsidRPr="002F6301">
        <w:rPr>
          <w:sz w:val="28"/>
          <w:szCs w:val="24"/>
        </w:rPr>
        <w:t>чем об</w:t>
      </w:r>
      <w:r w:rsidR="00276539" w:rsidRPr="002F6301">
        <w:rPr>
          <w:sz w:val="28"/>
          <w:szCs w:val="24"/>
        </w:rPr>
        <w:t>ъяснял эту экономическую незави</w:t>
      </w:r>
      <w:r w:rsidR="00101E59" w:rsidRPr="002F6301">
        <w:rPr>
          <w:sz w:val="28"/>
          <w:szCs w:val="24"/>
        </w:rPr>
        <w:t xml:space="preserve">симость тем, что внешняя </w:t>
      </w:r>
      <w:r w:rsidR="00276539" w:rsidRPr="002F6301">
        <w:rPr>
          <w:sz w:val="28"/>
          <w:szCs w:val="24"/>
        </w:rPr>
        <w:t>политика Ирана основана на прин</w:t>
      </w:r>
      <w:r w:rsidR="00101E59" w:rsidRPr="002F6301">
        <w:rPr>
          <w:sz w:val="28"/>
          <w:szCs w:val="24"/>
        </w:rPr>
        <w:t>ципе негативного равновесия. Он советовал губернаторам продолжать экономическую реконструкцию, не попадая в зависимость от иностр</w:t>
      </w:r>
      <w:r w:rsidR="00276539" w:rsidRPr="002F6301">
        <w:rPr>
          <w:sz w:val="28"/>
          <w:szCs w:val="24"/>
        </w:rPr>
        <w:t xml:space="preserve">анных инвестиций: </w:t>
      </w:r>
      <w:r w:rsidR="002F6301" w:rsidRPr="002F6301">
        <w:rPr>
          <w:sz w:val="28"/>
          <w:szCs w:val="24"/>
        </w:rPr>
        <w:t>"</w:t>
      </w:r>
      <w:r w:rsidR="00276539" w:rsidRPr="002F6301">
        <w:rPr>
          <w:sz w:val="28"/>
          <w:szCs w:val="24"/>
        </w:rPr>
        <w:t>Мы должны ос</w:t>
      </w:r>
      <w:r w:rsidR="00101E59" w:rsidRPr="002F6301">
        <w:rPr>
          <w:sz w:val="28"/>
          <w:szCs w:val="24"/>
        </w:rPr>
        <w:t>таться верны первон</w:t>
      </w:r>
      <w:r w:rsidR="00276539" w:rsidRPr="002F6301">
        <w:rPr>
          <w:sz w:val="28"/>
          <w:szCs w:val="24"/>
        </w:rPr>
        <w:t>ачальным и главным целям револю</w:t>
      </w:r>
      <w:r w:rsidR="00101E59" w:rsidRPr="002F6301">
        <w:rPr>
          <w:sz w:val="28"/>
          <w:szCs w:val="24"/>
        </w:rPr>
        <w:t>ции</w:t>
      </w:r>
      <w:r w:rsidR="002F6301" w:rsidRPr="002F6301">
        <w:rPr>
          <w:sz w:val="28"/>
          <w:szCs w:val="24"/>
        </w:rPr>
        <w:t>"</w:t>
      </w:r>
      <w:r w:rsidR="00101E59" w:rsidRPr="002F6301">
        <w:rPr>
          <w:sz w:val="28"/>
          <w:szCs w:val="24"/>
        </w:rPr>
        <w:t>, что означало дост</w:t>
      </w:r>
      <w:r w:rsidR="00276539" w:rsidRPr="002F6301">
        <w:rPr>
          <w:sz w:val="28"/>
          <w:szCs w:val="24"/>
        </w:rPr>
        <w:t>ижение самостоятельности во вну</w:t>
      </w:r>
      <w:r w:rsidR="00101E59" w:rsidRPr="002F6301">
        <w:rPr>
          <w:sz w:val="28"/>
          <w:szCs w:val="24"/>
        </w:rPr>
        <w:t xml:space="preserve">тренней и внешней политике и, что еще важнее, экономической независимости. Мохташеми горячо рекомендовал </w:t>
      </w:r>
      <w:r w:rsidR="003A3226" w:rsidRPr="002F6301">
        <w:rPr>
          <w:sz w:val="28"/>
          <w:szCs w:val="24"/>
        </w:rPr>
        <w:t xml:space="preserve">восстанавливать Иран без участия иностранных </w:t>
      </w:r>
      <w:r w:rsidR="00101E59" w:rsidRPr="002F6301">
        <w:rPr>
          <w:sz w:val="28"/>
          <w:szCs w:val="24"/>
        </w:rPr>
        <w:t>корпораций и проводить более жесткую линию во внешней политике. В принятой на совещании резолюции подчеркивалась необ</w:t>
      </w:r>
      <w:r w:rsidR="00276539" w:rsidRPr="002F6301">
        <w:rPr>
          <w:sz w:val="28"/>
          <w:szCs w:val="24"/>
        </w:rPr>
        <w:t>хо</w:t>
      </w:r>
      <w:r w:rsidR="00101E59" w:rsidRPr="002F6301">
        <w:rPr>
          <w:sz w:val="28"/>
          <w:szCs w:val="24"/>
        </w:rPr>
        <w:t>димость экономической реконструкции без всякой опоры на иностранные силы. Этот возрождающийся радикализм не прошел незамеченным. Ч</w:t>
      </w:r>
      <w:r w:rsidR="00276539" w:rsidRPr="002F6301">
        <w:rPr>
          <w:sz w:val="28"/>
          <w:szCs w:val="24"/>
        </w:rPr>
        <w:t>ерез два дня, 7 сентября, Хомей</w:t>
      </w:r>
      <w:r w:rsidR="00101E59" w:rsidRPr="002F6301">
        <w:rPr>
          <w:sz w:val="28"/>
          <w:szCs w:val="24"/>
        </w:rPr>
        <w:t>ни ограничил полномочия правительства в области контроля над эко</w:t>
      </w:r>
      <w:r w:rsidR="003A3226" w:rsidRPr="002F6301">
        <w:rPr>
          <w:sz w:val="28"/>
          <w:szCs w:val="24"/>
        </w:rPr>
        <w:t xml:space="preserve">номикой. Между тем Рафсанджани </w:t>
      </w:r>
      <w:r w:rsidR="00101E59" w:rsidRPr="002F6301">
        <w:rPr>
          <w:sz w:val="28"/>
          <w:szCs w:val="24"/>
        </w:rPr>
        <w:t>и его союзники в парламенте вынудили выйти в отставку нескольких членов кабинета Муса</w:t>
      </w:r>
      <w:r w:rsidR="00276539" w:rsidRPr="002F6301">
        <w:rPr>
          <w:sz w:val="28"/>
          <w:szCs w:val="24"/>
        </w:rPr>
        <w:t>ви –</w:t>
      </w:r>
      <w:r w:rsidR="003A3226" w:rsidRPr="002F6301">
        <w:rPr>
          <w:sz w:val="28"/>
          <w:szCs w:val="24"/>
        </w:rPr>
        <w:t xml:space="preserve"> министров </w:t>
      </w:r>
      <w:r w:rsidR="00101E59" w:rsidRPr="002F6301">
        <w:rPr>
          <w:sz w:val="28"/>
          <w:szCs w:val="24"/>
        </w:rPr>
        <w:t xml:space="preserve">планирования и </w:t>
      </w:r>
      <w:r w:rsidR="003A3226" w:rsidRPr="002F6301">
        <w:rPr>
          <w:sz w:val="28"/>
          <w:szCs w:val="24"/>
        </w:rPr>
        <w:t xml:space="preserve">бюджета, труда, энергетики и </w:t>
      </w:r>
      <w:r w:rsidR="00101E59" w:rsidRPr="002F6301">
        <w:rPr>
          <w:sz w:val="28"/>
          <w:szCs w:val="24"/>
        </w:rPr>
        <w:t>сельс</w:t>
      </w:r>
      <w:r w:rsidR="00276539" w:rsidRPr="002F6301">
        <w:rPr>
          <w:sz w:val="28"/>
          <w:szCs w:val="24"/>
        </w:rPr>
        <w:t>кого строительства. Хомейни, од</w:t>
      </w:r>
      <w:r w:rsidR="00101E59" w:rsidRPr="002F6301">
        <w:rPr>
          <w:sz w:val="28"/>
          <w:szCs w:val="24"/>
        </w:rPr>
        <w:t xml:space="preserve">нако, настоял, чтобы сам </w:t>
      </w:r>
      <w:r w:rsidR="00276539" w:rsidRPr="002F6301">
        <w:rPr>
          <w:sz w:val="28"/>
          <w:szCs w:val="24"/>
        </w:rPr>
        <w:t>Мусави остался. Очевидно, Хомей</w:t>
      </w:r>
      <w:r w:rsidR="00101E59" w:rsidRPr="002F6301">
        <w:rPr>
          <w:sz w:val="28"/>
          <w:szCs w:val="24"/>
        </w:rPr>
        <w:t>ни, как обычно, хотел сохранить соперника, чтобы обу</w:t>
      </w:r>
      <w:r w:rsidR="003A3226" w:rsidRPr="002F6301">
        <w:rPr>
          <w:sz w:val="28"/>
          <w:szCs w:val="24"/>
        </w:rPr>
        <w:t>здать с его помощью Рафсанджани</w:t>
      </w:r>
      <w:r w:rsidR="00101E59" w:rsidRPr="002F6301">
        <w:rPr>
          <w:sz w:val="28"/>
          <w:szCs w:val="24"/>
        </w:rPr>
        <w:t>.</w:t>
      </w:r>
    </w:p>
    <w:p w:rsidR="00101E59" w:rsidRPr="002F6301" w:rsidRDefault="002F6301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>"</w:t>
      </w:r>
      <w:r w:rsidR="003A3226" w:rsidRPr="002F6301">
        <w:rPr>
          <w:sz w:val="28"/>
          <w:szCs w:val="24"/>
        </w:rPr>
        <w:t>У</w:t>
      </w:r>
      <w:r w:rsidR="00101E59" w:rsidRPr="002F6301">
        <w:rPr>
          <w:sz w:val="28"/>
          <w:szCs w:val="24"/>
        </w:rPr>
        <w:t>меренные</w:t>
      </w:r>
      <w:r w:rsidRPr="002F6301">
        <w:rPr>
          <w:sz w:val="28"/>
          <w:szCs w:val="24"/>
        </w:rPr>
        <w:t>"</w:t>
      </w:r>
      <w:r w:rsidR="00101E59" w:rsidRPr="002F6301">
        <w:rPr>
          <w:sz w:val="28"/>
          <w:szCs w:val="24"/>
        </w:rPr>
        <w:t>,</w:t>
      </w:r>
      <w:r w:rsidR="00276539" w:rsidRPr="002F6301">
        <w:rPr>
          <w:sz w:val="28"/>
          <w:szCs w:val="24"/>
        </w:rPr>
        <w:t xml:space="preserve"> воз</w:t>
      </w:r>
      <w:r w:rsidR="003A3226" w:rsidRPr="002F6301">
        <w:rPr>
          <w:sz w:val="28"/>
          <w:szCs w:val="24"/>
        </w:rPr>
        <w:t xml:space="preserve">главлявшиеся Рафсанджани, осуществляли </w:t>
      </w:r>
      <w:r w:rsidR="00101E59" w:rsidRPr="002F6301">
        <w:rPr>
          <w:sz w:val="28"/>
          <w:szCs w:val="24"/>
        </w:rPr>
        <w:t>несомненный контроль над правительс</w:t>
      </w:r>
      <w:r w:rsidR="00276539" w:rsidRPr="002F6301">
        <w:rPr>
          <w:sz w:val="28"/>
          <w:szCs w:val="24"/>
        </w:rPr>
        <w:t xml:space="preserve">твом Исламской республики. </w:t>
      </w:r>
      <w:r w:rsidRPr="002F6301">
        <w:rPr>
          <w:sz w:val="28"/>
          <w:szCs w:val="24"/>
        </w:rPr>
        <w:t>"</w:t>
      </w:r>
      <w:r w:rsidR="00276539" w:rsidRPr="002F6301">
        <w:rPr>
          <w:sz w:val="28"/>
          <w:szCs w:val="24"/>
        </w:rPr>
        <w:t>Уме</w:t>
      </w:r>
      <w:r w:rsidR="00101E59" w:rsidRPr="002F6301">
        <w:rPr>
          <w:sz w:val="28"/>
          <w:szCs w:val="24"/>
        </w:rPr>
        <w:t>ренных</w:t>
      </w:r>
      <w:r w:rsidRPr="002F6301">
        <w:rPr>
          <w:sz w:val="28"/>
          <w:szCs w:val="24"/>
        </w:rPr>
        <w:t>"</w:t>
      </w:r>
      <w:r w:rsidR="00101E59" w:rsidRPr="002F6301">
        <w:rPr>
          <w:sz w:val="28"/>
          <w:szCs w:val="24"/>
        </w:rPr>
        <w:t xml:space="preserve"> характеризует прагматический подход к экономике и революционным догмам,</w:t>
      </w:r>
      <w:r w:rsidR="00276539" w:rsidRPr="002F6301">
        <w:rPr>
          <w:sz w:val="28"/>
          <w:szCs w:val="24"/>
        </w:rPr>
        <w:t xml:space="preserve"> а также сильное желание добить</w:t>
      </w:r>
      <w:r w:rsidR="00101E59" w:rsidRPr="002F6301">
        <w:rPr>
          <w:sz w:val="28"/>
          <w:szCs w:val="24"/>
        </w:rPr>
        <w:t>ся восстановления дружественных отношений с Западом. Их возвышение к власти пока напоминает катание на политических качелях, где внут</w:t>
      </w:r>
      <w:r w:rsidR="00276539" w:rsidRPr="002F6301">
        <w:rPr>
          <w:sz w:val="28"/>
          <w:szCs w:val="24"/>
        </w:rPr>
        <w:t>ренние и внешние факторы уравно</w:t>
      </w:r>
      <w:r w:rsidR="00101E59" w:rsidRPr="002F6301">
        <w:rPr>
          <w:sz w:val="28"/>
          <w:szCs w:val="24"/>
        </w:rPr>
        <w:t>вешивают друг друга. Хомейни действовал к</w:t>
      </w:r>
      <w:r w:rsidR="00276539" w:rsidRPr="002F6301">
        <w:rPr>
          <w:sz w:val="28"/>
          <w:szCs w:val="24"/>
        </w:rPr>
        <w:t>ак центр тяже</w:t>
      </w:r>
      <w:r w:rsidR="00101E59" w:rsidRPr="002F6301">
        <w:rPr>
          <w:sz w:val="28"/>
          <w:szCs w:val="24"/>
        </w:rPr>
        <w:t>сти, позволявший сохранить в Иране хрупкое политическое равно</w:t>
      </w:r>
      <w:r w:rsidR="003A3226" w:rsidRPr="002F6301">
        <w:rPr>
          <w:sz w:val="28"/>
          <w:szCs w:val="24"/>
        </w:rPr>
        <w:t xml:space="preserve">весие, гарантировавший, что ни одна сторона не </w:t>
      </w:r>
      <w:r w:rsidR="00276539" w:rsidRPr="002F6301">
        <w:rPr>
          <w:sz w:val="28"/>
          <w:szCs w:val="24"/>
        </w:rPr>
        <w:t>ста</w:t>
      </w:r>
      <w:r w:rsidR="00101E59" w:rsidRPr="002F6301">
        <w:rPr>
          <w:sz w:val="28"/>
          <w:szCs w:val="24"/>
        </w:rPr>
        <w:t>нет достаточно сильной, чтобы доминировать в созданной им политической системе. В этом он следовал образцу,</w:t>
      </w:r>
      <w:r w:rsidR="00276539" w:rsidRPr="002F6301">
        <w:rPr>
          <w:sz w:val="28"/>
          <w:szCs w:val="24"/>
        </w:rPr>
        <w:t xml:space="preserve"> хо</w:t>
      </w:r>
      <w:r w:rsidR="003A3226" w:rsidRPr="002F6301">
        <w:rPr>
          <w:sz w:val="28"/>
          <w:szCs w:val="24"/>
        </w:rPr>
        <w:t xml:space="preserve">рошо известному в иранской </w:t>
      </w:r>
      <w:r w:rsidR="00101E59" w:rsidRPr="002F6301">
        <w:rPr>
          <w:sz w:val="28"/>
          <w:szCs w:val="24"/>
        </w:rPr>
        <w:t>истории.</w:t>
      </w:r>
    </w:p>
    <w:p w:rsidR="002F6301" w:rsidRPr="002654D8" w:rsidRDefault="002F6301" w:rsidP="002F6301">
      <w:pPr>
        <w:pStyle w:val="1"/>
        <w:keepNext w:val="0"/>
        <w:widowControl/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3A3226" w:rsidRPr="002F6301" w:rsidRDefault="00101E59" w:rsidP="002F6301">
      <w:pPr>
        <w:pStyle w:val="1"/>
        <w:keepNext w:val="0"/>
        <w:widowControl/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301">
        <w:rPr>
          <w:rFonts w:ascii="Times New Roman" w:hAnsi="Times New Roman" w:cs="Times New Roman"/>
          <w:sz w:val="28"/>
        </w:rPr>
        <w:br w:type="page"/>
      </w:r>
      <w:bookmarkStart w:id="7" w:name="_Toc75708373"/>
      <w:r w:rsidR="003A3226" w:rsidRPr="002F6301">
        <w:rPr>
          <w:rFonts w:ascii="Times New Roman" w:hAnsi="Times New Roman" w:cs="Times New Roman"/>
          <w:sz w:val="28"/>
          <w:szCs w:val="28"/>
        </w:rPr>
        <w:t>ЗАКЛЮЧЕНИЕ</w:t>
      </w:r>
      <w:bookmarkEnd w:id="7"/>
    </w:p>
    <w:p w:rsidR="003A3226" w:rsidRPr="002F6301" w:rsidRDefault="003A3226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</w:p>
    <w:p w:rsidR="00101E59" w:rsidRPr="002F6301" w:rsidRDefault="00101E59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>Политика</w:t>
      </w:r>
      <w:r w:rsidR="003A3226" w:rsidRPr="002F6301">
        <w:rPr>
          <w:sz w:val="28"/>
          <w:szCs w:val="24"/>
        </w:rPr>
        <w:t xml:space="preserve"> США и СССР в отношении Ирана (</w:t>
      </w:r>
      <w:r w:rsidRPr="002F6301">
        <w:rPr>
          <w:sz w:val="28"/>
          <w:szCs w:val="24"/>
        </w:rPr>
        <w:t xml:space="preserve">как при шахе, так и Исламской республике) похожа на ту, которая существовала во время кризиса 1946 г. и до него. Соединенные Штаты скопировали британскую политику в отношении России, а советская политика оказалась по существу той же самой, что была выражена в договоре, подписанном в 1918 г. в </w:t>
      </w:r>
      <w:r w:rsidR="003A3226" w:rsidRPr="002F6301">
        <w:rPr>
          <w:sz w:val="28"/>
          <w:szCs w:val="24"/>
        </w:rPr>
        <w:t>Брест-Л</w:t>
      </w:r>
      <w:r w:rsidRPr="002F6301">
        <w:rPr>
          <w:sz w:val="28"/>
          <w:szCs w:val="24"/>
        </w:rPr>
        <w:t>итовске. Целью политики США было сохранить Иран, предпочтительно прозападный Иран, в качестве буфера против Советск</w:t>
      </w:r>
      <w:r w:rsidR="00A53735" w:rsidRPr="002F6301">
        <w:rPr>
          <w:sz w:val="28"/>
          <w:szCs w:val="24"/>
        </w:rPr>
        <w:t xml:space="preserve">ого Союза. СССР же, следуя курсу на защиту </w:t>
      </w:r>
      <w:r w:rsidRPr="002F6301">
        <w:rPr>
          <w:sz w:val="28"/>
          <w:szCs w:val="24"/>
        </w:rPr>
        <w:t>социалистического лагеря, стремились свести до минимума влияние Запада, чтобы нейтрализовать Иран как потенциальную антисоветскую базу. Несомненно, о</w:t>
      </w:r>
      <w:r w:rsidR="00A53735" w:rsidRPr="002F6301">
        <w:rPr>
          <w:sz w:val="28"/>
          <w:szCs w:val="24"/>
        </w:rPr>
        <w:t>б</w:t>
      </w:r>
      <w:r w:rsidRPr="002F6301">
        <w:rPr>
          <w:sz w:val="28"/>
          <w:szCs w:val="24"/>
        </w:rPr>
        <w:t>е эти цели, достижение которых предусматривало независимость Ирана, могли использоваться (и использовались) иранским</w:t>
      </w:r>
      <w:r w:rsidR="00A53735" w:rsidRPr="002F6301">
        <w:rPr>
          <w:sz w:val="28"/>
          <w:szCs w:val="24"/>
        </w:rPr>
        <w:t>и государственными деятелями, чтобы укрепить пози</w:t>
      </w:r>
      <w:r w:rsidRPr="002F6301">
        <w:rPr>
          <w:sz w:val="28"/>
          <w:szCs w:val="24"/>
        </w:rPr>
        <w:t xml:space="preserve">ции </w:t>
      </w:r>
      <w:r w:rsidR="00A53735" w:rsidRPr="002F6301">
        <w:rPr>
          <w:sz w:val="28"/>
          <w:szCs w:val="24"/>
        </w:rPr>
        <w:t xml:space="preserve">Ирана на международной арене и </w:t>
      </w:r>
      <w:r w:rsidRPr="002F6301">
        <w:rPr>
          <w:sz w:val="28"/>
          <w:szCs w:val="24"/>
        </w:rPr>
        <w:t>свою собственную роль в политическом спектре Ирана.</w:t>
      </w:r>
    </w:p>
    <w:p w:rsidR="00101E59" w:rsidRPr="002F6301" w:rsidRDefault="00101E59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2F6301">
        <w:rPr>
          <w:sz w:val="28"/>
          <w:szCs w:val="24"/>
        </w:rPr>
        <w:t>Политические силы в самом Иране стремились поддерживать равновесие (позитивное или негативное) между великими державами. Хотя сами державы изменились — это касалось и Англии, и Соединенных Штатов, и Советского Союза, явившегося преемником царской России,</w:t>
      </w:r>
      <w:r w:rsidR="00A53735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— Иран сохранил прежнюю модель уравновешивания одной силы с помощью другой. Великие державы иг</w:t>
      </w:r>
      <w:r w:rsidR="00A53735" w:rsidRPr="002F6301">
        <w:rPr>
          <w:sz w:val="28"/>
          <w:szCs w:val="24"/>
        </w:rPr>
        <w:t xml:space="preserve">рали активную роль на иранской </w:t>
      </w:r>
      <w:r w:rsidRPr="002F6301">
        <w:rPr>
          <w:sz w:val="28"/>
          <w:szCs w:val="24"/>
        </w:rPr>
        <w:t>аре</w:t>
      </w:r>
      <w:r w:rsidR="00A53735" w:rsidRPr="002F6301">
        <w:rPr>
          <w:sz w:val="28"/>
          <w:szCs w:val="24"/>
        </w:rPr>
        <w:t xml:space="preserve">не в течение всего столетия, и </w:t>
      </w:r>
      <w:r w:rsidRPr="002F6301">
        <w:rPr>
          <w:sz w:val="28"/>
          <w:szCs w:val="24"/>
        </w:rPr>
        <w:t>соперничавшие политические группи</w:t>
      </w:r>
      <w:r w:rsidR="00A53735" w:rsidRPr="002F6301">
        <w:rPr>
          <w:sz w:val="28"/>
          <w:szCs w:val="24"/>
        </w:rPr>
        <w:t xml:space="preserve">ровки стремились заключить союз </w:t>
      </w:r>
      <w:r w:rsidRPr="002F6301">
        <w:rPr>
          <w:sz w:val="28"/>
          <w:szCs w:val="24"/>
        </w:rPr>
        <w:t>с одной державой,</w:t>
      </w:r>
      <w:r w:rsidR="00A53735" w:rsidRPr="002F6301">
        <w:rPr>
          <w:sz w:val="28"/>
          <w:szCs w:val="24"/>
        </w:rPr>
        <w:t xml:space="preserve"> чтобы умерить влияние другой. Вследст</w:t>
      </w:r>
      <w:r w:rsidRPr="002F6301">
        <w:rPr>
          <w:sz w:val="28"/>
          <w:szCs w:val="24"/>
        </w:rPr>
        <w:t>вие такой взаимосвязанности внутренних и внешних факторов почти невозможно изолировать их друг от друга. Взаимодействие внутренней и внешней политики оказало огромное влияние на судьбу Ирана и, несомненно, будет оказывать его и впредь.</w:t>
      </w:r>
    </w:p>
    <w:p w:rsidR="002F6301" w:rsidRPr="002654D8" w:rsidRDefault="002F6301" w:rsidP="002F6301">
      <w:pPr>
        <w:pStyle w:val="1"/>
        <w:keepNext w:val="0"/>
        <w:widowControl/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01E59" w:rsidRPr="002F6301" w:rsidRDefault="00C05AE0" w:rsidP="002F6301">
      <w:pPr>
        <w:pStyle w:val="1"/>
        <w:keepNext w:val="0"/>
        <w:widowControl/>
        <w:suppressAutoHyphen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301">
        <w:rPr>
          <w:rFonts w:ascii="Times New Roman" w:hAnsi="Times New Roman" w:cs="Times New Roman"/>
          <w:sz w:val="28"/>
        </w:rPr>
        <w:br w:type="page"/>
      </w:r>
      <w:bookmarkStart w:id="8" w:name="_Toc75708374"/>
      <w:r w:rsidRPr="002F6301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8"/>
    </w:p>
    <w:p w:rsidR="00C05AE0" w:rsidRPr="002F6301" w:rsidRDefault="00C05AE0" w:rsidP="002F6301">
      <w:pPr>
        <w:widowControl/>
        <w:suppressAutoHyphens/>
        <w:spacing w:line="360" w:lineRule="auto"/>
        <w:ind w:firstLine="709"/>
        <w:rPr>
          <w:sz w:val="28"/>
          <w:szCs w:val="24"/>
        </w:rPr>
      </w:pPr>
    </w:p>
    <w:p w:rsidR="005C4305" w:rsidRPr="002F6301" w:rsidRDefault="00AF3732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>Ага</w:t>
      </w:r>
      <w:r w:rsidR="005C4305" w:rsidRPr="002F6301">
        <w:rPr>
          <w:sz w:val="28"/>
          <w:szCs w:val="24"/>
        </w:rPr>
        <w:t>ев С.Л. Иран: рождение республики. – М., 1984.</w:t>
      </w:r>
    </w:p>
    <w:p w:rsidR="00CD43EC" w:rsidRPr="002F6301" w:rsidRDefault="00CD43EC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 xml:space="preserve">Агаев С.Л. О понятии и сущности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исламской революции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 // Азия и Африка сегодня. – 1984. - № 5.</w:t>
      </w:r>
    </w:p>
    <w:p w:rsidR="005C4305" w:rsidRPr="002F6301" w:rsidRDefault="008B657C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 xml:space="preserve">Агаев С.Л. Революционные движения и реформы в Иране // Революционный процесс на Востоке: История и современность. </w:t>
      </w:r>
      <w:r w:rsidR="00C56098" w:rsidRPr="002F6301">
        <w:rPr>
          <w:sz w:val="28"/>
          <w:szCs w:val="24"/>
        </w:rPr>
        <w:t xml:space="preserve">– </w:t>
      </w:r>
      <w:r w:rsidRPr="002F6301">
        <w:rPr>
          <w:sz w:val="28"/>
          <w:szCs w:val="24"/>
        </w:rPr>
        <w:t>М., 1982.</w:t>
      </w:r>
    </w:p>
    <w:p w:rsidR="007E11DA" w:rsidRPr="002F6301" w:rsidRDefault="007E11DA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>Агаев С.Л. Иранская революции, США и международная безопасность (444 дня в заложниках). – М., 1984.</w:t>
      </w:r>
    </w:p>
    <w:p w:rsidR="00B65B12" w:rsidRPr="002F6301" w:rsidRDefault="00B65B12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bCs/>
          <w:sz w:val="28"/>
          <w:szCs w:val="24"/>
        </w:rPr>
        <w:t>Вагин М.</w:t>
      </w:r>
      <w:r w:rsidRPr="002F6301">
        <w:rPr>
          <w:sz w:val="28"/>
          <w:szCs w:val="24"/>
        </w:rPr>
        <w:t xml:space="preserve">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Большая игра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 xml:space="preserve"> в </w:t>
      </w:r>
      <w:r w:rsidR="002F6301" w:rsidRPr="002F6301">
        <w:rPr>
          <w:sz w:val="28"/>
          <w:szCs w:val="24"/>
        </w:rPr>
        <w:t>"</w:t>
      </w:r>
      <w:r w:rsidRPr="002F6301">
        <w:rPr>
          <w:sz w:val="28"/>
          <w:szCs w:val="24"/>
        </w:rPr>
        <w:t>Большой Центральной Азии</w:t>
      </w:r>
      <w:r w:rsidR="002F6301" w:rsidRPr="002F6301">
        <w:rPr>
          <w:sz w:val="28"/>
          <w:szCs w:val="24"/>
        </w:rPr>
        <w:t>"</w:t>
      </w:r>
      <w:r w:rsidR="006134B0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//</w:t>
      </w:r>
      <w:r w:rsidR="006134B0" w:rsidRPr="002F6301">
        <w:rPr>
          <w:sz w:val="28"/>
          <w:szCs w:val="24"/>
        </w:rPr>
        <w:t xml:space="preserve"> </w:t>
      </w:r>
      <w:r w:rsidRPr="002F6301">
        <w:rPr>
          <w:sz w:val="28"/>
          <w:szCs w:val="24"/>
        </w:rPr>
        <w:t>Вестник РА</w:t>
      </w:r>
      <w:r w:rsidR="006134B0" w:rsidRPr="002F6301">
        <w:rPr>
          <w:sz w:val="28"/>
          <w:szCs w:val="24"/>
        </w:rPr>
        <w:t>МИ. – 2001. -</w:t>
      </w:r>
      <w:r w:rsidRPr="002F6301">
        <w:rPr>
          <w:sz w:val="28"/>
          <w:szCs w:val="24"/>
        </w:rPr>
        <w:t xml:space="preserve"> </w:t>
      </w:r>
      <w:r w:rsidR="006134B0" w:rsidRPr="002F6301">
        <w:rPr>
          <w:sz w:val="28"/>
          <w:szCs w:val="24"/>
        </w:rPr>
        <w:t>№ 1.</w:t>
      </w:r>
    </w:p>
    <w:p w:rsidR="00454ACD" w:rsidRPr="002F6301" w:rsidRDefault="00454ACD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>Дорошенко Е.А. Шиитское духовенство в современном Иране. – М., 1985.</w:t>
      </w:r>
    </w:p>
    <w:p w:rsidR="00B87969" w:rsidRPr="002F6301" w:rsidRDefault="00B87969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>Иванов В.С. Иран в 60 – 70 –х годах XX века. – М., 1979.</w:t>
      </w:r>
    </w:p>
    <w:p w:rsidR="00B87969" w:rsidRPr="002F6301" w:rsidRDefault="00B87969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>Ефремова Г.С. Освещение некоторых общественно-политических вопросов в работах Али Шариати // Историография Ирана нового и новейшего времени. – М., 1989.</w:t>
      </w:r>
    </w:p>
    <w:p w:rsidR="00454ACD" w:rsidRPr="002F6301" w:rsidRDefault="00454ACD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>Иранская революция 1978 – 1979: Причины и уроки. – М.</w:t>
      </w:r>
      <w:r w:rsidR="00B87969" w:rsidRPr="002F6301">
        <w:rPr>
          <w:sz w:val="28"/>
          <w:szCs w:val="24"/>
        </w:rPr>
        <w:t>, 1989</w:t>
      </w:r>
      <w:r w:rsidRPr="002F6301">
        <w:rPr>
          <w:sz w:val="28"/>
          <w:szCs w:val="24"/>
        </w:rPr>
        <w:t>.</w:t>
      </w:r>
    </w:p>
    <w:p w:rsidR="00B65B12" w:rsidRPr="002F6301" w:rsidRDefault="00B65B12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>Крутихин М.И. Тегеранское восстание 9 – 12 февраля 1979 г. // Иран: История и современность. – М., 1983.</w:t>
      </w:r>
    </w:p>
    <w:p w:rsidR="006134B0" w:rsidRPr="002F6301" w:rsidRDefault="006134B0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bCs/>
          <w:sz w:val="28"/>
          <w:szCs w:val="24"/>
        </w:rPr>
        <w:t>Мирзоев Э. Тегеран вновь бросает вызов Вашингтону</w:t>
      </w:r>
      <w:r w:rsidRPr="002F6301">
        <w:rPr>
          <w:bCs/>
          <w:iCs/>
          <w:sz w:val="28"/>
          <w:szCs w:val="24"/>
        </w:rPr>
        <w:t>//</w:t>
      </w:r>
      <w:r w:rsidRPr="002F6301">
        <w:rPr>
          <w:bCs/>
          <w:iCs/>
          <w:sz w:val="28"/>
          <w:szCs w:val="24"/>
          <w:lang w:val="en-US"/>
        </w:rPr>
        <w:t>http</w:t>
      </w:r>
      <w:r w:rsidRPr="002F6301">
        <w:rPr>
          <w:bCs/>
          <w:iCs/>
          <w:sz w:val="28"/>
          <w:szCs w:val="24"/>
        </w:rPr>
        <w:t>://</w:t>
      </w:r>
      <w:r w:rsidRPr="002F6301">
        <w:rPr>
          <w:bCs/>
          <w:iCs/>
          <w:sz w:val="28"/>
          <w:szCs w:val="24"/>
          <w:lang w:val="en-US"/>
        </w:rPr>
        <w:t>www</w:t>
      </w:r>
      <w:r w:rsidRPr="002F6301">
        <w:rPr>
          <w:bCs/>
          <w:iCs/>
          <w:sz w:val="28"/>
          <w:szCs w:val="24"/>
        </w:rPr>
        <w:t>.</w:t>
      </w:r>
      <w:r w:rsidRPr="002F6301">
        <w:rPr>
          <w:bCs/>
          <w:iCs/>
          <w:sz w:val="28"/>
          <w:szCs w:val="24"/>
          <w:lang w:val="en-US"/>
        </w:rPr>
        <w:t>obzor</w:t>
      </w:r>
      <w:r w:rsidRPr="002F6301">
        <w:rPr>
          <w:bCs/>
          <w:iCs/>
          <w:sz w:val="28"/>
          <w:szCs w:val="24"/>
        </w:rPr>
        <w:t>.</w:t>
      </w:r>
      <w:r w:rsidRPr="002F6301">
        <w:rPr>
          <w:bCs/>
          <w:iCs/>
          <w:sz w:val="28"/>
          <w:szCs w:val="24"/>
          <w:lang w:val="en-US"/>
        </w:rPr>
        <w:t>ru</w:t>
      </w:r>
    </w:p>
    <w:p w:rsidR="00C05AE0" w:rsidRPr="002F6301" w:rsidRDefault="00C05AE0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>Реза Годс М. Иран в XX веке: Политическая история. – М., 1994.</w:t>
      </w:r>
    </w:p>
    <w:p w:rsidR="008B657C" w:rsidRPr="002F6301" w:rsidRDefault="008B657C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 xml:space="preserve">Рождественская Д.С. Внешнеэкономические связи Исламской Республики Иран (ИРИ) с развитыми капиталистическими странами // Иран: История и современность. – М., </w:t>
      </w:r>
      <w:r w:rsidR="00B65B12" w:rsidRPr="002F6301">
        <w:rPr>
          <w:sz w:val="28"/>
          <w:szCs w:val="24"/>
        </w:rPr>
        <w:t>1983</w:t>
      </w:r>
      <w:r w:rsidR="00CD43EC" w:rsidRPr="002F6301">
        <w:rPr>
          <w:sz w:val="28"/>
          <w:szCs w:val="24"/>
        </w:rPr>
        <w:t>.</w:t>
      </w:r>
    </w:p>
    <w:p w:rsidR="00814FC2" w:rsidRPr="002F6301" w:rsidRDefault="00814FC2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>Скляров Л.Е. Становление новых органов власти в Иране (1978 – 1981) // Иран: История и современность. – М., 1983.</w:t>
      </w:r>
    </w:p>
    <w:p w:rsidR="00814FC2" w:rsidRPr="002F6301" w:rsidRDefault="00814FC2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bCs/>
          <w:sz w:val="28"/>
          <w:szCs w:val="24"/>
        </w:rPr>
        <w:t>Современные международные отношения: Учебник – М., 2001</w:t>
      </w:r>
    </w:p>
    <w:p w:rsidR="00814FC2" w:rsidRPr="002F6301" w:rsidRDefault="00814FC2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>Ульяновский Р. Иранская революция и ее особенности // Коммунист. – 1983. - № 10.</w:t>
      </w:r>
    </w:p>
    <w:p w:rsidR="00814FC2" w:rsidRPr="002F6301" w:rsidRDefault="00814FC2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>Федорова И. Е. Отношения Соединенных штатов Америки и Ирана во второй половине 90-х гг., Иран: Эволюция исламского правления. – М.: ИВ РАН, 1998.</w:t>
      </w:r>
    </w:p>
    <w:p w:rsidR="00814FC2" w:rsidRPr="002F6301" w:rsidRDefault="00814FC2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bookmarkStart w:id="9" w:name="OCRUncertain002"/>
      <w:r w:rsidRPr="002F6301">
        <w:rPr>
          <w:sz w:val="28"/>
          <w:szCs w:val="24"/>
        </w:rPr>
        <w:t>Шарипов У.З</w:t>
      </w:r>
      <w:bookmarkEnd w:id="9"/>
      <w:r w:rsidRPr="002F6301">
        <w:rPr>
          <w:sz w:val="28"/>
          <w:szCs w:val="24"/>
        </w:rPr>
        <w:t xml:space="preserve">. </w:t>
      </w:r>
      <w:r w:rsidRPr="002F6301">
        <w:rPr>
          <w:bCs/>
          <w:sz w:val="28"/>
          <w:szCs w:val="24"/>
        </w:rPr>
        <w:t>Международные отношения в регионе Персидского залива и роль нефтяного фактора (Запад и страны региона) – М., 1999.</w:t>
      </w:r>
    </w:p>
    <w:p w:rsidR="00814FC2" w:rsidRPr="002F6301" w:rsidRDefault="00814FC2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bCs/>
          <w:sz w:val="28"/>
          <w:szCs w:val="24"/>
        </w:rPr>
        <w:t>Шевченко Л.Е. Современные формы и методы борьбы США за глобальное лидерство // Вестник БГПУ. - №1. - 2004.</w:t>
      </w:r>
    </w:p>
    <w:p w:rsidR="00814FC2" w:rsidRPr="002F6301" w:rsidRDefault="00814FC2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>Юртаев В.И. Иран: студенты в исламской революции. – М., 1993.</w:t>
      </w:r>
    </w:p>
    <w:p w:rsidR="00C05AE0" w:rsidRPr="002F6301" w:rsidRDefault="00814FC2" w:rsidP="002F6301">
      <w:pPr>
        <w:widowControl/>
        <w:numPr>
          <w:ilvl w:val="0"/>
          <w:numId w:val="2"/>
        </w:numPr>
        <w:tabs>
          <w:tab w:val="clear" w:pos="1069"/>
          <w:tab w:val="num" w:pos="0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2F6301">
        <w:rPr>
          <w:sz w:val="28"/>
          <w:szCs w:val="24"/>
        </w:rPr>
        <w:t>Юртаев В.И. Политическое движение иранского студенчест</w:t>
      </w:r>
      <w:r w:rsidR="00276539" w:rsidRPr="002F6301">
        <w:rPr>
          <w:sz w:val="28"/>
          <w:szCs w:val="24"/>
        </w:rPr>
        <w:t xml:space="preserve">ва и </w:t>
      </w:r>
      <w:r w:rsidR="002F6301" w:rsidRPr="002F6301">
        <w:rPr>
          <w:sz w:val="28"/>
          <w:szCs w:val="24"/>
        </w:rPr>
        <w:t>"</w:t>
      </w:r>
      <w:r w:rsidR="00276539" w:rsidRPr="002F6301">
        <w:rPr>
          <w:sz w:val="28"/>
          <w:szCs w:val="24"/>
        </w:rPr>
        <w:t>исламизация</w:t>
      </w:r>
      <w:r w:rsidR="002F6301" w:rsidRPr="002F6301">
        <w:rPr>
          <w:sz w:val="28"/>
          <w:szCs w:val="24"/>
        </w:rPr>
        <w:t>"</w:t>
      </w:r>
      <w:r w:rsidR="00276539" w:rsidRPr="002F6301">
        <w:rPr>
          <w:sz w:val="28"/>
          <w:szCs w:val="24"/>
        </w:rPr>
        <w:t xml:space="preserve"> высшей школы</w:t>
      </w:r>
      <w:r w:rsidRPr="002F6301">
        <w:rPr>
          <w:sz w:val="28"/>
          <w:szCs w:val="24"/>
        </w:rPr>
        <w:t xml:space="preserve"> // Иран: история и современность. – М., 1983. – С. 230 – 243.</w:t>
      </w:r>
      <w:bookmarkStart w:id="10" w:name="_GoBack"/>
      <w:bookmarkEnd w:id="10"/>
    </w:p>
    <w:sectPr w:rsidR="00C05AE0" w:rsidRPr="002F6301" w:rsidSect="002F6301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A0" w:rsidRDefault="000D34A0">
      <w:r>
        <w:separator/>
      </w:r>
    </w:p>
  </w:endnote>
  <w:endnote w:type="continuationSeparator" w:id="0">
    <w:p w:rsidR="000D34A0" w:rsidRDefault="000D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A0" w:rsidRDefault="000D34A0">
      <w:r>
        <w:separator/>
      </w:r>
    </w:p>
  </w:footnote>
  <w:footnote w:type="continuationSeparator" w:id="0">
    <w:p w:rsidR="000D34A0" w:rsidRDefault="000D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C2" w:rsidRDefault="00814FC2" w:rsidP="00584DB1">
    <w:pPr>
      <w:pStyle w:val="a8"/>
      <w:framePr w:wrap="around" w:vAnchor="text" w:hAnchor="margin" w:xAlign="right" w:y="1"/>
      <w:rPr>
        <w:rStyle w:val="aa"/>
      </w:rPr>
    </w:pPr>
  </w:p>
  <w:p w:rsidR="00814FC2" w:rsidRDefault="00814FC2" w:rsidP="00056CF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86D2F"/>
    <w:multiLevelType w:val="hybridMultilevel"/>
    <w:tmpl w:val="F7DA27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9C03E7C"/>
    <w:multiLevelType w:val="hybridMultilevel"/>
    <w:tmpl w:val="17628074"/>
    <w:lvl w:ilvl="0" w:tplc="A8868A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7D0"/>
    <w:rsid w:val="00056CF1"/>
    <w:rsid w:val="00081D1E"/>
    <w:rsid w:val="000D34A0"/>
    <w:rsid w:val="00101E59"/>
    <w:rsid w:val="001315AA"/>
    <w:rsid w:val="00153AEA"/>
    <w:rsid w:val="00154B02"/>
    <w:rsid w:val="001C5E35"/>
    <w:rsid w:val="00207797"/>
    <w:rsid w:val="002154DD"/>
    <w:rsid w:val="002202B9"/>
    <w:rsid w:val="002572F1"/>
    <w:rsid w:val="002654D8"/>
    <w:rsid w:val="00276539"/>
    <w:rsid w:val="002A5AB9"/>
    <w:rsid w:val="002F6301"/>
    <w:rsid w:val="00343322"/>
    <w:rsid w:val="0035564D"/>
    <w:rsid w:val="00370C5D"/>
    <w:rsid w:val="003A3226"/>
    <w:rsid w:val="003A639C"/>
    <w:rsid w:val="003E0226"/>
    <w:rsid w:val="00454ACD"/>
    <w:rsid w:val="0053256F"/>
    <w:rsid w:val="00584DB1"/>
    <w:rsid w:val="00595201"/>
    <w:rsid w:val="00595F7B"/>
    <w:rsid w:val="005C4305"/>
    <w:rsid w:val="005E221E"/>
    <w:rsid w:val="006134B0"/>
    <w:rsid w:val="00615340"/>
    <w:rsid w:val="00696522"/>
    <w:rsid w:val="006B3939"/>
    <w:rsid w:val="006B600D"/>
    <w:rsid w:val="006D3398"/>
    <w:rsid w:val="0071435D"/>
    <w:rsid w:val="00732E08"/>
    <w:rsid w:val="007563AC"/>
    <w:rsid w:val="007B4B0C"/>
    <w:rsid w:val="007C7FAB"/>
    <w:rsid w:val="007E11DA"/>
    <w:rsid w:val="00810833"/>
    <w:rsid w:val="00814FC2"/>
    <w:rsid w:val="00870660"/>
    <w:rsid w:val="00895615"/>
    <w:rsid w:val="008B657C"/>
    <w:rsid w:val="009B656F"/>
    <w:rsid w:val="009D2238"/>
    <w:rsid w:val="009F5120"/>
    <w:rsid w:val="00A53735"/>
    <w:rsid w:val="00AA6323"/>
    <w:rsid w:val="00AB300A"/>
    <w:rsid w:val="00AB338B"/>
    <w:rsid w:val="00AF3732"/>
    <w:rsid w:val="00AF3E21"/>
    <w:rsid w:val="00B24496"/>
    <w:rsid w:val="00B65B12"/>
    <w:rsid w:val="00B71E93"/>
    <w:rsid w:val="00B8147D"/>
    <w:rsid w:val="00B87969"/>
    <w:rsid w:val="00BB3464"/>
    <w:rsid w:val="00BD0E96"/>
    <w:rsid w:val="00BF0C58"/>
    <w:rsid w:val="00C05AE0"/>
    <w:rsid w:val="00C56098"/>
    <w:rsid w:val="00CA164B"/>
    <w:rsid w:val="00CC57E8"/>
    <w:rsid w:val="00CD43EC"/>
    <w:rsid w:val="00D5582A"/>
    <w:rsid w:val="00DB4C35"/>
    <w:rsid w:val="00DD56D9"/>
    <w:rsid w:val="00DE05A8"/>
    <w:rsid w:val="00DE3C29"/>
    <w:rsid w:val="00E507D0"/>
    <w:rsid w:val="00E81ED2"/>
    <w:rsid w:val="00EB6AB1"/>
    <w:rsid w:val="00EE1C92"/>
    <w:rsid w:val="00F65512"/>
    <w:rsid w:val="00F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2C30C0-D02D-4328-BC99-61864836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DD"/>
    <w:pPr>
      <w:widowControl w:val="0"/>
      <w:autoSpaceDE w:val="0"/>
      <w:autoSpaceDN w:val="0"/>
      <w:adjustRightInd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BB3464"/>
    <w:pPr>
      <w:keepNext/>
      <w:adjustRightInd/>
      <w:spacing w:line="360" w:lineRule="auto"/>
      <w:jc w:val="center"/>
      <w:outlineLvl w:val="1"/>
    </w:pPr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">
    <w:name w:val="Стиль Заголовок 2 + полужирный курсив"/>
    <w:basedOn w:val="2"/>
    <w:autoRedefine/>
    <w:rsid w:val="00DE3C29"/>
    <w:pPr>
      <w:ind w:firstLine="720"/>
      <w:jc w:val="both"/>
    </w:pPr>
    <w:rPr>
      <w:sz w:val="24"/>
      <w:szCs w:val="24"/>
    </w:rPr>
  </w:style>
  <w:style w:type="paragraph" w:customStyle="1" w:styleId="11">
    <w:name w:val="1"/>
    <w:basedOn w:val="a"/>
    <w:rsid w:val="002572F1"/>
    <w:pPr>
      <w:spacing w:before="100" w:beforeAutospacing="1" w:after="100" w:afterAutospacing="1" w:line="360" w:lineRule="auto"/>
      <w:ind w:left="80" w:right="80" w:firstLine="628"/>
    </w:pPr>
    <w:rPr>
      <w:rFonts w:ascii="Courier New" w:hAnsi="Courier New"/>
      <w:color w:val="000000"/>
    </w:rPr>
  </w:style>
  <w:style w:type="paragraph" w:customStyle="1" w:styleId="5">
    <w:name w:val="5"/>
    <w:basedOn w:val="a"/>
    <w:rsid w:val="00615340"/>
    <w:pPr>
      <w:spacing w:line="360" w:lineRule="auto"/>
      <w:ind w:firstLine="708"/>
    </w:pPr>
    <w:rPr>
      <w:rFonts w:ascii="Courier New" w:hAnsi="Courier New" w:cs="Courier New"/>
      <w:sz w:val="28"/>
      <w:szCs w:val="28"/>
    </w:rPr>
  </w:style>
  <w:style w:type="paragraph" w:customStyle="1" w:styleId="a3">
    <w:name w:val="диплом"/>
    <w:basedOn w:val="a"/>
    <w:autoRedefine/>
    <w:rsid w:val="00AB338B"/>
    <w:pPr>
      <w:spacing w:line="360" w:lineRule="auto"/>
      <w:ind w:firstLine="720"/>
    </w:pPr>
    <w:rPr>
      <w:rFonts w:cs="Courier New"/>
      <w:bCs/>
      <w:sz w:val="28"/>
    </w:rPr>
  </w:style>
  <w:style w:type="paragraph" w:customStyle="1" w:styleId="32">
    <w:name w:val="32"/>
    <w:basedOn w:val="a"/>
    <w:rsid w:val="002A5AB9"/>
    <w:pPr>
      <w:spacing w:line="360" w:lineRule="auto"/>
      <w:ind w:firstLine="708"/>
    </w:pPr>
    <w:rPr>
      <w:lang w:val="en-US"/>
    </w:rPr>
  </w:style>
  <w:style w:type="paragraph" w:customStyle="1" w:styleId="FR1">
    <w:name w:val="FR1"/>
    <w:rsid w:val="002154DD"/>
    <w:pPr>
      <w:widowControl w:val="0"/>
      <w:autoSpaceDE w:val="0"/>
      <w:autoSpaceDN w:val="0"/>
      <w:adjustRightInd w:val="0"/>
      <w:spacing w:before="160" w:line="260" w:lineRule="auto"/>
      <w:ind w:left="4160"/>
      <w:jc w:val="both"/>
    </w:pPr>
    <w:rPr>
      <w:rFonts w:ascii="Arial" w:hAnsi="Arial" w:cs="Arial"/>
      <w:i/>
      <w:iCs/>
      <w:sz w:val="18"/>
      <w:szCs w:val="18"/>
    </w:rPr>
  </w:style>
  <w:style w:type="paragraph" w:styleId="a4">
    <w:name w:val="footnote text"/>
    <w:basedOn w:val="a"/>
    <w:link w:val="a5"/>
    <w:uiPriority w:val="99"/>
    <w:semiHidden/>
    <w:rsid w:val="00153AEA"/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153AEA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39"/>
    <w:semiHidden/>
    <w:rsid w:val="00056CF1"/>
    <w:pPr>
      <w:tabs>
        <w:tab w:val="right" w:leader="dot" w:pos="9345"/>
      </w:tabs>
      <w:spacing w:line="360" w:lineRule="auto"/>
      <w:jc w:val="center"/>
    </w:pPr>
  </w:style>
  <w:style w:type="paragraph" w:styleId="22">
    <w:name w:val="toc 2"/>
    <w:basedOn w:val="a"/>
    <w:next w:val="a"/>
    <w:autoRedefine/>
    <w:uiPriority w:val="39"/>
    <w:semiHidden/>
    <w:rsid w:val="00056CF1"/>
    <w:pPr>
      <w:ind w:left="200"/>
    </w:pPr>
  </w:style>
  <w:style w:type="character" w:styleId="a7">
    <w:name w:val="Hyperlink"/>
    <w:uiPriority w:val="99"/>
    <w:rsid w:val="00056CF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056C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</w:rPr>
  </w:style>
  <w:style w:type="character" w:styleId="aa">
    <w:name w:val="page number"/>
    <w:uiPriority w:val="99"/>
    <w:rsid w:val="00056CF1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108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2F6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2F63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7144</Words>
  <Characters>40722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2004-06-22T21:06:00Z</cp:lastPrinted>
  <dcterms:created xsi:type="dcterms:W3CDTF">2014-02-23T08:34:00Z</dcterms:created>
  <dcterms:modified xsi:type="dcterms:W3CDTF">2014-02-23T08:34:00Z</dcterms:modified>
</cp:coreProperties>
</file>