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2FE" w:rsidRPr="00353B83" w:rsidRDefault="001E02FE" w:rsidP="00332A90">
      <w:pPr>
        <w:pStyle w:val="1"/>
        <w:keepNext w:val="0"/>
        <w:suppressAutoHyphens/>
        <w:spacing w:before="0" w:after="0"/>
        <w:ind w:firstLine="709"/>
        <w:jc w:val="both"/>
        <w:rPr>
          <w:b w:val="0"/>
        </w:rPr>
      </w:pPr>
      <w:bookmarkStart w:id="0" w:name="_Toc252303895"/>
      <w:r w:rsidRPr="00353B83">
        <w:rPr>
          <w:b w:val="0"/>
        </w:rPr>
        <w:t>Содержание</w:t>
      </w:r>
      <w:bookmarkEnd w:id="0"/>
    </w:p>
    <w:p w:rsidR="001E02FE" w:rsidRPr="00353B83" w:rsidRDefault="001E02FE" w:rsidP="00332A90">
      <w:pPr>
        <w:pStyle w:val="11"/>
        <w:tabs>
          <w:tab w:val="right" w:leader="dot" w:pos="9627"/>
        </w:tabs>
        <w:suppressAutoHyphens/>
        <w:spacing w:line="360" w:lineRule="auto"/>
        <w:ind w:firstLine="709"/>
        <w:jc w:val="both"/>
        <w:rPr>
          <w:sz w:val="28"/>
        </w:rPr>
      </w:pPr>
    </w:p>
    <w:p w:rsidR="00F0755E" w:rsidRPr="00353B83" w:rsidRDefault="00F0755E" w:rsidP="00F0755E">
      <w:pPr>
        <w:suppressAutoHyphens/>
        <w:spacing w:line="360" w:lineRule="auto"/>
        <w:rPr>
          <w:sz w:val="28"/>
          <w:szCs w:val="28"/>
        </w:rPr>
      </w:pPr>
      <w:r w:rsidRPr="00353B83">
        <w:rPr>
          <w:sz w:val="28"/>
          <w:szCs w:val="28"/>
        </w:rPr>
        <w:t>Введение</w:t>
      </w:r>
    </w:p>
    <w:p w:rsidR="00F0755E" w:rsidRPr="00353B83" w:rsidRDefault="00F0755E" w:rsidP="00F0755E">
      <w:pPr>
        <w:suppressAutoHyphens/>
        <w:spacing w:line="360" w:lineRule="auto"/>
        <w:rPr>
          <w:sz w:val="28"/>
          <w:szCs w:val="28"/>
        </w:rPr>
      </w:pPr>
      <w:r w:rsidRPr="00353B83">
        <w:rPr>
          <w:sz w:val="28"/>
          <w:szCs w:val="28"/>
        </w:rPr>
        <w:t>1. Особенности радиосвязи в возмущенных условиях</w:t>
      </w:r>
    </w:p>
    <w:p w:rsidR="00F0755E" w:rsidRPr="00353B83" w:rsidRDefault="00F0755E" w:rsidP="00F0755E">
      <w:pPr>
        <w:suppressAutoHyphens/>
        <w:spacing w:line="360" w:lineRule="auto"/>
        <w:rPr>
          <w:sz w:val="28"/>
          <w:szCs w:val="28"/>
        </w:rPr>
      </w:pPr>
      <w:r w:rsidRPr="00353B83">
        <w:rPr>
          <w:sz w:val="28"/>
          <w:szCs w:val="28"/>
        </w:rPr>
        <w:t>2. Нелинейное преобразование частотного спектра радиосигнала</w:t>
      </w:r>
    </w:p>
    <w:p w:rsidR="00F0755E" w:rsidRPr="00353B83" w:rsidRDefault="00F0755E" w:rsidP="00F0755E">
      <w:pPr>
        <w:suppressAutoHyphens/>
        <w:spacing w:line="360" w:lineRule="auto"/>
        <w:rPr>
          <w:sz w:val="28"/>
          <w:szCs w:val="28"/>
        </w:rPr>
      </w:pPr>
      <w:r w:rsidRPr="00353B83">
        <w:rPr>
          <w:sz w:val="28"/>
          <w:szCs w:val="28"/>
        </w:rPr>
        <w:t>3. Экспериментальное исследование спектра генерируемой в ионосфере гармоники радиосигнала</w:t>
      </w:r>
    </w:p>
    <w:p w:rsidR="00F0755E" w:rsidRPr="00353B83" w:rsidRDefault="00F0755E" w:rsidP="00F0755E">
      <w:pPr>
        <w:suppressAutoHyphens/>
        <w:spacing w:line="360" w:lineRule="auto"/>
        <w:rPr>
          <w:sz w:val="28"/>
          <w:szCs w:val="28"/>
        </w:rPr>
      </w:pPr>
      <w:r w:rsidRPr="00353B83">
        <w:rPr>
          <w:sz w:val="28"/>
          <w:szCs w:val="28"/>
        </w:rPr>
        <w:t>Заключение</w:t>
      </w:r>
    </w:p>
    <w:p w:rsidR="00332A90" w:rsidRPr="00353B83" w:rsidRDefault="00F0755E" w:rsidP="00F0755E">
      <w:pPr>
        <w:suppressAutoHyphens/>
        <w:spacing w:line="360" w:lineRule="auto"/>
        <w:rPr>
          <w:sz w:val="28"/>
          <w:szCs w:val="28"/>
        </w:rPr>
      </w:pPr>
      <w:r w:rsidRPr="00353B83">
        <w:rPr>
          <w:sz w:val="28"/>
          <w:szCs w:val="28"/>
        </w:rPr>
        <w:t>Список используемой литературы</w:t>
      </w:r>
    </w:p>
    <w:p w:rsidR="00F0755E" w:rsidRPr="00353B83" w:rsidRDefault="00F0755E" w:rsidP="00F0755E">
      <w:pPr>
        <w:suppressAutoHyphens/>
        <w:spacing w:line="360" w:lineRule="auto"/>
        <w:ind w:firstLine="709"/>
        <w:jc w:val="both"/>
        <w:rPr>
          <w:sz w:val="28"/>
          <w:szCs w:val="28"/>
        </w:rPr>
      </w:pPr>
    </w:p>
    <w:p w:rsidR="001E02FE" w:rsidRPr="00353B83" w:rsidRDefault="003B6CFE" w:rsidP="00332A90">
      <w:pPr>
        <w:pStyle w:val="1"/>
        <w:keepNext w:val="0"/>
        <w:suppressAutoHyphens/>
        <w:spacing w:before="0" w:after="0"/>
        <w:ind w:firstLine="709"/>
        <w:jc w:val="both"/>
        <w:rPr>
          <w:b w:val="0"/>
        </w:rPr>
      </w:pPr>
      <w:bookmarkStart w:id="1" w:name="_Toc252303896"/>
      <w:r w:rsidRPr="00353B83">
        <w:rPr>
          <w:b w:val="0"/>
          <w:kern w:val="0"/>
        </w:rPr>
        <w:br w:type="page"/>
      </w:r>
      <w:r w:rsidR="001E02FE" w:rsidRPr="00353B83">
        <w:rPr>
          <w:b w:val="0"/>
        </w:rPr>
        <w:t>Введение</w:t>
      </w:r>
      <w:bookmarkEnd w:id="1"/>
    </w:p>
    <w:p w:rsidR="00457738" w:rsidRPr="00353B83" w:rsidRDefault="00457738" w:rsidP="00332A90">
      <w:pPr>
        <w:suppressAutoHyphens/>
        <w:spacing w:line="360" w:lineRule="auto"/>
        <w:ind w:firstLine="709"/>
        <w:jc w:val="both"/>
        <w:rPr>
          <w:sz w:val="28"/>
          <w:szCs w:val="28"/>
        </w:rPr>
      </w:pPr>
    </w:p>
    <w:p w:rsidR="001E02FE" w:rsidRPr="00353B83" w:rsidRDefault="001E02FE" w:rsidP="00332A90">
      <w:pPr>
        <w:pStyle w:val="21"/>
        <w:suppressAutoHyphens/>
        <w:spacing w:line="360" w:lineRule="auto"/>
        <w:ind w:firstLine="709"/>
        <w:jc w:val="both"/>
      </w:pPr>
      <w:r w:rsidRPr="00353B83">
        <w:t>Известно, что повышение мощности излучения РТС после достижения некоторого критического значения ведет не к повышению, а наоборот - к снижению потенциала РТС. Это связано с процессами нелинейной трансформации</w:t>
      </w:r>
      <w:r w:rsidR="00332A90" w:rsidRPr="00353B83">
        <w:t xml:space="preserve"> </w:t>
      </w:r>
      <w:r w:rsidRPr="00353B83">
        <w:t>частотного спектра радиосигнала и представляет практический интерес, поскольку возникает возможность организации новых, нетрадиционных источников радиоизлучения.</w:t>
      </w:r>
    </w:p>
    <w:p w:rsidR="00332A90" w:rsidRPr="00353B83" w:rsidRDefault="001E02FE" w:rsidP="00332A90">
      <w:pPr>
        <w:pStyle w:val="21"/>
        <w:suppressAutoHyphens/>
        <w:spacing w:line="360" w:lineRule="auto"/>
        <w:ind w:firstLine="709"/>
        <w:jc w:val="both"/>
      </w:pPr>
      <w:r w:rsidRPr="00353B83">
        <w:t>Работа посвящена рассмотрению именно этой проблемы. Работа состоит из Введения четырех глав и заключения. В главе 1 рассмотрены</w:t>
      </w:r>
      <w:r w:rsidR="00332A90" w:rsidRPr="00353B83">
        <w:t xml:space="preserve"> </w:t>
      </w:r>
      <w:r w:rsidRPr="00353B83">
        <w:t xml:space="preserve">особенности функционирования РТС в высоких широтах. В главе 2 изучаются процессы нелинейного преобразования частоты мощных радиосигналов при наклонном распространении в ионосфере. В главе 3 рассмотрены вопросы умножения и смешения частоты мощных радиосигналов при вертикальном зондировании </w:t>
      </w:r>
      <w:r w:rsidR="00831AF3" w:rsidRPr="00353B83">
        <w:t>ионосферы</w:t>
      </w:r>
      <w:r w:rsidRPr="00353B83">
        <w:t>. В главе 4 представлены результаты</w:t>
      </w:r>
      <w:r w:rsidR="00332A90" w:rsidRPr="00353B83">
        <w:t xml:space="preserve"> </w:t>
      </w:r>
      <w:r w:rsidR="00831AF3">
        <w:t>экспериментальных иссле</w:t>
      </w:r>
      <w:r w:rsidRPr="00353B83">
        <w:t>дований нелинейной трансформации ч</w:t>
      </w:r>
      <w:r w:rsidR="00831AF3">
        <w:t>астотного спектра мощного радио</w:t>
      </w:r>
      <w:r w:rsidRPr="00353B83">
        <w:t>сигнала в ионосфере.</w:t>
      </w:r>
    </w:p>
    <w:p w:rsidR="001E02FE" w:rsidRPr="00353B83" w:rsidRDefault="001E02FE" w:rsidP="00332A90">
      <w:pPr>
        <w:pStyle w:val="21"/>
        <w:suppressAutoHyphens/>
        <w:spacing w:line="360" w:lineRule="auto"/>
        <w:ind w:firstLine="709"/>
        <w:jc w:val="both"/>
      </w:pPr>
    </w:p>
    <w:p w:rsidR="001E02FE" w:rsidRPr="00353B83" w:rsidRDefault="00F0755E" w:rsidP="00332A90">
      <w:pPr>
        <w:pStyle w:val="1"/>
        <w:keepNext w:val="0"/>
        <w:suppressAutoHyphens/>
        <w:spacing w:before="0" w:after="0"/>
        <w:ind w:firstLine="709"/>
        <w:jc w:val="both"/>
        <w:rPr>
          <w:b w:val="0"/>
        </w:rPr>
      </w:pPr>
      <w:bookmarkStart w:id="2" w:name="_Toc252303897"/>
      <w:r w:rsidRPr="00353B83">
        <w:rPr>
          <w:b w:val="0"/>
        </w:rPr>
        <w:br w:type="page"/>
      </w:r>
      <w:r w:rsidR="001E02FE" w:rsidRPr="00353B83">
        <w:rPr>
          <w:b w:val="0"/>
        </w:rPr>
        <w:t>1. Особенности радиосвязи в возмущенных условиях</w:t>
      </w:r>
      <w:bookmarkEnd w:id="2"/>
    </w:p>
    <w:p w:rsidR="001E02FE" w:rsidRPr="00353B83" w:rsidRDefault="001E02FE" w:rsidP="00332A90">
      <w:pPr>
        <w:suppressAutoHyphens/>
        <w:spacing w:line="360" w:lineRule="auto"/>
        <w:ind w:firstLine="709"/>
        <w:jc w:val="both"/>
        <w:rPr>
          <w:sz w:val="28"/>
        </w:rPr>
      </w:pP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При организации</w:t>
      </w:r>
      <w:r w:rsidR="00332A90" w:rsidRPr="00353B83">
        <w:rPr>
          <w:rFonts w:ascii="Times New Roman" w:hAnsi="Times New Roman"/>
          <w:sz w:val="28"/>
        </w:rPr>
        <w:t xml:space="preserve"> </w:t>
      </w:r>
      <w:r w:rsidRPr="00353B83">
        <w:rPr>
          <w:rFonts w:ascii="Times New Roman" w:hAnsi="Times New Roman"/>
          <w:sz w:val="28"/>
        </w:rPr>
        <w:t>радиосвязи в северных широтах на коротких и</w:t>
      </w:r>
      <w:r w:rsidR="00332A90" w:rsidRPr="00353B83">
        <w:rPr>
          <w:rFonts w:ascii="Times New Roman" w:hAnsi="Times New Roman"/>
          <w:sz w:val="28"/>
        </w:rPr>
        <w:t xml:space="preserve"> </w:t>
      </w:r>
      <w:r w:rsidRPr="00353B83">
        <w:rPr>
          <w:rFonts w:ascii="Times New Roman" w:hAnsi="Times New Roman"/>
          <w:sz w:val="28"/>
        </w:rPr>
        <w:t>промежуточных волнах встречаются частые нарушения связи. Эти нарушения проявляются неожиданно и</w:t>
      </w:r>
      <w:r w:rsidR="00332A90" w:rsidRPr="00353B83">
        <w:rPr>
          <w:rFonts w:ascii="Times New Roman" w:hAnsi="Times New Roman"/>
          <w:sz w:val="28"/>
        </w:rPr>
        <w:t xml:space="preserve"> </w:t>
      </w:r>
      <w:r w:rsidRPr="00353B83">
        <w:rPr>
          <w:rFonts w:ascii="Times New Roman" w:hAnsi="Times New Roman"/>
          <w:sz w:val="28"/>
        </w:rPr>
        <w:t>продолжаются</w:t>
      </w:r>
      <w:r w:rsidR="00332A90" w:rsidRPr="00353B83">
        <w:rPr>
          <w:rFonts w:ascii="Times New Roman" w:hAnsi="Times New Roman"/>
          <w:sz w:val="28"/>
        </w:rPr>
        <w:t xml:space="preserve"> </w:t>
      </w:r>
      <w:r w:rsidRPr="00353B83">
        <w:rPr>
          <w:rFonts w:ascii="Times New Roman" w:hAnsi="Times New Roman"/>
          <w:sz w:val="28"/>
        </w:rPr>
        <w:t>иногда</w:t>
      </w:r>
      <w:r w:rsidR="00332A90" w:rsidRPr="00353B83">
        <w:rPr>
          <w:rFonts w:ascii="Times New Roman" w:hAnsi="Times New Roman"/>
          <w:sz w:val="28"/>
        </w:rPr>
        <w:t xml:space="preserve"> </w:t>
      </w:r>
      <w:r w:rsidRPr="00353B83">
        <w:rPr>
          <w:rFonts w:ascii="Times New Roman" w:hAnsi="Times New Roman"/>
          <w:sz w:val="28"/>
        </w:rPr>
        <w:t>несколько часов и даже дней.</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В нормальных условиях атмосферные помехи в северных широтах невелики,</w:t>
      </w:r>
      <w:r w:rsidR="00332A90" w:rsidRPr="00353B83">
        <w:rPr>
          <w:rFonts w:ascii="Times New Roman" w:hAnsi="Times New Roman"/>
          <w:sz w:val="28"/>
        </w:rPr>
        <w:t xml:space="preserve"> </w:t>
      </w:r>
      <w:r w:rsidRPr="00353B83">
        <w:rPr>
          <w:rFonts w:ascii="Times New Roman" w:hAnsi="Times New Roman"/>
          <w:sz w:val="28"/>
        </w:rPr>
        <w:t>поглощение в нижних слоях ионосферы</w:t>
      </w:r>
      <w:r w:rsidR="00332A90" w:rsidRPr="00353B83">
        <w:rPr>
          <w:rFonts w:ascii="Times New Roman" w:hAnsi="Times New Roman"/>
          <w:sz w:val="28"/>
        </w:rPr>
        <w:t xml:space="preserve"> </w:t>
      </w:r>
      <w:r w:rsidRPr="00353B83">
        <w:rPr>
          <w:rFonts w:ascii="Times New Roman" w:hAnsi="Times New Roman"/>
          <w:sz w:val="28"/>
        </w:rPr>
        <w:t>при</w:t>
      </w:r>
      <w:r w:rsidR="00332A90" w:rsidRPr="00353B83">
        <w:rPr>
          <w:rFonts w:ascii="Times New Roman" w:hAnsi="Times New Roman"/>
          <w:sz w:val="28"/>
        </w:rPr>
        <w:t xml:space="preserve"> </w:t>
      </w:r>
      <w:r w:rsidRPr="00353B83">
        <w:rPr>
          <w:rFonts w:ascii="Times New Roman" w:hAnsi="Times New Roman"/>
          <w:sz w:val="28"/>
        </w:rPr>
        <w:t>малой высоте</w:t>
      </w:r>
      <w:r w:rsidR="00332A90" w:rsidRPr="00353B83">
        <w:rPr>
          <w:rFonts w:ascii="Times New Roman" w:hAnsi="Times New Roman"/>
          <w:sz w:val="28"/>
        </w:rPr>
        <w:t xml:space="preserve"> </w:t>
      </w:r>
      <w:r w:rsidRPr="00353B83">
        <w:rPr>
          <w:rFonts w:ascii="Times New Roman" w:hAnsi="Times New Roman"/>
          <w:sz w:val="28"/>
        </w:rPr>
        <w:t>Солнца</w:t>
      </w:r>
      <w:r w:rsidR="00332A90" w:rsidRPr="00353B83">
        <w:rPr>
          <w:rFonts w:ascii="Times New Roman" w:hAnsi="Times New Roman"/>
          <w:sz w:val="28"/>
        </w:rPr>
        <w:t xml:space="preserve"> </w:t>
      </w:r>
      <w:r w:rsidRPr="00353B83">
        <w:rPr>
          <w:rFonts w:ascii="Times New Roman" w:hAnsi="Times New Roman"/>
          <w:sz w:val="28"/>
        </w:rPr>
        <w:t>над</w:t>
      </w:r>
      <w:r w:rsidR="00332A90" w:rsidRPr="00353B83">
        <w:rPr>
          <w:rFonts w:ascii="Times New Roman" w:hAnsi="Times New Roman"/>
          <w:sz w:val="28"/>
        </w:rPr>
        <w:t xml:space="preserve"> </w:t>
      </w:r>
      <w:r w:rsidRPr="00353B83">
        <w:rPr>
          <w:rFonts w:ascii="Times New Roman" w:hAnsi="Times New Roman"/>
          <w:sz w:val="28"/>
        </w:rPr>
        <w:t>горизонтом также невелико, и поэтому прием радиосигналов проходит с</w:t>
      </w:r>
      <w:r w:rsidR="00332A90" w:rsidRPr="00353B83">
        <w:rPr>
          <w:rFonts w:ascii="Times New Roman" w:hAnsi="Times New Roman"/>
          <w:sz w:val="28"/>
        </w:rPr>
        <w:t xml:space="preserve"> </w:t>
      </w:r>
      <w:r w:rsidRPr="00353B83">
        <w:rPr>
          <w:rFonts w:ascii="Times New Roman" w:hAnsi="Times New Roman"/>
          <w:sz w:val="28"/>
        </w:rPr>
        <w:t>большой</w:t>
      </w:r>
      <w:r w:rsidR="00332A90" w:rsidRPr="00353B83">
        <w:rPr>
          <w:rFonts w:ascii="Times New Roman" w:hAnsi="Times New Roman"/>
          <w:sz w:val="28"/>
        </w:rPr>
        <w:t xml:space="preserve"> </w:t>
      </w:r>
      <w:r w:rsidRPr="00353B83">
        <w:rPr>
          <w:rFonts w:ascii="Times New Roman" w:hAnsi="Times New Roman"/>
          <w:sz w:val="28"/>
        </w:rPr>
        <w:t>интенсивностью</w:t>
      </w:r>
      <w:r w:rsidR="00332A90" w:rsidRPr="00353B83">
        <w:rPr>
          <w:rFonts w:ascii="Times New Roman" w:hAnsi="Times New Roman"/>
          <w:sz w:val="28"/>
        </w:rPr>
        <w:t xml:space="preserve"> </w:t>
      </w:r>
      <w:r w:rsidRPr="00353B83">
        <w:rPr>
          <w:rFonts w:ascii="Times New Roman" w:hAnsi="Times New Roman"/>
          <w:sz w:val="28"/>
        </w:rPr>
        <w:t>на</w:t>
      </w:r>
      <w:r w:rsidR="00332A90" w:rsidRPr="00353B83">
        <w:rPr>
          <w:rFonts w:ascii="Times New Roman" w:hAnsi="Times New Roman"/>
          <w:sz w:val="28"/>
        </w:rPr>
        <w:t xml:space="preserve"> </w:t>
      </w:r>
      <w:r w:rsidRPr="00353B83">
        <w:rPr>
          <w:rFonts w:ascii="Times New Roman" w:hAnsi="Times New Roman"/>
          <w:sz w:val="28"/>
        </w:rPr>
        <w:t>большие расстояния. Во время пурги или дождя при сильном ветре в приемных антеннах наводятся</w:t>
      </w:r>
      <w:r w:rsidR="00332A90" w:rsidRPr="00353B83">
        <w:rPr>
          <w:rFonts w:ascii="Times New Roman" w:hAnsi="Times New Roman"/>
          <w:sz w:val="28"/>
        </w:rPr>
        <w:t xml:space="preserve"> </w:t>
      </w:r>
      <w:r w:rsidRPr="00353B83">
        <w:rPr>
          <w:rFonts w:ascii="Times New Roman" w:hAnsi="Times New Roman"/>
          <w:sz w:val="28"/>
        </w:rPr>
        <w:t>статические</w:t>
      </w:r>
      <w:r w:rsidR="00332A90" w:rsidRPr="00353B83">
        <w:rPr>
          <w:rFonts w:ascii="Times New Roman" w:hAnsi="Times New Roman"/>
          <w:sz w:val="28"/>
        </w:rPr>
        <w:t xml:space="preserve"> </w:t>
      </w:r>
      <w:r w:rsidRPr="00353B83">
        <w:rPr>
          <w:rFonts w:ascii="Times New Roman" w:hAnsi="Times New Roman"/>
          <w:sz w:val="28"/>
        </w:rPr>
        <w:t>заряды, создающие</w:t>
      </w:r>
      <w:r w:rsidR="00332A90" w:rsidRPr="00353B83">
        <w:rPr>
          <w:rFonts w:ascii="Times New Roman" w:hAnsi="Times New Roman"/>
          <w:sz w:val="28"/>
        </w:rPr>
        <w:t xml:space="preserve"> </w:t>
      </w:r>
      <w:r w:rsidRPr="00353B83">
        <w:rPr>
          <w:rFonts w:ascii="Times New Roman" w:hAnsi="Times New Roman"/>
          <w:sz w:val="28"/>
        </w:rPr>
        <w:t>большие помехи</w:t>
      </w:r>
      <w:r w:rsidR="00332A90" w:rsidRPr="00353B83">
        <w:rPr>
          <w:rFonts w:ascii="Times New Roman" w:hAnsi="Times New Roman"/>
          <w:sz w:val="28"/>
        </w:rPr>
        <w:t xml:space="preserve"> </w:t>
      </w:r>
      <w:r w:rsidRPr="00353B83">
        <w:rPr>
          <w:rFonts w:ascii="Times New Roman" w:hAnsi="Times New Roman"/>
          <w:sz w:val="28"/>
        </w:rPr>
        <w:t>радиоприему. Однако спокойное состояние ионосферы встречается относительно редко. Весьма часто встречается возмущенное состояние ионосферы, обусловленное</w:t>
      </w:r>
      <w:r w:rsidR="00332A90" w:rsidRPr="00353B83">
        <w:rPr>
          <w:rFonts w:ascii="Times New Roman" w:hAnsi="Times New Roman"/>
          <w:sz w:val="28"/>
        </w:rPr>
        <w:t xml:space="preserve"> </w:t>
      </w:r>
      <w:r w:rsidRPr="00353B83">
        <w:rPr>
          <w:rFonts w:ascii="Times New Roman" w:hAnsi="Times New Roman"/>
          <w:sz w:val="28"/>
        </w:rPr>
        <w:t>появлением</w:t>
      </w:r>
      <w:r w:rsidR="00332A90" w:rsidRPr="00353B83">
        <w:rPr>
          <w:rFonts w:ascii="Times New Roman" w:hAnsi="Times New Roman"/>
          <w:sz w:val="28"/>
        </w:rPr>
        <w:t xml:space="preserve"> </w:t>
      </w:r>
      <w:r w:rsidRPr="00353B83">
        <w:rPr>
          <w:rFonts w:ascii="Times New Roman" w:hAnsi="Times New Roman"/>
          <w:sz w:val="28"/>
        </w:rPr>
        <w:t>магнитных бурь, северных сияний и повышенной ионизации на высоте слоя Е.</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Изменения в ионизированных слоях во время возмущений приводят</w:t>
      </w:r>
      <w:r w:rsidR="00332A90" w:rsidRPr="00353B83">
        <w:rPr>
          <w:rFonts w:ascii="Times New Roman" w:hAnsi="Times New Roman"/>
          <w:sz w:val="28"/>
        </w:rPr>
        <w:t xml:space="preserve"> </w:t>
      </w:r>
      <w:r w:rsidRPr="00353B83">
        <w:rPr>
          <w:rFonts w:ascii="Times New Roman" w:hAnsi="Times New Roman"/>
          <w:sz w:val="28"/>
        </w:rPr>
        <w:t>к изменению условий распространения радиоволн. Это изменение условий сводится к следующему:</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1.При изменении</w:t>
      </w:r>
      <w:r w:rsidR="00332A90" w:rsidRPr="00353B83">
        <w:rPr>
          <w:rFonts w:ascii="Times New Roman" w:hAnsi="Times New Roman"/>
          <w:sz w:val="28"/>
        </w:rPr>
        <w:t xml:space="preserve"> </w:t>
      </w:r>
      <w:r w:rsidRPr="00353B83">
        <w:rPr>
          <w:rFonts w:ascii="Times New Roman" w:hAnsi="Times New Roman"/>
          <w:sz w:val="28"/>
        </w:rPr>
        <w:t>критической</w:t>
      </w:r>
      <w:r w:rsidR="00332A90" w:rsidRPr="00353B83">
        <w:rPr>
          <w:rFonts w:ascii="Times New Roman" w:hAnsi="Times New Roman"/>
          <w:sz w:val="28"/>
        </w:rPr>
        <w:t xml:space="preserve"> </w:t>
      </w:r>
      <w:r w:rsidRPr="00353B83">
        <w:rPr>
          <w:rFonts w:ascii="Times New Roman" w:hAnsi="Times New Roman"/>
          <w:sz w:val="28"/>
        </w:rPr>
        <w:t>частоты и высоты отражающих слоев изменяются МПЧ и ширина мертвых зон.</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2.Изменение структуры отражающих слоев и большое увеличение ионизации в нижних слоях</w:t>
      </w:r>
      <w:r w:rsidR="00332A90" w:rsidRPr="00353B83">
        <w:rPr>
          <w:rFonts w:ascii="Times New Roman" w:hAnsi="Times New Roman"/>
          <w:sz w:val="28"/>
        </w:rPr>
        <w:t xml:space="preserve"> </w:t>
      </w:r>
      <w:r w:rsidRPr="00353B83">
        <w:rPr>
          <w:rFonts w:ascii="Times New Roman" w:hAnsi="Times New Roman"/>
          <w:sz w:val="28"/>
        </w:rPr>
        <w:t>вызывают</w:t>
      </w:r>
      <w:r w:rsidR="00332A90" w:rsidRPr="00353B83">
        <w:rPr>
          <w:rFonts w:ascii="Times New Roman" w:hAnsi="Times New Roman"/>
          <w:sz w:val="28"/>
        </w:rPr>
        <w:t xml:space="preserve"> </w:t>
      </w:r>
      <w:r w:rsidRPr="00353B83">
        <w:rPr>
          <w:rFonts w:ascii="Times New Roman" w:hAnsi="Times New Roman"/>
          <w:sz w:val="28"/>
        </w:rPr>
        <w:t>увеличение</w:t>
      </w:r>
      <w:r w:rsidR="00332A90" w:rsidRPr="00353B83">
        <w:rPr>
          <w:rFonts w:ascii="Times New Roman" w:hAnsi="Times New Roman"/>
          <w:sz w:val="28"/>
        </w:rPr>
        <w:t xml:space="preserve"> </w:t>
      </w:r>
      <w:r w:rsidRPr="00353B83">
        <w:rPr>
          <w:rFonts w:ascii="Times New Roman" w:hAnsi="Times New Roman"/>
          <w:sz w:val="28"/>
        </w:rPr>
        <w:t>поглощения коротких и промежуточных волн.</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3.Вследствие рассеивания в</w:t>
      </w:r>
      <w:r w:rsidR="00332A90" w:rsidRPr="00353B83">
        <w:rPr>
          <w:rFonts w:ascii="Times New Roman" w:hAnsi="Times New Roman"/>
          <w:sz w:val="28"/>
        </w:rPr>
        <w:t xml:space="preserve"> </w:t>
      </w:r>
      <w:r w:rsidRPr="00353B83">
        <w:rPr>
          <w:rFonts w:ascii="Times New Roman" w:hAnsi="Times New Roman"/>
          <w:sz w:val="28"/>
        </w:rPr>
        <w:t>ионосфере, обладающей</w:t>
      </w:r>
      <w:r w:rsidR="00332A90" w:rsidRPr="00353B83">
        <w:rPr>
          <w:rFonts w:ascii="Times New Roman" w:hAnsi="Times New Roman"/>
          <w:sz w:val="28"/>
        </w:rPr>
        <w:t xml:space="preserve"> </w:t>
      </w:r>
      <w:r w:rsidRPr="00353B83">
        <w:rPr>
          <w:rFonts w:ascii="Times New Roman" w:hAnsi="Times New Roman"/>
          <w:sz w:val="28"/>
        </w:rPr>
        <w:t>неоднородной структурой, идущая через нее волна может прийти к приемнику различными путями, образуя несколько</w:t>
      </w:r>
      <w:r w:rsidR="00332A90" w:rsidRPr="00353B83">
        <w:rPr>
          <w:rFonts w:ascii="Times New Roman" w:hAnsi="Times New Roman"/>
          <w:sz w:val="28"/>
        </w:rPr>
        <w:t xml:space="preserve"> </w:t>
      </w:r>
      <w:r w:rsidRPr="00353B83">
        <w:rPr>
          <w:rFonts w:ascii="Times New Roman" w:hAnsi="Times New Roman"/>
          <w:sz w:val="28"/>
        </w:rPr>
        <w:t>лучей</w:t>
      </w:r>
      <w:r w:rsidR="00332A90" w:rsidRPr="00353B83">
        <w:rPr>
          <w:rFonts w:ascii="Times New Roman" w:hAnsi="Times New Roman"/>
          <w:sz w:val="28"/>
        </w:rPr>
        <w:t xml:space="preserve"> </w:t>
      </w:r>
      <w:r w:rsidRPr="00353B83">
        <w:rPr>
          <w:rFonts w:ascii="Times New Roman" w:hAnsi="Times New Roman"/>
          <w:sz w:val="28"/>
        </w:rPr>
        <w:t>с</w:t>
      </w:r>
      <w:r w:rsidR="00332A90" w:rsidRPr="00353B83">
        <w:rPr>
          <w:rFonts w:ascii="Times New Roman" w:hAnsi="Times New Roman"/>
          <w:sz w:val="28"/>
        </w:rPr>
        <w:t xml:space="preserve"> </w:t>
      </w:r>
      <w:r w:rsidRPr="00353B83">
        <w:rPr>
          <w:rFonts w:ascii="Times New Roman" w:hAnsi="Times New Roman"/>
          <w:sz w:val="28"/>
        </w:rPr>
        <w:t>различными амплитудами, фазами</w:t>
      </w:r>
      <w:r w:rsidR="00332A90" w:rsidRPr="00353B83">
        <w:rPr>
          <w:rFonts w:ascii="Times New Roman" w:hAnsi="Times New Roman"/>
          <w:sz w:val="28"/>
        </w:rPr>
        <w:t xml:space="preserve"> </w:t>
      </w:r>
      <w:r w:rsidRPr="00353B83">
        <w:rPr>
          <w:rFonts w:ascii="Times New Roman" w:hAnsi="Times New Roman"/>
          <w:sz w:val="28"/>
        </w:rPr>
        <w:t>и</w:t>
      </w:r>
      <w:r w:rsidR="00332A90" w:rsidRPr="00353B83">
        <w:rPr>
          <w:rFonts w:ascii="Times New Roman" w:hAnsi="Times New Roman"/>
          <w:sz w:val="28"/>
        </w:rPr>
        <w:t xml:space="preserve"> </w:t>
      </w:r>
      <w:r w:rsidRPr="00353B83">
        <w:rPr>
          <w:rFonts w:ascii="Times New Roman" w:hAnsi="Times New Roman"/>
          <w:sz w:val="28"/>
        </w:rPr>
        <w:t>направлением</w:t>
      </w:r>
      <w:r w:rsidR="00332A90" w:rsidRPr="00353B83">
        <w:rPr>
          <w:rFonts w:ascii="Times New Roman" w:hAnsi="Times New Roman"/>
          <w:sz w:val="28"/>
        </w:rPr>
        <w:t xml:space="preserve"> </w:t>
      </w:r>
      <w:r w:rsidRPr="00353B83">
        <w:rPr>
          <w:rFonts w:ascii="Times New Roman" w:hAnsi="Times New Roman"/>
          <w:sz w:val="28"/>
        </w:rPr>
        <w:t>фронта волны. Это вызывает появление нескольких сигналов вместо одного</w:t>
      </w:r>
      <w:r w:rsidR="00332A90" w:rsidRPr="00353B83">
        <w:rPr>
          <w:rFonts w:ascii="Times New Roman" w:hAnsi="Times New Roman"/>
          <w:sz w:val="28"/>
        </w:rPr>
        <w:t xml:space="preserve"> </w:t>
      </w:r>
      <w:r w:rsidRPr="00353B83">
        <w:rPr>
          <w:rFonts w:ascii="Times New Roman" w:hAnsi="Times New Roman"/>
          <w:sz w:val="28"/>
        </w:rPr>
        <w:t>или</w:t>
      </w:r>
      <w:r w:rsidR="00332A90" w:rsidRPr="00353B83">
        <w:rPr>
          <w:rFonts w:ascii="Times New Roman" w:hAnsi="Times New Roman"/>
          <w:sz w:val="28"/>
        </w:rPr>
        <w:t xml:space="preserve"> </w:t>
      </w:r>
      <w:r w:rsidRPr="00353B83">
        <w:rPr>
          <w:rFonts w:ascii="Times New Roman" w:hAnsi="Times New Roman"/>
          <w:sz w:val="28"/>
        </w:rPr>
        <w:t>удлинение</w:t>
      </w:r>
      <w:r w:rsidR="00332A90" w:rsidRPr="00353B83">
        <w:rPr>
          <w:rFonts w:ascii="Times New Roman" w:hAnsi="Times New Roman"/>
          <w:sz w:val="28"/>
        </w:rPr>
        <w:t xml:space="preserve"> </w:t>
      </w:r>
      <w:r w:rsidRPr="00353B83">
        <w:rPr>
          <w:rFonts w:ascii="Times New Roman" w:hAnsi="Times New Roman"/>
          <w:sz w:val="28"/>
        </w:rPr>
        <w:t>и размывание сигнала.</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4.Вследствие неоднородности структуры ионизированных слоев боковые частоты радиотелефонных каналов могут</w:t>
      </w:r>
      <w:r w:rsidR="00332A90" w:rsidRPr="00353B83">
        <w:rPr>
          <w:rFonts w:ascii="Times New Roman" w:hAnsi="Times New Roman"/>
          <w:sz w:val="28"/>
        </w:rPr>
        <w:t xml:space="preserve"> </w:t>
      </w:r>
      <w:r w:rsidRPr="00353B83">
        <w:rPr>
          <w:rFonts w:ascii="Times New Roman" w:hAnsi="Times New Roman"/>
          <w:sz w:val="28"/>
        </w:rPr>
        <w:t>поступать</w:t>
      </w:r>
      <w:r w:rsidR="00332A90" w:rsidRPr="00353B83">
        <w:rPr>
          <w:rFonts w:ascii="Times New Roman" w:hAnsi="Times New Roman"/>
          <w:sz w:val="28"/>
        </w:rPr>
        <w:t xml:space="preserve"> </w:t>
      </w:r>
      <w:r w:rsidRPr="00353B83">
        <w:rPr>
          <w:rFonts w:ascii="Times New Roman" w:hAnsi="Times New Roman"/>
          <w:sz w:val="28"/>
        </w:rPr>
        <w:t>к месту приема с изменившимися амплитудами и фазами, что вызывает искажения передачи.</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5.Если рабочие волны были выбраны для спокойных условий, то в возмущенном состоянии они могут оказаться мало пригодными, и связь</w:t>
      </w:r>
      <w:r w:rsidR="00332A90" w:rsidRPr="00353B83">
        <w:rPr>
          <w:rFonts w:ascii="Times New Roman" w:hAnsi="Times New Roman"/>
          <w:sz w:val="28"/>
        </w:rPr>
        <w:t xml:space="preserve"> </w:t>
      </w:r>
      <w:r w:rsidRPr="00353B83">
        <w:rPr>
          <w:rFonts w:ascii="Times New Roman" w:hAnsi="Times New Roman"/>
          <w:sz w:val="28"/>
        </w:rPr>
        <w:t>будет</w:t>
      </w:r>
      <w:r w:rsidR="002F6829" w:rsidRPr="00353B83">
        <w:rPr>
          <w:rFonts w:ascii="Times New Roman" w:hAnsi="Times New Roman"/>
          <w:sz w:val="28"/>
        </w:rPr>
        <w:t xml:space="preserve"> </w:t>
      </w:r>
      <w:r w:rsidRPr="00353B83">
        <w:rPr>
          <w:rFonts w:ascii="Times New Roman" w:hAnsi="Times New Roman"/>
          <w:sz w:val="28"/>
        </w:rPr>
        <w:t>нарушаться.</w:t>
      </w:r>
      <w:r w:rsidR="00332A90" w:rsidRPr="00353B83">
        <w:rPr>
          <w:rFonts w:ascii="Times New Roman" w:hAnsi="Times New Roman"/>
          <w:sz w:val="28"/>
        </w:rPr>
        <w:t xml:space="preserve"> </w:t>
      </w:r>
      <w:r w:rsidRPr="00353B83">
        <w:rPr>
          <w:rFonts w:ascii="Times New Roman" w:hAnsi="Times New Roman"/>
          <w:sz w:val="28"/>
        </w:rPr>
        <w:t>Нарушения связи могут</w:t>
      </w:r>
      <w:r w:rsidR="00332A90" w:rsidRPr="00353B83">
        <w:rPr>
          <w:rFonts w:ascii="Times New Roman" w:hAnsi="Times New Roman"/>
          <w:sz w:val="28"/>
        </w:rPr>
        <w:t xml:space="preserve"> </w:t>
      </w:r>
      <w:r w:rsidRPr="00353B83">
        <w:rPr>
          <w:rFonts w:ascii="Times New Roman" w:hAnsi="Times New Roman"/>
          <w:sz w:val="28"/>
        </w:rPr>
        <w:t>происходить</w:t>
      </w:r>
      <w:r w:rsidR="00332A90" w:rsidRPr="00353B83">
        <w:rPr>
          <w:rFonts w:ascii="Times New Roman" w:hAnsi="Times New Roman"/>
          <w:sz w:val="28"/>
        </w:rPr>
        <w:t xml:space="preserve"> </w:t>
      </w:r>
      <w:r w:rsidRPr="00353B83">
        <w:rPr>
          <w:rFonts w:ascii="Times New Roman" w:hAnsi="Times New Roman"/>
          <w:sz w:val="28"/>
        </w:rPr>
        <w:t>в тех случаях, когда:</w:t>
      </w:r>
    </w:p>
    <w:p w:rsidR="00332A90"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а) рабочая частота при уменьшении электронной плотности в слое F2 во время бури окажется</w:t>
      </w:r>
      <w:r w:rsidR="00332A90" w:rsidRPr="00353B83">
        <w:rPr>
          <w:rFonts w:ascii="Times New Roman" w:hAnsi="Times New Roman"/>
          <w:sz w:val="28"/>
        </w:rPr>
        <w:t xml:space="preserve"> </w:t>
      </w:r>
      <w:r w:rsidRPr="00353B83">
        <w:rPr>
          <w:rFonts w:ascii="Times New Roman" w:hAnsi="Times New Roman"/>
          <w:sz w:val="28"/>
        </w:rPr>
        <w:t>выше</w:t>
      </w:r>
      <w:r w:rsidR="00332A90" w:rsidRPr="00353B83">
        <w:rPr>
          <w:rFonts w:ascii="Times New Roman" w:hAnsi="Times New Roman"/>
          <w:sz w:val="28"/>
        </w:rPr>
        <w:t xml:space="preserve"> </w:t>
      </w:r>
      <w:r w:rsidRPr="00353B83">
        <w:rPr>
          <w:rFonts w:ascii="Times New Roman" w:hAnsi="Times New Roman"/>
          <w:sz w:val="28"/>
        </w:rPr>
        <w:t>критической</w:t>
      </w:r>
      <w:r w:rsidR="00332A90" w:rsidRPr="00353B83">
        <w:rPr>
          <w:rFonts w:ascii="Times New Roman" w:hAnsi="Times New Roman"/>
          <w:sz w:val="28"/>
        </w:rPr>
        <w:t xml:space="preserve"> </w:t>
      </w:r>
      <w:r w:rsidRPr="00353B83">
        <w:rPr>
          <w:rFonts w:ascii="Times New Roman" w:hAnsi="Times New Roman"/>
          <w:sz w:val="28"/>
        </w:rPr>
        <w:t>частоты,</w:t>
      </w:r>
      <w:r w:rsidR="00332A90" w:rsidRPr="00353B83">
        <w:rPr>
          <w:rFonts w:ascii="Times New Roman" w:hAnsi="Times New Roman"/>
          <w:sz w:val="28"/>
        </w:rPr>
        <w:t xml:space="preserve"> </w:t>
      </w:r>
      <w:r w:rsidRPr="00353B83">
        <w:rPr>
          <w:rFonts w:ascii="Times New Roman" w:hAnsi="Times New Roman"/>
          <w:sz w:val="28"/>
        </w:rPr>
        <w:t>и волна этой частоты будет проникать сквозь ионосферу,</w:t>
      </w:r>
      <w:r w:rsidR="00332A90" w:rsidRPr="00353B83">
        <w:rPr>
          <w:rFonts w:ascii="Times New Roman" w:hAnsi="Times New Roman"/>
          <w:sz w:val="28"/>
        </w:rPr>
        <w:t xml:space="preserve"> </w:t>
      </w:r>
      <w:r w:rsidRPr="00353B83">
        <w:rPr>
          <w:rFonts w:ascii="Times New Roman" w:hAnsi="Times New Roman"/>
          <w:sz w:val="28"/>
        </w:rPr>
        <w:t>не отражаясь от нее;</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б) имеет место полное прекращение отражений от</w:t>
      </w:r>
      <w:r w:rsidR="00332A90" w:rsidRPr="00353B83">
        <w:rPr>
          <w:rFonts w:ascii="Times New Roman" w:hAnsi="Times New Roman"/>
          <w:sz w:val="28"/>
        </w:rPr>
        <w:t xml:space="preserve"> </w:t>
      </w:r>
      <w:r w:rsidRPr="00353B83">
        <w:rPr>
          <w:rFonts w:ascii="Times New Roman" w:hAnsi="Times New Roman"/>
          <w:sz w:val="28"/>
        </w:rPr>
        <w:t>ионосферы на всем диапазоне коротких и промежуточных волн;</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в) прекращаются отражения от ионосферы волн наиболее низких</w:t>
      </w:r>
      <w:r w:rsidR="00332A90" w:rsidRPr="00353B83">
        <w:rPr>
          <w:rFonts w:ascii="Times New Roman" w:hAnsi="Times New Roman"/>
          <w:sz w:val="28"/>
        </w:rPr>
        <w:t xml:space="preserve"> </w:t>
      </w:r>
      <w:r w:rsidRPr="00353B83">
        <w:rPr>
          <w:rFonts w:ascii="Times New Roman" w:hAnsi="Times New Roman"/>
          <w:sz w:val="28"/>
        </w:rPr>
        <w:t>частот промежуточного диапазона (ниже 3 Мгц) при увеличении поглощения в слоях E и D;</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г) уменьшается</w:t>
      </w:r>
      <w:r w:rsidR="00332A90" w:rsidRPr="00353B83">
        <w:rPr>
          <w:rFonts w:ascii="Times New Roman" w:hAnsi="Times New Roman"/>
          <w:sz w:val="28"/>
        </w:rPr>
        <w:t xml:space="preserve"> </w:t>
      </w:r>
      <w:r w:rsidRPr="00353B83">
        <w:rPr>
          <w:rFonts w:ascii="Times New Roman" w:hAnsi="Times New Roman"/>
          <w:sz w:val="28"/>
        </w:rPr>
        <w:t>сила</w:t>
      </w:r>
      <w:r w:rsidR="00332A90" w:rsidRPr="00353B83">
        <w:rPr>
          <w:rFonts w:ascii="Times New Roman" w:hAnsi="Times New Roman"/>
          <w:sz w:val="28"/>
        </w:rPr>
        <w:t xml:space="preserve"> </w:t>
      </w:r>
      <w:r w:rsidRPr="00353B83">
        <w:rPr>
          <w:rFonts w:ascii="Times New Roman" w:hAnsi="Times New Roman"/>
          <w:sz w:val="28"/>
        </w:rPr>
        <w:t>принимаемого сигнала при увеличении поглощения.</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С другой стороны, волны низких частот мало подвержены возмущениям,</w:t>
      </w:r>
      <w:r w:rsidR="00332A90" w:rsidRPr="00353B83">
        <w:rPr>
          <w:rFonts w:ascii="Times New Roman" w:hAnsi="Times New Roman"/>
          <w:sz w:val="28"/>
        </w:rPr>
        <w:t xml:space="preserve"> </w:t>
      </w:r>
      <w:r w:rsidRPr="00353B83">
        <w:rPr>
          <w:rFonts w:ascii="Times New Roman" w:hAnsi="Times New Roman"/>
          <w:sz w:val="28"/>
        </w:rPr>
        <w:t>и</w:t>
      </w:r>
      <w:r w:rsidR="00332A90" w:rsidRPr="00353B83">
        <w:rPr>
          <w:rFonts w:ascii="Times New Roman" w:hAnsi="Times New Roman"/>
          <w:sz w:val="28"/>
        </w:rPr>
        <w:t xml:space="preserve"> </w:t>
      </w:r>
      <w:r w:rsidRPr="00353B83">
        <w:rPr>
          <w:rFonts w:ascii="Times New Roman" w:hAnsi="Times New Roman"/>
          <w:sz w:val="28"/>
        </w:rPr>
        <w:t xml:space="preserve">когда все высокочастотные радиосвязи </w:t>
      </w:r>
      <w:r w:rsidR="00832558" w:rsidRPr="00353B83">
        <w:rPr>
          <w:rFonts w:ascii="Times New Roman" w:hAnsi="Times New Roman"/>
          <w:sz w:val="28"/>
        </w:rPr>
        <w:t>нарушаются, можно</w:t>
      </w:r>
      <w:r w:rsidRPr="00353B83">
        <w:rPr>
          <w:rFonts w:ascii="Times New Roman" w:hAnsi="Times New Roman"/>
          <w:sz w:val="28"/>
        </w:rPr>
        <w:t xml:space="preserve"> поддерживать радиосвязь на волнах с частотами</w:t>
      </w:r>
      <w:r w:rsidR="00332A90" w:rsidRPr="00353B83">
        <w:rPr>
          <w:rFonts w:ascii="Times New Roman" w:hAnsi="Times New Roman"/>
          <w:sz w:val="28"/>
        </w:rPr>
        <w:t xml:space="preserve"> </w:t>
      </w:r>
      <w:r w:rsidRPr="00353B83">
        <w:rPr>
          <w:rFonts w:ascii="Times New Roman" w:hAnsi="Times New Roman"/>
          <w:sz w:val="28"/>
        </w:rPr>
        <w:t>ниже</w:t>
      </w:r>
      <w:r w:rsidR="00332A90" w:rsidRPr="00353B83">
        <w:rPr>
          <w:rFonts w:ascii="Times New Roman" w:hAnsi="Times New Roman"/>
          <w:sz w:val="28"/>
        </w:rPr>
        <w:t xml:space="preserve"> </w:t>
      </w:r>
      <w:r w:rsidRPr="00353B83">
        <w:rPr>
          <w:rFonts w:ascii="Times New Roman" w:hAnsi="Times New Roman"/>
          <w:sz w:val="28"/>
        </w:rPr>
        <w:t>500 кгц.</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Одна из</w:t>
      </w:r>
      <w:r w:rsidR="00332A90" w:rsidRPr="00353B83">
        <w:rPr>
          <w:rFonts w:ascii="Times New Roman" w:hAnsi="Times New Roman"/>
          <w:sz w:val="28"/>
        </w:rPr>
        <w:t xml:space="preserve"> </w:t>
      </w:r>
      <w:r w:rsidRPr="00353B83">
        <w:rPr>
          <w:rFonts w:ascii="Times New Roman" w:hAnsi="Times New Roman"/>
          <w:sz w:val="28"/>
        </w:rPr>
        <w:t>мер</w:t>
      </w:r>
      <w:r w:rsidR="00332A90" w:rsidRPr="00353B83">
        <w:rPr>
          <w:rFonts w:ascii="Times New Roman" w:hAnsi="Times New Roman"/>
          <w:sz w:val="28"/>
        </w:rPr>
        <w:t xml:space="preserve"> </w:t>
      </w:r>
      <w:r w:rsidRPr="00353B83">
        <w:rPr>
          <w:rFonts w:ascii="Times New Roman" w:hAnsi="Times New Roman"/>
          <w:sz w:val="28"/>
        </w:rPr>
        <w:t>для уменьшения числа нарушений радиосвязи и повышения ее надежности в</w:t>
      </w:r>
      <w:r w:rsidR="00332A90" w:rsidRPr="00353B83">
        <w:rPr>
          <w:rFonts w:ascii="Times New Roman" w:hAnsi="Times New Roman"/>
          <w:sz w:val="28"/>
        </w:rPr>
        <w:t xml:space="preserve"> </w:t>
      </w:r>
      <w:r w:rsidRPr="00353B83">
        <w:rPr>
          <w:rFonts w:ascii="Times New Roman" w:hAnsi="Times New Roman"/>
          <w:sz w:val="28"/>
        </w:rPr>
        <w:t>периоды</w:t>
      </w:r>
      <w:r w:rsidR="00332A90" w:rsidRPr="00353B83">
        <w:rPr>
          <w:rFonts w:ascii="Times New Roman" w:hAnsi="Times New Roman"/>
          <w:sz w:val="28"/>
        </w:rPr>
        <w:t xml:space="preserve"> </w:t>
      </w:r>
      <w:r w:rsidRPr="00353B83">
        <w:rPr>
          <w:rFonts w:ascii="Times New Roman" w:hAnsi="Times New Roman"/>
          <w:sz w:val="28"/>
        </w:rPr>
        <w:t>возмущений</w:t>
      </w:r>
      <w:r w:rsidR="00332A90" w:rsidRPr="00353B83">
        <w:rPr>
          <w:rFonts w:ascii="Times New Roman" w:hAnsi="Times New Roman"/>
          <w:sz w:val="28"/>
        </w:rPr>
        <w:t xml:space="preserve"> </w:t>
      </w:r>
      <w:r w:rsidRPr="00353B83">
        <w:rPr>
          <w:rFonts w:ascii="Times New Roman" w:hAnsi="Times New Roman"/>
          <w:sz w:val="28"/>
        </w:rPr>
        <w:t>это</w:t>
      </w:r>
      <w:r w:rsidR="00332A90" w:rsidRPr="00353B83">
        <w:rPr>
          <w:rFonts w:ascii="Times New Roman" w:hAnsi="Times New Roman"/>
          <w:sz w:val="28"/>
        </w:rPr>
        <w:t xml:space="preserve"> </w:t>
      </w:r>
      <w:r w:rsidRPr="00353B83">
        <w:rPr>
          <w:rFonts w:ascii="Times New Roman" w:hAnsi="Times New Roman"/>
          <w:sz w:val="28"/>
        </w:rPr>
        <w:t>повышение мощности</w:t>
      </w:r>
      <w:r w:rsidR="00332A90" w:rsidRPr="00353B83">
        <w:rPr>
          <w:rFonts w:ascii="Times New Roman" w:hAnsi="Times New Roman"/>
          <w:sz w:val="28"/>
        </w:rPr>
        <w:t xml:space="preserve"> </w:t>
      </w:r>
      <w:r w:rsidRPr="00353B83">
        <w:rPr>
          <w:rFonts w:ascii="Times New Roman" w:hAnsi="Times New Roman"/>
          <w:sz w:val="28"/>
        </w:rPr>
        <w:t>передатчика и применение антенны направленного действия. Таким путем можно повысить надежность радиосвязи во</w:t>
      </w:r>
      <w:r w:rsidR="00332A90" w:rsidRPr="00353B83">
        <w:rPr>
          <w:rFonts w:ascii="Times New Roman" w:hAnsi="Times New Roman"/>
          <w:sz w:val="28"/>
        </w:rPr>
        <w:t xml:space="preserve"> </w:t>
      </w:r>
      <w:r w:rsidRPr="00353B83">
        <w:rPr>
          <w:rFonts w:ascii="Times New Roman" w:hAnsi="Times New Roman"/>
          <w:sz w:val="28"/>
        </w:rPr>
        <w:t>всех случаях, за исключением случаев полного отсутствия отражений от ионосферы или большого поглощения, однако, как показывают исследования последних лет, при повышении мощности передающих средств напряженность электрического поля излучаемого сигнала в ионосфере может приближаться к величине ионосферного плазменного поля или даже превышать его. Установлено, что нелинейные</w:t>
      </w:r>
      <w:r w:rsidR="00332A90" w:rsidRPr="00353B83">
        <w:rPr>
          <w:rFonts w:ascii="Times New Roman" w:hAnsi="Times New Roman"/>
          <w:sz w:val="28"/>
        </w:rPr>
        <w:t xml:space="preserve"> </w:t>
      </w:r>
      <w:r w:rsidRPr="00353B83">
        <w:rPr>
          <w:rFonts w:ascii="Times New Roman" w:hAnsi="Times New Roman"/>
          <w:sz w:val="28"/>
        </w:rPr>
        <w:t>свойства плазмы заметно проявляются только в том случае, когда величина воздействующего поля находится в определенном соотношении с так называемым характерным или "плазменным" полем, а именно, если Е&gt;Еп. Плазменное поле определяется выражением:</w:t>
      </w:r>
    </w:p>
    <w:p w:rsidR="003B6CFE" w:rsidRPr="00353B83" w:rsidRDefault="003B6CFE" w:rsidP="00332A90">
      <w:pPr>
        <w:pStyle w:val="a3"/>
        <w:suppressAutoHyphens/>
        <w:spacing w:line="360" w:lineRule="auto"/>
        <w:ind w:firstLine="709"/>
        <w:jc w:val="both"/>
        <w:rPr>
          <w:rFonts w:ascii="Times New Roman" w:hAnsi="Times New Roman"/>
          <w:sz w:val="28"/>
        </w:rPr>
      </w:pPr>
    </w:p>
    <w:p w:rsidR="001E02FE" w:rsidRPr="00353B83" w:rsidRDefault="00C213A1" w:rsidP="00332A90">
      <w:pPr>
        <w:pStyle w:val="a3"/>
        <w:suppressAutoHyphens/>
        <w:spacing w:line="360" w:lineRule="auto"/>
        <w:ind w:firstLine="709"/>
        <w:jc w:val="both"/>
        <w:rPr>
          <w:rFonts w:ascii="Times New Roman" w:hAnsi="Times New Roman"/>
          <w:sz w:val="28"/>
        </w:rPr>
      </w:pPr>
      <w:r>
        <w:rPr>
          <w:rFonts w:ascii="Times New Roman" w:hAnsi="Times New Roman"/>
          <w:position w:val="-26"/>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35.25pt" fillcolor="window">
            <v:imagedata r:id="rId8" o:title=""/>
          </v:shape>
        </w:pict>
      </w:r>
    </w:p>
    <w:p w:rsidR="003B6CFE" w:rsidRPr="00353B83" w:rsidRDefault="003B6CFE" w:rsidP="00332A90">
      <w:pPr>
        <w:pStyle w:val="a3"/>
        <w:suppressAutoHyphens/>
        <w:spacing w:line="360" w:lineRule="auto"/>
        <w:ind w:firstLine="709"/>
        <w:jc w:val="both"/>
        <w:rPr>
          <w:rFonts w:ascii="Times New Roman" w:hAnsi="Times New Roman"/>
          <w:sz w:val="28"/>
        </w:rPr>
      </w:pP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Здесь C</w:t>
      </w:r>
      <w:r w:rsidRPr="00353B83">
        <w:rPr>
          <w:rFonts w:ascii="Times New Roman" w:hAnsi="Times New Roman"/>
          <w:sz w:val="28"/>
          <w:vertAlign w:val="subscript"/>
        </w:rPr>
        <w:t xml:space="preserve">е </w:t>
      </w:r>
      <w:r w:rsidRPr="00353B83">
        <w:rPr>
          <w:rFonts w:ascii="Times New Roman" w:hAnsi="Times New Roman"/>
          <w:sz w:val="28"/>
        </w:rPr>
        <w:t>- средняя</w:t>
      </w:r>
      <w:r w:rsidR="00332A90" w:rsidRPr="00353B83">
        <w:rPr>
          <w:rFonts w:ascii="Times New Roman" w:hAnsi="Times New Roman"/>
          <w:sz w:val="28"/>
        </w:rPr>
        <w:t xml:space="preserve"> </w:t>
      </w:r>
      <w:r w:rsidRPr="00353B83">
        <w:rPr>
          <w:rFonts w:ascii="Times New Roman" w:hAnsi="Times New Roman"/>
          <w:sz w:val="28"/>
        </w:rPr>
        <w:t>относительная доля энергии, передаваемая электроном при соударении с тяжелыми частицами; Т</w:t>
      </w:r>
      <w:r w:rsidRPr="00353B83">
        <w:rPr>
          <w:rFonts w:ascii="Times New Roman" w:hAnsi="Times New Roman"/>
          <w:sz w:val="28"/>
          <w:vertAlign w:val="subscript"/>
        </w:rPr>
        <w:t xml:space="preserve">е </w:t>
      </w:r>
      <w:r w:rsidRPr="00353B83">
        <w:rPr>
          <w:rFonts w:ascii="Times New Roman" w:hAnsi="Times New Roman"/>
          <w:sz w:val="28"/>
        </w:rPr>
        <w:t>- средняя</w:t>
      </w:r>
      <w:r w:rsidR="00332A90" w:rsidRPr="00353B83">
        <w:rPr>
          <w:rFonts w:ascii="Times New Roman" w:hAnsi="Times New Roman"/>
          <w:sz w:val="28"/>
        </w:rPr>
        <w:t xml:space="preserve"> </w:t>
      </w:r>
      <w:r w:rsidRPr="00353B83">
        <w:rPr>
          <w:rFonts w:ascii="Times New Roman" w:hAnsi="Times New Roman"/>
          <w:sz w:val="28"/>
        </w:rPr>
        <w:t>кинетическая</w:t>
      </w:r>
      <w:r w:rsidR="00332A90" w:rsidRPr="00353B83">
        <w:rPr>
          <w:rFonts w:ascii="Times New Roman" w:hAnsi="Times New Roman"/>
          <w:sz w:val="28"/>
        </w:rPr>
        <w:t xml:space="preserve"> </w:t>
      </w:r>
      <w:r w:rsidRPr="00353B83">
        <w:rPr>
          <w:rFonts w:ascii="Times New Roman" w:hAnsi="Times New Roman"/>
          <w:sz w:val="28"/>
        </w:rPr>
        <w:t>температура</w:t>
      </w:r>
      <w:r w:rsidR="00332A90" w:rsidRPr="00353B83">
        <w:rPr>
          <w:rFonts w:ascii="Times New Roman" w:hAnsi="Times New Roman"/>
          <w:sz w:val="28"/>
        </w:rPr>
        <w:t xml:space="preserve"> </w:t>
      </w:r>
      <w:r w:rsidRPr="00353B83">
        <w:rPr>
          <w:rFonts w:ascii="Times New Roman" w:hAnsi="Times New Roman"/>
          <w:sz w:val="28"/>
        </w:rPr>
        <w:t>электронов</w:t>
      </w:r>
      <w:r w:rsidR="00332A90" w:rsidRPr="00353B83">
        <w:rPr>
          <w:rFonts w:ascii="Times New Roman" w:hAnsi="Times New Roman"/>
          <w:sz w:val="28"/>
        </w:rPr>
        <w:t xml:space="preserve"> </w:t>
      </w:r>
      <w:r w:rsidRPr="00353B83">
        <w:rPr>
          <w:rFonts w:ascii="Times New Roman" w:hAnsi="Times New Roman"/>
          <w:sz w:val="28"/>
        </w:rPr>
        <w:t>в отсутствие приложенного поля; V</w:t>
      </w:r>
      <w:r w:rsidRPr="00353B83">
        <w:rPr>
          <w:rFonts w:ascii="Times New Roman" w:hAnsi="Times New Roman"/>
          <w:sz w:val="28"/>
          <w:vertAlign w:val="subscript"/>
        </w:rPr>
        <w:t xml:space="preserve">эф </w:t>
      </w:r>
      <w:r w:rsidRPr="00353B83">
        <w:rPr>
          <w:rFonts w:ascii="Times New Roman" w:hAnsi="Times New Roman"/>
          <w:sz w:val="28"/>
        </w:rPr>
        <w:t>- эффективное число столкновений электронов</w:t>
      </w:r>
      <w:r w:rsidR="00332A90" w:rsidRPr="00353B83">
        <w:rPr>
          <w:rFonts w:ascii="Times New Roman" w:hAnsi="Times New Roman"/>
          <w:sz w:val="28"/>
        </w:rPr>
        <w:t xml:space="preserve"> </w:t>
      </w:r>
      <w:r w:rsidRPr="00353B83">
        <w:rPr>
          <w:rFonts w:ascii="Times New Roman" w:hAnsi="Times New Roman"/>
          <w:sz w:val="28"/>
        </w:rPr>
        <w:t>в</w:t>
      </w:r>
      <w:r w:rsidR="00332A90" w:rsidRPr="00353B83">
        <w:rPr>
          <w:rFonts w:ascii="Times New Roman" w:hAnsi="Times New Roman"/>
          <w:sz w:val="28"/>
        </w:rPr>
        <w:t xml:space="preserve"> </w:t>
      </w:r>
      <w:r w:rsidRPr="00353B83">
        <w:rPr>
          <w:rFonts w:ascii="Times New Roman" w:hAnsi="Times New Roman"/>
          <w:sz w:val="28"/>
        </w:rPr>
        <w:t>отсутствие</w:t>
      </w:r>
      <w:r w:rsidR="00332A90" w:rsidRPr="00353B83">
        <w:rPr>
          <w:rFonts w:ascii="Times New Roman" w:hAnsi="Times New Roman"/>
          <w:sz w:val="28"/>
        </w:rPr>
        <w:t xml:space="preserve"> </w:t>
      </w:r>
      <w:r w:rsidRPr="00353B83">
        <w:rPr>
          <w:rFonts w:ascii="Times New Roman" w:hAnsi="Times New Roman"/>
          <w:sz w:val="28"/>
        </w:rPr>
        <w:t>поля. Из</w:t>
      </w:r>
      <w:r w:rsidR="00332A90" w:rsidRPr="00353B83">
        <w:rPr>
          <w:rFonts w:ascii="Times New Roman" w:hAnsi="Times New Roman"/>
          <w:sz w:val="28"/>
        </w:rPr>
        <w:t xml:space="preserve"> </w:t>
      </w:r>
      <w:r w:rsidRPr="00353B83">
        <w:rPr>
          <w:rFonts w:ascii="Times New Roman" w:hAnsi="Times New Roman"/>
          <w:sz w:val="28"/>
        </w:rPr>
        <w:t>формулы видно, что с понижением частоты внешнего поля характерное поле уменьшается, т.е. требуются меньшие напряженности воздействующего поля для возникновения нелинейных явлений. В случаях, когда величина воздействующего поля больше величины плазменного поля, в ионосфере (наряду с омическим поглощением радиоволны) возникает ряд нелинейных явлений, приводящих к</w:t>
      </w:r>
      <w:r w:rsidR="00332A90" w:rsidRPr="00353B83">
        <w:rPr>
          <w:rFonts w:ascii="Times New Roman" w:hAnsi="Times New Roman"/>
          <w:sz w:val="28"/>
        </w:rPr>
        <w:t xml:space="preserve"> </w:t>
      </w:r>
      <w:r w:rsidRPr="00353B83">
        <w:rPr>
          <w:rFonts w:ascii="Times New Roman" w:hAnsi="Times New Roman"/>
          <w:sz w:val="28"/>
        </w:rPr>
        <w:t>ослаблению (иногда значительному) исходной радиоволны. Одним из таких явлений является развитие параметрических</w:t>
      </w:r>
      <w:r w:rsidR="00332A90" w:rsidRPr="00353B83">
        <w:rPr>
          <w:rFonts w:ascii="Times New Roman" w:hAnsi="Times New Roman"/>
          <w:sz w:val="28"/>
        </w:rPr>
        <w:t xml:space="preserve"> </w:t>
      </w:r>
      <w:r w:rsidRPr="00353B83">
        <w:rPr>
          <w:rFonts w:ascii="Times New Roman" w:hAnsi="Times New Roman"/>
          <w:sz w:val="28"/>
        </w:rPr>
        <w:t>неустойчивостей, приводящих к образованию в области ионосферы, подверженной мощному радиоизлучению, вытянутых вдоль геомагнитного</w:t>
      </w:r>
      <w:r w:rsidR="00332A90" w:rsidRPr="00353B83">
        <w:rPr>
          <w:rFonts w:ascii="Times New Roman" w:hAnsi="Times New Roman"/>
          <w:sz w:val="28"/>
        </w:rPr>
        <w:t xml:space="preserve"> </w:t>
      </w:r>
      <w:r w:rsidRPr="00353B83">
        <w:rPr>
          <w:rFonts w:ascii="Times New Roman" w:hAnsi="Times New Roman"/>
          <w:sz w:val="28"/>
        </w:rPr>
        <w:t>поля неоднородностей</w:t>
      </w:r>
      <w:r w:rsidR="00332A90" w:rsidRPr="00353B83">
        <w:rPr>
          <w:rFonts w:ascii="Times New Roman" w:hAnsi="Times New Roman"/>
          <w:sz w:val="28"/>
        </w:rPr>
        <w:t xml:space="preserve"> </w:t>
      </w:r>
      <w:r w:rsidRPr="00353B83">
        <w:rPr>
          <w:rFonts w:ascii="Times New Roman" w:hAnsi="Times New Roman"/>
          <w:sz w:val="28"/>
        </w:rPr>
        <w:t>ионосферной</w:t>
      </w:r>
      <w:r w:rsidR="00332A90" w:rsidRPr="00353B83">
        <w:rPr>
          <w:rFonts w:ascii="Times New Roman" w:hAnsi="Times New Roman"/>
          <w:sz w:val="28"/>
        </w:rPr>
        <w:t xml:space="preserve"> </w:t>
      </w:r>
      <w:r w:rsidRPr="00353B83">
        <w:rPr>
          <w:rFonts w:ascii="Times New Roman" w:hAnsi="Times New Roman"/>
          <w:sz w:val="28"/>
        </w:rPr>
        <w:t>плазмы. Другим</w:t>
      </w:r>
      <w:r w:rsidR="00332A90" w:rsidRPr="00353B83">
        <w:rPr>
          <w:rFonts w:ascii="Times New Roman" w:hAnsi="Times New Roman"/>
          <w:sz w:val="28"/>
        </w:rPr>
        <w:t xml:space="preserve"> </w:t>
      </w:r>
      <w:r w:rsidRPr="00353B83">
        <w:rPr>
          <w:rFonts w:ascii="Times New Roman" w:hAnsi="Times New Roman"/>
          <w:sz w:val="28"/>
        </w:rPr>
        <w:t>явлением, является возбуждение в ионосфере волн поляризации с частотами, отличными от падающей на ионосферу волны накачки, и последующее переизлучение электромагнитных волн на этих частотах. Кроме того, энергия</w:t>
      </w:r>
      <w:r w:rsidR="00332A90" w:rsidRPr="00353B83">
        <w:rPr>
          <w:rFonts w:ascii="Times New Roman" w:hAnsi="Times New Roman"/>
          <w:sz w:val="28"/>
        </w:rPr>
        <w:t xml:space="preserve"> </w:t>
      </w:r>
      <w:r w:rsidRPr="00353B83">
        <w:rPr>
          <w:rFonts w:ascii="Times New Roman" w:hAnsi="Times New Roman"/>
          <w:sz w:val="28"/>
        </w:rPr>
        <w:t>мощной</w:t>
      </w:r>
      <w:r w:rsidR="00332A90" w:rsidRPr="00353B83">
        <w:rPr>
          <w:rFonts w:ascii="Times New Roman" w:hAnsi="Times New Roman"/>
          <w:sz w:val="28"/>
        </w:rPr>
        <w:t xml:space="preserve"> </w:t>
      </w:r>
      <w:r w:rsidRPr="00353B83">
        <w:rPr>
          <w:rFonts w:ascii="Times New Roman" w:hAnsi="Times New Roman"/>
          <w:sz w:val="28"/>
        </w:rPr>
        <w:t>радиоволны</w:t>
      </w:r>
      <w:r w:rsidR="00332A90" w:rsidRPr="00353B83">
        <w:rPr>
          <w:rFonts w:ascii="Times New Roman" w:hAnsi="Times New Roman"/>
          <w:sz w:val="28"/>
        </w:rPr>
        <w:t xml:space="preserve"> </w:t>
      </w:r>
      <w:r w:rsidRPr="00353B83">
        <w:rPr>
          <w:rFonts w:ascii="Times New Roman" w:hAnsi="Times New Roman"/>
          <w:sz w:val="28"/>
        </w:rPr>
        <w:t>расходуется на возбуждение плазменных волн, приводящих в конечном счете к стимулированному радиоизлучению в широком спектре частот вблизи частоты накачки.</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Все эти</w:t>
      </w:r>
      <w:r w:rsidR="00332A90" w:rsidRPr="00353B83">
        <w:rPr>
          <w:rFonts w:ascii="Times New Roman" w:hAnsi="Times New Roman"/>
          <w:sz w:val="28"/>
        </w:rPr>
        <w:t xml:space="preserve"> </w:t>
      </w:r>
      <w:r w:rsidRPr="00353B83">
        <w:rPr>
          <w:rFonts w:ascii="Times New Roman" w:hAnsi="Times New Roman"/>
          <w:sz w:val="28"/>
        </w:rPr>
        <w:t>явления</w:t>
      </w:r>
      <w:r w:rsidR="00332A90" w:rsidRPr="00353B83">
        <w:rPr>
          <w:rFonts w:ascii="Times New Roman" w:hAnsi="Times New Roman"/>
          <w:sz w:val="28"/>
        </w:rPr>
        <w:t xml:space="preserve"> </w:t>
      </w:r>
      <w:r w:rsidRPr="00353B83">
        <w:rPr>
          <w:rFonts w:ascii="Times New Roman" w:hAnsi="Times New Roman"/>
          <w:sz w:val="28"/>
        </w:rPr>
        <w:t>приводят к значительным потерям энергии сигнала в ионосфере. На рисунке показана зависимость уровня отраженного от ионосферы сигнала от эффективной мощности (произведение мощности передатчика на коэффициент усиления</w:t>
      </w:r>
      <w:r w:rsidR="00332A90" w:rsidRPr="00353B83">
        <w:rPr>
          <w:rFonts w:ascii="Times New Roman" w:hAnsi="Times New Roman"/>
          <w:sz w:val="28"/>
        </w:rPr>
        <w:t xml:space="preserve"> </w:t>
      </w:r>
      <w:r w:rsidRPr="00353B83">
        <w:rPr>
          <w:rFonts w:ascii="Times New Roman" w:hAnsi="Times New Roman"/>
          <w:sz w:val="28"/>
        </w:rPr>
        <w:t>антенны) падающей</w:t>
      </w:r>
      <w:r w:rsidR="00332A90" w:rsidRPr="00353B83">
        <w:rPr>
          <w:rFonts w:ascii="Times New Roman" w:hAnsi="Times New Roman"/>
          <w:sz w:val="28"/>
        </w:rPr>
        <w:t xml:space="preserve"> </w:t>
      </w:r>
      <w:r w:rsidRPr="00353B83">
        <w:rPr>
          <w:rFonts w:ascii="Times New Roman" w:hAnsi="Times New Roman"/>
          <w:sz w:val="28"/>
        </w:rPr>
        <w:t>на ионосферу волны. Из рисунка видно, что при линейном нарастании мощности от 0 до 260МВт напряженность поля принятой волны</w:t>
      </w:r>
      <w:r w:rsidR="00332A90" w:rsidRPr="00353B83">
        <w:rPr>
          <w:rFonts w:ascii="Times New Roman" w:hAnsi="Times New Roman"/>
          <w:sz w:val="28"/>
        </w:rPr>
        <w:t xml:space="preserve"> </w:t>
      </w:r>
      <w:r w:rsidRPr="00353B83">
        <w:rPr>
          <w:rFonts w:ascii="Times New Roman" w:hAnsi="Times New Roman"/>
          <w:sz w:val="28"/>
        </w:rPr>
        <w:t>прекращала</w:t>
      </w:r>
      <w:r w:rsidR="00332A90" w:rsidRPr="00353B83">
        <w:rPr>
          <w:rFonts w:ascii="Times New Roman" w:hAnsi="Times New Roman"/>
          <w:sz w:val="28"/>
        </w:rPr>
        <w:t xml:space="preserve"> </w:t>
      </w:r>
      <w:r w:rsidRPr="00353B83">
        <w:rPr>
          <w:rFonts w:ascii="Times New Roman" w:hAnsi="Times New Roman"/>
          <w:sz w:val="28"/>
        </w:rPr>
        <w:t>возрастать</w:t>
      </w:r>
      <w:r w:rsidR="00332A90" w:rsidRPr="00353B83">
        <w:rPr>
          <w:rFonts w:ascii="Times New Roman" w:hAnsi="Times New Roman"/>
          <w:sz w:val="28"/>
        </w:rPr>
        <w:t xml:space="preserve"> </w:t>
      </w:r>
      <w:r w:rsidRPr="00353B83">
        <w:rPr>
          <w:rFonts w:ascii="Times New Roman" w:hAnsi="Times New Roman"/>
          <w:sz w:val="28"/>
        </w:rPr>
        <w:t>примерно от 60МВт, оставалась на максимальной величине до значения мощности около 130МВт и</w:t>
      </w:r>
      <w:r w:rsidR="00332A90" w:rsidRPr="00353B83">
        <w:rPr>
          <w:rFonts w:ascii="Times New Roman" w:hAnsi="Times New Roman"/>
          <w:sz w:val="28"/>
        </w:rPr>
        <w:t xml:space="preserve"> </w:t>
      </w:r>
      <w:r w:rsidRPr="00353B83">
        <w:rPr>
          <w:rFonts w:ascii="Times New Roman" w:hAnsi="Times New Roman"/>
          <w:sz w:val="28"/>
        </w:rPr>
        <w:t>затем уменьшалась до уровня, который на возрастающей части достигался всего лишь при 20МВт. То есть увеличение эффективной мощности передающих</w:t>
      </w:r>
      <w:r w:rsidR="00332A90" w:rsidRPr="00353B83">
        <w:rPr>
          <w:rFonts w:ascii="Times New Roman" w:hAnsi="Times New Roman"/>
          <w:sz w:val="28"/>
        </w:rPr>
        <w:t xml:space="preserve"> </w:t>
      </w:r>
      <w:r w:rsidRPr="00353B83">
        <w:rPr>
          <w:rFonts w:ascii="Times New Roman" w:hAnsi="Times New Roman"/>
          <w:sz w:val="28"/>
        </w:rPr>
        <w:t>средств свыше некоторого порогового значения не увеличивает</w:t>
      </w:r>
      <w:r w:rsidR="00332A90" w:rsidRPr="00353B83">
        <w:rPr>
          <w:rFonts w:ascii="Times New Roman" w:hAnsi="Times New Roman"/>
          <w:sz w:val="28"/>
        </w:rPr>
        <w:t xml:space="preserve"> </w:t>
      </w:r>
      <w:r w:rsidRPr="00353B83">
        <w:rPr>
          <w:rFonts w:ascii="Times New Roman" w:hAnsi="Times New Roman"/>
          <w:sz w:val="28"/>
        </w:rPr>
        <w:t>потенциала</w:t>
      </w:r>
      <w:r w:rsidR="00332A90" w:rsidRPr="00353B83">
        <w:rPr>
          <w:rFonts w:ascii="Times New Roman" w:hAnsi="Times New Roman"/>
          <w:sz w:val="28"/>
        </w:rPr>
        <w:t xml:space="preserve"> </w:t>
      </w:r>
      <w:r w:rsidRPr="00353B83">
        <w:rPr>
          <w:rFonts w:ascii="Times New Roman" w:hAnsi="Times New Roman"/>
          <w:sz w:val="28"/>
        </w:rPr>
        <w:t>радиотехнической</w:t>
      </w:r>
      <w:r w:rsidR="00332A90" w:rsidRPr="00353B83">
        <w:rPr>
          <w:rFonts w:ascii="Times New Roman" w:hAnsi="Times New Roman"/>
          <w:sz w:val="28"/>
        </w:rPr>
        <w:t xml:space="preserve"> </w:t>
      </w:r>
      <w:r w:rsidRPr="00353B83">
        <w:rPr>
          <w:rFonts w:ascii="Times New Roman" w:hAnsi="Times New Roman"/>
          <w:sz w:val="28"/>
        </w:rPr>
        <w:t>системы, так</w:t>
      </w:r>
      <w:r w:rsidR="00332A90" w:rsidRPr="00353B83">
        <w:rPr>
          <w:rFonts w:ascii="Times New Roman" w:hAnsi="Times New Roman"/>
          <w:sz w:val="28"/>
        </w:rPr>
        <w:t xml:space="preserve"> </w:t>
      </w:r>
      <w:r w:rsidRPr="00353B83">
        <w:rPr>
          <w:rFonts w:ascii="Times New Roman" w:hAnsi="Times New Roman"/>
          <w:sz w:val="28"/>
        </w:rPr>
        <w:t>как резко возрастает мощность, теряемая в ионосфере.</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Можно полагать, что при эффективной мощности</w:t>
      </w:r>
      <w:r w:rsidR="00332A90" w:rsidRPr="00353B83">
        <w:rPr>
          <w:rFonts w:ascii="Times New Roman" w:hAnsi="Times New Roman"/>
          <w:sz w:val="28"/>
        </w:rPr>
        <w:t xml:space="preserve"> </w:t>
      </w:r>
      <w:r w:rsidRPr="00353B83">
        <w:rPr>
          <w:rFonts w:ascii="Times New Roman" w:hAnsi="Times New Roman"/>
          <w:sz w:val="28"/>
        </w:rPr>
        <w:t>радиоизлучателя превышающей 10-20МВт, потери</w:t>
      </w:r>
      <w:r w:rsidR="00332A90" w:rsidRPr="00353B83">
        <w:rPr>
          <w:rFonts w:ascii="Times New Roman" w:hAnsi="Times New Roman"/>
          <w:sz w:val="28"/>
        </w:rPr>
        <w:t xml:space="preserve"> </w:t>
      </w:r>
      <w:r w:rsidRPr="00353B83">
        <w:rPr>
          <w:rFonts w:ascii="Times New Roman" w:hAnsi="Times New Roman"/>
          <w:sz w:val="28"/>
        </w:rPr>
        <w:t>в ионосфере составят от 30 до 80% мощности и будут тем больше, чем ниже частота</w:t>
      </w:r>
      <w:r w:rsidR="00332A90" w:rsidRPr="00353B83">
        <w:rPr>
          <w:rFonts w:ascii="Times New Roman" w:hAnsi="Times New Roman"/>
          <w:sz w:val="28"/>
        </w:rPr>
        <w:t xml:space="preserve"> </w:t>
      </w:r>
      <w:r w:rsidRPr="00353B83">
        <w:rPr>
          <w:rFonts w:ascii="Times New Roman" w:hAnsi="Times New Roman"/>
          <w:sz w:val="28"/>
        </w:rPr>
        <w:t>радиоизлучения и выше мощность.</w:t>
      </w:r>
    </w:p>
    <w:p w:rsidR="001E02FE" w:rsidRPr="00353B83" w:rsidRDefault="001E02FE" w:rsidP="00332A90">
      <w:pPr>
        <w:pStyle w:val="a3"/>
        <w:suppressAutoHyphens/>
        <w:spacing w:line="360" w:lineRule="auto"/>
        <w:ind w:firstLine="709"/>
        <w:jc w:val="both"/>
        <w:rPr>
          <w:rFonts w:ascii="Times New Roman" w:hAnsi="Times New Roman"/>
          <w:sz w:val="28"/>
        </w:rPr>
      </w:pPr>
    </w:p>
    <w:p w:rsidR="001E02FE" w:rsidRPr="00353B83" w:rsidRDefault="001E02FE" w:rsidP="00332A90">
      <w:pPr>
        <w:suppressAutoHyphens/>
        <w:spacing w:line="360" w:lineRule="auto"/>
        <w:ind w:firstLine="709"/>
        <w:jc w:val="both"/>
        <w:rPr>
          <w:snapToGrid w:val="0"/>
          <w:sz w:val="28"/>
        </w:rPr>
      </w:pPr>
      <w:r w:rsidRPr="00353B83">
        <w:rPr>
          <w:snapToGrid w:val="0"/>
          <w:sz w:val="28"/>
        </w:rPr>
        <w:t>Зависимость уровня отраженного от ионосферы сигнала от эффективной мощности.</w:t>
      </w:r>
    </w:p>
    <w:p w:rsidR="001E02FE" w:rsidRPr="00353B83" w:rsidRDefault="00C213A1" w:rsidP="00332A90">
      <w:pPr>
        <w:suppressAutoHyphens/>
        <w:spacing w:line="360" w:lineRule="auto"/>
        <w:ind w:firstLine="709"/>
        <w:jc w:val="both"/>
        <w:rPr>
          <w:snapToGrid w:val="0"/>
          <w:sz w:val="28"/>
        </w:rPr>
      </w:pPr>
      <w:r>
        <w:rPr>
          <w:snapToGrid w:val="0"/>
          <w:sz w:val="28"/>
        </w:rPr>
        <w:pict>
          <v:shape id="_x0000_i1026" type="#_x0000_t75" style="width:261pt;height:259.5pt" fillcolor="window">
            <v:imagedata r:id="rId9" o:title=""/>
          </v:shape>
        </w:pict>
      </w:r>
    </w:p>
    <w:p w:rsidR="001E02FE" w:rsidRPr="00353B83" w:rsidRDefault="001E02FE" w:rsidP="00332A90">
      <w:pPr>
        <w:suppressAutoHyphens/>
        <w:spacing w:line="360" w:lineRule="auto"/>
        <w:ind w:firstLine="709"/>
        <w:jc w:val="both"/>
        <w:rPr>
          <w:snapToGrid w:val="0"/>
          <w:sz w:val="28"/>
        </w:rPr>
      </w:pPr>
      <w:r w:rsidRPr="00353B83">
        <w:rPr>
          <w:snapToGrid w:val="0"/>
          <w:sz w:val="28"/>
        </w:rPr>
        <w:t>рис.1</w:t>
      </w:r>
    </w:p>
    <w:p w:rsidR="001E02FE" w:rsidRPr="00353B83" w:rsidRDefault="001E02FE" w:rsidP="00332A90">
      <w:pPr>
        <w:suppressAutoHyphens/>
        <w:spacing w:line="360" w:lineRule="auto"/>
        <w:ind w:firstLine="709"/>
        <w:jc w:val="both"/>
        <w:rPr>
          <w:snapToGrid w:val="0"/>
          <w:sz w:val="28"/>
        </w:rPr>
      </w:pPr>
    </w:p>
    <w:p w:rsidR="001E02FE" w:rsidRPr="00353B83" w:rsidRDefault="003B6CFE" w:rsidP="00332A90">
      <w:pPr>
        <w:pStyle w:val="1"/>
        <w:keepNext w:val="0"/>
        <w:suppressAutoHyphens/>
        <w:spacing w:before="0" w:after="0"/>
        <w:ind w:firstLine="709"/>
        <w:jc w:val="both"/>
        <w:rPr>
          <w:b w:val="0"/>
        </w:rPr>
      </w:pPr>
      <w:bookmarkStart w:id="3" w:name="_Toc252303898"/>
      <w:r w:rsidRPr="00353B83">
        <w:rPr>
          <w:b w:val="0"/>
          <w:snapToGrid w:val="0"/>
          <w:kern w:val="0"/>
        </w:rPr>
        <w:br w:type="page"/>
      </w:r>
      <w:r w:rsidR="00457738" w:rsidRPr="00353B83">
        <w:rPr>
          <w:b w:val="0"/>
        </w:rPr>
        <w:t>2</w:t>
      </w:r>
      <w:r w:rsidR="001E02FE" w:rsidRPr="00353B83">
        <w:rPr>
          <w:b w:val="0"/>
        </w:rPr>
        <w:t xml:space="preserve">. </w:t>
      </w:r>
      <w:r w:rsidR="00F0755E" w:rsidRPr="00353B83">
        <w:rPr>
          <w:b w:val="0"/>
        </w:rPr>
        <w:t>Нелинейное преобразование частотного спектра радиосигнала</w:t>
      </w:r>
      <w:bookmarkEnd w:id="3"/>
    </w:p>
    <w:p w:rsidR="00457738" w:rsidRPr="00353B83" w:rsidRDefault="00457738" w:rsidP="00332A90">
      <w:pPr>
        <w:pStyle w:val="a5"/>
        <w:suppressAutoHyphens/>
        <w:ind w:firstLine="709"/>
      </w:pPr>
    </w:p>
    <w:p w:rsidR="001E02FE" w:rsidRPr="00353B83" w:rsidRDefault="001E02FE" w:rsidP="00332A90">
      <w:pPr>
        <w:pStyle w:val="a5"/>
        <w:suppressAutoHyphens/>
        <w:ind w:firstLine="709"/>
      </w:pPr>
      <w:r w:rsidRPr="00353B83">
        <w:t>Рассмотрим случай, когда в ионосфере распространяется одна мощная волна</w:t>
      </w:r>
      <w:r w:rsidR="00332A90" w:rsidRPr="00353B83">
        <w:t xml:space="preserve"> </w:t>
      </w:r>
      <w:r w:rsidRPr="00353B83">
        <w:t>накачки (или две радиоволны с одинаковыми частотами). Считаем</w:t>
      </w:r>
      <w:r w:rsidR="00332A90" w:rsidRPr="00353B83">
        <w:t xml:space="preserve"> </w:t>
      </w:r>
      <w:r w:rsidRPr="00353B83">
        <w:t>распространение</w:t>
      </w:r>
      <w:r w:rsidR="00332A90" w:rsidRPr="00353B83">
        <w:t xml:space="preserve"> </w:t>
      </w:r>
      <w:r w:rsidRPr="00353B83">
        <w:t>вертикальным (вдоль оси</w:t>
      </w:r>
      <w:r w:rsidR="00332A90" w:rsidRPr="00353B83">
        <w:t xml:space="preserve"> </w:t>
      </w:r>
      <w:r w:rsidRPr="00353B83">
        <w:t>Z)</w:t>
      </w:r>
      <w:r w:rsidR="00332A90" w:rsidRPr="00353B83">
        <w:t xml:space="preserve"> </w:t>
      </w:r>
      <w:r w:rsidRPr="00353B83">
        <w:t>и ограничимся учетом лишь квадратичной зависимости поляризуемости Р от поля волны накачки. При таких предположениях Волновой процесс в ионосферном слое будет удовлетворять уравнению:</w:t>
      </w:r>
    </w:p>
    <w:p w:rsidR="00332A90" w:rsidRPr="00353B83" w:rsidRDefault="00332A90" w:rsidP="00332A90">
      <w:pPr>
        <w:pStyle w:val="a5"/>
        <w:suppressAutoHyphens/>
        <w:ind w:firstLine="709"/>
      </w:pPr>
    </w:p>
    <w:p w:rsidR="001E02FE" w:rsidRPr="00353B83" w:rsidRDefault="00C213A1" w:rsidP="00332A90">
      <w:pPr>
        <w:suppressAutoHyphens/>
        <w:spacing w:line="360" w:lineRule="auto"/>
        <w:ind w:firstLine="709"/>
        <w:jc w:val="both"/>
        <w:rPr>
          <w:sz w:val="28"/>
        </w:rPr>
      </w:pPr>
      <w:r>
        <w:rPr>
          <w:position w:val="-26"/>
          <w:sz w:val="28"/>
        </w:rPr>
        <w:pict>
          <v:shape id="_x0000_i1027" type="#_x0000_t75" style="width:105pt;height:33pt" fillcolor="window">
            <v:imagedata r:id="rId10" o:title=""/>
          </v:shape>
        </w:pict>
      </w:r>
      <w:r w:rsidR="00332A90" w:rsidRPr="00353B83">
        <w:rPr>
          <w:sz w:val="28"/>
        </w:rPr>
        <w:t xml:space="preserve"> </w:t>
      </w:r>
      <w:r w:rsidR="001E02FE" w:rsidRPr="00353B83">
        <w:rPr>
          <w:sz w:val="28"/>
        </w:rPr>
        <w:t>(1)</w:t>
      </w:r>
    </w:p>
    <w:p w:rsidR="003B6CFE" w:rsidRPr="00353B83" w:rsidRDefault="003B6CFE" w:rsidP="00332A90">
      <w:pPr>
        <w:suppressAutoHyphens/>
        <w:spacing w:line="360" w:lineRule="auto"/>
        <w:ind w:firstLine="709"/>
        <w:jc w:val="both"/>
        <w:rPr>
          <w:sz w:val="28"/>
        </w:rPr>
      </w:pPr>
    </w:p>
    <w:p w:rsidR="001E02FE" w:rsidRPr="00353B83" w:rsidRDefault="001E02FE" w:rsidP="00332A90">
      <w:pPr>
        <w:suppressAutoHyphens/>
        <w:spacing w:line="360" w:lineRule="auto"/>
        <w:ind w:firstLine="709"/>
        <w:jc w:val="both"/>
        <w:rPr>
          <w:sz w:val="28"/>
        </w:rPr>
      </w:pPr>
      <w:r w:rsidRPr="00353B83">
        <w:rPr>
          <w:sz w:val="28"/>
        </w:rPr>
        <w:t>где поляризуемость ионосферной плазмы P может быть найдена из уравнения сохранения импульса и энергии при движении электронов в поле волны и является нелинейной функцией этого поля. Если ограничиться учетом лишь квадратичной зависимости поляризуемости P от поля волны накачки, то уравнение (1) примет вид:</w:t>
      </w:r>
    </w:p>
    <w:p w:rsidR="00332A90" w:rsidRPr="00353B83" w:rsidRDefault="00332A90" w:rsidP="00332A90">
      <w:pPr>
        <w:suppressAutoHyphens/>
        <w:spacing w:line="360" w:lineRule="auto"/>
        <w:ind w:firstLine="709"/>
        <w:jc w:val="both"/>
        <w:rPr>
          <w:sz w:val="28"/>
        </w:rPr>
      </w:pPr>
    </w:p>
    <w:p w:rsidR="00332A90" w:rsidRPr="00353B83" w:rsidRDefault="00C213A1" w:rsidP="00332A90">
      <w:pPr>
        <w:suppressAutoHyphens/>
        <w:spacing w:line="360" w:lineRule="auto"/>
        <w:ind w:firstLine="709"/>
        <w:jc w:val="both"/>
        <w:rPr>
          <w:sz w:val="28"/>
        </w:rPr>
      </w:pPr>
      <w:r>
        <w:rPr>
          <w:position w:val="-30"/>
          <w:sz w:val="28"/>
        </w:rPr>
        <w:pict>
          <v:shape id="_x0000_i1028" type="#_x0000_t75" style="width:195.75pt;height:39.75pt" fillcolor="window">
            <v:imagedata r:id="rId11" o:title=""/>
          </v:shape>
        </w:pict>
      </w:r>
      <w:r w:rsidR="00332A90" w:rsidRPr="00353B83">
        <w:rPr>
          <w:sz w:val="28"/>
        </w:rPr>
        <w:t xml:space="preserve"> </w:t>
      </w:r>
      <w:r w:rsidR="001E02FE" w:rsidRPr="00353B83">
        <w:rPr>
          <w:sz w:val="28"/>
        </w:rPr>
        <w:t>(2)</w:t>
      </w:r>
    </w:p>
    <w:p w:rsidR="003B6CFE" w:rsidRPr="00353B83" w:rsidRDefault="001E02FE" w:rsidP="00332A90">
      <w:pPr>
        <w:suppressAutoHyphens/>
        <w:spacing w:line="360" w:lineRule="auto"/>
        <w:ind w:firstLine="709"/>
        <w:jc w:val="both"/>
        <w:rPr>
          <w:snapToGrid w:val="0"/>
          <w:sz w:val="28"/>
        </w:rPr>
      </w:pPr>
      <w:r w:rsidRPr="00353B83">
        <w:rPr>
          <w:sz w:val="28"/>
        </w:rPr>
        <w:t xml:space="preserve">где </w:t>
      </w:r>
      <w:r w:rsidR="00C213A1">
        <w:rPr>
          <w:position w:val="-12"/>
          <w:sz w:val="28"/>
        </w:rPr>
        <w:pict>
          <v:shape id="_x0000_i1029" type="#_x0000_t75" style="width:126pt;height:20.25pt" fillcolor="window">
            <v:imagedata r:id="rId12" o:title=""/>
          </v:shape>
        </w:pict>
      </w:r>
      <w:r w:rsidR="00332A90" w:rsidRPr="00353B83">
        <w:rPr>
          <w:sz w:val="28"/>
        </w:rPr>
        <w:t xml:space="preserve"> </w:t>
      </w:r>
      <w:r w:rsidRPr="00353B83">
        <w:rPr>
          <w:sz w:val="28"/>
        </w:rPr>
        <w:t>n(</w:t>
      </w:r>
      <w:r w:rsidRPr="00353B83">
        <w:rPr>
          <w:rFonts w:ascii="Symbol" w:hAnsi="Symbol"/>
          <w:snapToGrid w:val="0"/>
          <w:sz w:val="28"/>
        </w:rPr>
        <w:t></w:t>
      </w:r>
      <w:r w:rsidRPr="00353B83">
        <w:rPr>
          <w:snapToGrid w:val="0"/>
          <w:sz w:val="28"/>
        </w:rPr>
        <w:t>)</w:t>
      </w:r>
      <w:r w:rsidR="00332A90" w:rsidRPr="00353B83">
        <w:rPr>
          <w:snapToGrid w:val="0"/>
          <w:sz w:val="28"/>
        </w:rPr>
        <w:t xml:space="preserve"> </w:t>
      </w:r>
      <w:r w:rsidRPr="00353B83">
        <w:rPr>
          <w:snapToGrid w:val="0"/>
          <w:sz w:val="28"/>
        </w:rPr>
        <w:t>–</w:t>
      </w:r>
    </w:p>
    <w:p w:rsidR="00332A90" w:rsidRPr="00353B83" w:rsidRDefault="00332A90" w:rsidP="00332A90">
      <w:pPr>
        <w:suppressAutoHyphens/>
        <w:spacing w:line="360" w:lineRule="auto"/>
        <w:ind w:firstLine="709"/>
        <w:jc w:val="both"/>
        <w:rPr>
          <w:snapToGrid w:val="0"/>
          <w:sz w:val="28"/>
        </w:rPr>
      </w:pPr>
    </w:p>
    <w:p w:rsidR="001E02FE" w:rsidRPr="00353B83" w:rsidRDefault="001E02FE" w:rsidP="00332A90">
      <w:pPr>
        <w:suppressAutoHyphens/>
        <w:spacing w:line="360" w:lineRule="auto"/>
        <w:ind w:firstLine="709"/>
        <w:jc w:val="both"/>
        <w:rPr>
          <w:snapToGrid w:val="0"/>
          <w:sz w:val="28"/>
        </w:rPr>
      </w:pPr>
      <w:r w:rsidRPr="00353B83">
        <w:rPr>
          <w:snapToGrid w:val="0"/>
          <w:sz w:val="28"/>
        </w:rPr>
        <w:t>показатель преломления ионосферной плазмы в линейном приближении.</w:t>
      </w:r>
    </w:p>
    <w:p w:rsidR="001E02FE" w:rsidRPr="00353B83" w:rsidRDefault="001E02FE" w:rsidP="00332A90">
      <w:pPr>
        <w:suppressAutoHyphens/>
        <w:spacing w:line="360" w:lineRule="auto"/>
        <w:ind w:firstLine="709"/>
        <w:jc w:val="both"/>
        <w:rPr>
          <w:sz w:val="28"/>
        </w:rPr>
      </w:pPr>
      <w:r w:rsidRPr="00353B83">
        <w:rPr>
          <w:snapToGrid w:val="0"/>
          <w:sz w:val="28"/>
        </w:rPr>
        <w:t>Нелинейный член поляризуемости</w:t>
      </w:r>
      <w:r w:rsidR="00332A90" w:rsidRPr="00353B83">
        <w:rPr>
          <w:snapToGrid w:val="0"/>
          <w:sz w:val="28"/>
        </w:rPr>
        <w:t xml:space="preserve"> </w:t>
      </w:r>
      <w:r w:rsidRPr="00353B83">
        <w:rPr>
          <w:sz w:val="28"/>
        </w:rPr>
        <w:t>P</w:t>
      </w:r>
      <w:r w:rsidRPr="00353B83">
        <w:rPr>
          <w:sz w:val="28"/>
          <w:vertAlign w:val="subscript"/>
        </w:rPr>
        <w:t>нел</w:t>
      </w:r>
      <w:r w:rsidRPr="00353B83">
        <w:rPr>
          <w:sz w:val="28"/>
        </w:rPr>
        <w:t xml:space="preserve"> = </w:t>
      </w:r>
      <w:r w:rsidR="00C213A1">
        <w:rPr>
          <w:position w:val="-12"/>
          <w:sz w:val="28"/>
        </w:rPr>
        <w:pict>
          <v:shape id="_x0000_i1030" type="#_x0000_t75" style="width:30pt;height:20.25pt" fillcolor="window">
            <v:imagedata r:id="rId13" o:title=""/>
          </v:shape>
        </w:pict>
      </w:r>
      <w:r w:rsidRPr="00353B83">
        <w:rPr>
          <w:sz w:val="28"/>
        </w:rPr>
        <w:t>выступает в данном случае в качестве источника второй гармоники. Решение уравнения (2) может быть представлено в виде:</w:t>
      </w:r>
    </w:p>
    <w:p w:rsidR="003B6CFE" w:rsidRPr="00353B83" w:rsidRDefault="003B6CFE" w:rsidP="00332A90">
      <w:pPr>
        <w:suppressAutoHyphens/>
        <w:spacing w:line="360" w:lineRule="auto"/>
        <w:ind w:firstLine="709"/>
        <w:jc w:val="both"/>
        <w:rPr>
          <w:rFonts w:ascii="Symbol" w:hAnsi="Symbol"/>
          <w:sz w:val="28"/>
        </w:rPr>
      </w:pPr>
    </w:p>
    <w:p w:rsidR="001E02FE" w:rsidRPr="00353B83" w:rsidRDefault="001E02FE" w:rsidP="00332A90">
      <w:pPr>
        <w:pStyle w:val="1"/>
        <w:keepNext w:val="0"/>
        <w:suppressAutoHyphens/>
        <w:spacing w:before="0" w:after="0"/>
        <w:ind w:firstLine="709"/>
        <w:jc w:val="both"/>
        <w:rPr>
          <w:rFonts w:ascii="Symbol" w:hAnsi="Symbol"/>
          <w:b w:val="0"/>
          <w:snapToGrid w:val="0"/>
        </w:rPr>
      </w:pPr>
      <w:bookmarkStart w:id="4" w:name=""/>
      <w:bookmarkEnd w:id="4"/>
      <w:r w:rsidRPr="00353B83">
        <w:rPr>
          <w:rFonts w:ascii="Symbol"/>
          <w:b w:val="0"/>
        </w:rPr>
        <w:t></w:t>
      </w:r>
      <w:r w:rsidRPr="00353B83">
        <w:rPr>
          <w:rFonts w:ascii="Symbol" w:hAnsi="Symbol"/>
          <w:b w:val="0"/>
        </w:rPr>
        <w:t></w:t>
      </w:r>
      <w:r w:rsidRPr="00353B83">
        <w:rPr>
          <w:rFonts w:ascii="Symbol" w:hAnsi="Symbol"/>
          <w:b w:val="0"/>
        </w:rPr>
        <w:t></w:t>
      </w:r>
      <w:r w:rsidRPr="00353B83">
        <w:rPr>
          <w:rFonts w:ascii="Symbol" w:hAnsi="Symbol"/>
          <w:b w:val="0"/>
        </w:rPr>
        <w:t></w:t>
      </w:r>
      <w:r w:rsidRPr="00353B83">
        <w:rPr>
          <w:rFonts w:ascii="Symbol"/>
          <w:b w:val="0"/>
        </w:rPr>
        <w:t></w:t>
      </w:r>
      <w:r w:rsidRPr="00353B83">
        <w:rPr>
          <w:rFonts w:ascii="Symbol" w:hAnsi="Symbol"/>
          <w:b w:val="0"/>
        </w:rPr>
        <w:t></w:t>
      </w:r>
      <w:r w:rsidRPr="00353B83">
        <w:rPr>
          <w:rFonts w:ascii="Symbol" w:hAnsi="Symbol"/>
          <w:b w:val="0"/>
          <w:snapToGrid w:val="0"/>
        </w:rPr>
        <w:t></w:t>
      </w:r>
      <w:r w:rsidRPr="00353B83">
        <w:rPr>
          <w:rFonts w:ascii="Symbol" w:hAnsi="Symbol"/>
          <w:b w:val="0"/>
          <w:snapToGrid w:val="0"/>
        </w:rPr>
        <w:t></w:t>
      </w:r>
      <w:r w:rsidRPr="00353B83">
        <w:rPr>
          <w:rFonts w:ascii="Symbol" w:hAnsi="Symbol"/>
          <w:b w:val="0"/>
          <w:snapToGrid w:val="0"/>
        </w:rPr>
        <w:t></w:t>
      </w:r>
      <w:r w:rsidRPr="00353B83">
        <w:rPr>
          <w:rFonts w:ascii="Symbol" w:hAnsi="Symbol"/>
          <w:b w:val="0"/>
          <w:snapToGrid w:val="0"/>
        </w:rPr>
        <w:t></w:t>
      </w:r>
      <w:r w:rsidRPr="00353B83">
        <w:rPr>
          <w:rFonts w:ascii="Symbol" w:hAnsi="Symbol"/>
          <w:b w:val="0"/>
          <w:snapToGrid w:val="0"/>
        </w:rPr>
        <w:t></w:t>
      </w:r>
      <w:r w:rsidRPr="00353B83">
        <w:rPr>
          <w:rFonts w:ascii="Symbol"/>
          <w:b w:val="0"/>
        </w:rPr>
        <w:t></w:t>
      </w:r>
      <w:r w:rsidRPr="00353B83">
        <w:rPr>
          <w:rFonts w:ascii="Symbol" w:hAnsi="Symbol"/>
          <w:b w:val="0"/>
        </w:rPr>
        <w:t></w:t>
      </w:r>
      <w:r w:rsidRPr="00353B83">
        <w:rPr>
          <w:rFonts w:ascii="Symbol" w:hAnsi="Symbol"/>
          <w:b w:val="0"/>
        </w:rPr>
        <w:t></w:t>
      </w:r>
      <w:r w:rsidRPr="00353B83">
        <w:rPr>
          <w:rFonts w:ascii="Symbol" w:hAnsi="Symbol"/>
          <w:b w:val="0"/>
          <w:snapToGrid w:val="0"/>
        </w:rPr>
        <w:t></w:t>
      </w:r>
      <w:r w:rsidRPr="00353B83">
        <w:rPr>
          <w:rFonts w:ascii="Symbol" w:hAnsi="Symbol"/>
          <w:b w:val="0"/>
          <w:snapToGrid w:val="0"/>
        </w:rPr>
        <w:t></w:t>
      </w:r>
    </w:p>
    <w:p w:rsidR="001E02FE" w:rsidRPr="00353B83" w:rsidRDefault="002F6829" w:rsidP="00332A90">
      <w:pPr>
        <w:suppressAutoHyphens/>
        <w:spacing w:line="360" w:lineRule="auto"/>
        <w:ind w:firstLine="709"/>
        <w:jc w:val="both"/>
        <w:rPr>
          <w:snapToGrid w:val="0"/>
          <w:sz w:val="28"/>
        </w:rPr>
      </w:pPr>
      <w:r w:rsidRPr="00353B83">
        <w:rPr>
          <w:snapToGrid w:val="0"/>
          <w:sz w:val="28"/>
        </w:rPr>
        <w:br w:type="page"/>
      </w:r>
      <w:r w:rsidR="001E02FE" w:rsidRPr="00353B83">
        <w:rPr>
          <w:snapToGrid w:val="0"/>
          <w:sz w:val="28"/>
        </w:rPr>
        <w:t xml:space="preserve">то есть в виде двух взаимодействующих волн с частотами </w:t>
      </w:r>
      <w:r w:rsidR="001E02FE" w:rsidRPr="00353B83">
        <w:rPr>
          <w:rFonts w:ascii="Symbol" w:hAnsi="Symbol"/>
          <w:snapToGrid w:val="0"/>
          <w:sz w:val="28"/>
        </w:rPr>
        <w:t></w:t>
      </w:r>
      <w:r w:rsidR="001E02FE" w:rsidRPr="00353B83">
        <w:rPr>
          <w:rFonts w:ascii="Symbol" w:hAnsi="Symbol"/>
          <w:snapToGrid w:val="0"/>
          <w:sz w:val="28"/>
        </w:rPr>
        <w:t></w:t>
      </w:r>
      <w:r w:rsidR="001E02FE" w:rsidRPr="00353B83">
        <w:rPr>
          <w:snapToGrid w:val="0"/>
          <w:sz w:val="28"/>
        </w:rPr>
        <w:t xml:space="preserve">и </w:t>
      </w:r>
      <w:r w:rsidR="001E02FE" w:rsidRPr="00353B83">
        <w:rPr>
          <w:sz w:val="28"/>
        </w:rPr>
        <w:t>2</w:t>
      </w:r>
      <w:r w:rsidR="001E02FE" w:rsidRPr="00353B83">
        <w:rPr>
          <w:rFonts w:ascii="Symbol" w:hAnsi="Symbol"/>
          <w:snapToGrid w:val="0"/>
          <w:sz w:val="28"/>
        </w:rPr>
        <w:t></w:t>
      </w:r>
      <w:r w:rsidR="001E02FE" w:rsidRPr="00353B83">
        <w:rPr>
          <w:snapToGrid w:val="0"/>
          <w:sz w:val="28"/>
        </w:rPr>
        <w:t xml:space="preserve"> и волновыми векторами k</w:t>
      </w:r>
      <w:r w:rsidR="001E02FE" w:rsidRPr="00353B83">
        <w:rPr>
          <w:snapToGrid w:val="0"/>
          <w:sz w:val="28"/>
          <w:vertAlign w:val="subscript"/>
        </w:rPr>
        <w:t>1</w:t>
      </w:r>
      <w:r w:rsidR="001E02FE" w:rsidRPr="00353B83">
        <w:rPr>
          <w:snapToGrid w:val="0"/>
          <w:sz w:val="28"/>
        </w:rPr>
        <w:t xml:space="preserve"> и k</w:t>
      </w:r>
      <w:r w:rsidR="001E02FE" w:rsidRPr="00353B83">
        <w:rPr>
          <w:snapToGrid w:val="0"/>
          <w:sz w:val="28"/>
          <w:vertAlign w:val="subscript"/>
        </w:rPr>
        <w:t>2</w:t>
      </w:r>
      <w:r w:rsidR="001E02FE" w:rsidRPr="00353B83">
        <w:rPr>
          <w:snapToGrid w:val="0"/>
          <w:sz w:val="28"/>
        </w:rPr>
        <w:t xml:space="preserve"> = k</w:t>
      </w:r>
      <w:r w:rsidR="001E02FE" w:rsidRPr="00353B83">
        <w:rPr>
          <w:snapToGrid w:val="0"/>
          <w:sz w:val="28"/>
          <w:vertAlign w:val="subscript"/>
        </w:rPr>
        <w:t>1</w:t>
      </w:r>
      <w:r w:rsidR="001E02FE" w:rsidRPr="00353B83">
        <w:rPr>
          <w:snapToGrid w:val="0"/>
          <w:sz w:val="28"/>
        </w:rPr>
        <w:t xml:space="preserve"> + </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snapToGrid w:val="0"/>
          <w:sz w:val="28"/>
        </w:rPr>
        <w:t xml:space="preserve"> малая расстройка. Воспользовавшись методом медленно меняющихся амплитуд амплитуды </w:t>
      </w:r>
      <w:r w:rsidR="001E02FE" w:rsidRPr="00353B83">
        <w:rPr>
          <w:rFonts w:ascii="Symbol"/>
          <w:sz w:val="28"/>
        </w:rPr>
        <w:t></w:t>
      </w:r>
      <w:r w:rsidR="001E02FE" w:rsidRPr="00353B83">
        <w:rPr>
          <w:rFonts w:ascii="Symbol" w:hAnsi="Symbol"/>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z w:val="28"/>
        </w:rPr>
        <w:t></w:t>
      </w:r>
      <w:r w:rsidR="001E02FE" w:rsidRPr="00353B83">
        <w:rPr>
          <w:rFonts w:ascii="Symbol" w:hAnsi="Symbol"/>
          <w:sz w:val="28"/>
        </w:rPr>
        <w:t></w:t>
      </w:r>
      <w:r w:rsidR="001E02FE" w:rsidRPr="00353B83">
        <w:rPr>
          <w:rFonts w:ascii="Symbol" w:hAnsi="Symbol"/>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vertAlign w:val="subscript"/>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vertAlign w:val="subscript"/>
        </w:rPr>
        <w:t></w:t>
      </w:r>
      <w:r w:rsidR="001E02FE" w:rsidRPr="00353B83">
        <w:rPr>
          <w:snapToGrid w:val="0"/>
          <w:sz w:val="28"/>
        </w:rPr>
        <w:t xml:space="preserve"> удовлетворят следующей системе укороченных уравнений:</w:t>
      </w:r>
    </w:p>
    <w:p w:rsidR="003B6CFE" w:rsidRPr="00353B83" w:rsidRDefault="003B6CFE" w:rsidP="00332A90">
      <w:pPr>
        <w:suppressAutoHyphens/>
        <w:spacing w:line="360" w:lineRule="auto"/>
        <w:ind w:firstLine="709"/>
        <w:jc w:val="both"/>
        <w:rPr>
          <w:snapToGrid w:val="0"/>
          <w:sz w:val="28"/>
        </w:rPr>
      </w:pPr>
    </w:p>
    <w:p w:rsidR="00332A90" w:rsidRPr="00353B83" w:rsidRDefault="00C213A1" w:rsidP="00332A90">
      <w:pPr>
        <w:suppressAutoHyphens/>
        <w:spacing w:line="360" w:lineRule="auto"/>
        <w:ind w:firstLine="709"/>
        <w:jc w:val="both"/>
        <w:rPr>
          <w:snapToGrid w:val="0"/>
          <w:sz w:val="28"/>
        </w:rPr>
      </w:pPr>
      <w:r>
        <w:rPr>
          <w:snapToGrid w:val="0"/>
          <w:position w:val="-28"/>
          <w:sz w:val="28"/>
        </w:rPr>
        <w:pict>
          <v:shape id="_x0000_i1031" type="#_x0000_t75" style="width:140.25pt;height:36pt" fillcolor="window">
            <v:imagedata r:id="rId14" o:title=""/>
          </v:shape>
        </w:pict>
      </w:r>
    </w:p>
    <w:p w:rsidR="001E02FE" w:rsidRPr="00353B83" w:rsidRDefault="00C213A1" w:rsidP="00332A90">
      <w:pPr>
        <w:suppressAutoHyphens/>
        <w:spacing w:line="360" w:lineRule="auto"/>
        <w:ind w:firstLine="709"/>
        <w:jc w:val="both"/>
        <w:rPr>
          <w:snapToGrid w:val="0"/>
          <w:sz w:val="28"/>
        </w:rPr>
      </w:pPr>
      <w:r>
        <w:rPr>
          <w:snapToGrid w:val="0"/>
          <w:position w:val="-28"/>
          <w:sz w:val="28"/>
        </w:rPr>
        <w:pict>
          <v:shape id="_x0000_i1032" type="#_x0000_t75" style="width:129.75pt;height:36pt" fillcolor="window">
            <v:imagedata r:id="rId15" o:title=""/>
          </v:shape>
        </w:pict>
      </w:r>
      <w:r w:rsidR="00332A90" w:rsidRPr="00353B83">
        <w:rPr>
          <w:snapToGrid w:val="0"/>
          <w:sz w:val="28"/>
        </w:rPr>
        <w:t xml:space="preserve"> </w:t>
      </w:r>
      <w:r w:rsidR="001E02FE" w:rsidRPr="00353B83">
        <w:rPr>
          <w:snapToGrid w:val="0"/>
          <w:sz w:val="28"/>
        </w:rPr>
        <w:t>(3)</w:t>
      </w:r>
    </w:p>
    <w:p w:rsidR="001E02FE" w:rsidRPr="00353B83" w:rsidRDefault="00C213A1" w:rsidP="00332A90">
      <w:pPr>
        <w:suppressAutoHyphens/>
        <w:spacing w:line="360" w:lineRule="auto"/>
        <w:ind w:firstLine="709"/>
        <w:jc w:val="both"/>
        <w:rPr>
          <w:snapToGrid w:val="0"/>
          <w:sz w:val="28"/>
        </w:rPr>
      </w:pPr>
      <w:r>
        <w:rPr>
          <w:snapToGrid w:val="0"/>
          <w:position w:val="-28"/>
          <w:sz w:val="28"/>
        </w:rPr>
        <w:pict>
          <v:shape id="_x0000_i1033" type="#_x0000_t75" style="width:137.25pt;height:36pt" fillcolor="window">
            <v:imagedata r:id="rId16" o:title=""/>
          </v:shape>
        </w:pict>
      </w:r>
    </w:p>
    <w:p w:rsidR="001E02FE" w:rsidRPr="00353B83" w:rsidRDefault="00C213A1" w:rsidP="00332A90">
      <w:pPr>
        <w:suppressAutoHyphens/>
        <w:spacing w:line="360" w:lineRule="auto"/>
        <w:ind w:firstLine="709"/>
        <w:jc w:val="both"/>
        <w:rPr>
          <w:snapToGrid w:val="0"/>
          <w:sz w:val="28"/>
        </w:rPr>
      </w:pPr>
      <w:r>
        <w:rPr>
          <w:snapToGrid w:val="0"/>
          <w:position w:val="-34"/>
          <w:sz w:val="28"/>
        </w:rPr>
        <w:pict>
          <v:shape id="_x0000_i1034" type="#_x0000_t75" style="width:144.75pt;height:42pt" fillcolor="window">
            <v:imagedata r:id="rId17"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suppressAutoHyphens/>
        <w:spacing w:line="360" w:lineRule="auto"/>
        <w:ind w:firstLine="709"/>
        <w:jc w:val="both"/>
        <w:rPr>
          <w:snapToGrid w:val="0"/>
          <w:sz w:val="28"/>
        </w:rPr>
      </w:pPr>
      <w:r w:rsidRPr="00353B83">
        <w:rPr>
          <w:snapToGrid w:val="0"/>
          <w:sz w:val="28"/>
        </w:rPr>
        <w:t xml:space="preserve">Учитывая, что </w:t>
      </w:r>
      <w:r w:rsidRPr="00353B83">
        <w:rPr>
          <w:sz w:val="28"/>
        </w:rPr>
        <w:t>Ф = (</w:t>
      </w:r>
      <w:r w:rsidRPr="00353B83">
        <w:rPr>
          <w:snapToGrid w:val="0"/>
          <w:sz w:val="28"/>
        </w:rPr>
        <w:t>k</w:t>
      </w:r>
      <w:r w:rsidRPr="00353B83">
        <w:rPr>
          <w:snapToGrid w:val="0"/>
          <w:sz w:val="28"/>
          <w:vertAlign w:val="subscript"/>
        </w:rPr>
        <w:t>2</w:t>
      </w:r>
      <w:r w:rsidRPr="00353B83">
        <w:rPr>
          <w:snapToGrid w:val="0"/>
          <w:sz w:val="28"/>
        </w:rPr>
        <w:t xml:space="preserve"> - 2k</w:t>
      </w:r>
      <w:r w:rsidRPr="00353B83">
        <w:rPr>
          <w:snapToGrid w:val="0"/>
          <w:sz w:val="28"/>
          <w:vertAlign w:val="subscript"/>
        </w:rPr>
        <w:t>1</w:t>
      </w:r>
      <w:r w:rsidRPr="00353B83">
        <w:rPr>
          <w:snapToGrid w:val="0"/>
          <w:sz w:val="28"/>
        </w:rPr>
        <w:t>)Z + 2</w:t>
      </w:r>
      <w:r w:rsidRPr="00353B83">
        <w:rPr>
          <w:snapToGrid w:val="0"/>
          <w:sz w:val="28"/>
        </w:rPr>
        <w:t></w:t>
      </w:r>
      <w:r w:rsidRPr="00353B83">
        <w:rPr>
          <w:snapToGrid w:val="0"/>
          <w:sz w:val="28"/>
          <w:vertAlign w:val="subscript"/>
        </w:rPr>
        <w:t></w:t>
      </w:r>
      <w:r w:rsidRPr="00353B83">
        <w:rPr>
          <w:snapToGrid w:val="0"/>
          <w:sz w:val="28"/>
        </w:rPr>
        <w:t xml:space="preserve"> - </w:t>
      </w:r>
      <w:r w:rsidRPr="00353B83">
        <w:rPr>
          <w:snapToGrid w:val="0"/>
          <w:sz w:val="28"/>
        </w:rPr>
        <w:t></w:t>
      </w:r>
      <w:r w:rsidRPr="00353B83">
        <w:rPr>
          <w:snapToGrid w:val="0"/>
          <w:sz w:val="28"/>
          <w:vertAlign w:val="subscript"/>
        </w:rPr>
        <w:t></w:t>
      </w:r>
      <w:r w:rsidR="00332A90" w:rsidRPr="00353B83">
        <w:rPr>
          <w:snapToGrid w:val="0"/>
          <w:sz w:val="28"/>
        </w:rPr>
        <w:t xml:space="preserve"> </w:t>
      </w:r>
      <w:r w:rsidRPr="00353B83">
        <w:rPr>
          <w:snapToGrid w:val="0"/>
          <w:sz w:val="28"/>
        </w:rPr>
        <w:t>последние два уравнения системы (3) могут быть объединены в одно уравнение для фазы Ф и система запишется в виде:</w:t>
      </w:r>
    </w:p>
    <w:p w:rsidR="001E02FE" w:rsidRPr="00353B83" w:rsidRDefault="001E02FE" w:rsidP="00332A90">
      <w:pPr>
        <w:suppressAutoHyphens/>
        <w:spacing w:line="360" w:lineRule="auto"/>
        <w:ind w:firstLine="709"/>
        <w:jc w:val="both"/>
        <w:rPr>
          <w:snapToGrid w:val="0"/>
          <w:sz w:val="28"/>
        </w:rPr>
      </w:pPr>
    </w:p>
    <w:p w:rsidR="00332A90" w:rsidRPr="00353B83" w:rsidRDefault="00C213A1" w:rsidP="00332A90">
      <w:pPr>
        <w:suppressAutoHyphens/>
        <w:spacing w:line="360" w:lineRule="auto"/>
        <w:ind w:firstLine="709"/>
        <w:jc w:val="both"/>
        <w:rPr>
          <w:snapToGrid w:val="0"/>
          <w:sz w:val="28"/>
        </w:rPr>
      </w:pPr>
      <w:r>
        <w:rPr>
          <w:snapToGrid w:val="0"/>
          <w:position w:val="-34"/>
          <w:sz w:val="28"/>
        </w:rPr>
        <w:pict>
          <v:shape id="_x0000_i1035" type="#_x0000_t75" style="width:230.25pt;height:39.75pt" fillcolor="window">
            <v:imagedata r:id="rId18" o:title=""/>
          </v:shape>
        </w:pict>
      </w:r>
    </w:p>
    <w:p w:rsidR="00332A90" w:rsidRPr="00353B83" w:rsidRDefault="00C213A1" w:rsidP="00332A90">
      <w:pPr>
        <w:suppressAutoHyphens/>
        <w:spacing w:line="360" w:lineRule="auto"/>
        <w:ind w:firstLine="709"/>
        <w:jc w:val="both"/>
        <w:rPr>
          <w:snapToGrid w:val="0"/>
          <w:sz w:val="28"/>
        </w:rPr>
      </w:pPr>
      <w:r>
        <w:rPr>
          <w:snapToGrid w:val="0"/>
          <w:position w:val="-28"/>
          <w:sz w:val="28"/>
        </w:rPr>
        <w:pict>
          <v:shape id="_x0000_i1036" type="#_x0000_t75" style="width:140.25pt;height:36pt" fillcolor="window">
            <v:imagedata r:id="rId14" o:title=""/>
          </v:shape>
        </w:pict>
      </w:r>
      <w:r w:rsidR="00332A90" w:rsidRPr="00353B83">
        <w:rPr>
          <w:snapToGrid w:val="0"/>
          <w:sz w:val="28"/>
        </w:rPr>
        <w:t xml:space="preserve"> </w:t>
      </w:r>
      <w:r w:rsidR="001E02FE" w:rsidRPr="00353B83">
        <w:rPr>
          <w:snapToGrid w:val="0"/>
          <w:sz w:val="28"/>
        </w:rPr>
        <w:t>(4)</w:t>
      </w:r>
    </w:p>
    <w:p w:rsidR="001E02FE" w:rsidRPr="00353B83" w:rsidRDefault="00C213A1" w:rsidP="00332A90">
      <w:pPr>
        <w:suppressAutoHyphens/>
        <w:spacing w:line="360" w:lineRule="auto"/>
        <w:ind w:firstLine="709"/>
        <w:jc w:val="both"/>
        <w:rPr>
          <w:snapToGrid w:val="0"/>
          <w:sz w:val="28"/>
        </w:rPr>
      </w:pPr>
      <w:r>
        <w:rPr>
          <w:snapToGrid w:val="0"/>
          <w:position w:val="-28"/>
          <w:sz w:val="28"/>
        </w:rPr>
        <w:pict>
          <v:shape id="_x0000_i1037" type="#_x0000_t75" style="width:129.75pt;height:36pt" fillcolor="window">
            <v:imagedata r:id="rId15"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pStyle w:val="a5"/>
        <w:suppressAutoHyphens/>
        <w:ind w:firstLine="709"/>
      </w:pPr>
      <w:r w:rsidRPr="00353B83">
        <w:t>Решение этой системы существенным образом зависит от величины линейных показателей преломления волн накачки n</w:t>
      </w:r>
      <w:r w:rsidRPr="00353B83">
        <w:rPr>
          <w:vertAlign w:val="subscript"/>
        </w:rPr>
        <w:t>1,2</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hAnsi="Symbol"/>
        </w:rPr>
        <w:t></w:t>
      </w:r>
      <w:r w:rsidRPr="00353B83">
        <w:rPr>
          <w:rFonts w:ascii="Symbol" w:hAnsi="Symbol"/>
          <w:vertAlign w:val="subscript"/>
        </w:rPr>
        <w:t></w:t>
      </w:r>
      <w:r w:rsidRPr="00353B83">
        <w:rPr>
          <w:rFonts w:ascii="Symbol" w:hAnsi="Symbol"/>
          <w:vertAlign w:val="subscript"/>
        </w:rPr>
        <w:t></w:t>
      </w:r>
      <w:r w:rsidRPr="00353B83">
        <w:rPr>
          <w:rFonts w:ascii="Symbol" w:hAnsi="Symbol"/>
          <w:vertAlign w:val="subscript"/>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rPr>
          <w:rFonts w:ascii="Symbol"/>
        </w:rPr>
        <w:t></w:t>
      </w:r>
      <w:r w:rsidRPr="00353B83">
        <w:t>еличины</w:t>
      </w:r>
      <w:r w:rsidRPr="00353B83">
        <w:rPr>
          <w:rFonts w:ascii="Symbol" w:hAnsi="Symbol"/>
        </w:rPr>
        <w:t></w:t>
      </w:r>
      <w:r w:rsidRPr="00353B83">
        <w:rPr>
          <w:rFonts w:ascii="Symbol" w:hAnsi="Symbol"/>
        </w:rPr>
        <w:t></w:t>
      </w:r>
      <w:r w:rsidRPr="00353B83">
        <w:rPr>
          <w:rFonts w:ascii="Symbol" w:hAnsi="Symbol"/>
          <w:vertAlign w:val="subscript"/>
        </w:rPr>
        <w:t></w:t>
      </w:r>
      <w:r w:rsidRPr="00353B83">
        <w:rPr>
          <w:rFonts w:ascii="Symbol" w:hAnsi="Symbol"/>
          <w:vertAlign w:val="subscript"/>
        </w:rPr>
        <w:t></w:t>
      </w:r>
      <w:r w:rsidRPr="00353B83">
        <w:rPr>
          <w:rFonts w:ascii="Symbol" w:hAnsi="Symbol"/>
          <w:vertAlign w:val="subscript"/>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t>могут быть найдены в результате решения системы уравнений</w:t>
      </w:r>
    </w:p>
    <w:p w:rsidR="001E02FE" w:rsidRPr="00353B83" w:rsidRDefault="00F0755E" w:rsidP="00332A90">
      <w:pPr>
        <w:suppressAutoHyphens/>
        <w:spacing w:line="360" w:lineRule="auto"/>
        <w:ind w:firstLine="709"/>
        <w:jc w:val="both"/>
        <w:rPr>
          <w:snapToGrid w:val="0"/>
          <w:sz w:val="28"/>
        </w:rPr>
      </w:pPr>
      <w:r w:rsidRPr="00353B83">
        <w:rPr>
          <w:snapToGrid w:val="0"/>
          <w:sz w:val="28"/>
        </w:rPr>
        <w:br w:type="page"/>
      </w:r>
      <w:r w:rsidR="00C213A1">
        <w:rPr>
          <w:snapToGrid w:val="0"/>
          <w:position w:val="-72"/>
          <w:sz w:val="28"/>
        </w:rPr>
        <w:pict>
          <v:shape id="_x0000_i1038" type="#_x0000_t75" style="width:177.75pt;height:78.75pt" fillcolor="window">
            <v:imagedata r:id="rId19" o:title=""/>
          </v:shape>
        </w:pict>
      </w:r>
      <w:r w:rsidR="00332A90" w:rsidRPr="00353B83">
        <w:rPr>
          <w:snapToGrid w:val="0"/>
          <w:sz w:val="28"/>
        </w:rPr>
        <w:t xml:space="preserve"> </w:t>
      </w:r>
      <w:r w:rsidR="001E02FE" w:rsidRPr="00353B83">
        <w:rPr>
          <w:snapToGrid w:val="0"/>
          <w:sz w:val="28"/>
        </w:rPr>
        <w:t>(5)</w: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suppressAutoHyphens/>
        <w:spacing w:line="360" w:lineRule="auto"/>
        <w:ind w:firstLine="709"/>
        <w:jc w:val="both"/>
        <w:rPr>
          <w:snapToGrid w:val="0"/>
          <w:sz w:val="28"/>
        </w:rPr>
      </w:pPr>
      <w:r w:rsidRPr="00353B83">
        <w:rPr>
          <w:snapToGrid w:val="0"/>
          <w:sz w:val="28"/>
        </w:rPr>
        <w:t>где:</w:t>
      </w:r>
    </w:p>
    <w:p w:rsidR="003B6CFE" w:rsidRPr="00353B83" w:rsidRDefault="003B6CFE" w:rsidP="00332A90">
      <w:pPr>
        <w:suppressAutoHyphens/>
        <w:spacing w:line="360" w:lineRule="auto"/>
        <w:ind w:firstLine="709"/>
        <w:jc w:val="both"/>
        <w:rPr>
          <w:snapToGrid w:val="0"/>
          <w:sz w:val="28"/>
        </w:rPr>
      </w:pPr>
    </w:p>
    <w:p w:rsidR="001E02FE" w:rsidRPr="00353B83" w:rsidRDefault="00C213A1" w:rsidP="00332A90">
      <w:pPr>
        <w:suppressAutoHyphens/>
        <w:spacing w:line="360" w:lineRule="auto"/>
        <w:ind w:firstLine="709"/>
        <w:jc w:val="both"/>
        <w:rPr>
          <w:snapToGrid w:val="0"/>
          <w:sz w:val="28"/>
        </w:rPr>
      </w:pPr>
      <w:r>
        <w:rPr>
          <w:snapToGrid w:val="0"/>
          <w:position w:val="-32"/>
          <w:sz w:val="28"/>
        </w:rPr>
        <w:pict>
          <v:shape id="_x0000_i1039" type="#_x0000_t75" style="width:252pt;height:39pt" fillcolor="window">
            <v:imagedata r:id="rId20" o:title=""/>
          </v:shape>
        </w:pict>
      </w:r>
    </w:p>
    <w:p w:rsidR="001E02FE" w:rsidRPr="00353B83" w:rsidRDefault="00C213A1" w:rsidP="00332A90">
      <w:pPr>
        <w:pStyle w:val="1"/>
        <w:keepNext w:val="0"/>
        <w:suppressAutoHyphens/>
        <w:spacing w:before="0" w:after="0"/>
        <w:ind w:firstLine="709"/>
        <w:jc w:val="both"/>
        <w:rPr>
          <w:b w:val="0"/>
          <w:snapToGrid w:val="0"/>
        </w:rPr>
      </w:pPr>
      <w:bookmarkStart w:id="5" w:name="_Toc252303900"/>
      <w:r>
        <w:rPr>
          <w:b w:val="0"/>
          <w:snapToGrid w:val="0"/>
          <w:position w:val="-32"/>
        </w:rPr>
        <w:pict>
          <v:shape id="_x0000_i1040" type="#_x0000_t75" style="width:251.25pt;height:39pt" fillcolor="window">
            <v:imagedata r:id="rId21" o:title=""/>
          </v:shape>
        </w:pict>
      </w:r>
      <w:bookmarkEnd w:id="5"/>
    </w:p>
    <w:p w:rsidR="001E02FE" w:rsidRPr="00353B83" w:rsidRDefault="00C213A1" w:rsidP="00332A90">
      <w:pPr>
        <w:suppressAutoHyphens/>
        <w:spacing w:line="360" w:lineRule="auto"/>
        <w:ind w:firstLine="709"/>
        <w:jc w:val="both"/>
        <w:rPr>
          <w:snapToGrid w:val="0"/>
          <w:sz w:val="28"/>
        </w:rPr>
      </w:pPr>
      <w:r>
        <w:rPr>
          <w:snapToGrid w:val="0"/>
          <w:position w:val="-32"/>
          <w:sz w:val="28"/>
        </w:rPr>
        <w:pict>
          <v:shape id="_x0000_i1041" type="#_x0000_t75" style="width:251.25pt;height:39.75pt" fillcolor="window">
            <v:imagedata r:id="rId22" o:title=""/>
          </v:shape>
        </w:pict>
      </w:r>
    </w:p>
    <w:p w:rsidR="001E02FE" w:rsidRPr="00353B83" w:rsidRDefault="00C213A1" w:rsidP="00332A90">
      <w:pPr>
        <w:suppressAutoHyphens/>
        <w:spacing w:line="360" w:lineRule="auto"/>
        <w:ind w:firstLine="709"/>
        <w:jc w:val="both"/>
        <w:rPr>
          <w:sz w:val="28"/>
        </w:rPr>
      </w:pPr>
      <w:r>
        <w:rPr>
          <w:position w:val="-28"/>
          <w:sz w:val="28"/>
        </w:rPr>
        <w:pict>
          <v:shape id="_x0000_i1042" type="#_x0000_t75" style="width:267.75pt;height:38.25pt" fillcolor="window">
            <v:imagedata r:id="rId23" o:title=""/>
          </v:shape>
        </w:pict>
      </w:r>
      <w:r w:rsidR="001E02FE" w:rsidRPr="00353B83">
        <w:rPr>
          <w:sz w:val="28"/>
        </w:rPr>
        <w:t>;</w:t>
      </w:r>
    </w:p>
    <w:p w:rsidR="003B6CFE" w:rsidRPr="00353B83" w:rsidRDefault="003B6CFE" w:rsidP="00332A90">
      <w:pPr>
        <w:suppressAutoHyphens/>
        <w:spacing w:line="360" w:lineRule="auto"/>
        <w:ind w:firstLine="709"/>
        <w:jc w:val="both"/>
        <w:rPr>
          <w:sz w:val="28"/>
        </w:rPr>
      </w:pPr>
    </w:p>
    <w:p w:rsidR="001E02FE" w:rsidRPr="00353B83" w:rsidRDefault="001E02FE" w:rsidP="00332A90">
      <w:pPr>
        <w:suppressAutoHyphens/>
        <w:spacing w:line="360" w:lineRule="auto"/>
        <w:ind w:firstLine="709"/>
        <w:jc w:val="both"/>
        <w:rPr>
          <w:snapToGrid w:val="0"/>
          <w:sz w:val="28"/>
        </w:rPr>
      </w:pPr>
      <w:r w:rsidRPr="00353B83">
        <w:rPr>
          <w:sz w:val="28"/>
        </w:rPr>
        <w:t>H</w:t>
      </w:r>
      <w:r w:rsidRPr="00353B83">
        <w:rPr>
          <w:sz w:val="28"/>
          <w:vertAlign w:val="subscript"/>
        </w:rPr>
        <w:t>0</w:t>
      </w:r>
      <w:r w:rsidRPr="00353B83">
        <w:rPr>
          <w:sz w:val="28"/>
        </w:rPr>
        <w:t xml:space="preserve"> – напряженность земного магнитного поля, </w:t>
      </w:r>
      <w:r w:rsidRPr="00353B83">
        <w:rPr>
          <w:snapToGrid w:val="0"/>
          <w:sz w:val="28"/>
        </w:rPr>
        <w:t> – угол между осью Z и направлением магнитного поля; и представляется в виде:</w:t>
      </w:r>
    </w:p>
    <w:p w:rsidR="003B6CFE" w:rsidRPr="00353B83" w:rsidRDefault="003B6CFE" w:rsidP="00332A90">
      <w:pPr>
        <w:suppressAutoHyphens/>
        <w:spacing w:line="360" w:lineRule="auto"/>
        <w:ind w:firstLine="709"/>
        <w:jc w:val="both"/>
        <w:rPr>
          <w:snapToGrid w:val="0"/>
          <w:sz w:val="28"/>
        </w:rPr>
      </w:pPr>
    </w:p>
    <w:p w:rsidR="001E02FE" w:rsidRPr="00353B83" w:rsidRDefault="00C213A1" w:rsidP="00332A90">
      <w:pPr>
        <w:suppressAutoHyphens/>
        <w:spacing w:line="360" w:lineRule="auto"/>
        <w:ind w:firstLine="709"/>
        <w:jc w:val="both"/>
        <w:rPr>
          <w:snapToGrid w:val="0"/>
          <w:sz w:val="28"/>
        </w:rPr>
      </w:pPr>
      <w:r>
        <w:rPr>
          <w:snapToGrid w:val="0"/>
          <w:position w:val="-38"/>
          <w:sz w:val="28"/>
        </w:rPr>
        <w:pict>
          <v:shape id="_x0000_i1043" type="#_x0000_t75" style="width:422.25pt;height:38.25pt" fillcolor="window">
            <v:imagedata r:id="rId24"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suppressAutoHyphens/>
        <w:spacing w:line="360" w:lineRule="auto"/>
        <w:ind w:firstLine="709"/>
        <w:jc w:val="both"/>
        <w:rPr>
          <w:snapToGrid w:val="0"/>
          <w:sz w:val="28"/>
        </w:rPr>
      </w:pPr>
      <w:r w:rsidRPr="00353B83">
        <w:rPr>
          <w:snapToGrid w:val="0"/>
          <w:sz w:val="28"/>
        </w:rPr>
        <w:t>здесь верхний знак соответствует волне обыкновенной поляризации, нижний</w:t>
      </w:r>
    </w:p>
    <w:p w:rsidR="001E02FE" w:rsidRPr="00353B83" w:rsidRDefault="001E02FE" w:rsidP="00332A90">
      <w:pPr>
        <w:pStyle w:val="a8"/>
        <w:suppressAutoHyphens/>
        <w:ind w:firstLine="709"/>
      </w:pPr>
      <w:r w:rsidRPr="00353B83">
        <w:t>– волне необыкновенной поляризации.</w:t>
      </w:r>
    </w:p>
    <w:p w:rsidR="00332A90" w:rsidRPr="00353B83" w:rsidRDefault="001E02FE" w:rsidP="00332A90">
      <w:pPr>
        <w:suppressAutoHyphens/>
        <w:spacing w:line="360" w:lineRule="auto"/>
        <w:ind w:firstLine="709"/>
        <w:jc w:val="both"/>
        <w:rPr>
          <w:snapToGrid w:val="0"/>
          <w:sz w:val="28"/>
        </w:rPr>
      </w:pPr>
      <w:r w:rsidRPr="00353B83">
        <w:rPr>
          <w:snapToGrid w:val="0"/>
          <w:sz w:val="28"/>
        </w:rPr>
        <w:t>Легко видеть, что при</w:t>
      </w:r>
    </w:p>
    <w:p w:rsidR="003B6CFE" w:rsidRPr="00353B83" w:rsidRDefault="003B6CFE" w:rsidP="00332A90">
      <w:pPr>
        <w:suppressAutoHyphens/>
        <w:spacing w:line="360" w:lineRule="auto"/>
        <w:ind w:firstLine="709"/>
        <w:jc w:val="both"/>
        <w:rPr>
          <w:snapToGrid w:val="0"/>
          <w:sz w:val="28"/>
        </w:rPr>
      </w:pPr>
    </w:p>
    <w:p w:rsidR="003B6CFE" w:rsidRPr="00353B83" w:rsidRDefault="00C213A1" w:rsidP="00332A90">
      <w:pPr>
        <w:suppressAutoHyphens/>
        <w:spacing w:line="360" w:lineRule="auto"/>
        <w:ind w:firstLine="709"/>
        <w:jc w:val="both"/>
        <w:rPr>
          <w:snapToGrid w:val="0"/>
          <w:sz w:val="28"/>
        </w:rPr>
      </w:pPr>
      <w:r>
        <w:rPr>
          <w:snapToGrid w:val="0"/>
          <w:position w:val="-28"/>
          <w:sz w:val="28"/>
        </w:rPr>
        <w:pict>
          <v:shape id="_x0000_i1044" type="#_x0000_t75" style="width:2in;height:36.75pt" fillcolor="window">
            <v:imagedata r:id="rId25" o:title=""/>
          </v:shape>
        </w:pict>
      </w:r>
      <w:r w:rsidR="001E02FE" w:rsidRPr="00353B83">
        <w:rPr>
          <w:snapToGrid w:val="0"/>
          <w:sz w:val="28"/>
        </w:rPr>
        <w:t xml:space="preserve"> и v = 1</w:t>
      </w:r>
    </w:p>
    <w:p w:rsidR="00332A90" w:rsidRPr="00353B83" w:rsidRDefault="00332A90" w:rsidP="00332A90">
      <w:pPr>
        <w:suppressAutoHyphens/>
        <w:spacing w:line="360" w:lineRule="auto"/>
        <w:ind w:firstLine="709"/>
        <w:jc w:val="both"/>
        <w:rPr>
          <w:snapToGrid w:val="0"/>
          <w:sz w:val="28"/>
        </w:rPr>
      </w:pPr>
    </w:p>
    <w:p w:rsidR="001E02FE" w:rsidRPr="00353B83" w:rsidRDefault="00F0755E" w:rsidP="00332A90">
      <w:pPr>
        <w:suppressAutoHyphens/>
        <w:spacing w:line="360" w:lineRule="auto"/>
        <w:ind w:firstLine="709"/>
        <w:jc w:val="both"/>
        <w:rPr>
          <w:rFonts w:ascii="Symbol" w:hAnsi="Symbol"/>
          <w:snapToGrid w:val="0"/>
          <w:sz w:val="28"/>
        </w:rPr>
      </w:pPr>
      <w:r w:rsidRPr="00353B83">
        <w:rPr>
          <w:snapToGrid w:val="0"/>
          <w:sz w:val="28"/>
        </w:rPr>
        <w:br w:type="page"/>
      </w:r>
      <w:r w:rsidR="001E02FE" w:rsidRPr="00353B83">
        <w:rPr>
          <w:snapToGrid w:val="0"/>
          <w:sz w:val="28"/>
        </w:rPr>
        <w:t xml:space="preserve">подкоренное выражение обращается в ноль и, следовательно, ионосферная плазма в этой области перестает быть двоякопреломляющей. При углах </w:t>
      </w:r>
      <w:r w:rsidR="001E02FE" w:rsidRPr="00353B83">
        <w:rPr>
          <w:rFonts w:ascii="Symbol" w:hAnsi="Symbol"/>
          <w:snapToGrid w:val="0"/>
          <w:sz w:val="28"/>
        </w:rPr>
        <w:t></w:t>
      </w:r>
      <w:r w:rsidR="001E02FE" w:rsidRPr="00353B83">
        <w:rPr>
          <w:snapToGrid w:val="0"/>
          <w:sz w:val="28"/>
        </w:rPr>
        <w:t>порядка 5</w:t>
      </w:r>
      <w:r w:rsidR="001E02FE" w:rsidRPr="00353B83">
        <w:rPr>
          <w:snapToGrid w:val="0"/>
          <w:sz w:val="28"/>
          <w:vertAlign w:val="superscript"/>
        </w:rPr>
        <w:t>0</w:t>
      </w:r>
      <w:r w:rsidR="001E02FE" w:rsidRPr="00353B83">
        <w:rPr>
          <w:snapToGrid w:val="0"/>
          <w:sz w:val="28"/>
        </w:rPr>
        <w:t xml:space="preserve">, а в случаях, когда </w:t>
      </w:r>
      <w:r w:rsidR="00C213A1">
        <w:rPr>
          <w:snapToGrid w:val="0"/>
          <w:position w:val="-28"/>
          <w:sz w:val="28"/>
        </w:rPr>
        <w:pict>
          <v:shape id="_x0000_i1045" type="#_x0000_t75" style="width:41.25pt;height:36pt" fillcolor="window">
            <v:imagedata r:id="rId26" o:title=""/>
          </v:shape>
        </w:pict>
      </w:r>
      <w:r w:rsidR="001E02FE" w:rsidRPr="00353B83">
        <w:rPr>
          <w:snapToGrid w:val="0"/>
          <w:sz w:val="28"/>
        </w:rPr>
        <w:t xml:space="preserve">(что вполне возможно в ионосфере высоких широт) при углах </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vertAlign w:val="superscript"/>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vertAlign w:val="subscript"/>
        </w:rPr>
        <w:t></w:t>
      </w:r>
      <w:r w:rsidR="001E02FE" w:rsidRPr="00353B83">
        <w:rPr>
          <w:rFonts w:ascii="Symbol" w:hAnsi="Symbol"/>
          <w:snapToGrid w:val="0"/>
          <w:sz w:val="28"/>
          <w:vertAlign w:val="subscript"/>
        </w:rPr>
        <w:t></w:t>
      </w:r>
      <w:r w:rsidR="001E02FE" w:rsidRPr="00353B83">
        <w:rPr>
          <w:rFonts w:ascii="Symbol" w:hAnsi="Symbol"/>
          <w:snapToGrid w:val="0"/>
          <w:sz w:val="28"/>
          <w:vertAlign w:val="subscript"/>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C213A1">
        <w:rPr>
          <w:rFonts w:ascii="Symbol" w:hAnsi="Symbol"/>
          <w:snapToGrid w:val="0"/>
          <w:position w:val="-8"/>
          <w:sz w:val="28"/>
        </w:rPr>
        <w:pict>
          <v:shape id="_x0000_i1046" type="#_x0000_t75" style="width:60.75pt;height:20.25pt" fillcolor="window">
            <v:imagedata r:id="rId27" o:title=""/>
          </v:shape>
        </w:pic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vertAlign w:val="subscript"/>
        </w:rPr>
        <w:t></w:t>
      </w:r>
      <w:r w:rsidR="001E02FE" w:rsidRPr="00353B83">
        <w:rPr>
          <w:rFonts w:ascii="Symbol" w:hAnsi="Symbol"/>
          <w:snapToGrid w:val="0"/>
          <w:sz w:val="28"/>
          <w:vertAlign w:val="subscript"/>
        </w:rPr>
        <w:t></w:t>
      </w:r>
      <w:r w:rsidR="001E02FE" w:rsidRPr="00353B83">
        <w:rPr>
          <w:rFonts w:ascii="Symbol" w:hAnsi="Symbol"/>
          <w:snapToGrid w:val="0"/>
          <w:sz w:val="28"/>
          <w:vertAlign w:val="subscript"/>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vertAlign w:val="subscript"/>
        </w:rPr>
        <w:t></w:t>
      </w:r>
      <w:r w:rsidR="001E02FE" w:rsidRPr="00353B83">
        <w:rPr>
          <w:rFonts w:ascii="Symbol" w:hAnsi="Symbol"/>
          <w:snapToGrid w:val="0"/>
          <w:sz w:val="28"/>
          <w:vertAlign w:val="subscript"/>
        </w:rPr>
        <w:t></w:t>
      </w:r>
      <w:r w:rsidR="001E02FE" w:rsidRPr="00353B83">
        <w:rPr>
          <w:rFonts w:ascii="Symbol" w:hAnsi="Symbol"/>
          <w:snapToGrid w:val="0"/>
          <w:sz w:val="28"/>
          <w:vertAlign w:val="subscript"/>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snapToGrid w:val="0"/>
          <w:sz w:val="28"/>
        </w:rPr>
        <w:t></w:t>
      </w:r>
      <w:r w:rsidR="001E02FE" w:rsidRPr="00353B83">
        <w:rPr>
          <w:rFonts w:ascii="Symbol" w:hAnsi="Symbol"/>
          <w:snapToGrid w:val="0"/>
          <w:sz w:val="28"/>
        </w:rPr>
        <w:t></w:t>
      </w:r>
    </w:p>
    <w:p w:rsidR="003B6CFE" w:rsidRPr="00353B83" w:rsidRDefault="003B6CFE" w:rsidP="00332A90">
      <w:pPr>
        <w:suppressAutoHyphens/>
        <w:spacing w:line="360" w:lineRule="auto"/>
        <w:ind w:firstLine="709"/>
        <w:jc w:val="both"/>
        <w:rPr>
          <w:snapToGrid w:val="0"/>
          <w:sz w:val="28"/>
        </w:rPr>
      </w:pPr>
    </w:p>
    <w:p w:rsidR="001E02FE" w:rsidRPr="00353B83" w:rsidRDefault="00C213A1" w:rsidP="00332A90">
      <w:pPr>
        <w:suppressAutoHyphens/>
        <w:spacing w:line="360" w:lineRule="auto"/>
        <w:ind w:firstLine="709"/>
        <w:jc w:val="both"/>
        <w:rPr>
          <w:snapToGrid w:val="0"/>
          <w:sz w:val="28"/>
        </w:rPr>
      </w:pPr>
      <w:r>
        <w:rPr>
          <w:snapToGrid w:val="0"/>
          <w:position w:val="-12"/>
          <w:sz w:val="28"/>
        </w:rPr>
        <w:pict>
          <v:shape id="_x0000_i1047" type="#_x0000_t75" style="width:122.25pt;height:20.25pt" fillcolor="window">
            <v:imagedata r:id="rId28" o:title=""/>
          </v:shape>
        </w:pict>
      </w: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48" type="#_x0000_t75" style="width:152.25pt;height:35.25pt" fillcolor="window">
            <v:imagedata r:id="rId29" o:title=""/>
          </v:shape>
        </w:pict>
      </w:r>
    </w:p>
    <w:p w:rsidR="001E02FE" w:rsidRPr="00353B83" w:rsidRDefault="00C213A1" w:rsidP="00332A90">
      <w:pPr>
        <w:suppressAutoHyphens/>
        <w:spacing w:line="360" w:lineRule="auto"/>
        <w:ind w:firstLine="709"/>
        <w:jc w:val="both"/>
        <w:rPr>
          <w:snapToGrid w:val="0"/>
          <w:sz w:val="28"/>
        </w:rPr>
      </w:pPr>
      <w:r>
        <w:rPr>
          <w:snapToGrid w:val="0"/>
          <w:position w:val="-34"/>
          <w:sz w:val="28"/>
        </w:rPr>
        <w:pict>
          <v:shape id="_x0000_i1049" type="#_x0000_t75" style="width:183.75pt;height:39.75pt" fillcolor="window">
            <v:imagedata r:id="rId30" o:title=""/>
          </v:shape>
        </w:pict>
      </w:r>
    </w:p>
    <w:p w:rsidR="003B6CFE" w:rsidRPr="00353B83" w:rsidRDefault="003B6CFE" w:rsidP="00332A90">
      <w:pPr>
        <w:suppressAutoHyphens/>
        <w:spacing w:line="360" w:lineRule="auto"/>
        <w:ind w:firstLine="709"/>
        <w:jc w:val="both"/>
        <w:rPr>
          <w:snapToGrid w:val="0"/>
          <w:sz w:val="28"/>
        </w:rPr>
      </w:pPr>
    </w:p>
    <w:p w:rsidR="003B6CFE" w:rsidRPr="00353B83" w:rsidRDefault="001E02FE" w:rsidP="00332A90">
      <w:pPr>
        <w:pStyle w:val="a5"/>
        <w:suppressAutoHyphens/>
        <w:ind w:firstLine="709"/>
      </w:pPr>
      <w:r w:rsidRPr="00353B83">
        <w:rPr>
          <w:snapToGrid w:val="0"/>
        </w:rPr>
        <w:t xml:space="preserve">Если на границе области, где </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hAns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002F6829" w:rsidRPr="00353B83">
        <w:rPr>
          <w:rFonts w:ascii="Symbol" w:hAnsi="Symbol"/>
        </w:rPr>
        <w:t></w:t>
      </w:r>
      <w:r w:rsidRPr="00353B83">
        <w:rPr>
          <w:rFonts w:ascii="Symbol" w:hAnsi="Symbol"/>
        </w:rPr>
        <w:t></w:t>
      </w:r>
      <w:r w:rsidRPr="00353B83">
        <w:rPr>
          <w:rFonts w:ascii="Symbol"/>
        </w:rPr>
        <w:t></w:t>
      </w:r>
      <w:r w:rsidRPr="00353B83">
        <w:rPr>
          <w:rFonts w:ascii="Symbol" w:hAnsi="Symbol"/>
          <w:vertAlign w:val="subscript"/>
        </w:rPr>
        <w:t></w:t>
      </w:r>
      <w:r w:rsidRPr="00353B83">
        <w:rPr>
          <w:rFonts w:ascii="Symbol" w:hAnsi="Symbol"/>
        </w:rPr>
        <w:t></w:t>
      </w:r>
      <w:r w:rsidRPr="00353B83">
        <w:rPr>
          <w:rFonts w:ascii="Symbol" w:hAnsi="Symbol"/>
        </w:rPr>
        <w:t></w:t>
      </w:r>
      <w:r w:rsidRPr="00353B83">
        <w:rPr>
          <w:rFonts w:ascii="Symbol" w:hAnsi="Symbol"/>
        </w:rPr>
        <w:t></w:t>
      </w:r>
      <w:r w:rsidRPr="00353B83">
        <w:rPr>
          <w:rFonts w:ascii="Symbol"/>
        </w:rPr>
        <w:t></w:t>
      </w:r>
      <w:r w:rsidRPr="00353B83">
        <w:rPr>
          <w:rFonts w:ascii="Symbol" w:hAnsi="Symbol"/>
          <w:vertAlign w:val="subscript"/>
        </w:rPr>
        <w:t></w:t>
      </w:r>
      <w:r w:rsidRPr="00353B83">
        <w:rPr>
          <w:rFonts w:ascii="Symbol" w:hAnsi="Symbol"/>
        </w:rPr>
        <w:t></w:t>
      </w:r>
      <w:r w:rsidRPr="00353B83">
        <w:rPr>
          <w:rFonts w:ascii="Symbol" w:hAnsi="Symbol"/>
        </w:rPr>
        <w:t></w:t>
      </w:r>
      <w:r w:rsidRPr="00353B83">
        <w:rPr>
          <w:rFonts w:ascii="Symbol"/>
        </w:rPr>
        <w:t></w:t>
      </w:r>
      <w:r w:rsidRPr="00353B83">
        <w:rPr>
          <w:rFonts w:ascii="Symbol" w:hAnsi="Symbol"/>
          <w:vertAlign w:val="subscript"/>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hAnsi="Symbol"/>
          <w:vertAlign w:val="subscript"/>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hAns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rPr>
        <w:t></w:t>
      </w:r>
      <w:r w:rsidRPr="00353B83">
        <w:rPr>
          <w:rFonts w:ascii="Symbol" w:hAnsi="Symbol"/>
        </w:rPr>
        <w:t></w:t>
      </w:r>
      <w:r w:rsidRPr="00353B83">
        <w:rPr>
          <w:rFonts w:ascii="Symbol"/>
        </w:rPr>
        <w:t></w:t>
      </w:r>
      <w:r w:rsidRPr="00353B83">
        <w:rPr>
          <w:rFonts w:ascii="Symbol" w:hAnsi="Symbol"/>
          <w:vertAlign w:val="subscript"/>
        </w:rPr>
        <w:t></w:t>
      </w:r>
      <w:r w:rsidRPr="00353B83">
        <w:rPr>
          <w:rFonts w:ascii="Symbol" w:hAnsi="Symbol"/>
        </w:rPr>
        <w:t></w:t>
      </w:r>
      <w:r w:rsidRPr="00353B83">
        <w:rPr>
          <w:rFonts w:ascii="Symbol" w:hAnsi="Symbol"/>
        </w:rPr>
        <w:t></w:t>
      </w:r>
      <w:r w:rsidRPr="00353B83">
        <w:rPr>
          <w:rFonts w:ascii="Symbol" w:hAnsi="Symbol"/>
        </w:rPr>
        <w:t></w:t>
      </w:r>
      <w:r w:rsidRPr="00353B83">
        <w:rPr>
          <w:rFonts w:ascii="Symbol" w:hAnsi="Symbol"/>
          <w:snapToGrid w:val="0"/>
        </w:rPr>
        <w:t></w:t>
      </w:r>
      <w:r w:rsidRPr="00353B83">
        <w:rPr>
          <w:rFonts w:ascii="Symbol" w:hAnsi="Symbol"/>
        </w:rPr>
        <w:t></w:t>
      </w:r>
      <w:r w:rsidRPr="00353B83">
        <w:rPr>
          <w:rFonts w:ascii="Symbol" w:hAnsi="Symbol"/>
        </w:rPr>
        <w:t></w:t>
      </w:r>
      <w:r w:rsidRPr="00353B83">
        <w:rPr>
          <w:rFonts w:ascii="Symbol" w:hAnsi="Symbol"/>
        </w:rPr>
        <w:t></w:t>
      </w:r>
      <w:r w:rsidRPr="00353B83">
        <w:t xml:space="preserve"> будем иметь:</w:t>
      </w:r>
    </w:p>
    <w:p w:rsidR="001E02FE" w:rsidRPr="00353B83" w:rsidRDefault="00F0755E" w:rsidP="00332A90">
      <w:pPr>
        <w:suppressAutoHyphens/>
        <w:spacing w:line="360" w:lineRule="auto"/>
        <w:ind w:firstLine="709"/>
        <w:jc w:val="both"/>
        <w:rPr>
          <w:snapToGrid w:val="0"/>
          <w:sz w:val="28"/>
        </w:rPr>
      </w:pPr>
      <w:r w:rsidRPr="00353B83">
        <w:rPr>
          <w:snapToGrid w:val="0"/>
          <w:sz w:val="28"/>
        </w:rPr>
        <w:br w:type="page"/>
      </w:r>
      <w:r w:rsidR="00C213A1">
        <w:rPr>
          <w:snapToGrid w:val="0"/>
          <w:position w:val="-26"/>
          <w:sz w:val="28"/>
        </w:rPr>
        <w:pict>
          <v:shape id="_x0000_i1050" type="#_x0000_t75" style="width:120.75pt;height:35.25pt" fillcolor="window">
            <v:imagedata r:id="rId31"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pStyle w:val="a5"/>
        <w:suppressAutoHyphens/>
        <w:ind w:firstLine="709"/>
        <w:rPr>
          <w:snapToGrid w:val="0"/>
        </w:rPr>
      </w:pPr>
      <w:r w:rsidRPr="00353B83">
        <w:rPr>
          <w:snapToGrid w:val="0"/>
        </w:rPr>
        <w:t>Интегрируя это уравнение найдем амплитуду второй гармоники</w:t>
      </w:r>
    </w:p>
    <w:p w:rsidR="003B6CFE" w:rsidRPr="00353B83" w:rsidRDefault="003B6CFE" w:rsidP="00332A90">
      <w:pPr>
        <w:pStyle w:val="a5"/>
        <w:suppressAutoHyphens/>
        <w:ind w:firstLine="709"/>
        <w:rPr>
          <w:snapToGrid w:val="0"/>
        </w:rPr>
      </w:pP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51" type="#_x0000_t75" style="width:125.25pt;height:35.25pt" fillcolor="window">
            <v:imagedata r:id="rId32"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pStyle w:val="a5"/>
        <w:suppressAutoHyphens/>
        <w:ind w:firstLine="709"/>
      </w:pPr>
      <w:r w:rsidRPr="00353B83">
        <w:rPr>
          <w:snapToGrid w:val="0"/>
        </w:rPr>
        <w:t>Таким образом,</w:t>
      </w:r>
      <w:r w:rsidR="00332A90" w:rsidRPr="00353B83">
        <w:rPr>
          <w:snapToGrid w:val="0"/>
        </w:rPr>
        <w:t xml:space="preserve"> </w:t>
      </w:r>
      <w:r w:rsidRPr="00353B83">
        <w:rPr>
          <w:snapToGrid w:val="0"/>
        </w:rPr>
        <w:t>по</w:t>
      </w:r>
      <w:r w:rsidR="00332A90" w:rsidRPr="00353B83">
        <w:rPr>
          <w:snapToGrid w:val="0"/>
        </w:rPr>
        <w:t xml:space="preserve"> </w:t>
      </w:r>
      <w:r w:rsidRPr="00353B83">
        <w:rPr>
          <w:snapToGrid w:val="0"/>
        </w:rPr>
        <w:t>мере</w:t>
      </w:r>
      <w:r w:rsidR="00332A90" w:rsidRPr="00353B83">
        <w:rPr>
          <w:snapToGrid w:val="0"/>
        </w:rPr>
        <w:t xml:space="preserve"> </w:t>
      </w:r>
      <w:r w:rsidRPr="00353B83">
        <w:rPr>
          <w:snapToGrid w:val="0"/>
        </w:rPr>
        <w:t>распространения мощност</w:t>
      </w:r>
      <w:r w:rsidRPr="00353B83">
        <w:t>и</w:t>
      </w:r>
      <w:r w:rsidRPr="00353B83">
        <w:rPr>
          <w:snapToGrid w:val="0"/>
        </w:rPr>
        <w:t xml:space="preserve"> волны от уровня</w:t>
      </w:r>
      <w:r w:rsidRPr="00353B83">
        <w:t xml:space="preserve"> </w:t>
      </w:r>
      <w:r w:rsidRPr="00353B83">
        <w:rPr>
          <w:snapToGrid w:val="0"/>
        </w:rPr>
        <w:t xml:space="preserve">при v </w:t>
      </w:r>
      <w:r w:rsidRPr="00353B83">
        <w:rPr>
          <w:rFonts w:ascii="Symbol" w:hAnsi="Symbol"/>
          <w:snapToGrid w:val="0"/>
        </w:rPr>
        <w:t></w:t>
      </w:r>
      <w:r w:rsidRPr="00353B83">
        <w:rPr>
          <w:snapToGrid w:val="0"/>
        </w:rPr>
        <w:t xml:space="preserve"> 1 </w:t>
      </w:r>
      <w:r w:rsidRPr="00353B83">
        <w:t xml:space="preserve">к уровню </w:t>
      </w:r>
      <w:r w:rsidR="00C213A1">
        <w:rPr>
          <w:snapToGrid w:val="0"/>
          <w:position w:val="-8"/>
        </w:rPr>
        <w:pict>
          <v:shape id="_x0000_i1052" type="#_x0000_t75" style="width:60.75pt;height:20.25pt" fillcolor="window">
            <v:imagedata r:id="rId27" o:title=""/>
          </v:shape>
        </w:pict>
      </w:r>
      <w:r w:rsidRPr="00353B83">
        <w:t xml:space="preserve"> происходит перекачка ее энергии в энергию второй гармоники. Расстояние, на котором происходит основная (без учета поглощения – полная) перекачка, равно:</w:t>
      </w:r>
    </w:p>
    <w:p w:rsidR="003B6CFE" w:rsidRPr="00353B83" w:rsidRDefault="003B6CFE" w:rsidP="00332A90">
      <w:pPr>
        <w:pStyle w:val="a5"/>
        <w:suppressAutoHyphens/>
        <w:ind w:firstLine="709"/>
      </w:pPr>
    </w:p>
    <w:p w:rsidR="001E02FE" w:rsidRPr="00353B83" w:rsidRDefault="00C213A1" w:rsidP="00332A90">
      <w:pPr>
        <w:pStyle w:val="a5"/>
        <w:suppressAutoHyphens/>
        <w:ind w:firstLine="709"/>
      </w:pPr>
      <w:r>
        <w:rPr>
          <w:position w:val="-34"/>
        </w:rPr>
        <w:pict>
          <v:shape id="_x0000_i1053" type="#_x0000_t75" style="width:71.25pt;height:39pt" fillcolor="window">
            <v:imagedata r:id="rId33" o:title=""/>
          </v:shape>
        </w:pict>
      </w:r>
    </w:p>
    <w:p w:rsidR="00332A90" w:rsidRPr="00353B83" w:rsidRDefault="00332A90" w:rsidP="00332A90">
      <w:pPr>
        <w:pStyle w:val="a5"/>
        <w:suppressAutoHyphens/>
        <w:ind w:firstLine="709"/>
      </w:pPr>
    </w:p>
    <w:p w:rsidR="001E02FE" w:rsidRPr="00353B83" w:rsidRDefault="001E02FE" w:rsidP="00332A90">
      <w:pPr>
        <w:pStyle w:val="a5"/>
        <w:suppressAutoHyphens/>
        <w:ind w:firstLine="709"/>
      </w:pPr>
      <w:r w:rsidRPr="00353B83">
        <w:t xml:space="preserve">Чтобы получить выражение для интенсивности излучения второй гармоники из рассматриваемой области, предположим для простоты, что взаимодействие происходит в цилиндре с радиусом a (естественно не превышающего раствора диаграммы направленности на высоте F слоя) и длиной L (составляющей несколько длин волн мощного излучения). Предположим также, что внутри цилиндра обе волны </w:t>
      </w:r>
      <w:r w:rsidRPr="00353B83">
        <w:t></w:t>
      </w:r>
      <w:r w:rsidRPr="00353B83">
        <w:rPr>
          <w:vertAlign w:val="subscript"/>
        </w:rPr>
        <w:t></w:t>
      </w:r>
      <w:r w:rsidRPr="00353B83">
        <w:t xml:space="preserve"> и </w:t>
      </w:r>
      <w:r w:rsidRPr="00353B83">
        <w:t></w:t>
      </w:r>
      <w:r w:rsidRPr="00353B83">
        <w:t></w:t>
      </w:r>
      <w:r w:rsidRPr="00353B83">
        <w:rPr>
          <w:vertAlign w:val="subscript"/>
        </w:rPr>
        <w:t></w:t>
      </w:r>
      <w:r w:rsidRPr="00353B83">
        <w:t xml:space="preserve"> плоские фазовые фронты их параллельны друг другу, а интенсивности постоянны во всем объеме.</w:t>
      </w:r>
    </w:p>
    <w:p w:rsidR="001E02FE" w:rsidRDefault="001E02FE" w:rsidP="00332A90">
      <w:pPr>
        <w:pStyle w:val="31"/>
        <w:suppressAutoHyphens/>
        <w:spacing w:line="360" w:lineRule="auto"/>
        <w:ind w:firstLine="709"/>
        <w:jc w:val="both"/>
      </w:pPr>
      <w:r w:rsidRPr="00353B83">
        <w:t>Изменение показателя преломления волны I и П гармоник в зависимости от плазменной частоты</w:t>
      </w:r>
    </w:p>
    <w:p w:rsidR="001E02FE" w:rsidRPr="00353B83" w:rsidRDefault="00695D93" w:rsidP="00332A90">
      <w:pPr>
        <w:suppressAutoHyphens/>
        <w:spacing w:line="360" w:lineRule="auto"/>
        <w:ind w:firstLine="709"/>
        <w:jc w:val="both"/>
        <w:rPr>
          <w:snapToGrid w:val="0"/>
          <w:sz w:val="28"/>
        </w:rPr>
      </w:pPr>
      <w:r>
        <w:rPr>
          <w:sz w:val="28"/>
        </w:rPr>
        <w:br w:type="page"/>
      </w:r>
      <w:r w:rsidR="00C213A1">
        <w:rPr>
          <w:snapToGrid w:val="0"/>
          <w:sz w:val="28"/>
        </w:rPr>
        <w:pict>
          <v:shape id="_x0000_i1054" type="#_x0000_t75" style="width:394.5pt;height:201pt" fillcolor="window">
            <v:imagedata r:id="rId34" o:title=""/>
          </v:shape>
        </w:pict>
      </w:r>
    </w:p>
    <w:p w:rsidR="001E02FE" w:rsidRPr="00353B83" w:rsidRDefault="001E02FE" w:rsidP="00332A90">
      <w:pPr>
        <w:pStyle w:val="a5"/>
        <w:suppressAutoHyphens/>
        <w:ind w:firstLine="709"/>
        <w:rPr>
          <w:snapToGrid w:val="0"/>
        </w:rPr>
      </w:pPr>
      <w:r w:rsidRPr="00353B83">
        <w:rPr>
          <w:snapToGrid w:val="0"/>
        </w:rPr>
        <w:t>Рис. 1.1</w:t>
      </w:r>
    </w:p>
    <w:p w:rsidR="003B6CFE" w:rsidRPr="00353B83" w:rsidRDefault="003B6CFE" w:rsidP="00332A90">
      <w:pPr>
        <w:pStyle w:val="a5"/>
        <w:suppressAutoHyphens/>
        <w:ind w:firstLine="709"/>
      </w:pPr>
    </w:p>
    <w:p w:rsidR="001E02FE" w:rsidRPr="00353B83" w:rsidRDefault="001E02FE" w:rsidP="00332A90">
      <w:pPr>
        <w:pStyle w:val="a5"/>
        <w:suppressAutoHyphens/>
        <w:ind w:firstLine="709"/>
        <w:rPr>
          <w:snapToGrid w:val="0"/>
        </w:rPr>
      </w:pPr>
      <w:r w:rsidRPr="00353B83">
        <w:t>Введем</w:t>
      </w:r>
      <w:r w:rsidR="00332A90" w:rsidRPr="00353B83">
        <w:t xml:space="preserve"> </w:t>
      </w:r>
      <w:r w:rsidRPr="00353B83">
        <w:t xml:space="preserve">цилиндрическую систему координат с осью Z перпендикулярную волновым фронтам. Начало координат поместим в центре торца цилиндра с началом области, где </w:t>
      </w:r>
      <w:r w:rsidRPr="00353B83">
        <w:rPr>
          <w:snapToGrid w:val="0"/>
        </w:rPr>
        <w:t xml:space="preserve">v </w:t>
      </w:r>
      <w:r w:rsidRPr="00353B83">
        <w:rPr>
          <w:snapToGrid w:val="0"/>
        </w:rPr>
        <w:t> 1.</w:t>
      </w:r>
    </w:p>
    <w:p w:rsidR="001E02FE" w:rsidRPr="00353B83" w:rsidRDefault="001E02FE" w:rsidP="00332A90">
      <w:pPr>
        <w:pStyle w:val="a5"/>
        <w:suppressAutoHyphens/>
        <w:ind w:firstLine="709"/>
        <w:rPr>
          <w:snapToGrid w:val="0"/>
        </w:rPr>
      </w:pPr>
      <w:r w:rsidRPr="00353B83">
        <w:rPr>
          <w:snapToGrid w:val="0"/>
        </w:rPr>
        <w:t xml:space="preserve">Определим поле в произвольной точке пространства как сумму полей создаваемых в этой точке каждой элементарной областью цилиндра взаимодействия. Для нахождения такой суммы нам необходимо знать амплитуду и фазу поля создаваемого любой элементарной областью цилиндра. Если мы положим равным нулю фазу волны при Z = 0, то фаза волны излучаемой областью </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snapToGrid w:val="0"/>
        </w:rPr>
        <w:t xml:space="preserve">) будет </w:t>
      </w:r>
      <w:r w:rsidR="00C213A1">
        <w:rPr>
          <w:snapToGrid w:val="0"/>
          <w:position w:val="-6"/>
        </w:rPr>
        <w:pict>
          <v:shape id="_x0000_i1055" type="#_x0000_t75" style="width:32.25pt;height:21pt" fillcolor="window">
            <v:imagedata r:id="rId35" o:title=""/>
          </v:shape>
        </w:pict>
      </w:r>
      <w:r w:rsidRPr="00353B83">
        <w:rPr>
          <w:snapToGrid w:val="0"/>
        </w:rPr>
        <w:t xml:space="preserve">, а в произвольной точке пространства </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snapToGrid w:val="0"/>
        </w:rPr>
        <w:t xml:space="preserve">) этой волны будет </w:t>
      </w:r>
      <w:r w:rsidR="00C213A1">
        <w:rPr>
          <w:snapToGrid w:val="0"/>
          <w:position w:val="-6"/>
        </w:rPr>
        <w:pict>
          <v:shape id="_x0000_i1056" type="#_x0000_t75" style="width:60.75pt;height:21pt" fillcolor="window">
            <v:imagedata r:id="rId36" o:title=""/>
          </v:shape>
        </w:pict>
      </w:r>
      <w:r w:rsidRPr="00353B83">
        <w:rPr>
          <w:snapToGrid w:val="0"/>
        </w:rPr>
        <w:t xml:space="preserve">, где r – расстояние между областями </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snapToGrid w:val="0"/>
        </w:rPr>
        <w:t xml:space="preserve"> и </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snapToGrid w:val="0"/>
        </w:rPr>
        <w:t xml:space="preserve">). Чтобы определить поле, создаваемое в точке </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snapToGrid w:val="0"/>
        </w:rPr>
        <w:t xml:space="preserve"> цилиндром взаимодействия вычислим интеграл:</w:t>
      </w:r>
    </w:p>
    <w:p w:rsidR="00332A90" w:rsidRPr="00353B83" w:rsidRDefault="00332A90" w:rsidP="00332A90">
      <w:pPr>
        <w:pStyle w:val="a5"/>
        <w:suppressAutoHyphens/>
        <w:ind w:firstLine="709"/>
        <w:rPr>
          <w:snapToGrid w:val="0"/>
        </w:rPr>
      </w:pPr>
    </w:p>
    <w:p w:rsidR="001E02FE" w:rsidRPr="00353B83" w:rsidRDefault="00C213A1" w:rsidP="00332A90">
      <w:pPr>
        <w:pStyle w:val="a5"/>
        <w:suppressAutoHyphens/>
        <w:ind w:firstLine="709"/>
        <w:rPr>
          <w:snapToGrid w:val="0"/>
        </w:rPr>
      </w:pPr>
      <w:r>
        <w:rPr>
          <w:snapToGrid w:val="0"/>
          <w:position w:val="-40"/>
        </w:rPr>
        <w:pict>
          <v:shape id="_x0000_i1057" type="#_x0000_t75" style="width:132.75pt;height:38.25pt" fillcolor="window">
            <v:imagedata r:id="rId37" o:title=""/>
          </v:shape>
        </w:pict>
      </w:r>
      <w:r w:rsidR="001E02FE" w:rsidRPr="00353B83">
        <w:rPr>
          <w:snapToGrid w:val="0"/>
        </w:rPr>
        <w:t>, где V – объем цилиндра.</w:t>
      </w:r>
      <w:r w:rsidR="00332A90" w:rsidRPr="00353B83">
        <w:rPr>
          <w:snapToGrid w:val="0"/>
        </w:rPr>
        <w:t xml:space="preserve"> </w:t>
      </w:r>
      <w:r w:rsidR="001E02FE" w:rsidRPr="00353B83">
        <w:rPr>
          <w:snapToGrid w:val="0"/>
        </w:rPr>
        <w:t>(6)</w:t>
      </w:r>
    </w:p>
    <w:p w:rsidR="003B6CFE" w:rsidRPr="00353B83" w:rsidRDefault="003B6CFE" w:rsidP="00332A90">
      <w:pPr>
        <w:pStyle w:val="a5"/>
        <w:suppressAutoHyphens/>
        <w:ind w:firstLine="709"/>
        <w:rPr>
          <w:snapToGrid w:val="0"/>
        </w:rPr>
      </w:pPr>
    </w:p>
    <w:p w:rsidR="001E02FE" w:rsidRPr="00353B83" w:rsidRDefault="001E02FE" w:rsidP="00332A90">
      <w:pPr>
        <w:pStyle w:val="a5"/>
        <w:suppressAutoHyphens/>
        <w:ind w:firstLine="709"/>
        <w:rPr>
          <w:snapToGrid w:val="0"/>
        </w:rPr>
      </w:pPr>
      <w:r w:rsidRPr="00353B83">
        <w:rPr>
          <w:snapToGrid w:val="0"/>
        </w:rPr>
        <w:t>Пусть r</w:t>
      </w:r>
      <w:r w:rsidRPr="00353B83">
        <w:rPr>
          <w:snapToGrid w:val="0"/>
          <w:vertAlign w:val="subscript"/>
        </w:rPr>
        <w:t>0</w:t>
      </w:r>
      <w:r w:rsidRPr="00353B83">
        <w:rPr>
          <w:snapToGrid w:val="0"/>
        </w:rPr>
        <w:t xml:space="preserve"> – расстояние от точки (</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snapToGrid w:val="0"/>
        </w:rPr>
        <w:t>Z</w:t>
      </w:r>
      <w:r w:rsidRPr="00353B83">
        <w:rPr>
          <w:snapToGrid w:val="0"/>
          <w:vertAlign w:val="subscript"/>
        </w:rPr>
        <w:t>0</w:t>
      </w:r>
      <w:r w:rsidRPr="00353B83">
        <w:rPr>
          <w:snapToGrid w:val="0"/>
        </w:rPr>
        <w:t xml:space="preserve">) до начала координат. Тогда </w:t>
      </w:r>
      <w:r w:rsidR="00C213A1">
        <w:rPr>
          <w:snapToGrid w:val="0"/>
          <w:position w:val="-12"/>
        </w:rPr>
        <w:pict>
          <v:shape id="_x0000_i1058" type="#_x0000_t75" style="width:71.25pt;height:20.25pt" fillcolor="window">
            <v:imagedata r:id="rId38" o:title=""/>
          </v:shape>
        </w:pict>
      </w:r>
      <w:r w:rsidRPr="00353B83">
        <w:rPr>
          <w:snapToGrid w:val="0"/>
        </w:rPr>
        <w:t>. Кроме того, мы имеем соотношения:</w:t>
      </w:r>
    </w:p>
    <w:p w:rsidR="00332A90" w:rsidRPr="00353B83" w:rsidRDefault="00695D93" w:rsidP="00332A90">
      <w:pPr>
        <w:pStyle w:val="a5"/>
        <w:suppressAutoHyphens/>
        <w:ind w:firstLine="709"/>
        <w:rPr>
          <w:snapToGrid w:val="0"/>
        </w:rPr>
      </w:pPr>
      <w:r>
        <w:rPr>
          <w:snapToGrid w:val="0"/>
        </w:rPr>
        <w:br w:type="page"/>
      </w:r>
      <w:r w:rsidR="00C213A1">
        <w:rPr>
          <w:snapToGrid w:val="0"/>
          <w:position w:val="-12"/>
        </w:rPr>
        <w:pict>
          <v:shape id="_x0000_i1059" type="#_x0000_t75" style="width:60pt;height:18.75pt" fillcolor="window">
            <v:imagedata r:id="rId39" o:title=""/>
          </v:shape>
        </w:pict>
      </w:r>
    </w:p>
    <w:p w:rsidR="001E02FE" w:rsidRPr="00353B83" w:rsidRDefault="00C213A1" w:rsidP="00332A90">
      <w:pPr>
        <w:pStyle w:val="a5"/>
        <w:suppressAutoHyphens/>
        <w:ind w:firstLine="709"/>
        <w:rPr>
          <w:snapToGrid w:val="0"/>
        </w:rPr>
      </w:pPr>
      <w:r>
        <w:rPr>
          <w:snapToGrid w:val="0"/>
          <w:position w:val="-12"/>
        </w:rPr>
        <w:pict>
          <v:shape id="_x0000_i1060" type="#_x0000_t75" style="width:71.25pt;height:18.75pt" fillcolor="window">
            <v:imagedata r:id="rId40" o:title=""/>
          </v:shape>
        </w:pict>
      </w:r>
      <w:r w:rsidR="00332A90" w:rsidRPr="00353B83">
        <w:rPr>
          <w:snapToGrid w:val="0"/>
        </w:rPr>
        <w:t xml:space="preserve"> </w:t>
      </w:r>
      <w:r w:rsidR="001E02FE" w:rsidRPr="00353B83">
        <w:rPr>
          <w:snapToGrid w:val="0"/>
        </w:rPr>
        <w:t>(7)</w:t>
      </w:r>
    </w:p>
    <w:p w:rsidR="001E02FE" w:rsidRPr="00353B83" w:rsidRDefault="00C213A1" w:rsidP="00332A90">
      <w:pPr>
        <w:pStyle w:val="a5"/>
        <w:suppressAutoHyphens/>
        <w:ind w:firstLine="709"/>
        <w:rPr>
          <w:snapToGrid w:val="0"/>
        </w:rPr>
      </w:pPr>
      <w:r>
        <w:rPr>
          <w:snapToGrid w:val="0"/>
          <w:position w:val="-12"/>
        </w:rPr>
        <w:pict>
          <v:shape id="_x0000_i1061" type="#_x0000_t75" style="width:60.75pt;height:20.25pt" fillcolor="window">
            <v:imagedata r:id="rId41" o:title=""/>
          </v:shape>
        </w:pict>
      </w:r>
    </w:p>
    <w:p w:rsidR="003B6CFE" w:rsidRPr="00353B83" w:rsidRDefault="003B6CFE" w:rsidP="00332A90">
      <w:pPr>
        <w:pStyle w:val="a5"/>
        <w:suppressAutoHyphens/>
        <w:ind w:firstLine="709"/>
        <w:rPr>
          <w:snapToGrid w:val="0"/>
        </w:rPr>
      </w:pPr>
    </w:p>
    <w:p w:rsidR="001E02FE" w:rsidRPr="00353B83" w:rsidRDefault="001E02FE" w:rsidP="00332A90">
      <w:pPr>
        <w:pStyle w:val="a5"/>
        <w:suppressAutoHyphens/>
        <w:ind w:firstLine="709"/>
        <w:rPr>
          <w:snapToGrid w:val="0"/>
        </w:rPr>
      </w:pPr>
      <w:r w:rsidRPr="00353B83">
        <w:rPr>
          <w:snapToGrid w:val="0"/>
        </w:rPr>
        <w:t xml:space="preserve">Применим теорему косинусов к треугольнику, образованному точками </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snapToGrid w:val="0"/>
        </w:rPr>
        <w:t xml:space="preserve"> и началом координат, получаем:</w:t>
      </w:r>
    </w:p>
    <w:p w:rsidR="003B6CFE" w:rsidRPr="00353B83" w:rsidRDefault="003B6CFE" w:rsidP="00332A90">
      <w:pPr>
        <w:pStyle w:val="a5"/>
        <w:suppressAutoHyphens/>
        <w:ind w:firstLine="709"/>
        <w:rPr>
          <w:snapToGrid w:val="0"/>
        </w:rPr>
      </w:pPr>
    </w:p>
    <w:p w:rsidR="001E02FE" w:rsidRPr="00353B83" w:rsidRDefault="00C213A1" w:rsidP="00332A90">
      <w:pPr>
        <w:pStyle w:val="a5"/>
        <w:tabs>
          <w:tab w:val="left" w:pos="2127"/>
        </w:tabs>
        <w:suppressAutoHyphens/>
        <w:ind w:firstLine="709"/>
        <w:rPr>
          <w:snapToGrid w:val="0"/>
        </w:rPr>
      </w:pPr>
      <w:r>
        <w:rPr>
          <w:snapToGrid w:val="0"/>
          <w:position w:val="-12"/>
        </w:rPr>
        <w:pict>
          <v:shape id="_x0000_i1062" type="#_x0000_t75" style="width:254.25pt;height:20.25pt" fillcolor="window">
            <v:imagedata r:id="rId42" o:title=""/>
          </v:shape>
        </w:pict>
      </w:r>
    </w:p>
    <w:p w:rsidR="003B6CFE" w:rsidRPr="00353B83" w:rsidRDefault="003B6CFE" w:rsidP="00332A90">
      <w:pPr>
        <w:pStyle w:val="a5"/>
        <w:tabs>
          <w:tab w:val="left" w:pos="2127"/>
        </w:tabs>
        <w:suppressAutoHyphens/>
        <w:ind w:firstLine="709"/>
        <w:rPr>
          <w:snapToGrid w:val="0"/>
        </w:rPr>
      </w:pPr>
    </w:p>
    <w:p w:rsidR="001E02FE" w:rsidRPr="00353B83" w:rsidRDefault="001E02FE" w:rsidP="00332A90">
      <w:pPr>
        <w:pStyle w:val="a5"/>
        <w:tabs>
          <w:tab w:val="left" w:pos="2127"/>
        </w:tabs>
        <w:suppressAutoHyphens/>
        <w:ind w:firstLine="709"/>
        <w:rPr>
          <w:snapToGrid w:val="0"/>
        </w:rPr>
      </w:pPr>
      <w:r w:rsidRPr="00353B83">
        <w:rPr>
          <w:snapToGrid w:val="0"/>
        </w:rPr>
        <w:t xml:space="preserve">Объединяя выражения получаем квадратное уравнение относительно </w:t>
      </w:r>
      <w:r w:rsidRPr="00353B83">
        <w:rPr>
          <w:snapToGrid w:val="0"/>
        </w:rPr>
        <w:t>r. Корни этого уравнения равны:</w:t>
      </w:r>
    </w:p>
    <w:p w:rsidR="00332A90" w:rsidRPr="00353B83" w:rsidRDefault="00332A90" w:rsidP="00332A90">
      <w:pPr>
        <w:pStyle w:val="a5"/>
        <w:tabs>
          <w:tab w:val="left" w:pos="2127"/>
        </w:tabs>
        <w:suppressAutoHyphens/>
        <w:ind w:firstLine="709"/>
        <w:rPr>
          <w:snapToGrid w:val="0"/>
        </w:rPr>
      </w:pPr>
    </w:p>
    <w:p w:rsidR="001E02FE" w:rsidRPr="00353B83" w:rsidRDefault="00C213A1" w:rsidP="00332A90">
      <w:pPr>
        <w:pStyle w:val="a5"/>
        <w:tabs>
          <w:tab w:val="left" w:pos="2127"/>
        </w:tabs>
        <w:suppressAutoHyphens/>
        <w:ind w:firstLine="709"/>
        <w:rPr>
          <w:snapToGrid w:val="0"/>
        </w:rPr>
      </w:pPr>
      <w:r>
        <w:rPr>
          <w:snapToGrid w:val="0"/>
          <w:position w:val="-36"/>
        </w:rPr>
        <w:pict>
          <v:shape id="_x0000_i1063" type="#_x0000_t75" style="width:180.75pt;height:42.75pt" fillcolor="window">
            <v:imagedata r:id="rId43" o:title=""/>
          </v:shape>
        </w:pict>
      </w:r>
      <w:r w:rsidR="00332A90" w:rsidRPr="00353B83">
        <w:rPr>
          <w:snapToGrid w:val="0"/>
        </w:rPr>
        <w:t xml:space="preserve"> </w:t>
      </w:r>
      <w:r w:rsidR="001E02FE" w:rsidRPr="00353B83">
        <w:rPr>
          <w:snapToGrid w:val="0"/>
        </w:rPr>
        <w:t>(8)</w:t>
      </w:r>
    </w:p>
    <w:p w:rsidR="003B6CFE" w:rsidRPr="00353B83" w:rsidRDefault="003B6CFE" w:rsidP="00332A90">
      <w:pPr>
        <w:pStyle w:val="a5"/>
        <w:tabs>
          <w:tab w:val="left" w:pos="2127"/>
        </w:tabs>
        <w:suppressAutoHyphens/>
        <w:ind w:firstLine="709"/>
        <w:rPr>
          <w:snapToGrid w:val="0"/>
        </w:rPr>
      </w:pPr>
    </w:p>
    <w:p w:rsidR="001E02FE" w:rsidRPr="00353B83" w:rsidRDefault="001E02FE" w:rsidP="00332A90">
      <w:pPr>
        <w:pStyle w:val="a5"/>
        <w:tabs>
          <w:tab w:val="left" w:pos="2127"/>
        </w:tabs>
        <w:suppressAutoHyphens/>
        <w:ind w:firstLine="709"/>
        <w:rPr>
          <w:snapToGrid w:val="0"/>
        </w:rPr>
      </w:pPr>
      <w:r w:rsidRPr="00353B83">
        <w:rPr>
          <w:snapToGrid w:val="0"/>
        </w:rPr>
        <w:t>Применим формулу бинома Ньютона к выражению и пренебрегая членами со степенями выше первой относительно 1/r</w:t>
      </w:r>
      <w:r w:rsidRPr="00353B83">
        <w:rPr>
          <w:snapToGrid w:val="0"/>
          <w:vertAlign w:val="subscript"/>
        </w:rPr>
        <w:t>0</w:t>
      </w:r>
      <w:r w:rsidRPr="00353B83">
        <w:rPr>
          <w:snapToGrid w:val="0"/>
        </w:rPr>
        <w:t xml:space="preserve"> получаем:</w:t>
      </w:r>
    </w:p>
    <w:p w:rsidR="003B6CFE" w:rsidRPr="00353B83" w:rsidRDefault="003B6CFE" w:rsidP="00332A90">
      <w:pPr>
        <w:pStyle w:val="a5"/>
        <w:tabs>
          <w:tab w:val="left" w:pos="2127"/>
        </w:tabs>
        <w:suppressAutoHyphens/>
        <w:ind w:firstLine="709"/>
        <w:rPr>
          <w:snapToGrid w:val="0"/>
        </w:rPr>
      </w:pPr>
    </w:p>
    <w:p w:rsidR="001E02FE" w:rsidRPr="00353B83" w:rsidRDefault="00C213A1" w:rsidP="00332A90">
      <w:pPr>
        <w:pStyle w:val="a5"/>
        <w:tabs>
          <w:tab w:val="left" w:pos="2127"/>
        </w:tabs>
        <w:suppressAutoHyphens/>
        <w:ind w:firstLine="709"/>
        <w:rPr>
          <w:snapToGrid w:val="0"/>
        </w:rPr>
      </w:pPr>
      <w:r>
        <w:rPr>
          <w:snapToGrid w:val="0"/>
          <w:position w:val="-34"/>
        </w:rPr>
        <w:pict>
          <v:shape id="_x0000_i1064" type="#_x0000_t75" style="width:378pt;height:39.75pt" fillcolor="window">
            <v:imagedata r:id="rId44" o:title=""/>
          </v:shape>
        </w:pict>
      </w:r>
    </w:p>
    <w:p w:rsidR="003B6CFE" w:rsidRPr="00353B83" w:rsidRDefault="003B6CFE" w:rsidP="00332A90">
      <w:pPr>
        <w:pStyle w:val="a5"/>
        <w:tabs>
          <w:tab w:val="left" w:pos="2127"/>
        </w:tabs>
        <w:suppressAutoHyphens/>
        <w:ind w:firstLine="709"/>
        <w:rPr>
          <w:snapToGrid w:val="0"/>
        </w:rPr>
      </w:pPr>
    </w:p>
    <w:p w:rsidR="001E02FE" w:rsidRPr="00353B83" w:rsidRDefault="001E02FE" w:rsidP="00332A90">
      <w:pPr>
        <w:pStyle w:val="a5"/>
        <w:tabs>
          <w:tab w:val="left" w:pos="2127"/>
        </w:tabs>
        <w:suppressAutoHyphens/>
        <w:ind w:firstLine="709"/>
        <w:rPr>
          <w:snapToGrid w:val="0"/>
        </w:rPr>
      </w:pPr>
      <w:r w:rsidRPr="00353B83">
        <w:rPr>
          <w:snapToGrid w:val="0"/>
        </w:rPr>
        <w:t xml:space="preserve">Если точка </w:t>
      </w:r>
      <w:r w:rsidRPr="00353B83">
        <w:rPr>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snapToGrid w:val="0"/>
        </w:rPr>
        <w:t xml:space="preserve"> достаточно удалена, то имеет место соотношение:</w:t>
      </w:r>
    </w:p>
    <w:p w:rsidR="001E02FE" w:rsidRPr="00353B83" w:rsidRDefault="001E02FE" w:rsidP="00332A90">
      <w:pPr>
        <w:pStyle w:val="a5"/>
        <w:tabs>
          <w:tab w:val="left" w:pos="2127"/>
        </w:tabs>
        <w:suppressAutoHyphens/>
        <w:ind w:firstLine="709"/>
        <w:rPr>
          <w:snapToGrid w:val="0"/>
        </w:rPr>
      </w:pPr>
    </w:p>
    <w:p w:rsidR="001E02FE" w:rsidRPr="00353B83" w:rsidRDefault="00C213A1" w:rsidP="00332A90">
      <w:pPr>
        <w:pStyle w:val="a5"/>
        <w:tabs>
          <w:tab w:val="left" w:pos="2127"/>
        </w:tabs>
        <w:suppressAutoHyphens/>
        <w:ind w:firstLine="709"/>
        <w:rPr>
          <w:snapToGrid w:val="0"/>
        </w:rPr>
      </w:pPr>
      <w:r>
        <w:rPr>
          <w:snapToGrid w:val="0"/>
          <w:position w:val="-34"/>
        </w:rPr>
        <w:pict>
          <v:shape id="_x0000_i1065" type="#_x0000_t75" style="width:252.75pt;height:39.75pt" fillcolor="window">
            <v:imagedata r:id="rId45" o:title=""/>
          </v:shape>
        </w:pict>
      </w:r>
    </w:p>
    <w:p w:rsidR="003B6CFE" w:rsidRPr="00353B83" w:rsidRDefault="003B6CFE" w:rsidP="00332A90">
      <w:pPr>
        <w:pStyle w:val="a5"/>
        <w:tabs>
          <w:tab w:val="left" w:pos="2127"/>
        </w:tabs>
        <w:suppressAutoHyphens/>
        <w:ind w:firstLine="709"/>
        <w:rPr>
          <w:snapToGrid w:val="0"/>
        </w:rPr>
      </w:pPr>
    </w:p>
    <w:p w:rsidR="001E02FE" w:rsidRPr="00353B83" w:rsidRDefault="001E02FE" w:rsidP="00332A90">
      <w:pPr>
        <w:pStyle w:val="a5"/>
        <w:tabs>
          <w:tab w:val="left" w:pos="2127"/>
        </w:tabs>
        <w:suppressAutoHyphens/>
        <w:ind w:firstLine="709"/>
        <w:rPr>
          <w:snapToGrid w:val="0"/>
        </w:rPr>
      </w:pPr>
      <w:r w:rsidRPr="00353B83">
        <w:rPr>
          <w:snapToGrid w:val="0"/>
        </w:rPr>
        <w:t>и мы можем выражение записать в виде:</w:t>
      </w:r>
    </w:p>
    <w:p w:rsidR="001E02FE" w:rsidRPr="00353B83" w:rsidRDefault="00695D93" w:rsidP="00332A90">
      <w:pPr>
        <w:pStyle w:val="a5"/>
        <w:tabs>
          <w:tab w:val="left" w:pos="2127"/>
        </w:tabs>
        <w:suppressAutoHyphens/>
        <w:ind w:firstLine="709"/>
        <w:rPr>
          <w:snapToGrid w:val="0"/>
        </w:rPr>
      </w:pPr>
      <w:r>
        <w:rPr>
          <w:snapToGrid w:val="0"/>
        </w:rPr>
        <w:br w:type="page"/>
      </w:r>
      <w:r w:rsidR="00C213A1">
        <w:rPr>
          <w:snapToGrid w:val="0"/>
          <w:position w:val="-40"/>
        </w:rPr>
        <w:pict>
          <v:shape id="_x0000_i1066" type="#_x0000_t75" style="width:267pt;height:42pt" fillcolor="window">
            <v:imagedata r:id="rId46" o:title=""/>
          </v:shape>
        </w:pict>
      </w:r>
    </w:p>
    <w:p w:rsidR="003B6CFE" w:rsidRPr="00353B83" w:rsidRDefault="003B6CFE" w:rsidP="00332A90">
      <w:pPr>
        <w:pStyle w:val="a5"/>
        <w:tabs>
          <w:tab w:val="left" w:pos="2127"/>
        </w:tabs>
        <w:suppressAutoHyphens/>
        <w:ind w:firstLine="709"/>
        <w:rPr>
          <w:snapToGrid w:val="0"/>
        </w:rPr>
      </w:pPr>
    </w:p>
    <w:p w:rsidR="001E02FE" w:rsidRPr="00353B83" w:rsidRDefault="001E02FE" w:rsidP="00332A90">
      <w:pPr>
        <w:pStyle w:val="a5"/>
        <w:tabs>
          <w:tab w:val="left" w:pos="2127"/>
        </w:tabs>
        <w:suppressAutoHyphens/>
        <w:ind w:firstLine="709"/>
        <w:rPr>
          <w:snapToGrid w:val="0"/>
        </w:rPr>
      </w:pPr>
      <w:r w:rsidRPr="00353B83">
        <w:rPr>
          <w:snapToGrid w:val="0"/>
        </w:rPr>
        <w:t>интегрируя и умножая на комплексно сопряженную величину получаем:</w:t>
      </w:r>
    </w:p>
    <w:p w:rsidR="003B6CFE" w:rsidRPr="00353B83" w:rsidRDefault="003B6CFE" w:rsidP="00332A90">
      <w:pPr>
        <w:pStyle w:val="a5"/>
        <w:tabs>
          <w:tab w:val="left" w:pos="2127"/>
        </w:tabs>
        <w:suppressAutoHyphens/>
        <w:ind w:firstLine="709"/>
        <w:rPr>
          <w:snapToGrid w:val="0"/>
        </w:rPr>
      </w:pPr>
    </w:p>
    <w:p w:rsidR="001E02FE" w:rsidRPr="00353B83" w:rsidRDefault="00C213A1" w:rsidP="00332A90">
      <w:pPr>
        <w:pStyle w:val="a5"/>
        <w:tabs>
          <w:tab w:val="left" w:pos="2127"/>
        </w:tabs>
        <w:suppressAutoHyphens/>
        <w:ind w:firstLine="709"/>
        <w:rPr>
          <w:snapToGrid w:val="0"/>
        </w:rPr>
      </w:pPr>
      <w:r>
        <w:rPr>
          <w:snapToGrid w:val="0"/>
          <w:position w:val="-64"/>
        </w:rPr>
        <w:pict>
          <v:shape id="_x0000_i1067" type="#_x0000_t75" style="width:299.25pt;height:71.25pt" fillcolor="window">
            <v:imagedata r:id="rId47" o:title=""/>
          </v:shape>
        </w:pict>
      </w:r>
    </w:p>
    <w:p w:rsidR="003B6CFE" w:rsidRPr="00353B83" w:rsidRDefault="003B6CFE" w:rsidP="00332A90">
      <w:pPr>
        <w:pStyle w:val="a5"/>
        <w:tabs>
          <w:tab w:val="left" w:pos="2127"/>
        </w:tabs>
        <w:suppressAutoHyphens/>
        <w:ind w:firstLine="709"/>
        <w:rPr>
          <w:snapToGrid w:val="0"/>
        </w:rPr>
      </w:pPr>
    </w:p>
    <w:p w:rsidR="001E02FE" w:rsidRPr="00353B83" w:rsidRDefault="001E02FE" w:rsidP="00332A90">
      <w:pPr>
        <w:pStyle w:val="a5"/>
        <w:tabs>
          <w:tab w:val="left" w:pos="2127"/>
        </w:tabs>
        <w:suppressAutoHyphens/>
        <w:ind w:firstLine="709"/>
        <w:rPr>
          <w:snapToGrid w:val="0"/>
        </w:rPr>
      </w:pPr>
      <w:r w:rsidRPr="00353B83">
        <w:rPr>
          <w:snapToGrid w:val="0"/>
        </w:rPr>
        <w:t>где J</w:t>
      </w:r>
      <w:r w:rsidRPr="00353B83">
        <w:rPr>
          <w:snapToGrid w:val="0"/>
          <w:vertAlign w:val="subscript"/>
        </w:rPr>
        <w:t>1</w:t>
      </w:r>
      <w:r w:rsidRPr="00353B83">
        <w:rPr>
          <w:snapToGrid w:val="0"/>
        </w:rPr>
        <w:t xml:space="preserve"> – функция Бесселя первого порядка.</w:t>
      </w:r>
    </w:p>
    <w:p w:rsidR="001E02FE" w:rsidRPr="00353B83" w:rsidRDefault="001E02FE" w:rsidP="00332A90">
      <w:pPr>
        <w:pStyle w:val="a5"/>
        <w:tabs>
          <w:tab w:val="left" w:pos="2127"/>
        </w:tabs>
        <w:suppressAutoHyphens/>
        <w:ind w:firstLine="709"/>
        <w:rPr>
          <w:snapToGrid w:val="0"/>
        </w:rPr>
      </w:pPr>
      <w:r w:rsidRPr="00353B83">
        <w:rPr>
          <w:snapToGrid w:val="0"/>
        </w:rPr>
        <w:t>В другом случае когда V</w:t>
      </w:r>
      <w:r w:rsidRPr="00353B83">
        <w:rPr>
          <w:snapToGrid w:val="0"/>
          <w:vertAlign w:val="subscript"/>
        </w:rPr>
        <w:t>эфф</w:t>
      </w:r>
      <w:r w:rsidRPr="00353B83">
        <w:rPr>
          <w:snapToGrid w:val="0"/>
        </w:rPr>
        <w:t xml:space="preserve"> &lt; V</w:t>
      </w:r>
      <w:r w:rsidRPr="00353B83">
        <w:rPr>
          <w:snapToGrid w:val="0"/>
          <w:vertAlign w:val="subscript"/>
        </w:rPr>
        <w:t>эфф,с</w:t>
      </w:r>
      <w:r w:rsidRPr="00353B83">
        <w:rPr>
          <w:snapToGrid w:val="0"/>
        </w:rPr>
        <w:t xml:space="preserve"> и в особенности V</w:t>
      </w:r>
      <w:r w:rsidRPr="00353B83">
        <w:rPr>
          <w:snapToGrid w:val="0"/>
          <w:vertAlign w:val="subscript"/>
        </w:rPr>
        <w:t>эфф</w:t>
      </w:r>
      <w:r w:rsidRPr="00353B83">
        <w:rPr>
          <w:snapToGrid w:val="0"/>
        </w:rPr>
        <w:t xml:space="preserve"> &lt;&lt; V</w:t>
      </w:r>
      <w:r w:rsidRPr="00353B83">
        <w:rPr>
          <w:snapToGrid w:val="0"/>
          <w:vertAlign w:val="subscript"/>
        </w:rPr>
        <w:t>эфф,с</w:t>
      </w:r>
      <w:r w:rsidRPr="00353B83">
        <w:rPr>
          <w:snapToGrid w:val="0"/>
        </w:rPr>
        <w:t xml:space="preserve"> характер дисперсионных кривых </w:t>
      </w:r>
      <w:r w:rsidRPr="00353B83">
        <w:t>n</w:t>
      </w:r>
      <w:r w:rsidRPr="00353B83">
        <w:rPr>
          <w:vertAlign w:val="subscript"/>
        </w:rPr>
        <w:t>1,2</w:t>
      </w:r>
      <w:r w:rsidRPr="00353B83">
        <w:t>(</w:t>
      </w:r>
      <w:r w:rsidRPr="00353B83">
        <w:rPr>
          <w:rFonts w:ascii="Symbol" w:hAnsi="Symbol"/>
        </w:rPr>
        <w:t></w:t>
      </w:r>
      <w:r w:rsidRPr="00353B83">
        <w:t xml:space="preserve">) близок к имеющим место в отсутствие поглощения (s = 0). В качестве примера на рис. (1.2) представлены показатели преломления для волны накачки (f = 4,09 МГц) и второй гармоники. Видим, что величина показателя преломления для второй гармоники всюду превосходит величину показателя преломления для волны накачки. Различие между ними возрастает по мере возрастания электронной концентрации. Таким образом при </w:t>
      </w:r>
      <w:r w:rsidRPr="00353B83">
        <w:rPr>
          <w:snapToGrid w:val="0"/>
        </w:rPr>
        <w:t>V</w:t>
      </w:r>
      <w:r w:rsidRPr="00353B83">
        <w:rPr>
          <w:snapToGrid w:val="0"/>
          <w:vertAlign w:val="subscript"/>
        </w:rPr>
        <w:t>эфф</w:t>
      </w:r>
      <w:r w:rsidRPr="00353B83">
        <w:rPr>
          <w:snapToGrid w:val="0"/>
        </w:rPr>
        <w:t xml:space="preserve"> &lt;&lt; V</w:t>
      </w:r>
      <w:r w:rsidRPr="00353B83">
        <w:rPr>
          <w:snapToGrid w:val="0"/>
          <w:vertAlign w:val="subscript"/>
        </w:rPr>
        <w:t>эфф,с</w:t>
      </w:r>
      <w:r w:rsidRPr="00353B83">
        <w:rPr>
          <w:snapToGrid w:val="0"/>
        </w:rPr>
        <w:t xml:space="preserve"> наблюдается сильный рассинхронизм между волной накачки и второй гармоникой:</w:t>
      </w:r>
    </w:p>
    <w:p w:rsidR="003B6CFE" w:rsidRPr="00353B83" w:rsidRDefault="003B6CFE" w:rsidP="00332A90">
      <w:pPr>
        <w:pStyle w:val="a5"/>
        <w:tabs>
          <w:tab w:val="left" w:pos="2127"/>
        </w:tabs>
        <w:suppressAutoHyphens/>
        <w:ind w:firstLine="709"/>
        <w:rPr>
          <w:snapToGrid w:val="0"/>
        </w:rPr>
      </w:pPr>
    </w:p>
    <w:p w:rsidR="001E02FE" w:rsidRPr="00353B83" w:rsidRDefault="00C213A1" w:rsidP="00332A90">
      <w:pPr>
        <w:pStyle w:val="a5"/>
        <w:tabs>
          <w:tab w:val="left" w:pos="2127"/>
        </w:tabs>
        <w:suppressAutoHyphens/>
        <w:ind w:firstLine="709"/>
        <w:rPr>
          <w:snapToGrid w:val="0"/>
        </w:rPr>
      </w:pPr>
      <w:r>
        <w:rPr>
          <w:snapToGrid w:val="0"/>
          <w:position w:val="-34"/>
        </w:rPr>
        <w:pict>
          <v:shape id="_x0000_i1068" type="#_x0000_t75" style="width:177.75pt;height:42pt" fillcolor="window">
            <v:imagedata r:id="rId48" o:title=""/>
          </v:shape>
        </w:pict>
      </w:r>
    </w:p>
    <w:p w:rsidR="003B6CFE" w:rsidRPr="00353B83" w:rsidRDefault="003B6CFE" w:rsidP="00332A90">
      <w:pPr>
        <w:pStyle w:val="a5"/>
        <w:tabs>
          <w:tab w:val="left" w:pos="2127"/>
        </w:tabs>
        <w:suppressAutoHyphens/>
        <w:ind w:firstLine="709"/>
        <w:rPr>
          <w:snapToGrid w:val="0"/>
        </w:rPr>
      </w:pPr>
    </w:p>
    <w:p w:rsidR="001E02FE" w:rsidRPr="00353B83" w:rsidRDefault="001E02FE" w:rsidP="00332A90">
      <w:pPr>
        <w:pStyle w:val="a5"/>
        <w:tabs>
          <w:tab w:val="left" w:pos="2127"/>
        </w:tabs>
        <w:suppressAutoHyphens/>
        <w:ind w:firstLine="709"/>
        <w:rPr>
          <w:snapToGrid w:val="0"/>
        </w:rPr>
      </w:pPr>
      <w:r w:rsidRPr="00353B83">
        <w:rPr>
          <w:snapToGrid w:val="0"/>
        </w:rPr>
        <w:t>Система уравнений в этом случае перепишется в виде:</w:t>
      </w:r>
    </w:p>
    <w:p w:rsidR="003B6CFE" w:rsidRPr="00353B83" w:rsidRDefault="003B6CFE" w:rsidP="00332A90">
      <w:pPr>
        <w:pStyle w:val="a5"/>
        <w:tabs>
          <w:tab w:val="left" w:pos="2127"/>
        </w:tabs>
        <w:suppressAutoHyphens/>
        <w:ind w:firstLine="709"/>
        <w:rPr>
          <w:snapToGrid w:val="0"/>
        </w:rPr>
      </w:pPr>
    </w:p>
    <w:p w:rsidR="001E02FE" w:rsidRPr="00353B83" w:rsidRDefault="00C213A1" w:rsidP="00332A90">
      <w:pPr>
        <w:pStyle w:val="a5"/>
        <w:tabs>
          <w:tab w:val="left" w:pos="2127"/>
        </w:tabs>
        <w:suppressAutoHyphens/>
        <w:ind w:firstLine="709"/>
      </w:pPr>
      <w:r>
        <w:rPr>
          <w:position w:val="-28"/>
        </w:rPr>
        <w:pict>
          <v:shape id="_x0000_i1069" type="#_x0000_t75" style="width:203.25pt;height:36pt" fillcolor="window">
            <v:imagedata r:id="rId49" o:title=""/>
          </v:shape>
        </w:pict>
      </w:r>
    </w:p>
    <w:p w:rsidR="001E02FE" w:rsidRPr="00353B83" w:rsidRDefault="00C213A1" w:rsidP="00332A90">
      <w:pPr>
        <w:pStyle w:val="a5"/>
        <w:tabs>
          <w:tab w:val="left" w:pos="2127"/>
        </w:tabs>
        <w:suppressAutoHyphens/>
        <w:ind w:firstLine="709"/>
      </w:pPr>
      <w:r>
        <w:rPr>
          <w:position w:val="-28"/>
        </w:rPr>
        <w:pict>
          <v:shape id="_x0000_i1070" type="#_x0000_t75" style="width:189pt;height:36pt" fillcolor="window">
            <v:imagedata r:id="rId50" o:title=""/>
          </v:shape>
        </w:pict>
      </w:r>
    </w:p>
    <w:p w:rsidR="002F6829" w:rsidRPr="00353B83" w:rsidRDefault="001E02FE" w:rsidP="00332A90">
      <w:pPr>
        <w:pStyle w:val="a5"/>
        <w:tabs>
          <w:tab w:val="left" w:pos="2127"/>
        </w:tabs>
        <w:suppressAutoHyphens/>
        <w:ind w:firstLine="709"/>
      </w:pPr>
      <w:r w:rsidRPr="00353B83">
        <w:t xml:space="preserve">Сильный рассинхронизм ведет к слабой перекачке энергии от волны накачки во вторую гармонику, поэтому можно предположить, что поле волны накачки на протяжении всего ионосферного слоя (до точки отражения) остается постоянным и равным по величине </w:t>
      </w:r>
      <w:r w:rsidR="002F6829" w:rsidRPr="00353B83">
        <w:t>полю в начале ионосферного слоя</w:t>
      </w:r>
    </w:p>
    <w:p w:rsidR="002F6829" w:rsidRPr="00353B83" w:rsidRDefault="002F6829" w:rsidP="00332A90">
      <w:pPr>
        <w:pStyle w:val="a5"/>
        <w:tabs>
          <w:tab w:val="left" w:pos="2127"/>
        </w:tabs>
        <w:suppressAutoHyphens/>
        <w:ind w:firstLine="709"/>
      </w:pPr>
    </w:p>
    <w:p w:rsidR="002F6829" w:rsidRPr="00353B83" w:rsidRDefault="001E02FE" w:rsidP="00332A90">
      <w:pPr>
        <w:pStyle w:val="a5"/>
        <w:tabs>
          <w:tab w:val="left" w:pos="2127"/>
        </w:tabs>
        <w:suppressAutoHyphens/>
        <w:ind w:firstLine="709"/>
        <w:rPr>
          <w:rFonts w:ascii="Symbol" w:hAnsi="Symbol"/>
          <w:snapToGrid w:val="0"/>
        </w:rPr>
      </w:pPr>
      <w:r w:rsidRPr="00353B83">
        <w:t>E</w:t>
      </w:r>
      <w:r w:rsidRPr="00353B83">
        <w:rPr>
          <w:rFonts w:ascii="Symbol" w:hAnsi="Symbol"/>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rPr>
        <w:t></w:t>
      </w:r>
      <w:r w:rsidRPr="00353B83">
        <w:rPr>
          <w:rFonts w:ascii="Symbol" w:hAnsi="Symbol"/>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vertAlign w:val="subscript"/>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p>
    <w:p w:rsidR="002F6829" w:rsidRPr="00353B83" w:rsidRDefault="002F6829" w:rsidP="00332A90">
      <w:pPr>
        <w:pStyle w:val="a5"/>
        <w:tabs>
          <w:tab w:val="left" w:pos="2127"/>
        </w:tabs>
        <w:suppressAutoHyphens/>
        <w:ind w:firstLine="709"/>
        <w:rPr>
          <w:rFonts w:ascii="Symbol" w:hAnsi="Symbol"/>
          <w:snapToGrid w:val="0"/>
        </w:rPr>
      </w:pPr>
    </w:p>
    <w:p w:rsidR="001E02FE" w:rsidRPr="00353B83" w:rsidRDefault="001E02FE" w:rsidP="00332A90">
      <w:pPr>
        <w:pStyle w:val="a5"/>
        <w:tabs>
          <w:tab w:val="left" w:pos="2127"/>
        </w:tabs>
        <w:suppressAutoHyphens/>
        <w:ind w:firstLine="709"/>
        <w:rPr>
          <w:snapToGrid w:val="0"/>
        </w:rPr>
      </w:pP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hAns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hAns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hAns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hAnsi="Symbol"/>
          <w:snapToGrid w:val="0"/>
        </w:rPr>
        <w:t></w:t>
      </w:r>
      <w:r w:rsidRPr="00353B83">
        <w:rPr>
          <w:rFonts w:ascii="Symbol"/>
          <w:snapToGrid w:val="0"/>
        </w:rPr>
        <w:t></w:t>
      </w:r>
      <w:r w:rsidRPr="00353B83">
        <w:rPr>
          <w:rFonts w:ascii="Symbol" w:hAns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hAns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hAns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hAns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snapToGrid w:val="0"/>
        </w:rPr>
        <w:t></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snapToGrid w:val="0"/>
        </w:rPr>
        <w:t>2 получим уравнение для амплитуды второй гармоники</w:t>
      </w:r>
    </w:p>
    <w:p w:rsidR="003B6CFE" w:rsidRPr="00353B83" w:rsidRDefault="003B6CFE" w:rsidP="00332A90">
      <w:pPr>
        <w:pStyle w:val="a5"/>
        <w:tabs>
          <w:tab w:val="left" w:pos="2127"/>
        </w:tabs>
        <w:suppressAutoHyphens/>
        <w:ind w:firstLine="709"/>
      </w:pPr>
    </w:p>
    <w:p w:rsidR="001E02FE" w:rsidRPr="00353B83" w:rsidRDefault="00C213A1" w:rsidP="00332A90">
      <w:pPr>
        <w:pStyle w:val="a5"/>
        <w:tabs>
          <w:tab w:val="left" w:pos="2127"/>
        </w:tabs>
        <w:suppressAutoHyphens/>
        <w:ind w:firstLine="709"/>
      </w:pPr>
      <w:r>
        <w:rPr>
          <w:position w:val="-28"/>
        </w:rPr>
        <w:pict>
          <v:shape id="_x0000_i1071" type="#_x0000_t75" style="width:249.75pt;height:36.75pt" fillcolor="window">
            <v:imagedata r:id="rId51" o:title=""/>
          </v:shape>
        </w:pict>
      </w:r>
    </w:p>
    <w:p w:rsidR="003B6CFE" w:rsidRPr="00353B83" w:rsidRDefault="003B6CFE" w:rsidP="00332A90">
      <w:pPr>
        <w:pStyle w:val="a5"/>
        <w:tabs>
          <w:tab w:val="left" w:pos="2127"/>
        </w:tabs>
        <w:suppressAutoHyphens/>
        <w:ind w:firstLine="709"/>
      </w:pPr>
    </w:p>
    <w:p w:rsidR="001E02FE" w:rsidRPr="00353B83" w:rsidRDefault="001E02FE" w:rsidP="00332A90">
      <w:pPr>
        <w:pStyle w:val="a5"/>
        <w:tabs>
          <w:tab w:val="left" w:pos="2127"/>
        </w:tabs>
        <w:suppressAutoHyphens/>
        <w:ind w:firstLine="709"/>
        <w:rPr>
          <w:snapToGrid w:val="0"/>
        </w:rPr>
      </w:pPr>
      <w:r w:rsidRPr="00353B83">
        <w:t>Считая, что поле E(2</w:t>
      </w:r>
      <w:r w:rsidRPr="00353B83">
        <w:rPr>
          <w:rFonts w:ascii="Symbol" w:hAnsi="Symbol"/>
          <w:snapToGrid w:val="0"/>
        </w:rPr>
        <w:t></w:t>
      </w:r>
      <w:r w:rsidRPr="00353B83">
        <w:rPr>
          <w:snapToGrid w:val="0"/>
        </w:rPr>
        <w:t xml:space="preserve">) генерируется только в ионосферном слое </w:t>
      </w:r>
      <w:r w:rsidRPr="00353B83">
        <w:t>E(2</w:t>
      </w:r>
      <w:r w:rsidRPr="00353B83">
        <w:rPr>
          <w:rFonts w:ascii="Symbol" w:hAnsi="Symbol"/>
          <w:snapToGrid w:val="0"/>
        </w:rPr>
        <w:t></w:t>
      </w:r>
      <w:r w:rsidRPr="00353B83">
        <w:rPr>
          <w:snapToGrid w:val="0"/>
        </w:rPr>
        <w:t></w:t>
      </w:r>
      <w:r w:rsidRPr="00353B83">
        <w:rPr>
          <w:snapToGrid w:val="0"/>
        </w:rPr>
        <w:t>)=0, решение уравнения запишется в виде:</w:t>
      </w:r>
    </w:p>
    <w:p w:rsidR="003B6CFE" w:rsidRPr="00353B83" w:rsidRDefault="003B6CFE" w:rsidP="00332A90">
      <w:pPr>
        <w:pStyle w:val="a5"/>
        <w:tabs>
          <w:tab w:val="left" w:pos="2127"/>
        </w:tabs>
        <w:suppressAutoHyphens/>
        <w:ind w:firstLine="709"/>
        <w:rPr>
          <w:snapToGrid w:val="0"/>
        </w:rPr>
      </w:pPr>
    </w:p>
    <w:p w:rsidR="001E02FE" w:rsidRPr="00353B83" w:rsidRDefault="00C213A1" w:rsidP="00332A90">
      <w:pPr>
        <w:pStyle w:val="a5"/>
        <w:tabs>
          <w:tab w:val="left" w:pos="2127"/>
        </w:tabs>
        <w:suppressAutoHyphens/>
        <w:ind w:firstLine="709"/>
      </w:pPr>
      <w:r>
        <w:rPr>
          <w:position w:val="-62"/>
        </w:rPr>
        <w:pict>
          <v:shape id="_x0000_i1072" type="#_x0000_t75" style="width:263.25pt;height:72.75pt" fillcolor="window">
            <v:imagedata r:id="rId52" o:title=""/>
          </v:shape>
        </w:pict>
      </w:r>
    </w:p>
    <w:p w:rsidR="003B6CFE" w:rsidRPr="00353B83" w:rsidRDefault="00F0755E" w:rsidP="00332A90">
      <w:pPr>
        <w:pStyle w:val="a5"/>
        <w:tabs>
          <w:tab w:val="left" w:pos="2127"/>
        </w:tabs>
        <w:suppressAutoHyphens/>
        <w:ind w:firstLine="709"/>
        <w:rPr>
          <w:snapToGrid w:val="0"/>
        </w:rPr>
      </w:pPr>
      <w:r w:rsidRPr="00353B83">
        <w:t xml:space="preserve">Следовательно поле второй гармоники в ионосферном слое будет носить осциллирующий характер. Для заданной частоты волны накачки период осцилляции и, как будет показано ниже, излучающая способность а также расстояние на котором происходит максимальная перекачка энергии во вторую гармонику определяется величиной разности </w:t>
      </w:r>
      <w:r w:rsidRPr="00353B83">
        <w:rPr>
          <w:szCs w:val="28"/>
        </w:rPr>
        <w:sym w:font="Symbol" w:char="F044"/>
      </w:r>
      <w:r w:rsidRPr="00353B83">
        <w:t xml:space="preserve">n. На рисунке представлены расчетные значения величины </w:t>
      </w:r>
      <w:r w:rsidRPr="00353B83">
        <w:rPr>
          <w:snapToGrid w:val="0"/>
        </w:rPr>
        <w:t>n для случая, когда волна накачки является волной необыкновенной поляризации, а вторая гармоника – волной обыкновенной и необыкновенной поляризации, а также для случая, когда волна накачки является волной обыкновенной поляризации, а вторая гармоника – волной обыкновенной и необыкновенной поляризации. Ясно, что наиболее предпочтительным процессом является генерация второй гармоники необыкновенной поляризации волной накачки обыкновенной поляризации.</w:t>
      </w:r>
    </w:p>
    <w:p w:rsidR="00F0755E" w:rsidRPr="00353B83" w:rsidRDefault="00F0755E" w:rsidP="00332A90">
      <w:pPr>
        <w:pStyle w:val="31"/>
        <w:suppressAutoHyphens/>
        <w:spacing w:line="360" w:lineRule="auto"/>
        <w:ind w:firstLine="709"/>
        <w:jc w:val="both"/>
      </w:pPr>
    </w:p>
    <w:p w:rsidR="001E02FE" w:rsidRPr="00353B83" w:rsidRDefault="001E02FE" w:rsidP="00332A90">
      <w:pPr>
        <w:pStyle w:val="31"/>
        <w:suppressAutoHyphens/>
        <w:spacing w:line="360" w:lineRule="auto"/>
        <w:ind w:firstLine="709"/>
        <w:jc w:val="both"/>
      </w:pPr>
      <w:r w:rsidRPr="00353B83">
        <w:t>Изменение разности показателей преломления I и П гармоник от значения плазменнойчастоты</w:t>
      </w:r>
    </w:p>
    <w:p w:rsidR="001E02FE" w:rsidRPr="00353B83" w:rsidRDefault="00C213A1" w:rsidP="00332A90">
      <w:pPr>
        <w:pStyle w:val="a5"/>
        <w:tabs>
          <w:tab w:val="left" w:pos="2127"/>
        </w:tabs>
        <w:suppressAutoHyphens/>
        <w:ind w:firstLine="709"/>
      </w:pPr>
      <w:r>
        <w:rPr>
          <w:snapToGrid w:val="0"/>
        </w:rPr>
        <w:pict>
          <v:shape id="_x0000_i1073" type="#_x0000_t75" style="width:255pt;height:282.75pt" fillcolor="window">
            <v:imagedata r:id="rId53" o:title=""/>
          </v:shape>
        </w:pict>
      </w:r>
    </w:p>
    <w:p w:rsidR="001E02FE" w:rsidRPr="00353B83" w:rsidRDefault="001E02FE" w:rsidP="00332A90">
      <w:pPr>
        <w:pStyle w:val="a5"/>
        <w:tabs>
          <w:tab w:val="left" w:pos="2127"/>
        </w:tabs>
        <w:suppressAutoHyphens/>
        <w:ind w:firstLine="709"/>
      </w:pPr>
      <w:r w:rsidRPr="00353B83">
        <w:t>рис.1.2</w:t>
      </w:r>
    </w:p>
    <w:p w:rsidR="003B6CFE" w:rsidRPr="00353B83" w:rsidRDefault="003B6CFE" w:rsidP="00332A90">
      <w:pPr>
        <w:pStyle w:val="a5"/>
        <w:tabs>
          <w:tab w:val="left" w:pos="2127"/>
        </w:tabs>
        <w:suppressAutoHyphens/>
        <w:ind w:firstLine="709"/>
      </w:pPr>
    </w:p>
    <w:p w:rsidR="001E02FE" w:rsidRPr="00353B83" w:rsidRDefault="001E02FE" w:rsidP="00332A90">
      <w:pPr>
        <w:pStyle w:val="a5"/>
        <w:tabs>
          <w:tab w:val="left" w:pos="2127"/>
        </w:tabs>
        <w:suppressAutoHyphens/>
        <w:ind w:firstLine="709"/>
      </w:pPr>
      <w:r w:rsidRPr="00353B83">
        <w:rPr>
          <w:snapToGrid w:val="0"/>
        </w:rPr>
        <w:t>От значений сумм максимальной перекачки энергии мощной радиоволны во вторую гармонику следует, что высотный предел носит квазиквадратический характер с периодом, уменьшающимся по мере возрастания плотности ионосферы. В то время как на высотах 60-</w:t>
      </w:r>
      <w:smartTag w:uri="urn:schemas-microsoft-com:office:smarttags" w:element="metricconverter">
        <w:smartTagPr>
          <w:attr w:name="ProductID" w:val="90 км"/>
        </w:smartTagPr>
        <w:r w:rsidRPr="00353B83">
          <w:rPr>
            <w:snapToGrid w:val="0"/>
          </w:rPr>
          <w:t>90 км</w:t>
        </w:r>
      </w:smartTag>
      <w:r w:rsidRPr="00353B83">
        <w:rPr>
          <w:snapToGrid w:val="0"/>
        </w:rPr>
        <w:t xml:space="preserve"> максимальная перекачка происходит на расстояниях составляющих несколько длин волн. На высотах 120 – </w:t>
      </w:r>
      <w:smartTag w:uri="urn:schemas-microsoft-com:office:smarttags" w:element="metricconverter">
        <w:smartTagPr>
          <w:attr w:name="ProductID" w:val="300 км"/>
        </w:smartTagPr>
        <w:r w:rsidRPr="00353B83">
          <w:rPr>
            <w:snapToGrid w:val="0"/>
          </w:rPr>
          <w:t>300 км</w:t>
        </w:r>
      </w:smartTag>
      <w:r w:rsidRPr="00353B83">
        <w:rPr>
          <w:snapToGrid w:val="0"/>
        </w:rPr>
        <w:t xml:space="preserve"> это расстояние мало и не превышает длины волны. Таким образом вдоль направления распространения мощной радиоволны формируется решетка излучателей второй гармоники с размерами от нескольких длин волн до длины волны и </w:t>
      </w:r>
      <w:r w:rsidRPr="00353B83">
        <w:t>можно говорить о "диаграмме направленности"</w:t>
      </w:r>
      <w:r w:rsidR="00332A90" w:rsidRPr="00353B83">
        <w:t xml:space="preserve"> </w:t>
      </w:r>
      <w:r w:rsidRPr="00353B83">
        <w:t>такой структуры, излучающей сигнал на частоте 2f</w:t>
      </w:r>
      <w:r w:rsidRPr="00353B83">
        <w:rPr>
          <w:vertAlign w:val="subscript"/>
        </w:rPr>
        <w:t>н</w:t>
      </w:r>
      <w:r w:rsidRPr="00353B83">
        <w:t>. В частном случае, когда электронная концентрация ионосферы на</w:t>
      </w:r>
      <w:r w:rsidR="00332A90" w:rsidRPr="00353B83">
        <w:t xml:space="preserve"> </w:t>
      </w:r>
      <w:r w:rsidRPr="00353B83">
        <w:t>некотором, достаточно протяженном интервале высот остается постоянной (см., например, g</w:t>
      </w:r>
      <w:r w:rsidRPr="00353B83">
        <w:rPr>
          <w:vertAlign w:val="subscript"/>
        </w:rPr>
        <w:t>y</w:t>
      </w:r>
      <w:r w:rsidRPr="00353B83">
        <w:t xml:space="preserve"> на рис.1.3), структура излучателей на этом участке становится полностью периодической с одинаковыми периодами во всем интервале высот; "диаграмма"</w:t>
      </w:r>
      <w:r w:rsidR="00332A90" w:rsidRPr="00353B83">
        <w:t xml:space="preserve"> </w:t>
      </w:r>
      <w:r w:rsidRPr="00353B83">
        <w:t>его имеет четко выраженный лепестковый характер, подобный диаграмме эквидистантной ФАР с разносом элементарных излучателей на</w:t>
      </w:r>
      <w:r w:rsidR="00332A90" w:rsidRPr="00353B83">
        <w:t xml:space="preserve"> </w:t>
      </w:r>
      <w:r w:rsidRPr="00353B83">
        <w:t>интервал, превышающий длину</w:t>
      </w:r>
      <w:r w:rsidR="00332A90" w:rsidRPr="00353B83">
        <w:t xml:space="preserve"> </w:t>
      </w:r>
      <w:r w:rsidRPr="00353B83">
        <w:t>волны. На</w:t>
      </w:r>
      <w:r w:rsidR="00332A90" w:rsidRPr="00353B83">
        <w:t xml:space="preserve"> </w:t>
      </w:r>
      <w:r w:rsidRPr="00353B83">
        <w:t>рисунках</w:t>
      </w:r>
      <w:r w:rsidR="00332A90" w:rsidRPr="00353B83">
        <w:t xml:space="preserve"> </w:t>
      </w:r>
      <w:r w:rsidRPr="00353B83">
        <w:t>(1.3)</w:t>
      </w:r>
      <w:r w:rsidR="00332A90" w:rsidRPr="00353B83">
        <w:t xml:space="preserve"> </w:t>
      </w:r>
      <w:r w:rsidRPr="00353B83">
        <w:t>и</w:t>
      </w:r>
      <w:r w:rsidR="00332A90" w:rsidRPr="00353B83">
        <w:t xml:space="preserve"> </w:t>
      </w:r>
      <w:r w:rsidRPr="00353B83">
        <w:t>(1.4) представлены положения зон максимального уровня сигнала второй гармоники на</w:t>
      </w:r>
      <w:r w:rsidR="00332A90" w:rsidRPr="00353B83">
        <w:t xml:space="preserve"> </w:t>
      </w:r>
      <w:r w:rsidRPr="00353B83">
        <w:t>земле</w:t>
      </w:r>
      <w:r w:rsidR="00332A90" w:rsidRPr="00353B83">
        <w:t xml:space="preserve"> </w:t>
      </w:r>
      <w:r w:rsidRPr="00353B83">
        <w:t>(лепестков</w:t>
      </w:r>
      <w:r w:rsidR="00332A90" w:rsidRPr="00353B83">
        <w:t xml:space="preserve"> </w:t>
      </w:r>
      <w:r w:rsidRPr="00353B83">
        <w:t>"диаграммы</w:t>
      </w:r>
      <w:r w:rsidR="00332A90" w:rsidRPr="00353B83">
        <w:t xml:space="preserve"> </w:t>
      </w:r>
      <w:r w:rsidRPr="00353B83">
        <w:t>направленности"), рассчитанных для участка профиля g</w:t>
      </w:r>
      <w:r w:rsidRPr="00353B83">
        <w:rPr>
          <w:vertAlign w:val="subscript"/>
        </w:rPr>
        <w:t>y</w:t>
      </w:r>
      <w:r w:rsidRPr="00353B83">
        <w:t>N</w:t>
      </w:r>
      <w:r w:rsidRPr="00353B83">
        <w:rPr>
          <w:vertAlign w:val="subscript"/>
        </w:rPr>
        <w:t>e</w:t>
      </w:r>
      <w:r w:rsidRPr="00353B83">
        <w:t>(h) рисунок (3)</w:t>
      </w:r>
      <w:r w:rsidR="00332A90" w:rsidRPr="00353B83">
        <w:t xml:space="preserve"> </w:t>
      </w:r>
      <w:r w:rsidRPr="00353B83">
        <w:t>в интервале высот 79-90км и профиля 1</w:t>
      </w:r>
      <w:r w:rsidRPr="00353B83">
        <w:rPr>
          <w:vertAlign w:val="subscript"/>
        </w:rPr>
        <w:t>&gt;6</w:t>
      </w:r>
      <w:r w:rsidRPr="00353B83">
        <w:t xml:space="preserve"> рисунок (4) в интервале высот 90-100км. Расчет поля на Земле для</w:t>
      </w:r>
      <w:r w:rsidR="00332A90" w:rsidRPr="00353B83">
        <w:t xml:space="preserve"> </w:t>
      </w:r>
      <w:r w:rsidRPr="00353B83">
        <w:t>реального</w:t>
      </w:r>
      <w:r w:rsidR="00332A90" w:rsidRPr="00353B83">
        <w:t xml:space="preserve"> </w:t>
      </w:r>
      <w:r w:rsidRPr="00353B83">
        <w:t>профиля нижней ионосферы</w:t>
      </w:r>
      <w:r w:rsidR="00332A90" w:rsidRPr="00353B83">
        <w:t xml:space="preserve"> </w:t>
      </w:r>
      <w:r w:rsidRPr="00353B83">
        <w:t>с</w:t>
      </w:r>
      <w:r w:rsidR="00332A90" w:rsidRPr="00353B83">
        <w:t xml:space="preserve"> </w:t>
      </w:r>
      <w:r w:rsidRPr="00353B83">
        <w:t>учетом</w:t>
      </w:r>
      <w:r w:rsidR="00332A90" w:rsidRPr="00353B83">
        <w:t xml:space="preserve"> </w:t>
      </w:r>
      <w:r w:rsidRPr="00353B83">
        <w:t>ионосферной</w:t>
      </w:r>
      <w:r w:rsidR="00332A90" w:rsidRPr="00353B83">
        <w:t xml:space="preserve"> </w:t>
      </w:r>
      <w:r w:rsidRPr="00353B83">
        <w:t>рефракции достаточно сложен. Здесь мы ограничимся лишь случаем расчета поля на Земле без учета</w:t>
      </w:r>
      <w:r w:rsidR="00332A90" w:rsidRPr="00353B83">
        <w:t xml:space="preserve"> </w:t>
      </w:r>
      <w:r w:rsidRPr="00353B83">
        <w:t>рефракции при кусочно-линейной аппроксимации профиля ионосферы.</w:t>
      </w:r>
    </w:p>
    <w:p w:rsidR="003B6CFE" w:rsidRPr="00353B83" w:rsidRDefault="003B6CFE" w:rsidP="00332A90">
      <w:pPr>
        <w:pStyle w:val="a5"/>
        <w:tabs>
          <w:tab w:val="left" w:pos="2127"/>
        </w:tabs>
        <w:suppressAutoHyphens/>
        <w:ind w:firstLine="709"/>
      </w:pPr>
    </w:p>
    <w:p w:rsidR="001E02FE" w:rsidRPr="00353B83" w:rsidRDefault="00C213A1" w:rsidP="00332A90">
      <w:pPr>
        <w:suppressAutoHyphens/>
        <w:spacing w:line="360" w:lineRule="auto"/>
        <w:ind w:firstLine="709"/>
        <w:jc w:val="both"/>
        <w:rPr>
          <w:snapToGrid w:val="0"/>
          <w:sz w:val="28"/>
        </w:rPr>
      </w:pPr>
      <w:r>
        <w:rPr>
          <w:snapToGrid w:val="0"/>
          <w:sz w:val="28"/>
        </w:rPr>
        <w:pict>
          <v:shape id="_x0000_i1074" type="#_x0000_t75" style="width:300.75pt;height:202.5pt" fillcolor="window">
            <v:imagedata r:id="rId54" o:title=""/>
          </v:shape>
        </w:pict>
      </w:r>
    </w:p>
    <w:p w:rsidR="001E02FE" w:rsidRPr="00353B83" w:rsidRDefault="001E02FE" w:rsidP="00332A90">
      <w:pPr>
        <w:pStyle w:val="a5"/>
        <w:tabs>
          <w:tab w:val="left" w:pos="2127"/>
        </w:tabs>
        <w:suppressAutoHyphens/>
        <w:ind w:firstLine="709"/>
        <w:rPr>
          <w:snapToGrid w:val="0"/>
        </w:rPr>
      </w:pPr>
      <w:r w:rsidRPr="00353B83">
        <w:rPr>
          <w:snapToGrid w:val="0"/>
        </w:rPr>
        <w:t>Рис.1.3</w:t>
      </w:r>
    </w:p>
    <w:p w:rsidR="00695D93" w:rsidRDefault="00695D93" w:rsidP="00F0755E">
      <w:pPr>
        <w:suppressAutoHyphens/>
        <w:spacing w:line="360" w:lineRule="auto"/>
        <w:ind w:firstLine="709"/>
        <w:jc w:val="both"/>
        <w:rPr>
          <w:snapToGrid w:val="0"/>
          <w:sz w:val="28"/>
        </w:rPr>
      </w:pPr>
    </w:p>
    <w:p w:rsidR="001E02FE" w:rsidRPr="00353B83" w:rsidRDefault="002F6829" w:rsidP="00F0755E">
      <w:pPr>
        <w:suppressAutoHyphens/>
        <w:spacing w:line="360" w:lineRule="auto"/>
        <w:ind w:firstLine="709"/>
        <w:jc w:val="both"/>
        <w:rPr>
          <w:sz w:val="28"/>
        </w:rPr>
      </w:pPr>
      <w:r w:rsidRPr="00353B83">
        <w:rPr>
          <w:snapToGrid w:val="0"/>
          <w:sz w:val="28"/>
        </w:rPr>
        <w:br w:type="page"/>
      </w:r>
      <w:r w:rsidR="001E02FE" w:rsidRPr="00353B83">
        <w:rPr>
          <w:snapToGrid w:val="0"/>
          <w:sz w:val="28"/>
        </w:rPr>
        <w:t>Слева: выбранный участок профиля нижней ионосферы;</w:t>
      </w:r>
      <w:r w:rsidR="00F0755E" w:rsidRPr="00353B83">
        <w:rPr>
          <w:snapToGrid w:val="0"/>
          <w:sz w:val="28"/>
        </w:rPr>
        <w:t xml:space="preserve"> </w:t>
      </w:r>
      <w:r w:rsidR="001E02FE" w:rsidRPr="00353B83">
        <w:rPr>
          <w:sz w:val="28"/>
        </w:rPr>
        <w:t>справа: пересечение максимумов "диаграммы" решетки получателей 2 гармоники с Землей</w:t>
      </w:r>
    </w:p>
    <w:p w:rsidR="002F6829" w:rsidRPr="00353B83" w:rsidRDefault="002F6829" w:rsidP="00F0755E">
      <w:pPr>
        <w:pStyle w:val="31"/>
        <w:suppressAutoHyphens/>
        <w:spacing w:line="360" w:lineRule="auto"/>
        <w:ind w:firstLine="709"/>
        <w:jc w:val="both"/>
      </w:pPr>
    </w:p>
    <w:p w:rsidR="001E02FE" w:rsidRPr="00353B83" w:rsidRDefault="00C213A1" w:rsidP="00F0755E">
      <w:pPr>
        <w:pStyle w:val="31"/>
        <w:suppressAutoHyphens/>
        <w:spacing w:line="360" w:lineRule="auto"/>
        <w:ind w:firstLine="709"/>
        <w:jc w:val="both"/>
      </w:pPr>
      <w:r>
        <w:pict>
          <v:shape id="_x0000_i1075" type="#_x0000_t75" style="width:289.5pt;height:215.25pt" fillcolor="window">
            <v:imagedata r:id="rId55" o:title=""/>
          </v:shape>
        </w:pict>
      </w:r>
    </w:p>
    <w:p w:rsidR="001E02FE" w:rsidRPr="00353B83" w:rsidRDefault="001E02FE" w:rsidP="00332A90">
      <w:pPr>
        <w:pStyle w:val="a5"/>
        <w:tabs>
          <w:tab w:val="left" w:pos="2127"/>
        </w:tabs>
        <w:suppressAutoHyphens/>
        <w:ind w:firstLine="709"/>
        <w:rPr>
          <w:snapToGrid w:val="0"/>
        </w:rPr>
      </w:pPr>
      <w:r w:rsidRPr="00353B83">
        <w:rPr>
          <w:snapToGrid w:val="0"/>
        </w:rPr>
        <w:t>Рис. 1.4</w:t>
      </w:r>
    </w:p>
    <w:p w:rsidR="003B6CFE" w:rsidRPr="00353B83" w:rsidRDefault="003B6CFE" w:rsidP="00332A90">
      <w:pPr>
        <w:pStyle w:val="a5"/>
        <w:tabs>
          <w:tab w:val="left" w:pos="2127"/>
        </w:tabs>
        <w:suppressAutoHyphens/>
        <w:ind w:firstLine="709"/>
      </w:pP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Расчет поля</w:t>
      </w:r>
      <w:r w:rsidR="00332A90" w:rsidRPr="00353B83">
        <w:rPr>
          <w:rFonts w:ascii="Times New Roman" w:hAnsi="Times New Roman"/>
          <w:sz w:val="28"/>
        </w:rPr>
        <w:t xml:space="preserve"> </w:t>
      </w:r>
      <w:r w:rsidRPr="00353B83">
        <w:rPr>
          <w:rFonts w:ascii="Times New Roman" w:hAnsi="Times New Roman"/>
          <w:sz w:val="28"/>
        </w:rPr>
        <w:t xml:space="preserve">проводился на ЭВМ по следующей методике. Профиль в пределах высот от 50 до </w:t>
      </w:r>
      <w:smartTag w:uri="urn:schemas-microsoft-com:office:smarttags" w:element="metricconverter">
        <w:smartTagPr>
          <w:attr w:name="ProductID" w:val="100 км"/>
        </w:smartTagPr>
        <w:r w:rsidRPr="00353B83">
          <w:rPr>
            <w:rFonts w:ascii="Times New Roman" w:hAnsi="Times New Roman"/>
            <w:sz w:val="28"/>
          </w:rPr>
          <w:t>100 км</w:t>
        </w:r>
      </w:smartTag>
      <w:r w:rsidRPr="00353B83">
        <w:rPr>
          <w:rFonts w:ascii="Times New Roman" w:hAnsi="Times New Roman"/>
          <w:sz w:val="28"/>
        </w:rPr>
        <w:t xml:space="preserve"> аппроксимировался</w:t>
      </w:r>
      <w:r w:rsidR="00332A90" w:rsidRPr="00353B83">
        <w:rPr>
          <w:rFonts w:ascii="Times New Roman" w:hAnsi="Times New Roman"/>
          <w:sz w:val="28"/>
        </w:rPr>
        <w:t xml:space="preserve"> </w:t>
      </w:r>
      <w:r w:rsidRPr="00353B83">
        <w:rPr>
          <w:rFonts w:ascii="Times New Roman" w:hAnsi="Times New Roman"/>
          <w:sz w:val="28"/>
        </w:rPr>
        <w:t>линейно-показательными отрезками. Затем, с шагом 1/1000 высотного интервала отрезка определялась величина поля</w:t>
      </w:r>
      <w:r w:rsidR="00332A90" w:rsidRPr="00353B83">
        <w:rPr>
          <w:rFonts w:ascii="Times New Roman" w:hAnsi="Times New Roman"/>
          <w:sz w:val="28"/>
        </w:rPr>
        <w:t xml:space="preserve"> </w:t>
      </w:r>
      <w:r w:rsidRPr="00353B83">
        <w:rPr>
          <w:rFonts w:ascii="Times New Roman" w:hAnsi="Times New Roman"/>
          <w:sz w:val="28"/>
        </w:rPr>
        <w:t xml:space="preserve">второй гармоники и от такого "элементарного излучателя" определялось поле на Земле с шагом </w:t>
      </w:r>
      <w:smartTag w:uri="urn:schemas-microsoft-com:office:smarttags" w:element="metricconverter">
        <w:smartTagPr>
          <w:attr w:name="ProductID" w:val="5 км"/>
        </w:smartTagPr>
        <w:r w:rsidRPr="00353B83">
          <w:rPr>
            <w:rFonts w:ascii="Times New Roman" w:hAnsi="Times New Roman"/>
            <w:sz w:val="28"/>
          </w:rPr>
          <w:t>5 км</w:t>
        </w:r>
      </w:smartTag>
      <w:r w:rsidRPr="00353B83">
        <w:rPr>
          <w:rFonts w:ascii="Times New Roman" w:hAnsi="Times New Roman"/>
          <w:sz w:val="28"/>
        </w:rPr>
        <w:t xml:space="preserve"> в пределах расстояний 0-1000км от места под областью возмущения ионосферы. Результирующее поле на Земле определялось как суперпозиция полей, приходящих в</w:t>
      </w:r>
      <w:r w:rsidR="00332A90" w:rsidRPr="00353B83">
        <w:rPr>
          <w:rFonts w:ascii="Times New Roman" w:hAnsi="Times New Roman"/>
          <w:sz w:val="28"/>
        </w:rPr>
        <w:t xml:space="preserve"> </w:t>
      </w:r>
      <w:r w:rsidRPr="00353B83">
        <w:rPr>
          <w:rFonts w:ascii="Times New Roman" w:hAnsi="Times New Roman"/>
          <w:sz w:val="28"/>
        </w:rPr>
        <w:t>данную точку от излучателей, рассчитанных для всего профиля. На рисунке (1-5) представлен график уровня поля второй гармоники на Земле для профиля</w:t>
      </w:r>
      <w:r w:rsidR="00332A90" w:rsidRPr="00353B83">
        <w:rPr>
          <w:rFonts w:ascii="Times New Roman" w:hAnsi="Times New Roman"/>
          <w:sz w:val="28"/>
        </w:rPr>
        <w:t xml:space="preserve"> </w:t>
      </w:r>
      <w:r w:rsidRPr="00353B83">
        <w:rPr>
          <w:rFonts w:ascii="Times New Roman" w:hAnsi="Times New Roman"/>
          <w:sz w:val="28"/>
        </w:rPr>
        <w:t>ионосферы</w:t>
      </w:r>
      <w:r w:rsidR="00332A90" w:rsidRPr="00353B83">
        <w:rPr>
          <w:rFonts w:ascii="Times New Roman" w:hAnsi="Times New Roman"/>
          <w:sz w:val="28"/>
        </w:rPr>
        <w:t xml:space="preserve"> </w:t>
      </w:r>
      <w:r w:rsidRPr="00353B83">
        <w:rPr>
          <w:rFonts w:ascii="Times New Roman" w:hAnsi="Times New Roman"/>
          <w:sz w:val="28"/>
        </w:rPr>
        <w:t>с кусочно-линейной аппроксимацией, показанной на этом рисунке. Как видно из рисунка</w:t>
      </w:r>
      <w:r w:rsidR="00332A90" w:rsidRPr="00353B83">
        <w:rPr>
          <w:rFonts w:ascii="Times New Roman" w:hAnsi="Times New Roman"/>
          <w:sz w:val="28"/>
        </w:rPr>
        <w:t xml:space="preserve"> </w:t>
      </w:r>
      <w:r w:rsidRPr="00353B83">
        <w:rPr>
          <w:rFonts w:ascii="Times New Roman" w:hAnsi="Times New Roman"/>
          <w:sz w:val="28"/>
        </w:rPr>
        <w:t>(1-5)</w:t>
      </w:r>
      <w:r w:rsidR="00332A90" w:rsidRPr="00353B83">
        <w:rPr>
          <w:rFonts w:ascii="Times New Roman" w:hAnsi="Times New Roman"/>
          <w:sz w:val="28"/>
        </w:rPr>
        <w:t xml:space="preserve"> </w:t>
      </w:r>
      <w:r w:rsidRPr="00353B83">
        <w:rPr>
          <w:rFonts w:ascii="Times New Roman" w:hAnsi="Times New Roman"/>
          <w:sz w:val="28"/>
        </w:rPr>
        <w:t>и</w:t>
      </w:r>
      <w:r w:rsidR="00332A90" w:rsidRPr="00353B83">
        <w:rPr>
          <w:rFonts w:ascii="Times New Roman" w:hAnsi="Times New Roman"/>
          <w:sz w:val="28"/>
        </w:rPr>
        <w:t xml:space="preserve"> </w:t>
      </w:r>
      <w:r w:rsidRPr="00353B83">
        <w:rPr>
          <w:rFonts w:ascii="Times New Roman" w:hAnsi="Times New Roman"/>
          <w:sz w:val="28"/>
        </w:rPr>
        <w:t>в</w:t>
      </w:r>
      <w:r w:rsidR="00332A90" w:rsidRPr="00353B83">
        <w:rPr>
          <w:rFonts w:ascii="Times New Roman" w:hAnsi="Times New Roman"/>
          <w:sz w:val="28"/>
        </w:rPr>
        <w:t xml:space="preserve"> </w:t>
      </w:r>
      <w:r w:rsidRPr="00353B83">
        <w:rPr>
          <w:rFonts w:ascii="Times New Roman" w:hAnsi="Times New Roman"/>
          <w:sz w:val="28"/>
        </w:rPr>
        <w:t xml:space="preserve">этом случае интерференционная картина поля второй гармоники на Земле неоднородна и имеет достаточно четко выраженные максимумы и минимумы. </w:t>
      </w:r>
      <w:r w:rsidR="00832558" w:rsidRPr="00353B83">
        <w:rPr>
          <w:rFonts w:ascii="Times New Roman" w:hAnsi="Times New Roman"/>
          <w:sz w:val="28"/>
        </w:rPr>
        <w:t xml:space="preserve">Последнее обстоятельство с одной </w:t>
      </w:r>
      <w:r w:rsidR="00832558">
        <w:rPr>
          <w:rFonts w:ascii="Times New Roman" w:hAnsi="Times New Roman"/>
          <w:sz w:val="28"/>
        </w:rPr>
        <w:t>стороны услож</w:t>
      </w:r>
      <w:r w:rsidR="00832558" w:rsidRPr="00353B83">
        <w:rPr>
          <w:rFonts w:ascii="Times New Roman" w:hAnsi="Times New Roman"/>
          <w:sz w:val="28"/>
        </w:rPr>
        <w:t>няет проведение эксперимента (имея один приемный пункт можно попасть в зону минимума приема), а с другой стороны позволяет при наличии нескольких приемных пунктов, разнесенных по пространству, проверить принцип и методику расчета при наличии n(h) профиля, полученного, например, с помощью установки некогерентного рассеяния радиоволн или частичных отражений.</w:t>
      </w:r>
    </w:p>
    <w:p w:rsidR="00332A90" w:rsidRPr="00353B83" w:rsidRDefault="001E02FE" w:rsidP="00332A90">
      <w:pPr>
        <w:pStyle w:val="a3"/>
        <w:suppressAutoHyphens/>
        <w:spacing w:line="360" w:lineRule="auto"/>
        <w:ind w:firstLine="709"/>
        <w:jc w:val="both"/>
        <w:rPr>
          <w:rFonts w:ascii="Times New Roman" w:hAnsi="Times New Roman"/>
          <w:snapToGrid w:val="0"/>
          <w:sz w:val="28"/>
        </w:rPr>
      </w:pPr>
      <w:r w:rsidRPr="00353B83">
        <w:rPr>
          <w:rFonts w:ascii="Times New Roman" w:hAnsi="Times New Roman"/>
          <w:snapToGrid w:val="0"/>
          <w:sz w:val="28"/>
        </w:rPr>
        <w:t>Сверху: выбранный участок профиля нижней ионосферы,</w:t>
      </w:r>
    </w:p>
    <w:p w:rsidR="001E02FE" w:rsidRPr="00353B83" w:rsidRDefault="001E02FE" w:rsidP="00332A90">
      <w:pPr>
        <w:pStyle w:val="a3"/>
        <w:suppressAutoHyphens/>
        <w:spacing w:line="360" w:lineRule="auto"/>
        <w:ind w:firstLine="709"/>
        <w:jc w:val="both"/>
        <w:rPr>
          <w:rFonts w:ascii="Times New Roman" w:hAnsi="Times New Roman"/>
          <w:snapToGrid w:val="0"/>
          <w:sz w:val="28"/>
        </w:rPr>
      </w:pPr>
      <w:r w:rsidRPr="00353B83">
        <w:rPr>
          <w:rFonts w:ascii="Times New Roman" w:hAnsi="Times New Roman"/>
          <w:snapToGrid w:val="0"/>
          <w:sz w:val="28"/>
        </w:rPr>
        <w:t>Снизу: пересечение максимумов "диаграммы" решетки</w:t>
      </w:r>
      <w:r w:rsidR="002F6829" w:rsidRPr="00353B83">
        <w:rPr>
          <w:rFonts w:ascii="Times New Roman" w:hAnsi="Times New Roman"/>
          <w:snapToGrid w:val="0"/>
          <w:sz w:val="28"/>
        </w:rPr>
        <w:t xml:space="preserve"> </w:t>
      </w:r>
      <w:r w:rsidRPr="00353B83">
        <w:rPr>
          <w:rFonts w:ascii="Times New Roman" w:hAnsi="Times New Roman"/>
          <w:snapToGrid w:val="0"/>
          <w:sz w:val="28"/>
        </w:rPr>
        <w:t>излучателе</w:t>
      </w:r>
      <w:r w:rsidR="00F0755E" w:rsidRPr="00353B83">
        <w:rPr>
          <w:rFonts w:ascii="Times New Roman" w:hAnsi="Times New Roman"/>
          <w:snapToGrid w:val="0"/>
          <w:sz w:val="28"/>
        </w:rPr>
        <w:t>й</w:t>
      </w:r>
      <w:r w:rsidRPr="00353B83">
        <w:rPr>
          <w:rFonts w:ascii="Times New Roman" w:hAnsi="Times New Roman"/>
          <w:snapToGrid w:val="0"/>
          <w:sz w:val="28"/>
        </w:rPr>
        <w:t xml:space="preserve"> 2 гармоники с Землей.</w:t>
      </w:r>
    </w:p>
    <w:p w:rsidR="001E02FE" w:rsidRPr="00353B83" w:rsidRDefault="001E02FE" w:rsidP="00332A90">
      <w:pPr>
        <w:pStyle w:val="a3"/>
        <w:suppressAutoHyphens/>
        <w:spacing w:line="360" w:lineRule="auto"/>
        <w:ind w:firstLine="709"/>
        <w:jc w:val="both"/>
        <w:rPr>
          <w:rFonts w:ascii="Times New Roman" w:hAnsi="Times New Roman"/>
          <w:snapToGrid w:val="0"/>
          <w:sz w:val="28"/>
        </w:rPr>
      </w:pPr>
    </w:p>
    <w:p w:rsidR="001E02FE" w:rsidRPr="00353B83" w:rsidRDefault="00C213A1" w:rsidP="00332A90">
      <w:pPr>
        <w:suppressAutoHyphens/>
        <w:spacing w:line="360" w:lineRule="auto"/>
        <w:ind w:firstLine="709"/>
        <w:jc w:val="both"/>
        <w:rPr>
          <w:snapToGrid w:val="0"/>
          <w:sz w:val="28"/>
        </w:rPr>
      </w:pPr>
      <w:r>
        <w:rPr>
          <w:snapToGrid w:val="0"/>
          <w:sz w:val="28"/>
        </w:rPr>
        <w:pict>
          <v:shape id="_x0000_i1076" type="#_x0000_t75" style="width:318.75pt;height:171.75pt" fillcolor="window">
            <v:imagedata r:id="rId56" o:title=""/>
          </v:shape>
        </w:pict>
      </w:r>
    </w:p>
    <w:p w:rsidR="001E02FE" w:rsidRPr="00353B83" w:rsidRDefault="001E02FE" w:rsidP="00332A90">
      <w:pPr>
        <w:pStyle w:val="a3"/>
        <w:suppressAutoHyphens/>
        <w:spacing w:line="360" w:lineRule="auto"/>
        <w:ind w:firstLine="709"/>
        <w:jc w:val="both"/>
        <w:rPr>
          <w:rFonts w:ascii="Times New Roman" w:hAnsi="Times New Roman"/>
          <w:snapToGrid w:val="0"/>
          <w:sz w:val="28"/>
        </w:rPr>
      </w:pPr>
      <w:r w:rsidRPr="00353B83">
        <w:rPr>
          <w:rFonts w:ascii="Times New Roman" w:hAnsi="Times New Roman"/>
          <w:snapToGrid w:val="0"/>
          <w:sz w:val="28"/>
        </w:rPr>
        <w:t>Рис. 1-5</w:t>
      </w:r>
    </w:p>
    <w:p w:rsidR="001E02FE" w:rsidRPr="00353B83" w:rsidRDefault="001E02FE" w:rsidP="00332A90">
      <w:pPr>
        <w:pStyle w:val="a3"/>
        <w:suppressAutoHyphens/>
        <w:spacing w:line="360" w:lineRule="auto"/>
        <w:ind w:firstLine="709"/>
        <w:jc w:val="both"/>
        <w:rPr>
          <w:rFonts w:ascii="Times New Roman" w:hAnsi="Times New Roman"/>
          <w:sz w:val="28"/>
        </w:rPr>
      </w:pPr>
    </w:p>
    <w:p w:rsidR="001E02FE" w:rsidRPr="00353B83" w:rsidRDefault="001E02FE" w:rsidP="00332A90">
      <w:pPr>
        <w:pStyle w:val="1"/>
        <w:keepNext w:val="0"/>
        <w:suppressAutoHyphens/>
        <w:spacing w:before="0" w:after="0"/>
        <w:ind w:firstLine="709"/>
        <w:jc w:val="both"/>
        <w:rPr>
          <w:b w:val="0"/>
        </w:rPr>
      </w:pPr>
      <w:bookmarkStart w:id="6" w:name="_Toc252303901"/>
      <w:r w:rsidRPr="00353B83">
        <w:rPr>
          <w:b w:val="0"/>
        </w:rPr>
        <w:t>Волновой процесс в плазме будет подчиняться уравнению:</w:t>
      </w:r>
      <w:bookmarkEnd w:id="6"/>
    </w:p>
    <w:p w:rsidR="00332A90" w:rsidRPr="00353B83" w:rsidRDefault="00332A90" w:rsidP="00332A90">
      <w:pPr>
        <w:spacing w:line="360" w:lineRule="auto"/>
        <w:ind w:firstLine="709"/>
        <w:jc w:val="both"/>
        <w:rPr>
          <w:sz w:val="28"/>
        </w:rPr>
      </w:pPr>
    </w:p>
    <w:p w:rsidR="001E02FE" w:rsidRPr="00353B83" w:rsidRDefault="00C213A1" w:rsidP="00332A90">
      <w:pPr>
        <w:suppressAutoHyphens/>
        <w:spacing w:line="360" w:lineRule="auto"/>
        <w:ind w:firstLine="709"/>
        <w:jc w:val="both"/>
        <w:rPr>
          <w:sz w:val="28"/>
        </w:rPr>
      </w:pPr>
      <w:r>
        <w:rPr>
          <w:position w:val="-28"/>
          <w:sz w:val="28"/>
        </w:rPr>
        <w:pict>
          <v:shape id="_x0000_i1077" type="#_x0000_t75" style="width:188.25pt;height:38.25pt" fillcolor="window">
            <v:imagedata r:id="rId57" o:title=""/>
          </v:shape>
        </w:pict>
      </w:r>
      <w:r w:rsidR="00332A90" w:rsidRPr="00353B83">
        <w:rPr>
          <w:sz w:val="28"/>
        </w:rPr>
        <w:t xml:space="preserve"> </w:t>
      </w:r>
      <w:r w:rsidR="001E02FE" w:rsidRPr="00353B83">
        <w:rPr>
          <w:sz w:val="28"/>
        </w:rPr>
        <w:t>(9)</w:t>
      </w:r>
    </w:p>
    <w:p w:rsidR="003B6CFE" w:rsidRPr="00353B83" w:rsidRDefault="003B6CFE" w:rsidP="00332A90">
      <w:pPr>
        <w:suppressAutoHyphens/>
        <w:spacing w:line="360" w:lineRule="auto"/>
        <w:ind w:firstLine="709"/>
        <w:jc w:val="both"/>
        <w:rPr>
          <w:sz w:val="28"/>
        </w:rPr>
      </w:pPr>
    </w:p>
    <w:p w:rsidR="001E02FE" w:rsidRPr="00353B83" w:rsidRDefault="001E02FE" w:rsidP="00332A90">
      <w:pPr>
        <w:pStyle w:val="a7"/>
        <w:suppressAutoHyphens/>
        <w:ind w:firstLine="709"/>
      </w:pPr>
      <w:r w:rsidRPr="00353B83">
        <w:t xml:space="preserve">где </w:t>
      </w:r>
      <w:r w:rsidRPr="00353B83">
        <w:rPr>
          <w:rFonts w:ascii="Symbol" w:hAnsi="Symbol"/>
        </w:rPr>
        <w:t></w:t>
      </w:r>
      <w:r w:rsidRPr="00353B83">
        <w:t></w:t>
      </w:r>
      <w:r w:rsidRPr="00353B83">
        <w:t></w:t>
      </w:r>
      <w:r w:rsidRPr="00353B83">
        <w:t xml:space="preserve">диэлектрическая проницаемость плазмы в линейном приближении; </w:t>
      </w:r>
      <w:r w:rsidRPr="00353B83">
        <w:rPr>
          <w:rFonts w:ascii="Symbol" w:hAnsi="Symbol"/>
          <w:snapToGrid w:val="0"/>
        </w:rPr>
        <w:t></w:t>
      </w:r>
      <w:r w:rsidRPr="00353B83">
        <w:rPr>
          <w:rFonts w:ascii="Symbol" w:hAnsi="Symbol"/>
          <w:snapToGrid w:val="0"/>
        </w:rPr>
        <w:t></w:t>
      </w:r>
      <w:r w:rsidRPr="00353B83">
        <w:rPr>
          <w:rFonts w:ascii="Symbol" w:hAnsi="Symbol"/>
          <w:snapToGrid w:val="0"/>
        </w:rPr>
        <w:t></w:t>
      </w:r>
      <w:r w:rsidRPr="00353B83">
        <w:rPr>
          <w:rFonts w:ascii="Symbol" w:hAnsi="Symbol"/>
        </w:rPr>
        <w:t></w:t>
      </w:r>
      <w:r w:rsidRPr="00353B83">
        <w:t>малый параметр, и может быть представлен в виде:</w:t>
      </w:r>
    </w:p>
    <w:p w:rsidR="00332A90" w:rsidRPr="00353B83" w:rsidRDefault="00332A90" w:rsidP="00332A90">
      <w:pPr>
        <w:spacing w:line="360" w:lineRule="auto"/>
        <w:ind w:firstLine="709"/>
        <w:jc w:val="both"/>
        <w:rPr>
          <w:rFonts w:ascii="Symbol" w:hAnsi="Symbol"/>
          <w:sz w:val="28"/>
        </w:rPr>
      </w:pPr>
    </w:p>
    <w:p w:rsidR="001E02FE" w:rsidRPr="00353B83" w:rsidRDefault="001E02FE" w:rsidP="00332A90">
      <w:pPr>
        <w:suppressAutoHyphens/>
        <w:spacing w:line="360" w:lineRule="auto"/>
        <w:ind w:firstLine="709"/>
        <w:jc w:val="both"/>
        <w:rPr>
          <w:rFonts w:ascii="Symbol" w:hAnsi="Symbol"/>
          <w:snapToGrid w:val="0"/>
          <w:sz w:val="28"/>
        </w:rPr>
      </w:pP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p>
    <w:p w:rsidR="001E02FE" w:rsidRPr="00353B83" w:rsidRDefault="001E02FE" w:rsidP="00332A90">
      <w:pPr>
        <w:suppressAutoHyphens/>
        <w:spacing w:line="360" w:lineRule="auto"/>
        <w:ind w:firstLine="709"/>
        <w:jc w:val="both"/>
        <w:rPr>
          <w:rFonts w:ascii="Symbol" w:hAnsi="Symbol"/>
          <w:snapToGrid w:val="0"/>
          <w:sz w:val="28"/>
        </w:rPr>
      </w:pP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p>
    <w:p w:rsidR="001E02FE" w:rsidRPr="00353B83" w:rsidRDefault="001E02FE" w:rsidP="00332A90">
      <w:pPr>
        <w:suppressAutoHyphens/>
        <w:spacing w:line="360" w:lineRule="auto"/>
        <w:ind w:firstLine="709"/>
        <w:jc w:val="both"/>
        <w:rPr>
          <w:rFonts w:ascii="Symbol" w:hAnsi="Symbol"/>
          <w:snapToGrid w:val="0"/>
          <w:sz w:val="28"/>
        </w:rPr>
      </w:pP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snapToGrid w:val="0"/>
          <w:sz w:val="28"/>
        </w:rPr>
        <w:t></w:t>
      </w:r>
      <w:r w:rsidRPr="00353B83">
        <w:rPr>
          <w:snapToGrid w:val="0"/>
          <w:sz w:val="28"/>
        </w:rPr>
        <w:t></w:t>
      </w:r>
      <w:r w:rsidRPr="00353B83">
        <w:rPr>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p>
    <w:p w:rsidR="001E02FE" w:rsidRPr="00353B83" w:rsidRDefault="001E02FE" w:rsidP="00332A90">
      <w:pPr>
        <w:suppressAutoHyphens/>
        <w:spacing w:line="360" w:lineRule="auto"/>
        <w:ind w:firstLine="709"/>
        <w:jc w:val="both"/>
        <w:rPr>
          <w:rFonts w:ascii="Symbol" w:hAnsi="Symbol"/>
          <w:snapToGrid w:val="0"/>
          <w:sz w:val="28"/>
        </w:rPr>
      </w:pP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p>
    <w:p w:rsidR="00332A90" w:rsidRPr="00353B83" w:rsidRDefault="00353B83" w:rsidP="00332A90">
      <w:pPr>
        <w:suppressAutoHyphens/>
        <w:spacing w:line="360" w:lineRule="auto"/>
        <w:ind w:firstLine="709"/>
        <w:jc w:val="both"/>
        <w:rPr>
          <w:snapToGrid w:val="0"/>
          <w:sz w:val="28"/>
        </w:rPr>
      </w:pPr>
      <w:r w:rsidRPr="00353B83">
        <w:rPr>
          <w:snapToGrid w:val="0"/>
          <w:sz w:val="28"/>
        </w:rPr>
        <w:br w:type="page"/>
      </w:r>
      <w:r w:rsidR="001E02FE" w:rsidRPr="00353B83">
        <w:rPr>
          <w:snapToGrid w:val="0"/>
          <w:sz w:val="28"/>
        </w:rPr>
        <w:t>а частоты и волновые векторы удовлетворяют при этом условию</w:t>
      </w:r>
    </w:p>
    <w:p w:rsidR="003B6CFE" w:rsidRPr="00353B83" w:rsidRDefault="003B6CFE" w:rsidP="00332A90">
      <w:pPr>
        <w:suppressAutoHyphens/>
        <w:spacing w:line="360" w:lineRule="auto"/>
        <w:ind w:firstLine="709"/>
        <w:jc w:val="both"/>
        <w:rPr>
          <w:snapToGrid w:val="0"/>
          <w:sz w:val="28"/>
        </w:rPr>
      </w:pPr>
    </w:p>
    <w:p w:rsidR="00332A90" w:rsidRPr="00353B83" w:rsidRDefault="001E02FE" w:rsidP="00332A90">
      <w:pPr>
        <w:suppressAutoHyphens/>
        <w:spacing w:line="360" w:lineRule="auto"/>
        <w:ind w:firstLine="709"/>
        <w:jc w:val="both"/>
        <w:rPr>
          <w:rFonts w:ascii="Symbol" w:hAnsi="Symbol"/>
          <w:snapToGrid w:val="0"/>
          <w:sz w:val="28"/>
        </w:rPr>
      </w:pP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p>
    <w:p w:rsidR="001E02FE" w:rsidRPr="00353B83" w:rsidRDefault="001E02FE" w:rsidP="00332A90">
      <w:pPr>
        <w:suppressAutoHyphens/>
        <w:spacing w:line="360" w:lineRule="auto"/>
        <w:ind w:firstLine="709"/>
        <w:jc w:val="both"/>
        <w:rPr>
          <w:rFonts w:ascii="Symbol" w:hAnsi="Symbol"/>
          <w:snapToGrid w:val="0"/>
          <w:sz w:val="28"/>
        </w:rPr>
      </w:pP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p>
    <w:p w:rsidR="003B6CFE" w:rsidRPr="00353B83" w:rsidRDefault="003B6CFE" w:rsidP="00332A90">
      <w:pPr>
        <w:suppressAutoHyphens/>
        <w:spacing w:line="360" w:lineRule="auto"/>
        <w:ind w:firstLine="709"/>
        <w:jc w:val="both"/>
        <w:rPr>
          <w:rFonts w:ascii="Symbol" w:hAnsi="Symbol"/>
          <w:snapToGrid w:val="0"/>
          <w:sz w:val="28"/>
        </w:rPr>
      </w:pPr>
    </w:p>
    <w:p w:rsidR="001E02FE" w:rsidRPr="00353B83" w:rsidRDefault="001E02FE" w:rsidP="00332A90">
      <w:pPr>
        <w:pStyle w:val="a5"/>
        <w:suppressAutoHyphens/>
        <w:ind w:firstLine="709"/>
      </w:pPr>
      <w:r w:rsidRPr="00353B83">
        <w:rPr>
          <w:rFonts w:ascii="Symbol" w:hAnsi="Symbol"/>
        </w:rPr>
        <w:t></w:t>
      </w:r>
      <w:r w:rsidRPr="00353B83">
        <w:rPr>
          <w:rFonts w:ascii="Symbol" w:hAnsi="Symbol"/>
        </w:rPr>
        <w:t></w:t>
      </w:r>
      <w:r w:rsidRPr="00353B83">
        <w:rPr>
          <w:rFonts w:ascii="Symbol" w:hAnsi="Symbol"/>
        </w:rPr>
        <w:t></w:t>
      </w:r>
      <w:r w:rsidRPr="00353B83">
        <w:rPr>
          <w:rFonts w:ascii="Symbol" w:hAnsi="Symbol"/>
        </w:rPr>
        <w:t></w:t>
      </w:r>
      <w:r w:rsidRPr="00353B83">
        <w:t xml:space="preserve"> малая расстройка</w:t>
      </w:r>
    </w:p>
    <w:p w:rsidR="001E02FE" w:rsidRPr="00353B83" w:rsidRDefault="001E02FE" w:rsidP="00332A90">
      <w:pPr>
        <w:suppressAutoHyphens/>
        <w:spacing w:line="360" w:lineRule="auto"/>
        <w:ind w:firstLine="709"/>
        <w:jc w:val="both"/>
        <w:rPr>
          <w:snapToGrid w:val="0"/>
          <w:sz w:val="28"/>
        </w:rPr>
      </w:pPr>
      <w:r w:rsidRPr="00353B83">
        <w:rPr>
          <w:snapToGrid w:val="0"/>
          <w:sz w:val="28"/>
        </w:rPr>
        <w:t>То есть, процесс внутри ионосферного слоя представляется в виде трех волн, две из которых вводятся в ионосферу извне, третья же возбуждается в результате их взаимодействия при распространении. Ионосфера в данном случае выступает в роли плазменного смесителя частоты радиосигналов. Для выявления зависимости эффективности смешения от параметров распространяющихся радиоволн и состояния ионосферной плазмы необходимо решить волновое уравнение (9) и получить явное выражение для поля возбуждаемой в ионосфере волны Е</w:t>
      </w:r>
      <w:r w:rsidRPr="00353B83">
        <w:rPr>
          <w:snapToGrid w:val="0"/>
          <w:sz w:val="28"/>
          <w:vertAlign w:val="subscript"/>
        </w:rPr>
        <w:t>2</w:t>
      </w:r>
      <w:r w:rsidRPr="00353B83">
        <w:rPr>
          <w:snapToGrid w:val="0"/>
          <w:sz w:val="28"/>
        </w:rPr>
        <w:t xml:space="preserve">. В этих целях воспользуемся методом медленно меняющихся амплитуд и, полагая </w:t>
      </w:r>
      <w:r w:rsidRPr="00353B83">
        <w:rPr>
          <w:snapToGrid w:val="0"/>
          <w:sz w:val="28"/>
        </w:rPr>
        <w:t> = 0, перейдем к укороченным уравнениям для амплитуд и фаз взаимодействующих волн.</w:t>
      </w:r>
    </w:p>
    <w:p w:rsidR="003B6CFE" w:rsidRPr="00353B83" w:rsidRDefault="003B6CFE" w:rsidP="00332A90">
      <w:pPr>
        <w:suppressAutoHyphens/>
        <w:spacing w:line="360" w:lineRule="auto"/>
        <w:ind w:firstLine="709"/>
        <w:jc w:val="both"/>
        <w:rPr>
          <w:snapToGrid w:val="0"/>
          <w:sz w:val="28"/>
        </w:rPr>
      </w:pP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78" type="#_x0000_t75" style="width:138.75pt;height:35.25pt" fillcolor="window">
            <v:imagedata r:id="rId58" o:title=""/>
          </v:shape>
        </w:pict>
      </w: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79" type="#_x0000_t75" style="width:135.75pt;height:35.25pt" fillcolor="window">
            <v:imagedata r:id="rId59" o:title=""/>
          </v:shape>
        </w:pict>
      </w: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80" type="#_x0000_t75" style="width:126pt;height:35.25pt" fillcolor="window">
            <v:imagedata r:id="rId60" o:title=""/>
          </v:shape>
        </w:pict>
      </w:r>
    </w:p>
    <w:p w:rsidR="001E02FE" w:rsidRPr="00353B83" w:rsidRDefault="00C213A1" w:rsidP="00332A90">
      <w:pPr>
        <w:suppressAutoHyphens/>
        <w:spacing w:line="360" w:lineRule="auto"/>
        <w:ind w:firstLine="709"/>
        <w:jc w:val="both"/>
        <w:rPr>
          <w:snapToGrid w:val="0"/>
          <w:sz w:val="28"/>
        </w:rPr>
      </w:pPr>
      <w:r>
        <w:rPr>
          <w:snapToGrid w:val="0"/>
          <w:position w:val="-34"/>
          <w:sz w:val="28"/>
        </w:rPr>
        <w:pict>
          <v:shape id="_x0000_i1081" type="#_x0000_t75" style="width:138pt;height:39pt" fillcolor="window">
            <v:imagedata r:id="rId61" o:title=""/>
          </v:shape>
        </w:pict>
      </w:r>
    </w:p>
    <w:p w:rsidR="001E02FE" w:rsidRPr="00353B83" w:rsidRDefault="00C213A1" w:rsidP="00332A90">
      <w:pPr>
        <w:suppressAutoHyphens/>
        <w:spacing w:line="360" w:lineRule="auto"/>
        <w:ind w:firstLine="709"/>
        <w:jc w:val="both"/>
        <w:rPr>
          <w:snapToGrid w:val="0"/>
          <w:sz w:val="28"/>
        </w:rPr>
      </w:pPr>
      <w:r>
        <w:rPr>
          <w:snapToGrid w:val="0"/>
          <w:position w:val="-34"/>
          <w:sz w:val="28"/>
        </w:rPr>
        <w:pict>
          <v:shape id="_x0000_i1082" type="#_x0000_t75" style="width:138pt;height:39pt" fillcolor="window">
            <v:imagedata r:id="rId62" o:title=""/>
          </v:shape>
        </w:pict>
      </w:r>
    </w:p>
    <w:p w:rsidR="001E02FE" w:rsidRPr="00353B83" w:rsidRDefault="00C213A1" w:rsidP="00332A90">
      <w:pPr>
        <w:suppressAutoHyphens/>
        <w:spacing w:line="360" w:lineRule="auto"/>
        <w:ind w:firstLine="709"/>
        <w:jc w:val="both"/>
        <w:rPr>
          <w:snapToGrid w:val="0"/>
          <w:sz w:val="28"/>
        </w:rPr>
      </w:pPr>
      <w:r>
        <w:rPr>
          <w:snapToGrid w:val="0"/>
          <w:position w:val="-34"/>
          <w:sz w:val="28"/>
        </w:rPr>
        <w:pict>
          <v:shape id="_x0000_i1083" type="#_x0000_t75" style="width:129pt;height:39pt" fillcolor="window">
            <v:imagedata r:id="rId63" o:title=""/>
          </v:shape>
        </w:pict>
      </w:r>
      <w:r w:rsidR="001E02FE" w:rsidRPr="00353B83">
        <w:rPr>
          <w:snapToGrid w:val="0"/>
          <w:sz w:val="28"/>
        </w:rPr>
        <w:t xml:space="preserve"> ,</w:t>
      </w:r>
    </w:p>
    <w:p w:rsidR="001E02FE" w:rsidRPr="00353B83" w:rsidRDefault="002F6829" w:rsidP="00332A90">
      <w:pPr>
        <w:suppressAutoHyphens/>
        <w:spacing w:line="360" w:lineRule="auto"/>
        <w:ind w:firstLine="709"/>
        <w:jc w:val="both"/>
        <w:rPr>
          <w:snapToGrid w:val="0"/>
          <w:sz w:val="28"/>
        </w:rPr>
      </w:pPr>
      <w:r w:rsidRPr="00353B83">
        <w:rPr>
          <w:snapToGrid w:val="0"/>
          <w:sz w:val="28"/>
        </w:rPr>
        <w:br w:type="page"/>
      </w:r>
      <w:r w:rsidR="001E02FE" w:rsidRPr="00353B83">
        <w:rPr>
          <w:snapToGrid w:val="0"/>
          <w:sz w:val="28"/>
        </w:rPr>
        <w:t>где Ф – так называемая обобщенная фаза.</w:t>
      </w:r>
    </w:p>
    <w:p w:rsidR="001E02FE" w:rsidRPr="00353B83" w:rsidRDefault="001E02FE" w:rsidP="00332A90">
      <w:pPr>
        <w:suppressAutoHyphens/>
        <w:spacing w:line="360" w:lineRule="auto"/>
        <w:ind w:firstLine="709"/>
        <w:jc w:val="both"/>
        <w:rPr>
          <w:snapToGrid w:val="0"/>
          <w:sz w:val="28"/>
        </w:rPr>
      </w:pPr>
      <w:r w:rsidRPr="00353B83">
        <w:rPr>
          <w:snapToGrid w:val="0"/>
          <w:sz w:val="28"/>
        </w:rPr>
        <w:t>Учитывая ранее принятое предположение, что поле Е</w:t>
      </w:r>
      <w:r w:rsidRPr="00353B83">
        <w:rPr>
          <w:snapToGrid w:val="0"/>
          <w:sz w:val="28"/>
          <w:vertAlign w:val="subscript"/>
        </w:rPr>
        <w:t>3</w:t>
      </w:r>
      <w:r w:rsidRPr="00353B83">
        <w:rPr>
          <w:snapToGrid w:val="0"/>
          <w:sz w:val="28"/>
        </w:rPr>
        <w:t xml:space="preserve"> слабо меняется при распространении внутри слоя, уравнения можно привести к системе вида</w:t>
      </w:r>
    </w:p>
    <w:p w:rsidR="002F6829" w:rsidRPr="00353B83" w:rsidRDefault="002F6829" w:rsidP="00332A90">
      <w:pPr>
        <w:suppressAutoHyphens/>
        <w:spacing w:line="360" w:lineRule="auto"/>
        <w:ind w:firstLine="709"/>
        <w:jc w:val="both"/>
        <w:rPr>
          <w:snapToGrid w:val="0"/>
          <w:sz w:val="28"/>
        </w:rPr>
      </w:pP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84" type="#_x0000_t75" style="width:138.75pt;height:35.25pt" fillcolor="window">
            <v:imagedata r:id="rId58" o:title=""/>
          </v:shape>
        </w:pict>
      </w:r>
    </w:p>
    <w:p w:rsidR="00332A90" w:rsidRPr="00353B83" w:rsidRDefault="00C213A1" w:rsidP="00332A90">
      <w:pPr>
        <w:suppressAutoHyphens/>
        <w:spacing w:line="360" w:lineRule="auto"/>
        <w:ind w:firstLine="709"/>
        <w:jc w:val="both"/>
        <w:rPr>
          <w:snapToGrid w:val="0"/>
          <w:sz w:val="28"/>
        </w:rPr>
      </w:pPr>
      <w:r>
        <w:rPr>
          <w:snapToGrid w:val="0"/>
          <w:position w:val="-26"/>
          <w:sz w:val="28"/>
        </w:rPr>
        <w:pict>
          <v:shape id="_x0000_i1085" type="#_x0000_t75" style="width:135.75pt;height:35.25pt" fillcolor="window">
            <v:imagedata r:id="rId59" o:title=""/>
          </v:shape>
        </w:pict>
      </w:r>
    </w:p>
    <w:p w:rsidR="001E02FE" w:rsidRPr="00353B83" w:rsidRDefault="00C213A1" w:rsidP="00332A90">
      <w:pPr>
        <w:suppressAutoHyphens/>
        <w:spacing w:line="360" w:lineRule="auto"/>
        <w:ind w:firstLine="709"/>
        <w:jc w:val="both"/>
        <w:rPr>
          <w:snapToGrid w:val="0"/>
          <w:sz w:val="28"/>
        </w:rPr>
      </w:pPr>
      <w:r>
        <w:rPr>
          <w:snapToGrid w:val="0"/>
          <w:position w:val="-34"/>
          <w:sz w:val="28"/>
        </w:rPr>
        <w:pict>
          <v:shape id="_x0000_i1086" type="#_x0000_t75" style="width:195.75pt;height:39pt" fillcolor="window">
            <v:imagedata r:id="rId64"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suppressAutoHyphens/>
        <w:spacing w:line="360" w:lineRule="auto"/>
        <w:ind w:firstLine="709"/>
        <w:jc w:val="both"/>
        <w:rPr>
          <w:snapToGrid w:val="0"/>
          <w:sz w:val="28"/>
        </w:rPr>
      </w:pPr>
      <w:r w:rsidRPr="00353B83">
        <w:rPr>
          <w:snapToGrid w:val="0"/>
          <w:sz w:val="28"/>
        </w:rPr>
        <w:t>Полагая Ф(0) = –</w:t>
      </w:r>
      <w:r w:rsidRPr="00353B83">
        <w:rPr>
          <w:rFonts w:ascii="Symbol" w:hAnsi="Symbol"/>
          <w:snapToGrid w:val="0"/>
          <w:sz w:val="28"/>
        </w:rPr>
        <w:t></w:t>
      </w:r>
      <w:r w:rsidRPr="00353B83">
        <w:rPr>
          <w:snapToGrid w:val="0"/>
          <w:sz w:val="28"/>
        </w:rPr>
        <w:t>/2 получим:</w:t>
      </w:r>
    </w:p>
    <w:p w:rsidR="00332A90" w:rsidRPr="00353B83" w:rsidRDefault="00332A90" w:rsidP="00332A90">
      <w:pPr>
        <w:suppressAutoHyphens/>
        <w:spacing w:line="360" w:lineRule="auto"/>
        <w:ind w:firstLine="709"/>
        <w:jc w:val="both"/>
        <w:rPr>
          <w:snapToGrid w:val="0"/>
          <w:sz w:val="28"/>
        </w:rPr>
      </w:pP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87" type="#_x0000_t75" style="width:99pt;height:35.25pt" fillcolor="window">
            <v:imagedata r:id="rId65" o:title=""/>
          </v:shape>
        </w:pict>
      </w:r>
      <w:r w:rsidR="00332A90" w:rsidRPr="00353B83">
        <w:rPr>
          <w:snapToGrid w:val="0"/>
          <w:sz w:val="28"/>
        </w:rPr>
        <w:t xml:space="preserve"> </w:t>
      </w:r>
      <w:r w:rsidR="001E02FE" w:rsidRPr="00353B83">
        <w:rPr>
          <w:snapToGrid w:val="0"/>
          <w:sz w:val="28"/>
        </w:rPr>
        <w:t>(10)</w:t>
      </w: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88" type="#_x0000_t75" style="width:96pt;height:35.25pt" fillcolor="window">
            <v:imagedata r:id="rId66"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suppressAutoHyphens/>
        <w:spacing w:line="360" w:lineRule="auto"/>
        <w:ind w:firstLine="709"/>
        <w:jc w:val="both"/>
        <w:rPr>
          <w:snapToGrid w:val="0"/>
          <w:sz w:val="28"/>
        </w:rPr>
      </w:pPr>
      <w:r w:rsidRPr="00353B83">
        <w:rPr>
          <w:snapToGrid w:val="0"/>
          <w:sz w:val="28"/>
        </w:rPr>
        <w:t>Подстановкой:</w:t>
      </w:r>
    </w:p>
    <w:p w:rsidR="00332A90" w:rsidRPr="00353B83" w:rsidRDefault="00332A90" w:rsidP="00332A90">
      <w:pPr>
        <w:suppressAutoHyphens/>
        <w:spacing w:line="360" w:lineRule="auto"/>
        <w:ind w:firstLine="709"/>
        <w:jc w:val="both"/>
        <w:rPr>
          <w:snapToGrid w:val="0"/>
          <w:sz w:val="28"/>
        </w:rPr>
      </w:pPr>
    </w:p>
    <w:p w:rsidR="001E02FE" w:rsidRPr="00353B83" w:rsidRDefault="00C213A1" w:rsidP="00332A90">
      <w:pPr>
        <w:suppressAutoHyphens/>
        <w:spacing w:line="360" w:lineRule="auto"/>
        <w:ind w:firstLine="709"/>
        <w:jc w:val="both"/>
        <w:rPr>
          <w:snapToGrid w:val="0"/>
          <w:sz w:val="28"/>
        </w:rPr>
      </w:pPr>
      <w:r>
        <w:rPr>
          <w:snapToGrid w:val="0"/>
          <w:position w:val="-12"/>
          <w:sz w:val="28"/>
        </w:rPr>
        <w:pict>
          <v:shape id="_x0000_i1089" type="#_x0000_t75" style="width:135.75pt;height:20.25pt" fillcolor="window">
            <v:imagedata r:id="rId67"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pStyle w:val="a8"/>
        <w:suppressAutoHyphens/>
        <w:ind w:firstLine="709"/>
      </w:pPr>
      <w:r w:rsidRPr="00353B83">
        <w:t>система дифференциальных уравнений сводится к системе однородных уравнений:</w:t>
      </w:r>
    </w:p>
    <w:p w:rsidR="00332A90" w:rsidRPr="00353B83" w:rsidRDefault="00332A90" w:rsidP="00332A90">
      <w:pPr>
        <w:pStyle w:val="a8"/>
        <w:suppressAutoHyphens/>
        <w:ind w:firstLine="709"/>
      </w:pP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90" type="#_x0000_t75" style="width:105pt;height:35.25pt" fillcolor="window">
            <v:imagedata r:id="rId68" o:title=""/>
          </v:shape>
        </w:pict>
      </w:r>
      <w:r w:rsidR="00332A90" w:rsidRPr="00353B83">
        <w:rPr>
          <w:snapToGrid w:val="0"/>
          <w:sz w:val="28"/>
        </w:rPr>
        <w:t xml:space="preserve"> </w:t>
      </w:r>
      <w:r w:rsidR="001E02FE" w:rsidRPr="00353B83">
        <w:rPr>
          <w:snapToGrid w:val="0"/>
          <w:sz w:val="28"/>
        </w:rPr>
        <w:t>(11)</w:t>
      </w: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91" type="#_x0000_t75" style="width:105.75pt;height:35.25pt" fillcolor="window">
            <v:imagedata r:id="rId69"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2F6829" w:rsidP="00332A90">
      <w:pPr>
        <w:pStyle w:val="a8"/>
        <w:suppressAutoHyphens/>
        <w:ind w:firstLine="709"/>
      </w:pPr>
      <w:r w:rsidRPr="00353B83">
        <w:br w:type="page"/>
      </w:r>
      <w:r w:rsidR="001E02FE" w:rsidRPr="00353B83">
        <w:t>Отличное от нуля решение система (11) имеет только в том случае, если равен нулю ее определитель:</w:t>
      </w:r>
    </w:p>
    <w:p w:rsidR="003B6CFE" w:rsidRPr="00353B83" w:rsidRDefault="003B6CFE" w:rsidP="00332A90">
      <w:pPr>
        <w:pStyle w:val="a8"/>
        <w:suppressAutoHyphens/>
        <w:ind w:firstLine="709"/>
      </w:pP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92" type="#_x0000_t75" style="width:123.75pt;height:35.25pt" fillcolor="window">
            <v:imagedata r:id="rId70" o:title=""/>
          </v:shape>
        </w:pict>
      </w:r>
    </w:p>
    <w:p w:rsidR="002F6829" w:rsidRPr="00353B83" w:rsidRDefault="002F6829" w:rsidP="00332A90">
      <w:pPr>
        <w:suppressAutoHyphens/>
        <w:spacing w:line="360" w:lineRule="auto"/>
        <w:ind w:firstLine="709"/>
        <w:jc w:val="both"/>
        <w:rPr>
          <w:snapToGrid w:val="0"/>
          <w:sz w:val="28"/>
        </w:rPr>
      </w:pPr>
    </w:p>
    <w:p w:rsidR="001E02FE" w:rsidRPr="00353B83" w:rsidRDefault="001E02FE" w:rsidP="00332A90">
      <w:pPr>
        <w:suppressAutoHyphens/>
        <w:spacing w:line="360" w:lineRule="auto"/>
        <w:ind w:firstLine="709"/>
        <w:jc w:val="both"/>
        <w:rPr>
          <w:snapToGrid w:val="0"/>
          <w:sz w:val="28"/>
          <w:vertAlign w:val="subscript"/>
        </w:rPr>
      </w:pPr>
      <w:r w:rsidRPr="00353B83">
        <w:rPr>
          <w:snapToGrid w:val="0"/>
          <w:sz w:val="28"/>
        </w:rPr>
        <w:t>Отсюда находим для Г</w:t>
      </w:r>
      <w:r w:rsidRPr="00353B83">
        <w:rPr>
          <w:snapToGrid w:val="0"/>
          <w:sz w:val="28"/>
          <w:vertAlign w:val="subscript"/>
        </w:rPr>
        <w:t>1,2:</w:t>
      </w:r>
    </w:p>
    <w:p w:rsidR="003B6CFE" w:rsidRPr="00353B83" w:rsidRDefault="003B6CFE" w:rsidP="00332A90">
      <w:pPr>
        <w:suppressAutoHyphens/>
        <w:spacing w:line="360" w:lineRule="auto"/>
        <w:ind w:firstLine="709"/>
        <w:jc w:val="both"/>
        <w:rPr>
          <w:snapToGrid w:val="0"/>
          <w:sz w:val="28"/>
        </w:rPr>
      </w:pPr>
    </w:p>
    <w:p w:rsidR="001E02FE" w:rsidRPr="00353B83" w:rsidRDefault="00C213A1" w:rsidP="00332A90">
      <w:pPr>
        <w:suppressAutoHyphens/>
        <w:spacing w:line="360" w:lineRule="auto"/>
        <w:ind w:firstLine="709"/>
        <w:jc w:val="both"/>
        <w:rPr>
          <w:snapToGrid w:val="0"/>
          <w:sz w:val="28"/>
        </w:rPr>
      </w:pPr>
      <w:r>
        <w:rPr>
          <w:snapToGrid w:val="0"/>
          <w:position w:val="-26"/>
          <w:sz w:val="28"/>
        </w:rPr>
        <w:pict>
          <v:shape id="_x0000_i1093" type="#_x0000_t75" style="width:119.25pt;height:35.25pt" fillcolor="window">
            <v:imagedata r:id="rId71"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suppressAutoHyphens/>
        <w:spacing w:line="360" w:lineRule="auto"/>
        <w:ind w:firstLine="709"/>
        <w:jc w:val="both"/>
        <w:rPr>
          <w:snapToGrid w:val="0"/>
          <w:sz w:val="28"/>
        </w:rPr>
      </w:pPr>
      <w:r w:rsidRPr="00353B83">
        <w:rPr>
          <w:snapToGrid w:val="0"/>
          <w:sz w:val="28"/>
        </w:rPr>
        <w:t>Подставляя значения в Г</w:t>
      </w:r>
      <w:r w:rsidRPr="00353B83">
        <w:rPr>
          <w:snapToGrid w:val="0"/>
          <w:sz w:val="28"/>
          <w:vertAlign w:val="subscript"/>
        </w:rPr>
        <w:t>1,2</w:t>
      </w:r>
      <w:r w:rsidRPr="00353B83">
        <w:rPr>
          <w:snapToGrid w:val="0"/>
          <w:sz w:val="28"/>
        </w:rPr>
        <w:t xml:space="preserve"> в однородные уравнения получим</w:t>
      </w:r>
    </w:p>
    <w:p w:rsidR="001E02FE" w:rsidRPr="00353B83" w:rsidRDefault="001E02FE" w:rsidP="00332A90">
      <w:pPr>
        <w:suppressAutoHyphens/>
        <w:spacing w:line="360" w:lineRule="auto"/>
        <w:ind w:firstLine="709"/>
        <w:jc w:val="both"/>
        <w:rPr>
          <w:snapToGrid w:val="0"/>
          <w:sz w:val="28"/>
        </w:rPr>
      </w:pPr>
      <w:r w:rsidRPr="00353B83">
        <w:rPr>
          <w:snapToGrid w:val="0"/>
          <w:sz w:val="28"/>
        </w:rPr>
        <w:t>Таким образом Е</w:t>
      </w:r>
      <w:r w:rsidRPr="00353B83">
        <w:rPr>
          <w:snapToGrid w:val="0"/>
          <w:sz w:val="28"/>
          <w:vertAlign w:val="subscript"/>
        </w:rPr>
        <w:t>1</w:t>
      </w:r>
      <w:r w:rsidRPr="00353B83">
        <w:rPr>
          <w:snapToGrid w:val="0"/>
          <w:sz w:val="28"/>
        </w:rPr>
        <w:t xml:space="preserve"> и Е</w:t>
      </w:r>
      <w:r w:rsidRPr="00353B83">
        <w:rPr>
          <w:snapToGrid w:val="0"/>
          <w:sz w:val="28"/>
          <w:vertAlign w:val="subscript"/>
        </w:rPr>
        <w:t>2</w:t>
      </w:r>
      <w:r w:rsidRPr="00353B83">
        <w:rPr>
          <w:snapToGrid w:val="0"/>
          <w:sz w:val="28"/>
        </w:rPr>
        <w:t xml:space="preserve"> будут иметь вид:</w:t>
      </w:r>
    </w:p>
    <w:p w:rsidR="003B6CFE" w:rsidRPr="00353B83" w:rsidRDefault="003B6CFE" w:rsidP="00332A90">
      <w:pPr>
        <w:suppressAutoHyphens/>
        <w:spacing w:line="360" w:lineRule="auto"/>
        <w:ind w:firstLine="709"/>
        <w:jc w:val="both"/>
        <w:rPr>
          <w:snapToGrid w:val="0"/>
          <w:sz w:val="28"/>
        </w:rPr>
      </w:pPr>
    </w:p>
    <w:p w:rsidR="001E02FE" w:rsidRPr="00353B83" w:rsidRDefault="00C213A1" w:rsidP="00332A90">
      <w:pPr>
        <w:suppressAutoHyphens/>
        <w:spacing w:line="360" w:lineRule="auto"/>
        <w:ind w:firstLine="709"/>
        <w:jc w:val="both"/>
        <w:rPr>
          <w:snapToGrid w:val="0"/>
          <w:sz w:val="28"/>
        </w:rPr>
      </w:pPr>
      <w:r>
        <w:rPr>
          <w:snapToGrid w:val="0"/>
          <w:position w:val="-12"/>
          <w:sz w:val="28"/>
        </w:rPr>
        <w:pict>
          <v:shape id="_x0000_i1094" type="#_x0000_t75" style="width:192pt;height:32.25pt" fillcolor="window">
            <v:imagedata r:id="rId72" o:title=""/>
          </v:shape>
        </w:pict>
      </w:r>
    </w:p>
    <w:p w:rsidR="001E02FE" w:rsidRPr="00353B83" w:rsidRDefault="00C213A1" w:rsidP="00332A90">
      <w:pPr>
        <w:suppressAutoHyphens/>
        <w:spacing w:line="360" w:lineRule="auto"/>
        <w:ind w:firstLine="709"/>
        <w:jc w:val="both"/>
        <w:rPr>
          <w:snapToGrid w:val="0"/>
          <w:sz w:val="28"/>
        </w:rPr>
      </w:pPr>
      <w:r>
        <w:rPr>
          <w:snapToGrid w:val="0"/>
          <w:position w:val="-12"/>
          <w:sz w:val="28"/>
        </w:rPr>
        <w:pict>
          <v:shape id="_x0000_i1095" type="#_x0000_t75" style="width:197.25pt;height:32.25pt" fillcolor="window">
            <v:imagedata r:id="rId73"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suppressAutoHyphens/>
        <w:spacing w:line="360" w:lineRule="auto"/>
        <w:ind w:firstLine="709"/>
        <w:jc w:val="both"/>
        <w:rPr>
          <w:snapToGrid w:val="0"/>
          <w:sz w:val="28"/>
        </w:rPr>
      </w:pP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snapToGrid w:val="0"/>
          <w:sz w:val="28"/>
        </w:rPr>
        <w:t>должны быть определены из граничных</w:t>
      </w:r>
      <w:r w:rsidR="00332A90" w:rsidRPr="00353B83">
        <w:rPr>
          <w:snapToGrid w:val="0"/>
          <w:sz w:val="28"/>
        </w:rPr>
        <w:t xml:space="preserve"> </w:t>
      </w:r>
      <w:r w:rsidRPr="00353B83">
        <w:rPr>
          <w:snapToGrid w:val="0"/>
          <w:sz w:val="28"/>
        </w:rPr>
        <w:t>условий:</w:t>
      </w:r>
    </w:p>
    <w:p w:rsidR="00332A90" w:rsidRPr="00353B83" w:rsidRDefault="00332A90" w:rsidP="00332A90">
      <w:pPr>
        <w:suppressAutoHyphens/>
        <w:spacing w:line="360" w:lineRule="auto"/>
        <w:ind w:firstLine="709"/>
        <w:jc w:val="both"/>
        <w:rPr>
          <w:rFonts w:ascii="Symbol" w:hAnsi="Symbol"/>
          <w:snapToGrid w:val="0"/>
          <w:sz w:val="28"/>
        </w:rPr>
      </w:pPr>
    </w:p>
    <w:p w:rsidR="00332A90" w:rsidRPr="00353B83" w:rsidRDefault="001E02FE" w:rsidP="00332A90">
      <w:pPr>
        <w:suppressAutoHyphens/>
        <w:spacing w:line="360" w:lineRule="auto"/>
        <w:ind w:firstLine="709"/>
        <w:jc w:val="both"/>
        <w:rPr>
          <w:rFonts w:ascii="Symbol" w:hAnsi="Symbol"/>
          <w:snapToGrid w:val="0"/>
          <w:sz w:val="28"/>
        </w:rPr>
      </w:pPr>
      <w:r w:rsidRPr="00353B83">
        <w:rPr>
          <w:rFonts w:asci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snapToGrid w:val="0"/>
          <w:sz w:val="28"/>
        </w:rPr>
        <w:t></w:t>
      </w:r>
      <w:r w:rsidRPr="00353B83">
        <w:rPr>
          <w:rFonts w:ascii="Symbol" w:hAnsi="Symbol"/>
          <w:snapToGrid w:val="0"/>
          <w:sz w:val="28"/>
          <w:vertAlign w:val="subscript"/>
        </w:rPr>
        <w:t></w:t>
      </w:r>
      <w:r w:rsidRPr="00353B83">
        <w:rPr>
          <w:rFonts w:ascii="Symbol" w:hAnsi="Symbol"/>
          <w:snapToGrid w:val="0"/>
          <w:sz w:val="28"/>
          <w:vertAlign w:val="subscript"/>
        </w:rPr>
        <w:t></w:t>
      </w:r>
    </w:p>
    <w:p w:rsidR="00332A90" w:rsidRPr="00353B83" w:rsidRDefault="00C213A1" w:rsidP="00332A90">
      <w:pPr>
        <w:suppressAutoHyphens/>
        <w:spacing w:line="360" w:lineRule="auto"/>
        <w:ind w:firstLine="709"/>
        <w:jc w:val="both"/>
        <w:rPr>
          <w:rFonts w:ascii="Symbol" w:hAnsi="Symbol"/>
          <w:snapToGrid w:val="0"/>
          <w:sz w:val="28"/>
        </w:rPr>
      </w:pPr>
      <w:r>
        <w:rPr>
          <w:rFonts w:ascii="Symbol" w:hAnsi="Symbol"/>
          <w:snapToGrid w:val="0"/>
          <w:position w:val="-26"/>
          <w:sz w:val="28"/>
        </w:rPr>
        <w:pict>
          <v:shape id="_x0000_i1096" type="#_x0000_t75" style="width:249.75pt;height:35.25pt" fillcolor="window">
            <v:imagedata r:id="rId74" o:title=""/>
          </v:shape>
        </w:pict>
      </w:r>
      <w:r w:rsidR="00332A90"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p>
    <w:p w:rsidR="00332A90" w:rsidRPr="00353B83" w:rsidRDefault="001E02FE" w:rsidP="00332A90">
      <w:pPr>
        <w:suppressAutoHyphens/>
        <w:spacing w:line="360" w:lineRule="auto"/>
        <w:ind w:firstLine="709"/>
        <w:jc w:val="both"/>
        <w:rPr>
          <w:rFonts w:ascii="Symbol" w:hAnsi="Symbol"/>
          <w:snapToGrid w:val="0"/>
          <w:sz w:val="28"/>
        </w:rPr>
      </w:pPr>
      <w:r w:rsidRPr="00353B83">
        <w:rPr>
          <w:rFonts w:asci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r w:rsidRPr="00353B83">
        <w:rPr>
          <w:rFonts w:ascii="Symbol" w:hAnsi="Symbol"/>
          <w:snapToGrid w:val="0"/>
          <w:sz w:val="28"/>
        </w:rPr>
        <w:t></w:t>
      </w:r>
    </w:p>
    <w:p w:rsidR="001E02FE" w:rsidRPr="00353B83" w:rsidRDefault="00C213A1" w:rsidP="00332A90">
      <w:pPr>
        <w:suppressAutoHyphens/>
        <w:spacing w:line="360" w:lineRule="auto"/>
        <w:ind w:firstLine="709"/>
        <w:jc w:val="both"/>
        <w:rPr>
          <w:rFonts w:ascii="Symbol" w:hAnsi="Symbol"/>
          <w:snapToGrid w:val="0"/>
          <w:sz w:val="28"/>
        </w:rPr>
      </w:pPr>
      <w:r>
        <w:rPr>
          <w:rFonts w:ascii="Symbol" w:hAnsi="Symbol"/>
          <w:snapToGrid w:val="0"/>
          <w:position w:val="-26"/>
          <w:sz w:val="28"/>
        </w:rPr>
        <w:pict>
          <v:shape id="_x0000_i1097" type="#_x0000_t75" style="width:314.25pt;height:35.25pt" fillcolor="window">
            <v:imagedata r:id="rId75" o:title=""/>
          </v:shape>
        </w:pict>
      </w:r>
    </w:p>
    <w:p w:rsidR="003B6CFE" w:rsidRPr="00353B83" w:rsidRDefault="003B6CFE" w:rsidP="00332A90">
      <w:pPr>
        <w:suppressAutoHyphens/>
        <w:spacing w:line="360" w:lineRule="auto"/>
        <w:ind w:firstLine="709"/>
        <w:jc w:val="both"/>
        <w:rPr>
          <w:rFonts w:ascii="Symbol" w:hAnsi="Symbol"/>
          <w:snapToGrid w:val="0"/>
          <w:sz w:val="28"/>
        </w:rPr>
      </w:pPr>
    </w:p>
    <w:p w:rsidR="004D21FF" w:rsidRPr="00353B83" w:rsidRDefault="001E02FE" w:rsidP="004D21FF">
      <w:pPr>
        <w:suppressAutoHyphens/>
        <w:spacing w:line="360" w:lineRule="auto"/>
        <w:ind w:firstLine="709"/>
        <w:jc w:val="both"/>
        <w:rPr>
          <w:rFonts w:ascii="Symbol" w:hAnsi="Symbol"/>
          <w:snapToGrid w:val="0"/>
          <w:sz w:val="28"/>
        </w:rPr>
      </w:pPr>
      <w:r w:rsidRPr="00353B83">
        <w:rPr>
          <w:rFonts w:ascii="Symbol"/>
          <w:snapToGrid w:val="0"/>
          <w:sz w:val="28"/>
        </w:rPr>
        <w:t></w:t>
      </w:r>
      <w:r w:rsidRPr="00353B83">
        <w:rPr>
          <w:rFonts w:ascii="Symbol"/>
          <w:snapToGrid w:val="0"/>
          <w:sz w:val="28"/>
        </w:rPr>
        <w:t></w:t>
      </w:r>
      <w:r w:rsidRPr="00353B83">
        <w:rPr>
          <w:rFonts w:ascii="Symbol" w:hAns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hAns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snapToGrid w:val="0"/>
          <w:sz w:val="28"/>
        </w:rPr>
        <w:t></w:t>
      </w:r>
      <w:r w:rsidRPr="00353B83">
        <w:rPr>
          <w:rFonts w:ascii="Symbol" w:hAnsi="Symbol"/>
          <w:snapToGrid w:val="0"/>
          <w:sz w:val="28"/>
        </w:rPr>
        <w:t></w:t>
      </w:r>
    </w:p>
    <w:p w:rsidR="00332A90" w:rsidRPr="00353B83" w:rsidRDefault="002F6829" w:rsidP="004D21FF">
      <w:pPr>
        <w:suppressAutoHyphens/>
        <w:spacing w:line="360" w:lineRule="auto"/>
        <w:ind w:firstLine="709"/>
        <w:jc w:val="both"/>
        <w:rPr>
          <w:rFonts w:ascii="Symbol" w:hAnsi="Symbol"/>
          <w:snapToGrid w:val="0"/>
          <w:sz w:val="28"/>
        </w:rPr>
      </w:pPr>
      <w:r w:rsidRPr="00353B83">
        <w:rPr>
          <w:rFonts w:ascii="Symbol" w:hAnsi="Symbol"/>
          <w:snapToGrid w:val="0"/>
          <w:sz w:val="28"/>
        </w:rPr>
        <w:br w:type="page"/>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vertAlign w:val="subscript"/>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vertAlign w:val="subscript"/>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hAnsi="Symbol"/>
          <w:snapToGrid w:val="0"/>
          <w:sz w:val="28"/>
        </w:rPr>
        <w:t></w:t>
      </w:r>
      <w:r w:rsidR="001E02FE" w:rsidRPr="00353B83">
        <w:rPr>
          <w:rFonts w:ascii="Symbol"/>
          <w:snapToGrid w:val="0"/>
          <w:sz w:val="28"/>
        </w:rPr>
        <w:t></w:t>
      </w:r>
      <w:r w:rsidR="001E02FE" w:rsidRPr="00353B83">
        <w:rPr>
          <w:rFonts w:ascii="Symbol" w:hAnsi="Symbol"/>
          <w:snapToGrid w:val="0"/>
          <w:sz w:val="28"/>
          <w:vertAlign w:val="subscript"/>
        </w:rPr>
        <w:t></w:t>
      </w:r>
      <w:r w:rsidR="001E02FE" w:rsidRPr="00353B83">
        <w:rPr>
          <w:rFonts w:ascii="Symbol" w:hAnsi="Symbol"/>
          <w:snapToGrid w:val="0"/>
          <w:sz w:val="28"/>
          <w:vertAlign w:val="subscript"/>
        </w:rPr>
        <w:t></w:t>
      </w:r>
      <w:r w:rsidR="001E02FE" w:rsidRPr="00353B83">
        <w:rPr>
          <w:rFonts w:ascii="Symbol" w:hAnsi="Symbol"/>
          <w:snapToGrid w:val="0"/>
          <w:sz w:val="28"/>
          <w:vertAlign w:val="subscript"/>
        </w:rPr>
        <w:t></w:t>
      </w:r>
      <w:r w:rsidR="001E02FE" w:rsidRPr="00353B83">
        <w:rPr>
          <w:rFonts w:ascii="Symbol" w:hAnsi="Symbol"/>
          <w:snapToGrid w:val="0"/>
          <w:sz w:val="28"/>
        </w:rPr>
        <w:t></w:t>
      </w:r>
      <w:r w:rsidR="001E02FE" w:rsidRPr="00353B83">
        <w:rPr>
          <w:rFonts w:ascii="Symbol" w:hAnsi="Symbol"/>
          <w:snapToGrid w:val="0"/>
          <w:sz w:val="28"/>
        </w:rPr>
        <w:t></w:t>
      </w:r>
    </w:p>
    <w:p w:rsidR="001E02FE" w:rsidRPr="00353B83" w:rsidRDefault="001E02FE" w:rsidP="00332A90">
      <w:pPr>
        <w:suppressAutoHyphens/>
        <w:spacing w:line="360" w:lineRule="auto"/>
        <w:ind w:firstLine="709"/>
        <w:jc w:val="both"/>
        <w:rPr>
          <w:snapToGrid w:val="0"/>
          <w:sz w:val="28"/>
        </w:rPr>
      </w:pP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Pr="00353B83">
        <w:rPr>
          <w:rFonts w:ascii="Symbol"/>
          <w:snapToGrid w:val="0"/>
          <w:sz w:val="28"/>
        </w:rPr>
        <w:t></w:t>
      </w:r>
      <w:r w:rsidRPr="00353B83">
        <w:rPr>
          <w:rFonts w:ascii="Symbol" w:hAnsi="Symbol"/>
          <w:snapToGrid w:val="0"/>
          <w:sz w:val="28"/>
        </w:rPr>
        <w:t></w:t>
      </w:r>
      <w:r w:rsidRPr="00353B83">
        <w:rPr>
          <w:rFonts w:ascii="Symbol" w:hAnsi="Symbol"/>
          <w:snapToGrid w:val="0"/>
          <w:sz w:val="28"/>
          <w:vertAlign w:val="subscript"/>
        </w:rPr>
        <w:t></w:t>
      </w:r>
      <w:r w:rsidRPr="00353B83">
        <w:rPr>
          <w:rFonts w:ascii="Symbol" w:hAnsi="Symbol"/>
          <w:snapToGrid w:val="0"/>
          <w:sz w:val="28"/>
        </w:rPr>
        <w:t></w:t>
      </w:r>
      <w:r w:rsidRPr="00353B83">
        <w:rPr>
          <w:rFonts w:ascii="Symbol" w:hAnsi="Symbol"/>
          <w:snapToGrid w:val="0"/>
          <w:sz w:val="28"/>
        </w:rPr>
        <w:t></w:t>
      </w:r>
      <w:r w:rsidR="00C213A1">
        <w:rPr>
          <w:rFonts w:ascii="Symbol" w:hAnsi="Symbol"/>
          <w:snapToGrid w:val="0"/>
          <w:position w:val="-36"/>
          <w:sz w:val="28"/>
        </w:rPr>
        <w:pict>
          <v:shape id="_x0000_i1098" type="#_x0000_t75" style="width:62.25pt;height:42.75pt" fillcolor="window">
            <v:imagedata r:id="rId76"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suppressAutoHyphens/>
        <w:spacing w:line="360" w:lineRule="auto"/>
        <w:ind w:firstLine="709"/>
        <w:jc w:val="both"/>
        <w:rPr>
          <w:snapToGrid w:val="0"/>
          <w:sz w:val="28"/>
        </w:rPr>
      </w:pPr>
      <w:r w:rsidRPr="00353B83">
        <w:rPr>
          <w:snapToGrid w:val="0"/>
          <w:sz w:val="28"/>
        </w:rPr>
        <w:t>и запишем уравнение для амплитуды поля Е</w:t>
      </w:r>
      <w:r w:rsidRPr="00353B83">
        <w:rPr>
          <w:snapToGrid w:val="0"/>
          <w:sz w:val="28"/>
          <w:vertAlign w:val="subscript"/>
        </w:rPr>
        <w:t>2</w:t>
      </w:r>
      <w:r w:rsidRPr="00353B83">
        <w:rPr>
          <w:snapToGrid w:val="0"/>
          <w:sz w:val="28"/>
        </w:rPr>
        <w:t>:</w:t>
      </w:r>
    </w:p>
    <w:p w:rsidR="002F6829" w:rsidRPr="00353B83" w:rsidRDefault="002F6829" w:rsidP="00332A90">
      <w:pPr>
        <w:suppressAutoHyphens/>
        <w:spacing w:line="360" w:lineRule="auto"/>
        <w:ind w:firstLine="709"/>
        <w:jc w:val="both"/>
        <w:rPr>
          <w:snapToGrid w:val="0"/>
          <w:sz w:val="28"/>
        </w:rPr>
      </w:pPr>
    </w:p>
    <w:p w:rsidR="001E02FE" w:rsidRPr="00353B83" w:rsidRDefault="00C213A1" w:rsidP="00332A90">
      <w:pPr>
        <w:suppressAutoHyphens/>
        <w:spacing w:line="360" w:lineRule="auto"/>
        <w:ind w:firstLine="709"/>
        <w:jc w:val="both"/>
        <w:rPr>
          <w:snapToGrid w:val="0"/>
          <w:sz w:val="28"/>
        </w:rPr>
      </w:pPr>
      <w:r>
        <w:rPr>
          <w:snapToGrid w:val="0"/>
          <w:position w:val="-40"/>
          <w:sz w:val="28"/>
        </w:rPr>
        <w:pict>
          <v:shape id="_x0000_i1099" type="#_x0000_t75" style="width:318.75pt;height:50.25pt" fillcolor="window">
            <v:imagedata r:id="rId77" o:title=""/>
          </v:shape>
        </w:pict>
      </w:r>
    </w:p>
    <w:p w:rsidR="003B6CFE" w:rsidRPr="00353B83" w:rsidRDefault="003B6CFE" w:rsidP="00332A90">
      <w:pPr>
        <w:suppressAutoHyphens/>
        <w:spacing w:line="360" w:lineRule="auto"/>
        <w:ind w:firstLine="709"/>
        <w:jc w:val="both"/>
        <w:rPr>
          <w:snapToGrid w:val="0"/>
          <w:sz w:val="28"/>
        </w:rPr>
      </w:pPr>
    </w:p>
    <w:p w:rsidR="001E02FE" w:rsidRPr="00353B83" w:rsidRDefault="001E02FE" w:rsidP="00332A90">
      <w:pPr>
        <w:suppressAutoHyphens/>
        <w:spacing w:line="360" w:lineRule="auto"/>
        <w:ind w:firstLine="709"/>
        <w:jc w:val="both"/>
        <w:rPr>
          <w:snapToGrid w:val="0"/>
          <w:sz w:val="28"/>
        </w:rPr>
      </w:pPr>
      <w:r w:rsidRPr="00353B83">
        <w:rPr>
          <w:snapToGrid w:val="0"/>
          <w:sz w:val="28"/>
        </w:rPr>
        <w:t xml:space="preserve">где </w:t>
      </w:r>
      <w:r w:rsidR="00C213A1">
        <w:rPr>
          <w:snapToGrid w:val="0"/>
          <w:position w:val="-16"/>
          <w:sz w:val="28"/>
        </w:rPr>
        <w:pict>
          <v:shape id="_x0000_i1100" type="#_x0000_t75" style="width:21pt;height:24pt" fillcolor="window">
            <v:imagedata r:id="rId78" o:title=""/>
          </v:shape>
        </w:pict>
      </w:r>
      <w:r w:rsidRPr="00353B83">
        <w:rPr>
          <w:snapToGrid w:val="0"/>
          <w:sz w:val="28"/>
        </w:rPr>
        <w:t xml:space="preserve"> – тензоры диэлектрической проницаемости для сигнальной волны и для волны накачки.</w:t>
      </w:r>
    </w:p>
    <w:p w:rsidR="00332A90" w:rsidRPr="00353B83" w:rsidRDefault="001E02FE" w:rsidP="00332A90">
      <w:pPr>
        <w:suppressAutoHyphens/>
        <w:spacing w:line="360" w:lineRule="auto"/>
        <w:ind w:firstLine="709"/>
        <w:jc w:val="both"/>
        <w:rPr>
          <w:snapToGrid w:val="0"/>
          <w:sz w:val="28"/>
        </w:rPr>
      </w:pPr>
      <w:r w:rsidRPr="00353B83">
        <w:rPr>
          <w:snapToGrid w:val="0"/>
          <w:sz w:val="28"/>
        </w:rPr>
        <w:t xml:space="preserve">Таким образом, амплитуда радиосигнала на частоте </w:t>
      </w:r>
      <w:r w:rsidRPr="00353B83">
        <w:rPr>
          <w:snapToGrid w:val="0"/>
          <w:sz w:val="28"/>
        </w:rPr>
        <w:t></w:t>
      </w:r>
      <w:r w:rsidRPr="00353B83">
        <w:rPr>
          <w:snapToGrid w:val="0"/>
          <w:sz w:val="28"/>
          <w:vertAlign w:val="subscript"/>
        </w:rPr>
        <w:t>2</w:t>
      </w:r>
      <w:r w:rsidRPr="00353B83">
        <w:rPr>
          <w:snapToGrid w:val="0"/>
          <w:sz w:val="28"/>
        </w:rPr>
        <w:t>, возбужденного в ионосфере, экспоненциально растет по мере распространения в слое. Амплитуда зависит от разности частот и амплитуд волны накачки и сигнальной волны, диэлектрической проницаемости ионосферной плазмы на частотах сигнальной волны и волны, возбужденной в ионосфере.</w:t>
      </w:r>
    </w:p>
    <w:p w:rsidR="001E02FE" w:rsidRPr="00353B83" w:rsidRDefault="001E02FE" w:rsidP="00332A90">
      <w:pPr>
        <w:suppressAutoHyphens/>
        <w:spacing w:line="360" w:lineRule="auto"/>
        <w:ind w:firstLine="709"/>
        <w:jc w:val="both"/>
        <w:rPr>
          <w:sz w:val="28"/>
        </w:rPr>
      </w:pPr>
      <w:r w:rsidRPr="00353B83">
        <w:rPr>
          <w:sz w:val="28"/>
        </w:rPr>
        <w:t>Наиболее современным радиотехническим средством для воздействия на ионосферу является РТС</w:t>
      </w:r>
      <w:r w:rsidR="00332A90" w:rsidRPr="00353B83">
        <w:rPr>
          <w:sz w:val="28"/>
        </w:rPr>
        <w:t xml:space="preserve"> </w:t>
      </w:r>
      <w:r w:rsidRPr="00353B83">
        <w:rPr>
          <w:sz w:val="28"/>
        </w:rPr>
        <w:t>HAARP.</w:t>
      </w:r>
    </w:p>
    <w:p w:rsidR="00332A90" w:rsidRPr="00353B83" w:rsidRDefault="001E02FE" w:rsidP="00332A90">
      <w:pPr>
        <w:suppressAutoHyphens/>
        <w:spacing w:line="360" w:lineRule="auto"/>
        <w:ind w:firstLine="709"/>
        <w:jc w:val="both"/>
        <w:rPr>
          <w:snapToGrid w:val="0"/>
          <w:sz w:val="28"/>
        </w:rPr>
      </w:pPr>
      <w:r w:rsidRPr="00353B83">
        <w:rPr>
          <w:snapToGrid w:val="0"/>
          <w:sz w:val="28"/>
        </w:rPr>
        <w:t>HAARP (</w:t>
      </w:r>
      <w:r w:rsidRPr="00353B83">
        <w:rPr>
          <w:rStyle w:val="ad"/>
          <w:b w:val="0"/>
          <w:sz w:val="28"/>
        </w:rPr>
        <w:t>H</w:t>
      </w:r>
      <w:r w:rsidRPr="00353B83">
        <w:rPr>
          <w:sz w:val="28"/>
        </w:rPr>
        <w:t xml:space="preserve">igh frequency </w:t>
      </w:r>
      <w:r w:rsidRPr="00353B83">
        <w:rPr>
          <w:rStyle w:val="ad"/>
          <w:b w:val="0"/>
          <w:sz w:val="28"/>
        </w:rPr>
        <w:t>A</w:t>
      </w:r>
      <w:r w:rsidRPr="00353B83">
        <w:rPr>
          <w:sz w:val="28"/>
        </w:rPr>
        <w:t xml:space="preserve">ctive </w:t>
      </w:r>
      <w:r w:rsidRPr="00353B83">
        <w:rPr>
          <w:rStyle w:val="ad"/>
          <w:b w:val="0"/>
          <w:sz w:val="28"/>
        </w:rPr>
        <w:t>A</w:t>
      </w:r>
      <w:r w:rsidRPr="00353B83">
        <w:rPr>
          <w:sz w:val="28"/>
        </w:rPr>
        <w:t xml:space="preserve">uroral </w:t>
      </w:r>
      <w:r w:rsidRPr="00353B83">
        <w:rPr>
          <w:rStyle w:val="ad"/>
          <w:b w:val="0"/>
          <w:sz w:val="28"/>
        </w:rPr>
        <w:t>R</w:t>
      </w:r>
      <w:r w:rsidRPr="00353B83">
        <w:rPr>
          <w:sz w:val="28"/>
        </w:rPr>
        <w:t xml:space="preserve">esearch </w:t>
      </w:r>
      <w:r w:rsidRPr="00353B83">
        <w:rPr>
          <w:rStyle w:val="ad"/>
          <w:b w:val="0"/>
          <w:sz w:val="28"/>
        </w:rPr>
        <w:t>P</w:t>
      </w:r>
      <w:r w:rsidRPr="00353B83">
        <w:rPr>
          <w:sz w:val="28"/>
        </w:rPr>
        <w:t>rogram-</w:t>
      </w:r>
      <w:r w:rsidRPr="00353B83">
        <w:rPr>
          <w:snapToGrid w:val="0"/>
          <w:sz w:val="28"/>
        </w:rPr>
        <w:t xml:space="preserve"> Программа высокочастотных активных</w:t>
      </w:r>
      <w:r w:rsidR="00332A90" w:rsidRPr="00353B83">
        <w:rPr>
          <w:snapToGrid w:val="0"/>
          <w:sz w:val="28"/>
        </w:rPr>
        <w:t xml:space="preserve"> </w:t>
      </w:r>
      <w:r w:rsidRPr="00353B83">
        <w:rPr>
          <w:snapToGrid w:val="0"/>
          <w:sz w:val="28"/>
        </w:rPr>
        <w:t>авроральных исследований) является главным арктическим стендом для научных и прикладных исследований в верхней полярной ионосфере. HAARP находится в Gakona, Штата Аляска(см. рис. 5.1.) и</w:t>
      </w:r>
      <w:r w:rsidR="00332A90" w:rsidRPr="00353B83">
        <w:rPr>
          <w:snapToGrid w:val="0"/>
          <w:sz w:val="28"/>
        </w:rPr>
        <w:t xml:space="preserve"> </w:t>
      </w:r>
      <w:r w:rsidRPr="00353B83">
        <w:rPr>
          <w:snapToGrid w:val="0"/>
          <w:sz w:val="28"/>
        </w:rPr>
        <w:t>включает:</w:t>
      </w:r>
    </w:p>
    <w:p w:rsidR="001E02FE" w:rsidRPr="00353B83" w:rsidRDefault="001E02FE" w:rsidP="00332A90">
      <w:pPr>
        <w:numPr>
          <w:ilvl w:val="0"/>
          <w:numId w:val="2"/>
        </w:numPr>
        <w:suppressAutoHyphens/>
        <w:spacing w:line="360" w:lineRule="auto"/>
        <w:ind w:left="0" w:firstLine="709"/>
        <w:jc w:val="both"/>
        <w:rPr>
          <w:snapToGrid w:val="0"/>
          <w:sz w:val="28"/>
        </w:rPr>
      </w:pPr>
      <w:r w:rsidRPr="00353B83">
        <w:rPr>
          <w:snapToGrid w:val="0"/>
          <w:sz w:val="28"/>
        </w:rPr>
        <w:t>мощный высокочастотный передатчик</w:t>
      </w:r>
      <w:r w:rsidRPr="00353B83">
        <w:rPr>
          <w:snapToGrid w:val="0"/>
          <w:sz w:val="28"/>
        </w:rPr>
        <w:tab/>
      </w:r>
    </w:p>
    <w:p w:rsidR="001E02FE" w:rsidRPr="00353B83" w:rsidRDefault="001E02FE" w:rsidP="00332A90">
      <w:pPr>
        <w:numPr>
          <w:ilvl w:val="0"/>
          <w:numId w:val="2"/>
        </w:numPr>
        <w:suppressAutoHyphens/>
        <w:spacing w:line="360" w:lineRule="auto"/>
        <w:ind w:left="0" w:firstLine="709"/>
        <w:jc w:val="both"/>
        <w:rPr>
          <w:snapToGrid w:val="0"/>
          <w:sz w:val="28"/>
        </w:rPr>
      </w:pPr>
      <w:r w:rsidRPr="00353B83">
        <w:rPr>
          <w:snapToGrid w:val="0"/>
          <w:sz w:val="28"/>
        </w:rPr>
        <w:t xml:space="preserve">фазированая антенная решетка (ВЧ) (известная как </w:t>
      </w:r>
      <w:r w:rsidRPr="00353B83">
        <w:rPr>
          <w:sz w:val="28"/>
        </w:rPr>
        <w:t>Ionospheric Research Instrument</w:t>
      </w:r>
      <w:r w:rsidRPr="00353B83">
        <w:rPr>
          <w:snapToGrid w:val="0"/>
          <w:sz w:val="28"/>
        </w:rPr>
        <w:t>, или IRI)</w:t>
      </w:r>
    </w:p>
    <w:p w:rsidR="00332A90" w:rsidRPr="00353B83" w:rsidRDefault="001E02FE" w:rsidP="00332A90">
      <w:pPr>
        <w:numPr>
          <w:ilvl w:val="0"/>
          <w:numId w:val="2"/>
        </w:numPr>
        <w:suppressAutoHyphens/>
        <w:spacing w:line="360" w:lineRule="auto"/>
        <w:ind w:left="0" w:firstLine="709"/>
        <w:jc w:val="both"/>
        <w:rPr>
          <w:snapToGrid w:val="0"/>
          <w:sz w:val="28"/>
        </w:rPr>
      </w:pPr>
      <w:r w:rsidRPr="00353B83">
        <w:rPr>
          <w:snapToGrid w:val="0"/>
          <w:sz w:val="28"/>
        </w:rPr>
        <w:t>сверхвысокогочастотный</w:t>
      </w:r>
      <w:r w:rsidR="00332A90" w:rsidRPr="00353B83">
        <w:rPr>
          <w:snapToGrid w:val="0"/>
          <w:sz w:val="28"/>
        </w:rPr>
        <w:t xml:space="preserve"> </w:t>
      </w:r>
      <w:r w:rsidRPr="00353B83">
        <w:rPr>
          <w:snapToGrid w:val="0"/>
          <w:sz w:val="28"/>
        </w:rPr>
        <w:t>некогерентный радар (ISR), используемый для измерения плотности</w:t>
      </w:r>
      <w:r w:rsidR="00332A90" w:rsidRPr="00353B83">
        <w:rPr>
          <w:snapToGrid w:val="0"/>
          <w:sz w:val="28"/>
        </w:rPr>
        <w:t xml:space="preserve"> </w:t>
      </w:r>
      <w:r w:rsidRPr="00353B83">
        <w:rPr>
          <w:snapToGrid w:val="0"/>
          <w:sz w:val="28"/>
        </w:rPr>
        <w:t xml:space="preserve">электронов, </w:t>
      </w:r>
      <w:r w:rsidR="00832558" w:rsidRPr="00353B83">
        <w:rPr>
          <w:snapToGrid w:val="0"/>
          <w:sz w:val="28"/>
        </w:rPr>
        <w:t>электронной</w:t>
      </w:r>
      <w:r w:rsidRPr="00353B83">
        <w:rPr>
          <w:snapToGrid w:val="0"/>
          <w:sz w:val="28"/>
        </w:rPr>
        <w:t xml:space="preserve"> и ионной температуры, Допплеровской скорости в возбужденной области ионосферы.</w:t>
      </w:r>
    </w:p>
    <w:p w:rsidR="00332A90" w:rsidRPr="00353B83" w:rsidRDefault="001E02FE" w:rsidP="00332A90">
      <w:pPr>
        <w:numPr>
          <w:ilvl w:val="0"/>
          <w:numId w:val="2"/>
        </w:numPr>
        <w:suppressAutoHyphens/>
        <w:spacing w:line="360" w:lineRule="auto"/>
        <w:ind w:left="0" w:firstLine="709"/>
        <w:jc w:val="both"/>
        <w:rPr>
          <w:snapToGrid w:val="0"/>
          <w:sz w:val="28"/>
        </w:rPr>
      </w:pPr>
      <w:r w:rsidRPr="00353B83">
        <w:rPr>
          <w:snapToGrid w:val="0"/>
          <w:sz w:val="28"/>
        </w:rPr>
        <w:t>В дополнение к ним</w:t>
      </w:r>
      <w:r w:rsidR="00332A90" w:rsidRPr="00353B83">
        <w:rPr>
          <w:snapToGrid w:val="0"/>
          <w:sz w:val="28"/>
        </w:rPr>
        <w:t xml:space="preserve"> </w:t>
      </w:r>
      <w:r w:rsidRPr="00353B83">
        <w:rPr>
          <w:snapToGrid w:val="0"/>
          <w:sz w:val="28"/>
        </w:rPr>
        <w:t xml:space="preserve">установлены самые современные геофизические исследовательские приборы, включая ВЧ ионозонд, ELF и VLF приемники, магнитометры, </w:t>
      </w:r>
      <w:r w:rsidR="00832558" w:rsidRPr="00353B83">
        <w:rPr>
          <w:snapToGrid w:val="0"/>
          <w:sz w:val="28"/>
        </w:rPr>
        <w:t>реометры</w:t>
      </w:r>
      <w:r w:rsidRPr="00353B83">
        <w:rPr>
          <w:snapToGrid w:val="0"/>
          <w:sz w:val="28"/>
        </w:rPr>
        <w:t>, LIDAR,</w:t>
      </w:r>
      <w:r w:rsidR="00332A90" w:rsidRPr="00353B83">
        <w:rPr>
          <w:snapToGrid w:val="0"/>
          <w:sz w:val="28"/>
        </w:rPr>
        <w:t xml:space="preserve"> </w:t>
      </w:r>
      <w:r w:rsidRPr="00353B83">
        <w:rPr>
          <w:snapToGrid w:val="0"/>
          <w:sz w:val="28"/>
        </w:rPr>
        <w:t>оптические и инфракрасные спектрометры и камеры.</w:t>
      </w:r>
    </w:p>
    <w:p w:rsidR="001E02FE" w:rsidRPr="00353B83" w:rsidRDefault="001E02FE" w:rsidP="00332A90">
      <w:pPr>
        <w:suppressAutoHyphens/>
        <w:spacing w:line="360" w:lineRule="auto"/>
        <w:ind w:firstLine="709"/>
        <w:jc w:val="both"/>
        <w:rPr>
          <w:snapToGrid w:val="0"/>
          <w:sz w:val="28"/>
        </w:rPr>
      </w:pPr>
    </w:p>
    <w:p w:rsidR="001E02FE" w:rsidRPr="00353B83" w:rsidRDefault="00C213A1" w:rsidP="00332A90">
      <w:pPr>
        <w:suppressAutoHyphens/>
        <w:spacing w:line="360" w:lineRule="auto"/>
        <w:ind w:firstLine="709"/>
        <w:jc w:val="both"/>
        <w:rPr>
          <w:snapToGrid w:val="0"/>
          <w:sz w:val="28"/>
        </w:rPr>
      </w:pPr>
      <w:r>
        <w:rPr>
          <w:snapToGrid w:val="0"/>
          <w:sz w:val="28"/>
        </w:rPr>
        <w:pict>
          <v:shape id="_x0000_i1101" type="#_x0000_t75" style="width:267.75pt;height:313.5pt" fillcolor="window">
            <v:imagedata r:id="rId79" o:title=""/>
          </v:shape>
        </w:pict>
      </w:r>
    </w:p>
    <w:p w:rsidR="001E02FE" w:rsidRPr="00353B83" w:rsidRDefault="001E02FE" w:rsidP="00332A90">
      <w:pPr>
        <w:suppressAutoHyphens/>
        <w:spacing w:line="360" w:lineRule="auto"/>
        <w:ind w:firstLine="709"/>
        <w:jc w:val="both"/>
        <w:rPr>
          <w:snapToGrid w:val="0"/>
          <w:sz w:val="28"/>
        </w:rPr>
      </w:pPr>
      <w:r w:rsidRPr="00353B83">
        <w:rPr>
          <w:snapToGrid w:val="0"/>
          <w:sz w:val="28"/>
        </w:rPr>
        <w:t>Рисунок 5.1.</w:t>
      </w:r>
    </w:p>
    <w:p w:rsidR="001E02FE" w:rsidRPr="00353B83" w:rsidRDefault="001E02FE" w:rsidP="00332A90">
      <w:pPr>
        <w:suppressAutoHyphens/>
        <w:spacing w:line="360" w:lineRule="auto"/>
        <w:ind w:firstLine="709"/>
        <w:jc w:val="both"/>
        <w:rPr>
          <w:snapToGrid w:val="0"/>
          <w:sz w:val="28"/>
        </w:rPr>
      </w:pPr>
    </w:p>
    <w:p w:rsidR="00332A90" w:rsidRPr="00353B83" w:rsidRDefault="001E02FE" w:rsidP="00332A90">
      <w:pPr>
        <w:suppressAutoHyphens/>
        <w:spacing w:line="360" w:lineRule="auto"/>
        <w:ind w:firstLine="709"/>
        <w:jc w:val="both"/>
        <w:rPr>
          <w:snapToGrid w:val="0"/>
          <w:sz w:val="28"/>
        </w:rPr>
      </w:pPr>
      <w:r w:rsidRPr="00353B83">
        <w:rPr>
          <w:snapToGrid w:val="0"/>
          <w:sz w:val="28"/>
        </w:rPr>
        <w:t>В настоящее время в США используются два ионосферных исследовательских стенда, один в Пуэрто-Рико</w:t>
      </w:r>
      <w:r w:rsidR="00332A90" w:rsidRPr="00353B83">
        <w:rPr>
          <w:snapToGrid w:val="0"/>
          <w:sz w:val="28"/>
        </w:rPr>
        <w:t xml:space="preserve"> </w:t>
      </w:r>
      <w:r w:rsidRPr="00353B83">
        <w:rPr>
          <w:snapToGrid w:val="0"/>
          <w:sz w:val="28"/>
        </w:rPr>
        <w:t xml:space="preserve">и другой (известный как HIPAS) в Штате Аляска около Fairbanks. Обе установки по построению сходны с </w:t>
      </w:r>
      <w:r w:rsidR="00832558" w:rsidRPr="00353B83">
        <w:rPr>
          <w:snapToGrid w:val="0"/>
          <w:sz w:val="28"/>
        </w:rPr>
        <w:t>HAARP.</w:t>
      </w:r>
      <w:r w:rsidR="00832558">
        <w:rPr>
          <w:snapToGrid w:val="0"/>
          <w:sz w:val="28"/>
        </w:rPr>
        <w:t xml:space="preserve"> </w:t>
      </w:r>
      <w:r w:rsidR="00832558" w:rsidRPr="00353B83">
        <w:rPr>
          <w:snapToGrid w:val="0"/>
          <w:sz w:val="28"/>
        </w:rPr>
        <w:t>Ожидается,что</w:t>
      </w:r>
    </w:p>
    <w:p w:rsidR="00332A90" w:rsidRPr="00353B83" w:rsidRDefault="001E02FE" w:rsidP="00332A90">
      <w:pPr>
        <w:suppressAutoHyphens/>
        <w:spacing w:line="360" w:lineRule="auto"/>
        <w:ind w:firstLine="709"/>
        <w:jc w:val="both"/>
        <w:rPr>
          <w:snapToGrid w:val="0"/>
          <w:sz w:val="28"/>
        </w:rPr>
      </w:pPr>
      <w:r w:rsidRPr="00353B83">
        <w:rPr>
          <w:snapToGrid w:val="0"/>
          <w:sz w:val="28"/>
        </w:rPr>
        <w:t>HAARP, обеспечит существенные продвижения в понимании ионосферной модификации и управлении плазменными процессами в малой ограниченной области в пределах ионосферы, это также имеет перспективу</w:t>
      </w:r>
      <w:r w:rsidR="00332A90" w:rsidRPr="00353B83">
        <w:rPr>
          <w:snapToGrid w:val="0"/>
          <w:sz w:val="28"/>
        </w:rPr>
        <w:t xml:space="preserve"> </w:t>
      </w:r>
      <w:r w:rsidRPr="00353B83">
        <w:rPr>
          <w:snapToGrid w:val="0"/>
          <w:sz w:val="28"/>
        </w:rPr>
        <w:t xml:space="preserve">использования при </w:t>
      </w:r>
      <w:r w:rsidR="00832558" w:rsidRPr="00353B83">
        <w:rPr>
          <w:snapToGrid w:val="0"/>
          <w:sz w:val="28"/>
        </w:rPr>
        <w:t>дальнейшем</w:t>
      </w:r>
      <w:r w:rsidRPr="00353B83">
        <w:rPr>
          <w:snapToGrid w:val="0"/>
          <w:sz w:val="28"/>
        </w:rPr>
        <w:t xml:space="preserve"> планировании работ по обеспечению спутниковой связи и навигационных систем.</w:t>
      </w:r>
    </w:p>
    <w:p w:rsidR="00332A90" w:rsidRPr="00353B83" w:rsidRDefault="001E02FE" w:rsidP="00332A90">
      <w:pPr>
        <w:pStyle w:val="a8"/>
        <w:suppressAutoHyphens/>
        <w:ind w:firstLine="709"/>
      </w:pPr>
      <w:r w:rsidRPr="00353B83">
        <w:t>Частью системы HAARP является передатчик. Передатчик работает между частотами 2.8 - 10 МГЦ. Передатчики находятся в закрытых помещениях, расположенные в пределах антенной решетки, под антенным экраном. В каждой станции размещено шесть блоков передатчиков, по</w:t>
      </w:r>
      <w:r w:rsidR="00332A90" w:rsidRPr="00353B83">
        <w:t xml:space="preserve"> </w:t>
      </w:r>
      <w:r w:rsidRPr="00353B83">
        <w:t>два передатчика в блоке. Каждый блок обеспечивает мощностью</w:t>
      </w:r>
      <w:r w:rsidR="00332A90" w:rsidRPr="00353B83">
        <w:t xml:space="preserve"> </w:t>
      </w:r>
      <w:r w:rsidRPr="00353B83">
        <w:t>один из антенных элементов в антенной решетке. Каждый блок способен обеспечивать до 10 kW мощности от каждого из двух передатчиков. Для достижения высокой точности и удовлетворения регулирующим требованиям, передатчики, используемые в антенной решетке HAARP, должны работать в соответствии с жесткими техническими условиями. Каждый передатчик должен производить спектрально чистый сигнал, который управляем в 60 dB диапазоне, простирающимся от максимума 10 kW до 10 mW.</w:t>
      </w:r>
    </w:p>
    <w:p w:rsidR="001E02FE" w:rsidRPr="00353B83" w:rsidRDefault="001E02FE" w:rsidP="00332A90">
      <w:pPr>
        <w:suppressAutoHyphens/>
        <w:spacing w:line="360" w:lineRule="auto"/>
        <w:ind w:firstLine="709"/>
        <w:jc w:val="both"/>
        <w:rPr>
          <w:snapToGrid w:val="0"/>
          <w:sz w:val="28"/>
        </w:rPr>
      </w:pPr>
      <w:r w:rsidRPr="00353B83">
        <w:rPr>
          <w:snapToGrid w:val="0"/>
          <w:sz w:val="28"/>
        </w:rPr>
        <w:t xml:space="preserve">Система передатчика HAARP должна быть способна к функционированию таким образом, чтобы не мешать другим потребителям РЧ спектра. Технические условия системы требуют, чтобы все гармоники передатчика и другие ложные сигналы отсутствовали или были уменьшены по крайней мере до 80 dB ниже уровня главного (основного сигнала). Все нежелательные сигналы на частотах более чем 45 МГЦ </w:t>
      </w:r>
      <w:r w:rsidR="00832558" w:rsidRPr="00353B83">
        <w:rPr>
          <w:snapToGrid w:val="0"/>
          <w:sz w:val="28"/>
        </w:rPr>
        <w:t>должны</w:t>
      </w:r>
      <w:r w:rsidRPr="00353B83">
        <w:rPr>
          <w:snapToGrid w:val="0"/>
          <w:sz w:val="28"/>
        </w:rPr>
        <w:t xml:space="preserve"> быть уменьшены по крайней мере до 120 dB. Гармоники и ложные сигналы в частотном диапазоне 88 - 200 МГЦ, должны быть уменьшены на 150 dB или </w:t>
      </w:r>
      <w:r w:rsidR="00832558" w:rsidRPr="00353B83">
        <w:rPr>
          <w:snapToGrid w:val="0"/>
          <w:sz w:val="28"/>
        </w:rPr>
        <w:t>более.</w:t>
      </w:r>
      <w:r w:rsidR="00832558" w:rsidRPr="00353B83">
        <w:rPr>
          <w:sz w:val="28"/>
        </w:rPr>
        <w:t xml:space="preserve"> Антенная</w:t>
      </w:r>
      <w:r w:rsidRPr="00353B83">
        <w:rPr>
          <w:sz w:val="28"/>
        </w:rPr>
        <w:t xml:space="preserve"> решетка HAARP состоит из 48 элементов, размещаемых как прямоугольная антенная решетка из 8 столбцов и 6 строк. В течение 1997 и 1998, антенная решетка ВЧ была расширена так, чтобы все 48 элементов были функциональны, и передатчик</w:t>
      </w:r>
      <w:r w:rsidR="00332A90" w:rsidRPr="00353B83">
        <w:rPr>
          <w:sz w:val="28"/>
        </w:rPr>
        <w:t xml:space="preserve"> </w:t>
      </w:r>
      <w:r w:rsidRPr="00353B83">
        <w:rPr>
          <w:sz w:val="28"/>
        </w:rPr>
        <w:t>HAARP был способен к излучению на 960 кВт уровне. В течение работ, первоначальный проект устройства согласования антенны был изменен и все первоначальные модули заменены, чтобы улучшить рабочую характеристику системы. Целью столь длительного срока,</w:t>
      </w:r>
      <w:r w:rsidR="00332A90" w:rsidRPr="00353B83">
        <w:rPr>
          <w:sz w:val="28"/>
        </w:rPr>
        <w:t xml:space="preserve"> </w:t>
      </w:r>
      <w:r w:rsidRPr="00353B83">
        <w:rPr>
          <w:sz w:val="28"/>
        </w:rPr>
        <w:t>для построения антенной системы, состоящей из 180 элементов, является достигнутая теперь способность к выполнению большого количества значимых</w:t>
      </w:r>
      <w:r w:rsidR="00332A90" w:rsidRPr="00353B83">
        <w:rPr>
          <w:sz w:val="28"/>
        </w:rPr>
        <w:t xml:space="preserve"> </w:t>
      </w:r>
      <w:r w:rsidRPr="00353B83">
        <w:rPr>
          <w:sz w:val="28"/>
        </w:rPr>
        <w:t xml:space="preserve">для высоких широт ионосферных исследований. </w:t>
      </w:r>
      <w:r w:rsidRPr="00353B83">
        <w:rPr>
          <w:snapToGrid w:val="0"/>
          <w:sz w:val="28"/>
        </w:rPr>
        <w:t>Между декабрем 1994 и февралем 1999,</w:t>
      </w:r>
      <w:r w:rsidR="00332A90" w:rsidRPr="00353B83">
        <w:rPr>
          <w:snapToGrid w:val="0"/>
          <w:sz w:val="28"/>
        </w:rPr>
        <w:t xml:space="preserve"> </w:t>
      </w:r>
      <w:r w:rsidRPr="00353B83">
        <w:rPr>
          <w:snapToGrid w:val="0"/>
          <w:sz w:val="28"/>
        </w:rPr>
        <w:t>были проведены двенадцать инженерных тестов, каждый длительностью от нескольких дней до двух недель. Тесты подтвердили, что все требования EIP относительно абсолютной общественной безопасности</w:t>
      </w:r>
      <w:r w:rsidR="00332A90" w:rsidRPr="00353B83">
        <w:rPr>
          <w:snapToGrid w:val="0"/>
          <w:sz w:val="28"/>
        </w:rPr>
        <w:t xml:space="preserve"> </w:t>
      </w:r>
      <w:r w:rsidRPr="00353B83">
        <w:rPr>
          <w:snapToGrid w:val="0"/>
          <w:sz w:val="28"/>
        </w:rPr>
        <w:t>будут выполнены с завершением проекта. Начальные исследования проводились в течение марта, 1997.В течение 1999, были успешно завершены четыре исследования. В течение марта 1999 недавно завершенная 48 элементная антенная решетка ВЧ эксплуатировалась в первые. Группа, из 23 ведущих исследователей и их коллективов, провела 19 различных экспериментов за 19 дней. Некоторые ранние результаты были представлены на URSI в январе 2000.Летние эксперименты проводились с 16 июня по 8 июля 1999. Основная цель состояла в том, чтобы характеризовать ДНА из 48 элементной антенной решетки .Темы исследования</w:t>
      </w:r>
      <w:r w:rsidR="00332A90" w:rsidRPr="00353B83">
        <w:rPr>
          <w:snapToGrid w:val="0"/>
          <w:sz w:val="28"/>
        </w:rPr>
        <w:t xml:space="preserve"> </w:t>
      </w:r>
      <w:r w:rsidRPr="00353B83">
        <w:rPr>
          <w:snapToGrid w:val="0"/>
          <w:sz w:val="28"/>
        </w:rPr>
        <w:t>включали оценку различных методов</w:t>
      </w:r>
      <w:r w:rsidR="00332A90" w:rsidRPr="00353B83">
        <w:rPr>
          <w:snapToGrid w:val="0"/>
          <w:sz w:val="28"/>
        </w:rPr>
        <w:t xml:space="preserve"> </w:t>
      </w:r>
      <w:r w:rsidRPr="00353B83">
        <w:rPr>
          <w:snapToGrid w:val="0"/>
          <w:sz w:val="28"/>
        </w:rPr>
        <w:t>генерации сигналов СНЧ/ОНЧ/КНЧ и наблюдения ионосферного излучения.</w:t>
      </w:r>
    </w:p>
    <w:p w:rsidR="001E02FE" w:rsidRPr="00353B83" w:rsidRDefault="001E02FE" w:rsidP="00332A90">
      <w:pPr>
        <w:pStyle w:val="1"/>
        <w:keepNext w:val="0"/>
        <w:suppressAutoHyphens/>
        <w:spacing w:before="0" w:after="0"/>
        <w:ind w:firstLine="709"/>
        <w:jc w:val="both"/>
        <w:rPr>
          <w:b w:val="0"/>
        </w:rPr>
      </w:pPr>
    </w:p>
    <w:p w:rsidR="001E02FE" w:rsidRPr="00353B83" w:rsidRDefault="00457738" w:rsidP="00332A90">
      <w:pPr>
        <w:pStyle w:val="1"/>
        <w:keepNext w:val="0"/>
        <w:suppressAutoHyphens/>
        <w:spacing w:before="0" w:after="0"/>
        <w:ind w:firstLine="709"/>
        <w:jc w:val="both"/>
        <w:rPr>
          <w:b w:val="0"/>
        </w:rPr>
      </w:pPr>
      <w:bookmarkStart w:id="7" w:name="_Toc252303902"/>
      <w:r w:rsidRPr="00353B83">
        <w:rPr>
          <w:b w:val="0"/>
        </w:rPr>
        <w:t>3</w:t>
      </w:r>
      <w:r w:rsidR="001E02FE" w:rsidRPr="00353B83">
        <w:rPr>
          <w:b w:val="0"/>
        </w:rPr>
        <w:t xml:space="preserve">. </w:t>
      </w:r>
      <w:r w:rsidR="004D21FF" w:rsidRPr="00353B83">
        <w:rPr>
          <w:b w:val="0"/>
        </w:rPr>
        <w:t>Экспериментальное исследование спектра генерируемой в ионосфере гармоники радиосигнала</w:t>
      </w:r>
      <w:bookmarkEnd w:id="7"/>
    </w:p>
    <w:p w:rsidR="001E02FE" w:rsidRPr="00353B83" w:rsidRDefault="001E02FE" w:rsidP="00332A90">
      <w:pPr>
        <w:suppressAutoHyphens/>
        <w:spacing w:line="360" w:lineRule="auto"/>
        <w:ind w:firstLine="709"/>
        <w:jc w:val="both"/>
        <w:rPr>
          <w:sz w:val="28"/>
        </w:rPr>
      </w:pPr>
    </w:p>
    <w:p w:rsidR="00332A90"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В главе 1 теоретически показана возможность нелинейной трансформации частотного спектра мощного радиосигнала. Однако в процессе экспериментальных исследований</w:t>
      </w:r>
      <w:r w:rsidR="00332A90" w:rsidRPr="00353B83">
        <w:rPr>
          <w:rFonts w:ascii="Times New Roman" w:hAnsi="Times New Roman"/>
          <w:sz w:val="28"/>
        </w:rPr>
        <w:t xml:space="preserve"> </w:t>
      </w:r>
      <w:r w:rsidRPr="00353B83">
        <w:rPr>
          <w:rFonts w:ascii="Times New Roman" w:hAnsi="Times New Roman"/>
          <w:sz w:val="28"/>
        </w:rPr>
        <w:t>постоянно остаются сомнения - не аппаратурный ли</w:t>
      </w:r>
      <w:r w:rsidR="00332A90" w:rsidRPr="00353B83">
        <w:rPr>
          <w:rFonts w:ascii="Times New Roman" w:hAnsi="Times New Roman"/>
          <w:sz w:val="28"/>
        </w:rPr>
        <w:t xml:space="preserve"> </w:t>
      </w:r>
      <w:r w:rsidRPr="00353B83">
        <w:rPr>
          <w:rFonts w:ascii="Times New Roman" w:hAnsi="Times New Roman"/>
          <w:sz w:val="28"/>
        </w:rPr>
        <w:t>это эффект. Ниже</w:t>
      </w:r>
      <w:r w:rsidR="00332A90" w:rsidRPr="00353B83">
        <w:rPr>
          <w:rFonts w:ascii="Times New Roman" w:hAnsi="Times New Roman"/>
          <w:sz w:val="28"/>
        </w:rPr>
        <w:t xml:space="preserve"> </w:t>
      </w:r>
      <w:r w:rsidRPr="00353B83">
        <w:rPr>
          <w:rFonts w:ascii="Times New Roman" w:hAnsi="Times New Roman"/>
          <w:sz w:val="28"/>
        </w:rPr>
        <w:t>эта проблема детально рассматривается, кроме того анализируется геофизическая обстановка,</w:t>
      </w:r>
      <w:r w:rsidR="00332A90" w:rsidRPr="00353B83">
        <w:rPr>
          <w:rFonts w:ascii="Times New Roman" w:hAnsi="Times New Roman"/>
          <w:sz w:val="28"/>
        </w:rPr>
        <w:t xml:space="preserve"> </w:t>
      </w:r>
      <w:r w:rsidRPr="00353B83">
        <w:rPr>
          <w:rFonts w:ascii="Times New Roman" w:hAnsi="Times New Roman"/>
          <w:sz w:val="28"/>
        </w:rPr>
        <w:t>сопутствующая проведенным экспериментам.</w:t>
      </w:r>
    </w:p>
    <w:p w:rsidR="00332A90"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Результаты экспериментальных исследований воздействия</w:t>
      </w:r>
      <w:r w:rsidR="00332A90" w:rsidRPr="00353B83">
        <w:rPr>
          <w:rFonts w:ascii="Times New Roman" w:hAnsi="Times New Roman"/>
          <w:sz w:val="28"/>
        </w:rPr>
        <w:t xml:space="preserve"> </w:t>
      </w:r>
      <w:r w:rsidRPr="00353B83">
        <w:rPr>
          <w:rFonts w:ascii="Times New Roman" w:hAnsi="Times New Roman"/>
          <w:sz w:val="28"/>
        </w:rPr>
        <w:t>на ионосферную плазму</w:t>
      </w:r>
      <w:r w:rsidR="00332A90" w:rsidRPr="00353B83">
        <w:rPr>
          <w:rFonts w:ascii="Times New Roman" w:hAnsi="Times New Roman"/>
          <w:sz w:val="28"/>
        </w:rPr>
        <w:t xml:space="preserve"> </w:t>
      </w:r>
      <w:r w:rsidRPr="00353B83">
        <w:rPr>
          <w:rFonts w:ascii="Times New Roman" w:hAnsi="Times New Roman"/>
          <w:sz w:val="28"/>
        </w:rPr>
        <w:t>мощным</w:t>
      </w:r>
      <w:r w:rsidR="00332A90" w:rsidRPr="00353B83">
        <w:rPr>
          <w:rFonts w:ascii="Times New Roman" w:hAnsi="Times New Roman"/>
          <w:sz w:val="28"/>
        </w:rPr>
        <w:t xml:space="preserve"> </w:t>
      </w:r>
      <w:r w:rsidRPr="00353B83">
        <w:rPr>
          <w:rFonts w:ascii="Times New Roman" w:hAnsi="Times New Roman"/>
          <w:sz w:val="28"/>
        </w:rPr>
        <w:t>радиоизлучением</w:t>
      </w:r>
      <w:r w:rsidR="00332A90" w:rsidRPr="00353B83">
        <w:rPr>
          <w:rFonts w:ascii="Times New Roman" w:hAnsi="Times New Roman"/>
          <w:sz w:val="28"/>
        </w:rPr>
        <w:t xml:space="preserve"> </w:t>
      </w:r>
      <w:r w:rsidRPr="00353B83">
        <w:rPr>
          <w:rFonts w:ascii="Times New Roman" w:hAnsi="Times New Roman"/>
          <w:sz w:val="28"/>
        </w:rPr>
        <w:t>показали, что важная, а порой и определяющая</w:t>
      </w:r>
      <w:r w:rsidR="00332A90" w:rsidRPr="00353B83">
        <w:rPr>
          <w:rFonts w:ascii="Times New Roman" w:hAnsi="Times New Roman"/>
          <w:sz w:val="28"/>
        </w:rPr>
        <w:t xml:space="preserve"> </w:t>
      </w:r>
      <w:r w:rsidRPr="00353B83">
        <w:rPr>
          <w:rFonts w:ascii="Times New Roman" w:hAnsi="Times New Roman"/>
          <w:sz w:val="28"/>
        </w:rPr>
        <w:t>роль</w:t>
      </w:r>
      <w:r w:rsidR="00332A90" w:rsidRPr="00353B83">
        <w:rPr>
          <w:rFonts w:ascii="Times New Roman" w:hAnsi="Times New Roman"/>
          <w:sz w:val="28"/>
        </w:rPr>
        <w:t xml:space="preserve"> </w:t>
      </w:r>
      <w:r w:rsidRPr="00353B83">
        <w:rPr>
          <w:rFonts w:ascii="Times New Roman" w:hAnsi="Times New Roman"/>
          <w:sz w:val="28"/>
        </w:rPr>
        <w:t>в</w:t>
      </w:r>
      <w:r w:rsidR="00332A90" w:rsidRPr="00353B83">
        <w:rPr>
          <w:rFonts w:ascii="Times New Roman" w:hAnsi="Times New Roman"/>
          <w:sz w:val="28"/>
        </w:rPr>
        <w:t xml:space="preserve"> </w:t>
      </w:r>
      <w:r w:rsidRPr="00353B83">
        <w:rPr>
          <w:rFonts w:ascii="Times New Roman" w:hAnsi="Times New Roman"/>
          <w:sz w:val="28"/>
        </w:rPr>
        <w:t>формировании</w:t>
      </w:r>
      <w:r w:rsidR="00332A90" w:rsidRPr="00353B83">
        <w:rPr>
          <w:rFonts w:ascii="Times New Roman" w:hAnsi="Times New Roman"/>
          <w:sz w:val="28"/>
        </w:rPr>
        <w:t xml:space="preserve"> </w:t>
      </w:r>
      <w:r w:rsidRPr="00353B83">
        <w:rPr>
          <w:rFonts w:ascii="Times New Roman" w:hAnsi="Times New Roman"/>
          <w:sz w:val="28"/>
        </w:rPr>
        <w:t>наблюдаемых явлений принадлежит интенсивной плазменной турбулентности, развивающейся вблизи точки отражения мощной радиоволны обыкновенной поляризации. В</w:t>
      </w:r>
      <w:r w:rsidR="00332A90" w:rsidRPr="00353B83">
        <w:rPr>
          <w:rFonts w:ascii="Times New Roman" w:hAnsi="Times New Roman"/>
          <w:sz w:val="28"/>
        </w:rPr>
        <w:t xml:space="preserve"> </w:t>
      </w:r>
      <w:r w:rsidRPr="00353B83">
        <w:rPr>
          <w:rFonts w:ascii="Times New Roman" w:hAnsi="Times New Roman"/>
          <w:sz w:val="28"/>
        </w:rPr>
        <w:t>частности, вследствие</w:t>
      </w:r>
      <w:r w:rsidR="00332A90" w:rsidRPr="00353B83">
        <w:rPr>
          <w:rFonts w:ascii="Times New Roman" w:hAnsi="Times New Roman"/>
          <w:sz w:val="28"/>
        </w:rPr>
        <w:t xml:space="preserve"> </w:t>
      </w:r>
      <w:r w:rsidRPr="00353B83">
        <w:rPr>
          <w:rFonts w:ascii="Times New Roman" w:hAnsi="Times New Roman"/>
          <w:sz w:val="28"/>
        </w:rPr>
        <w:t>слияния</w:t>
      </w:r>
      <w:r w:rsidR="00332A90" w:rsidRPr="00353B83">
        <w:rPr>
          <w:rFonts w:ascii="Times New Roman" w:hAnsi="Times New Roman"/>
          <w:sz w:val="28"/>
        </w:rPr>
        <w:t xml:space="preserve"> </w:t>
      </w:r>
      <w:r w:rsidRPr="00353B83">
        <w:rPr>
          <w:rFonts w:ascii="Times New Roman" w:hAnsi="Times New Roman"/>
          <w:sz w:val="28"/>
        </w:rPr>
        <w:t>интенсивных плазменных волн (аналогично механизму генерации гармоник</w:t>
      </w:r>
      <w:r w:rsidR="00332A90" w:rsidRPr="00353B83">
        <w:rPr>
          <w:rFonts w:ascii="Times New Roman" w:hAnsi="Times New Roman"/>
          <w:sz w:val="28"/>
        </w:rPr>
        <w:t xml:space="preserve"> </w:t>
      </w:r>
      <w:r w:rsidRPr="00353B83">
        <w:rPr>
          <w:rFonts w:ascii="Times New Roman" w:hAnsi="Times New Roman"/>
          <w:sz w:val="28"/>
        </w:rPr>
        <w:t>солнечного радиоизлучения) модифицированная область ионосферы может служить источником электромагнитного излучения на</w:t>
      </w:r>
      <w:r w:rsidR="00332A90" w:rsidRPr="00353B83">
        <w:rPr>
          <w:rFonts w:ascii="Times New Roman" w:hAnsi="Times New Roman"/>
          <w:sz w:val="28"/>
        </w:rPr>
        <w:t xml:space="preserve"> </w:t>
      </w:r>
      <w:r w:rsidRPr="00353B83">
        <w:rPr>
          <w:rFonts w:ascii="Times New Roman" w:hAnsi="Times New Roman"/>
          <w:sz w:val="28"/>
        </w:rPr>
        <w:t>удвоенной частоте волны накачки. Первые эксперименты по изучению возможностей использования ионосферы в качестве плазменного умножителя частоты были проведены в 1982 году. В этих экспериментах прием излучения на удвоенной и</w:t>
      </w:r>
      <w:r w:rsidR="00332A90" w:rsidRPr="00353B83">
        <w:rPr>
          <w:rFonts w:ascii="Times New Roman" w:hAnsi="Times New Roman"/>
          <w:sz w:val="28"/>
        </w:rPr>
        <w:t xml:space="preserve"> </w:t>
      </w:r>
      <w:r w:rsidRPr="00353B83">
        <w:rPr>
          <w:rFonts w:ascii="Times New Roman" w:hAnsi="Times New Roman"/>
          <w:sz w:val="28"/>
        </w:rPr>
        <w:t>основной</w:t>
      </w:r>
      <w:r w:rsidR="00332A90" w:rsidRPr="00353B83">
        <w:rPr>
          <w:rFonts w:ascii="Times New Roman" w:hAnsi="Times New Roman"/>
          <w:sz w:val="28"/>
        </w:rPr>
        <w:t xml:space="preserve"> </w:t>
      </w:r>
      <w:r w:rsidRPr="00353B83">
        <w:rPr>
          <w:rFonts w:ascii="Times New Roman" w:hAnsi="Times New Roman"/>
          <w:sz w:val="28"/>
        </w:rPr>
        <w:t>частотах</w:t>
      </w:r>
      <w:r w:rsidR="00332A90" w:rsidRPr="00353B83">
        <w:rPr>
          <w:rFonts w:ascii="Times New Roman" w:hAnsi="Times New Roman"/>
          <w:sz w:val="28"/>
        </w:rPr>
        <w:t xml:space="preserve"> </w:t>
      </w:r>
      <w:r w:rsidRPr="00353B83">
        <w:rPr>
          <w:rFonts w:ascii="Times New Roman" w:hAnsi="Times New Roman"/>
          <w:sz w:val="28"/>
        </w:rPr>
        <w:t>нагревного стенда, располагающегося вблизи</w:t>
      </w:r>
      <w:r w:rsidR="00332A90" w:rsidRPr="00353B83">
        <w:rPr>
          <w:rFonts w:ascii="Times New Roman" w:hAnsi="Times New Roman"/>
          <w:sz w:val="28"/>
        </w:rPr>
        <w:t xml:space="preserve"> </w:t>
      </w:r>
      <w:r w:rsidRPr="00353B83">
        <w:rPr>
          <w:rFonts w:ascii="Times New Roman" w:hAnsi="Times New Roman"/>
          <w:sz w:val="28"/>
        </w:rPr>
        <w:t>города Тромсе (Норвегия) осуществлялся в Баренцбурге (арх. Шпицберген) на расстоянии</w:t>
      </w:r>
      <w:r w:rsidR="00332A90" w:rsidRPr="00353B83">
        <w:rPr>
          <w:rFonts w:ascii="Times New Roman" w:hAnsi="Times New Roman"/>
          <w:sz w:val="28"/>
        </w:rPr>
        <w:t xml:space="preserve"> </w:t>
      </w:r>
      <w:r w:rsidRPr="00353B83">
        <w:rPr>
          <w:rFonts w:ascii="Times New Roman" w:hAnsi="Times New Roman"/>
          <w:sz w:val="28"/>
        </w:rPr>
        <w:t>приблизительно 1000км.(рис2.1) Для приема использовалась антенна бегущей волны с максимумом диаграммы, ориентированным</w:t>
      </w:r>
      <w:r w:rsidR="00332A90" w:rsidRPr="00353B83">
        <w:rPr>
          <w:rFonts w:ascii="Times New Roman" w:hAnsi="Times New Roman"/>
          <w:sz w:val="28"/>
        </w:rPr>
        <w:t xml:space="preserve"> </w:t>
      </w:r>
      <w:r w:rsidRPr="00353B83">
        <w:rPr>
          <w:rFonts w:ascii="Times New Roman" w:hAnsi="Times New Roman"/>
          <w:sz w:val="28"/>
        </w:rPr>
        <w:t>на область ионосферы, подверженную воздействию мощным радиоизлучением нагревного</w:t>
      </w:r>
      <w:r w:rsidR="00332A90" w:rsidRPr="00353B83">
        <w:rPr>
          <w:rFonts w:ascii="Times New Roman" w:hAnsi="Times New Roman"/>
          <w:sz w:val="28"/>
        </w:rPr>
        <w:t xml:space="preserve"> </w:t>
      </w:r>
      <w:r w:rsidRPr="00353B83">
        <w:rPr>
          <w:rFonts w:ascii="Times New Roman" w:hAnsi="Times New Roman"/>
          <w:sz w:val="28"/>
        </w:rPr>
        <w:t>стенда.</w:t>
      </w:r>
    </w:p>
    <w:p w:rsidR="003B6CFE" w:rsidRPr="00353B83" w:rsidRDefault="003B6CFE" w:rsidP="00332A90">
      <w:pPr>
        <w:pStyle w:val="4"/>
        <w:keepNext w:val="0"/>
        <w:suppressAutoHyphens/>
        <w:spacing w:line="360" w:lineRule="auto"/>
        <w:ind w:firstLine="709"/>
        <w:jc w:val="both"/>
      </w:pPr>
    </w:p>
    <w:p w:rsidR="001E02FE" w:rsidRPr="00353B83" w:rsidRDefault="001E02FE" w:rsidP="00332A90">
      <w:pPr>
        <w:pStyle w:val="4"/>
        <w:keepNext w:val="0"/>
        <w:suppressAutoHyphens/>
        <w:spacing w:line="360" w:lineRule="auto"/>
        <w:ind w:firstLine="709"/>
        <w:jc w:val="both"/>
      </w:pPr>
      <w:r w:rsidRPr="00353B83">
        <w:t>Геометрия используемых в экспериментах радиограсс</w:t>
      </w:r>
    </w:p>
    <w:p w:rsidR="001E02FE" w:rsidRPr="00353B83" w:rsidRDefault="00C213A1" w:rsidP="00332A90">
      <w:pPr>
        <w:suppressAutoHyphens/>
        <w:spacing w:line="360" w:lineRule="auto"/>
        <w:ind w:firstLine="709"/>
        <w:jc w:val="both"/>
        <w:rPr>
          <w:snapToGrid w:val="0"/>
          <w:sz w:val="28"/>
        </w:rPr>
      </w:pPr>
      <w:r>
        <w:rPr>
          <w:snapToGrid w:val="0"/>
          <w:sz w:val="28"/>
        </w:rPr>
        <w:pict>
          <v:shape id="_x0000_i1102" type="#_x0000_t75" style="width:294pt;height:313.5pt" fillcolor="window">
            <v:imagedata r:id="rId80" o:title=""/>
          </v:shape>
        </w:pict>
      </w:r>
    </w:p>
    <w:p w:rsidR="001E02FE" w:rsidRPr="00353B83" w:rsidRDefault="001E02FE" w:rsidP="00332A90">
      <w:pPr>
        <w:pStyle w:val="a3"/>
        <w:suppressAutoHyphens/>
        <w:spacing w:line="360" w:lineRule="auto"/>
        <w:ind w:firstLine="709"/>
        <w:jc w:val="both"/>
        <w:rPr>
          <w:rFonts w:ascii="Times New Roman" w:hAnsi="Times New Roman"/>
          <w:snapToGrid w:val="0"/>
          <w:sz w:val="28"/>
        </w:rPr>
      </w:pPr>
      <w:r w:rsidRPr="00353B83">
        <w:rPr>
          <w:rFonts w:ascii="Times New Roman" w:hAnsi="Times New Roman"/>
          <w:snapToGrid w:val="0"/>
          <w:sz w:val="28"/>
        </w:rPr>
        <w:t>Рис. 2-1</w:t>
      </w:r>
    </w:p>
    <w:p w:rsidR="001E02FE" w:rsidRPr="00353B83" w:rsidRDefault="002F6829"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br w:type="page"/>
      </w:r>
      <w:r w:rsidR="001E02FE" w:rsidRPr="00353B83">
        <w:rPr>
          <w:rFonts w:ascii="Times New Roman" w:hAnsi="Times New Roman"/>
          <w:sz w:val="28"/>
        </w:rPr>
        <w:t>Типовые</w:t>
      </w:r>
      <w:r w:rsidR="00332A90" w:rsidRPr="00353B83">
        <w:rPr>
          <w:rFonts w:ascii="Times New Roman" w:hAnsi="Times New Roman"/>
          <w:sz w:val="28"/>
        </w:rPr>
        <w:t xml:space="preserve"> </w:t>
      </w:r>
      <w:r w:rsidR="001E02FE" w:rsidRPr="00353B83">
        <w:rPr>
          <w:rFonts w:ascii="Times New Roman" w:hAnsi="Times New Roman"/>
          <w:sz w:val="28"/>
        </w:rPr>
        <w:t>радиоприемники</w:t>
      </w:r>
      <w:r w:rsidR="00332A90" w:rsidRPr="00353B83">
        <w:rPr>
          <w:rFonts w:ascii="Times New Roman" w:hAnsi="Times New Roman"/>
          <w:sz w:val="28"/>
        </w:rPr>
        <w:t xml:space="preserve"> </w:t>
      </w:r>
      <w:r w:rsidR="001E02FE" w:rsidRPr="00353B83">
        <w:rPr>
          <w:rFonts w:ascii="Times New Roman" w:hAnsi="Times New Roman"/>
          <w:sz w:val="28"/>
        </w:rPr>
        <w:t>Р-25ОМ2</w:t>
      </w:r>
      <w:r w:rsidR="00332A90" w:rsidRPr="00353B83">
        <w:rPr>
          <w:rFonts w:ascii="Times New Roman" w:hAnsi="Times New Roman"/>
          <w:sz w:val="28"/>
        </w:rPr>
        <w:t xml:space="preserve"> </w:t>
      </w:r>
      <w:r w:rsidR="001E02FE" w:rsidRPr="00353B83">
        <w:rPr>
          <w:rFonts w:ascii="Times New Roman" w:hAnsi="Times New Roman"/>
          <w:sz w:val="28"/>
        </w:rPr>
        <w:t>были сопряжены со специальными узкополосными (</w:t>
      </w:r>
      <w:r w:rsidR="00C213A1">
        <w:rPr>
          <w:rFonts w:ascii="Times New Roman" w:hAnsi="Times New Roman"/>
          <w:position w:val="-4"/>
          <w:sz w:val="28"/>
        </w:rPr>
        <w:pict>
          <v:shape id="_x0000_i1103" type="#_x0000_t75" style="width:12.75pt;height:14.25pt" fillcolor="window">
            <v:imagedata r:id="rId81" o:title=""/>
          </v:shape>
        </w:pict>
      </w:r>
      <w:r w:rsidR="001E02FE" w:rsidRPr="00353B83">
        <w:rPr>
          <w:rFonts w:ascii="Times New Roman" w:hAnsi="Times New Roman"/>
          <w:sz w:val="28"/>
        </w:rPr>
        <w:t>f~80Гц), перестраиваемыми фильтрами, что давало возможность, помимо измерения амплитуды сигнала</w:t>
      </w:r>
      <w:r w:rsidR="00332A90" w:rsidRPr="00353B83">
        <w:rPr>
          <w:rFonts w:ascii="Times New Roman" w:hAnsi="Times New Roman"/>
          <w:sz w:val="28"/>
        </w:rPr>
        <w:t xml:space="preserve"> </w:t>
      </w:r>
      <w:r w:rsidR="001E02FE" w:rsidRPr="00353B83">
        <w:rPr>
          <w:rFonts w:ascii="Times New Roman" w:hAnsi="Times New Roman"/>
          <w:sz w:val="28"/>
        </w:rPr>
        <w:t>на удвоенной частоте волны накачки, грубо оценить спектр этого сигнала. Эксперименты показали, что при работе нагревного стенда возникает шумовое излучение на частотах, смещенных относительно частоты мощного передатчика на десятки</w:t>
      </w:r>
      <w:r w:rsidR="00332A90" w:rsidRPr="00353B83">
        <w:rPr>
          <w:rFonts w:ascii="Times New Roman" w:hAnsi="Times New Roman"/>
          <w:sz w:val="28"/>
        </w:rPr>
        <w:t xml:space="preserve"> </w:t>
      </w:r>
      <w:r w:rsidR="001E02FE" w:rsidRPr="00353B83">
        <w:rPr>
          <w:rFonts w:ascii="Times New Roman" w:hAnsi="Times New Roman"/>
          <w:sz w:val="28"/>
        </w:rPr>
        <w:t>кГц, а также излучение</w:t>
      </w:r>
      <w:r w:rsidR="00332A90" w:rsidRPr="00353B83">
        <w:rPr>
          <w:rFonts w:ascii="Times New Roman" w:hAnsi="Times New Roman"/>
          <w:sz w:val="28"/>
        </w:rPr>
        <w:t xml:space="preserve"> </w:t>
      </w:r>
      <w:r w:rsidR="001E02FE" w:rsidRPr="00353B83">
        <w:rPr>
          <w:rFonts w:ascii="Times New Roman" w:hAnsi="Times New Roman"/>
          <w:sz w:val="28"/>
        </w:rPr>
        <w:t>на</w:t>
      </w:r>
      <w:r w:rsidR="00332A90" w:rsidRPr="00353B83">
        <w:rPr>
          <w:rFonts w:ascii="Times New Roman" w:hAnsi="Times New Roman"/>
          <w:sz w:val="28"/>
        </w:rPr>
        <w:t xml:space="preserve"> </w:t>
      </w:r>
      <w:r w:rsidR="001E02FE" w:rsidRPr="00353B83">
        <w:rPr>
          <w:rFonts w:ascii="Times New Roman" w:hAnsi="Times New Roman"/>
          <w:sz w:val="28"/>
        </w:rPr>
        <w:t>удвоенной частоте этого передатчика. Уровень радиосигнала второй гармоники на входе приемника достигал 0.2 мкВ. Уширение частотного спектра радиоизлучения</w:t>
      </w:r>
      <w:r w:rsidR="00332A90" w:rsidRPr="00353B83">
        <w:rPr>
          <w:rFonts w:ascii="Times New Roman" w:hAnsi="Times New Roman"/>
          <w:sz w:val="28"/>
        </w:rPr>
        <w:t xml:space="preserve"> </w:t>
      </w:r>
      <w:r w:rsidR="001E02FE" w:rsidRPr="00353B83">
        <w:rPr>
          <w:rFonts w:ascii="Times New Roman" w:hAnsi="Times New Roman"/>
          <w:sz w:val="28"/>
        </w:rPr>
        <w:t>на</w:t>
      </w:r>
      <w:r w:rsidR="00332A90" w:rsidRPr="00353B83">
        <w:rPr>
          <w:rFonts w:ascii="Times New Roman" w:hAnsi="Times New Roman"/>
          <w:sz w:val="28"/>
        </w:rPr>
        <w:t xml:space="preserve"> </w:t>
      </w:r>
      <w:r w:rsidR="001E02FE" w:rsidRPr="00353B83">
        <w:rPr>
          <w:rFonts w:ascii="Times New Roman" w:hAnsi="Times New Roman"/>
          <w:sz w:val="28"/>
        </w:rPr>
        <w:t>удвоенной</w:t>
      </w:r>
      <w:r w:rsidR="00332A90" w:rsidRPr="00353B83">
        <w:rPr>
          <w:rFonts w:ascii="Times New Roman" w:hAnsi="Times New Roman"/>
          <w:sz w:val="28"/>
        </w:rPr>
        <w:t xml:space="preserve"> </w:t>
      </w:r>
      <w:r w:rsidR="001E02FE" w:rsidRPr="00353B83">
        <w:rPr>
          <w:rFonts w:ascii="Times New Roman" w:hAnsi="Times New Roman"/>
          <w:sz w:val="28"/>
        </w:rPr>
        <w:t>частоте по грубым оценкам не превышало 80 Гц.</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В последующих</w:t>
      </w:r>
      <w:r w:rsidR="00332A90" w:rsidRPr="00353B83">
        <w:rPr>
          <w:rFonts w:ascii="Times New Roman" w:hAnsi="Times New Roman"/>
          <w:sz w:val="28"/>
        </w:rPr>
        <w:t xml:space="preserve"> </w:t>
      </w:r>
      <w:r w:rsidRPr="00353B83">
        <w:rPr>
          <w:rFonts w:ascii="Times New Roman" w:hAnsi="Times New Roman"/>
          <w:sz w:val="28"/>
        </w:rPr>
        <w:t>экспериментах</w:t>
      </w:r>
      <w:r w:rsidR="00332A90" w:rsidRPr="00353B83">
        <w:rPr>
          <w:rFonts w:ascii="Times New Roman" w:hAnsi="Times New Roman"/>
          <w:sz w:val="28"/>
        </w:rPr>
        <w:t xml:space="preserve"> </w:t>
      </w:r>
      <w:r w:rsidRPr="00353B83">
        <w:rPr>
          <w:rFonts w:ascii="Times New Roman" w:hAnsi="Times New Roman"/>
          <w:sz w:val="28"/>
        </w:rPr>
        <w:t>прием</w:t>
      </w:r>
      <w:r w:rsidR="00332A90" w:rsidRPr="00353B83">
        <w:rPr>
          <w:rFonts w:ascii="Times New Roman" w:hAnsi="Times New Roman"/>
          <w:sz w:val="28"/>
        </w:rPr>
        <w:t xml:space="preserve"> </w:t>
      </w:r>
      <w:r w:rsidRPr="00353B83">
        <w:rPr>
          <w:rFonts w:ascii="Times New Roman" w:hAnsi="Times New Roman"/>
          <w:sz w:val="28"/>
        </w:rPr>
        <w:t>осуществлялся в Мурманской области</w:t>
      </w:r>
      <w:r w:rsidR="00332A90" w:rsidRPr="00353B83">
        <w:rPr>
          <w:rFonts w:ascii="Times New Roman" w:hAnsi="Times New Roman"/>
          <w:sz w:val="28"/>
        </w:rPr>
        <w:t xml:space="preserve"> </w:t>
      </w:r>
      <w:r w:rsidRPr="00353B83">
        <w:rPr>
          <w:rFonts w:ascii="Times New Roman" w:hAnsi="Times New Roman"/>
          <w:sz w:val="28"/>
        </w:rPr>
        <w:t>(расстояние от пункта излучения до пункта приема</w:t>
      </w:r>
      <w:r w:rsidR="00332A90" w:rsidRPr="00353B83">
        <w:rPr>
          <w:rFonts w:ascii="Times New Roman" w:hAnsi="Times New Roman"/>
          <w:sz w:val="28"/>
        </w:rPr>
        <w:t xml:space="preserve"> </w:t>
      </w:r>
      <w:r w:rsidRPr="00353B83">
        <w:rPr>
          <w:rFonts w:ascii="Times New Roman" w:hAnsi="Times New Roman"/>
          <w:sz w:val="28"/>
        </w:rPr>
        <w:t>примерно</w:t>
      </w:r>
      <w:r w:rsidR="00332A90" w:rsidRPr="00353B83">
        <w:rPr>
          <w:rFonts w:ascii="Times New Roman" w:hAnsi="Times New Roman"/>
          <w:sz w:val="28"/>
        </w:rPr>
        <w:t xml:space="preserve"> </w:t>
      </w:r>
      <w:r w:rsidRPr="00353B83">
        <w:rPr>
          <w:rFonts w:ascii="Times New Roman" w:hAnsi="Times New Roman"/>
          <w:sz w:val="28"/>
        </w:rPr>
        <w:t>700 км) на слабо направленные антенны с помощью радиоприемников с тройным преобразованием</w:t>
      </w:r>
      <w:r w:rsidR="00332A90" w:rsidRPr="00353B83">
        <w:rPr>
          <w:rFonts w:ascii="Times New Roman" w:hAnsi="Times New Roman"/>
          <w:sz w:val="28"/>
        </w:rPr>
        <w:t xml:space="preserve"> </w:t>
      </w:r>
      <w:r w:rsidRPr="00353B83">
        <w:rPr>
          <w:rFonts w:ascii="Times New Roman" w:hAnsi="Times New Roman"/>
          <w:sz w:val="28"/>
        </w:rPr>
        <w:t>частоты. В</w:t>
      </w:r>
      <w:r w:rsidR="00332A90" w:rsidRPr="00353B83">
        <w:rPr>
          <w:rFonts w:ascii="Times New Roman" w:hAnsi="Times New Roman"/>
          <w:sz w:val="28"/>
        </w:rPr>
        <w:t xml:space="preserve"> </w:t>
      </w:r>
      <w:r w:rsidRPr="00353B83">
        <w:rPr>
          <w:rFonts w:ascii="Times New Roman" w:hAnsi="Times New Roman"/>
          <w:sz w:val="28"/>
        </w:rPr>
        <w:t>качестве третьих гетеродинов использовались синтезаторы Ч6-31. Номинальная частота на выходе приемников</w:t>
      </w:r>
      <w:r w:rsidR="00332A90" w:rsidRPr="00353B83">
        <w:rPr>
          <w:rFonts w:ascii="Times New Roman" w:hAnsi="Times New Roman"/>
          <w:sz w:val="28"/>
        </w:rPr>
        <w:t xml:space="preserve"> </w:t>
      </w:r>
      <w:r w:rsidRPr="00353B83">
        <w:rPr>
          <w:rFonts w:ascii="Times New Roman" w:hAnsi="Times New Roman"/>
          <w:sz w:val="28"/>
        </w:rPr>
        <w:t>определялась</w:t>
      </w:r>
      <w:r w:rsidR="00332A90" w:rsidRPr="00353B83">
        <w:rPr>
          <w:rFonts w:ascii="Times New Roman" w:hAnsi="Times New Roman"/>
          <w:sz w:val="28"/>
        </w:rPr>
        <w:t xml:space="preserve"> </w:t>
      </w:r>
      <w:r w:rsidRPr="00353B83">
        <w:rPr>
          <w:rFonts w:ascii="Times New Roman" w:hAnsi="Times New Roman"/>
          <w:sz w:val="28"/>
        </w:rPr>
        <w:t>частотой, устанавливаемой</w:t>
      </w:r>
      <w:r w:rsidR="00332A90" w:rsidRPr="00353B83">
        <w:rPr>
          <w:rFonts w:ascii="Times New Roman" w:hAnsi="Times New Roman"/>
          <w:sz w:val="28"/>
        </w:rPr>
        <w:t xml:space="preserve"> </w:t>
      </w:r>
      <w:r w:rsidRPr="00353B83">
        <w:rPr>
          <w:rFonts w:ascii="Times New Roman" w:hAnsi="Times New Roman"/>
          <w:sz w:val="28"/>
        </w:rPr>
        <w:t>на синтезаторе, и при приеме первой гармоники сигнала равнялась 80 Гц, а при приеме второй-120 Гц. Частоты</w:t>
      </w:r>
      <w:r w:rsidR="00332A90" w:rsidRPr="00353B83">
        <w:rPr>
          <w:rFonts w:ascii="Times New Roman" w:hAnsi="Times New Roman"/>
          <w:sz w:val="28"/>
        </w:rPr>
        <w:t xml:space="preserve"> </w:t>
      </w:r>
      <w:r w:rsidRPr="00353B83">
        <w:rPr>
          <w:rFonts w:ascii="Times New Roman" w:hAnsi="Times New Roman"/>
          <w:sz w:val="28"/>
        </w:rPr>
        <w:t>гетеродинов</w:t>
      </w:r>
      <w:r w:rsidR="00332A90" w:rsidRPr="00353B83">
        <w:rPr>
          <w:rFonts w:ascii="Times New Roman" w:hAnsi="Times New Roman"/>
          <w:sz w:val="28"/>
        </w:rPr>
        <w:t xml:space="preserve"> </w:t>
      </w:r>
      <w:r w:rsidRPr="00353B83">
        <w:rPr>
          <w:rFonts w:ascii="Times New Roman" w:hAnsi="Times New Roman"/>
          <w:sz w:val="28"/>
        </w:rPr>
        <w:t>всех</w:t>
      </w:r>
      <w:r w:rsidR="00332A90" w:rsidRPr="00353B83">
        <w:rPr>
          <w:rFonts w:ascii="Times New Roman" w:hAnsi="Times New Roman"/>
          <w:sz w:val="28"/>
        </w:rPr>
        <w:t xml:space="preserve"> </w:t>
      </w:r>
      <w:r w:rsidRPr="00353B83">
        <w:rPr>
          <w:rFonts w:ascii="Times New Roman" w:hAnsi="Times New Roman"/>
          <w:sz w:val="28"/>
        </w:rPr>
        <w:t>приемников</w:t>
      </w:r>
      <w:r w:rsidR="00332A90" w:rsidRPr="00353B83">
        <w:rPr>
          <w:rFonts w:ascii="Times New Roman" w:hAnsi="Times New Roman"/>
          <w:sz w:val="28"/>
        </w:rPr>
        <w:t xml:space="preserve"> </w:t>
      </w:r>
      <w:r w:rsidRPr="00353B83">
        <w:rPr>
          <w:rFonts w:ascii="Times New Roman" w:hAnsi="Times New Roman"/>
          <w:sz w:val="28"/>
        </w:rPr>
        <w:t>синтезировались</w:t>
      </w:r>
      <w:r w:rsidR="00332A90" w:rsidRPr="00353B83">
        <w:rPr>
          <w:rFonts w:ascii="Times New Roman" w:hAnsi="Times New Roman"/>
          <w:sz w:val="28"/>
        </w:rPr>
        <w:t xml:space="preserve"> </w:t>
      </w:r>
      <w:r w:rsidRPr="00353B83">
        <w:rPr>
          <w:rFonts w:ascii="Times New Roman" w:hAnsi="Times New Roman"/>
          <w:sz w:val="28"/>
        </w:rPr>
        <w:t>из сигналов общего кварцевого</w:t>
      </w:r>
      <w:r w:rsidR="00332A90" w:rsidRPr="00353B83">
        <w:rPr>
          <w:rFonts w:ascii="Times New Roman" w:hAnsi="Times New Roman"/>
          <w:sz w:val="28"/>
        </w:rPr>
        <w:t xml:space="preserve"> </w:t>
      </w:r>
      <w:r w:rsidRPr="00353B83">
        <w:rPr>
          <w:rFonts w:ascii="Times New Roman" w:hAnsi="Times New Roman"/>
          <w:sz w:val="28"/>
        </w:rPr>
        <w:t>генератора, относительная</w:t>
      </w:r>
      <w:r w:rsidR="00332A90" w:rsidRPr="00353B83">
        <w:rPr>
          <w:rFonts w:ascii="Times New Roman" w:hAnsi="Times New Roman"/>
          <w:sz w:val="28"/>
        </w:rPr>
        <w:t xml:space="preserve"> </w:t>
      </w:r>
      <w:r w:rsidRPr="00353B83">
        <w:rPr>
          <w:rFonts w:ascii="Times New Roman" w:hAnsi="Times New Roman"/>
          <w:sz w:val="28"/>
        </w:rPr>
        <w:t>нестабильность</w:t>
      </w:r>
      <w:r w:rsidR="00332A90" w:rsidRPr="00353B83">
        <w:rPr>
          <w:rFonts w:ascii="Times New Roman" w:hAnsi="Times New Roman"/>
          <w:sz w:val="28"/>
        </w:rPr>
        <w:t xml:space="preserve"> </w:t>
      </w:r>
      <w:r w:rsidRPr="00353B83">
        <w:rPr>
          <w:rFonts w:ascii="Times New Roman" w:hAnsi="Times New Roman"/>
          <w:sz w:val="28"/>
        </w:rPr>
        <w:t>которого меньше или равна 10</w:t>
      </w:r>
      <w:r w:rsidRPr="00353B83">
        <w:rPr>
          <w:rFonts w:ascii="Times New Roman" w:hAnsi="Times New Roman"/>
          <w:sz w:val="28"/>
          <w:vertAlign w:val="superscript"/>
        </w:rPr>
        <w:t>-8</w:t>
      </w:r>
      <w:r w:rsidRPr="00353B83">
        <w:rPr>
          <w:rFonts w:ascii="Times New Roman" w:hAnsi="Times New Roman"/>
          <w:sz w:val="28"/>
        </w:rPr>
        <w:t>. В экспериментах регистрировались спектры сигналов первой и второй гармоник с помощью анализатора спектров</w:t>
      </w:r>
      <w:r w:rsidR="00332A90" w:rsidRPr="00353B83">
        <w:rPr>
          <w:rFonts w:ascii="Times New Roman" w:hAnsi="Times New Roman"/>
          <w:sz w:val="28"/>
        </w:rPr>
        <w:t xml:space="preserve"> </w:t>
      </w:r>
      <w:r w:rsidRPr="00353B83">
        <w:rPr>
          <w:rFonts w:ascii="Times New Roman" w:hAnsi="Times New Roman"/>
          <w:sz w:val="28"/>
        </w:rPr>
        <w:t>типа 2031А фирмы "Брюль и Кьер", и работающего на принципе быстрого преобразования Фурье. Полоса анализа составляла в эксперименте</w:t>
      </w:r>
      <w:r w:rsidR="00332A90" w:rsidRPr="00353B83">
        <w:rPr>
          <w:rFonts w:ascii="Times New Roman" w:hAnsi="Times New Roman"/>
          <w:sz w:val="28"/>
        </w:rPr>
        <w:t xml:space="preserve"> </w:t>
      </w:r>
      <w:r w:rsidRPr="00353B83">
        <w:rPr>
          <w:rFonts w:ascii="Times New Roman" w:hAnsi="Times New Roman"/>
          <w:sz w:val="28"/>
        </w:rPr>
        <w:t>200 Гц при разрешении 0.5 Гц, время анализа-2 секунды.</w:t>
      </w:r>
    </w:p>
    <w:p w:rsidR="00332A90"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Пуск анализатора</w:t>
      </w:r>
      <w:r w:rsidR="00332A90" w:rsidRPr="00353B83">
        <w:rPr>
          <w:rFonts w:ascii="Times New Roman" w:hAnsi="Times New Roman"/>
          <w:sz w:val="28"/>
        </w:rPr>
        <w:t xml:space="preserve"> </w:t>
      </w:r>
      <w:r w:rsidRPr="00353B83">
        <w:rPr>
          <w:rFonts w:ascii="Times New Roman" w:hAnsi="Times New Roman"/>
          <w:sz w:val="28"/>
        </w:rPr>
        <w:t>спектров</w:t>
      </w:r>
      <w:r w:rsidR="00332A90" w:rsidRPr="00353B83">
        <w:rPr>
          <w:rFonts w:ascii="Times New Roman" w:hAnsi="Times New Roman"/>
          <w:sz w:val="28"/>
        </w:rPr>
        <w:t xml:space="preserve"> </w:t>
      </w:r>
      <w:r w:rsidRPr="00353B83">
        <w:rPr>
          <w:rFonts w:ascii="Times New Roman" w:hAnsi="Times New Roman"/>
          <w:sz w:val="28"/>
        </w:rPr>
        <w:t>осуществлялся</w:t>
      </w:r>
      <w:r w:rsidR="00332A90" w:rsidRPr="00353B83">
        <w:rPr>
          <w:rFonts w:ascii="Times New Roman" w:hAnsi="Times New Roman"/>
          <w:sz w:val="28"/>
        </w:rPr>
        <w:t xml:space="preserve"> </w:t>
      </w:r>
      <w:r w:rsidRPr="00353B83">
        <w:rPr>
          <w:rFonts w:ascii="Times New Roman" w:hAnsi="Times New Roman"/>
          <w:sz w:val="28"/>
        </w:rPr>
        <w:t>таймерным устройством с периодом 10с. С той же частотой выходы</w:t>
      </w:r>
      <w:r w:rsidR="00332A90" w:rsidRPr="00353B83">
        <w:rPr>
          <w:rFonts w:ascii="Times New Roman" w:hAnsi="Times New Roman"/>
          <w:sz w:val="28"/>
        </w:rPr>
        <w:t xml:space="preserve"> </w:t>
      </w:r>
      <w:r w:rsidRPr="00353B83">
        <w:rPr>
          <w:rFonts w:ascii="Times New Roman" w:hAnsi="Times New Roman"/>
          <w:sz w:val="28"/>
        </w:rPr>
        <w:t>радиоприемников, принимающие первую</w:t>
      </w:r>
      <w:r w:rsidR="00332A90" w:rsidRPr="00353B83">
        <w:rPr>
          <w:rFonts w:ascii="Times New Roman" w:hAnsi="Times New Roman"/>
          <w:sz w:val="28"/>
        </w:rPr>
        <w:t xml:space="preserve"> </w:t>
      </w:r>
      <w:r w:rsidRPr="00353B83">
        <w:rPr>
          <w:rFonts w:ascii="Times New Roman" w:hAnsi="Times New Roman"/>
          <w:sz w:val="28"/>
        </w:rPr>
        <w:t>и</w:t>
      </w:r>
      <w:r w:rsidR="00332A90" w:rsidRPr="00353B83">
        <w:rPr>
          <w:rFonts w:ascii="Times New Roman" w:hAnsi="Times New Roman"/>
          <w:sz w:val="28"/>
        </w:rPr>
        <w:t xml:space="preserve"> </w:t>
      </w:r>
      <w:r w:rsidRPr="00353B83">
        <w:rPr>
          <w:rFonts w:ascii="Times New Roman" w:hAnsi="Times New Roman"/>
          <w:sz w:val="28"/>
        </w:rPr>
        <w:t>вторую гармонику нагревной частоты, поочередно подключались к входу анализатора</w:t>
      </w:r>
      <w:r w:rsidR="00332A90" w:rsidRPr="00353B83">
        <w:rPr>
          <w:rFonts w:ascii="Times New Roman" w:hAnsi="Times New Roman"/>
          <w:sz w:val="28"/>
        </w:rPr>
        <w:t xml:space="preserve"> </w:t>
      </w:r>
      <w:r w:rsidRPr="00353B83">
        <w:rPr>
          <w:rFonts w:ascii="Times New Roman" w:hAnsi="Times New Roman"/>
          <w:sz w:val="28"/>
        </w:rPr>
        <w:t>спектров. После окончания анализа фоторегистратором</w:t>
      </w:r>
      <w:r w:rsidR="00332A90" w:rsidRPr="00353B83">
        <w:rPr>
          <w:rFonts w:ascii="Times New Roman" w:hAnsi="Times New Roman"/>
          <w:sz w:val="28"/>
        </w:rPr>
        <w:t xml:space="preserve"> </w:t>
      </w:r>
      <w:r w:rsidRPr="00353B83">
        <w:rPr>
          <w:rFonts w:ascii="Times New Roman" w:hAnsi="Times New Roman"/>
          <w:sz w:val="28"/>
        </w:rPr>
        <w:t>производилась</w:t>
      </w:r>
      <w:r w:rsidR="00332A90" w:rsidRPr="00353B83">
        <w:rPr>
          <w:rFonts w:ascii="Times New Roman" w:hAnsi="Times New Roman"/>
          <w:sz w:val="28"/>
        </w:rPr>
        <w:t xml:space="preserve"> </w:t>
      </w:r>
      <w:r w:rsidRPr="00353B83">
        <w:rPr>
          <w:rFonts w:ascii="Times New Roman" w:hAnsi="Times New Roman"/>
          <w:sz w:val="28"/>
        </w:rPr>
        <w:t>съемка спектра с экрана анализатора.</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В экспериментах, связанных с генерацией гармоник</w:t>
      </w:r>
      <w:r w:rsidR="00332A90" w:rsidRPr="00353B83">
        <w:rPr>
          <w:rFonts w:ascii="Times New Roman" w:hAnsi="Times New Roman"/>
          <w:sz w:val="28"/>
        </w:rPr>
        <w:t xml:space="preserve"> </w:t>
      </w:r>
      <w:r w:rsidRPr="00353B83">
        <w:rPr>
          <w:rFonts w:ascii="Times New Roman" w:hAnsi="Times New Roman"/>
          <w:sz w:val="28"/>
        </w:rPr>
        <w:t>в</w:t>
      </w:r>
      <w:r w:rsidR="00332A90" w:rsidRPr="00353B83">
        <w:rPr>
          <w:rFonts w:ascii="Times New Roman" w:hAnsi="Times New Roman"/>
          <w:sz w:val="28"/>
        </w:rPr>
        <w:t xml:space="preserve"> </w:t>
      </w:r>
      <w:r w:rsidRPr="00353B83">
        <w:rPr>
          <w:rFonts w:ascii="Times New Roman" w:hAnsi="Times New Roman"/>
          <w:sz w:val="28"/>
        </w:rPr>
        <w:t>плазме, очень важно исключить возможность регистрации в месте приема гармоник сигнала, образующихся в нелинейных цепях передатчика и приемника.</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В связи с тем, что мы не имеем абсолютно чистого источника излучений высокой</w:t>
      </w:r>
      <w:r w:rsidR="00332A90" w:rsidRPr="00353B83">
        <w:rPr>
          <w:rFonts w:ascii="Times New Roman" w:hAnsi="Times New Roman"/>
          <w:sz w:val="28"/>
        </w:rPr>
        <w:t xml:space="preserve"> </w:t>
      </w:r>
      <w:r w:rsidRPr="00353B83">
        <w:rPr>
          <w:rFonts w:ascii="Times New Roman" w:hAnsi="Times New Roman"/>
          <w:sz w:val="28"/>
        </w:rPr>
        <w:t>частоты, чтобы</w:t>
      </w:r>
      <w:r w:rsidR="00332A90" w:rsidRPr="00353B83">
        <w:rPr>
          <w:rFonts w:ascii="Times New Roman" w:hAnsi="Times New Roman"/>
          <w:sz w:val="28"/>
        </w:rPr>
        <w:t xml:space="preserve"> </w:t>
      </w:r>
      <w:r w:rsidRPr="00353B83">
        <w:rPr>
          <w:rFonts w:ascii="Times New Roman" w:hAnsi="Times New Roman"/>
          <w:sz w:val="28"/>
        </w:rPr>
        <w:t>проверить практически линейность выходных цепей приемника, мы провели взаимокорреляционный анализ огибающих</w:t>
      </w:r>
      <w:r w:rsidR="00332A90" w:rsidRPr="00353B83">
        <w:rPr>
          <w:rFonts w:ascii="Times New Roman" w:hAnsi="Times New Roman"/>
          <w:sz w:val="28"/>
        </w:rPr>
        <w:t xml:space="preserve"> </w:t>
      </w:r>
      <w:r w:rsidRPr="00353B83">
        <w:rPr>
          <w:rFonts w:ascii="Times New Roman" w:hAnsi="Times New Roman"/>
          <w:sz w:val="28"/>
        </w:rPr>
        <w:t>сигналов</w:t>
      </w:r>
      <w:r w:rsidR="00332A90" w:rsidRPr="00353B83">
        <w:rPr>
          <w:rFonts w:ascii="Times New Roman" w:hAnsi="Times New Roman"/>
          <w:sz w:val="28"/>
        </w:rPr>
        <w:t xml:space="preserve"> </w:t>
      </w:r>
      <w:r w:rsidRPr="00353B83">
        <w:rPr>
          <w:rFonts w:ascii="Times New Roman" w:hAnsi="Times New Roman"/>
          <w:sz w:val="28"/>
        </w:rPr>
        <w:t>первой</w:t>
      </w:r>
      <w:r w:rsidR="00332A90" w:rsidRPr="00353B83">
        <w:rPr>
          <w:rFonts w:ascii="Times New Roman" w:hAnsi="Times New Roman"/>
          <w:sz w:val="28"/>
        </w:rPr>
        <w:t xml:space="preserve"> </w:t>
      </w:r>
      <w:r w:rsidRPr="00353B83">
        <w:rPr>
          <w:rFonts w:ascii="Times New Roman" w:hAnsi="Times New Roman"/>
          <w:sz w:val="28"/>
        </w:rPr>
        <w:t>и</w:t>
      </w:r>
      <w:r w:rsidR="00332A90" w:rsidRPr="00353B83">
        <w:rPr>
          <w:rFonts w:ascii="Times New Roman" w:hAnsi="Times New Roman"/>
          <w:sz w:val="28"/>
        </w:rPr>
        <w:t xml:space="preserve"> </w:t>
      </w:r>
      <w:r w:rsidRPr="00353B83">
        <w:rPr>
          <w:rFonts w:ascii="Times New Roman" w:hAnsi="Times New Roman"/>
          <w:sz w:val="28"/>
        </w:rPr>
        <w:t>второй гармоники. В случае, если сигналы второй гармоники возникают</w:t>
      </w:r>
      <w:r w:rsidR="00332A90" w:rsidRPr="00353B83">
        <w:rPr>
          <w:rFonts w:ascii="Times New Roman" w:hAnsi="Times New Roman"/>
          <w:sz w:val="28"/>
        </w:rPr>
        <w:t xml:space="preserve"> </w:t>
      </w:r>
      <w:r w:rsidRPr="00353B83">
        <w:rPr>
          <w:rFonts w:ascii="Times New Roman" w:hAnsi="Times New Roman"/>
          <w:sz w:val="28"/>
        </w:rPr>
        <w:t>на</w:t>
      </w:r>
      <w:r w:rsidR="00332A90" w:rsidRPr="00353B83">
        <w:rPr>
          <w:rFonts w:ascii="Times New Roman" w:hAnsi="Times New Roman"/>
          <w:sz w:val="28"/>
        </w:rPr>
        <w:t xml:space="preserve"> </w:t>
      </w:r>
      <w:r w:rsidRPr="00353B83">
        <w:rPr>
          <w:rFonts w:ascii="Times New Roman" w:hAnsi="Times New Roman"/>
          <w:sz w:val="28"/>
        </w:rPr>
        <w:t>нелинейностях первых каскадов</w:t>
      </w:r>
      <w:r w:rsidR="00332A90" w:rsidRPr="00353B83">
        <w:rPr>
          <w:rFonts w:ascii="Times New Roman" w:hAnsi="Times New Roman"/>
          <w:sz w:val="28"/>
        </w:rPr>
        <w:t xml:space="preserve"> </w:t>
      </w:r>
      <w:r w:rsidRPr="00353B83">
        <w:rPr>
          <w:rFonts w:ascii="Times New Roman" w:hAnsi="Times New Roman"/>
          <w:sz w:val="28"/>
        </w:rPr>
        <w:t>приемника</w:t>
      </w:r>
      <w:r w:rsidR="00332A90" w:rsidRPr="00353B83">
        <w:rPr>
          <w:rFonts w:ascii="Times New Roman" w:hAnsi="Times New Roman"/>
          <w:sz w:val="28"/>
        </w:rPr>
        <w:t xml:space="preserve"> </w:t>
      </w:r>
      <w:r w:rsidRPr="00353B83">
        <w:rPr>
          <w:rFonts w:ascii="Times New Roman" w:hAnsi="Times New Roman"/>
          <w:sz w:val="28"/>
        </w:rPr>
        <w:t>огибающие первой и второй гармоник должны иметь коэффициент корреляции близкий</w:t>
      </w:r>
      <w:r w:rsidR="00332A90" w:rsidRPr="00353B83">
        <w:rPr>
          <w:rFonts w:ascii="Times New Roman" w:hAnsi="Times New Roman"/>
          <w:sz w:val="28"/>
        </w:rPr>
        <w:t xml:space="preserve"> </w:t>
      </w:r>
      <w:r w:rsidRPr="00353B83">
        <w:rPr>
          <w:rFonts w:ascii="Times New Roman" w:hAnsi="Times New Roman"/>
          <w:sz w:val="28"/>
        </w:rPr>
        <w:t>к</w:t>
      </w:r>
      <w:r w:rsidR="00332A90" w:rsidRPr="00353B83">
        <w:rPr>
          <w:rFonts w:ascii="Times New Roman" w:hAnsi="Times New Roman"/>
          <w:sz w:val="28"/>
        </w:rPr>
        <w:t xml:space="preserve"> </w:t>
      </w:r>
      <w:r w:rsidRPr="00353B83">
        <w:rPr>
          <w:rFonts w:ascii="Times New Roman" w:hAnsi="Times New Roman"/>
          <w:sz w:val="28"/>
        </w:rPr>
        <w:t>+1</w:t>
      </w:r>
      <w:r w:rsidR="00332A90" w:rsidRPr="00353B83">
        <w:rPr>
          <w:rFonts w:ascii="Times New Roman" w:hAnsi="Times New Roman"/>
          <w:sz w:val="28"/>
        </w:rPr>
        <w:t xml:space="preserve"> </w:t>
      </w:r>
      <w:r w:rsidRPr="00353B83">
        <w:rPr>
          <w:rFonts w:ascii="Times New Roman" w:hAnsi="Times New Roman"/>
          <w:sz w:val="28"/>
        </w:rPr>
        <w:t>или</w:t>
      </w:r>
      <w:r w:rsidR="00332A90" w:rsidRPr="00353B83">
        <w:rPr>
          <w:rFonts w:ascii="Times New Roman" w:hAnsi="Times New Roman"/>
          <w:sz w:val="28"/>
        </w:rPr>
        <w:t xml:space="preserve"> </w:t>
      </w:r>
      <w:r w:rsidRPr="00353B83">
        <w:rPr>
          <w:rFonts w:ascii="Times New Roman" w:hAnsi="Times New Roman"/>
          <w:sz w:val="28"/>
        </w:rPr>
        <w:t>-1. Мы проанализировали 29</w:t>
      </w:r>
      <w:r w:rsidR="00332A90" w:rsidRPr="00353B83">
        <w:rPr>
          <w:rFonts w:ascii="Times New Roman" w:hAnsi="Times New Roman"/>
          <w:sz w:val="28"/>
        </w:rPr>
        <w:t xml:space="preserve"> </w:t>
      </w:r>
      <w:r w:rsidRPr="00353B83">
        <w:rPr>
          <w:rFonts w:ascii="Times New Roman" w:hAnsi="Times New Roman"/>
          <w:sz w:val="28"/>
        </w:rPr>
        <w:t>сеансов одновременных наблюдений сигналов первой и второй гармоник, средний коэффициент корреляции</w:t>
      </w:r>
      <w:r w:rsidR="00332A90" w:rsidRPr="00353B83">
        <w:rPr>
          <w:rFonts w:ascii="Times New Roman" w:hAnsi="Times New Roman"/>
          <w:sz w:val="28"/>
        </w:rPr>
        <w:t xml:space="preserve"> </w:t>
      </w:r>
      <w:r w:rsidRPr="00353B83">
        <w:rPr>
          <w:rFonts w:ascii="Times New Roman" w:hAnsi="Times New Roman"/>
          <w:sz w:val="28"/>
        </w:rPr>
        <w:t>между их уровнями составил 0.033, изменяясь от сеанса к сеансу в пределах от -0.35 до +0.4. Этот анализ убедительно</w:t>
      </w:r>
      <w:r w:rsidR="00332A90" w:rsidRPr="00353B83">
        <w:rPr>
          <w:rFonts w:ascii="Times New Roman" w:hAnsi="Times New Roman"/>
          <w:sz w:val="28"/>
        </w:rPr>
        <w:t xml:space="preserve"> </w:t>
      </w:r>
      <w:r w:rsidRPr="00353B83">
        <w:rPr>
          <w:rFonts w:ascii="Times New Roman" w:hAnsi="Times New Roman"/>
          <w:sz w:val="28"/>
        </w:rPr>
        <w:t>показывает, что нелинейности входных каскадов приемника не являются источником наблюдаемых нами сигналов</w:t>
      </w:r>
      <w:r w:rsidR="00332A90" w:rsidRPr="00353B83">
        <w:rPr>
          <w:rFonts w:ascii="Times New Roman" w:hAnsi="Times New Roman"/>
          <w:sz w:val="28"/>
        </w:rPr>
        <w:t xml:space="preserve"> </w:t>
      </w:r>
      <w:r w:rsidRPr="00353B83">
        <w:rPr>
          <w:rFonts w:ascii="Times New Roman" w:hAnsi="Times New Roman"/>
          <w:sz w:val="28"/>
        </w:rPr>
        <w:t>второй</w:t>
      </w:r>
      <w:r w:rsidR="00332A90" w:rsidRPr="00353B83">
        <w:rPr>
          <w:rFonts w:ascii="Times New Roman" w:hAnsi="Times New Roman"/>
          <w:sz w:val="28"/>
        </w:rPr>
        <w:t xml:space="preserve"> </w:t>
      </w:r>
      <w:r w:rsidRPr="00353B83">
        <w:rPr>
          <w:rFonts w:ascii="Times New Roman" w:hAnsi="Times New Roman"/>
          <w:sz w:val="28"/>
        </w:rPr>
        <w:t>гармоники. Как</w:t>
      </w:r>
      <w:r w:rsidR="00332A90" w:rsidRPr="00353B83">
        <w:rPr>
          <w:rFonts w:ascii="Times New Roman" w:hAnsi="Times New Roman"/>
          <w:sz w:val="28"/>
        </w:rPr>
        <w:t xml:space="preserve"> </w:t>
      </w:r>
      <w:r w:rsidRPr="00353B83">
        <w:rPr>
          <w:rFonts w:ascii="Times New Roman" w:hAnsi="Times New Roman"/>
          <w:sz w:val="28"/>
        </w:rPr>
        <w:t>уже</w:t>
      </w:r>
      <w:r w:rsidR="00332A90" w:rsidRPr="00353B83">
        <w:rPr>
          <w:rFonts w:ascii="Times New Roman" w:hAnsi="Times New Roman"/>
          <w:sz w:val="28"/>
        </w:rPr>
        <w:t xml:space="preserve"> </w:t>
      </w:r>
      <w:r w:rsidRPr="00353B83">
        <w:rPr>
          <w:rFonts w:ascii="Times New Roman" w:hAnsi="Times New Roman"/>
          <w:sz w:val="28"/>
        </w:rPr>
        <w:t>говорилось, в экспериментах</w:t>
      </w:r>
      <w:r w:rsidR="00332A90" w:rsidRPr="00353B83">
        <w:rPr>
          <w:rFonts w:ascii="Times New Roman" w:hAnsi="Times New Roman"/>
          <w:sz w:val="28"/>
        </w:rPr>
        <w:t xml:space="preserve"> </w:t>
      </w:r>
      <w:r w:rsidRPr="00353B83">
        <w:rPr>
          <w:rFonts w:ascii="Times New Roman" w:hAnsi="Times New Roman"/>
          <w:sz w:val="28"/>
        </w:rPr>
        <w:t>для воздействия на ионосферу использовалась специальная установка Аэрономического института</w:t>
      </w:r>
      <w:r w:rsidR="00332A90" w:rsidRPr="00353B83">
        <w:rPr>
          <w:rFonts w:ascii="Times New Roman" w:hAnsi="Times New Roman"/>
          <w:sz w:val="28"/>
        </w:rPr>
        <w:t xml:space="preserve"> </w:t>
      </w:r>
      <w:r w:rsidRPr="00353B83">
        <w:rPr>
          <w:rFonts w:ascii="Times New Roman" w:hAnsi="Times New Roman"/>
          <w:sz w:val="28"/>
        </w:rPr>
        <w:t>общества Макса Планка (ФРГ) и Университета г.Тромсе (Норвегия), расположенная в Северной Скандинавии (вблизи г.Тромсе,Норвегия).</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Для возбуждения</w:t>
      </w:r>
      <w:r w:rsidR="00332A90" w:rsidRPr="00353B83">
        <w:rPr>
          <w:rFonts w:ascii="Times New Roman" w:hAnsi="Times New Roman"/>
          <w:sz w:val="28"/>
        </w:rPr>
        <w:t xml:space="preserve"> </w:t>
      </w:r>
      <w:r w:rsidRPr="00353B83">
        <w:rPr>
          <w:rFonts w:ascii="Times New Roman" w:hAnsi="Times New Roman"/>
          <w:sz w:val="28"/>
        </w:rPr>
        <w:t>нелинейных</w:t>
      </w:r>
      <w:r w:rsidR="00332A90" w:rsidRPr="00353B83">
        <w:rPr>
          <w:rFonts w:ascii="Times New Roman" w:hAnsi="Times New Roman"/>
          <w:sz w:val="28"/>
        </w:rPr>
        <w:t xml:space="preserve"> </w:t>
      </w:r>
      <w:r w:rsidRPr="00353B83">
        <w:rPr>
          <w:rFonts w:ascii="Times New Roman" w:hAnsi="Times New Roman"/>
          <w:sz w:val="28"/>
        </w:rPr>
        <w:t>явлений в ионосферной плазме требуется достаточно высокая мощность воздействующего радиоизлучения. Исходя из этих соображений, суммарная мощность передатчиков этой установки составляет 1.4 МВт, что достигается сложением мощности двенадцати 120 кВт передатчиков. Каждый передатчик представляет из</w:t>
      </w:r>
      <w:r w:rsidR="00332A90" w:rsidRPr="00353B83">
        <w:rPr>
          <w:rFonts w:ascii="Times New Roman" w:hAnsi="Times New Roman"/>
          <w:sz w:val="28"/>
        </w:rPr>
        <w:t xml:space="preserve"> </w:t>
      </w:r>
      <w:r w:rsidRPr="00353B83">
        <w:rPr>
          <w:rFonts w:ascii="Times New Roman" w:hAnsi="Times New Roman"/>
          <w:sz w:val="28"/>
        </w:rPr>
        <w:t>себя</w:t>
      </w:r>
      <w:r w:rsidR="00332A90" w:rsidRPr="00353B83">
        <w:rPr>
          <w:rFonts w:ascii="Times New Roman" w:hAnsi="Times New Roman"/>
          <w:sz w:val="28"/>
        </w:rPr>
        <w:t xml:space="preserve"> </w:t>
      </w:r>
      <w:r w:rsidRPr="00353B83">
        <w:rPr>
          <w:rFonts w:ascii="Times New Roman" w:hAnsi="Times New Roman"/>
          <w:sz w:val="28"/>
        </w:rPr>
        <w:t>мощный</w:t>
      </w:r>
      <w:r w:rsidR="00332A90" w:rsidRPr="00353B83">
        <w:rPr>
          <w:rFonts w:ascii="Times New Roman" w:hAnsi="Times New Roman"/>
          <w:sz w:val="28"/>
        </w:rPr>
        <w:t xml:space="preserve"> </w:t>
      </w:r>
      <w:r w:rsidRPr="00353B83">
        <w:rPr>
          <w:rFonts w:ascii="Times New Roman" w:hAnsi="Times New Roman"/>
          <w:sz w:val="28"/>
        </w:rPr>
        <w:t>линейный</w:t>
      </w:r>
      <w:r w:rsidR="00332A90" w:rsidRPr="00353B83">
        <w:rPr>
          <w:rFonts w:ascii="Times New Roman" w:hAnsi="Times New Roman"/>
          <w:sz w:val="28"/>
        </w:rPr>
        <w:t xml:space="preserve"> </w:t>
      </w:r>
      <w:r w:rsidRPr="00353B83">
        <w:rPr>
          <w:rFonts w:ascii="Times New Roman" w:hAnsi="Times New Roman"/>
          <w:sz w:val="28"/>
        </w:rPr>
        <w:t>усилитель</w:t>
      </w:r>
      <w:r w:rsidR="00332A90" w:rsidRPr="00353B83">
        <w:rPr>
          <w:rFonts w:ascii="Times New Roman" w:hAnsi="Times New Roman"/>
          <w:sz w:val="28"/>
        </w:rPr>
        <w:t xml:space="preserve"> </w:t>
      </w:r>
      <w:r w:rsidRPr="00353B83">
        <w:rPr>
          <w:rFonts w:ascii="Times New Roman" w:hAnsi="Times New Roman"/>
          <w:sz w:val="28"/>
        </w:rPr>
        <w:t>класса АВ</w:t>
      </w:r>
      <w:r w:rsidRPr="00832558">
        <w:rPr>
          <w:rFonts w:ascii="Symbol" w:hAnsi="Symbol"/>
          <w:sz w:val="28"/>
        </w:rPr>
        <w:t></w:t>
      </w:r>
      <w:r w:rsidRPr="00353B83">
        <w:rPr>
          <w:rFonts w:ascii="Times New Roman" w:hAnsi="Times New Roman"/>
          <w:sz w:val="28"/>
        </w:rPr>
        <w:t>, использующий широкополосные</w:t>
      </w:r>
      <w:r w:rsidR="00332A90" w:rsidRPr="00353B83">
        <w:rPr>
          <w:rFonts w:ascii="Times New Roman" w:hAnsi="Times New Roman"/>
          <w:sz w:val="28"/>
        </w:rPr>
        <w:t xml:space="preserve"> </w:t>
      </w:r>
      <w:r w:rsidRPr="00353B83">
        <w:rPr>
          <w:rFonts w:ascii="Times New Roman" w:hAnsi="Times New Roman"/>
          <w:sz w:val="28"/>
        </w:rPr>
        <w:t>ненастраиваемые предварительные усилители и драйвер (мощностью 1.5 кВт), так что настраивается только</w:t>
      </w:r>
      <w:r w:rsidR="00332A90" w:rsidRPr="00353B83">
        <w:rPr>
          <w:rFonts w:ascii="Times New Roman" w:hAnsi="Times New Roman"/>
          <w:sz w:val="28"/>
        </w:rPr>
        <w:t xml:space="preserve"> </w:t>
      </w:r>
      <w:r w:rsidRPr="00353B83">
        <w:rPr>
          <w:rFonts w:ascii="Times New Roman" w:hAnsi="Times New Roman"/>
          <w:sz w:val="28"/>
        </w:rPr>
        <w:t>оконечный</w:t>
      </w:r>
      <w:r w:rsidR="00332A90" w:rsidRPr="00353B83">
        <w:rPr>
          <w:rFonts w:ascii="Times New Roman" w:hAnsi="Times New Roman"/>
          <w:sz w:val="28"/>
        </w:rPr>
        <w:t xml:space="preserve"> </w:t>
      </w:r>
      <w:r w:rsidRPr="00353B83">
        <w:rPr>
          <w:rFonts w:ascii="Times New Roman" w:hAnsi="Times New Roman"/>
          <w:sz w:val="28"/>
        </w:rPr>
        <w:t>каскад передатчика. Последний имеет выходной П-образный контур, рассчитанный на перекрытие 2:1, выходной импеданс</w:t>
      </w:r>
      <w:r w:rsidR="00332A90" w:rsidRPr="00353B83">
        <w:rPr>
          <w:rFonts w:ascii="Times New Roman" w:hAnsi="Times New Roman"/>
          <w:sz w:val="28"/>
        </w:rPr>
        <w:t xml:space="preserve"> </w:t>
      </w:r>
      <w:r w:rsidRPr="00353B83">
        <w:rPr>
          <w:rFonts w:ascii="Times New Roman" w:hAnsi="Times New Roman"/>
          <w:sz w:val="28"/>
        </w:rPr>
        <w:t>50</w:t>
      </w:r>
      <w:r w:rsidR="00332A90" w:rsidRPr="00353B83">
        <w:rPr>
          <w:rFonts w:ascii="Times New Roman" w:hAnsi="Times New Roman"/>
          <w:sz w:val="28"/>
        </w:rPr>
        <w:t xml:space="preserve"> </w:t>
      </w:r>
      <w:r w:rsidRPr="00353B83">
        <w:rPr>
          <w:rFonts w:ascii="Times New Roman" w:hAnsi="Times New Roman"/>
          <w:sz w:val="28"/>
        </w:rPr>
        <w:t>Ом</w:t>
      </w:r>
      <w:r w:rsidR="00332A90" w:rsidRPr="00353B83">
        <w:rPr>
          <w:rFonts w:ascii="Times New Roman" w:hAnsi="Times New Roman"/>
          <w:sz w:val="28"/>
        </w:rPr>
        <w:t xml:space="preserve"> </w:t>
      </w:r>
      <w:r w:rsidRPr="00353B83">
        <w:rPr>
          <w:rFonts w:ascii="Times New Roman" w:hAnsi="Times New Roman"/>
          <w:sz w:val="28"/>
        </w:rPr>
        <w:t>и</w:t>
      </w:r>
      <w:r w:rsidR="00332A90" w:rsidRPr="00353B83">
        <w:rPr>
          <w:rFonts w:ascii="Times New Roman" w:hAnsi="Times New Roman"/>
          <w:sz w:val="28"/>
        </w:rPr>
        <w:t xml:space="preserve"> </w:t>
      </w:r>
      <w:r w:rsidRPr="00353B83">
        <w:rPr>
          <w:rFonts w:ascii="Times New Roman" w:hAnsi="Times New Roman"/>
          <w:sz w:val="28"/>
        </w:rPr>
        <w:t>подавление</w:t>
      </w:r>
      <w:r w:rsidR="00332A90" w:rsidRPr="00353B83">
        <w:rPr>
          <w:rFonts w:ascii="Times New Roman" w:hAnsi="Times New Roman"/>
          <w:sz w:val="28"/>
        </w:rPr>
        <w:t xml:space="preserve"> </w:t>
      </w:r>
      <w:r w:rsidRPr="00353B83">
        <w:rPr>
          <w:rFonts w:ascii="Times New Roman" w:hAnsi="Times New Roman"/>
          <w:sz w:val="28"/>
        </w:rPr>
        <w:t>гармоник</w:t>
      </w:r>
      <w:r w:rsidR="00332A90" w:rsidRPr="00353B83">
        <w:rPr>
          <w:rFonts w:ascii="Times New Roman" w:hAnsi="Times New Roman"/>
          <w:sz w:val="28"/>
        </w:rPr>
        <w:t xml:space="preserve"> </w:t>
      </w:r>
      <w:r w:rsidRPr="00353B83">
        <w:rPr>
          <w:rFonts w:ascii="Times New Roman" w:hAnsi="Times New Roman"/>
          <w:sz w:val="28"/>
        </w:rPr>
        <w:t>не</w:t>
      </w:r>
      <w:r w:rsidR="00332A90" w:rsidRPr="00353B83">
        <w:rPr>
          <w:rFonts w:ascii="Times New Roman" w:hAnsi="Times New Roman"/>
          <w:sz w:val="28"/>
        </w:rPr>
        <w:t xml:space="preserve"> </w:t>
      </w:r>
      <w:r w:rsidRPr="00353B83">
        <w:rPr>
          <w:rFonts w:ascii="Times New Roman" w:hAnsi="Times New Roman"/>
          <w:sz w:val="28"/>
        </w:rPr>
        <w:t>менее</w:t>
      </w:r>
      <w:r w:rsidR="00332A90" w:rsidRPr="00353B83">
        <w:rPr>
          <w:rFonts w:ascii="Times New Roman" w:hAnsi="Times New Roman"/>
          <w:sz w:val="28"/>
        </w:rPr>
        <w:t xml:space="preserve"> </w:t>
      </w:r>
      <w:r w:rsidRPr="00353B83">
        <w:rPr>
          <w:rFonts w:ascii="Times New Roman" w:hAnsi="Times New Roman"/>
          <w:sz w:val="28"/>
        </w:rPr>
        <w:t>40дБ. В</w:t>
      </w:r>
      <w:r w:rsidR="00332A90" w:rsidRPr="00353B83">
        <w:rPr>
          <w:rFonts w:ascii="Times New Roman" w:hAnsi="Times New Roman"/>
          <w:sz w:val="28"/>
        </w:rPr>
        <w:t xml:space="preserve"> </w:t>
      </w:r>
      <w:r w:rsidRPr="00353B83">
        <w:rPr>
          <w:rFonts w:ascii="Times New Roman" w:hAnsi="Times New Roman"/>
          <w:sz w:val="28"/>
        </w:rPr>
        <w:t>качестве антенны</w:t>
      </w:r>
      <w:r w:rsidR="00332A90" w:rsidRPr="00353B83">
        <w:rPr>
          <w:rFonts w:ascii="Times New Roman" w:hAnsi="Times New Roman"/>
          <w:sz w:val="28"/>
        </w:rPr>
        <w:t xml:space="preserve"> </w:t>
      </w:r>
      <w:r w:rsidRPr="00353B83">
        <w:rPr>
          <w:rFonts w:ascii="Times New Roman" w:hAnsi="Times New Roman"/>
          <w:sz w:val="28"/>
        </w:rPr>
        <w:t>с высокой направленностью используются фазированные антенные решетки (ФАР), содержащие 6х6 скрещенных волновых вибраторов. Каждый</w:t>
      </w:r>
      <w:r w:rsidR="00332A90" w:rsidRPr="00353B83">
        <w:rPr>
          <w:rFonts w:ascii="Times New Roman" w:hAnsi="Times New Roman"/>
          <w:sz w:val="28"/>
        </w:rPr>
        <w:t xml:space="preserve"> </w:t>
      </w:r>
      <w:r w:rsidRPr="00353B83">
        <w:rPr>
          <w:rFonts w:ascii="Times New Roman" w:hAnsi="Times New Roman"/>
          <w:sz w:val="28"/>
        </w:rPr>
        <w:t>ряд</w:t>
      </w:r>
      <w:r w:rsidR="00332A90" w:rsidRPr="00353B83">
        <w:rPr>
          <w:rFonts w:ascii="Times New Roman" w:hAnsi="Times New Roman"/>
          <w:sz w:val="28"/>
        </w:rPr>
        <w:t xml:space="preserve"> </w:t>
      </w:r>
      <w:r w:rsidRPr="00353B83">
        <w:rPr>
          <w:rFonts w:ascii="Times New Roman" w:hAnsi="Times New Roman"/>
          <w:sz w:val="28"/>
        </w:rPr>
        <w:t>вибраторов восточно-западного направления запитывается</w:t>
      </w:r>
      <w:r w:rsidR="00332A90" w:rsidRPr="00353B83">
        <w:rPr>
          <w:rFonts w:ascii="Times New Roman" w:hAnsi="Times New Roman"/>
          <w:sz w:val="28"/>
        </w:rPr>
        <w:t xml:space="preserve"> </w:t>
      </w:r>
      <w:r w:rsidRPr="00353B83">
        <w:rPr>
          <w:rFonts w:ascii="Times New Roman" w:hAnsi="Times New Roman"/>
          <w:sz w:val="28"/>
        </w:rPr>
        <w:t>от</w:t>
      </w:r>
      <w:r w:rsidR="00332A90" w:rsidRPr="00353B83">
        <w:rPr>
          <w:rFonts w:ascii="Times New Roman" w:hAnsi="Times New Roman"/>
          <w:sz w:val="28"/>
        </w:rPr>
        <w:t xml:space="preserve"> </w:t>
      </w:r>
      <w:r w:rsidRPr="00353B83">
        <w:rPr>
          <w:rFonts w:ascii="Times New Roman" w:hAnsi="Times New Roman"/>
          <w:sz w:val="28"/>
        </w:rPr>
        <w:t>двух</w:t>
      </w:r>
      <w:r w:rsidR="00332A90" w:rsidRPr="00353B83">
        <w:rPr>
          <w:rFonts w:ascii="Times New Roman" w:hAnsi="Times New Roman"/>
          <w:sz w:val="28"/>
        </w:rPr>
        <w:t xml:space="preserve"> </w:t>
      </w:r>
      <w:r w:rsidRPr="00353B83">
        <w:rPr>
          <w:rFonts w:ascii="Times New Roman" w:hAnsi="Times New Roman"/>
          <w:sz w:val="28"/>
        </w:rPr>
        <w:t>передатчиков. Такое</w:t>
      </w:r>
      <w:r w:rsidR="00332A90" w:rsidRPr="00353B83">
        <w:rPr>
          <w:rFonts w:ascii="Times New Roman" w:hAnsi="Times New Roman"/>
          <w:sz w:val="28"/>
        </w:rPr>
        <w:t xml:space="preserve"> </w:t>
      </w:r>
      <w:r w:rsidRPr="00353B83">
        <w:rPr>
          <w:rFonts w:ascii="Times New Roman" w:hAnsi="Times New Roman"/>
          <w:sz w:val="28"/>
        </w:rPr>
        <w:t>включение позволяет путем соответствующего сдвига фаз на выходе этих передатчиков излучать волны с различной поляризацией (обыкновенной и</w:t>
      </w:r>
      <w:r w:rsidR="00332A90" w:rsidRPr="00353B83">
        <w:rPr>
          <w:rFonts w:ascii="Times New Roman" w:hAnsi="Times New Roman"/>
          <w:sz w:val="28"/>
        </w:rPr>
        <w:t xml:space="preserve"> </w:t>
      </w:r>
      <w:r w:rsidRPr="00353B83">
        <w:rPr>
          <w:rFonts w:ascii="Times New Roman" w:hAnsi="Times New Roman"/>
          <w:sz w:val="28"/>
        </w:rPr>
        <w:t>необыкновенной</w:t>
      </w:r>
      <w:r w:rsidR="00332A90" w:rsidRPr="00353B83">
        <w:rPr>
          <w:rFonts w:ascii="Times New Roman" w:hAnsi="Times New Roman"/>
          <w:sz w:val="28"/>
        </w:rPr>
        <w:t xml:space="preserve"> </w:t>
      </w:r>
      <w:r w:rsidRPr="00353B83">
        <w:rPr>
          <w:rFonts w:ascii="Times New Roman" w:hAnsi="Times New Roman"/>
          <w:sz w:val="28"/>
        </w:rPr>
        <w:t>моды, линейной</w:t>
      </w:r>
      <w:r w:rsidR="00332A90" w:rsidRPr="00353B83">
        <w:rPr>
          <w:rFonts w:ascii="Times New Roman" w:hAnsi="Times New Roman"/>
          <w:sz w:val="28"/>
        </w:rPr>
        <w:t xml:space="preserve"> </w:t>
      </w:r>
      <w:r w:rsidRPr="00353B83">
        <w:rPr>
          <w:rFonts w:ascii="Times New Roman" w:hAnsi="Times New Roman"/>
          <w:sz w:val="28"/>
        </w:rPr>
        <w:t>моды), а кроме того путем сдвига фаз между решеткой соответствующих рядов</w:t>
      </w:r>
      <w:r w:rsidR="00332A90" w:rsidRPr="00353B83">
        <w:rPr>
          <w:rFonts w:ascii="Times New Roman" w:hAnsi="Times New Roman"/>
          <w:sz w:val="28"/>
        </w:rPr>
        <w:t xml:space="preserve"> </w:t>
      </w:r>
      <w:r w:rsidRPr="00353B83">
        <w:rPr>
          <w:rFonts w:ascii="Times New Roman" w:hAnsi="Times New Roman"/>
          <w:sz w:val="28"/>
        </w:rPr>
        <w:t>имеется</w:t>
      </w:r>
      <w:r w:rsidR="00332A90" w:rsidRPr="00353B83">
        <w:rPr>
          <w:rFonts w:ascii="Times New Roman" w:hAnsi="Times New Roman"/>
          <w:sz w:val="28"/>
        </w:rPr>
        <w:t xml:space="preserve"> </w:t>
      </w:r>
      <w:r w:rsidRPr="00353B83">
        <w:rPr>
          <w:rFonts w:ascii="Times New Roman" w:hAnsi="Times New Roman"/>
          <w:sz w:val="28"/>
        </w:rPr>
        <w:t>возможность наклонять</w:t>
      </w:r>
      <w:r w:rsidR="00332A90" w:rsidRPr="00353B83">
        <w:rPr>
          <w:rFonts w:ascii="Times New Roman" w:hAnsi="Times New Roman"/>
          <w:sz w:val="28"/>
        </w:rPr>
        <w:t xml:space="preserve"> </w:t>
      </w:r>
      <w:r w:rsidRPr="00353B83">
        <w:rPr>
          <w:rFonts w:ascii="Times New Roman" w:hAnsi="Times New Roman"/>
          <w:sz w:val="28"/>
        </w:rPr>
        <w:t>главный</w:t>
      </w:r>
      <w:r w:rsidR="00332A90" w:rsidRPr="00353B83">
        <w:rPr>
          <w:rFonts w:ascii="Times New Roman" w:hAnsi="Times New Roman"/>
          <w:sz w:val="28"/>
        </w:rPr>
        <w:t xml:space="preserve"> </w:t>
      </w:r>
      <w:r w:rsidRPr="00353B83">
        <w:rPr>
          <w:rFonts w:ascii="Times New Roman" w:hAnsi="Times New Roman"/>
          <w:sz w:val="28"/>
        </w:rPr>
        <w:t>лепесток диаграммы направленности ФАР в направлении север-юг на 40</w:t>
      </w:r>
      <w:r w:rsidRPr="00353B83">
        <w:rPr>
          <w:rFonts w:ascii="Times New Roman" w:hAnsi="Times New Roman"/>
          <w:sz w:val="28"/>
          <w:vertAlign w:val="superscript"/>
        </w:rPr>
        <w:t xml:space="preserve">0 </w:t>
      </w:r>
      <w:r w:rsidRPr="00353B83">
        <w:rPr>
          <w:rFonts w:ascii="Times New Roman" w:hAnsi="Times New Roman"/>
          <w:sz w:val="28"/>
        </w:rPr>
        <w:t>от зенита. Для перекрытия диапазона 2.5-4;</w:t>
      </w:r>
      <w:r w:rsidR="00332A90" w:rsidRPr="00353B83">
        <w:rPr>
          <w:rFonts w:ascii="Times New Roman" w:hAnsi="Times New Roman"/>
          <w:sz w:val="28"/>
        </w:rPr>
        <w:t xml:space="preserve"> </w:t>
      </w:r>
      <w:r w:rsidRPr="00353B83">
        <w:rPr>
          <w:rFonts w:ascii="Times New Roman" w:hAnsi="Times New Roman"/>
          <w:sz w:val="28"/>
        </w:rPr>
        <w:t>3.8-5.7; 5.5-9 МГц, соответственно. Построение и питание каждой из ФАР одинаковые, поэтому коэффициент</w:t>
      </w:r>
      <w:r w:rsidR="00332A90" w:rsidRPr="00353B83">
        <w:rPr>
          <w:rFonts w:ascii="Times New Roman" w:hAnsi="Times New Roman"/>
          <w:sz w:val="28"/>
        </w:rPr>
        <w:t xml:space="preserve"> </w:t>
      </w:r>
      <w:r w:rsidRPr="00353B83">
        <w:rPr>
          <w:rFonts w:ascii="Times New Roman" w:hAnsi="Times New Roman"/>
          <w:sz w:val="28"/>
        </w:rPr>
        <w:t>усиления антенны во всем рабочем диапазоне составляет 24 дБ относительно изотропного излучателя. Ширина диаграммы направленности</w:t>
      </w:r>
      <w:r w:rsidR="00332A90" w:rsidRPr="00353B83">
        <w:rPr>
          <w:rFonts w:ascii="Times New Roman" w:hAnsi="Times New Roman"/>
          <w:sz w:val="28"/>
        </w:rPr>
        <w:t xml:space="preserve"> </w:t>
      </w:r>
      <w:r w:rsidRPr="00353B83">
        <w:rPr>
          <w:rFonts w:ascii="Times New Roman" w:hAnsi="Times New Roman"/>
          <w:sz w:val="28"/>
        </w:rPr>
        <w:t>антенны при этом равна 14.5</w:t>
      </w:r>
      <w:r w:rsidRPr="00353B83">
        <w:rPr>
          <w:rFonts w:ascii="Times New Roman" w:hAnsi="Times New Roman"/>
          <w:sz w:val="28"/>
          <w:vertAlign w:val="superscript"/>
        </w:rPr>
        <w:t>0</w:t>
      </w:r>
      <w:r w:rsidRPr="00353B83">
        <w:rPr>
          <w:rFonts w:ascii="Times New Roman" w:hAnsi="Times New Roman"/>
          <w:sz w:val="28"/>
        </w:rPr>
        <w:t>.</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Питание антенны осуществляется с помощью коаксиальных фидерных линий, в которые с целью согласования и симметрирования включены</w:t>
      </w:r>
      <w:r w:rsidR="00332A90" w:rsidRPr="00353B83">
        <w:rPr>
          <w:rFonts w:ascii="Times New Roman" w:hAnsi="Times New Roman"/>
          <w:sz w:val="28"/>
        </w:rPr>
        <w:t xml:space="preserve"> </w:t>
      </w:r>
      <w:r w:rsidRPr="00353B83">
        <w:rPr>
          <w:rFonts w:ascii="Times New Roman" w:hAnsi="Times New Roman"/>
          <w:sz w:val="28"/>
        </w:rPr>
        <w:t>четвертьволновые</w:t>
      </w:r>
      <w:r w:rsidR="00332A90" w:rsidRPr="00353B83">
        <w:rPr>
          <w:rFonts w:ascii="Times New Roman" w:hAnsi="Times New Roman"/>
          <w:sz w:val="28"/>
        </w:rPr>
        <w:t xml:space="preserve"> </w:t>
      </w:r>
      <w:r w:rsidRPr="00353B83">
        <w:rPr>
          <w:rFonts w:ascii="Times New Roman" w:hAnsi="Times New Roman"/>
          <w:sz w:val="28"/>
        </w:rPr>
        <w:t>короткозамкнутые отрезки. Такое</w:t>
      </w:r>
      <w:r w:rsidR="00332A90" w:rsidRPr="00353B83">
        <w:rPr>
          <w:rFonts w:ascii="Times New Roman" w:hAnsi="Times New Roman"/>
          <w:sz w:val="28"/>
        </w:rPr>
        <w:t xml:space="preserve"> </w:t>
      </w:r>
      <w:r w:rsidRPr="00353B83">
        <w:rPr>
          <w:rFonts w:ascii="Times New Roman" w:hAnsi="Times New Roman"/>
          <w:sz w:val="28"/>
        </w:rPr>
        <w:t>включение позволяет дополнительно ослабить вторую гармонику частоты нагрева еще на 20-30</w:t>
      </w:r>
      <w:r w:rsidR="00332A90" w:rsidRPr="00353B83">
        <w:rPr>
          <w:rFonts w:ascii="Times New Roman" w:hAnsi="Times New Roman"/>
          <w:sz w:val="28"/>
        </w:rPr>
        <w:t xml:space="preserve"> </w:t>
      </w:r>
      <w:r w:rsidRPr="00353B83">
        <w:rPr>
          <w:rFonts w:ascii="Times New Roman" w:hAnsi="Times New Roman"/>
          <w:sz w:val="28"/>
        </w:rPr>
        <w:t>дБ. Таким образом, следует ожидать суммарного ослабления второй гармоники в нагревной установке не менее 60-70</w:t>
      </w:r>
      <w:r w:rsidR="00332A90" w:rsidRPr="00353B83">
        <w:rPr>
          <w:rFonts w:ascii="Times New Roman" w:hAnsi="Times New Roman"/>
          <w:sz w:val="28"/>
        </w:rPr>
        <w:t xml:space="preserve"> </w:t>
      </w:r>
      <w:r w:rsidRPr="00353B83">
        <w:rPr>
          <w:rFonts w:ascii="Times New Roman" w:hAnsi="Times New Roman"/>
          <w:sz w:val="28"/>
        </w:rPr>
        <w:t>дБ</w:t>
      </w:r>
      <w:r w:rsidR="00332A90" w:rsidRPr="00353B83">
        <w:rPr>
          <w:rFonts w:ascii="Times New Roman" w:hAnsi="Times New Roman"/>
          <w:sz w:val="28"/>
        </w:rPr>
        <w:t xml:space="preserve"> </w:t>
      </w:r>
      <w:r w:rsidRPr="00353B83">
        <w:rPr>
          <w:rFonts w:ascii="Times New Roman" w:hAnsi="Times New Roman"/>
          <w:sz w:val="28"/>
        </w:rPr>
        <w:t>относительно</w:t>
      </w:r>
      <w:r w:rsidR="00332A90" w:rsidRPr="00353B83">
        <w:rPr>
          <w:rFonts w:ascii="Times New Roman" w:hAnsi="Times New Roman"/>
          <w:sz w:val="28"/>
        </w:rPr>
        <w:t xml:space="preserve"> </w:t>
      </w:r>
      <w:r w:rsidRPr="00353B83">
        <w:rPr>
          <w:rFonts w:ascii="Times New Roman" w:hAnsi="Times New Roman"/>
          <w:sz w:val="28"/>
        </w:rPr>
        <w:t>уровня первой гармоники излучения. Эксперименты по регистрации сигнала второй гармоники, проведенные в Тромсе, то есть вблизи нагревного стенда, подтвердили</w:t>
      </w:r>
      <w:r w:rsidR="00332A90" w:rsidRPr="00353B83">
        <w:rPr>
          <w:rFonts w:ascii="Times New Roman" w:hAnsi="Times New Roman"/>
          <w:sz w:val="28"/>
        </w:rPr>
        <w:t xml:space="preserve"> </w:t>
      </w:r>
      <w:r w:rsidRPr="00353B83">
        <w:rPr>
          <w:rFonts w:ascii="Times New Roman" w:hAnsi="Times New Roman"/>
          <w:sz w:val="28"/>
        </w:rPr>
        <w:t>это. Было</w:t>
      </w:r>
      <w:r w:rsidR="00332A90" w:rsidRPr="00353B83">
        <w:rPr>
          <w:rFonts w:ascii="Times New Roman" w:hAnsi="Times New Roman"/>
          <w:sz w:val="28"/>
        </w:rPr>
        <w:t xml:space="preserve"> </w:t>
      </w:r>
      <w:r w:rsidRPr="00353B83">
        <w:rPr>
          <w:rFonts w:ascii="Times New Roman" w:hAnsi="Times New Roman"/>
          <w:sz w:val="28"/>
        </w:rPr>
        <w:t>показано</w:t>
      </w:r>
      <w:r w:rsidR="00332A90" w:rsidRPr="00353B83">
        <w:rPr>
          <w:rFonts w:ascii="Times New Roman" w:hAnsi="Times New Roman"/>
          <w:sz w:val="28"/>
        </w:rPr>
        <w:t xml:space="preserve"> </w:t>
      </w:r>
      <w:r w:rsidRPr="00353B83">
        <w:rPr>
          <w:rFonts w:ascii="Times New Roman" w:hAnsi="Times New Roman"/>
          <w:sz w:val="28"/>
        </w:rPr>
        <w:t>отсутствие</w:t>
      </w:r>
      <w:r w:rsidR="00332A90" w:rsidRPr="00353B83">
        <w:rPr>
          <w:rFonts w:ascii="Times New Roman" w:hAnsi="Times New Roman"/>
          <w:sz w:val="28"/>
        </w:rPr>
        <w:t xml:space="preserve"> </w:t>
      </w:r>
      <w:r w:rsidRPr="00353B83">
        <w:rPr>
          <w:rFonts w:ascii="Times New Roman" w:hAnsi="Times New Roman"/>
          <w:sz w:val="28"/>
        </w:rPr>
        <w:t>сигнала гармоники в диапазоне до 80 дБ ниже сигналов</w:t>
      </w:r>
      <w:r w:rsidR="00332A90" w:rsidRPr="00353B83">
        <w:rPr>
          <w:rFonts w:ascii="Times New Roman" w:hAnsi="Times New Roman"/>
          <w:sz w:val="28"/>
        </w:rPr>
        <w:t xml:space="preserve"> </w:t>
      </w:r>
      <w:r w:rsidRPr="00353B83">
        <w:rPr>
          <w:rFonts w:ascii="Times New Roman" w:hAnsi="Times New Roman"/>
          <w:sz w:val="28"/>
        </w:rPr>
        <w:t>основной</w:t>
      </w:r>
      <w:r w:rsidR="00332A90" w:rsidRPr="00353B83">
        <w:rPr>
          <w:rFonts w:ascii="Times New Roman" w:hAnsi="Times New Roman"/>
          <w:sz w:val="28"/>
        </w:rPr>
        <w:t xml:space="preserve"> </w:t>
      </w:r>
      <w:r w:rsidRPr="00353B83">
        <w:rPr>
          <w:rFonts w:ascii="Times New Roman" w:hAnsi="Times New Roman"/>
          <w:sz w:val="28"/>
        </w:rPr>
        <w:t>частоты. Все это</w:t>
      </w:r>
      <w:r w:rsidR="00332A90" w:rsidRPr="00353B83">
        <w:rPr>
          <w:rFonts w:ascii="Times New Roman" w:hAnsi="Times New Roman"/>
          <w:sz w:val="28"/>
        </w:rPr>
        <w:t xml:space="preserve"> </w:t>
      </w:r>
      <w:r w:rsidRPr="00353B83">
        <w:rPr>
          <w:rFonts w:ascii="Times New Roman" w:hAnsi="Times New Roman"/>
          <w:sz w:val="28"/>
        </w:rPr>
        <w:t>дало</w:t>
      </w:r>
      <w:r w:rsidR="00332A90" w:rsidRPr="00353B83">
        <w:rPr>
          <w:rFonts w:ascii="Times New Roman" w:hAnsi="Times New Roman"/>
          <w:sz w:val="28"/>
        </w:rPr>
        <w:t xml:space="preserve"> </w:t>
      </w:r>
      <w:r w:rsidRPr="00353B83">
        <w:rPr>
          <w:rFonts w:ascii="Times New Roman" w:hAnsi="Times New Roman"/>
          <w:sz w:val="28"/>
        </w:rPr>
        <w:t>основание</w:t>
      </w:r>
      <w:r w:rsidR="00332A90" w:rsidRPr="00353B83">
        <w:rPr>
          <w:rFonts w:ascii="Times New Roman" w:hAnsi="Times New Roman"/>
          <w:sz w:val="28"/>
        </w:rPr>
        <w:t xml:space="preserve"> </w:t>
      </w:r>
      <w:r w:rsidRPr="00353B83">
        <w:rPr>
          <w:rFonts w:ascii="Times New Roman" w:hAnsi="Times New Roman"/>
          <w:sz w:val="28"/>
        </w:rPr>
        <w:t>утверждать, что источником сигнала второй гармоники является не нагревной стенд. Тем не менее исключать такую возможность нельзя.</w:t>
      </w: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Для того, чтобы быть уверенным, что принимаемый сигнал второй гармоники не сигнал нагревного стенда, условия эксперимента выбирались таковыми, чтобы сигнал первой гармоники</w:t>
      </w:r>
      <w:r w:rsidR="00332A90" w:rsidRPr="00353B83">
        <w:rPr>
          <w:rFonts w:ascii="Times New Roman" w:hAnsi="Times New Roman"/>
          <w:sz w:val="28"/>
        </w:rPr>
        <w:t xml:space="preserve"> </w:t>
      </w:r>
      <w:r w:rsidRPr="00353B83">
        <w:rPr>
          <w:rFonts w:ascii="Times New Roman" w:hAnsi="Times New Roman"/>
          <w:sz w:val="28"/>
        </w:rPr>
        <w:t>мог отражаться от ионосферы (т.е. f</w:t>
      </w:r>
      <w:r w:rsidRPr="00353B83">
        <w:rPr>
          <w:rFonts w:ascii="Times New Roman" w:hAnsi="Times New Roman"/>
          <w:sz w:val="28"/>
          <w:vertAlign w:val="subscript"/>
        </w:rPr>
        <w:t>1H</w:t>
      </w:r>
      <w:r w:rsidRPr="00353B83">
        <w:rPr>
          <w:rFonts w:ascii="Times New Roman" w:hAnsi="Times New Roman"/>
          <w:sz w:val="28"/>
        </w:rPr>
        <w:t xml:space="preserve"> &lt; МПЧ), в то время как сигнал второй гармоники не мог распространяться к приемнику путем отражения от ионосферы (f</w:t>
      </w:r>
      <w:r w:rsidRPr="00353B83">
        <w:rPr>
          <w:rFonts w:ascii="Times New Roman" w:hAnsi="Times New Roman"/>
          <w:sz w:val="28"/>
          <w:vertAlign w:val="subscript"/>
        </w:rPr>
        <w:t>2H</w:t>
      </w:r>
      <w:r w:rsidRPr="00353B83">
        <w:rPr>
          <w:rFonts w:ascii="Times New Roman" w:hAnsi="Times New Roman"/>
          <w:sz w:val="28"/>
        </w:rPr>
        <w:t>&lt; МПЧ). Другим способом, которым сигнал второй гармоники, генерируемый в передатчиках, может</w:t>
      </w:r>
      <w:r w:rsidR="00332A90" w:rsidRPr="00353B83">
        <w:rPr>
          <w:rFonts w:ascii="Times New Roman" w:hAnsi="Times New Roman"/>
          <w:sz w:val="28"/>
        </w:rPr>
        <w:t xml:space="preserve"> </w:t>
      </w:r>
      <w:r w:rsidRPr="00353B83">
        <w:rPr>
          <w:rFonts w:ascii="Times New Roman" w:hAnsi="Times New Roman"/>
          <w:sz w:val="28"/>
        </w:rPr>
        <w:t>достигать пункта</w:t>
      </w:r>
      <w:r w:rsidR="00332A90" w:rsidRPr="00353B83">
        <w:rPr>
          <w:rFonts w:ascii="Times New Roman" w:hAnsi="Times New Roman"/>
          <w:sz w:val="28"/>
        </w:rPr>
        <w:t xml:space="preserve"> </w:t>
      </w:r>
      <w:r w:rsidRPr="00353B83">
        <w:rPr>
          <w:rFonts w:ascii="Times New Roman" w:hAnsi="Times New Roman"/>
          <w:sz w:val="28"/>
        </w:rPr>
        <w:t>приема, является</w:t>
      </w:r>
      <w:r w:rsidR="00332A90" w:rsidRPr="00353B83">
        <w:rPr>
          <w:rFonts w:ascii="Times New Roman" w:hAnsi="Times New Roman"/>
          <w:sz w:val="28"/>
        </w:rPr>
        <w:t xml:space="preserve"> </w:t>
      </w:r>
      <w:r w:rsidRPr="00353B83">
        <w:rPr>
          <w:rFonts w:ascii="Times New Roman" w:hAnsi="Times New Roman"/>
          <w:sz w:val="28"/>
        </w:rPr>
        <w:t>рассеяние на неоднородностях области Д и Е ионосферы, однако проведенные расчеты</w:t>
      </w:r>
      <w:r w:rsidR="00332A90" w:rsidRPr="00353B83">
        <w:rPr>
          <w:rFonts w:ascii="Times New Roman" w:hAnsi="Times New Roman"/>
          <w:sz w:val="28"/>
        </w:rPr>
        <w:t xml:space="preserve"> </w:t>
      </w:r>
      <w:r w:rsidRPr="00353B83">
        <w:rPr>
          <w:rFonts w:ascii="Times New Roman" w:hAnsi="Times New Roman"/>
          <w:sz w:val="28"/>
        </w:rPr>
        <w:t>показали, что уровень сигнала</w:t>
      </w:r>
      <w:r w:rsidR="00332A90" w:rsidRPr="00353B83">
        <w:rPr>
          <w:rFonts w:ascii="Times New Roman" w:hAnsi="Times New Roman"/>
          <w:sz w:val="28"/>
        </w:rPr>
        <w:t xml:space="preserve"> </w:t>
      </w:r>
      <w:r w:rsidRPr="00353B83">
        <w:rPr>
          <w:rFonts w:ascii="Times New Roman" w:hAnsi="Times New Roman"/>
          <w:sz w:val="28"/>
        </w:rPr>
        <w:t>второй</w:t>
      </w:r>
      <w:r w:rsidR="00332A90" w:rsidRPr="00353B83">
        <w:rPr>
          <w:rFonts w:ascii="Times New Roman" w:hAnsi="Times New Roman"/>
          <w:sz w:val="28"/>
        </w:rPr>
        <w:t xml:space="preserve"> </w:t>
      </w:r>
      <w:r w:rsidRPr="00353B83">
        <w:rPr>
          <w:rFonts w:ascii="Times New Roman" w:hAnsi="Times New Roman"/>
          <w:sz w:val="28"/>
        </w:rPr>
        <w:t>гармоники, принятого</w:t>
      </w:r>
      <w:r w:rsidR="00332A90" w:rsidRPr="00353B83">
        <w:rPr>
          <w:rFonts w:ascii="Times New Roman" w:hAnsi="Times New Roman"/>
          <w:sz w:val="28"/>
        </w:rPr>
        <w:t xml:space="preserve"> </w:t>
      </w:r>
      <w:r w:rsidRPr="00353B83">
        <w:rPr>
          <w:rFonts w:ascii="Times New Roman" w:hAnsi="Times New Roman"/>
          <w:sz w:val="28"/>
        </w:rPr>
        <w:t>в</w:t>
      </w:r>
      <w:r w:rsidR="00332A90" w:rsidRPr="00353B83">
        <w:rPr>
          <w:rFonts w:ascii="Times New Roman" w:hAnsi="Times New Roman"/>
          <w:sz w:val="28"/>
        </w:rPr>
        <w:t xml:space="preserve"> </w:t>
      </w:r>
      <w:r w:rsidRPr="00353B83">
        <w:rPr>
          <w:rFonts w:ascii="Times New Roman" w:hAnsi="Times New Roman"/>
          <w:sz w:val="28"/>
        </w:rPr>
        <w:t>Мурманске, на три-четыре порядка превышает расчетный уровень сигнала рассеяния.</w:t>
      </w:r>
    </w:p>
    <w:p w:rsidR="00332A90"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Дополнительную проверку</w:t>
      </w:r>
      <w:r w:rsidR="00332A90" w:rsidRPr="00353B83">
        <w:rPr>
          <w:rFonts w:ascii="Times New Roman" w:hAnsi="Times New Roman"/>
          <w:sz w:val="28"/>
        </w:rPr>
        <w:t xml:space="preserve"> </w:t>
      </w:r>
      <w:r w:rsidRPr="00353B83">
        <w:rPr>
          <w:rFonts w:ascii="Times New Roman" w:hAnsi="Times New Roman"/>
          <w:sz w:val="28"/>
        </w:rPr>
        <w:t>того, не</w:t>
      </w:r>
      <w:r w:rsidR="00332A90" w:rsidRPr="00353B83">
        <w:rPr>
          <w:rFonts w:ascii="Times New Roman" w:hAnsi="Times New Roman"/>
          <w:sz w:val="28"/>
        </w:rPr>
        <w:t xml:space="preserve"> </w:t>
      </w:r>
      <w:r w:rsidRPr="00353B83">
        <w:rPr>
          <w:rFonts w:ascii="Times New Roman" w:hAnsi="Times New Roman"/>
          <w:sz w:val="28"/>
        </w:rPr>
        <w:t>является</w:t>
      </w:r>
      <w:r w:rsidR="00332A90" w:rsidRPr="00353B83">
        <w:rPr>
          <w:rFonts w:ascii="Times New Roman" w:hAnsi="Times New Roman"/>
          <w:sz w:val="28"/>
        </w:rPr>
        <w:t xml:space="preserve"> </w:t>
      </w:r>
      <w:r w:rsidRPr="00353B83">
        <w:rPr>
          <w:rFonts w:ascii="Times New Roman" w:hAnsi="Times New Roman"/>
          <w:sz w:val="28"/>
        </w:rPr>
        <w:t>ли</w:t>
      </w:r>
      <w:r w:rsidR="00332A90" w:rsidRPr="00353B83">
        <w:rPr>
          <w:rFonts w:ascii="Times New Roman" w:hAnsi="Times New Roman"/>
          <w:sz w:val="28"/>
        </w:rPr>
        <w:t xml:space="preserve"> </w:t>
      </w:r>
      <w:r w:rsidR="006626F6" w:rsidRPr="00353B83">
        <w:rPr>
          <w:rFonts w:ascii="Times New Roman" w:hAnsi="Times New Roman"/>
          <w:sz w:val="28"/>
        </w:rPr>
        <w:t>излучение второй гармо</w:t>
      </w:r>
      <w:r w:rsidRPr="00353B83">
        <w:rPr>
          <w:rFonts w:ascii="Times New Roman" w:hAnsi="Times New Roman"/>
          <w:sz w:val="28"/>
        </w:rPr>
        <w:t>ники</w:t>
      </w:r>
      <w:r w:rsidR="00332A90" w:rsidRPr="00353B83">
        <w:rPr>
          <w:rFonts w:ascii="Times New Roman" w:hAnsi="Times New Roman"/>
          <w:sz w:val="28"/>
        </w:rPr>
        <w:t xml:space="preserve"> </w:t>
      </w:r>
      <w:r w:rsidRPr="00353B83">
        <w:rPr>
          <w:rFonts w:ascii="Times New Roman" w:hAnsi="Times New Roman"/>
          <w:sz w:val="28"/>
        </w:rPr>
        <w:t>излучением</w:t>
      </w:r>
      <w:r w:rsidR="00332A90" w:rsidRPr="00353B83">
        <w:rPr>
          <w:rFonts w:ascii="Times New Roman" w:hAnsi="Times New Roman"/>
          <w:sz w:val="28"/>
        </w:rPr>
        <w:t xml:space="preserve"> </w:t>
      </w:r>
      <w:r w:rsidRPr="00353B83">
        <w:rPr>
          <w:rFonts w:ascii="Times New Roman" w:hAnsi="Times New Roman"/>
          <w:sz w:val="28"/>
        </w:rPr>
        <w:t>нагревного стенда позволила провести сама природа. В эксперименте 6.03.84 г. МПЧ</w:t>
      </w:r>
      <w:r w:rsidR="00332A90" w:rsidRPr="00353B83">
        <w:rPr>
          <w:rFonts w:ascii="Times New Roman" w:hAnsi="Times New Roman"/>
          <w:sz w:val="28"/>
        </w:rPr>
        <w:t xml:space="preserve"> </w:t>
      </w:r>
      <w:r w:rsidRPr="00353B83">
        <w:rPr>
          <w:rFonts w:ascii="Times New Roman" w:hAnsi="Times New Roman"/>
          <w:sz w:val="28"/>
        </w:rPr>
        <w:t>на трассе Тромсе-Мурманск изменялась во время сеанса от 13 МГц до 6 МГц, превышая в начале сеанса частоту второй гармоники и затем уменьшаясь</w:t>
      </w:r>
      <w:r w:rsidR="00332A90" w:rsidRPr="00353B83">
        <w:rPr>
          <w:rFonts w:ascii="Times New Roman" w:hAnsi="Times New Roman"/>
          <w:sz w:val="28"/>
        </w:rPr>
        <w:t xml:space="preserve"> </w:t>
      </w:r>
      <w:r w:rsidRPr="00353B83">
        <w:rPr>
          <w:rFonts w:ascii="Times New Roman" w:hAnsi="Times New Roman"/>
          <w:sz w:val="28"/>
        </w:rPr>
        <w:t>становилась ниже этой частоты. Если бы при этом сигнал второй гармоники излучался нагревным стендом, то в начале сеанса уровень принимаемого сигнала должен быть на несколько порядков выше, чем в конце. В</w:t>
      </w:r>
      <w:r w:rsidR="00332A90" w:rsidRPr="00353B83">
        <w:rPr>
          <w:rFonts w:ascii="Times New Roman" w:hAnsi="Times New Roman"/>
          <w:sz w:val="28"/>
        </w:rPr>
        <w:t xml:space="preserve"> </w:t>
      </w:r>
      <w:r w:rsidRPr="00353B83">
        <w:rPr>
          <w:rFonts w:ascii="Times New Roman" w:hAnsi="Times New Roman"/>
          <w:sz w:val="28"/>
        </w:rPr>
        <w:t>эксперименте</w:t>
      </w:r>
      <w:r w:rsidR="00332A90" w:rsidRPr="00353B83">
        <w:rPr>
          <w:rFonts w:ascii="Times New Roman" w:hAnsi="Times New Roman"/>
          <w:sz w:val="28"/>
        </w:rPr>
        <w:t xml:space="preserve"> </w:t>
      </w:r>
      <w:r w:rsidRPr="00353B83">
        <w:rPr>
          <w:rFonts w:ascii="Times New Roman" w:hAnsi="Times New Roman"/>
          <w:sz w:val="28"/>
        </w:rPr>
        <w:t>же</w:t>
      </w:r>
      <w:r w:rsidR="00332A90" w:rsidRPr="00353B83">
        <w:rPr>
          <w:rFonts w:ascii="Times New Roman" w:hAnsi="Times New Roman"/>
          <w:sz w:val="28"/>
        </w:rPr>
        <w:t xml:space="preserve"> </w:t>
      </w:r>
      <w:r w:rsidRPr="00353B83">
        <w:rPr>
          <w:rFonts w:ascii="Times New Roman" w:hAnsi="Times New Roman"/>
          <w:sz w:val="28"/>
        </w:rPr>
        <w:t>уровни</w:t>
      </w:r>
      <w:r w:rsidR="00332A90" w:rsidRPr="00353B83">
        <w:rPr>
          <w:rFonts w:ascii="Times New Roman" w:hAnsi="Times New Roman"/>
          <w:sz w:val="28"/>
        </w:rPr>
        <w:t xml:space="preserve"> </w:t>
      </w:r>
      <w:r w:rsidRPr="00353B83">
        <w:rPr>
          <w:rFonts w:ascii="Times New Roman" w:hAnsi="Times New Roman"/>
          <w:sz w:val="28"/>
        </w:rPr>
        <w:t>сигнала второй гармоники</w:t>
      </w:r>
      <w:r w:rsidR="00332A90" w:rsidRPr="00353B83">
        <w:rPr>
          <w:rFonts w:ascii="Times New Roman" w:hAnsi="Times New Roman"/>
          <w:sz w:val="28"/>
        </w:rPr>
        <w:t xml:space="preserve"> </w:t>
      </w:r>
      <w:r w:rsidRPr="00353B83">
        <w:rPr>
          <w:rFonts w:ascii="Times New Roman" w:hAnsi="Times New Roman"/>
          <w:sz w:val="28"/>
        </w:rPr>
        <w:t>как в начале, так и в конце сеанса, оставались одинаковыми.</w:t>
      </w:r>
    </w:p>
    <w:p w:rsidR="001E02FE" w:rsidRPr="00353B83" w:rsidRDefault="001E02FE" w:rsidP="00332A90">
      <w:pPr>
        <w:pStyle w:val="2"/>
        <w:keepNext w:val="0"/>
        <w:suppressAutoHyphens/>
        <w:spacing w:before="0" w:after="0"/>
        <w:ind w:firstLine="709"/>
        <w:jc w:val="both"/>
        <w:rPr>
          <w:b w:val="0"/>
          <w:u w:val="single"/>
        </w:rPr>
      </w:pPr>
      <w:bookmarkStart w:id="8" w:name="_Toc252303903"/>
      <w:r w:rsidRPr="00353B83">
        <w:rPr>
          <w:b w:val="0"/>
          <w:u w:val="single"/>
        </w:rPr>
        <w:t>Анализ спектрального состава сигнала гармоники</w:t>
      </w:r>
      <w:bookmarkEnd w:id="8"/>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Анализ спектрального</w:t>
      </w:r>
      <w:r w:rsidR="00332A90" w:rsidRPr="00353B83">
        <w:rPr>
          <w:rFonts w:ascii="Times New Roman" w:hAnsi="Times New Roman"/>
          <w:sz w:val="28"/>
        </w:rPr>
        <w:t xml:space="preserve"> </w:t>
      </w:r>
      <w:r w:rsidRPr="00353B83">
        <w:rPr>
          <w:rFonts w:ascii="Times New Roman" w:hAnsi="Times New Roman"/>
          <w:sz w:val="28"/>
        </w:rPr>
        <w:t>состава радиоизлучения на удвоенной частоте волны накачки (f</w:t>
      </w:r>
      <w:r w:rsidRPr="00353B83">
        <w:rPr>
          <w:rFonts w:ascii="Times New Roman" w:hAnsi="Times New Roman"/>
          <w:sz w:val="28"/>
          <w:vertAlign w:val="subscript"/>
        </w:rPr>
        <w:t>H</w:t>
      </w:r>
      <w:r w:rsidRPr="00353B83">
        <w:rPr>
          <w:rFonts w:ascii="Times New Roman" w:hAnsi="Times New Roman"/>
          <w:sz w:val="28"/>
        </w:rPr>
        <w:t>&lt;= 5.5</w:t>
      </w:r>
      <w:r w:rsidR="00332A90" w:rsidRPr="00353B83">
        <w:rPr>
          <w:rFonts w:ascii="Times New Roman" w:hAnsi="Times New Roman"/>
          <w:sz w:val="28"/>
        </w:rPr>
        <w:t xml:space="preserve"> </w:t>
      </w:r>
      <w:r w:rsidRPr="00353B83">
        <w:rPr>
          <w:rFonts w:ascii="Times New Roman" w:hAnsi="Times New Roman"/>
          <w:sz w:val="28"/>
        </w:rPr>
        <w:t>МГц), регистрируемого</w:t>
      </w:r>
      <w:r w:rsidR="00332A90" w:rsidRPr="00353B83">
        <w:rPr>
          <w:rFonts w:ascii="Times New Roman" w:hAnsi="Times New Roman"/>
          <w:sz w:val="28"/>
        </w:rPr>
        <w:t xml:space="preserve"> </w:t>
      </w:r>
      <w:r w:rsidRPr="00353B83">
        <w:rPr>
          <w:rFonts w:ascii="Times New Roman" w:hAnsi="Times New Roman"/>
          <w:sz w:val="28"/>
        </w:rPr>
        <w:t>в</w:t>
      </w:r>
      <w:r w:rsidR="00332A90" w:rsidRPr="00353B83">
        <w:rPr>
          <w:rFonts w:ascii="Times New Roman" w:hAnsi="Times New Roman"/>
          <w:sz w:val="28"/>
        </w:rPr>
        <w:t xml:space="preserve"> </w:t>
      </w:r>
      <w:r w:rsidRPr="00353B83">
        <w:rPr>
          <w:rFonts w:ascii="Times New Roman" w:hAnsi="Times New Roman"/>
          <w:sz w:val="28"/>
        </w:rPr>
        <w:t>ходе описываемых выше экспериментов показали, что относительное уширение частотного спектра гармоники не превышало 10</w:t>
      </w:r>
      <w:r w:rsidRPr="00353B83">
        <w:rPr>
          <w:rFonts w:ascii="Times New Roman" w:hAnsi="Times New Roman"/>
          <w:sz w:val="28"/>
          <w:vertAlign w:val="superscript"/>
        </w:rPr>
        <w:t>-7</w:t>
      </w:r>
      <w:r w:rsidRPr="00353B83">
        <w:rPr>
          <w:rFonts w:ascii="Times New Roman" w:hAnsi="Times New Roman"/>
          <w:sz w:val="28"/>
        </w:rPr>
        <w:t>. Из графиков, представленных на рисунках (2-7,8,9) следует, что отношение ширины спектра сигнала гармоники к ширине спектра сигнала волны накачки</w:t>
      </w:r>
      <w:r w:rsidR="00332A90" w:rsidRPr="00353B83">
        <w:rPr>
          <w:rFonts w:ascii="Times New Roman" w:hAnsi="Times New Roman"/>
          <w:sz w:val="28"/>
        </w:rPr>
        <w:t xml:space="preserve"> </w:t>
      </w:r>
      <w:r w:rsidRPr="00353B83">
        <w:rPr>
          <w:rFonts w:ascii="Times New Roman" w:hAnsi="Times New Roman"/>
          <w:sz w:val="28"/>
        </w:rPr>
        <w:t>не превышало 5. Из рисунков (2-10,11,12), на которых представлены величины уширения спектра сигнала</w:t>
      </w:r>
      <w:r w:rsidR="00332A90" w:rsidRPr="00353B83">
        <w:rPr>
          <w:rFonts w:ascii="Times New Roman" w:hAnsi="Times New Roman"/>
          <w:sz w:val="28"/>
        </w:rPr>
        <w:t xml:space="preserve"> </w:t>
      </w:r>
      <w:r w:rsidRPr="00353B83">
        <w:rPr>
          <w:rFonts w:ascii="Times New Roman" w:hAnsi="Times New Roman"/>
          <w:sz w:val="28"/>
        </w:rPr>
        <w:t>гармоники, наблюдаемые в</w:t>
      </w:r>
      <w:r w:rsidR="00332A90" w:rsidRPr="00353B83">
        <w:rPr>
          <w:rFonts w:ascii="Times New Roman" w:hAnsi="Times New Roman"/>
          <w:sz w:val="28"/>
        </w:rPr>
        <w:t xml:space="preserve"> </w:t>
      </w:r>
      <w:r w:rsidRPr="00353B83">
        <w:rPr>
          <w:rFonts w:ascii="Times New Roman" w:hAnsi="Times New Roman"/>
          <w:sz w:val="28"/>
        </w:rPr>
        <w:t>экспериментах, можно видеть, что максимальное уширение достигло 7 Гц. Таким</w:t>
      </w:r>
      <w:r w:rsidR="00332A90" w:rsidRPr="00353B83">
        <w:rPr>
          <w:rFonts w:ascii="Times New Roman" w:hAnsi="Times New Roman"/>
          <w:sz w:val="28"/>
        </w:rPr>
        <w:t xml:space="preserve"> </w:t>
      </w:r>
      <w:r w:rsidRPr="00353B83">
        <w:rPr>
          <w:rFonts w:ascii="Times New Roman" w:hAnsi="Times New Roman"/>
          <w:sz w:val="28"/>
        </w:rPr>
        <w:t>образом, несмотря</w:t>
      </w:r>
      <w:r w:rsidR="00332A90" w:rsidRPr="00353B83">
        <w:rPr>
          <w:rFonts w:ascii="Times New Roman" w:hAnsi="Times New Roman"/>
          <w:sz w:val="28"/>
        </w:rPr>
        <w:t xml:space="preserve"> </w:t>
      </w:r>
      <w:r w:rsidRPr="00353B83">
        <w:rPr>
          <w:rFonts w:ascii="Times New Roman" w:hAnsi="Times New Roman"/>
          <w:sz w:val="28"/>
        </w:rPr>
        <w:t>на</w:t>
      </w:r>
      <w:r w:rsidR="00332A90" w:rsidRPr="00353B83">
        <w:rPr>
          <w:rFonts w:ascii="Times New Roman" w:hAnsi="Times New Roman"/>
          <w:sz w:val="28"/>
        </w:rPr>
        <w:t xml:space="preserve"> </w:t>
      </w:r>
      <w:r w:rsidRPr="00353B83">
        <w:rPr>
          <w:rFonts w:ascii="Times New Roman" w:hAnsi="Times New Roman"/>
          <w:sz w:val="28"/>
        </w:rPr>
        <w:t>то, что</w:t>
      </w:r>
      <w:r w:rsidR="00332A90" w:rsidRPr="00353B83">
        <w:rPr>
          <w:rFonts w:ascii="Times New Roman" w:hAnsi="Times New Roman"/>
          <w:sz w:val="28"/>
        </w:rPr>
        <w:t xml:space="preserve"> </w:t>
      </w:r>
      <w:r w:rsidRPr="00353B83">
        <w:rPr>
          <w:rFonts w:ascii="Times New Roman" w:hAnsi="Times New Roman"/>
          <w:sz w:val="28"/>
        </w:rPr>
        <w:t>частота сигнала гармоники превышала, а иногда значительно превышала МПЧ радиотрассы, спектр</w:t>
      </w:r>
      <w:r w:rsidR="00332A90" w:rsidRPr="00353B83">
        <w:rPr>
          <w:rFonts w:ascii="Times New Roman" w:hAnsi="Times New Roman"/>
          <w:sz w:val="28"/>
        </w:rPr>
        <w:t xml:space="preserve"> </w:t>
      </w:r>
      <w:r w:rsidRPr="00353B83">
        <w:rPr>
          <w:rFonts w:ascii="Times New Roman" w:hAnsi="Times New Roman"/>
          <w:sz w:val="28"/>
        </w:rPr>
        <w:t>сигнала был практически</w:t>
      </w:r>
      <w:r w:rsidR="00332A90" w:rsidRPr="00353B83">
        <w:rPr>
          <w:rFonts w:ascii="Times New Roman" w:hAnsi="Times New Roman"/>
          <w:sz w:val="28"/>
        </w:rPr>
        <w:t xml:space="preserve"> </w:t>
      </w:r>
      <w:r w:rsidRPr="00353B83">
        <w:rPr>
          <w:rFonts w:ascii="Times New Roman" w:hAnsi="Times New Roman"/>
          <w:sz w:val="28"/>
        </w:rPr>
        <w:t>монохроматичным.</w:t>
      </w:r>
      <w:r w:rsidR="00332A90" w:rsidRPr="00353B83">
        <w:rPr>
          <w:rFonts w:ascii="Times New Roman" w:hAnsi="Times New Roman"/>
          <w:sz w:val="28"/>
        </w:rPr>
        <w:t xml:space="preserve"> </w:t>
      </w:r>
      <w:r w:rsidRPr="00353B83">
        <w:rPr>
          <w:rFonts w:ascii="Times New Roman" w:hAnsi="Times New Roman"/>
          <w:sz w:val="28"/>
        </w:rPr>
        <w:t>Все это</w:t>
      </w:r>
      <w:r w:rsidR="00332A90" w:rsidRPr="00353B83">
        <w:rPr>
          <w:rFonts w:ascii="Times New Roman" w:hAnsi="Times New Roman"/>
          <w:sz w:val="28"/>
        </w:rPr>
        <w:t xml:space="preserve"> </w:t>
      </w:r>
      <w:r w:rsidRPr="00353B83">
        <w:rPr>
          <w:rFonts w:ascii="Times New Roman" w:hAnsi="Times New Roman"/>
          <w:sz w:val="28"/>
        </w:rPr>
        <w:t>убедительно</w:t>
      </w:r>
      <w:r w:rsidR="00332A90" w:rsidRPr="00353B83">
        <w:rPr>
          <w:rFonts w:ascii="Times New Roman" w:hAnsi="Times New Roman"/>
          <w:sz w:val="28"/>
        </w:rPr>
        <w:t xml:space="preserve"> </w:t>
      </w:r>
      <w:r w:rsidRPr="00353B83">
        <w:rPr>
          <w:rFonts w:ascii="Times New Roman" w:hAnsi="Times New Roman"/>
          <w:sz w:val="28"/>
        </w:rPr>
        <w:t>доказывает, что</w:t>
      </w:r>
      <w:r w:rsidR="00332A90" w:rsidRPr="00353B83">
        <w:rPr>
          <w:rFonts w:ascii="Times New Roman" w:hAnsi="Times New Roman"/>
          <w:sz w:val="28"/>
        </w:rPr>
        <w:t xml:space="preserve"> </w:t>
      </w:r>
      <w:r w:rsidRPr="00353B83">
        <w:rPr>
          <w:rFonts w:ascii="Times New Roman" w:hAnsi="Times New Roman"/>
          <w:sz w:val="28"/>
        </w:rPr>
        <w:t>генерация</w:t>
      </w:r>
      <w:r w:rsidR="00332A90" w:rsidRPr="00353B83">
        <w:rPr>
          <w:rFonts w:ascii="Times New Roman" w:hAnsi="Times New Roman"/>
          <w:sz w:val="28"/>
        </w:rPr>
        <w:t xml:space="preserve"> </w:t>
      </w:r>
      <w:r w:rsidRPr="00353B83">
        <w:rPr>
          <w:rFonts w:ascii="Times New Roman" w:hAnsi="Times New Roman"/>
          <w:sz w:val="28"/>
        </w:rPr>
        <w:t>сигналов второй гармоники</w:t>
      </w:r>
      <w:r w:rsidR="00332A90" w:rsidRPr="00353B83">
        <w:rPr>
          <w:rFonts w:ascii="Times New Roman" w:hAnsi="Times New Roman"/>
          <w:sz w:val="28"/>
        </w:rPr>
        <w:t xml:space="preserve"> </w:t>
      </w:r>
      <w:r w:rsidRPr="00353B83">
        <w:rPr>
          <w:rFonts w:ascii="Times New Roman" w:hAnsi="Times New Roman"/>
          <w:sz w:val="28"/>
        </w:rPr>
        <w:t>не связана с нелинейностью аппаратуры и происходит в ионосфере.</w:t>
      </w:r>
    </w:p>
    <w:p w:rsidR="001E02FE" w:rsidRPr="00353B83" w:rsidRDefault="001E02FE" w:rsidP="00332A90">
      <w:pPr>
        <w:pStyle w:val="a3"/>
        <w:suppressAutoHyphens/>
        <w:spacing w:line="360" w:lineRule="auto"/>
        <w:ind w:firstLine="709"/>
        <w:jc w:val="both"/>
        <w:rPr>
          <w:rFonts w:ascii="Times New Roman" w:hAnsi="Times New Roman"/>
          <w:sz w:val="28"/>
        </w:rPr>
      </w:pPr>
    </w:p>
    <w:p w:rsidR="001E02FE" w:rsidRPr="00353B83" w:rsidRDefault="003B6CFE" w:rsidP="00332A90">
      <w:pPr>
        <w:pStyle w:val="1"/>
        <w:keepNext w:val="0"/>
        <w:suppressAutoHyphens/>
        <w:spacing w:before="0" w:after="0"/>
        <w:ind w:firstLine="709"/>
        <w:jc w:val="both"/>
        <w:rPr>
          <w:b w:val="0"/>
        </w:rPr>
      </w:pPr>
      <w:bookmarkStart w:id="9" w:name="_Toc252303904"/>
      <w:r w:rsidRPr="00353B83">
        <w:rPr>
          <w:b w:val="0"/>
          <w:kern w:val="0"/>
        </w:rPr>
        <w:br w:type="page"/>
      </w:r>
      <w:r w:rsidR="00457738" w:rsidRPr="00353B83">
        <w:rPr>
          <w:b w:val="0"/>
        </w:rPr>
        <w:t>З</w:t>
      </w:r>
      <w:r w:rsidR="001E02FE" w:rsidRPr="00353B83">
        <w:rPr>
          <w:b w:val="0"/>
        </w:rPr>
        <w:t>аключение</w:t>
      </w:r>
      <w:bookmarkEnd w:id="9"/>
    </w:p>
    <w:p w:rsidR="00457738" w:rsidRPr="00353B83" w:rsidRDefault="00457738" w:rsidP="00332A90">
      <w:pPr>
        <w:pStyle w:val="a3"/>
        <w:suppressAutoHyphens/>
        <w:spacing w:line="360" w:lineRule="auto"/>
        <w:ind w:firstLine="709"/>
        <w:jc w:val="both"/>
        <w:rPr>
          <w:rFonts w:ascii="Times New Roman" w:hAnsi="Times New Roman"/>
          <w:sz w:val="28"/>
        </w:rPr>
      </w:pP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В электрических полях, превышающих</w:t>
      </w:r>
      <w:r w:rsidR="00332A90" w:rsidRPr="00353B83">
        <w:rPr>
          <w:rFonts w:ascii="Times New Roman" w:hAnsi="Times New Roman"/>
          <w:sz w:val="28"/>
        </w:rPr>
        <w:t xml:space="preserve"> </w:t>
      </w:r>
      <w:r w:rsidRPr="00353B83">
        <w:rPr>
          <w:rFonts w:ascii="Times New Roman" w:hAnsi="Times New Roman"/>
          <w:sz w:val="28"/>
        </w:rPr>
        <w:t>по величине характерное плазменное поле, поляризуемость ионосферной плазмы Р становится нелинейной функцией приложенного поля:</w:t>
      </w:r>
    </w:p>
    <w:p w:rsidR="003B6CFE" w:rsidRPr="00353B83" w:rsidRDefault="003B6CFE" w:rsidP="00332A90">
      <w:pPr>
        <w:pStyle w:val="a3"/>
        <w:suppressAutoHyphens/>
        <w:spacing w:line="360" w:lineRule="auto"/>
        <w:ind w:firstLine="709"/>
        <w:jc w:val="both"/>
        <w:rPr>
          <w:rFonts w:ascii="Times New Roman" w:hAnsi="Times New Roman"/>
          <w:sz w:val="28"/>
        </w:rPr>
      </w:pPr>
    </w:p>
    <w:p w:rsidR="001E02FE" w:rsidRPr="00353B83" w:rsidRDefault="00C213A1" w:rsidP="00332A90">
      <w:pPr>
        <w:pStyle w:val="a3"/>
        <w:suppressAutoHyphens/>
        <w:spacing w:line="360" w:lineRule="auto"/>
        <w:ind w:firstLine="709"/>
        <w:jc w:val="both"/>
        <w:rPr>
          <w:rFonts w:ascii="Times New Roman" w:hAnsi="Times New Roman"/>
          <w:sz w:val="28"/>
        </w:rPr>
      </w:pPr>
      <w:r>
        <w:rPr>
          <w:rFonts w:ascii="Times New Roman" w:hAnsi="Times New Roman"/>
          <w:position w:val="-12"/>
          <w:sz w:val="28"/>
        </w:rPr>
        <w:pict>
          <v:shape id="_x0000_i1104" type="#_x0000_t75" style="width:159pt;height:21.75pt" fillcolor="window">
            <v:imagedata r:id="rId82" o:title=""/>
          </v:shape>
        </w:pict>
      </w:r>
    </w:p>
    <w:p w:rsidR="003B6CFE" w:rsidRPr="00353B83" w:rsidRDefault="003B6CFE" w:rsidP="00332A90">
      <w:pPr>
        <w:pStyle w:val="a3"/>
        <w:suppressAutoHyphens/>
        <w:spacing w:line="360" w:lineRule="auto"/>
        <w:ind w:firstLine="709"/>
        <w:jc w:val="both"/>
        <w:rPr>
          <w:rFonts w:ascii="Times New Roman" w:hAnsi="Times New Roman"/>
          <w:sz w:val="28"/>
        </w:rPr>
      </w:pPr>
    </w:p>
    <w:p w:rsidR="001E02FE" w:rsidRPr="00353B83" w:rsidRDefault="001E02FE" w:rsidP="00332A90">
      <w:pPr>
        <w:pStyle w:val="a3"/>
        <w:suppressAutoHyphens/>
        <w:spacing w:line="360" w:lineRule="auto"/>
        <w:ind w:firstLine="709"/>
        <w:jc w:val="both"/>
        <w:rPr>
          <w:rFonts w:ascii="Times New Roman" w:hAnsi="Times New Roman"/>
          <w:sz w:val="28"/>
        </w:rPr>
      </w:pPr>
      <w:r w:rsidRPr="00353B83">
        <w:rPr>
          <w:rFonts w:ascii="Times New Roman" w:hAnsi="Times New Roman"/>
          <w:sz w:val="28"/>
        </w:rPr>
        <w:t>Следовательно, часть энергии мощных</w:t>
      </w:r>
      <w:r w:rsidR="00332A90" w:rsidRPr="00353B83">
        <w:rPr>
          <w:rFonts w:ascii="Times New Roman" w:hAnsi="Times New Roman"/>
          <w:sz w:val="28"/>
        </w:rPr>
        <w:t xml:space="preserve"> </w:t>
      </w:r>
      <w:r w:rsidRPr="00353B83">
        <w:rPr>
          <w:rFonts w:ascii="Times New Roman" w:hAnsi="Times New Roman"/>
          <w:sz w:val="28"/>
        </w:rPr>
        <w:t>радиоволн, распространяющихся в</w:t>
      </w:r>
      <w:r w:rsidR="00332A90" w:rsidRPr="00353B83">
        <w:rPr>
          <w:rFonts w:ascii="Times New Roman" w:hAnsi="Times New Roman"/>
          <w:sz w:val="28"/>
        </w:rPr>
        <w:t xml:space="preserve"> </w:t>
      </w:r>
      <w:r w:rsidRPr="00353B83">
        <w:rPr>
          <w:rFonts w:ascii="Times New Roman" w:hAnsi="Times New Roman"/>
          <w:sz w:val="28"/>
        </w:rPr>
        <w:t>ионосфере, пойдет на возбуждение нелинейной поляризуемости и будет переизлучаться ионосферной плазмой на</w:t>
      </w:r>
      <w:r w:rsidR="00332A90" w:rsidRPr="00353B83">
        <w:rPr>
          <w:rFonts w:ascii="Times New Roman" w:hAnsi="Times New Roman"/>
          <w:sz w:val="28"/>
        </w:rPr>
        <w:t xml:space="preserve"> </w:t>
      </w:r>
      <w:r w:rsidRPr="00353B83">
        <w:rPr>
          <w:rFonts w:ascii="Times New Roman" w:hAnsi="Times New Roman"/>
          <w:sz w:val="28"/>
        </w:rPr>
        <w:t>частотах, отличных от</w:t>
      </w:r>
      <w:r w:rsidR="00332A90" w:rsidRPr="00353B83">
        <w:rPr>
          <w:rFonts w:ascii="Times New Roman" w:hAnsi="Times New Roman"/>
          <w:sz w:val="28"/>
        </w:rPr>
        <w:t xml:space="preserve"> </w:t>
      </w:r>
      <w:r w:rsidRPr="00353B83">
        <w:rPr>
          <w:rFonts w:ascii="Times New Roman" w:hAnsi="Times New Roman"/>
          <w:sz w:val="28"/>
        </w:rPr>
        <w:t>частот</w:t>
      </w:r>
      <w:r w:rsidR="00332A90" w:rsidRPr="00353B83">
        <w:rPr>
          <w:rFonts w:ascii="Times New Roman" w:hAnsi="Times New Roman"/>
          <w:sz w:val="28"/>
        </w:rPr>
        <w:t xml:space="preserve"> </w:t>
      </w:r>
      <w:r w:rsidRPr="00353B83">
        <w:rPr>
          <w:rFonts w:ascii="Times New Roman" w:hAnsi="Times New Roman"/>
          <w:sz w:val="28"/>
        </w:rPr>
        <w:t>этих</w:t>
      </w:r>
      <w:r w:rsidR="00332A90" w:rsidRPr="00353B83">
        <w:rPr>
          <w:rFonts w:ascii="Times New Roman" w:hAnsi="Times New Roman"/>
          <w:sz w:val="28"/>
        </w:rPr>
        <w:t xml:space="preserve"> </w:t>
      </w:r>
      <w:r w:rsidRPr="00353B83">
        <w:rPr>
          <w:rFonts w:ascii="Times New Roman" w:hAnsi="Times New Roman"/>
          <w:sz w:val="28"/>
        </w:rPr>
        <w:t>радиоволн. Способность переизлучать, а также спектр электромагнитного излучения будет</w:t>
      </w:r>
      <w:r w:rsidR="00332A90" w:rsidRPr="00353B83">
        <w:rPr>
          <w:rFonts w:ascii="Times New Roman" w:hAnsi="Times New Roman"/>
          <w:sz w:val="28"/>
        </w:rPr>
        <w:t xml:space="preserve"> </w:t>
      </w:r>
      <w:r w:rsidRPr="00353B83">
        <w:rPr>
          <w:rFonts w:ascii="Times New Roman" w:hAnsi="Times New Roman"/>
          <w:sz w:val="28"/>
        </w:rPr>
        <w:t>определяться параметрами волны накачки и физическими условиями в ионосферной плазме, в частности, свойствами ее электрической восприимчивости</w:t>
      </w:r>
      <w:r w:rsidR="00332A90" w:rsidRPr="00353B83">
        <w:rPr>
          <w:rFonts w:ascii="Times New Roman" w:hAnsi="Times New Roman"/>
          <w:sz w:val="28"/>
        </w:rPr>
        <w:t xml:space="preserve"> </w:t>
      </w:r>
      <w:r w:rsidR="00C213A1">
        <w:rPr>
          <w:rFonts w:ascii="Times New Roman" w:hAnsi="Times New Roman"/>
          <w:position w:val="-12"/>
          <w:sz w:val="28"/>
        </w:rPr>
        <w:pict>
          <v:shape id="_x0000_i1105" type="#_x0000_t75" style="width:11.25pt;height:15pt" fillcolor="window">
            <v:imagedata r:id="rId83" o:title=""/>
          </v:shape>
        </w:pict>
      </w:r>
      <w:r w:rsidRPr="00353B83">
        <w:rPr>
          <w:rFonts w:ascii="Times New Roman" w:hAnsi="Times New Roman"/>
          <w:sz w:val="28"/>
        </w:rPr>
        <w:t xml:space="preserve">(Е). При воздействии на ионосферу двумя мощными радиоволнами реализуется процесс нелинейного смешения и ионосферная плазма становится источником излучения на разностной </w:t>
      </w:r>
      <w:r w:rsidR="00832558" w:rsidRPr="00353B83">
        <w:rPr>
          <w:rFonts w:ascii="Times New Roman" w:hAnsi="Times New Roman"/>
          <w:sz w:val="28"/>
        </w:rPr>
        <w:t>частоте. Крайне</w:t>
      </w:r>
      <w:r w:rsidRPr="00353B83">
        <w:rPr>
          <w:rFonts w:ascii="Times New Roman" w:hAnsi="Times New Roman"/>
          <w:sz w:val="28"/>
        </w:rPr>
        <w:t xml:space="preserve"> важным при этом является тот факт, что радиоизлучение на разностной частоте формируется</w:t>
      </w:r>
      <w:r w:rsidR="00332A90" w:rsidRPr="00353B83">
        <w:rPr>
          <w:rFonts w:ascii="Times New Roman" w:hAnsi="Times New Roman"/>
          <w:sz w:val="28"/>
        </w:rPr>
        <w:t xml:space="preserve"> </w:t>
      </w:r>
      <w:r w:rsidRPr="00353B83">
        <w:rPr>
          <w:rFonts w:ascii="Times New Roman" w:hAnsi="Times New Roman"/>
          <w:sz w:val="28"/>
        </w:rPr>
        <w:t>на</w:t>
      </w:r>
      <w:r w:rsidR="00332A90" w:rsidRPr="00353B83">
        <w:rPr>
          <w:rFonts w:ascii="Times New Roman" w:hAnsi="Times New Roman"/>
          <w:sz w:val="28"/>
        </w:rPr>
        <w:t xml:space="preserve"> </w:t>
      </w:r>
      <w:r w:rsidRPr="00353B83">
        <w:rPr>
          <w:rFonts w:ascii="Times New Roman" w:hAnsi="Times New Roman"/>
          <w:sz w:val="28"/>
        </w:rPr>
        <w:t xml:space="preserve">нижней границе ионосферы и вблизи точи отражения. Проблема нелинейного преобразования частоты в мощного радиосигнала в </w:t>
      </w:r>
      <w:r w:rsidR="00832558" w:rsidRPr="00353B83">
        <w:rPr>
          <w:rFonts w:ascii="Times New Roman" w:hAnsi="Times New Roman"/>
          <w:sz w:val="28"/>
        </w:rPr>
        <w:t>ионосфер</w:t>
      </w:r>
      <w:r w:rsidRPr="00353B83">
        <w:rPr>
          <w:rFonts w:ascii="Times New Roman" w:hAnsi="Times New Roman"/>
          <w:sz w:val="28"/>
        </w:rPr>
        <w:t xml:space="preserve"> представляется крайне актуальной для практики радиосвязи в высоких </w:t>
      </w:r>
      <w:r w:rsidR="00832558" w:rsidRPr="00353B83">
        <w:rPr>
          <w:rFonts w:ascii="Times New Roman" w:hAnsi="Times New Roman"/>
          <w:sz w:val="28"/>
        </w:rPr>
        <w:t>широтах. Результаты</w:t>
      </w:r>
      <w:r w:rsidRPr="00353B83">
        <w:rPr>
          <w:rFonts w:ascii="Times New Roman" w:hAnsi="Times New Roman"/>
          <w:sz w:val="28"/>
        </w:rPr>
        <w:t xml:space="preserve"> работы могут быть использованы в учебном процессе по дисциплине </w:t>
      </w:r>
      <w:r w:rsidR="00332A90" w:rsidRPr="00353B83">
        <w:rPr>
          <w:rFonts w:ascii="Times New Roman" w:hAnsi="Times New Roman"/>
          <w:sz w:val="28"/>
        </w:rPr>
        <w:t>«</w:t>
      </w:r>
      <w:r w:rsidRPr="00353B83">
        <w:rPr>
          <w:rFonts w:ascii="Times New Roman" w:hAnsi="Times New Roman"/>
          <w:sz w:val="28"/>
        </w:rPr>
        <w:t>Антенны и распространение радиоволн</w:t>
      </w:r>
      <w:r w:rsidR="00332A90" w:rsidRPr="00353B83">
        <w:rPr>
          <w:rFonts w:ascii="Times New Roman" w:hAnsi="Times New Roman"/>
          <w:sz w:val="28"/>
        </w:rPr>
        <w:t>»</w:t>
      </w:r>
    </w:p>
    <w:p w:rsidR="001E02FE" w:rsidRPr="00353B83" w:rsidRDefault="001E02FE" w:rsidP="00332A90">
      <w:pPr>
        <w:pStyle w:val="a3"/>
        <w:suppressAutoHyphens/>
        <w:spacing w:line="360" w:lineRule="auto"/>
        <w:ind w:firstLine="709"/>
        <w:jc w:val="both"/>
        <w:rPr>
          <w:rFonts w:ascii="Times New Roman" w:hAnsi="Times New Roman"/>
          <w:sz w:val="28"/>
        </w:rPr>
      </w:pPr>
    </w:p>
    <w:p w:rsidR="001E02FE" w:rsidRPr="00353B83" w:rsidRDefault="003B6CFE" w:rsidP="00332A90">
      <w:pPr>
        <w:pStyle w:val="1"/>
        <w:keepNext w:val="0"/>
        <w:suppressAutoHyphens/>
        <w:spacing w:before="0" w:after="0"/>
        <w:ind w:firstLine="709"/>
        <w:jc w:val="both"/>
        <w:rPr>
          <w:b w:val="0"/>
        </w:rPr>
      </w:pPr>
      <w:bookmarkStart w:id="10" w:name="_Toc252303905"/>
      <w:r w:rsidRPr="00353B83">
        <w:rPr>
          <w:b w:val="0"/>
          <w:kern w:val="0"/>
        </w:rPr>
        <w:br w:type="page"/>
      </w:r>
      <w:r w:rsidR="00F1296F" w:rsidRPr="00353B83">
        <w:rPr>
          <w:b w:val="0"/>
        </w:rPr>
        <w:t>Список используемой литературы</w:t>
      </w:r>
      <w:bookmarkEnd w:id="10"/>
    </w:p>
    <w:p w:rsidR="00457738" w:rsidRPr="00353B83" w:rsidRDefault="00457738" w:rsidP="00332A90">
      <w:pPr>
        <w:pStyle w:val="a3"/>
        <w:suppressAutoHyphens/>
        <w:spacing w:line="360" w:lineRule="auto"/>
        <w:ind w:firstLine="709"/>
        <w:jc w:val="both"/>
        <w:rPr>
          <w:rFonts w:ascii="Times New Roman" w:hAnsi="Times New Roman"/>
          <w:sz w:val="28"/>
        </w:rPr>
      </w:pPr>
    </w:p>
    <w:p w:rsidR="001E02FE" w:rsidRPr="00353B83" w:rsidRDefault="001E02FE" w:rsidP="004D21FF">
      <w:pPr>
        <w:suppressAutoHyphens/>
        <w:spacing w:line="360" w:lineRule="auto"/>
        <w:rPr>
          <w:sz w:val="28"/>
        </w:rPr>
      </w:pPr>
      <w:r w:rsidRPr="00353B83">
        <w:rPr>
          <w:sz w:val="28"/>
        </w:rPr>
        <w:t>1. Гинзбург В.Л. "Распространение электромагнитных волн в плаз</w:t>
      </w:r>
      <w:r w:rsidR="00F1296F" w:rsidRPr="00353B83">
        <w:rPr>
          <w:sz w:val="28"/>
        </w:rPr>
        <w:t>м</w:t>
      </w:r>
      <w:r w:rsidRPr="00353B83">
        <w:rPr>
          <w:sz w:val="28"/>
        </w:rPr>
        <w:t>е." -М., Наука,</w:t>
      </w:r>
      <w:r w:rsidR="00F1296F" w:rsidRPr="00353B83">
        <w:rPr>
          <w:sz w:val="28"/>
        </w:rPr>
        <w:t xml:space="preserve"> 2006. -</w:t>
      </w:r>
      <w:r w:rsidR="00332A90" w:rsidRPr="00353B83">
        <w:rPr>
          <w:sz w:val="28"/>
        </w:rPr>
        <w:t xml:space="preserve"> </w:t>
      </w:r>
      <w:r w:rsidRPr="00353B83">
        <w:rPr>
          <w:sz w:val="28"/>
        </w:rPr>
        <w:t>683 с.</w:t>
      </w:r>
    </w:p>
    <w:p w:rsidR="00332A90" w:rsidRPr="00353B83" w:rsidRDefault="001E02FE" w:rsidP="004D21FF">
      <w:pPr>
        <w:suppressAutoHyphens/>
        <w:spacing w:line="360" w:lineRule="auto"/>
        <w:rPr>
          <w:sz w:val="28"/>
        </w:rPr>
      </w:pPr>
      <w:r w:rsidRPr="00353B83">
        <w:rPr>
          <w:sz w:val="28"/>
        </w:rPr>
        <w:t xml:space="preserve">2. А.В. Гуревич А.В. Шварцбург "Нелинейная теория распространения радиоволн в ионосфере" -М., Наука, </w:t>
      </w:r>
      <w:smartTag w:uri="urn:schemas-microsoft-com:office:smarttags" w:element="metricconverter">
        <w:smartTagPr>
          <w:attr w:name="ProductID" w:val="2003 г"/>
        </w:smartTagPr>
        <w:r w:rsidR="00F1296F" w:rsidRPr="00353B83">
          <w:rPr>
            <w:sz w:val="28"/>
          </w:rPr>
          <w:t>200</w:t>
        </w:r>
        <w:r w:rsidRPr="00353B83">
          <w:rPr>
            <w:sz w:val="28"/>
          </w:rPr>
          <w:t>3</w:t>
        </w:r>
        <w:r w:rsidR="00F1296F" w:rsidRPr="00353B83">
          <w:rPr>
            <w:sz w:val="28"/>
          </w:rPr>
          <w:t xml:space="preserve"> </w:t>
        </w:r>
        <w:r w:rsidRPr="00353B83">
          <w:rPr>
            <w:sz w:val="28"/>
          </w:rPr>
          <w:t>г</w:t>
        </w:r>
      </w:smartTag>
      <w:r w:rsidRPr="00353B83">
        <w:rPr>
          <w:sz w:val="28"/>
        </w:rPr>
        <w:t>., 201 с.</w:t>
      </w:r>
    </w:p>
    <w:p w:rsidR="001E02FE" w:rsidRPr="00353B83" w:rsidRDefault="001E02FE" w:rsidP="004D21FF">
      <w:pPr>
        <w:suppressAutoHyphens/>
        <w:spacing w:line="360" w:lineRule="auto"/>
        <w:rPr>
          <w:sz w:val="28"/>
        </w:rPr>
      </w:pPr>
      <w:r w:rsidRPr="00353B83">
        <w:rPr>
          <w:sz w:val="28"/>
        </w:rPr>
        <w:t>3 "Радиолинии ионосферного рассеяния метровых воли." Под ред. Н.Н. Шумской - М., Связь, 1973г., 193 с.</w:t>
      </w:r>
    </w:p>
    <w:p w:rsidR="001E02FE" w:rsidRPr="00353B83" w:rsidRDefault="001E02FE" w:rsidP="004D21FF">
      <w:pPr>
        <w:suppressAutoHyphens/>
        <w:spacing w:line="360" w:lineRule="auto"/>
        <w:rPr>
          <w:sz w:val="28"/>
        </w:rPr>
      </w:pPr>
      <w:r w:rsidRPr="00353B83">
        <w:rPr>
          <w:sz w:val="28"/>
        </w:rPr>
        <w:t xml:space="preserve">4. К. Дэвис "Радиоволны в ионосфере." - М., Мир, </w:t>
      </w:r>
      <w:smartTag w:uri="urn:schemas-microsoft-com:office:smarttags" w:element="metricconverter">
        <w:smartTagPr>
          <w:attr w:name="ProductID" w:val="2001 г"/>
        </w:smartTagPr>
        <w:r w:rsidR="00F1296F" w:rsidRPr="00353B83">
          <w:rPr>
            <w:sz w:val="28"/>
          </w:rPr>
          <w:t xml:space="preserve">2001 </w:t>
        </w:r>
        <w:r w:rsidRPr="00353B83">
          <w:rPr>
            <w:sz w:val="28"/>
          </w:rPr>
          <w:t>г</w:t>
        </w:r>
      </w:smartTag>
      <w:r w:rsidRPr="00353B83">
        <w:rPr>
          <w:sz w:val="28"/>
        </w:rPr>
        <w:t>.</w:t>
      </w:r>
      <w:r w:rsidR="00F1296F" w:rsidRPr="00353B83">
        <w:rPr>
          <w:sz w:val="28"/>
        </w:rPr>
        <w:t xml:space="preserve"> -</w:t>
      </w:r>
      <w:r w:rsidRPr="00353B83">
        <w:rPr>
          <w:sz w:val="28"/>
        </w:rPr>
        <w:t xml:space="preserve"> 501 с.</w:t>
      </w:r>
    </w:p>
    <w:p w:rsidR="001E02FE" w:rsidRPr="00353B83" w:rsidRDefault="001E02FE" w:rsidP="004D21FF">
      <w:pPr>
        <w:suppressAutoHyphens/>
        <w:spacing w:line="360" w:lineRule="auto"/>
        <w:rPr>
          <w:sz w:val="28"/>
        </w:rPr>
      </w:pPr>
      <w:r w:rsidRPr="00353B83">
        <w:rPr>
          <w:sz w:val="28"/>
        </w:rPr>
        <w:t xml:space="preserve">5. Пихтин А.Н. "Физические основы квантовой электроники и опто-электроники." - М., Высшая школа, </w:t>
      </w:r>
      <w:r w:rsidR="00F1296F" w:rsidRPr="00353B83">
        <w:rPr>
          <w:sz w:val="28"/>
        </w:rPr>
        <w:t>2005</w:t>
      </w:r>
      <w:r w:rsidRPr="00353B83">
        <w:rPr>
          <w:sz w:val="28"/>
        </w:rPr>
        <w:t>г.</w:t>
      </w:r>
      <w:r w:rsidR="00332A90" w:rsidRPr="00353B83">
        <w:rPr>
          <w:sz w:val="28"/>
        </w:rPr>
        <w:t xml:space="preserve"> </w:t>
      </w:r>
      <w:r w:rsidR="00F1296F" w:rsidRPr="00353B83">
        <w:rPr>
          <w:sz w:val="28"/>
        </w:rPr>
        <w:t xml:space="preserve">- </w:t>
      </w:r>
      <w:r w:rsidRPr="00353B83">
        <w:rPr>
          <w:sz w:val="28"/>
        </w:rPr>
        <w:t>304</w:t>
      </w:r>
      <w:r w:rsidR="00332A90" w:rsidRPr="00353B83">
        <w:rPr>
          <w:sz w:val="28"/>
        </w:rPr>
        <w:t xml:space="preserve"> </w:t>
      </w:r>
      <w:r w:rsidRPr="00353B83">
        <w:rPr>
          <w:sz w:val="28"/>
        </w:rPr>
        <w:t>с.</w:t>
      </w:r>
    </w:p>
    <w:p w:rsidR="001E02FE" w:rsidRPr="00353B83" w:rsidRDefault="001E02FE" w:rsidP="004D21FF">
      <w:pPr>
        <w:suppressAutoHyphens/>
        <w:spacing w:line="360" w:lineRule="auto"/>
        <w:rPr>
          <w:sz w:val="28"/>
        </w:rPr>
      </w:pPr>
      <w:r w:rsidRPr="00353B83">
        <w:rPr>
          <w:sz w:val="28"/>
        </w:rPr>
        <w:t xml:space="preserve">6. А. М. Федорчеико Н.Я. Кодаренко "Абсолютная и конвективная не устойчивость в плазме и твердых телах." - М, Наука, </w:t>
      </w:r>
      <w:r w:rsidR="00F1296F" w:rsidRPr="00353B83">
        <w:rPr>
          <w:sz w:val="28"/>
        </w:rPr>
        <w:t xml:space="preserve">2001г. - </w:t>
      </w:r>
      <w:r w:rsidRPr="00353B83">
        <w:rPr>
          <w:sz w:val="28"/>
        </w:rPr>
        <w:t>176с.</w:t>
      </w:r>
      <w:bookmarkStart w:id="11" w:name="_GoBack"/>
      <w:bookmarkEnd w:id="11"/>
    </w:p>
    <w:sectPr w:rsidR="001E02FE" w:rsidRPr="00353B83" w:rsidSect="00332A90">
      <w:footerReference w:type="even" r:id="rId84"/>
      <w:pgSz w:w="11906" w:h="16838"/>
      <w:pgMar w:top="1134" w:right="850" w:bottom="1134" w:left="1701"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046" w:rsidRDefault="00D73046">
      <w:r>
        <w:separator/>
      </w:r>
    </w:p>
  </w:endnote>
  <w:endnote w:type="continuationSeparator" w:id="0">
    <w:p w:rsidR="00D73046" w:rsidRDefault="00D7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55E" w:rsidRDefault="00F0755E">
    <w:pPr>
      <w:pStyle w:val="aa"/>
      <w:framePr w:wrap="around" w:vAnchor="text" w:hAnchor="margin" w:xAlign="center" w:y="1"/>
      <w:rPr>
        <w:rStyle w:val="ac"/>
      </w:rPr>
    </w:pPr>
  </w:p>
  <w:p w:rsidR="00F0755E" w:rsidRDefault="00F0755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046" w:rsidRDefault="00D73046">
      <w:r>
        <w:separator/>
      </w:r>
    </w:p>
  </w:footnote>
  <w:footnote w:type="continuationSeparator" w:id="0">
    <w:p w:rsidR="00D73046" w:rsidRDefault="00D730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626B5"/>
    <w:multiLevelType w:val="hybridMultilevel"/>
    <w:tmpl w:val="7CF0A6A2"/>
    <w:lvl w:ilvl="0" w:tplc="34CC025A">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
    <w:nsid w:val="143317D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
    <w:nsid w:val="1A2664F3"/>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7738"/>
    <w:rsid w:val="000A65D8"/>
    <w:rsid w:val="001E02FE"/>
    <w:rsid w:val="002F6829"/>
    <w:rsid w:val="00332A90"/>
    <w:rsid w:val="00353B83"/>
    <w:rsid w:val="003B6CFE"/>
    <w:rsid w:val="00457738"/>
    <w:rsid w:val="004D21FF"/>
    <w:rsid w:val="00581759"/>
    <w:rsid w:val="00637EFE"/>
    <w:rsid w:val="006626F6"/>
    <w:rsid w:val="00695D93"/>
    <w:rsid w:val="00831AF3"/>
    <w:rsid w:val="00832558"/>
    <w:rsid w:val="008E1E89"/>
    <w:rsid w:val="00A714B0"/>
    <w:rsid w:val="00C213A1"/>
    <w:rsid w:val="00D73046"/>
    <w:rsid w:val="00F0755E"/>
    <w:rsid w:val="00F129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7"/>
    <o:shapelayout v:ext="edit">
      <o:idmap v:ext="edit" data="1"/>
    </o:shapelayout>
  </w:shapeDefaults>
  <w:decimalSymbol w:val=","/>
  <w:listSeparator w:val=";"/>
  <w14:defaultImageDpi w14:val="0"/>
  <w15:chartTrackingRefBased/>
  <w15:docId w15:val="{2D363E4E-63AC-4E86-B5B2-30C0BE116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
    <w:qFormat/>
    <w:pPr>
      <w:keepNext/>
      <w:spacing w:before="240" w:after="60" w:line="360" w:lineRule="auto"/>
      <w:jc w:val="center"/>
      <w:outlineLvl w:val="0"/>
    </w:pPr>
    <w:rPr>
      <w:b/>
      <w:kern w:val="28"/>
      <w:sz w:val="28"/>
    </w:rPr>
  </w:style>
  <w:style w:type="paragraph" w:styleId="2">
    <w:name w:val="heading 2"/>
    <w:basedOn w:val="a"/>
    <w:next w:val="a"/>
    <w:link w:val="20"/>
    <w:uiPriority w:val="9"/>
    <w:qFormat/>
    <w:pPr>
      <w:keepNext/>
      <w:spacing w:before="240" w:after="60" w:line="360" w:lineRule="auto"/>
      <w:ind w:firstLine="284"/>
      <w:jc w:val="center"/>
      <w:outlineLvl w:val="1"/>
    </w:pPr>
    <w:rPr>
      <w:b/>
      <w:sz w:val="28"/>
    </w:rPr>
  </w:style>
  <w:style w:type="paragraph" w:styleId="3">
    <w:name w:val="heading 3"/>
    <w:basedOn w:val="a"/>
    <w:next w:val="a"/>
    <w:link w:val="30"/>
    <w:uiPriority w:val="9"/>
    <w:qFormat/>
    <w:pPr>
      <w:keepNext/>
      <w:outlineLvl w:val="2"/>
    </w:pPr>
    <w:rPr>
      <w:sz w:val="28"/>
    </w:rPr>
  </w:style>
  <w:style w:type="paragraph" w:styleId="4">
    <w:name w:val="heading 4"/>
    <w:basedOn w:val="a"/>
    <w:next w:val="a"/>
    <w:link w:val="40"/>
    <w:uiPriority w:val="9"/>
    <w:qFormat/>
    <w:pPr>
      <w:keepNext/>
      <w:spacing w:line="300" w:lineRule="auto"/>
      <w:jc w:val="center"/>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paragraph" w:styleId="a3">
    <w:name w:val="Plain Text"/>
    <w:basedOn w:val="a"/>
    <w:link w:val="a4"/>
    <w:uiPriority w:val="99"/>
    <w:rPr>
      <w:rFonts w:ascii="Courier New" w:hAnsi="Courier New"/>
    </w:rPr>
  </w:style>
  <w:style w:type="character" w:customStyle="1" w:styleId="a4">
    <w:name w:val="Текст Знак"/>
    <w:link w:val="a3"/>
    <w:uiPriority w:val="99"/>
    <w:semiHidden/>
    <w:locked/>
    <w:rPr>
      <w:rFonts w:ascii="Courier New" w:hAnsi="Courier New" w:cs="Courier New"/>
    </w:rPr>
  </w:style>
  <w:style w:type="paragraph" w:styleId="a5">
    <w:name w:val="Body Text"/>
    <w:basedOn w:val="a"/>
    <w:link w:val="a6"/>
    <w:uiPriority w:val="99"/>
    <w:pPr>
      <w:spacing w:line="360" w:lineRule="auto"/>
      <w:jc w:val="both"/>
    </w:pPr>
    <w:rPr>
      <w:sz w:val="28"/>
    </w:rPr>
  </w:style>
  <w:style w:type="character" w:customStyle="1" w:styleId="a6">
    <w:name w:val="Основной текст Знак"/>
    <w:link w:val="a5"/>
    <w:uiPriority w:val="99"/>
    <w:semiHidden/>
    <w:locked/>
    <w:rPr>
      <w:rFonts w:cs="Times New Roman"/>
    </w:rPr>
  </w:style>
  <w:style w:type="paragraph" w:styleId="a7">
    <w:name w:val="caption"/>
    <w:basedOn w:val="a"/>
    <w:next w:val="a"/>
    <w:uiPriority w:val="35"/>
    <w:qFormat/>
    <w:pPr>
      <w:spacing w:line="360" w:lineRule="auto"/>
      <w:jc w:val="both"/>
    </w:pPr>
    <w:rPr>
      <w:sz w:val="28"/>
    </w:rPr>
  </w:style>
  <w:style w:type="paragraph" w:styleId="21">
    <w:name w:val="Body Text 2"/>
    <w:basedOn w:val="a"/>
    <w:link w:val="22"/>
    <w:uiPriority w:val="99"/>
    <w:rPr>
      <w:sz w:val="28"/>
    </w:rPr>
  </w:style>
  <w:style w:type="character" w:customStyle="1" w:styleId="22">
    <w:name w:val="Основной текст 2 Знак"/>
    <w:link w:val="21"/>
    <w:uiPriority w:val="99"/>
    <w:semiHidden/>
    <w:locked/>
    <w:rPr>
      <w:rFonts w:cs="Times New Roman"/>
    </w:rPr>
  </w:style>
  <w:style w:type="paragraph" w:styleId="a8">
    <w:name w:val="Body Text Indent"/>
    <w:basedOn w:val="a"/>
    <w:link w:val="a9"/>
    <w:uiPriority w:val="99"/>
    <w:pPr>
      <w:spacing w:line="360" w:lineRule="auto"/>
      <w:ind w:firstLine="284"/>
      <w:jc w:val="both"/>
    </w:pPr>
    <w:rPr>
      <w:sz w:val="28"/>
    </w:rPr>
  </w:style>
  <w:style w:type="character" w:customStyle="1" w:styleId="a9">
    <w:name w:val="Основной текст с отступом Знак"/>
    <w:link w:val="a8"/>
    <w:uiPriority w:val="99"/>
    <w:semiHidden/>
    <w:locked/>
    <w:rPr>
      <w:rFonts w:cs="Times New Roman"/>
    </w:rPr>
  </w:style>
  <w:style w:type="paragraph" w:styleId="aa">
    <w:name w:val="footer"/>
    <w:basedOn w:val="a"/>
    <w:link w:val="ab"/>
    <w:uiPriority w:val="99"/>
    <w:pPr>
      <w:tabs>
        <w:tab w:val="center" w:pos="4153"/>
        <w:tab w:val="right" w:pos="8306"/>
      </w:tabs>
    </w:pPr>
  </w:style>
  <w:style w:type="character" w:customStyle="1" w:styleId="ab">
    <w:name w:val="Нижний колонтитул Знак"/>
    <w:link w:val="aa"/>
    <w:uiPriority w:val="99"/>
    <w:semiHidden/>
    <w:locked/>
    <w:rPr>
      <w:rFonts w:cs="Times New Roman"/>
    </w:rPr>
  </w:style>
  <w:style w:type="character" w:styleId="ac">
    <w:name w:val="page number"/>
    <w:uiPriority w:val="99"/>
    <w:rPr>
      <w:rFonts w:cs="Times New Roman"/>
    </w:rPr>
  </w:style>
  <w:style w:type="paragraph" w:styleId="31">
    <w:name w:val="Body Text 3"/>
    <w:basedOn w:val="a"/>
    <w:link w:val="32"/>
    <w:uiPriority w:val="99"/>
    <w:pPr>
      <w:spacing w:line="300" w:lineRule="auto"/>
      <w:jc w:val="center"/>
    </w:pPr>
    <w:rPr>
      <w:sz w:val="28"/>
    </w:rPr>
  </w:style>
  <w:style w:type="character" w:customStyle="1" w:styleId="32">
    <w:name w:val="Основной текст 3 Знак"/>
    <w:link w:val="31"/>
    <w:uiPriority w:val="99"/>
    <w:semiHidden/>
    <w:locked/>
    <w:rPr>
      <w:rFonts w:cs="Times New Roman"/>
      <w:sz w:val="16"/>
      <w:szCs w:val="16"/>
    </w:rPr>
  </w:style>
  <w:style w:type="character" w:styleId="ad">
    <w:name w:val="Strong"/>
    <w:uiPriority w:val="22"/>
    <w:qFormat/>
    <w:rPr>
      <w:rFonts w:cs="Times New Roman"/>
      <w:b/>
    </w:rPr>
  </w:style>
  <w:style w:type="paragraph" w:styleId="11">
    <w:name w:val="toc 1"/>
    <w:basedOn w:val="a"/>
    <w:next w:val="a"/>
    <w:autoRedefine/>
    <w:uiPriority w:val="39"/>
    <w:semiHidden/>
    <w:rsid w:val="001E02FE"/>
  </w:style>
  <w:style w:type="paragraph" w:styleId="23">
    <w:name w:val="toc 2"/>
    <w:basedOn w:val="a"/>
    <w:next w:val="a"/>
    <w:autoRedefine/>
    <w:uiPriority w:val="39"/>
    <w:semiHidden/>
    <w:rsid w:val="001E02FE"/>
    <w:pPr>
      <w:ind w:left="200"/>
    </w:pPr>
  </w:style>
  <w:style w:type="character" w:styleId="ae">
    <w:name w:val="Hyperlink"/>
    <w:uiPriority w:val="99"/>
    <w:rsid w:val="001E02FE"/>
    <w:rPr>
      <w:rFonts w:cs="Times New Roman"/>
      <w:color w:val="0000FF"/>
      <w:u w:val="single"/>
    </w:rPr>
  </w:style>
  <w:style w:type="paragraph" w:styleId="af">
    <w:name w:val="header"/>
    <w:basedOn w:val="a"/>
    <w:link w:val="af0"/>
    <w:uiPriority w:val="99"/>
    <w:rsid w:val="004D21FF"/>
    <w:pPr>
      <w:tabs>
        <w:tab w:val="center" w:pos="4677"/>
        <w:tab w:val="right" w:pos="9355"/>
      </w:tabs>
    </w:pPr>
  </w:style>
  <w:style w:type="character" w:customStyle="1" w:styleId="af0">
    <w:name w:val="Верхний колонтитул Знак"/>
    <w:link w:val="af"/>
    <w:uiPriority w:val="99"/>
    <w:locked/>
    <w:rsid w:val="004D21F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png"/><Relationship Id="rId63" Type="http://schemas.openxmlformats.org/officeDocument/2006/relationships/image" Target="media/image56.wmf"/><Relationship Id="rId68" Type="http://schemas.openxmlformats.org/officeDocument/2006/relationships/image" Target="media/image61.wmf"/><Relationship Id="rId76" Type="http://schemas.openxmlformats.org/officeDocument/2006/relationships/image" Target="media/image69.wmf"/><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wmf"/><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png"/><Relationship Id="rId58" Type="http://schemas.openxmlformats.org/officeDocument/2006/relationships/image" Target="media/image51.wmf"/><Relationship Id="rId66" Type="http://schemas.openxmlformats.org/officeDocument/2006/relationships/image" Target="media/image59.wmf"/><Relationship Id="rId74" Type="http://schemas.openxmlformats.org/officeDocument/2006/relationships/image" Target="media/image67.wmf"/><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wmf"/><Relationship Id="rId82" Type="http://schemas.openxmlformats.org/officeDocument/2006/relationships/image" Target="media/image75.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png"/><Relationship Id="rId64" Type="http://schemas.openxmlformats.org/officeDocument/2006/relationships/image" Target="media/image57.wmf"/><Relationship Id="rId69" Type="http://schemas.openxmlformats.org/officeDocument/2006/relationships/image" Target="media/image62.wmf"/><Relationship Id="rId77" Type="http://schemas.openxmlformats.org/officeDocument/2006/relationships/image" Target="media/image70.wmf"/><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image" Target="media/image65.wmf"/><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wmf"/><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png"/><Relationship Id="rId62" Type="http://schemas.openxmlformats.org/officeDocument/2006/relationships/image" Target="media/image55.wmf"/><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image" Target="media/image74.wmf"/><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A2951-C271-4E8E-86F3-6ECF8439E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5377</Words>
  <Characters>30654</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KeksSoft</Company>
  <LinksUpToDate>false</LinksUpToDate>
  <CharactersWithSpaces>35960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Keks</dc:creator>
  <cp:keywords/>
  <dc:description/>
  <cp:lastModifiedBy>admin</cp:lastModifiedBy>
  <cp:revision>2</cp:revision>
  <dcterms:created xsi:type="dcterms:W3CDTF">2014-02-22T21:17:00Z</dcterms:created>
  <dcterms:modified xsi:type="dcterms:W3CDTF">2014-02-22T21:17:00Z</dcterms:modified>
</cp:coreProperties>
</file>