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F95" w:rsidRPr="00D96F95" w:rsidRDefault="00D96F95" w:rsidP="00D96F95">
      <w:pPr>
        <w:pStyle w:val="afe"/>
      </w:pPr>
      <w:r>
        <w:t>Содержание</w:t>
      </w:r>
    </w:p>
    <w:p w:rsidR="00D96F95" w:rsidRDefault="00D96F95" w:rsidP="00D96F95">
      <w:pPr>
        <w:ind w:firstLine="709"/>
      </w:pPr>
    </w:p>
    <w:p w:rsidR="00D96F95" w:rsidRDefault="00D96F95">
      <w:pPr>
        <w:pStyle w:val="22"/>
        <w:rPr>
          <w:smallCaps w:val="0"/>
          <w:noProof/>
          <w:sz w:val="24"/>
          <w:szCs w:val="24"/>
        </w:rPr>
      </w:pPr>
      <w:r w:rsidRPr="00062068">
        <w:rPr>
          <w:rStyle w:val="af2"/>
          <w:noProof/>
        </w:rPr>
        <w:t>Введение</w:t>
      </w:r>
    </w:p>
    <w:p w:rsidR="00D96F95" w:rsidRDefault="00D96F95">
      <w:pPr>
        <w:pStyle w:val="22"/>
        <w:rPr>
          <w:smallCaps w:val="0"/>
          <w:noProof/>
          <w:sz w:val="24"/>
          <w:szCs w:val="24"/>
        </w:rPr>
      </w:pPr>
      <w:r w:rsidRPr="00062068">
        <w:rPr>
          <w:rStyle w:val="af2"/>
          <w:noProof/>
        </w:rPr>
        <w:t>Глава 1. Источники права социального обеспечения</w:t>
      </w:r>
    </w:p>
    <w:p w:rsidR="00D96F95" w:rsidRDefault="00D96F95">
      <w:pPr>
        <w:pStyle w:val="22"/>
        <w:rPr>
          <w:smallCaps w:val="0"/>
          <w:noProof/>
          <w:sz w:val="24"/>
          <w:szCs w:val="24"/>
        </w:rPr>
      </w:pPr>
      <w:r w:rsidRPr="00062068">
        <w:rPr>
          <w:rStyle w:val="af2"/>
          <w:noProof/>
        </w:rPr>
        <w:t>§ 1. Понятие источников права социального обеспечения и их классификация</w:t>
      </w:r>
    </w:p>
    <w:p w:rsidR="00D96F95" w:rsidRDefault="00D96F95">
      <w:pPr>
        <w:pStyle w:val="22"/>
        <w:rPr>
          <w:smallCaps w:val="0"/>
          <w:noProof/>
          <w:sz w:val="24"/>
          <w:szCs w:val="24"/>
        </w:rPr>
      </w:pPr>
      <w:r w:rsidRPr="00062068">
        <w:rPr>
          <w:rStyle w:val="af2"/>
          <w:noProof/>
        </w:rPr>
        <w:t>§ 2. Общая характеристика основных источников права социального обеспечения</w:t>
      </w:r>
    </w:p>
    <w:p w:rsidR="00D96F95" w:rsidRDefault="00D96F95">
      <w:pPr>
        <w:pStyle w:val="22"/>
        <w:rPr>
          <w:smallCaps w:val="0"/>
          <w:noProof/>
          <w:sz w:val="24"/>
          <w:szCs w:val="24"/>
        </w:rPr>
      </w:pPr>
      <w:r w:rsidRPr="00062068">
        <w:rPr>
          <w:rStyle w:val="af2"/>
          <w:noProof/>
        </w:rPr>
        <w:t>Глава 2. Финансирование социального обеспечения</w:t>
      </w:r>
    </w:p>
    <w:p w:rsidR="00D96F95" w:rsidRDefault="00D96F95">
      <w:pPr>
        <w:pStyle w:val="22"/>
        <w:rPr>
          <w:smallCaps w:val="0"/>
          <w:noProof/>
          <w:sz w:val="24"/>
          <w:szCs w:val="24"/>
        </w:rPr>
      </w:pPr>
      <w:r w:rsidRPr="00062068">
        <w:rPr>
          <w:rStyle w:val="af2"/>
          <w:noProof/>
        </w:rPr>
        <w:t>§ 1. Общие положения</w:t>
      </w:r>
    </w:p>
    <w:p w:rsidR="00D96F95" w:rsidRDefault="00D96F95">
      <w:pPr>
        <w:pStyle w:val="22"/>
        <w:rPr>
          <w:smallCaps w:val="0"/>
          <w:noProof/>
          <w:sz w:val="24"/>
          <w:szCs w:val="24"/>
        </w:rPr>
      </w:pPr>
      <w:r w:rsidRPr="00062068">
        <w:rPr>
          <w:rStyle w:val="af2"/>
          <w:noProof/>
        </w:rPr>
        <w:t>§ 2. Единый социальный налог</w:t>
      </w:r>
    </w:p>
    <w:p w:rsidR="00D96F95" w:rsidRDefault="00D96F95">
      <w:pPr>
        <w:pStyle w:val="22"/>
        <w:rPr>
          <w:smallCaps w:val="0"/>
          <w:noProof/>
          <w:sz w:val="24"/>
          <w:szCs w:val="24"/>
        </w:rPr>
      </w:pPr>
      <w:r w:rsidRPr="00062068">
        <w:rPr>
          <w:rStyle w:val="af2"/>
          <w:noProof/>
        </w:rPr>
        <w:t>Заключение</w:t>
      </w:r>
    </w:p>
    <w:p w:rsidR="00D96F95" w:rsidRDefault="00D96F95">
      <w:pPr>
        <w:pStyle w:val="22"/>
        <w:rPr>
          <w:smallCaps w:val="0"/>
          <w:noProof/>
          <w:sz w:val="24"/>
          <w:szCs w:val="24"/>
        </w:rPr>
      </w:pPr>
      <w:r w:rsidRPr="00062068">
        <w:rPr>
          <w:rStyle w:val="af2"/>
          <w:noProof/>
        </w:rPr>
        <w:t>Список использованной литературы и нормативные акты</w:t>
      </w:r>
    </w:p>
    <w:p w:rsidR="00D96F95" w:rsidRPr="00D96F95" w:rsidRDefault="00726FD1" w:rsidP="00D96F95">
      <w:pPr>
        <w:pStyle w:val="2"/>
      </w:pPr>
      <w:r w:rsidRPr="00D96F95">
        <w:br w:type="page"/>
      </w:r>
      <w:bookmarkStart w:id="0" w:name="_Toc266736583"/>
      <w:r w:rsidR="002440E8" w:rsidRPr="00D96F95">
        <w:t>Введение</w:t>
      </w:r>
      <w:bookmarkEnd w:id="0"/>
    </w:p>
    <w:p w:rsidR="00D96F95" w:rsidRDefault="00D96F95" w:rsidP="00D96F95">
      <w:pPr>
        <w:ind w:firstLine="709"/>
      </w:pPr>
    </w:p>
    <w:p w:rsidR="00D96F95" w:rsidRDefault="002440E8" w:rsidP="00D96F95">
      <w:pPr>
        <w:ind w:firstLine="709"/>
      </w:pPr>
      <w:r w:rsidRPr="00D96F95">
        <w:t>Термин</w:t>
      </w:r>
      <w:r w:rsidR="00D96F95">
        <w:t xml:space="preserve"> "</w:t>
      </w:r>
      <w:r w:rsidRPr="00D96F95">
        <w:t>источник пр</w:t>
      </w:r>
      <w:r w:rsidR="00957F56" w:rsidRPr="00D96F95">
        <w:t>ава</w:t>
      </w:r>
      <w:r w:rsidR="00D96F95">
        <w:t xml:space="preserve">" </w:t>
      </w:r>
      <w:r w:rsidR="00957F56" w:rsidRPr="00D96F95">
        <w:t>обычно имеет два значения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Первое раскрывает причину создания права</w:t>
      </w:r>
      <w:r w:rsidR="00D96F95" w:rsidRPr="00D96F95">
        <w:t xml:space="preserve">. </w:t>
      </w:r>
      <w:r w:rsidRPr="00D96F95">
        <w:t>Государство выступает в основном правообразующей силой</w:t>
      </w:r>
      <w:r w:rsidR="00D96F95">
        <w:t xml:space="preserve">" </w:t>
      </w:r>
      <w:r w:rsidRPr="00D96F95">
        <w:t>закрепляющей в праве волю и интересы народа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Второе значение понятия источника права характеризует его юридическую природу</w:t>
      </w:r>
      <w:r w:rsidR="00D96F95" w:rsidRPr="00D96F95">
        <w:t xml:space="preserve">. </w:t>
      </w:r>
      <w:r w:rsidRPr="00D96F95">
        <w:t>В этом смысле оно определяет результаты правотворческой деятельности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Правотворчество рассматривается как вид деятельности государства по установлению юридических норм или признанию юридических или иных социальных норм на основе познания законов экономического развития общества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Правотворчество является источником права в материальном смысле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Из общей теории права мы знаем, что под источниками права понимаются внешние формы выражения правотворческой деятельности государства, с помощью которой воля законодателя становится обязательной для исполнения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Для российского права характерно то, что основными его источниками являются нормативные правовое акты</w:t>
      </w:r>
      <w:r w:rsidR="00D96F95" w:rsidRPr="00D96F95">
        <w:t xml:space="preserve">. </w:t>
      </w:r>
      <w:r w:rsidRPr="00D96F95">
        <w:t>В отличие от других правовых актов нормативные акты рассчитаны на неоднократное применение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rPr>
          <w:b/>
          <w:bCs/>
        </w:rPr>
        <w:t>Источники права социального обеспечения</w:t>
      </w:r>
      <w:r w:rsidR="00D96F95" w:rsidRPr="00D96F95">
        <w:t xml:space="preserve"> - </w:t>
      </w:r>
      <w:r w:rsidRPr="00D96F95">
        <w:t>это различные нормативные правовые акты, регулирующие тот комплекс общественных отношений, который составляет предмет данной отрасли права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В источниках права социального обеспечения России отражены материальные условия жизни нашего общества</w:t>
      </w:r>
      <w:r w:rsidR="00D96F95" w:rsidRPr="00D96F95">
        <w:t xml:space="preserve">; </w:t>
      </w:r>
      <w:r w:rsidRPr="00D96F95">
        <w:t>с их изменениями меняются и источники права социального обеспечения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В настоящее время это происходит довольно часто, в связи с чем законодательство в области социального обеспечения бурно обновляется</w:t>
      </w:r>
      <w:r w:rsidR="00D96F95" w:rsidRPr="00D96F95">
        <w:t xml:space="preserve">. </w:t>
      </w:r>
      <w:r w:rsidRPr="00D96F95">
        <w:t>Устаревшие нормативные акты права социального обеспечения отменяются или изменяются дополняются либо принимают</w:t>
      </w:r>
      <w:r w:rsidR="00E327E7">
        <w:rPr>
          <w:noProof/>
        </w:rPr>
        <w:pict>
          <v:line id="_x0000_s1026" style="position:absolute;left:0;text-align:left;z-index:251660800;mso-position-horizontal-relative:margin;mso-position-vertical-relative:text" from="522pt,-1.7pt" to="842.15pt,-1.7pt" strokeweight="1.2pt">
            <w10:wrap anchorx="margin"/>
          </v:line>
        </w:pict>
      </w:r>
      <w:r w:rsidRPr="00D96F95">
        <w:t>ся новые, более прогрессивные, соответствующие рыночный отношениям</w:t>
      </w:r>
      <w:r w:rsidR="00D96F95" w:rsidRPr="00D96F95">
        <w:t>.</w:t>
      </w:r>
    </w:p>
    <w:p w:rsidR="00D96F95" w:rsidRPr="00D96F95" w:rsidRDefault="002440E8" w:rsidP="00D96F95">
      <w:pPr>
        <w:pStyle w:val="2"/>
      </w:pPr>
      <w:r w:rsidRPr="00D96F95">
        <w:br w:type="page"/>
      </w:r>
      <w:bookmarkStart w:id="1" w:name="_Toc266736584"/>
      <w:r w:rsidRPr="00D96F95">
        <w:t>Глава 1</w:t>
      </w:r>
      <w:r w:rsidR="00D96F95" w:rsidRPr="00D96F95">
        <w:t xml:space="preserve">. </w:t>
      </w:r>
      <w:r w:rsidRPr="00D96F95">
        <w:t>Источники права социального обеспечения</w:t>
      </w:r>
      <w:bookmarkEnd w:id="1"/>
    </w:p>
    <w:p w:rsidR="00D96F95" w:rsidRDefault="00D96F95" w:rsidP="00D96F95">
      <w:pPr>
        <w:ind w:firstLine="709"/>
      </w:pPr>
    </w:p>
    <w:p w:rsidR="00D96F95" w:rsidRPr="00D96F95" w:rsidRDefault="002440E8" w:rsidP="00D96F95">
      <w:pPr>
        <w:pStyle w:val="2"/>
      </w:pPr>
      <w:bookmarkStart w:id="2" w:name="_Toc266736585"/>
      <w:r w:rsidRPr="00D96F95">
        <w:t>§ 1</w:t>
      </w:r>
      <w:r w:rsidR="00D96F95" w:rsidRPr="00D96F95">
        <w:t xml:space="preserve">. </w:t>
      </w:r>
      <w:r w:rsidRPr="00D96F95">
        <w:t>Понятие источников права социального обеспечения и их классификация</w:t>
      </w:r>
      <w:bookmarkEnd w:id="2"/>
    </w:p>
    <w:p w:rsidR="00D96F95" w:rsidRDefault="00D96F95" w:rsidP="00D96F95">
      <w:pPr>
        <w:ind w:firstLine="709"/>
      </w:pPr>
    </w:p>
    <w:p w:rsidR="00D96F95" w:rsidRDefault="002440E8" w:rsidP="00D96F95">
      <w:pPr>
        <w:ind w:firstLine="709"/>
      </w:pPr>
      <w:r w:rsidRPr="00D96F95">
        <w:t>Источники права социального обеспечения можно классифицировать по различным основаниям</w:t>
      </w:r>
      <w:r w:rsidR="00D96F95" w:rsidRPr="00D96F95">
        <w:t>:</w:t>
      </w:r>
    </w:p>
    <w:p w:rsidR="00D96F95" w:rsidRDefault="002440E8" w:rsidP="00D96F95">
      <w:pPr>
        <w:ind w:firstLine="709"/>
      </w:pPr>
      <w:r w:rsidRPr="00D96F95">
        <w:t xml:space="preserve">по степени их важности и субординации, </w:t>
      </w:r>
      <w:r w:rsidR="00D96F95">
        <w:t>т.е.</w:t>
      </w:r>
      <w:r w:rsidR="00D96F95" w:rsidRPr="00D96F95">
        <w:t xml:space="preserve"> </w:t>
      </w:r>
      <w:r w:rsidRPr="00D96F95">
        <w:t>по юридической силе</w:t>
      </w:r>
      <w:r w:rsidR="00D96F95" w:rsidRPr="00D96F95">
        <w:t>;</w:t>
      </w:r>
    </w:p>
    <w:p w:rsidR="00D96F95" w:rsidRDefault="002440E8" w:rsidP="00D96F95">
      <w:pPr>
        <w:ind w:firstLine="709"/>
      </w:pPr>
      <w:r w:rsidRPr="00D96F95">
        <w:t>по сфере их действия</w:t>
      </w:r>
      <w:r w:rsidR="00D96F95" w:rsidRPr="00D96F95">
        <w:t>;</w:t>
      </w:r>
    </w:p>
    <w:p w:rsidR="00D96F95" w:rsidRDefault="002440E8" w:rsidP="00D96F95">
      <w:pPr>
        <w:ind w:firstLine="709"/>
      </w:pPr>
      <w:r w:rsidRPr="00D96F95">
        <w:t>по органам, принявшим нормативный правовой акт</w:t>
      </w:r>
      <w:r w:rsidR="00D96F95" w:rsidRPr="00D96F95">
        <w:t>;</w:t>
      </w:r>
    </w:p>
    <w:p w:rsidR="00D96F95" w:rsidRDefault="002440E8" w:rsidP="00D96F95">
      <w:pPr>
        <w:ind w:firstLine="709"/>
      </w:pPr>
      <w:r w:rsidRPr="00D96F95">
        <w:t>по форме акта</w:t>
      </w:r>
      <w:r w:rsidR="00D96F95" w:rsidRPr="00D96F95">
        <w:t>;</w:t>
      </w:r>
    </w:p>
    <w:p w:rsidR="00D96F95" w:rsidRDefault="002440E8" w:rsidP="00D96F95">
      <w:pPr>
        <w:ind w:firstLine="709"/>
      </w:pPr>
      <w:r w:rsidRPr="00D96F95">
        <w:t>по правовым институтам</w:t>
      </w:r>
      <w:r w:rsidR="00D96F95" w:rsidRPr="00D96F95">
        <w:t>;</w:t>
      </w:r>
    </w:p>
    <w:p w:rsidR="00D96F95" w:rsidRDefault="002440E8" w:rsidP="00D96F95">
      <w:pPr>
        <w:ind w:firstLine="709"/>
      </w:pPr>
      <w:r w:rsidRPr="00D96F95">
        <w:t>по источникам финансирования</w:t>
      </w:r>
      <w:r w:rsidR="00D96F95" w:rsidRPr="00D96F95">
        <w:t>;</w:t>
      </w:r>
    </w:p>
    <w:p w:rsidR="00D96F95" w:rsidRDefault="002440E8" w:rsidP="00D96F95">
      <w:pPr>
        <w:ind w:firstLine="709"/>
      </w:pPr>
      <w:r w:rsidRPr="00D96F95">
        <w:t>по содержанию нормативных правовых актов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Среди перечисленных выше классификаций наибольшее практическое значение имеет классификация источников права социального обеспечения по их юридической силе и по органам, которые их принимают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По степени важности и субординации источники делятся на законы и подзаконные акты законодательства в сфере социального обеспечения</w:t>
      </w:r>
      <w:r w:rsidR="00D96F95" w:rsidRPr="00D96F95">
        <w:t xml:space="preserve">. </w:t>
      </w:r>
      <w:r w:rsidRPr="00D96F95">
        <w:t>Законы обладают высшей юридической силой и им придают приоритет по сравнению с любыми другими нормативными правовыми актами</w:t>
      </w:r>
      <w:r w:rsidR="00D96F95" w:rsidRPr="00D96F95">
        <w:t xml:space="preserve">. </w:t>
      </w:r>
      <w:r w:rsidRPr="00D96F95">
        <w:t>Это объясняется тем, что законы принимаются высшим законодательным</w:t>
      </w:r>
      <w:r w:rsidR="00D96F95">
        <w:t xml:space="preserve"> (</w:t>
      </w:r>
      <w:r w:rsidRPr="00D96F95">
        <w:t>представительным</w:t>
      </w:r>
      <w:r w:rsidR="00D96F95" w:rsidRPr="00D96F95">
        <w:t xml:space="preserve">) </w:t>
      </w:r>
      <w:r w:rsidRPr="00D96F95">
        <w:t>органом власти РФ и ее субъектов</w:t>
      </w:r>
      <w:r w:rsidR="00D96F95" w:rsidRPr="00D96F95">
        <w:t xml:space="preserve">. </w:t>
      </w:r>
      <w:r w:rsidRPr="00D96F95">
        <w:t>Законы, в свою очередь, делятся на виды</w:t>
      </w:r>
      <w:r w:rsidR="00D96F95" w:rsidRPr="00D96F95">
        <w:t xml:space="preserve">. </w:t>
      </w:r>
      <w:r w:rsidRPr="00D96F95">
        <w:t>Особое место среди них занимает основной закон государства, который называется Конституцией</w:t>
      </w:r>
      <w:r w:rsidR="00D96F95" w:rsidRPr="00D96F95">
        <w:t xml:space="preserve">. </w:t>
      </w:r>
      <w:r w:rsidRPr="00D96F95">
        <w:t>Конституция Российской Федерации является базой для всего текущего законодательства в России</w:t>
      </w:r>
      <w:r w:rsidR="00D96F95" w:rsidRPr="00D96F95">
        <w:t xml:space="preserve">. </w:t>
      </w:r>
      <w:r w:rsidRPr="00D96F95">
        <w:t>Действующая Конституция РФ примята путем всенародного голосования 12 декабря 1993 г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Следовательно, Конституция РФ имеет высшую юридическую силу, прямое действие и применяется на всей территории Российской федерации</w:t>
      </w:r>
      <w:r w:rsidR="00D96F95" w:rsidRPr="00D96F95">
        <w:t xml:space="preserve">. </w:t>
      </w:r>
      <w:r w:rsidRPr="00D96F95">
        <w:t>Законы и иные нормативные правовые акты, принимаемые в Российской Федерации, не должны противоречить Конституции РФ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По Конституции РФ вопросы регулирования отношений в области социального обеспечения относятся к совместной компетенции РФ и ее субъектов</w:t>
      </w:r>
      <w:r w:rsidR="00D96F95">
        <w:t xml:space="preserve"> (</w:t>
      </w:r>
      <w:r w:rsidRPr="00D96F95">
        <w:t>п</w:t>
      </w:r>
      <w:r w:rsidR="00D96F95" w:rsidRPr="00D96F95">
        <w:t>.</w:t>
      </w:r>
      <w:r w:rsidR="00D96F95">
        <w:t xml:space="preserve"> "</w:t>
      </w:r>
      <w:r w:rsidRPr="00D96F95">
        <w:t>ж</w:t>
      </w:r>
      <w:r w:rsidR="00D96F95">
        <w:t xml:space="preserve">" </w:t>
      </w:r>
      <w:r w:rsidRPr="00D96F95">
        <w:t>ч</w:t>
      </w:r>
      <w:r w:rsidR="00D96F95">
        <w:t>.1</w:t>
      </w:r>
      <w:r w:rsidRPr="00D96F95">
        <w:t xml:space="preserve"> ст</w:t>
      </w:r>
      <w:r w:rsidR="00D96F95">
        <w:t>.7</w:t>
      </w:r>
      <w:r w:rsidRPr="00D96F95">
        <w:t>2</w:t>
      </w:r>
      <w:r w:rsidR="00D96F95" w:rsidRPr="00D96F95">
        <w:t>).</w:t>
      </w:r>
    </w:p>
    <w:p w:rsidR="00D96F95" w:rsidRDefault="002440E8" w:rsidP="00D96F95">
      <w:pPr>
        <w:ind w:firstLine="709"/>
      </w:pPr>
      <w:r w:rsidRPr="00D96F95">
        <w:t>В соответствии со ст</w:t>
      </w:r>
      <w:r w:rsidR="00D96F95">
        <w:t>.5</w:t>
      </w:r>
      <w:r w:rsidRPr="00D96F95">
        <w:t>5</w:t>
      </w:r>
      <w:r w:rsidR="00D96F95">
        <w:t xml:space="preserve"> (</w:t>
      </w:r>
      <w:r w:rsidRPr="00D96F95">
        <w:t>п</w:t>
      </w:r>
      <w:r w:rsidR="00D96F95">
        <w:t>.2</w:t>
      </w:r>
      <w:r w:rsidR="00D96F95" w:rsidRPr="00D96F95">
        <w:t xml:space="preserve">) </w:t>
      </w:r>
      <w:r w:rsidRPr="00D96F95">
        <w:t>Конституции РФ не должны издаваться законы, отменяющие или умаляющие права и свободы человека и гражданина</w:t>
      </w:r>
      <w:r w:rsidR="00D96F95" w:rsidRPr="00D96F95">
        <w:t xml:space="preserve">. </w:t>
      </w:r>
      <w:r w:rsidRPr="00D96F95">
        <w:t>Российская Федерация</w:t>
      </w:r>
      <w:r w:rsidR="00D96F95" w:rsidRPr="00D96F95">
        <w:t xml:space="preserve"> - </w:t>
      </w:r>
      <w:r w:rsidRPr="00D96F95">
        <w:t>социальное государство, политика которого направлена на создание условий, обеспечивающих достойную жизнь и свободное развитие человека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В Российской Федерации охраняются труд и здоровье людей,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социальные пособия и иные гарантии социальной защиты</w:t>
      </w:r>
      <w:r w:rsidR="00D96F95" w:rsidRPr="00D96F95">
        <w:t>.</w:t>
      </w:r>
    </w:p>
    <w:p w:rsidR="00D96F95" w:rsidRDefault="00E327E7" w:rsidP="00D96F95">
      <w:pPr>
        <w:ind w:firstLine="709"/>
      </w:pPr>
      <w:r>
        <w:rPr>
          <w:noProof/>
        </w:rPr>
        <w:pict>
          <v:line id="_x0000_s1027" style="position:absolute;left:0;text-align:left;z-index:251654656;mso-position-horizontal-relative:margin" from="516pt,-7.7pt" to="837.1pt,-7.7pt" strokeweight="1.1pt">
            <w10:wrap anchorx="margin"/>
          </v:line>
        </w:pict>
      </w:r>
      <w:r w:rsidR="002440E8" w:rsidRPr="00D96F95">
        <w:t>Статья 18 Конституции РФ декларирует, что права и свободы человека и гражданина являются непосредственно действующими</w:t>
      </w:r>
      <w:r w:rsidR="00D96F95" w:rsidRPr="00D96F95">
        <w:t xml:space="preserve">. </w:t>
      </w:r>
      <w:r w:rsidR="002440E8" w:rsidRPr="00D96F95">
        <w:t>Кроме того, в ряде статей Конституции РФ закреплены основные права граждан в сфере социального обеспечения</w:t>
      </w:r>
      <w:r w:rsidR="00D96F95" w:rsidRPr="00D96F95">
        <w:t>.</w:t>
      </w:r>
    </w:p>
    <w:p w:rsidR="002440E8" w:rsidRPr="00D96F95" w:rsidRDefault="002440E8" w:rsidP="00D96F95">
      <w:pPr>
        <w:ind w:firstLine="709"/>
      </w:pPr>
      <w:r w:rsidRPr="00D96F95">
        <w:t>Федеральные законы, в свою очередь, делятся на два вида</w:t>
      </w:r>
      <w:r w:rsidR="00D96F95" w:rsidRPr="00D96F95">
        <w:t xml:space="preserve">: </w:t>
      </w:r>
      <w:r w:rsidRPr="00D96F95">
        <w:t>конституционные и текущие</w:t>
      </w:r>
      <w:r w:rsidR="00D96F95" w:rsidRPr="00D96F95">
        <w:t xml:space="preserve">. </w:t>
      </w:r>
      <w:r w:rsidRPr="00D96F95">
        <w:t>К федеральным конституционным законам относятся те законы, которые принимаются по вопросам, прямо указанным в Конституции РФ,</w:t>
      </w:r>
    </w:p>
    <w:p w:rsidR="00D96F95" w:rsidRDefault="002440E8" w:rsidP="00D96F95">
      <w:pPr>
        <w:ind w:firstLine="709"/>
      </w:pPr>
      <w:r w:rsidRPr="00D96F95">
        <w:t>Текущими называются федеральные законы, которые принимаются на основе и во исполнение Конституции и конституционных федеральных законов</w:t>
      </w:r>
      <w:r w:rsidR="00D96F95" w:rsidRPr="00D96F95">
        <w:t xml:space="preserve">. </w:t>
      </w:r>
      <w:r w:rsidRPr="00D96F95">
        <w:t>В праве социального обеспечения они касаются отдельных правовых институтов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В особый вид выделяют также кодифицированные законы</w:t>
      </w:r>
      <w:r w:rsidR="00D96F95" w:rsidRPr="00D96F95">
        <w:t xml:space="preserve"> - </w:t>
      </w:r>
      <w:r w:rsidRPr="00D96F95">
        <w:t>это крупные акты, предназначаемые комплексно регулировать определенную сферу общественных отношений</w:t>
      </w:r>
      <w:r w:rsidR="00D96F95" w:rsidRPr="00D96F95">
        <w:t xml:space="preserve">. </w:t>
      </w:r>
      <w:r w:rsidRPr="00D96F95">
        <w:t>Кодифицированным актом в области социального обеспечения являются Основы законодательства Российской Федерации</w:t>
      </w:r>
      <w:r w:rsidR="00D96F95">
        <w:t xml:space="preserve"> "</w:t>
      </w:r>
      <w:r w:rsidRPr="00D96F95">
        <w:t>Об охране здоровья граждан</w:t>
      </w:r>
      <w:r w:rsidR="00D96F95">
        <w:t xml:space="preserve">" </w:t>
      </w:r>
      <w:r w:rsidRPr="00D96F95">
        <w:t>от 22 июля 1993 г</w:t>
      </w:r>
      <w:r w:rsidR="00D96F95" w:rsidRPr="00D96F95">
        <w:t xml:space="preserve">. </w:t>
      </w:r>
      <w:r w:rsidRPr="00D96F95">
        <w:t>Кроме того, в качестве кодифицированного источника можно назвать Федеральный закон от 16 июля 1999 г</w:t>
      </w:r>
      <w:r w:rsidR="00D96F95" w:rsidRPr="00D96F95">
        <w:t>.</w:t>
      </w:r>
      <w:r w:rsidR="00D96F95">
        <w:t xml:space="preserve"> "</w:t>
      </w:r>
      <w:r w:rsidRPr="00D96F95">
        <w:t>Об основах обязательного социального страхования</w:t>
      </w:r>
      <w:r w:rsidR="00D96F95">
        <w:t xml:space="preserve">". </w:t>
      </w:r>
      <w:r w:rsidRPr="00D96F95">
        <w:t>В нем закреплены основные принципы осуществления обязательного социального страхования, виды социальных страховых рисков, перечислены страховые случаи, права и обязанности субъектов обязательного социального страхования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По форме акта источники права социального обеспечения делятся на законы, указы и распоряжения Президента РФ, постановления и распоряжения Правительства РФ, постановления, разъяснения Минтруда РФ, Миграционной службы и др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По сфере действия источники права социального обеспечения делятся на общефедеральные, республиканские в составе РФ и других субъектов РФ</w:t>
      </w:r>
      <w:r w:rsidR="00D96F95">
        <w:t xml:space="preserve"> (</w:t>
      </w:r>
      <w:r w:rsidRPr="00D96F95">
        <w:t>областные, краевые</w:t>
      </w:r>
      <w:r w:rsidR="00D96F95" w:rsidRPr="00D96F95">
        <w:t>),</w:t>
      </w:r>
      <w:r w:rsidRPr="00D96F95">
        <w:t xml:space="preserve"> отраслевые, муниципальные и локальные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Разновидностью классификации по сфере действия является круг лиц, на которых распространяются отдельные нормы законодательства о социальном обеспечении</w:t>
      </w:r>
      <w:r w:rsidR="00D96F95" w:rsidRPr="00D96F95">
        <w:t xml:space="preserve">. </w:t>
      </w:r>
      <w:r w:rsidRPr="00D96F95">
        <w:t>Здесь следует иметь в виду, что дифференциацию в праве социального обеспечения можно проводить в зависимости от объективных производственных факторов, природно-климатических условий либо с учетом субъективных особенностей</w:t>
      </w:r>
      <w:r w:rsidR="00D96F95">
        <w:t xml:space="preserve"> (</w:t>
      </w:r>
      <w:r w:rsidRPr="00D96F95">
        <w:t>например, женщины, инвалиды, дети, престарелые</w:t>
      </w:r>
      <w:r w:rsidR="00D96F95" w:rsidRPr="00D96F95">
        <w:t>).</w:t>
      </w:r>
    </w:p>
    <w:p w:rsidR="00D96F95" w:rsidRDefault="00D96F95" w:rsidP="00D96F95">
      <w:pPr>
        <w:pStyle w:val="2"/>
      </w:pPr>
    </w:p>
    <w:p w:rsidR="00D96F95" w:rsidRPr="00D96F95" w:rsidRDefault="002440E8" w:rsidP="00D96F95">
      <w:pPr>
        <w:pStyle w:val="2"/>
      </w:pPr>
      <w:bookmarkStart w:id="3" w:name="_Toc266736586"/>
      <w:r w:rsidRPr="00D96F95">
        <w:t>§ 2</w:t>
      </w:r>
      <w:r w:rsidR="00D96F95" w:rsidRPr="00D96F95">
        <w:t xml:space="preserve">. </w:t>
      </w:r>
      <w:r w:rsidRPr="00D96F95">
        <w:t>Общая характеристика основных источников права социального обеспечения</w:t>
      </w:r>
      <w:bookmarkEnd w:id="3"/>
    </w:p>
    <w:p w:rsidR="00D96F95" w:rsidRDefault="00D96F95" w:rsidP="00D96F95">
      <w:pPr>
        <w:ind w:firstLine="709"/>
      </w:pPr>
    </w:p>
    <w:p w:rsidR="00D96F95" w:rsidRDefault="002440E8" w:rsidP="00D96F95">
      <w:pPr>
        <w:ind w:firstLine="709"/>
      </w:pPr>
      <w:r w:rsidRPr="00D96F95">
        <w:t>Право социального обеспечения в условиях перехода к рыночным отношениям располагает довольно сложной системой юридических источников, что обусловлено характером правового регулирования этой отрасли права</w:t>
      </w:r>
      <w:r w:rsidR="00D96F95" w:rsidRPr="00D96F95">
        <w:t xml:space="preserve">. </w:t>
      </w:r>
      <w:r w:rsidRPr="00D96F95">
        <w:t>Указанный выше предмет данной отрасли включает разнообразные общественные отношения, а именно</w:t>
      </w:r>
      <w:r w:rsidR="00D96F95" w:rsidRPr="00D96F95">
        <w:t xml:space="preserve">: </w:t>
      </w:r>
      <w:r w:rsidRPr="00D96F95">
        <w:t>отношения по поводу денежных выплат</w:t>
      </w:r>
      <w:r w:rsidR="00D96F95" w:rsidRPr="00D96F95">
        <w:t xml:space="preserve">; </w:t>
      </w:r>
      <w:r w:rsidRPr="00D96F95">
        <w:t>отношения по поводу натуральных видов социального обеспечения</w:t>
      </w:r>
      <w:r w:rsidR="00D96F95" w:rsidRPr="00D96F95">
        <w:t xml:space="preserve">; </w:t>
      </w:r>
      <w:r w:rsidRPr="00D96F95">
        <w:t>отношения процедурного и процессуального характера</w:t>
      </w:r>
      <w:r w:rsidR="00D96F95" w:rsidRPr="00D96F95">
        <w:t>!</w:t>
      </w:r>
    </w:p>
    <w:p w:rsidR="00D96F95" w:rsidRDefault="002440E8" w:rsidP="00D96F95">
      <w:pPr>
        <w:ind w:firstLine="709"/>
      </w:pPr>
      <w:r w:rsidRPr="00D96F95">
        <w:t>Множество и разнообразие источников права социального обеспечения предопределяют возможность охарактеризовать только важнейшие, основополагающие акты, в которых закрепляются права граждан на те или иные виды социального обеспечения, отражаются требования и условия их предоставления, регламентируется организационно-правовой порядок осуществления указанных предписаний соответствующих нормативных актов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Первую группу источников права социального обеспечения составляют нормы международных актов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В соответствии с п</w:t>
      </w:r>
      <w:r w:rsidR="00D96F95">
        <w:t>.4</w:t>
      </w:r>
      <w:r w:rsidRPr="00D96F95">
        <w:t xml:space="preserve"> ст</w:t>
      </w:r>
      <w:r w:rsidR="00D96F95">
        <w:t>.1</w:t>
      </w:r>
      <w:r w:rsidRPr="00D96F95">
        <w:t>5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</w:t>
      </w:r>
      <w:r w:rsidR="00D96F95" w:rsidRPr="00D96F95">
        <w:t xml:space="preserve">. </w:t>
      </w:r>
      <w:r w:rsidRPr="00D96F95">
        <w:t>Если международным договором РФ установлены иные правила, чем предусмотренные законом, то применяются правила международного договора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Следовательно, можно сделать вывод, что нормы международных договоров должны обладать высшей юридической силой по отношению к законам Российской Федерации</w:t>
      </w:r>
      <w:r w:rsidR="00D96F95" w:rsidRPr="00D96F95">
        <w:t xml:space="preserve">. </w:t>
      </w:r>
      <w:r w:rsidRPr="00D96F95">
        <w:t>Сюда относятся нормы Международного пакта об экономических, социальных и культурных правах человека и гражданина, который был ратифицирован Президиумом Верховного Совета СССР 18 сентября 1973 г</w:t>
      </w:r>
      <w:r w:rsidR="00D96F95" w:rsidRPr="00D96F95">
        <w:t xml:space="preserve">. </w:t>
      </w:r>
      <w:r w:rsidRPr="00D96F95">
        <w:t>Важное место отводится Всеобщей декларации прав человека 1948 г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К первой группе источников также относятся конвенции МОТ</w:t>
      </w:r>
      <w:r w:rsidR="00D96F95" w:rsidRPr="00D96F95">
        <w:t xml:space="preserve">. </w:t>
      </w:r>
      <w:r w:rsidRPr="00D96F95">
        <w:t>Например, Конвенция № 117</w:t>
      </w:r>
      <w:r w:rsidR="00D96F95">
        <w:t xml:space="preserve"> "</w:t>
      </w:r>
      <w:r w:rsidRPr="00D96F95">
        <w:t>Об основных целях и нормах социальной политики</w:t>
      </w:r>
      <w:r w:rsidR="00D96F95">
        <w:t>" (</w:t>
      </w:r>
      <w:r w:rsidRPr="00D96F95">
        <w:t>1962 г</w:t>
      </w:r>
      <w:r w:rsidR="00D96F95" w:rsidRPr="00D96F95">
        <w:t>),</w:t>
      </w:r>
      <w:r w:rsidRPr="00D96F95">
        <w:t xml:space="preserve"> где закрепляется важное положение, согласно которому повышение жизненного уровня рассматривается в качестве основной цели при планировании экономического развития, Конвенция № 118</w:t>
      </w:r>
      <w:r w:rsidR="00D96F95">
        <w:t xml:space="preserve"> "</w:t>
      </w:r>
      <w:r w:rsidRPr="00D96F95">
        <w:t>О равноправии в социальном обеспечении</w:t>
      </w:r>
      <w:r w:rsidR="00D96F95">
        <w:t>" (</w:t>
      </w:r>
      <w:r w:rsidRPr="00D96F95">
        <w:t>1962 г</w:t>
      </w:r>
      <w:r w:rsidR="00D96F95" w:rsidRPr="00D96F95">
        <w:t>).</w:t>
      </w:r>
    </w:p>
    <w:p w:rsidR="00D96F95" w:rsidRDefault="00E327E7" w:rsidP="00D96F95">
      <w:pPr>
        <w:ind w:firstLine="709"/>
      </w:pPr>
      <w:r>
        <w:rPr>
          <w:noProof/>
        </w:rPr>
        <w:pict>
          <v:line id="_x0000_s1028" style="position:absolute;left:0;text-align:left;z-index:251655680;mso-position-horizontal-relative:margin" from="507.8pt,8.45pt" to="828.9pt,8.45pt" strokeweight="1.1pt">
            <w10:wrap anchorx="margin"/>
          </v:line>
        </w:pict>
      </w:r>
      <w:r w:rsidR="002440E8" w:rsidRPr="00D96F95">
        <w:t>Важное значение, кроме конвенций, в области права социального обеспечения играют рекомендации МОТ, например Рекомендация № 167</w:t>
      </w:r>
      <w:r w:rsidR="00D96F95">
        <w:t xml:space="preserve"> "</w:t>
      </w:r>
      <w:r w:rsidR="002440E8" w:rsidRPr="00D96F95">
        <w:t>О сохранении прав в области социального обеспечения</w:t>
      </w:r>
      <w:r w:rsidR="00D96F95">
        <w:t>" (</w:t>
      </w:r>
      <w:r w:rsidR="002440E8" w:rsidRPr="00D96F95">
        <w:t>1983 г</w:t>
      </w:r>
      <w:r w:rsidR="00D96F95" w:rsidRPr="00D96F95">
        <w:t xml:space="preserve">) </w:t>
      </w:r>
      <w:r w:rsidR="002440E8" w:rsidRPr="00D96F95">
        <w:t>и др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Новыми источниками права социального обеспечения являются нормы соглашений, заключаемые странами Содружества Независимых Государств</w:t>
      </w:r>
      <w:r w:rsidR="00D96F95">
        <w:t xml:space="preserve"> (</w:t>
      </w:r>
      <w:r w:rsidRPr="00D96F95">
        <w:t>СНГ</w:t>
      </w:r>
      <w:r w:rsidR="00D96F95" w:rsidRPr="00D96F95">
        <w:t>),</w:t>
      </w:r>
      <w:r w:rsidRPr="00D96F95">
        <w:t xml:space="preserve"> устанавливающие условия и порядок социального обеспечения граждан при переезде из одного государства СНГ в другое</w:t>
      </w:r>
      <w:r w:rsidR="00D96F95" w:rsidRPr="00D96F95">
        <w:t xml:space="preserve">. </w:t>
      </w:r>
      <w:r w:rsidRPr="00D96F95">
        <w:t>Первое Соглашение</w:t>
      </w:r>
      <w:r w:rsidR="00D96F95">
        <w:t xml:space="preserve"> "</w:t>
      </w:r>
      <w:r w:rsidRPr="00D96F95">
        <w:t>О гарантиях прав граждан государств</w:t>
      </w:r>
      <w:r w:rsidR="00D96F95" w:rsidRPr="00D96F95">
        <w:t xml:space="preserve"> - </w:t>
      </w:r>
      <w:r w:rsidRPr="00D96F95">
        <w:t>членов СНГ в области пенсионного обеспечения</w:t>
      </w:r>
      <w:r w:rsidR="00D96F95">
        <w:t xml:space="preserve">" </w:t>
      </w:r>
      <w:r w:rsidRPr="00D96F95">
        <w:t>было заключено 13 марта 1992 г</w:t>
      </w:r>
      <w:r w:rsidR="00D96F95" w:rsidRPr="00D96F95">
        <w:t xml:space="preserve">. </w:t>
      </w:r>
      <w:r w:rsidRPr="00D96F95">
        <w:t>В соответствии с этим Соглашением государства</w:t>
      </w:r>
      <w:r w:rsidR="00D96F95" w:rsidRPr="00D96F95">
        <w:t xml:space="preserve"> - </w:t>
      </w:r>
      <w:r w:rsidRPr="00D96F95">
        <w:t>члены СНГ договорились о проведении политики гармонизации законодательства о пенсионном обеспечении</w:t>
      </w:r>
      <w:r w:rsidR="00D96F95" w:rsidRPr="00D96F95">
        <w:t xml:space="preserve">. </w:t>
      </w:r>
      <w:r w:rsidRPr="00D96F95">
        <w:t>Кроме того, государства закрепили основные принципы обеспечения лиц, которые приобрели права на пенсию на территории бывших республик Советского Союза и реализуют это право на территории государств</w:t>
      </w:r>
      <w:r w:rsidR="00D96F95" w:rsidRPr="00D96F95">
        <w:t xml:space="preserve"> - </w:t>
      </w:r>
      <w:r w:rsidRPr="00D96F95">
        <w:t>участников Соглашения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На сегодняшний день государства СНГ подписали конкретные соглашения, в том числе и в области социального обеспечения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Так, например, двустороннее Соглашение о гарантиях прав граждан в области пенсионного обеспечения, подписанное Правительством РФ и Республикой Молдова от 10 февраля 1995 г</w:t>
      </w:r>
      <w:r w:rsidR="00D96F95">
        <w:t>.,</w:t>
      </w:r>
      <w:r w:rsidRPr="00D96F95">
        <w:t xml:space="preserve"> вступило в силу с 4 декабря 1995 г</w:t>
      </w:r>
      <w:r w:rsidR="00D96F95" w:rsidRPr="00D96F95">
        <w:t xml:space="preserve">. </w:t>
      </w:r>
      <w:r w:rsidRPr="00D96F95">
        <w:t>Можно также назвать Соглашение между Правительством РФ и Правительством Республики Казахстан о социальных гарантиях гражданам РФ и гражданам Республики Казахстан, проживающим и</w:t>
      </w:r>
      <w:r w:rsidR="00D96F95">
        <w:t xml:space="preserve"> (</w:t>
      </w:r>
      <w:r w:rsidRPr="00D96F95">
        <w:t>или</w:t>
      </w:r>
      <w:r w:rsidR="00D96F95" w:rsidRPr="00D96F95">
        <w:t xml:space="preserve">) </w:t>
      </w:r>
      <w:r w:rsidRPr="00D96F95">
        <w:t>работающим на комплексе</w:t>
      </w:r>
      <w:r w:rsidR="00D96F95">
        <w:t xml:space="preserve"> "</w:t>
      </w:r>
      <w:r w:rsidRPr="00D96F95">
        <w:t>Байконур</w:t>
      </w:r>
      <w:r w:rsidR="00D96F95">
        <w:t xml:space="preserve">", </w:t>
      </w:r>
      <w:r w:rsidRPr="00D96F95">
        <w:t>утвержденное Постановлением Правительства РФ от 5 сентября 1998 г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Вторую группу источников права социального обеспечения составляют законы Российской Федерации</w:t>
      </w:r>
      <w:r w:rsidR="00D96F95" w:rsidRPr="00D96F95">
        <w:t xml:space="preserve">. </w:t>
      </w:r>
      <w:r w:rsidRPr="00D96F95">
        <w:t>Среди них особое место, как ранее было сказано, занимает</w:t>
      </w:r>
      <w:r w:rsidR="00D96F95" w:rsidRPr="00D96F95">
        <w:t xml:space="preserve">. </w:t>
      </w:r>
      <w:r w:rsidRPr="00D96F95">
        <w:t>Конституция Российской Федерации</w:t>
      </w:r>
      <w:r w:rsidR="00D96F95" w:rsidRPr="00D96F95">
        <w:t xml:space="preserve">. </w:t>
      </w:r>
      <w:r w:rsidRPr="00D96F95">
        <w:t>В действующей Конституции закреплен правовой статус граждан в области социального обеспечения</w:t>
      </w:r>
      <w:r w:rsidR="00D96F95" w:rsidRPr="00D96F95">
        <w:t xml:space="preserve">. </w:t>
      </w:r>
      <w:r w:rsidRPr="00D96F95">
        <w:t>Характеризуя Конституцию РФ как основной источник права социального обеспечения, следует подробно раскрыть содержание ст</w:t>
      </w:r>
      <w:r w:rsidR="00D96F95">
        <w:t>.7</w:t>
      </w:r>
      <w:r w:rsidRPr="00D96F95">
        <w:t>, 18, 33, 38, 39, 41, 45, 46 и 53</w:t>
      </w:r>
      <w:r w:rsidR="00D96F95" w:rsidRPr="00D96F95">
        <w:t xml:space="preserve">. </w:t>
      </w:r>
      <w:r w:rsidRPr="00D96F95">
        <w:t>Особо следует подчеркнуть, что Конституция РФ каждому гарантирует социальное обеспечение по возрасту, в случае болезни, инвалидности, потери кормильца, для воспитания детей и в иных случаях, установленных законом</w:t>
      </w:r>
      <w:r w:rsidR="00D96F95" w:rsidRPr="00D96F95">
        <w:t xml:space="preserve">. </w:t>
      </w:r>
      <w:r w:rsidRPr="00D96F95">
        <w:t>Устанавливаются законодателем государственные пенсии и социальные пособия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Статья 41 Конституции РФ предоставляет каждому право на охрану здоровья и медицинскую помощь</w:t>
      </w:r>
      <w:r w:rsidR="00D96F95" w:rsidRPr="00D96F95">
        <w:t xml:space="preserve">. </w:t>
      </w:r>
      <w:r w:rsidRPr="00D96F95">
        <w:t>Медицинская помощь в государственных</w:t>
      </w:r>
      <w:r w:rsidR="00D96F95" w:rsidRPr="00D96F95">
        <w:t xml:space="preserve"> </w:t>
      </w:r>
      <w:r w:rsidRPr="00D96F95">
        <w:t>и</w:t>
      </w:r>
      <w:r w:rsidR="00D96F95" w:rsidRPr="00D96F95">
        <w:t xml:space="preserve"> </w:t>
      </w:r>
      <w:r w:rsidRPr="00D96F95">
        <w:t>муниципальных</w:t>
      </w:r>
      <w:r w:rsidR="00D96F95" w:rsidRPr="00D96F95">
        <w:t xml:space="preserve"> </w:t>
      </w:r>
      <w:r w:rsidRPr="00D96F95">
        <w:t>учреждениях здравоохранения оказывается гражданам бесплатно за счет средств соответствующего бюджета, страховых взносов, других поступлений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Важное место отводится Основам законодательства РФ</w:t>
      </w:r>
      <w:r w:rsidR="00D96F95">
        <w:t xml:space="preserve"> "</w:t>
      </w:r>
      <w:r w:rsidRPr="00D96F95">
        <w:t>Об охране здоровья граждан</w:t>
      </w:r>
      <w:r w:rsidR="00D96F95">
        <w:t xml:space="preserve">", </w:t>
      </w:r>
      <w:r w:rsidRPr="00D96F95">
        <w:t>утвержденным 22 июля 1993 г</w:t>
      </w:r>
      <w:r w:rsidR="00D96F95">
        <w:t>.,</w:t>
      </w:r>
      <w:r w:rsidRPr="00D96F95">
        <w:t xml:space="preserve"> которые введены в действие с 1 сентября 1993 г</w:t>
      </w:r>
      <w:r w:rsidR="00D96F95" w:rsidRPr="00D96F95">
        <w:t xml:space="preserve">. </w:t>
      </w:r>
      <w:r w:rsidRPr="00D96F95">
        <w:t>Этот нормативный акт закрепляет право граждан на охрану здоровья различных категорий субъектов, а именно</w:t>
      </w:r>
      <w:r w:rsidR="00D96F95" w:rsidRPr="00D96F95">
        <w:t xml:space="preserve">: </w:t>
      </w:r>
      <w:r w:rsidRPr="00D96F95">
        <w:t>семьи, несовершеннолетних, пожилых, инвалидов, беременных женщин, а также женщин-матерей</w:t>
      </w:r>
      <w:r w:rsidR="00D96F95" w:rsidRPr="00D96F95">
        <w:t xml:space="preserve">. </w:t>
      </w:r>
      <w:r w:rsidRPr="00D96F95">
        <w:t>Следует подчеркнуть, что Основы закрепляют гарантии обеспечения этого права, среди которых</w:t>
      </w:r>
      <w:r w:rsidR="00D96F95" w:rsidRPr="00D96F95">
        <w:t xml:space="preserve"> - </w:t>
      </w:r>
      <w:r w:rsidRPr="00D96F95">
        <w:t>право на бесплатное получение различных видов медико-социальной помощи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В сфере права социального обеспечения действует большое количество законов</w:t>
      </w:r>
      <w:r w:rsidR="00D96F95" w:rsidRPr="00D96F95">
        <w:t xml:space="preserve">. </w:t>
      </w:r>
      <w:r w:rsidRPr="00D96F95">
        <w:t>Однако для данной отрасли характерным является то, что отсутствует единый кодифицированный источник, регулирующий весь комплекс общественных отношений, составляющий предмет права социального обеспечения</w:t>
      </w:r>
      <w:r w:rsidR="00D96F95" w:rsidRPr="00D96F95">
        <w:t xml:space="preserve">. </w:t>
      </w:r>
      <w:r w:rsidRPr="00D96F95">
        <w:t>На сегодняшний день права граждан на тот или иной вид социального обеспечения закреплены в федеральных законах, регулирующих пенсионное обеспечение</w:t>
      </w:r>
      <w:r w:rsidR="00D96F95" w:rsidRPr="00D96F95">
        <w:t xml:space="preserve">: </w:t>
      </w:r>
      <w:r w:rsidRPr="00D96F95">
        <w:t>4 Об обязательном пенсионном страховании в Российской Федерации</w:t>
      </w:r>
      <w:r w:rsidR="00D96F95">
        <w:t xml:space="preserve">" </w:t>
      </w:r>
      <w:r w:rsidRPr="00D96F95">
        <w:t>от 15 декабря 2001 г</w:t>
      </w:r>
      <w:r w:rsidR="00D96F95">
        <w:t>.; "</w:t>
      </w:r>
      <w:r w:rsidRPr="00D96F95">
        <w:t>О трудовых пенсиях в Российской Федерации</w:t>
      </w:r>
      <w:r w:rsidR="00D96F95">
        <w:t xml:space="preserve">" </w:t>
      </w:r>
      <w:r w:rsidRPr="00D96F95">
        <w:t>от 17 декабря 2001 г</w:t>
      </w:r>
      <w:r w:rsidR="00D96F95">
        <w:t>.; "</w:t>
      </w:r>
      <w:r w:rsidRPr="00D96F95">
        <w:t>О государственном пенсионном обеспечении в Российской Федерации</w:t>
      </w:r>
      <w:r w:rsidR="00D96F95">
        <w:t xml:space="preserve">" </w:t>
      </w:r>
      <w:r w:rsidRPr="00D96F95">
        <w:t>от 15 декабря 2001 г</w:t>
      </w:r>
      <w:r w:rsidR="00D96F95">
        <w:t>.;</w:t>
      </w:r>
      <w:r w:rsidR="00D96F95" w:rsidRPr="00D96F95">
        <w:t xml:space="preserve"> </w:t>
      </w:r>
      <w:r w:rsidRPr="00D96F95">
        <w:t>40 пенсионном обеспечении лиц, проходивших военную службу в органах внутренних дел, в учреждениях и органах уголовно-исполнительной системы и их семей</w:t>
      </w:r>
      <w:r w:rsidR="00D96F95">
        <w:t xml:space="preserve">" </w:t>
      </w:r>
      <w:r w:rsidRPr="00D96F95">
        <w:t>от 12 февраля 1993 г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Следует отметить, что существует большой массив федеральных законов, регулирующих обеспечение граждан социальными пособиями и страховыми выплатами</w:t>
      </w:r>
      <w:r w:rsidR="00D96F95" w:rsidRPr="00D96F95">
        <w:t xml:space="preserve">. </w:t>
      </w:r>
      <w:r w:rsidRPr="00D96F95">
        <w:t>Например, Федеральный закон от 19 мая 1995 г</w:t>
      </w:r>
      <w:r w:rsidR="00D96F95" w:rsidRPr="00D96F95">
        <w:t>.</w:t>
      </w:r>
      <w:r w:rsidR="00D96F95">
        <w:t xml:space="preserve"> "</w:t>
      </w:r>
      <w:r w:rsidRPr="00D96F95">
        <w:t>О государственных пособиях гражданам, имеющим детей</w:t>
      </w:r>
      <w:r w:rsidR="00D96F95">
        <w:t xml:space="preserve">"; </w:t>
      </w:r>
      <w:r w:rsidRPr="00D96F95">
        <w:t>от 19 апреля 1991 г</w:t>
      </w:r>
      <w:r w:rsidR="00D96F95" w:rsidRPr="00D96F95">
        <w:t>.</w:t>
      </w:r>
      <w:r w:rsidR="00D96F95">
        <w:t xml:space="preserve"> "</w:t>
      </w:r>
      <w:r w:rsidRPr="00D96F95">
        <w:t>О занятости населения в Российской Федерации</w:t>
      </w:r>
      <w:r w:rsidR="00D96F95">
        <w:t xml:space="preserve">" </w:t>
      </w:r>
      <w:r w:rsidRPr="00D96F95">
        <w:t>в редакции от 10 января 2003 г</w:t>
      </w:r>
      <w:r w:rsidR="00D96F95">
        <w:t>.;</w:t>
      </w:r>
      <w:r w:rsidR="00D96F95" w:rsidRPr="00D96F95">
        <w:t xml:space="preserve"> </w:t>
      </w:r>
      <w:r w:rsidRPr="00D96F95">
        <w:t>Федеральный закон от 12 января 1996 г</w:t>
      </w:r>
      <w:r w:rsidR="00D96F95" w:rsidRPr="00D96F95">
        <w:t>.</w:t>
      </w:r>
      <w:r w:rsidR="00D96F95">
        <w:t xml:space="preserve"> "</w:t>
      </w:r>
      <w:r w:rsidRPr="00D96F95">
        <w:t>О погребении и похоронном деле</w:t>
      </w:r>
      <w:r w:rsidR="00D96F95">
        <w:t xml:space="preserve">"; </w:t>
      </w:r>
      <w:r w:rsidRPr="00D96F95">
        <w:t>Федеральный закон от 24 июля 1998 г</w:t>
      </w:r>
      <w:r w:rsidR="00D96F95" w:rsidRPr="00D96F95">
        <w:t>.</w:t>
      </w:r>
      <w:r w:rsidR="00D96F95">
        <w:t xml:space="preserve"> "</w:t>
      </w:r>
      <w:r w:rsidRPr="00D96F95">
        <w:t>Об обязательном социальном страховании от несчастных случаев на производстве и профессиональных заболеваний</w:t>
      </w:r>
      <w:r w:rsidR="00D96F95">
        <w:t xml:space="preserve">" </w:t>
      </w:r>
      <w:r w:rsidRPr="00D96F95">
        <w:t>и др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Действует ряд федеральных законов, закрепляющих отдельные виды социальных услуг, предоставляемых гражданам по системе социального обеспечения</w:t>
      </w:r>
      <w:r w:rsidR="00D96F95" w:rsidRPr="00D96F95">
        <w:t xml:space="preserve">. </w:t>
      </w:r>
      <w:r w:rsidRPr="00D96F95">
        <w:t>Сюда можно отнести Федеральный закон от 2 августа 1995 г</w:t>
      </w:r>
      <w:r w:rsidR="00D96F95" w:rsidRPr="00D96F95">
        <w:t>.</w:t>
      </w:r>
      <w:r w:rsidR="00D96F95">
        <w:t xml:space="preserve"> "</w:t>
      </w:r>
      <w:r w:rsidRPr="00D96F95">
        <w:t>О социальном обслуживании граждан пожилого возраста и инвалидов</w:t>
      </w:r>
      <w:r w:rsidR="00D96F95">
        <w:t xml:space="preserve">"; </w:t>
      </w:r>
      <w:r w:rsidRPr="00D96F95">
        <w:t>Федеральный закон, от 24 июля 1998 г</w:t>
      </w:r>
      <w:r w:rsidR="00D96F95" w:rsidRPr="00D96F95">
        <w:t>.</w:t>
      </w:r>
      <w:r w:rsidR="00D96F95">
        <w:t xml:space="preserve"> "</w:t>
      </w:r>
      <w:r w:rsidRPr="00D96F95">
        <w:t>Об основных гарантиях прав ребенка в Российской Федерации</w:t>
      </w:r>
      <w:r w:rsidR="00D96F95">
        <w:t>".</w:t>
      </w:r>
    </w:p>
    <w:p w:rsidR="00D96F95" w:rsidRDefault="002440E8" w:rsidP="00D96F95">
      <w:pPr>
        <w:ind w:firstLine="709"/>
      </w:pPr>
      <w:r w:rsidRPr="00D96F95">
        <w:t>Самостоятельную группу составляют законы РФ и федеральные законы, закрепляющие систему льгот для инвалидов, ветеранов, семей с детьми</w:t>
      </w:r>
      <w:r w:rsidR="00D96F95" w:rsidRPr="00D96F95">
        <w:t xml:space="preserve">. </w:t>
      </w:r>
      <w:r w:rsidRPr="00D96F95">
        <w:t>Так, например, Закон РФ</w:t>
      </w:r>
      <w:r w:rsidR="00D96F95">
        <w:t xml:space="preserve"> "</w:t>
      </w:r>
      <w:r w:rsidRPr="00D96F95">
        <w:t>О социальной защите граждан, подвергшихся воздействию катастрофы на Чернобыльской АЭС</w:t>
      </w:r>
      <w:r w:rsidR="00D96F95">
        <w:t xml:space="preserve">" </w:t>
      </w:r>
      <w:r w:rsidRPr="00D96F95">
        <w:t>в ред</w:t>
      </w:r>
      <w:r w:rsidR="00D96F95" w:rsidRPr="00D96F95">
        <w:t xml:space="preserve">. </w:t>
      </w:r>
      <w:r w:rsidRPr="00D96F95">
        <w:t>от 18 июня 1992 г</w:t>
      </w:r>
      <w:r w:rsidR="00D96F95">
        <w:t>.;</w:t>
      </w:r>
      <w:r w:rsidR="00D96F95" w:rsidRPr="00D96F95">
        <w:t xml:space="preserve"> </w:t>
      </w:r>
      <w:r w:rsidRPr="00D96F95">
        <w:t>Федеральный закон от 2 января 2000гг</w:t>
      </w:r>
      <w:r w:rsidR="00D96F95" w:rsidRPr="00D96F95">
        <w:t>.</w:t>
      </w:r>
      <w:r w:rsidR="00D96F95">
        <w:t xml:space="preserve"> "</w:t>
      </w:r>
      <w:r w:rsidRPr="00D96F95">
        <w:t>О ветеранах</w:t>
      </w:r>
      <w:r w:rsidR="00D96F95">
        <w:t xml:space="preserve">"; </w:t>
      </w:r>
      <w:r w:rsidRPr="00D96F95">
        <w:t>Федеральный закон от 9 января 1997 г</w:t>
      </w:r>
      <w:r w:rsidR="00D96F95" w:rsidRPr="00D96F95">
        <w:t>.</w:t>
      </w:r>
      <w:r w:rsidR="00D96F95">
        <w:t xml:space="preserve"> "</w:t>
      </w:r>
      <w:r w:rsidRPr="00D96F95">
        <w:t>О предоставлении социальных гарантий Героям Социалистического труда и полным кавалерам ордена Трудовой Славы</w:t>
      </w:r>
      <w:r w:rsidR="00D96F95">
        <w:t xml:space="preserve">" </w:t>
      </w:r>
      <w:r w:rsidRPr="00D96F95">
        <w:t>и др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Следует знать, что к данной группе источников права социального обеспечения относятся законы субъектов Федерации</w:t>
      </w:r>
      <w:r w:rsidR="00D96F95" w:rsidRPr="00D96F95">
        <w:t xml:space="preserve">. </w:t>
      </w:r>
      <w:r w:rsidRPr="00D96F95">
        <w:t>Как правило, они предусматривают законодательные гарантии по социальной защите инвалидов, пожилых граждан, семей с детьми, безработных, а также малоимущих слоев населения на территории данного конкретного субъекта Федерации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Третью группу составляют подзаконные нормативные правовые акты, среди которых особое место занимают указы Президента РФ в сфере социального обеспечения</w:t>
      </w:r>
      <w:r w:rsidR="00D96F95" w:rsidRPr="00D96F95">
        <w:t xml:space="preserve">. </w:t>
      </w:r>
      <w:r w:rsidRPr="00D96F95">
        <w:t>В соответствии со ст</w:t>
      </w:r>
      <w:r w:rsidR="00D96F95">
        <w:t>.9</w:t>
      </w:r>
      <w:r w:rsidRPr="00D96F95">
        <w:t>0 Конституции РФ они являются обязательными для исполнения на всей территории РФ</w:t>
      </w:r>
      <w:r w:rsidR="00D96F95" w:rsidRPr="00D96F95">
        <w:t xml:space="preserve">. </w:t>
      </w:r>
      <w:r w:rsidRPr="00D96F95">
        <w:t>Однако они не должны противоречить Конституции РФ и федеральным законам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К области социального обеспечения можно отнести следующие Указы Президента РФ</w:t>
      </w:r>
      <w:r w:rsidR="00D96F95" w:rsidRPr="00D96F95">
        <w:t xml:space="preserve">: </w:t>
      </w:r>
      <w:r w:rsidRPr="00D96F95">
        <w:t>*О мерах по социальной поддержке многодетных семей</w:t>
      </w:r>
      <w:r w:rsidR="00D96F95">
        <w:t xml:space="preserve">" </w:t>
      </w:r>
      <w:r w:rsidRPr="00D96F95">
        <w:t>от 5 мая 1992 г</w:t>
      </w:r>
      <w:r w:rsidR="00D96F95">
        <w:t>., "</w:t>
      </w:r>
      <w:r w:rsidRPr="00D96F95">
        <w:t>Об обеспечении деятельности Конституционного Суда РФ и о предоставлении государственных социальных гарантий судьям Конституционного Суда РФ и членам их семей</w:t>
      </w:r>
      <w:r w:rsidR="00D96F95">
        <w:t xml:space="preserve">" </w:t>
      </w:r>
      <w:r w:rsidRPr="00D96F95">
        <w:t>от 7 февраля 2000 г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Важно помнить, что Президент РФ своими указами периодически повышает размер компенсационных выплат пенсионерам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Четвертую группу среди подзаконных актов занимают нормативные постановления Правительства РФ, которые устанавливают порядок применения норм законов по отдельным видам социального обеспечения</w:t>
      </w:r>
      <w:r w:rsidR="00D96F95">
        <w:t xml:space="preserve"> (</w:t>
      </w:r>
      <w:r w:rsidRPr="00D96F95">
        <w:t>пенсии, пособия, компенсации</w:t>
      </w:r>
      <w:r w:rsidR="00D96F95" w:rsidRPr="00D96F95">
        <w:t xml:space="preserve">). </w:t>
      </w:r>
      <w:r w:rsidRPr="00D96F95">
        <w:t>Кроме того, они могут устанавливать дополнительные меры социальной защиты для конкретных слоев населения в РФ</w:t>
      </w:r>
      <w:r w:rsidR="00D96F95" w:rsidRPr="00D96F95">
        <w:t xml:space="preserve">: </w:t>
      </w:r>
      <w:r w:rsidRPr="00D96F95">
        <w:t>например, Постановление Правительства РФ от 4 сентября 1995 г</w:t>
      </w:r>
      <w:r w:rsidR="00D96F95">
        <w:t>.,</w:t>
      </w:r>
      <w:r w:rsidRPr="00D96F95">
        <w:t xml:space="preserve"> которым было утверждено положение</w:t>
      </w:r>
      <w:r w:rsidR="00D96F95">
        <w:t xml:space="preserve"> "</w:t>
      </w:r>
      <w:r w:rsidRPr="00D96F95">
        <w:t>О порядке назначения и выплаты государственных пособий гражданам, имеющим детей</w:t>
      </w:r>
      <w:r w:rsidR="00D96F95">
        <w:t xml:space="preserve">" </w:t>
      </w:r>
      <w:r w:rsidRPr="00D96F95">
        <w:t>в ред</w:t>
      </w:r>
      <w:r w:rsidR="00D96F95" w:rsidRPr="00D96F95">
        <w:t xml:space="preserve">. </w:t>
      </w:r>
      <w:r w:rsidRPr="00D96F95">
        <w:t>от 28 августа 1997 г</w:t>
      </w:r>
      <w:r w:rsidR="00D96F95">
        <w:t>.;</w:t>
      </w:r>
      <w:r w:rsidR="00D96F95" w:rsidRPr="00D96F95">
        <w:t xml:space="preserve"> </w:t>
      </w:r>
      <w:r w:rsidRPr="00D96F95">
        <w:t>Постановление Правительства РФ от 17 июля 1996 г</w:t>
      </w:r>
      <w:r w:rsidR="00D96F95" w:rsidRPr="00D96F95">
        <w:t>.</w:t>
      </w:r>
      <w:r w:rsidR="00D96F95">
        <w:t xml:space="preserve"> "</w:t>
      </w:r>
      <w:r w:rsidRPr="00D96F95">
        <w:t>О приемной семье</w:t>
      </w:r>
      <w:r w:rsidR="00D96F95">
        <w:t xml:space="preserve">"; </w:t>
      </w:r>
      <w:r w:rsidRPr="00D96F95">
        <w:t>Постановление Правительства РФ от 8 апреля 1999 г</w:t>
      </w:r>
      <w:r w:rsidR="00D96F95" w:rsidRPr="00D96F95">
        <w:t>.</w:t>
      </w:r>
      <w:r w:rsidR="00D96F95">
        <w:t xml:space="preserve"> "</w:t>
      </w:r>
      <w:r w:rsidRPr="00D96F95">
        <w:t>О гарантированном обеспечении граждан жизненно необходимыми и важнейшими лекарственными средствами, а также о некоторых условиях льготного обеспечения граждан льготными средствами</w:t>
      </w:r>
      <w:r w:rsidR="00D96F95">
        <w:t xml:space="preserve">"; </w:t>
      </w:r>
      <w:r w:rsidRPr="00D96F95">
        <w:t>Постановление Правительства РФ от 17 апреля 2002 г</w:t>
      </w:r>
      <w:r w:rsidR="00D96F95" w:rsidRPr="00D96F95">
        <w:t>.</w:t>
      </w:r>
      <w:r w:rsidR="00D96F95">
        <w:t xml:space="preserve"> "</w:t>
      </w:r>
      <w:r w:rsidRPr="00D96F95">
        <w:t>О плате за стационарное обслуживание граждан пожилого возраста и инвалидов</w:t>
      </w:r>
      <w:r w:rsidR="00D96F95">
        <w:t xml:space="preserve">" </w:t>
      </w:r>
      <w:r w:rsidRPr="00D96F95">
        <w:t>и ряд других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Среди источников права социального обеспечения постановления Правительства РФ наиболее большая группа подзаконных нормативных правовых актов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Важную роль в нормотворчестве по социальному обеспечению в пределах своей компетенции играют федеральные министерства и ведомства</w:t>
      </w:r>
      <w:r w:rsidR="00D96F95" w:rsidRPr="00D96F95">
        <w:t xml:space="preserve">. </w:t>
      </w:r>
      <w:r w:rsidRPr="00D96F95">
        <w:t>Среди них особое место занимает Министерство труда и социального развития Российской Федерации</w:t>
      </w:r>
      <w:r w:rsidR="00D96F95">
        <w:t xml:space="preserve"> (</w:t>
      </w:r>
      <w:r w:rsidRPr="00D96F95">
        <w:t>Минтруд</w:t>
      </w:r>
      <w:r w:rsidR="00D96F95" w:rsidRPr="00D96F95">
        <w:t>),</w:t>
      </w:r>
      <w:r w:rsidRPr="00D96F95">
        <w:t xml:space="preserve"> так как оно является центральным органом федеральной исполнительной власти, осуществляющим руководство по обеспечению единой государственной политики в области социальной защиты инвалидов, пенсионеров, женщин, детей и других слоев населения, которые нуждаются в поддержке со стороны государства</w:t>
      </w:r>
      <w:r w:rsidR="00D96F95" w:rsidRPr="00D96F95">
        <w:t xml:space="preserve">. </w:t>
      </w:r>
      <w:r w:rsidRPr="00D96F95">
        <w:t>Сюда можно отнести Примерное положение</w:t>
      </w:r>
      <w:r w:rsidR="00D96F95">
        <w:t xml:space="preserve"> "</w:t>
      </w:r>
      <w:r w:rsidRPr="00D96F95">
        <w:t>Об индивидуальной программе реабилитации инвалидов</w:t>
      </w:r>
      <w:r w:rsidR="00D96F95">
        <w:t xml:space="preserve">", </w:t>
      </w:r>
      <w:r w:rsidRPr="00D96F95">
        <w:t>утвержденное Постановлением Минтруда РФ от 27 декабря 1996 г</w:t>
      </w:r>
      <w:r w:rsidR="00D96F95">
        <w:t>.,</w:t>
      </w:r>
      <w:r w:rsidRPr="00D96F95">
        <w:t xml:space="preserve"> а также Постановление Минтруда РФ от 10 февраля 1998 г</w:t>
      </w:r>
      <w:r w:rsidR="00D96F95" w:rsidRPr="00D96F95">
        <w:t>.</w:t>
      </w:r>
      <w:r w:rsidR="00D96F95">
        <w:t xml:space="preserve"> "</w:t>
      </w:r>
      <w:r w:rsidRPr="00D96F95">
        <w:t>Об утверждении Порядка работы территориальных органов Минтруда по вопросам занятости населения с детьми</w:t>
      </w:r>
      <w:r w:rsidR="00D96F95" w:rsidRPr="00D96F95">
        <w:t xml:space="preserve"> - </w:t>
      </w:r>
      <w:r w:rsidRPr="00D96F95">
        <w:t>сиротами, детьми, оставшимися без попечения родителей, лицами из числа детей-сирот и детей, оставшихся без попечения родителей</w:t>
      </w:r>
      <w:r w:rsidR="00D96F95">
        <w:t xml:space="preserve">". </w:t>
      </w:r>
      <w:r w:rsidRPr="00D96F95">
        <w:t>Кроме постановлений Минтруд издает разъяснения по отдельным вопросам социального обеспечения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Существует ряд нормативных актов других министерств и ведомств</w:t>
      </w:r>
      <w:r w:rsidR="00D96F95" w:rsidRPr="00D96F95">
        <w:t xml:space="preserve">. </w:t>
      </w:r>
      <w:r w:rsidRPr="00D96F95">
        <w:t>Так, например, приказом Министерства образования РФ от 19 августа 1999 г</w:t>
      </w:r>
      <w:r w:rsidR="00D96F95" w:rsidRPr="00D96F95">
        <w:t xml:space="preserve">. </w:t>
      </w:r>
      <w:r w:rsidRPr="00D96F95">
        <w:t>утверждено Положение</w:t>
      </w:r>
      <w:r w:rsidR="00D96F95">
        <w:t xml:space="preserve"> "</w:t>
      </w:r>
      <w:r w:rsidRPr="00D96F95">
        <w:t>О порядке выплаты денежных средств на питание, приобретение одежды, обуви, мягкого инвентаря для детей, находящихся под опекой</w:t>
      </w:r>
      <w:r w:rsidR="00D96F95">
        <w:t xml:space="preserve"> (</w:t>
      </w:r>
      <w:r w:rsidRPr="00D96F95">
        <w:t>попечительством</w:t>
      </w:r>
      <w:r w:rsidR="00D96F95">
        <w:t>)".</w:t>
      </w:r>
    </w:p>
    <w:p w:rsidR="00D96F95" w:rsidRDefault="002440E8" w:rsidP="00D96F95">
      <w:pPr>
        <w:ind w:firstLine="709"/>
      </w:pPr>
      <w:r w:rsidRPr="00D96F95">
        <w:t>Минздрав и Фонд социального страхования РФ своим совместным приказом от 6 октября 1998 г</w:t>
      </w:r>
      <w:r w:rsidR="00D96F95" w:rsidRPr="00D96F95">
        <w:t xml:space="preserve">. </w:t>
      </w:r>
      <w:r w:rsidRPr="00D96F95">
        <w:t>утвердили Инструкцию</w:t>
      </w:r>
      <w:r w:rsidR="00D96F95">
        <w:t xml:space="preserve"> "</w:t>
      </w:r>
      <w:r w:rsidRPr="00D96F95">
        <w:t>О порядке осуществления контроля за организацией экспертизы временной нетрудоспособности</w:t>
      </w:r>
      <w:r w:rsidR="00D96F95">
        <w:t xml:space="preserve">" </w:t>
      </w:r>
      <w:r w:rsidRPr="00D96F95">
        <w:t>и др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В соответствии с ч</w:t>
      </w:r>
      <w:r w:rsidR="00D96F95">
        <w:t>.2</w:t>
      </w:r>
      <w:r w:rsidRPr="00D96F95">
        <w:t xml:space="preserve"> ст</w:t>
      </w:r>
      <w:r w:rsidR="00D96F95">
        <w:t>.7</w:t>
      </w:r>
      <w:r w:rsidRPr="00D96F95">
        <w:t>6 Конституции РФ по предметам совместного ведения кроме федеральных нормативных актов издаются акты субъектов Российской Федерации</w:t>
      </w:r>
      <w:r w:rsidR="00D96F95" w:rsidRPr="00D96F95">
        <w:t xml:space="preserve">. </w:t>
      </w:r>
      <w:r w:rsidRPr="00D96F95">
        <w:t>Главная цель таких источников</w:t>
      </w:r>
      <w:r w:rsidR="00D96F95" w:rsidRPr="00D96F95">
        <w:t xml:space="preserve"> - </w:t>
      </w:r>
      <w:r w:rsidRPr="00D96F95">
        <w:t>это повышение уровня социальной защиты граждан на соответствующих уровнях</w:t>
      </w:r>
      <w:r w:rsidR="00D96F95">
        <w:t xml:space="preserve"> (</w:t>
      </w:r>
      <w:r w:rsidRPr="00D96F95">
        <w:t>региональном, муниципальном</w:t>
      </w:r>
      <w:r w:rsidR="00D96F95" w:rsidRPr="00D96F95">
        <w:t>),</w:t>
      </w:r>
      <w:r w:rsidRPr="00D96F95">
        <w:t xml:space="preserve"> а также на уровне конкретной организации</w:t>
      </w:r>
      <w:r w:rsidR="00D96F95" w:rsidRPr="00D96F95">
        <w:t xml:space="preserve">. </w:t>
      </w:r>
      <w:r w:rsidRPr="00D96F95">
        <w:t>Они предусматривают дополнительные, более повышенные меры социальной поддержки граждан по сравнению с федеральными</w:t>
      </w:r>
      <w:r w:rsidR="00D96F95" w:rsidRPr="00D96F95">
        <w:t xml:space="preserve">. </w:t>
      </w:r>
      <w:r w:rsidRPr="00D96F95">
        <w:t>В качестве примеров можно привести следующие нормативные правовые акты</w:t>
      </w:r>
      <w:r w:rsidR="00D96F95" w:rsidRPr="00D96F95">
        <w:t xml:space="preserve">: </w:t>
      </w:r>
      <w:r w:rsidRPr="00D96F95">
        <w:t>Указ Президента Республики Адыгея</w:t>
      </w:r>
      <w:r w:rsidR="00D96F95">
        <w:t xml:space="preserve"> "</w:t>
      </w:r>
      <w:r w:rsidRPr="00D96F95">
        <w:t>О выделении средств для адресной помощи детям-сиротам и школьникам из особо нуждающихся семей</w:t>
      </w:r>
      <w:r w:rsidR="00D96F95">
        <w:t xml:space="preserve">" </w:t>
      </w:r>
      <w:r w:rsidRPr="00D96F95">
        <w:t>от 21 августа 1996 г</w:t>
      </w:r>
      <w:r w:rsidR="00D96F95" w:rsidRPr="00D96F95">
        <w:t xml:space="preserve">. </w:t>
      </w:r>
      <w:r w:rsidRPr="00D96F95">
        <w:t>№ 145</w:t>
      </w:r>
      <w:r w:rsidR="00D96F95" w:rsidRPr="00D96F95">
        <w:t xml:space="preserve">; </w:t>
      </w:r>
      <w:r w:rsidRPr="00D96F95">
        <w:t>Постановление администрации Брянской</w:t>
      </w:r>
      <w:r w:rsidR="00E327E7">
        <w:rPr>
          <w:noProof/>
        </w:rPr>
        <w:pict>
          <v:line id="_x0000_s1029" style="position:absolute;left:0;text-align:left;z-index:251656704;mso-position-horizontal-relative:margin;mso-position-vertical-relative:text" from="519.8pt,-7.7pt" to="822.55pt,-7.7pt" strokeweight=".9pt">
            <w10:wrap anchorx="margin"/>
          </v:line>
        </w:pict>
      </w:r>
      <w:r w:rsidRPr="00D96F95">
        <w:t xml:space="preserve"> области</w:t>
      </w:r>
      <w:r w:rsidR="00D96F95">
        <w:t xml:space="preserve"> "</w:t>
      </w:r>
      <w:r w:rsidRPr="00D96F95">
        <w:t>Об установлении ставки дотаций на молоко, реализуемое сельскохозяйственными товаропроизводителями для обеспечения учреждений здравоохранения, образования и социальной защиты</w:t>
      </w:r>
      <w:r w:rsidR="00D96F95">
        <w:t xml:space="preserve">" </w:t>
      </w:r>
      <w:r w:rsidRPr="00D96F95">
        <w:t>от 22 февраля 1999 г</w:t>
      </w:r>
      <w:r w:rsidR="00D96F95" w:rsidRPr="00D96F95">
        <w:t xml:space="preserve">. </w:t>
      </w:r>
      <w:r w:rsidRPr="00D96F95">
        <w:t>№ 89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На современном этапе развития нашего государства, когда формируется рыночная экономика, важное значение приобретают муниципальные и локальные нормативные акты как источники права социального обеспечения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Таковым, например, является Постановление Главы администрации г</w:t>
      </w:r>
      <w:r w:rsidR="00D96F95" w:rsidRPr="00D96F95">
        <w:t xml:space="preserve">. </w:t>
      </w:r>
      <w:r w:rsidRPr="00D96F95">
        <w:t>Казани от 1 июня 1998 г</w:t>
      </w:r>
      <w:r w:rsidR="00D96F95" w:rsidRPr="00D96F95">
        <w:t>.</w:t>
      </w:r>
      <w:r w:rsidR="00D96F95">
        <w:t xml:space="preserve"> "</w:t>
      </w:r>
      <w:r w:rsidRPr="00D96F95">
        <w:t>О предоставлении льготных бытовых услуг</w:t>
      </w:r>
      <w:r w:rsidR="00D96F95">
        <w:t xml:space="preserve">" </w:t>
      </w:r>
      <w:r w:rsidRPr="00D96F95">
        <w:t>и др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В качестве локального источника можно назвать коллективный договор конкретной организации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Следовательно, цель муниципальных и локальных нормативных актов</w:t>
      </w:r>
      <w:r w:rsidR="00D96F95" w:rsidRPr="00D96F95">
        <w:t xml:space="preserve"> - </w:t>
      </w:r>
      <w:r w:rsidRPr="00D96F95">
        <w:t>устанавливать более высокий уровень социальной защиты граждан на территориальном, муниципальном уровне, на уровне конкретной организации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Такова классификация источников права социального обеспечения по их юридической силе</w:t>
      </w:r>
      <w:r w:rsidR="00D96F95">
        <w:t xml:space="preserve"> (</w:t>
      </w:r>
      <w:r w:rsidRPr="00D96F95">
        <w:t>по степени их важности и субординации</w:t>
      </w:r>
      <w:r w:rsidR="00D96F95" w:rsidRPr="00D96F95">
        <w:t>).</w:t>
      </w:r>
    </w:p>
    <w:p w:rsidR="00D96F95" w:rsidRDefault="002440E8" w:rsidP="00D96F95">
      <w:pPr>
        <w:ind w:firstLine="709"/>
      </w:pPr>
      <w:r w:rsidRPr="00D96F95">
        <w:t>Следует иметь в виду, что источники права социального обеспечения можно также классифицировать в зависимости от вида общественных отношений, регулируемых ими</w:t>
      </w:r>
      <w:r w:rsidR="00D96F95" w:rsidRPr="00D96F95">
        <w:t xml:space="preserve">. </w:t>
      </w:r>
      <w:r w:rsidRPr="00D96F95">
        <w:t>В соответствии с такой классификацией следует выделить три группы нормативных правовых актов, регулирующих общественные отношения</w:t>
      </w:r>
      <w:r w:rsidR="00D96F95" w:rsidRPr="00D96F95">
        <w:t>:</w:t>
      </w:r>
    </w:p>
    <w:p w:rsidR="00D96F95" w:rsidRDefault="002440E8" w:rsidP="00D96F95">
      <w:pPr>
        <w:ind w:firstLine="709"/>
      </w:pPr>
      <w:r w:rsidRPr="00D96F95">
        <w:t>по пенсионному обеспечению граждан</w:t>
      </w:r>
      <w:r w:rsidR="00D96F95" w:rsidRPr="00D96F95">
        <w:t>;</w:t>
      </w:r>
    </w:p>
    <w:p w:rsidR="00D96F95" w:rsidRDefault="002440E8" w:rsidP="00D96F95">
      <w:pPr>
        <w:ind w:firstLine="709"/>
      </w:pPr>
      <w:r w:rsidRPr="00D96F95">
        <w:t>по обеспечению граждан пособиями и компенсационными вы платами</w:t>
      </w:r>
      <w:r w:rsidR="00D96F95" w:rsidRPr="00D96F95">
        <w:t>;</w:t>
      </w:r>
    </w:p>
    <w:p w:rsidR="00D96F95" w:rsidRDefault="002440E8" w:rsidP="00D96F95">
      <w:pPr>
        <w:ind w:firstLine="709"/>
      </w:pPr>
      <w:r w:rsidRPr="00D96F95">
        <w:t>по предоставлению социальных услуг по системе социального обеспечения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Кроме того, можно классифицировать источники права социального обеспечения в зависимости от источника финансирования</w:t>
      </w:r>
      <w:r w:rsidR="00D96F95" w:rsidRPr="00D96F95">
        <w:t xml:space="preserve">; </w:t>
      </w:r>
      <w:r w:rsidRPr="00D96F95">
        <w:t>по содержанию нормативных правовых актов</w:t>
      </w:r>
      <w:r w:rsidR="00D96F95" w:rsidRPr="00D96F95">
        <w:t>.</w:t>
      </w:r>
    </w:p>
    <w:p w:rsidR="00D96F95" w:rsidRPr="00D96F95" w:rsidRDefault="00957F56" w:rsidP="00D96F95">
      <w:pPr>
        <w:pStyle w:val="2"/>
      </w:pPr>
      <w:r w:rsidRPr="00D96F95">
        <w:br w:type="page"/>
      </w:r>
      <w:bookmarkStart w:id="4" w:name="_Toc266736587"/>
      <w:r w:rsidR="002440E8" w:rsidRPr="00D96F95">
        <w:t>Глава 2</w:t>
      </w:r>
      <w:r w:rsidR="00D96F95" w:rsidRPr="00D96F95">
        <w:t xml:space="preserve">. </w:t>
      </w:r>
      <w:r w:rsidR="002440E8" w:rsidRPr="00D96F95">
        <w:t>Финансирование</w:t>
      </w:r>
      <w:r w:rsidR="00D96F95" w:rsidRPr="00D96F95">
        <w:t xml:space="preserve"> </w:t>
      </w:r>
      <w:r w:rsidR="002440E8" w:rsidRPr="00D96F95">
        <w:t>социального обеспечения</w:t>
      </w:r>
      <w:bookmarkEnd w:id="4"/>
    </w:p>
    <w:p w:rsidR="00D96F95" w:rsidRDefault="00D96F95" w:rsidP="00D96F95">
      <w:pPr>
        <w:pStyle w:val="2"/>
      </w:pPr>
    </w:p>
    <w:p w:rsidR="00D96F95" w:rsidRPr="00D96F95" w:rsidRDefault="002440E8" w:rsidP="00D96F95">
      <w:pPr>
        <w:pStyle w:val="2"/>
      </w:pPr>
      <w:bookmarkStart w:id="5" w:name="_Toc266736588"/>
      <w:r w:rsidRPr="00D96F95">
        <w:t>§ 1</w:t>
      </w:r>
      <w:r w:rsidR="00D96F95" w:rsidRPr="00D96F95">
        <w:t xml:space="preserve">. </w:t>
      </w:r>
      <w:r w:rsidRPr="00D96F95">
        <w:t>Общие положения</w:t>
      </w:r>
      <w:bookmarkEnd w:id="5"/>
    </w:p>
    <w:p w:rsidR="00D96F95" w:rsidRDefault="00D96F95" w:rsidP="00D96F95">
      <w:pPr>
        <w:ind w:firstLine="709"/>
      </w:pPr>
    </w:p>
    <w:p w:rsidR="00D96F95" w:rsidRDefault="002440E8" w:rsidP="00D96F95">
      <w:pPr>
        <w:ind w:firstLine="709"/>
      </w:pPr>
      <w:r w:rsidRPr="00D96F95">
        <w:t>Конституция Российской Федерации не содержит однозначно прописанного механизма финансирования реализации прав граждан на социальное обеспечение, так же как не содержит указаний на конкретные организационно-правовые формы институтов социального обеспечения</w:t>
      </w:r>
      <w:r w:rsidR="00D96F95" w:rsidRPr="00D96F95">
        <w:t xml:space="preserve">. </w:t>
      </w:r>
      <w:r w:rsidRPr="00D96F95">
        <w:t>Такими механизмами могут быть бюджетное финансирование, обязательное социальное страхование, а также добровольное социальное страхование</w:t>
      </w:r>
      <w:r w:rsidR="00D96F95" w:rsidRPr="00D96F95">
        <w:t xml:space="preserve">. </w:t>
      </w:r>
      <w:r w:rsidRPr="00D96F95">
        <w:t>Однако в настоящее время основным механизмом, в рамках которого реализуется право граждан Российской Федерации на социальное обеспечение, является механизм обязательной социального страхования</w:t>
      </w:r>
      <w:r w:rsidR="00D96F95" w:rsidRPr="00D96F95">
        <w:t xml:space="preserve">. </w:t>
      </w:r>
      <w:r w:rsidRPr="00D96F95">
        <w:t>Это подтверждается действующим Законодательством, а также позицией Конституционного Суда Российской Федерации, отраженной в ряде его решений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В России в начале 90-х годов прошлого века при переходе к рыночной модели хозяйствования была практически сформирована правовая и институциональная основа системы социального страхования</w:t>
      </w:r>
      <w:r w:rsidR="00D96F95" w:rsidRPr="00D96F95">
        <w:t xml:space="preserve">. </w:t>
      </w:r>
      <w:r w:rsidRPr="00D96F95">
        <w:t>В частности, были созданы независимые специализированные институты социального страхования</w:t>
      </w:r>
      <w:r w:rsidR="00D96F95" w:rsidRPr="00D96F95">
        <w:t xml:space="preserve"> - </w:t>
      </w:r>
      <w:r w:rsidRPr="00D96F95">
        <w:t>так называемые внебюджетные социальные фонды</w:t>
      </w:r>
      <w:r w:rsidR="00D96F95" w:rsidRPr="00D96F95">
        <w:t xml:space="preserve">. </w:t>
      </w:r>
      <w:r w:rsidRPr="00D96F95">
        <w:t>Созданные структуры</w:t>
      </w:r>
      <w:r w:rsidR="00D96F95" w:rsidRPr="00D96F95">
        <w:t xml:space="preserve"> - </w:t>
      </w:r>
      <w:r w:rsidRPr="00D96F95">
        <w:t>Пенсионный фонд Российской Федерации, Фонд социального страхования Российской Федерации, Федеральный фонд и территориальные фонды обязательного медицинского страхования, Государственный фонд занятости населения Российской Федерации</w:t>
      </w:r>
      <w:r w:rsidR="00D96F95" w:rsidRPr="00D96F95">
        <w:t xml:space="preserve"> - </w:t>
      </w:r>
      <w:r w:rsidRPr="00D96F95">
        <w:t>обладали главными характеристиками институтов социального страхования, зафиксированными в системе международных трудовых норм</w:t>
      </w:r>
      <w:r w:rsidR="00D96F95" w:rsidRPr="00D96F95">
        <w:t xml:space="preserve">. </w:t>
      </w:r>
      <w:r w:rsidRPr="00D96F95">
        <w:t>Их средства не</w:t>
      </w:r>
      <w:r w:rsidR="00D96F95">
        <w:t xml:space="preserve"> (</w:t>
      </w:r>
      <w:r w:rsidRPr="00D96F95">
        <w:t>были консолидированы в составе федерального бюджета, обеспечивая тем самым большую степень прозрачности для их использования исключительно на нужды застрахованных</w:t>
      </w:r>
      <w:r w:rsidR="00D96F95" w:rsidRPr="00D96F95">
        <w:t xml:space="preserve">. </w:t>
      </w:r>
      <w:r w:rsidRPr="00D96F95">
        <w:t>Каждый из фондов отвечал за управление социальной защитой от определенной группы социальных рисков, традиционно объединяемых в рамках самостоятельных отраслей социальной защиты</w:t>
      </w:r>
      <w:r w:rsidR="00D96F95" w:rsidRPr="00D96F95">
        <w:t>:</w:t>
      </w:r>
    </w:p>
    <w:p w:rsidR="00D96F95" w:rsidRDefault="002440E8" w:rsidP="00D96F95">
      <w:pPr>
        <w:ind w:firstLine="709"/>
      </w:pPr>
      <w:r w:rsidRPr="00D96F95">
        <w:t>старость, инвалидность, потеря кормильца</w:t>
      </w:r>
      <w:r w:rsidR="00D96F95" w:rsidRPr="00D96F95">
        <w:t>;</w:t>
      </w:r>
    </w:p>
    <w:p w:rsidR="00D96F95" w:rsidRDefault="002440E8" w:rsidP="00D96F95">
      <w:pPr>
        <w:ind w:firstLine="709"/>
      </w:pPr>
      <w:r w:rsidRPr="00D96F95">
        <w:t>медицинская помощь</w:t>
      </w:r>
      <w:r w:rsidR="00D96F95" w:rsidRPr="00D96F95">
        <w:t>;</w:t>
      </w:r>
    </w:p>
    <w:p w:rsidR="00D96F95" w:rsidRDefault="002440E8" w:rsidP="00D96F95">
      <w:pPr>
        <w:ind w:firstLine="709"/>
      </w:pPr>
      <w:r w:rsidRPr="00D96F95">
        <w:t>временная нетрудоспособность, включая беременность, роды и</w:t>
      </w:r>
      <w:r w:rsidR="00957F56" w:rsidRPr="00D96F95">
        <w:t xml:space="preserve"> </w:t>
      </w:r>
      <w:r w:rsidRPr="00D96F95">
        <w:t>уход за малолетними детьми</w:t>
      </w:r>
      <w:r w:rsidR="00D96F95" w:rsidRPr="00D96F95">
        <w:t>;</w:t>
      </w:r>
    </w:p>
    <w:p w:rsidR="00D96F95" w:rsidRDefault="002440E8" w:rsidP="00D96F95">
      <w:pPr>
        <w:ind w:firstLine="709"/>
      </w:pPr>
      <w:r w:rsidRPr="00D96F95">
        <w:t>безработица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Каждый из фондов осуществлял сбор обязательных страховых взносов, уплачиваемых работодателями</w:t>
      </w:r>
      <w:r w:rsidR="00D96F95">
        <w:t xml:space="preserve"> (</w:t>
      </w:r>
      <w:r w:rsidRPr="00D96F95">
        <w:t>и работником в случае обязательного пенсионного страхования</w:t>
      </w:r>
      <w:r w:rsidR="00D96F95" w:rsidRPr="00D96F95">
        <w:t>),</w:t>
      </w:r>
      <w:r w:rsidRPr="00D96F95">
        <w:t xml:space="preserve"> что определяло</w:t>
      </w:r>
      <w:r w:rsidR="00D96F95">
        <w:t xml:space="preserve"> "</w:t>
      </w:r>
      <w:r w:rsidRPr="00D96F95">
        <w:t>ответственность каждого фонда за финансовое состояние отрасли социального страхования</w:t>
      </w:r>
      <w:r w:rsidR="00D96F95" w:rsidRPr="00D96F95">
        <w:t xml:space="preserve">. </w:t>
      </w:r>
      <w:r w:rsidRPr="00D96F95">
        <w:t>Порядок уплаты и размеры взносов устанавливались законом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Словом, созданная институциональная структура и ее правовое обеспечение, как никогда до и после того, соответствует принципам социального страхования, таким как субсидиарность со стороны государства, социальная демократия для участников системы, страховой механизм возмещения утраченного заработка и др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В июле 1999 г</w:t>
      </w:r>
      <w:r w:rsidR="00D96F95" w:rsidRPr="00D96F95">
        <w:t xml:space="preserve">. </w:t>
      </w:r>
      <w:r w:rsidRPr="00D96F95">
        <w:t>был принят Федеральный закон</w:t>
      </w:r>
      <w:r w:rsidR="00D96F95">
        <w:t xml:space="preserve"> "</w:t>
      </w:r>
      <w:r w:rsidRPr="00D96F95">
        <w:t>Об основах обязательного социального страхования</w:t>
      </w:r>
      <w:r w:rsidR="00D96F95">
        <w:t xml:space="preserve">". </w:t>
      </w:r>
      <w:r w:rsidRPr="00D96F95">
        <w:t>Этот Закон занимает особое место в правовом массиве, относящемся к регулированию прав граждан на социальное обеспечение, так как имеет рамочный характер</w:t>
      </w:r>
      <w:r w:rsidR="00D96F95" w:rsidRPr="00D96F95">
        <w:t xml:space="preserve">. </w:t>
      </w:r>
      <w:r w:rsidRPr="00D96F95">
        <w:t>В Законе заложены правовые основы и общие принципы функционирования всей системы обязательного социального страхования</w:t>
      </w:r>
      <w:r w:rsidR="00D96F95" w:rsidRPr="00D96F95">
        <w:t xml:space="preserve">. </w:t>
      </w:r>
      <w:r w:rsidRPr="00D96F95">
        <w:t>Подразумевается, что все другие законы, касающиеся отдельных видов обязательного социального страхования, должны соответствовать общим принципам, зафиксированным в данном Законе</w:t>
      </w:r>
      <w:r w:rsidR="00D96F95" w:rsidRPr="00D96F95">
        <w:t xml:space="preserve">. </w:t>
      </w:r>
      <w:r w:rsidRPr="00D96F95">
        <w:t>В частности, в тексте Закона дано определение правового статуса объектов социального страхования, изложены их права и обязанности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Впервые в этом Законе закреплены основные принципы обязательного социального страхования</w:t>
      </w:r>
      <w:r w:rsidR="00D96F95" w:rsidRPr="00D96F95">
        <w:t>:</w:t>
      </w:r>
    </w:p>
    <w:p w:rsidR="00D96F95" w:rsidRDefault="002440E8" w:rsidP="00D96F95">
      <w:pPr>
        <w:ind w:firstLine="709"/>
      </w:pPr>
      <w:r w:rsidRPr="00D96F95">
        <w:t>устойчивость его финансовой системы за счет эквивалентности страхового обеспечения и страховых взносов</w:t>
      </w:r>
      <w:r w:rsidR="00D96F95" w:rsidRPr="00D96F95">
        <w:t>;</w:t>
      </w:r>
    </w:p>
    <w:p w:rsidR="00D96F95" w:rsidRDefault="002440E8" w:rsidP="00D96F95">
      <w:pPr>
        <w:ind w:firstLine="709"/>
      </w:pPr>
      <w:r w:rsidRPr="00D96F95">
        <w:t>всеобщий и обязательный характер</w:t>
      </w:r>
      <w:r w:rsidR="00D96F95" w:rsidRPr="00D96F95">
        <w:t>;</w:t>
      </w:r>
    </w:p>
    <w:p w:rsidR="00D96F95" w:rsidRDefault="002440E8" w:rsidP="00D96F95">
      <w:pPr>
        <w:ind w:firstLine="709"/>
      </w:pPr>
      <w:r w:rsidRPr="00D96F95">
        <w:t>доступность для застрахованных лиц</w:t>
      </w:r>
      <w:r w:rsidR="00D96F95" w:rsidRPr="00D96F95">
        <w:t>;</w:t>
      </w:r>
    </w:p>
    <w:p w:rsidR="00D96F95" w:rsidRDefault="002440E8" w:rsidP="00D96F95">
      <w:pPr>
        <w:ind w:firstLine="709"/>
      </w:pPr>
      <w:r w:rsidRPr="00D96F95">
        <w:t>государственная гарантия соблюдения прав застрахованных лиц на защиту от социальных рисков</w:t>
      </w:r>
      <w:r w:rsidR="00D96F95" w:rsidRPr="00D96F95">
        <w:t>;</w:t>
      </w:r>
    </w:p>
    <w:p w:rsidR="00D96F95" w:rsidRDefault="002440E8" w:rsidP="00D96F95">
      <w:pPr>
        <w:ind w:firstLine="709"/>
      </w:pPr>
      <w:r w:rsidRPr="00D96F95">
        <w:t>исполнение страховщиком обязательств по обязательному социальному страхованию независимо от финансового положения</w:t>
      </w:r>
      <w:r w:rsidR="00D96F95" w:rsidRPr="00D96F95">
        <w:t>;</w:t>
      </w:r>
    </w:p>
    <w:p w:rsidR="00D96F95" w:rsidRDefault="002440E8" w:rsidP="00D96F95">
      <w:pPr>
        <w:ind w:firstLine="709"/>
      </w:pPr>
      <w:r w:rsidRPr="00D96F95">
        <w:t>государственное регулирование системы обязательного социального страхования</w:t>
      </w:r>
      <w:r w:rsidR="00D96F95" w:rsidRPr="00D96F95">
        <w:t>;</w:t>
      </w:r>
    </w:p>
    <w:p w:rsidR="00D96F95" w:rsidRDefault="002440E8" w:rsidP="00D96F95">
      <w:pPr>
        <w:ind w:firstLine="709"/>
      </w:pPr>
      <w:r w:rsidRPr="00D96F95">
        <w:t>паритетность участия субъектов в органах управления</w:t>
      </w:r>
      <w:r w:rsidR="00D96F95" w:rsidRPr="00D96F95">
        <w:t>;</w:t>
      </w:r>
    </w:p>
    <w:p w:rsidR="00D96F95" w:rsidRDefault="002440E8" w:rsidP="00D96F95">
      <w:pPr>
        <w:ind w:firstLine="709"/>
      </w:pPr>
      <w:r w:rsidRPr="00D96F95">
        <w:t>общественный контроль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Также предусмотрены правовые механизмы, обеспечивающие защищенность</w:t>
      </w:r>
      <w:r w:rsidR="00D96F95" w:rsidRPr="00D96F95">
        <w:t xml:space="preserve"> </w:t>
      </w:r>
      <w:r w:rsidRPr="00D96F95">
        <w:t>финансовых</w:t>
      </w:r>
      <w:r w:rsidR="00D96F95" w:rsidRPr="00D96F95">
        <w:t xml:space="preserve"> </w:t>
      </w:r>
      <w:r w:rsidRPr="00D96F95">
        <w:t>средств</w:t>
      </w:r>
      <w:r w:rsidR="00D96F95" w:rsidRPr="00D96F95">
        <w:t xml:space="preserve"> </w:t>
      </w:r>
      <w:r w:rsidRPr="00D96F95">
        <w:t>государственного</w:t>
      </w:r>
      <w:r w:rsidR="00D96F95" w:rsidRPr="00D96F95">
        <w:t xml:space="preserve"> </w:t>
      </w:r>
      <w:r w:rsidRPr="00D96F95">
        <w:t>социального</w:t>
      </w:r>
      <w:r w:rsidR="00E327E7">
        <w:rPr>
          <w:noProof/>
        </w:rPr>
        <w:pict>
          <v:line id="_x0000_s1030" style="position:absolute;left:0;text-align:left;z-index:251657728;mso-position-horizontal-relative:margin;mso-position-vertical-relative:text" from="564pt,4.3pt" to="884.65pt,4.3pt" strokeweight=".95pt">
            <w10:wrap anchorx="margin"/>
          </v:line>
        </w:pict>
      </w:r>
      <w:r w:rsidRPr="00D96F95">
        <w:t xml:space="preserve"> страхования</w:t>
      </w:r>
      <w:r w:rsidR="00D96F95" w:rsidRPr="00D96F95">
        <w:t xml:space="preserve">. </w:t>
      </w:r>
      <w:r w:rsidRPr="00D96F95">
        <w:t>Устанавливается автономность бюджетов обязательного социального страхования, которые не входят в бюджеты органов государственной власти и местного самоуправления</w:t>
      </w:r>
      <w:r w:rsidR="00D96F95" w:rsidRPr="00D96F95">
        <w:t xml:space="preserve">; </w:t>
      </w:r>
      <w:r w:rsidRPr="00D96F95">
        <w:t>включены положения о разделении полномочий федеральных и региональных органов государственной власти в сфере обязательного социального страхования, определен круг вопросов, относимых к ведению федеральных властей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В ст</w:t>
      </w:r>
      <w:r w:rsidR="00D96F95">
        <w:t>.2</w:t>
      </w:r>
      <w:r w:rsidRPr="00D96F95">
        <w:t>4 этого Закона предусмотрены государственные гарантии устойчивости финансовой системы обязательного социального страхования в виде предоставления дотаций, а также в виде возможности вложения временно свободных денежных средств только по обязательствам Правительства Российской Федерации, обеспечивающим их доходность</w:t>
      </w:r>
      <w:r w:rsidR="00D96F95" w:rsidRPr="00D96F95">
        <w:t xml:space="preserve">. </w:t>
      </w:r>
      <w:r w:rsidRPr="00D96F95">
        <w:t>Профсоюзные организации имеют право контроля за использованием этих средств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Для ведения финансовой деятельности государственных внебюджетных фондов ежегодно принимаются федеральные законы о бюджетах фондов на очередной финансовый год и утверждается исполнение бюджетов государственных внебюджетных фондов за очередной финансовый год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Тем не менее изменения последних лет в законодательстве, регулирующем обязательное социальное страхование, в частности его порядок финансирования, говорят скорее о стихийном, чем последовательном развитии этой социально значимой сферы жизни общества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Федеральным законом Российской Федерации с 1 января 2001 г</w:t>
      </w:r>
      <w:r w:rsidR="00D96F95" w:rsidRPr="00D96F95">
        <w:t xml:space="preserve">. </w:t>
      </w:r>
      <w:r w:rsidRPr="00D96F95">
        <w:t>страховые взносы на обязательное социальное страхование были консолидированы в составе единого социального налога</w:t>
      </w:r>
      <w:r w:rsidR="00D96F95">
        <w:t xml:space="preserve"> (</w:t>
      </w:r>
      <w:r w:rsidRPr="00D96F95">
        <w:t>взноса</w:t>
      </w:r>
      <w:r w:rsidR="00D96F95" w:rsidRPr="00D96F95">
        <w:t xml:space="preserve">). </w:t>
      </w:r>
      <w:r w:rsidRPr="00D96F95">
        <w:t>Таким образом законодательно был усилен процесс нивелирования различий между обязательными страховыми взносами и налогами</w:t>
      </w:r>
      <w:r w:rsidR="00D96F95" w:rsidRPr="00D96F95">
        <w:t xml:space="preserve">. </w:t>
      </w:r>
      <w:r w:rsidRPr="00D96F95">
        <w:t>Специалисты в области международного трудового права и управления социальной защитой, а также профсоюзные лидеры предупреждают об опасности смешения правового статуса этих обязательных платежей</w:t>
      </w:r>
      <w:r w:rsidR="00D96F95" w:rsidRPr="00D96F95">
        <w:t xml:space="preserve">. </w:t>
      </w:r>
      <w:r w:rsidRPr="00D96F95">
        <w:t>Особый статус обязательных взносов на социальное страхование признается одним из эффективных инструментов достижения финансовой устойчивости и прозрачности систем социального страхования, а также основным условием реализации страхового принципа организации этой системы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Также начиная с 2001 г</w:t>
      </w:r>
      <w:r w:rsidR="00D96F95" w:rsidRPr="00D96F95">
        <w:rPr>
          <w:vertAlign w:val="subscript"/>
        </w:rPr>
        <w:t xml:space="preserve">; </w:t>
      </w:r>
      <w:r w:rsidRPr="00D96F95">
        <w:t>перестал действовать Государственный фонд занятости, другими словами, была ликвидирована система социального страхования от безработицы</w:t>
      </w:r>
      <w:r w:rsidR="00D96F95" w:rsidRPr="00D96F95">
        <w:t xml:space="preserve">. </w:t>
      </w:r>
      <w:r w:rsidRPr="00D96F95">
        <w:t>Обеспечение безработных происходит теперь на основе бюджетного финансирования, что в корне меняет сложившуюся систему</w:t>
      </w:r>
      <w:r w:rsidR="00D96F95" w:rsidRPr="00D96F95">
        <w:t>.</w:t>
      </w:r>
    </w:p>
    <w:p w:rsidR="00D96F95" w:rsidRPr="00D96F95" w:rsidRDefault="00D96F95" w:rsidP="00D96F95">
      <w:pPr>
        <w:pStyle w:val="2"/>
      </w:pPr>
      <w:r>
        <w:br w:type="page"/>
      </w:r>
      <w:bookmarkStart w:id="6" w:name="_Toc266736589"/>
      <w:r w:rsidR="002440E8" w:rsidRPr="00D96F95">
        <w:t>§ 2</w:t>
      </w:r>
      <w:r w:rsidRPr="00D96F95">
        <w:t xml:space="preserve">. </w:t>
      </w:r>
      <w:r w:rsidR="002440E8" w:rsidRPr="00D96F95">
        <w:t>Единый социальный налог</w:t>
      </w:r>
      <w:bookmarkEnd w:id="6"/>
    </w:p>
    <w:p w:rsidR="00D96F95" w:rsidRDefault="00D96F95" w:rsidP="00D96F95">
      <w:pPr>
        <w:ind w:firstLine="709"/>
      </w:pPr>
    </w:p>
    <w:p w:rsidR="00D96F95" w:rsidRDefault="00E327E7" w:rsidP="00D96F95">
      <w:pPr>
        <w:ind w:firstLine="709"/>
      </w:pPr>
      <w:r>
        <w:rPr>
          <w:noProof/>
        </w:rPr>
        <w:pict>
          <v:line id="_x0000_s1031" style="position:absolute;left:0;text-align:left;z-index:251658752;mso-position-horizontal-relative:margin" from="540pt,10.3pt" to="861.1pt,10.3pt" strokeweight=".95pt">
            <w10:wrap anchorx="margin"/>
          </v:line>
        </w:pict>
      </w:r>
      <w:r w:rsidR="002440E8" w:rsidRPr="00D96F95">
        <w:t>Единый социальный налог</w:t>
      </w:r>
      <w:r w:rsidR="00D96F95">
        <w:t xml:space="preserve"> (</w:t>
      </w:r>
      <w:r w:rsidR="002440E8" w:rsidRPr="00D96F95">
        <w:t>ЕСН</w:t>
      </w:r>
      <w:r w:rsidR="00D96F95" w:rsidRPr="00D96F95">
        <w:t xml:space="preserve">) </w:t>
      </w:r>
      <w:r w:rsidR="002440E8" w:rsidRPr="00D96F95">
        <w:t>был введен Законом от 5 августа 2000 г</w:t>
      </w:r>
      <w:r w:rsidR="00D96F95" w:rsidRPr="00D96F95">
        <w:t xml:space="preserve">. </w:t>
      </w:r>
      <w:r w:rsidR="002440E8" w:rsidRPr="00D96F95">
        <w:t>№ 118</w:t>
      </w:r>
      <w:r w:rsidR="00D96F95">
        <w:t xml:space="preserve"> "</w:t>
      </w:r>
      <w:r w:rsidR="002440E8" w:rsidRPr="00D96F95">
        <w:t>О введении в действие части второй Налогового кодекса РФ и внесении изменений в некоторые законодательные акты Российской Федерации о налогах</w:t>
      </w:r>
      <w:r w:rsidR="00D96F95">
        <w:t xml:space="preserve">". </w:t>
      </w:r>
      <w:r w:rsidR="002440E8" w:rsidRPr="00D96F95">
        <w:t>Он зачисляется в Пенсионный фонд, Федеральный и территориальные фонды обязательного медицинского страхования, а также в Фонд социального страхования</w:t>
      </w:r>
      <w:r w:rsidR="00D96F95">
        <w:t xml:space="preserve"> (</w:t>
      </w:r>
      <w:r w:rsidR="002440E8" w:rsidRPr="00D96F95">
        <w:t>за исключением взносов на обязательное социальное страхование от профессиональных рисков и платежей на обязательное медицинское страхование неработающего населения</w:t>
      </w:r>
      <w:r w:rsidR="00D96F95" w:rsidRPr="00D96F95">
        <w:t xml:space="preserve">). </w:t>
      </w:r>
      <w:r w:rsidR="002440E8" w:rsidRPr="00D96F95">
        <w:t>Уплачивать его должны все работодатели, индивидуальные предприниматели, родовые, семейные общины малочисленных народов Севера, занимающиеся традиционными отраслями хозяйствования, крестьянские</w:t>
      </w:r>
      <w:r w:rsidR="00D96F95">
        <w:t xml:space="preserve"> (</w:t>
      </w:r>
      <w:r w:rsidR="002440E8" w:rsidRPr="00D96F95">
        <w:t>фермерские</w:t>
      </w:r>
      <w:r w:rsidR="00D96F95" w:rsidRPr="00D96F95">
        <w:t xml:space="preserve">) </w:t>
      </w:r>
      <w:r w:rsidR="002440E8" w:rsidRPr="00D96F95">
        <w:t>хозяйства, адвокаты, частные нотариусы и др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Объект налогообложения почти не различается более в зависимости от вида социального страхования</w:t>
      </w:r>
      <w:r w:rsidR="00D96F95" w:rsidRPr="00D96F95">
        <w:t xml:space="preserve"> - </w:t>
      </w:r>
      <w:r w:rsidRPr="00D96F95">
        <w:t>единым социальным налогом облагаются все доходы, начисленные работодателем в пользу работника</w:t>
      </w:r>
      <w:r w:rsidR="00D96F95" w:rsidRPr="00D96F95">
        <w:t xml:space="preserve">. </w:t>
      </w:r>
      <w:r w:rsidRPr="00D96F95">
        <w:t>Исчисление дохода с целью уплаты части ЕСН в ПФР ведется нарастающим итогом с начала года по каждому работнику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Ответственность за сбор обязательных страховых взносов, его своевременность и полноту возложена на налоговые органы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Принятие нового пенсионного законодательства с 1 января 2002 г</w:t>
      </w:r>
      <w:r w:rsidR="00D96F95" w:rsidRPr="00D96F95">
        <w:t xml:space="preserve">. </w:t>
      </w:r>
      <w:r w:rsidRPr="00D96F95">
        <w:t>повлияло на порядок сбора ЕСН</w:t>
      </w:r>
      <w:r w:rsidR="00D96F95" w:rsidRPr="00D96F95">
        <w:t xml:space="preserve">. </w:t>
      </w:r>
      <w:r w:rsidRPr="00D96F95">
        <w:t>В течение всего 2001 г</w:t>
      </w:r>
      <w:r w:rsidR="00D96F95" w:rsidRPr="00D96F95">
        <w:t xml:space="preserve">. </w:t>
      </w:r>
      <w:r w:rsidRPr="00D96F95">
        <w:t>в Пенсионный фонд зачислялась вся часть единого социального налога, предназначенного для выплаты трудовых пенсий</w:t>
      </w:r>
      <w:r w:rsidR="00D96F95" w:rsidRPr="00D96F95">
        <w:t xml:space="preserve">. </w:t>
      </w:r>
      <w:r w:rsidRPr="00D96F95">
        <w:t>А с 2002 г</w:t>
      </w:r>
      <w:r w:rsidR="00D96F95" w:rsidRPr="00D96F95">
        <w:t xml:space="preserve">. </w:t>
      </w:r>
      <w:r w:rsidRPr="00D96F95">
        <w:t>в связи с принятием новых пенсионных законов и дополнительными изменениями налогового законодательства при той же налоговой нагрузке на фонд оплаты труда платеж, зачисляемый в Пенсионный фонд, делится на две части</w:t>
      </w:r>
      <w:r w:rsidR="00D96F95" w:rsidRPr="00D96F95">
        <w:t xml:space="preserve">. </w:t>
      </w:r>
      <w:r w:rsidRPr="00D96F95">
        <w:t>Одна часть в размере до 14% от Выплат в пользу работника зачисляется в федеральный бюджет и идет на выплату базовой части пенсии</w:t>
      </w:r>
      <w:r w:rsidR="00D96F95" w:rsidRPr="00D96F95">
        <w:t xml:space="preserve">. </w:t>
      </w:r>
      <w:r w:rsidRPr="00D96F95">
        <w:t xml:space="preserve">Данная часть платежей в пенсионную систему носит налоговый характер, </w:t>
      </w:r>
      <w:r w:rsidR="00D96F95">
        <w:t>т.е.</w:t>
      </w:r>
      <w:r w:rsidR="00D96F95" w:rsidRPr="00D96F95">
        <w:t xml:space="preserve"> </w:t>
      </w:r>
      <w:r w:rsidRPr="00D96F95">
        <w:t>является безвозмездной и индивидуально обезличенной</w:t>
      </w:r>
      <w:r w:rsidR="00D96F95" w:rsidRPr="00D96F95">
        <w:t xml:space="preserve">. </w:t>
      </w:r>
      <w:r w:rsidRPr="00D96F95">
        <w:t>Вторая часть</w:t>
      </w:r>
      <w:r w:rsidR="00D96F95">
        <w:t xml:space="preserve"> (</w:t>
      </w:r>
      <w:r w:rsidRPr="00D96F95">
        <w:t>оставшиеся около 14% от максимально возможного 28-прбцентного тарифа</w:t>
      </w:r>
      <w:r w:rsidR="00D96F95" w:rsidRPr="00D96F95">
        <w:t xml:space="preserve">) </w:t>
      </w:r>
      <w:r w:rsidRPr="00D96F95">
        <w:t>зачисляется в бюджет Пенсионного фонда и предназначена для выплаты страховой и накопительной частей пенсии</w:t>
      </w:r>
      <w:r w:rsidR="00D96F95" w:rsidRPr="00D96F95">
        <w:t xml:space="preserve">. </w:t>
      </w:r>
      <w:r w:rsidRPr="00D96F95">
        <w:t>Эта часть, таким образом, имеет другую правовую природу и именуется пенсионными страховыми взносами, а в российском Налоговом кодексе</w:t>
      </w:r>
      <w:r w:rsidR="00D96F95" w:rsidRPr="00D96F95">
        <w:t xml:space="preserve"> -</w:t>
      </w:r>
      <w:r w:rsidR="00D96F95">
        <w:t xml:space="preserve"> "</w:t>
      </w:r>
      <w:r w:rsidRPr="00D96F95">
        <w:t>сборами</w:t>
      </w:r>
      <w:r w:rsidR="00D96F95">
        <w:t xml:space="preserve"> (</w:t>
      </w:r>
      <w:r w:rsidRPr="00D96F95">
        <w:t>взносами</w:t>
      </w:r>
      <w:r w:rsidR="00D96F95">
        <w:t>)".</w:t>
      </w:r>
    </w:p>
    <w:p w:rsidR="00D96F95" w:rsidRDefault="002440E8" w:rsidP="00D96F95">
      <w:pPr>
        <w:ind w:firstLine="709"/>
      </w:pPr>
      <w:r w:rsidRPr="00D96F95">
        <w:t>В целом следует отметить, что в терминологии пенсионного и налогового законодательства отсутствует единообразие</w:t>
      </w:r>
      <w:r w:rsidR="00D96F95" w:rsidRPr="00D96F95">
        <w:t xml:space="preserve">. </w:t>
      </w:r>
      <w:r w:rsidRPr="00D96F95">
        <w:t>Иногда формулировки</w:t>
      </w:r>
      <w:r w:rsidR="00D96F95" w:rsidRPr="00D96F95">
        <w:t xml:space="preserve"> </w:t>
      </w:r>
      <w:r w:rsidRPr="00D96F95">
        <w:t>Налогового</w:t>
      </w:r>
      <w:r w:rsidR="00D96F95" w:rsidRPr="00D96F95">
        <w:t xml:space="preserve"> </w:t>
      </w:r>
      <w:r w:rsidRPr="00D96F95">
        <w:t>кодекса приводят к неоднозначному</w:t>
      </w:r>
      <w:r w:rsidR="00E327E7">
        <w:rPr>
          <w:noProof/>
        </w:rPr>
        <w:pict>
          <v:line id="_x0000_s1032" style="position:absolute;left:0;text-align:left;z-index:251659776;mso-position-horizontal-relative:margin;mso-position-vertical-relative:text" from="534pt,-13.7pt" to="855.1pt,-13.7pt" strokeweight=".95pt">
            <w10:wrap anchorx="margin"/>
          </v:line>
        </w:pict>
      </w:r>
      <w:r w:rsidRPr="00D96F95">
        <w:t xml:space="preserve"> прочтению фундаментальных для системы обязательного социального страхования положений</w:t>
      </w:r>
      <w:r w:rsidR="00D96F95" w:rsidRPr="00D96F95">
        <w:t xml:space="preserve">. </w:t>
      </w:r>
      <w:r w:rsidRPr="00D96F95">
        <w:t>Нивелирование различий между страховыми и налоговыми платежами на концептуальном уровне способствует нестрогому подходу к целевому предназначению средств социального страхования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Например, ст</w:t>
      </w:r>
      <w:r w:rsidR="00D96F95">
        <w:t>.2</w:t>
      </w:r>
      <w:r w:rsidRPr="00D96F95">
        <w:t>34 Налогового кодекса РФ предусматривает, что единый социальный налог</w:t>
      </w:r>
      <w:r w:rsidR="00D96F95">
        <w:t xml:space="preserve"> (</w:t>
      </w:r>
      <w:r w:rsidRPr="00D96F95">
        <w:t>взнос</w:t>
      </w:r>
      <w:r w:rsidR="00D96F95" w:rsidRPr="00D96F95">
        <w:t>),</w:t>
      </w:r>
      <w:r w:rsidRPr="00D96F95">
        <w:t xml:space="preserve"> зачисляемый в государственные внебюджетные фонды, предназначен для мобилизации средств для реализации права граждан на государственное и социальное обеспечение и медицинскую помощь</w:t>
      </w:r>
      <w:r w:rsidR="00D96F95" w:rsidRPr="00D96F95">
        <w:t xml:space="preserve">. </w:t>
      </w:r>
      <w:r w:rsidRPr="00D96F95">
        <w:t>Из этой нормы вытекает, что ЕСН может служить источником финансирования как страховых, так и нестраховых социальных выплат</w:t>
      </w:r>
      <w:r w:rsidR="00D96F95" w:rsidRPr="00D96F95">
        <w:t xml:space="preserve">. </w:t>
      </w:r>
      <w:r w:rsidRPr="00D96F95">
        <w:t>А это подрывает основы социального страхования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При введении ЕСН были также приняты важнейшие решения в отношении социального страхования как экономической системы</w:t>
      </w:r>
      <w:r w:rsidR="00D96F95" w:rsidRPr="00D96F95">
        <w:t xml:space="preserve"> - </w:t>
      </w:r>
      <w:r w:rsidRPr="00D96F95">
        <w:t>в частности, были снижены тарифы на обязательное социальное страхование, введена регрессивная шкала по взиманию взносов с заработной платы</w:t>
      </w:r>
      <w:r w:rsidR="00D96F95" w:rsidRPr="00D96F95">
        <w:t xml:space="preserve">. </w:t>
      </w:r>
      <w:r w:rsidRPr="00D96F95">
        <w:t>Декларируемые при этом цели в целом совпадали с целями либерализации экономики и облегчения налоговой нагрузки на работодателя и на социальные группы, имеющие более высокий доход</w:t>
      </w:r>
      <w:r w:rsidR="00D96F95" w:rsidRPr="00D96F95">
        <w:t>:</w:t>
      </w:r>
    </w:p>
    <w:p w:rsidR="00D96F95" w:rsidRDefault="002440E8" w:rsidP="00D96F95">
      <w:pPr>
        <w:ind w:firstLine="709"/>
      </w:pPr>
      <w:r w:rsidRPr="00D96F95">
        <w:t>упрощение для работодателя перечисления взносов</w:t>
      </w:r>
      <w:r w:rsidR="00D96F95" w:rsidRPr="00D96F95">
        <w:t>;</w:t>
      </w:r>
    </w:p>
    <w:p w:rsidR="00D96F95" w:rsidRDefault="002440E8" w:rsidP="00D96F95">
      <w:pPr>
        <w:ind w:firstLine="709"/>
      </w:pPr>
      <w:r w:rsidRPr="00D96F95">
        <w:t>повышение собираемости налогов</w:t>
      </w:r>
      <w:r w:rsidR="00D96F95" w:rsidRPr="00D96F95">
        <w:t>;</w:t>
      </w:r>
    </w:p>
    <w:p w:rsidR="00D96F95" w:rsidRDefault="002440E8" w:rsidP="00D96F95">
      <w:pPr>
        <w:ind w:firstLine="709"/>
      </w:pPr>
      <w:r w:rsidRPr="00D96F95">
        <w:t>снижение налоговой нагрузки на фонд оплаты труда</w:t>
      </w:r>
      <w:r w:rsidR="00D96F95" w:rsidRPr="00D96F95">
        <w:t>;</w:t>
      </w:r>
    </w:p>
    <w:p w:rsidR="00D96F95" w:rsidRDefault="002440E8" w:rsidP="00D96F95">
      <w:pPr>
        <w:ind w:firstLine="709"/>
      </w:pPr>
      <w:r w:rsidRPr="00D96F95">
        <w:t xml:space="preserve">стимулирование работодателя не уходить от уплаты налогов и </w:t>
      </w:r>
      <w:r w:rsidR="00D96F95">
        <w:t>т.д.</w:t>
      </w:r>
    </w:p>
    <w:p w:rsidR="00D96F95" w:rsidRDefault="002440E8" w:rsidP="00D96F95">
      <w:pPr>
        <w:ind w:firstLine="709"/>
      </w:pPr>
      <w:r w:rsidRPr="00D96F95">
        <w:t>О результативности такой политики за прошедшие два года поступают самые разноречивые сведения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Будучи отстранены от функции сбора страховых средств и их аккумуляции, внебюджетные фонды стали неполноценными распорядителями страховых средств</w:t>
      </w:r>
      <w:r w:rsidR="00D96F95" w:rsidRPr="00D96F95">
        <w:t xml:space="preserve">. </w:t>
      </w:r>
      <w:r w:rsidRPr="00D96F95">
        <w:t>Средства собираются на счетах казначейства, создавая возможность их нецелевого использования в связи с хроническими сложностями пополнения бюджета</w:t>
      </w:r>
      <w:r w:rsidR="00D96F95" w:rsidRPr="00D96F95">
        <w:t xml:space="preserve">. </w:t>
      </w:r>
      <w:r w:rsidRPr="00D96F95">
        <w:t>Такая опасность традиционно существует и более или менее успешно преодолевается при таком же распределении функций в странах, где уже сложилась более эффективная межведомственная координация при управлении государственными финансами, где существуют традиции в повышении открытости и прозрачности управления</w:t>
      </w:r>
      <w:r w:rsidR="00D96F95" w:rsidRPr="00D96F95">
        <w:t>.</w:t>
      </w:r>
    </w:p>
    <w:p w:rsidR="00D96F95" w:rsidRDefault="002440E8" w:rsidP="00D96F95">
      <w:pPr>
        <w:ind w:firstLine="709"/>
      </w:pPr>
      <w:r w:rsidRPr="00D96F95">
        <w:t>Специального регулирования, безусловно, потребовало обязательное социальное страхование в отношении ненаемных работников в ходе изменения порядка уплаты страховых взносов</w:t>
      </w:r>
      <w:r w:rsidR="00D96F95" w:rsidRPr="00D96F95">
        <w:t xml:space="preserve">. </w:t>
      </w:r>
      <w:r w:rsidRPr="00D96F95">
        <w:t>Изменения были внесены и в Федеральный закон от 31 июля 1998 г</w:t>
      </w:r>
      <w:r w:rsidR="00D96F95" w:rsidRPr="00D96F95">
        <w:t xml:space="preserve">. </w:t>
      </w:r>
      <w:r w:rsidRPr="00D96F95">
        <w:t>ФЗ</w:t>
      </w:r>
      <w:r w:rsidR="00D96F95">
        <w:t xml:space="preserve"> "</w:t>
      </w:r>
      <w:r w:rsidRPr="00D96F95">
        <w:t>О едином налоге на вмененный доход для определенных видов деятельности</w:t>
      </w:r>
      <w:r w:rsidR="00D96F95">
        <w:t>".</w:t>
      </w:r>
    </w:p>
    <w:p w:rsidR="00D96F95" w:rsidRDefault="002440E8" w:rsidP="00D96F95">
      <w:pPr>
        <w:ind w:firstLine="709"/>
      </w:pPr>
      <w:r w:rsidRPr="00D96F95">
        <w:t>Ряд организаций и индивидуальных предпринимателей не платили единый социальный налог</w:t>
      </w:r>
      <w:r w:rsidR="00D96F95">
        <w:t xml:space="preserve"> (</w:t>
      </w:r>
      <w:r w:rsidRPr="00D96F95">
        <w:t>взнос</w:t>
      </w:r>
      <w:r w:rsidR="00D96F95" w:rsidRPr="00D96F95">
        <w:t>),</w:t>
      </w:r>
      <w:r w:rsidRPr="00D96F95">
        <w:t xml:space="preserve"> а платили единый налог на вмененный доход</w:t>
      </w:r>
      <w:r w:rsidR="00D96F95" w:rsidRPr="00D96F95">
        <w:t xml:space="preserve">. </w:t>
      </w:r>
      <w:r w:rsidRPr="00D96F95">
        <w:t>Сумма этого налога рассчитывалась в различных регионах в зависимости от неодинаковых экономических факторов и совершенно не зависела от вклада конкретного работника в производственный процесс</w:t>
      </w:r>
      <w:r w:rsidR="00D96F95" w:rsidRPr="00D96F95">
        <w:t xml:space="preserve">. </w:t>
      </w:r>
      <w:r w:rsidRPr="00D96F95">
        <w:t>Эти лица освобождены от уплаты ЕСН за себя и платят фиксированный платеж в бюджет Пенсионного фонда</w:t>
      </w:r>
      <w:r w:rsidR="00D96F95" w:rsidRPr="00D96F95">
        <w:t xml:space="preserve">. </w:t>
      </w:r>
      <w:r w:rsidRPr="00D96F95">
        <w:t>Этот платеж является обязательным для уплаты и закреплен в Налоговом кодексе</w:t>
      </w:r>
      <w:r w:rsidR="00D96F95" w:rsidRPr="00D96F95">
        <w:t xml:space="preserve">. </w:t>
      </w:r>
      <w:r w:rsidRPr="00D96F95">
        <w:t>Такое же положение распространено и на индивидуальных предпринимателей, частных нотариусов, адвокатов, частных детективов, членов крестьянских</w:t>
      </w:r>
      <w:r w:rsidR="00D96F95">
        <w:t xml:space="preserve"> (</w:t>
      </w:r>
      <w:r w:rsidRPr="00D96F95">
        <w:t>фермерских</w:t>
      </w:r>
      <w:r w:rsidR="00D96F95" w:rsidRPr="00D96F95">
        <w:t xml:space="preserve">) </w:t>
      </w:r>
      <w:r w:rsidRPr="00D96F95">
        <w:t>хозяйств и др</w:t>
      </w:r>
      <w:r w:rsidR="00D96F95" w:rsidRPr="00D96F95">
        <w:t>.</w:t>
      </w:r>
    </w:p>
    <w:p w:rsidR="00D96F95" w:rsidRPr="00D96F95" w:rsidRDefault="00957F56" w:rsidP="00D96F95">
      <w:pPr>
        <w:pStyle w:val="2"/>
      </w:pPr>
      <w:r w:rsidRPr="00D96F95">
        <w:br w:type="page"/>
      </w:r>
      <w:bookmarkStart w:id="7" w:name="_Toc266736590"/>
      <w:r w:rsidR="002440E8" w:rsidRPr="00D96F95">
        <w:t>Заключение</w:t>
      </w:r>
      <w:bookmarkEnd w:id="7"/>
    </w:p>
    <w:p w:rsidR="00D96F95" w:rsidRDefault="00D96F95" w:rsidP="00D96F95">
      <w:pPr>
        <w:ind w:firstLine="709"/>
      </w:pPr>
    </w:p>
    <w:p w:rsidR="00D96F95" w:rsidRDefault="002440E8" w:rsidP="00D96F95">
      <w:pPr>
        <w:ind w:firstLine="709"/>
      </w:pPr>
      <w:r w:rsidRPr="00D96F95">
        <w:t>Важнейшим направлением социальной политики</w:t>
      </w:r>
      <w:r w:rsidR="00D96F95">
        <w:t xml:space="preserve"> (</w:t>
      </w:r>
      <w:r w:rsidRPr="00D96F95">
        <w:t>в том числе системы социальной защиты населения</w:t>
      </w:r>
      <w:r w:rsidR="00D96F95" w:rsidRPr="00D96F95">
        <w:t xml:space="preserve">) </w:t>
      </w:r>
      <w:r w:rsidRPr="00D96F95">
        <w:t>является государственная поддержка на федеральном уровне различных субъектов РФ в области развития системы социального обслуживания</w:t>
      </w:r>
      <w:r w:rsidR="00D96F95" w:rsidRPr="00D96F95">
        <w:t xml:space="preserve">: </w:t>
      </w:r>
      <w:r w:rsidRPr="00D96F95">
        <w:t>развитие нормативно-правовых основ организации и функционирования учрежд</w:t>
      </w:r>
      <w:r w:rsidR="00957F56" w:rsidRPr="00D96F95">
        <w:t>ений социального обслуживания</w:t>
      </w:r>
      <w:r w:rsidR="00D96F95" w:rsidRPr="00D96F95">
        <w:t xml:space="preserve">; </w:t>
      </w:r>
      <w:r w:rsidRPr="00D96F95">
        <w:t>Принятые федеральные законы “Об основах социального обслуживания населения в Российской Федерации</w:t>
      </w:r>
      <w:r w:rsidR="00D96F95">
        <w:t xml:space="preserve">" </w:t>
      </w:r>
      <w:r w:rsidRPr="00D96F95">
        <w:t>и “О социальном обслуживании граждан пожилого возраста и инвалидов</w:t>
      </w:r>
      <w:r w:rsidR="00D96F95">
        <w:t xml:space="preserve">" </w:t>
      </w:r>
      <w:r w:rsidRPr="00D96F95">
        <w:t>стали основой правового регулирования деятельности социальных служб, которое распространяется на все субъекты РФ и вносит новые компоненты в правовые отношения, возникающие между федеральными органами государственной власти и органами управления субъектов Российской Федерации создают правовое поле для формирования в регионах единых комплексов социальных служб и их кадрового обеспечения</w:t>
      </w:r>
      <w:r w:rsidR="00D96F95" w:rsidRPr="00D96F95">
        <w:t>.</w:t>
      </w:r>
    </w:p>
    <w:p w:rsidR="00D96F95" w:rsidRDefault="00957F56" w:rsidP="00D96F95">
      <w:pPr>
        <w:pStyle w:val="2"/>
      </w:pPr>
      <w:r w:rsidRPr="00D96F95">
        <w:br w:type="page"/>
      </w:r>
      <w:bookmarkStart w:id="8" w:name="_Toc266736591"/>
      <w:r w:rsidR="002440E8" w:rsidRPr="00D96F95">
        <w:t>Список использованно</w:t>
      </w:r>
      <w:r w:rsidRPr="00D96F95">
        <w:t>й литературы и нормативные акты</w:t>
      </w:r>
      <w:bookmarkEnd w:id="8"/>
    </w:p>
    <w:p w:rsidR="00D96F95" w:rsidRPr="00D96F95" w:rsidRDefault="00D96F95" w:rsidP="00D96F95">
      <w:pPr>
        <w:ind w:firstLine="709"/>
      </w:pPr>
    </w:p>
    <w:p w:rsidR="002440E8" w:rsidRPr="00D96F95" w:rsidRDefault="002440E8" w:rsidP="002F1767">
      <w:pPr>
        <w:ind w:firstLine="0"/>
        <w:rPr>
          <w:rFonts w:eastAsia="MS Mincho"/>
        </w:rPr>
      </w:pPr>
      <w:r w:rsidRPr="00D96F95">
        <w:rPr>
          <w:rFonts w:eastAsia="MS Mincho"/>
        </w:rPr>
        <w:t>Законы Российск</w:t>
      </w:r>
      <w:r w:rsidR="00957F56" w:rsidRPr="00D96F95">
        <w:rPr>
          <w:rFonts w:eastAsia="MS Mincho"/>
        </w:rPr>
        <w:t>ой Федерации</w:t>
      </w:r>
    </w:p>
    <w:p w:rsidR="00D96F95" w:rsidRDefault="002440E8" w:rsidP="00D96F95">
      <w:pPr>
        <w:pStyle w:val="a0"/>
        <w:rPr>
          <w:rFonts w:eastAsia="MS Mincho"/>
        </w:rPr>
      </w:pPr>
      <w:r w:rsidRPr="00D96F95">
        <w:rPr>
          <w:rFonts w:eastAsia="MS Mincho"/>
        </w:rPr>
        <w:t>Конституция Российской Федерации</w:t>
      </w:r>
      <w:r w:rsidR="00D96F95" w:rsidRPr="00D96F95">
        <w:rPr>
          <w:rFonts w:eastAsia="MS Mincho"/>
        </w:rPr>
        <w:t>. -</w:t>
      </w:r>
      <w:r w:rsidR="00D96F95">
        <w:rPr>
          <w:rFonts w:eastAsia="MS Mincho"/>
        </w:rPr>
        <w:t xml:space="preserve"> </w:t>
      </w:r>
      <w:r w:rsidRPr="00D96F95">
        <w:rPr>
          <w:rFonts w:eastAsia="MS Mincho"/>
        </w:rPr>
        <w:t>М</w:t>
      </w:r>
      <w:r w:rsidR="00D96F95">
        <w:rPr>
          <w:rFonts w:eastAsia="MS Mincho"/>
        </w:rPr>
        <w:t>.:</w:t>
      </w:r>
      <w:r w:rsidR="00D96F95" w:rsidRPr="00D96F95">
        <w:rPr>
          <w:rFonts w:eastAsia="MS Mincho"/>
        </w:rPr>
        <w:t xml:space="preserve"> </w:t>
      </w:r>
      <w:r w:rsidRPr="00D96F95">
        <w:rPr>
          <w:rFonts w:eastAsia="MS Mincho"/>
        </w:rPr>
        <w:t>Издательство</w:t>
      </w:r>
      <w:r w:rsidR="00D96F95">
        <w:rPr>
          <w:rFonts w:eastAsia="MS Mincho"/>
        </w:rPr>
        <w:t xml:space="preserve"> "</w:t>
      </w:r>
      <w:r w:rsidRPr="00D96F95">
        <w:rPr>
          <w:rFonts w:eastAsia="MS Mincho"/>
        </w:rPr>
        <w:t>Юридическая литература</w:t>
      </w:r>
      <w:r w:rsidR="00D96F95">
        <w:rPr>
          <w:rFonts w:eastAsia="MS Mincho"/>
        </w:rPr>
        <w:t xml:space="preserve">", </w:t>
      </w:r>
      <w:r w:rsidRPr="00D96F95">
        <w:rPr>
          <w:rFonts w:eastAsia="MS Mincho"/>
        </w:rPr>
        <w:t>1998</w:t>
      </w:r>
      <w:r w:rsidR="00D96F95" w:rsidRPr="00D96F95">
        <w:rPr>
          <w:rFonts w:eastAsia="MS Mincho"/>
        </w:rPr>
        <w:t>. .</w:t>
      </w:r>
    </w:p>
    <w:p w:rsidR="00D96F95" w:rsidRDefault="002440E8" w:rsidP="00D96F95">
      <w:pPr>
        <w:pStyle w:val="a0"/>
        <w:rPr>
          <w:rFonts w:eastAsia="MS Mincho"/>
        </w:rPr>
      </w:pPr>
      <w:r w:rsidRPr="00D96F95">
        <w:rPr>
          <w:rFonts w:eastAsia="MS Mincho"/>
        </w:rPr>
        <w:t>Федеральный закон от 16</w:t>
      </w:r>
      <w:r w:rsidR="00D96F95">
        <w:rPr>
          <w:rFonts w:eastAsia="MS Mincho"/>
        </w:rPr>
        <w:t>.07.19</w:t>
      </w:r>
      <w:r w:rsidRPr="00D96F95">
        <w:rPr>
          <w:rFonts w:eastAsia="MS Mincho"/>
        </w:rPr>
        <w:t>99 № 165-ФЗ</w:t>
      </w:r>
      <w:r w:rsidR="00D96F95">
        <w:rPr>
          <w:rFonts w:eastAsia="MS Mincho"/>
        </w:rPr>
        <w:t xml:space="preserve"> "</w:t>
      </w:r>
      <w:r w:rsidRPr="00D96F95">
        <w:rPr>
          <w:rFonts w:eastAsia="MS Mincho"/>
        </w:rPr>
        <w:t>Об основах обязательного социального страхования</w:t>
      </w:r>
      <w:r w:rsidR="00D96F95">
        <w:rPr>
          <w:rFonts w:eastAsia="MS Mincho"/>
        </w:rPr>
        <w:t xml:space="preserve">" // </w:t>
      </w:r>
      <w:r w:rsidRPr="00D96F95">
        <w:rPr>
          <w:rFonts w:eastAsia="MS Mincho"/>
        </w:rPr>
        <w:t>Правовая система</w:t>
      </w:r>
      <w:r w:rsidR="00D96F95">
        <w:rPr>
          <w:rFonts w:eastAsia="MS Mincho"/>
        </w:rPr>
        <w:t xml:space="preserve"> "</w:t>
      </w:r>
      <w:r w:rsidRPr="00D96F95">
        <w:rPr>
          <w:rFonts w:eastAsia="MS Mincho"/>
        </w:rPr>
        <w:t>Гарант</w:t>
      </w:r>
      <w:r w:rsidR="00D96F95">
        <w:rPr>
          <w:rFonts w:eastAsia="MS Mincho"/>
        </w:rPr>
        <w:t>".</w:t>
      </w:r>
    </w:p>
    <w:p w:rsidR="00D96F95" w:rsidRDefault="002440E8" w:rsidP="00D96F95">
      <w:pPr>
        <w:pStyle w:val="a0"/>
        <w:rPr>
          <w:rFonts w:eastAsia="MS Mincho"/>
        </w:rPr>
      </w:pPr>
      <w:r w:rsidRPr="00D96F95">
        <w:rPr>
          <w:rFonts w:eastAsia="MS Mincho"/>
        </w:rPr>
        <w:t>Федеральный закон от 15</w:t>
      </w:r>
      <w:r w:rsidR="00D96F95">
        <w:rPr>
          <w:rFonts w:eastAsia="MS Mincho"/>
        </w:rPr>
        <w:t>.12.20</w:t>
      </w:r>
      <w:r w:rsidRPr="00D96F95">
        <w:rPr>
          <w:rFonts w:eastAsia="MS Mincho"/>
        </w:rPr>
        <w:t>01 № 166-ФЗ</w:t>
      </w:r>
      <w:r w:rsidR="00D96F95">
        <w:rPr>
          <w:rFonts w:eastAsia="MS Mincho"/>
        </w:rPr>
        <w:t xml:space="preserve"> "</w:t>
      </w:r>
      <w:r w:rsidRPr="00D96F95">
        <w:rPr>
          <w:rFonts w:eastAsia="MS Mincho"/>
        </w:rPr>
        <w:t>О государственном пенсионном обеспечении в Российской Федерации</w:t>
      </w:r>
      <w:r w:rsidR="00D96F95">
        <w:rPr>
          <w:rFonts w:eastAsia="MS Mincho"/>
        </w:rPr>
        <w:t xml:space="preserve">" // </w:t>
      </w:r>
      <w:r w:rsidRPr="00D96F95">
        <w:rPr>
          <w:rFonts w:eastAsia="MS Mincho"/>
        </w:rPr>
        <w:t>В сборнике</w:t>
      </w:r>
      <w:r w:rsidR="00D96F95" w:rsidRPr="00D96F95">
        <w:rPr>
          <w:rFonts w:eastAsia="MS Mincho"/>
        </w:rPr>
        <w:t>:</w:t>
      </w:r>
      <w:r w:rsidR="00D96F95">
        <w:rPr>
          <w:rFonts w:eastAsia="MS Mincho"/>
        </w:rPr>
        <w:t xml:space="preserve"> "</w:t>
      </w:r>
      <w:r w:rsidRPr="00D96F95">
        <w:rPr>
          <w:rFonts w:eastAsia="MS Mincho"/>
        </w:rPr>
        <w:t>Пенсионная реформа в Российской Федерации</w:t>
      </w:r>
      <w:r w:rsidR="00D96F95">
        <w:rPr>
          <w:rFonts w:eastAsia="MS Mincho"/>
        </w:rPr>
        <w:t>".</w:t>
      </w:r>
    </w:p>
    <w:p w:rsidR="00D96F95" w:rsidRDefault="002440E8" w:rsidP="00D96F95">
      <w:pPr>
        <w:pStyle w:val="a0"/>
        <w:rPr>
          <w:rFonts w:eastAsia="MS Mincho"/>
        </w:rPr>
      </w:pPr>
      <w:r w:rsidRPr="00D96F95">
        <w:rPr>
          <w:rFonts w:eastAsia="MS Mincho"/>
        </w:rPr>
        <w:t>Федеральный закон от 15</w:t>
      </w:r>
      <w:r w:rsidR="00D96F95">
        <w:rPr>
          <w:rFonts w:eastAsia="MS Mincho"/>
        </w:rPr>
        <w:t>.12.20</w:t>
      </w:r>
      <w:r w:rsidRPr="00D96F95">
        <w:rPr>
          <w:rFonts w:eastAsia="MS Mincho"/>
        </w:rPr>
        <w:t>01 № 167-ФЗ</w:t>
      </w:r>
      <w:r w:rsidR="00D96F95">
        <w:rPr>
          <w:rFonts w:eastAsia="MS Mincho"/>
        </w:rPr>
        <w:t xml:space="preserve"> "</w:t>
      </w:r>
      <w:r w:rsidRPr="00D96F95">
        <w:rPr>
          <w:rFonts w:eastAsia="MS Mincho"/>
        </w:rPr>
        <w:t>Об обязательном пенсионном страховании в Российской Федерации</w:t>
      </w:r>
      <w:r w:rsidR="00D96F95">
        <w:rPr>
          <w:rFonts w:eastAsia="MS Mincho"/>
        </w:rPr>
        <w:t xml:space="preserve">" // </w:t>
      </w:r>
      <w:r w:rsidRPr="00D96F95">
        <w:rPr>
          <w:rFonts w:eastAsia="MS Mincho"/>
        </w:rPr>
        <w:t>В сборнике</w:t>
      </w:r>
      <w:r w:rsidR="00D96F95" w:rsidRPr="00D96F95">
        <w:rPr>
          <w:rFonts w:eastAsia="MS Mincho"/>
        </w:rPr>
        <w:t>:</w:t>
      </w:r>
      <w:r w:rsidR="00D96F95">
        <w:rPr>
          <w:rFonts w:eastAsia="MS Mincho"/>
        </w:rPr>
        <w:t xml:space="preserve"> "</w:t>
      </w:r>
      <w:r w:rsidRPr="00D96F95">
        <w:rPr>
          <w:rFonts w:eastAsia="MS Mincho"/>
        </w:rPr>
        <w:t>Пенсионная реформа в Российской Федерации</w:t>
      </w:r>
      <w:r w:rsidR="00D96F95">
        <w:rPr>
          <w:rFonts w:eastAsia="MS Mincho"/>
        </w:rPr>
        <w:t>".</w:t>
      </w:r>
    </w:p>
    <w:p w:rsidR="00D96F95" w:rsidRDefault="002440E8" w:rsidP="00D96F95">
      <w:pPr>
        <w:pStyle w:val="a0"/>
        <w:rPr>
          <w:rFonts w:eastAsia="MS Mincho"/>
        </w:rPr>
      </w:pPr>
      <w:r w:rsidRPr="00D96F95">
        <w:rPr>
          <w:rFonts w:eastAsia="MS Mincho"/>
        </w:rPr>
        <w:t>Федеральный закон от 17</w:t>
      </w:r>
      <w:r w:rsidR="00D96F95">
        <w:rPr>
          <w:rFonts w:eastAsia="MS Mincho"/>
        </w:rPr>
        <w:t>.12.20</w:t>
      </w:r>
      <w:r w:rsidRPr="00D96F95">
        <w:rPr>
          <w:rFonts w:eastAsia="MS Mincho"/>
        </w:rPr>
        <w:t>01 № 173-ФЗ</w:t>
      </w:r>
      <w:r w:rsidR="00D96F95">
        <w:rPr>
          <w:rFonts w:eastAsia="MS Mincho"/>
        </w:rPr>
        <w:t xml:space="preserve"> "</w:t>
      </w:r>
      <w:r w:rsidRPr="00D96F95">
        <w:rPr>
          <w:rFonts w:eastAsia="MS Mincho"/>
        </w:rPr>
        <w:t>О трудовых пенсиях в Российской Федерации</w:t>
      </w:r>
      <w:r w:rsidR="00D96F95">
        <w:rPr>
          <w:rFonts w:eastAsia="MS Mincho"/>
        </w:rPr>
        <w:t xml:space="preserve">" // </w:t>
      </w:r>
      <w:r w:rsidRPr="00D96F95">
        <w:rPr>
          <w:rFonts w:eastAsia="MS Mincho"/>
        </w:rPr>
        <w:t>В сборнике</w:t>
      </w:r>
      <w:r w:rsidR="00D96F95" w:rsidRPr="00D96F95">
        <w:rPr>
          <w:rFonts w:eastAsia="MS Mincho"/>
        </w:rPr>
        <w:t>:</w:t>
      </w:r>
      <w:r w:rsidR="00D96F95">
        <w:rPr>
          <w:rFonts w:eastAsia="MS Mincho"/>
        </w:rPr>
        <w:t xml:space="preserve"> "</w:t>
      </w:r>
      <w:r w:rsidRPr="00D96F95">
        <w:rPr>
          <w:rFonts w:eastAsia="MS Mincho"/>
        </w:rPr>
        <w:t>Пенсионная реформа в Российской Федерации</w:t>
      </w:r>
      <w:r w:rsidR="00D96F95">
        <w:rPr>
          <w:rFonts w:eastAsia="MS Mincho"/>
        </w:rPr>
        <w:t>".</w:t>
      </w:r>
    </w:p>
    <w:p w:rsidR="00D96F95" w:rsidRDefault="002440E8" w:rsidP="00D96F95">
      <w:pPr>
        <w:pStyle w:val="a0"/>
      </w:pPr>
      <w:r w:rsidRPr="00D96F95">
        <w:t>Долженкова ГД</w:t>
      </w:r>
      <w:r w:rsidR="00D96F95" w:rsidRPr="00D96F95">
        <w:t xml:space="preserve">. </w:t>
      </w:r>
      <w:r w:rsidRPr="00D96F95">
        <w:t>Правовое регулирование основных видов социального обеспечения осужденных</w:t>
      </w:r>
      <w:r w:rsidR="00D96F95">
        <w:t xml:space="preserve"> // </w:t>
      </w:r>
      <w:r w:rsidRPr="00D96F95">
        <w:t>Журнал российского права</w:t>
      </w:r>
      <w:r w:rsidR="00D96F95">
        <w:t>. 20</w:t>
      </w:r>
      <w:r w:rsidRPr="00D96F95">
        <w:t>02</w:t>
      </w:r>
      <w:r w:rsidR="00D96F95" w:rsidRPr="00D96F95">
        <w:t xml:space="preserve">. </w:t>
      </w:r>
      <w:r w:rsidRPr="00D96F95">
        <w:t>№7</w:t>
      </w:r>
      <w:r w:rsidR="00D96F95" w:rsidRPr="00D96F95">
        <w:t>.</w:t>
      </w:r>
    </w:p>
    <w:p w:rsidR="00D96F95" w:rsidRDefault="002440E8" w:rsidP="00D96F95">
      <w:pPr>
        <w:pStyle w:val="a0"/>
      </w:pPr>
      <w:r w:rsidRPr="00D96F95">
        <w:t>Захаров М</w:t>
      </w:r>
      <w:r w:rsidR="00D96F95" w:rsidRPr="00D96F95">
        <w:t xml:space="preserve">. </w:t>
      </w:r>
      <w:r w:rsidRPr="00D96F95">
        <w:t>Ж, Севастьянова В</w:t>
      </w:r>
      <w:r w:rsidR="00D96F95">
        <w:t xml:space="preserve">.Б., </w:t>
      </w:r>
      <w:r w:rsidRPr="00D96F95">
        <w:t>Тучкова Э</w:t>
      </w:r>
      <w:r w:rsidR="00D96F95">
        <w:t xml:space="preserve">.Г. </w:t>
      </w:r>
      <w:r w:rsidRPr="00D96F95">
        <w:t>Комментарий к новому пенсионному законодательству</w:t>
      </w:r>
      <w:r w:rsidR="00D96F95">
        <w:t>.</w:t>
      </w:r>
      <w:r w:rsidR="002F1767">
        <w:t xml:space="preserve"> </w:t>
      </w:r>
      <w:r w:rsidR="00D96F95">
        <w:t>М. 20</w:t>
      </w:r>
      <w:r w:rsidRPr="00D96F95">
        <w:t>02</w:t>
      </w:r>
      <w:r w:rsidR="00D96F95" w:rsidRPr="00D96F95">
        <w:t>.</w:t>
      </w:r>
    </w:p>
    <w:p w:rsidR="00D96F95" w:rsidRDefault="002440E8" w:rsidP="00D96F95">
      <w:pPr>
        <w:pStyle w:val="a0"/>
      </w:pPr>
      <w:r w:rsidRPr="00D96F95">
        <w:t>Захаров МЛ</w:t>
      </w:r>
      <w:r w:rsidR="00D96F95">
        <w:t>.,</w:t>
      </w:r>
      <w:r w:rsidRPr="00D96F95">
        <w:t xml:space="preserve"> Тучкова Э</w:t>
      </w:r>
      <w:r w:rsidR="00D96F95">
        <w:t xml:space="preserve">.Г. </w:t>
      </w:r>
      <w:r w:rsidRPr="00D96F95">
        <w:t>Право социального обеспечения</w:t>
      </w:r>
      <w:r w:rsidR="00D96F95">
        <w:t>.</w:t>
      </w:r>
      <w:r w:rsidR="002F1767">
        <w:t xml:space="preserve"> </w:t>
      </w:r>
      <w:r w:rsidR="00D96F95">
        <w:t>М. 20</w:t>
      </w:r>
      <w:r w:rsidRPr="00D96F95">
        <w:t>01</w:t>
      </w:r>
      <w:r w:rsidR="00D96F95" w:rsidRPr="00D96F95">
        <w:t>.</w:t>
      </w:r>
    </w:p>
    <w:p w:rsidR="00D96F95" w:rsidRDefault="002440E8" w:rsidP="00D96F95">
      <w:pPr>
        <w:pStyle w:val="a0"/>
      </w:pPr>
      <w:r w:rsidRPr="00D96F95">
        <w:t>Захаров М</w:t>
      </w:r>
      <w:r w:rsidR="00D96F95">
        <w:t xml:space="preserve">.Л., </w:t>
      </w:r>
      <w:r w:rsidRPr="00D96F95">
        <w:t>Тучкова Э</w:t>
      </w:r>
      <w:r w:rsidR="002F1767">
        <w:t>.</w:t>
      </w:r>
      <w:r w:rsidRPr="00D96F95">
        <w:t>Г</w:t>
      </w:r>
      <w:r w:rsidR="002F1767">
        <w:t>.</w:t>
      </w:r>
      <w:r w:rsidRPr="00D96F95">
        <w:t>, Практический и научный</w:t>
      </w:r>
      <w:r w:rsidR="00D96F95">
        <w:t xml:space="preserve"> </w:t>
      </w:r>
      <w:r w:rsidRPr="00D96F95">
        <w:t>комментарий к закону Российской Федерации</w:t>
      </w:r>
      <w:r w:rsidR="00D96F95" w:rsidRPr="00D96F95">
        <w:t>:</w:t>
      </w:r>
      <w:r w:rsidR="00D96F95">
        <w:t xml:space="preserve"> "</w:t>
      </w:r>
      <w:r w:rsidRPr="00D96F95">
        <w:t>О государственных пенсиях в Российской Федерации</w:t>
      </w:r>
      <w:r w:rsidR="00D96F95">
        <w:t>".</w:t>
      </w:r>
      <w:r w:rsidR="002F1767">
        <w:t xml:space="preserve"> </w:t>
      </w:r>
      <w:r w:rsidR="00D96F95">
        <w:t xml:space="preserve">М., </w:t>
      </w:r>
      <w:r w:rsidR="00D96F95" w:rsidRPr="00D96F95">
        <w:t>20</w:t>
      </w:r>
      <w:r w:rsidRPr="00D96F95">
        <w:t>03</w:t>
      </w:r>
      <w:r w:rsidR="00D96F95" w:rsidRPr="00D96F95">
        <w:t>.</w:t>
      </w:r>
    </w:p>
    <w:p w:rsidR="00D96F95" w:rsidRDefault="002440E8" w:rsidP="00D96F95">
      <w:pPr>
        <w:pStyle w:val="a0"/>
      </w:pPr>
      <w:r w:rsidRPr="00D96F95">
        <w:t>Лепихов М</w:t>
      </w:r>
      <w:r w:rsidR="00D96F95">
        <w:t xml:space="preserve">.И. </w:t>
      </w:r>
      <w:r w:rsidRPr="00D96F95">
        <w:t>Право и социальная защита населения</w:t>
      </w:r>
      <w:r w:rsidR="00D96F95">
        <w:t xml:space="preserve"> (</w:t>
      </w:r>
      <w:r w:rsidRPr="00D96F95">
        <w:t>социальное право</w:t>
      </w:r>
      <w:r w:rsidR="00D96F95" w:rsidRPr="00D96F95">
        <w:t>)</w:t>
      </w:r>
      <w:r w:rsidR="00D96F95">
        <w:t>.М. 20</w:t>
      </w:r>
      <w:r w:rsidRPr="00D96F95">
        <w:t>00</w:t>
      </w:r>
      <w:r w:rsidR="00D96F95" w:rsidRPr="00D96F95">
        <w:t>.</w:t>
      </w:r>
    </w:p>
    <w:p w:rsidR="00D96F95" w:rsidRDefault="002440E8" w:rsidP="00D96F95">
      <w:pPr>
        <w:pStyle w:val="a0"/>
      </w:pPr>
      <w:r w:rsidRPr="00D96F95">
        <w:t>Мачульская Е</w:t>
      </w:r>
      <w:r w:rsidR="00D96F95">
        <w:t xml:space="preserve">.Е. </w:t>
      </w:r>
      <w:r w:rsidRPr="00D96F95">
        <w:t>Круг лиц, подлежащих государственному</w:t>
      </w:r>
      <w:r w:rsidR="00D96F95">
        <w:t xml:space="preserve"> (</w:t>
      </w:r>
      <w:r w:rsidRPr="00D96F95">
        <w:t>обязательному</w:t>
      </w:r>
      <w:r w:rsidR="00D96F95" w:rsidRPr="00D96F95">
        <w:t xml:space="preserve">) </w:t>
      </w:r>
      <w:r w:rsidRPr="00D96F95">
        <w:t>социальному страхованию</w:t>
      </w:r>
      <w:r w:rsidR="00D96F95">
        <w:t xml:space="preserve"> // </w:t>
      </w:r>
      <w:r w:rsidRPr="00D96F95">
        <w:t>Вестник Московского университета</w:t>
      </w:r>
      <w:r w:rsidR="00D96F95" w:rsidRPr="00D96F95">
        <w:t xml:space="preserve">. </w:t>
      </w:r>
      <w:r w:rsidRPr="00D96F95">
        <w:t>Серия П</w:t>
      </w:r>
      <w:r w:rsidR="00D96F95" w:rsidRPr="00D96F95">
        <w:t xml:space="preserve">. </w:t>
      </w:r>
      <w:r w:rsidRPr="00D96F95">
        <w:t>Право</w:t>
      </w:r>
      <w:r w:rsidR="00D96F95">
        <w:t>. 19</w:t>
      </w:r>
      <w:r w:rsidRPr="00D96F95">
        <w:t>98</w:t>
      </w:r>
      <w:r w:rsidR="00D96F95" w:rsidRPr="00D96F95">
        <w:t xml:space="preserve">. </w:t>
      </w:r>
      <w:r w:rsidRPr="00D96F95">
        <w:t>№ 6</w:t>
      </w:r>
      <w:r w:rsidR="00D96F95" w:rsidRPr="00D96F95">
        <w:t>.</w:t>
      </w:r>
    </w:p>
    <w:p w:rsidR="00D96F95" w:rsidRDefault="002440E8" w:rsidP="00D96F95">
      <w:pPr>
        <w:pStyle w:val="a0"/>
      </w:pPr>
      <w:r w:rsidRPr="00D96F95">
        <w:t>Мачульская Е</w:t>
      </w:r>
      <w:r w:rsidR="00D96F95">
        <w:t xml:space="preserve">.Е. </w:t>
      </w:r>
      <w:r w:rsidRPr="00D96F95">
        <w:t>Право на социальное обеспечение</w:t>
      </w:r>
      <w:r w:rsidR="00D96F95" w:rsidRPr="00D96F95">
        <w:t xml:space="preserve"> - </w:t>
      </w:r>
      <w:r w:rsidRPr="00D96F95">
        <w:t>естественное и неотъемлемое право человека</w:t>
      </w:r>
      <w:r w:rsidR="00D96F95">
        <w:t xml:space="preserve"> // </w:t>
      </w:r>
      <w:r w:rsidRPr="00D96F95">
        <w:t>Вестник Московского университета</w:t>
      </w:r>
      <w:r w:rsidR="00D96F95" w:rsidRPr="00D96F95">
        <w:t xml:space="preserve">. </w:t>
      </w:r>
      <w:r w:rsidRPr="00D96F95">
        <w:t>Серия 11</w:t>
      </w:r>
      <w:r w:rsidR="00D96F95" w:rsidRPr="00D96F95">
        <w:t xml:space="preserve">. </w:t>
      </w:r>
      <w:r w:rsidRPr="00D96F95">
        <w:t>Право</w:t>
      </w:r>
      <w:r w:rsidR="00D96F95" w:rsidRPr="00D96F95">
        <w:t>.</w:t>
      </w:r>
    </w:p>
    <w:p w:rsidR="00D96F95" w:rsidRDefault="002440E8" w:rsidP="00D96F95">
      <w:pPr>
        <w:pStyle w:val="a0"/>
      </w:pPr>
      <w:r w:rsidRPr="00D96F95">
        <w:t>1998</w:t>
      </w:r>
      <w:r w:rsidR="00D96F95" w:rsidRPr="00D96F95">
        <w:t xml:space="preserve">. </w:t>
      </w:r>
      <w:r w:rsidRPr="00D96F95">
        <w:t>№5</w:t>
      </w:r>
      <w:r w:rsidR="00D96F95" w:rsidRPr="00D96F95">
        <w:t>.</w:t>
      </w:r>
    </w:p>
    <w:p w:rsidR="00D96F95" w:rsidRDefault="002440E8" w:rsidP="00D96F95">
      <w:pPr>
        <w:pStyle w:val="a0"/>
      </w:pPr>
      <w:r w:rsidRPr="00D96F95">
        <w:t>Мачульская Е</w:t>
      </w:r>
      <w:r w:rsidR="00D96F95">
        <w:t xml:space="preserve">.Е. </w:t>
      </w:r>
      <w:r w:rsidRPr="00D96F95">
        <w:t>Реформа социального обеспечения и необходимость кодификации законодательства</w:t>
      </w:r>
      <w:r w:rsidR="00D96F95">
        <w:t xml:space="preserve"> // </w:t>
      </w:r>
      <w:r w:rsidRPr="00D96F95">
        <w:t>Вестник Московского университета</w:t>
      </w:r>
      <w:r w:rsidR="00D96F95" w:rsidRPr="00D96F95">
        <w:t xml:space="preserve">. </w:t>
      </w:r>
      <w:r w:rsidRPr="00D96F95">
        <w:t>Серия 11</w:t>
      </w:r>
      <w:r w:rsidR="00D96F95" w:rsidRPr="00D96F95">
        <w:t xml:space="preserve">. </w:t>
      </w:r>
      <w:r w:rsidRPr="00D96F95">
        <w:t>Право</w:t>
      </w:r>
      <w:r w:rsidR="00D96F95">
        <w:t>. 20</w:t>
      </w:r>
      <w:r w:rsidRPr="00D96F95">
        <w:t>05</w:t>
      </w:r>
      <w:r w:rsidR="00D96F95" w:rsidRPr="00D96F95">
        <w:t xml:space="preserve">. </w:t>
      </w:r>
      <w:r w:rsidRPr="00D96F95">
        <w:t>№ 6</w:t>
      </w:r>
      <w:r w:rsidR="00D96F95" w:rsidRPr="00D96F95">
        <w:t>.</w:t>
      </w:r>
    </w:p>
    <w:p w:rsidR="00D96F95" w:rsidRDefault="002440E8" w:rsidP="00D96F95">
      <w:pPr>
        <w:pStyle w:val="a0"/>
      </w:pPr>
      <w:r w:rsidRPr="00D96F95">
        <w:t>Мачульская К Е</w:t>
      </w:r>
      <w:r w:rsidR="00D96F95" w:rsidRPr="00D96F95">
        <w:t xml:space="preserve">. </w:t>
      </w:r>
      <w:r w:rsidRPr="00D96F95">
        <w:t>Социальный риск как объективная</w:t>
      </w:r>
      <w:r w:rsidR="00D96F95" w:rsidRPr="00D96F95">
        <w:t xml:space="preserve">. </w:t>
      </w:r>
      <w:r w:rsidRPr="00D96F95">
        <w:t>основа социального обеспечения</w:t>
      </w:r>
      <w:r w:rsidR="00D96F95">
        <w:t xml:space="preserve"> // </w:t>
      </w:r>
      <w:r w:rsidRPr="00D96F95">
        <w:t>Вестник Московского университета</w:t>
      </w:r>
      <w:r w:rsidR="00D96F95" w:rsidRPr="00D96F95">
        <w:t xml:space="preserve">. </w:t>
      </w:r>
      <w:r w:rsidRPr="00D96F95">
        <w:t>Серия 11</w:t>
      </w:r>
      <w:r w:rsidR="00D96F95" w:rsidRPr="00D96F95">
        <w:t xml:space="preserve">. </w:t>
      </w:r>
      <w:r w:rsidRPr="00D96F95">
        <w:t>Право</w:t>
      </w:r>
      <w:r w:rsidR="00D96F95">
        <w:t>. 20</w:t>
      </w:r>
      <w:r w:rsidRPr="00D96F95">
        <w:t>04</w:t>
      </w:r>
      <w:r w:rsidR="00D96F95" w:rsidRPr="00D96F95">
        <w:t xml:space="preserve">. </w:t>
      </w:r>
      <w:r w:rsidRPr="00D96F95">
        <w:t>№ 1</w:t>
      </w:r>
      <w:r w:rsidR="00D96F95" w:rsidRPr="00D96F95">
        <w:t>.</w:t>
      </w:r>
    </w:p>
    <w:p w:rsidR="00D96F95" w:rsidRDefault="002440E8" w:rsidP="00D96F95">
      <w:pPr>
        <w:pStyle w:val="a0"/>
      </w:pPr>
      <w:r w:rsidRPr="00D96F95">
        <w:t>Мачулыкая Е</w:t>
      </w:r>
      <w:r w:rsidR="00D96F95">
        <w:t xml:space="preserve">.Е., </w:t>
      </w:r>
      <w:r w:rsidRPr="00D96F95">
        <w:t>Горбачева ЖЛ</w:t>
      </w:r>
      <w:r w:rsidR="00D96F95" w:rsidRPr="00D96F95">
        <w:t xml:space="preserve">. </w:t>
      </w:r>
      <w:r w:rsidRPr="00D96F95">
        <w:t>Право социального обеспечения</w:t>
      </w:r>
      <w:r w:rsidR="00D96F95">
        <w:t>.</w:t>
      </w:r>
      <w:r w:rsidR="002F1767">
        <w:t xml:space="preserve"> </w:t>
      </w:r>
      <w:r w:rsidR="00D96F95">
        <w:t>М. 20</w:t>
      </w:r>
      <w:r w:rsidRPr="00D96F95">
        <w:t>04</w:t>
      </w:r>
      <w:r w:rsidR="00D96F95" w:rsidRPr="00D96F95">
        <w:t>.</w:t>
      </w:r>
    </w:p>
    <w:p w:rsidR="002440E8" w:rsidRPr="00D96F95" w:rsidRDefault="002440E8" w:rsidP="00D96F95">
      <w:pPr>
        <w:pStyle w:val="a0"/>
      </w:pPr>
      <w:r w:rsidRPr="00D96F95">
        <w:t>Право социального обеспечения</w:t>
      </w:r>
      <w:r w:rsidR="00D96F95" w:rsidRPr="00D96F95">
        <w:t xml:space="preserve">: </w:t>
      </w:r>
      <w:r w:rsidRPr="00D96F95">
        <w:t>Практикум</w:t>
      </w:r>
      <w:r w:rsidR="00D96F95" w:rsidRPr="00D96F95">
        <w:t xml:space="preserve">. </w:t>
      </w:r>
      <w:r w:rsidRPr="00D96F95">
        <w:t>Нормативные акты</w:t>
      </w:r>
      <w:r w:rsidR="00D96F95" w:rsidRPr="00D96F95">
        <w:t xml:space="preserve">. </w:t>
      </w:r>
      <w:r w:rsidRPr="00D96F95">
        <w:t>Образцы документов</w:t>
      </w:r>
      <w:r w:rsidR="002F1767">
        <w:t xml:space="preserve"> </w:t>
      </w:r>
      <w:r w:rsidRPr="00D96F95">
        <w:t>/ Под ред</w:t>
      </w:r>
      <w:r w:rsidR="00D96F95" w:rsidRPr="00D96F95">
        <w:t xml:space="preserve">. </w:t>
      </w:r>
      <w:r w:rsidRPr="00D96F95">
        <w:t>Тучковой</w:t>
      </w:r>
      <w:r w:rsidR="00D96F95">
        <w:t>.</w:t>
      </w:r>
      <w:r w:rsidR="002F1767">
        <w:t xml:space="preserve"> </w:t>
      </w:r>
      <w:r w:rsidR="00D96F95">
        <w:t>М. 20</w:t>
      </w:r>
      <w:r w:rsidRPr="00D96F95">
        <w:t>05</w:t>
      </w:r>
      <w:r w:rsidR="00D96F95" w:rsidRPr="00D96F95">
        <w:t>.</w:t>
      </w:r>
      <w:bookmarkStart w:id="9" w:name="_GoBack"/>
      <w:bookmarkEnd w:id="9"/>
    </w:p>
    <w:sectPr w:rsidR="002440E8" w:rsidRPr="00D96F95" w:rsidSect="00D96F9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9" w:h="16834"/>
      <w:pgMar w:top="1134" w:right="850" w:bottom="1134" w:left="1701" w:header="680" w:footer="680" w:gutter="0"/>
      <w:pgNumType w:start="1"/>
      <w:cols w:space="6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A46" w:rsidRDefault="00937A46">
      <w:pPr>
        <w:ind w:firstLine="709"/>
      </w:pPr>
      <w:r>
        <w:separator/>
      </w:r>
    </w:p>
  </w:endnote>
  <w:endnote w:type="continuationSeparator" w:id="0">
    <w:p w:rsidR="00937A46" w:rsidRDefault="00937A4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F95" w:rsidRDefault="00D96F95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F95" w:rsidRDefault="00D96F95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A46" w:rsidRDefault="00937A46">
      <w:pPr>
        <w:ind w:firstLine="709"/>
      </w:pPr>
      <w:r>
        <w:separator/>
      </w:r>
    </w:p>
  </w:footnote>
  <w:footnote w:type="continuationSeparator" w:id="0">
    <w:p w:rsidR="00937A46" w:rsidRDefault="00937A46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9EC" w:rsidRDefault="00062068" w:rsidP="00D96F95">
    <w:pPr>
      <w:pStyle w:val="ad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FD79EC" w:rsidRDefault="00FD79EC" w:rsidP="00D96F95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F95" w:rsidRDefault="00D96F9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6C0D798"/>
    <w:lvl w:ilvl="0">
      <w:numFmt w:val="decimal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49122A"/>
    <w:multiLevelType w:val="singleLevel"/>
    <w:tmpl w:val="7CFC511A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>
    <w:nsid w:val="1564623A"/>
    <w:multiLevelType w:val="singleLevel"/>
    <w:tmpl w:val="3F72595C"/>
    <w:lvl w:ilvl="0">
      <w:start w:val="15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4">
    <w:nsid w:val="2AA95850"/>
    <w:multiLevelType w:val="hybridMultilevel"/>
    <w:tmpl w:val="9EE8D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4D4269"/>
    <w:multiLevelType w:val="hybridMultilevel"/>
    <w:tmpl w:val="F4B696D8"/>
    <w:lvl w:ilvl="0" w:tplc="0419000F">
      <w:start w:val="1"/>
      <w:numFmt w:val="decimal"/>
      <w:lvlText w:val="%1."/>
      <w:lvlJc w:val="left"/>
      <w:pPr>
        <w:tabs>
          <w:tab w:val="num" w:pos="753"/>
        </w:tabs>
        <w:ind w:left="7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890D83"/>
    <w:multiLevelType w:val="singleLevel"/>
    <w:tmpl w:val="36D86478"/>
    <w:lvl w:ilvl="0">
      <w:start w:val="18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8">
    <w:nsid w:val="3E4801DD"/>
    <w:multiLevelType w:val="hybridMultilevel"/>
    <w:tmpl w:val="2DD475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5034538"/>
    <w:multiLevelType w:val="singleLevel"/>
    <w:tmpl w:val="7204A596"/>
    <w:lvl w:ilvl="0">
      <w:start w:val="2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>
    <w:nsid w:val="52B65EA4"/>
    <w:multiLevelType w:val="singleLevel"/>
    <w:tmpl w:val="1EA2955C"/>
    <w:lvl w:ilvl="0">
      <w:start w:val="2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1">
    <w:nsid w:val="6B3E695B"/>
    <w:multiLevelType w:val="singleLevel"/>
    <w:tmpl w:val="7CFC511A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2">
    <w:nsid w:val="7B47284A"/>
    <w:multiLevelType w:val="hybridMultilevel"/>
    <w:tmpl w:val="758A9CBA"/>
    <w:lvl w:ilvl="0" w:tplc="63E60238">
      <w:start w:val="1"/>
      <w:numFmt w:val="decimal"/>
      <w:lvlText w:val="%1)"/>
      <w:lvlJc w:val="left"/>
      <w:pPr>
        <w:tabs>
          <w:tab w:val="num" w:pos="658"/>
        </w:tabs>
        <w:ind w:left="6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78"/>
        </w:tabs>
        <w:ind w:left="13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98"/>
        </w:tabs>
        <w:ind w:left="20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38"/>
        </w:tabs>
        <w:ind w:left="35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58"/>
        </w:tabs>
        <w:ind w:left="42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98"/>
        </w:tabs>
        <w:ind w:left="56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18"/>
        </w:tabs>
        <w:ind w:left="6418" w:hanging="180"/>
      </w:p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2"/>
    <w:lvlOverride w:ilvl="0">
      <w:lvl w:ilvl="0">
        <w:start w:val="3"/>
        <w:numFmt w:val="decimal"/>
        <w:lvlText w:val="%1)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7"/>
  </w:num>
  <w:num w:numId="10">
    <w:abstractNumId w:val="10"/>
  </w:num>
  <w:num w:numId="11">
    <w:abstractNumId w:val="9"/>
  </w:num>
  <w:num w:numId="12">
    <w:abstractNumId w:val="5"/>
  </w:num>
  <w:num w:numId="13">
    <w:abstractNumId w:val="8"/>
  </w:num>
  <w:num w:numId="14">
    <w:abstractNumId w:val="4"/>
  </w:num>
  <w:num w:numId="15">
    <w:abstractNumId w:val="6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F56"/>
    <w:rsid w:val="00062068"/>
    <w:rsid w:val="00121AA0"/>
    <w:rsid w:val="002440E8"/>
    <w:rsid w:val="002F1767"/>
    <w:rsid w:val="004C5B2A"/>
    <w:rsid w:val="005565E2"/>
    <w:rsid w:val="00726FD1"/>
    <w:rsid w:val="007F76B6"/>
    <w:rsid w:val="00937A46"/>
    <w:rsid w:val="00957F56"/>
    <w:rsid w:val="00A950A3"/>
    <w:rsid w:val="00AA1925"/>
    <w:rsid w:val="00D96F95"/>
    <w:rsid w:val="00E327E7"/>
    <w:rsid w:val="00FD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BE5184FF-860F-4836-A395-F75392A2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96F9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96F95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96F95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D96F9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96F9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96F95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96F9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96F9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96F9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pPr>
      <w:shd w:val="clear" w:color="auto" w:fill="FFFFFF"/>
      <w:ind w:firstLine="709"/>
      <w:jc w:val="center"/>
    </w:pPr>
    <w:rPr>
      <w:color w:val="000000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Subtitle"/>
    <w:basedOn w:val="a2"/>
    <w:link w:val="a9"/>
    <w:uiPriority w:val="99"/>
    <w:qFormat/>
    <w:pPr>
      <w:shd w:val="clear" w:color="auto" w:fill="FFFFFF"/>
      <w:ind w:firstLine="709"/>
    </w:pPr>
  </w:style>
  <w:style w:type="character" w:customStyle="1" w:styleId="a9">
    <w:name w:val="Подзаголовок Знак"/>
    <w:link w:val="a8"/>
    <w:uiPriority w:val="11"/>
    <w:rPr>
      <w:rFonts w:ascii="Cambria" w:eastAsia="Times New Roman" w:hAnsi="Cambria" w:cs="Times New Roman"/>
      <w:sz w:val="24"/>
      <w:szCs w:val="24"/>
    </w:rPr>
  </w:style>
  <w:style w:type="paragraph" w:styleId="aa">
    <w:name w:val="Body Text"/>
    <w:basedOn w:val="a2"/>
    <w:link w:val="ab"/>
    <w:uiPriority w:val="99"/>
    <w:rsid w:val="00D96F95"/>
    <w:pPr>
      <w:ind w:firstLine="709"/>
    </w:pPr>
  </w:style>
  <w:style w:type="character" w:customStyle="1" w:styleId="ab">
    <w:name w:val="Основной текст Знак"/>
    <w:link w:val="aa"/>
    <w:uiPriority w:val="99"/>
    <w:semiHidden/>
    <w:rPr>
      <w:sz w:val="28"/>
      <w:szCs w:val="28"/>
    </w:rPr>
  </w:style>
  <w:style w:type="paragraph" w:styleId="ac">
    <w:name w:val="Normal (Web)"/>
    <w:basedOn w:val="a2"/>
    <w:uiPriority w:val="99"/>
    <w:rsid w:val="00D96F95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d">
    <w:name w:val="header"/>
    <w:basedOn w:val="a2"/>
    <w:next w:val="aa"/>
    <w:link w:val="ae"/>
    <w:uiPriority w:val="99"/>
    <w:rsid w:val="00D96F9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D96F95"/>
    <w:rPr>
      <w:vertAlign w:val="superscript"/>
    </w:rPr>
  </w:style>
  <w:style w:type="character" w:styleId="af0">
    <w:name w:val="page number"/>
    <w:uiPriority w:val="99"/>
    <w:rsid w:val="00D96F95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D96F9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1">
    <w:name w:val="выделение"/>
    <w:uiPriority w:val="99"/>
    <w:rsid w:val="00D96F9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D96F95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3"/>
    <w:uiPriority w:val="99"/>
    <w:rsid w:val="00D96F9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D96F95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D96F9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D96F9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7"/>
    <w:uiPriority w:val="99"/>
    <w:semiHidden/>
    <w:locked/>
    <w:rsid w:val="00D96F95"/>
    <w:rPr>
      <w:sz w:val="28"/>
      <w:szCs w:val="28"/>
      <w:lang w:val="ru-RU" w:eastAsia="ru-RU"/>
    </w:rPr>
  </w:style>
  <w:style w:type="paragraph" w:styleId="af7">
    <w:name w:val="footer"/>
    <w:basedOn w:val="a2"/>
    <w:link w:val="12"/>
    <w:uiPriority w:val="99"/>
    <w:semiHidden/>
    <w:rsid w:val="00D96F95"/>
    <w:pPr>
      <w:tabs>
        <w:tab w:val="center" w:pos="4819"/>
        <w:tab w:val="right" w:pos="9639"/>
      </w:tabs>
      <w:ind w:firstLine="709"/>
    </w:pPr>
  </w:style>
  <w:style w:type="character" w:customStyle="1" w:styleId="af8">
    <w:name w:val="Нижний колонтитул Знак"/>
    <w:uiPriority w:val="99"/>
    <w:semiHidden/>
    <w:rPr>
      <w:sz w:val="28"/>
      <w:szCs w:val="28"/>
    </w:rPr>
  </w:style>
  <w:style w:type="character" w:customStyle="1" w:styleId="ae">
    <w:name w:val="Верхний колонтитул Знак"/>
    <w:link w:val="ad"/>
    <w:uiPriority w:val="99"/>
    <w:semiHidden/>
    <w:locked/>
    <w:rsid w:val="00D96F95"/>
    <w:rPr>
      <w:noProof/>
      <w:kern w:val="16"/>
      <w:sz w:val="28"/>
      <w:szCs w:val="28"/>
      <w:lang w:val="ru-RU" w:eastAsia="ru-RU"/>
    </w:rPr>
  </w:style>
  <w:style w:type="character" w:styleId="af9">
    <w:name w:val="footnote reference"/>
    <w:uiPriority w:val="99"/>
    <w:semiHidden/>
    <w:rsid w:val="00D96F9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96F95"/>
    <w:pPr>
      <w:numPr>
        <w:numId w:val="15"/>
      </w:numPr>
      <w:spacing w:line="360" w:lineRule="auto"/>
      <w:jc w:val="both"/>
    </w:pPr>
    <w:rPr>
      <w:sz w:val="28"/>
      <w:szCs w:val="28"/>
    </w:rPr>
  </w:style>
  <w:style w:type="paragraph" w:customStyle="1" w:styleId="afa">
    <w:name w:val="литера"/>
    <w:uiPriority w:val="99"/>
    <w:rsid w:val="00D96F95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b">
    <w:name w:val="номер страницы"/>
    <w:uiPriority w:val="99"/>
    <w:rsid w:val="00D96F95"/>
    <w:rPr>
      <w:sz w:val="28"/>
      <w:szCs w:val="28"/>
    </w:rPr>
  </w:style>
  <w:style w:type="paragraph" w:customStyle="1" w:styleId="afc">
    <w:name w:val="Обычный +"/>
    <w:basedOn w:val="a2"/>
    <w:autoRedefine/>
    <w:uiPriority w:val="99"/>
    <w:rsid w:val="00D96F95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D96F95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D96F9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96F95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D96F9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96F95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D96F9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96F9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d">
    <w:name w:val="Table Grid"/>
    <w:basedOn w:val="a4"/>
    <w:uiPriority w:val="99"/>
    <w:rsid w:val="00D96F9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uiPriority w:val="99"/>
    <w:rsid w:val="00D96F9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96F95"/>
    <w:pPr>
      <w:numPr>
        <w:numId w:val="1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96F95"/>
    <w:pPr>
      <w:numPr>
        <w:numId w:val="1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96F9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96F9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96F9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96F95"/>
    <w:rPr>
      <w:i/>
      <w:iCs/>
    </w:rPr>
  </w:style>
  <w:style w:type="paragraph" w:customStyle="1" w:styleId="aff">
    <w:name w:val="ТАБЛИЦА"/>
    <w:next w:val="a2"/>
    <w:autoRedefine/>
    <w:uiPriority w:val="99"/>
    <w:rsid w:val="00D96F95"/>
    <w:pPr>
      <w:spacing w:line="360" w:lineRule="auto"/>
    </w:pPr>
    <w:rPr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D96F95"/>
  </w:style>
  <w:style w:type="paragraph" w:customStyle="1" w:styleId="14">
    <w:name w:val="Стиль ТАБЛИЦА + Междустр.интервал:  полуторный1"/>
    <w:basedOn w:val="aff"/>
    <w:autoRedefine/>
    <w:uiPriority w:val="99"/>
    <w:rsid w:val="00D96F95"/>
  </w:style>
  <w:style w:type="table" w:customStyle="1" w:styleId="15">
    <w:name w:val="Стиль таблицы1"/>
    <w:uiPriority w:val="99"/>
    <w:rsid w:val="00D96F9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D96F95"/>
    <w:pPr>
      <w:jc w:val="center"/>
    </w:pPr>
  </w:style>
  <w:style w:type="paragraph" w:styleId="aff2">
    <w:name w:val="endnote text"/>
    <w:basedOn w:val="a2"/>
    <w:link w:val="aff3"/>
    <w:autoRedefine/>
    <w:uiPriority w:val="99"/>
    <w:semiHidden/>
    <w:rsid w:val="00D96F95"/>
    <w:pPr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Pr>
      <w:sz w:val="20"/>
      <w:szCs w:val="20"/>
    </w:rPr>
  </w:style>
  <w:style w:type="paragraph" w:styleId="aff4">
    <w:name w:val="footnote text"/>
    <w:basedOn w:val="a2"/>
    <w:link w:val="aff5"/>
    <w:autoRedefine/>
    <w:uiPriority w:val="99"/>
    <w:semiHidden/>
    <w:rsid w:val="00D96F95"/>
    <w:pPr>
      <w:ind w:firstLine="709"/>
    </w:pPr>
    <w:rPr>
      <w:color w:val="000000"/>
      <w:sz w:val="20"/>
      <w:szCs w:val="20"/>
    </w:rPr>
  </w:style>
  <w:style w:type="character" w:customStyle="1" w:styleId="aff5">
    <w:name w:val="Текст сноски Знак"/>
    <w:link w:val="aff4"/>
    <w:uiPriority w:val="99"/>
    <w:locked/>
    <w:rsid w:val="00D96F95"/>
    <w:rPr>
      <w:color w:val="000000"/>
      <w:lang w:val="ru-RU" w:eastAsia="ru-RU"/>
    </w:rPr>
  </w:style>
  <w:style w:type="paragraph" w:customStyle="1" w:styleId="aff6">
    <w:name w:val="титут"/>
    <w:autoRedefine/>
    <w:uiPriority w:val="99"/>
    <w:rsid w:val="00D96F9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5258</Words>
  <Characters>29972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35160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2014-03-06T07:44:00Z</dcterms:created>
  <dcterms:modified xsi:type="dcterms:W3CDTF">2014-03-06T07:44:00Z</dcterms:modified>
</cp:coreProperties>
</file>