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C3D" w:rsidRPr="00F15EAC" w:rsidRDefault="00406C3D" w:rsidP="00EA71A5">
      <w:pPr>
        <w:pStyle w:val="a5"/>
        <w:jc w:val="center"/>
        <w:rPr>
          <w:lang w:val="ru-RU"/>
        </w:rPr>
      </w:pPr>
      <w:r w:rsidRPr="00F15EAC">
        <w:rPr>
          <w:lang w:val="ru-RU"/>
        </w:rPr>
        <w:t>ММА им. И.М. Сеченова</w:t>
      </w:r>
    </w:p>
    <w:p w:rsidR="00406C3D" w:rsidRPr="00F15EAC" w:rsidRDefault="00406C3D" w:rsidP="00EA71A5">
      <w:pPr>
        <w:pStyle w:val="a5"/>
        <w:jc w:val="center"/>
        <w:rPr>
          <w:lang w:val="ru-RU"/>
        </w:rPr>
      </w:pPr>
      <w:r w:rsidRPr="00F15EAC">
        <w:rPr>
          <w:lang w:val="ru-RU"/>
        </w:rPr>
        <w:t>Кафедра истории медицины и культурологи</w:t>
      </w:r>
    </w:p>
    <w:p w:rsidR="00406C3D" w:rsidRPr="00F15EAC" w:rsidRDefault="00406C3D" w:rsidP="00EA71A5">
      <w:pPr>
        <w:pStyle w:val="a5"/>
        <w:jc w:val="center"/>
        <w:rPr>
          <w:lang w:val="ru-RU"/>
        </w:rPr>
      </w:pPr>
    </w:p>
    <w:p w:rsidR="00406C3D" w:rsidRPr="00F15EAC" w:rsidRDefault="00406C3D" w:rsidP="00EA71A5">
      <w:pPr>
        <w:pStyle w:val="a5"/>
        <w:jc w:val="center"/>
        <w:rPr>
          <w:lang w:val="ru-RU"/>
        </w:rPr>
      </w:pPr>
    </w:p>
    <w:p w:rsidR="00406C3D" w:rsidRPr="00F15EAC" w:rsidRDefault="00406C3D" w:rsidP="00EA71A5">
      <w:pPr>
        <w:pStyle w:val="a5"/>
        <w:jc w:val="right"/>
        <w:rPr>
          <w:lang w:val="ru-RU"/>
        </w:rPr>
      </w:pPr>
      <w:r w:rsidRPr="00F15EAC">
        <w:rPr>
          <w:lang w:val="ru-RU"/>
        </w:rPr>
        <w:t>Утверждаю:</w:t>
      </w:r>
    </w:p>
    <w:p w:rsidR="00406C3D" w:rsidRPr="00F15EAC" w:rsidRDefault="00406C3D" w:rsidP="00EA71A5">
      <w:pPr>
        <w:pStyle w:val="a5"/>
        <w:jc w:val="right"/>
        <w:rPr>
          <w:lang w:val="ru-RU"/>
        </w:rPr>
      </w:pPr>
      <w:r w:rsidRPr="00F15EAC">
        <w:rPr>
          <w:lang w:val="ru-RU"/>
        </w:rPr>
        <w:t>Академик РАМН,</w:t>
      </w:r>
    </w:p>
    <w:p w:rsidR="00406C3D" w:rsidRPr="00F15EAC" w:rsidRDefault="00406C3D" w:rsidP="00EA71A5">
      <w:pPr>
        <w:pStyle w:val="a5"/>
        <w:jc w:val="right"/>
        <w:rPr>
          <w:lang w:val="ru-RU"/>
        </w:rPr>
      </w:pPr>
      <w:r w:rsidRPr="00F15EAC">
        <w:rPr>
          <w:lang w:val="ru-RU"/>
        </w:rPr>
        <w:t>Профессор А.М.</w:t>
      </w:r>
      <w:r w:rsidR="00365A1D">
        <w:rPr>
          <w:lang w:val="ru-RU"/>
        </w:rPr>
        <w:t xml:space="preserve"> </w:t>
      </w:r>
      <w:r w:rsidRPr="00F15EAC">
        <w:rPr>
          <w:lang w:val="ru-RU"/>
        </w:rPr>
        <w:t>Сточик</w:t>
      </w:r>
    </w:p>
    <w:p w:rsidR="00406C3D" w:rsidRPr="00F15EAC" w:rsidRDefault="00406C3D" w:rsidP="00EA71A5">
      <w:pPr>
        <w:pStyle w:val="a5"/>
        <w:jc w:val="center"/>
        <w:rPr>
          <w:lang w:val="ru-RU"/>
        </w:rPr>
      </w:pPr>
    </w:p>
    <w:p w:rsidR="00406C3D" w:rsidRPr="00F15EAC" w:rsidRDefault="00406C3D" w:rsidP="00EA71A5">
      <w:pPr>
        <w:pStyle w:val="a5"/>
        <w:jc w:val="center"/>
        <w:rPr>
          <w:lang w:val="ru-RU"/>
        </w:rPr>
      </w:pPr>
    </w:p>
    <w:p w:rsidR="00406C3D" w:rsidRPr="00F15EAC" w:rsidRDefault="00406C3D" w:rsidP="00EA71A5">
      <w:pPr>
        <w:pStyle w:val="a5"/>
        <w:jc w:val="center"/>
        <w:rPr>
          <w:lang w:val="ru-RU"/>
        </w:rPr>
      </w:pPr>
    </w:p>
    <w:p w:rsidR="00406C3D" w:rsidRPr="00F15EAC" w:rsidRDefault="00406C3D" w:rsidP="00EA71A5">
      <w:pPr>
        <w:pStyle w:val="a5"/>
        <w:jc w:val="center"/>
        <w:rPr>
          <w:lang w:val="ru-RU"/>
        </w:rPr>
      </w:pPr>
    </w:p>
    <w:p w:rsidR="00406C3D" w:rsidRPr="00F15EAC" w:rsidRDefault="00406C3D" w:rsidP="00EA71A5">
      <w:pPr>
        <w:pStyle w:val="a5"/>
        <w:jc w:val="center"/>
        <w:rPr>
          <w:lang w:val="ru-RU"/>
        </w:rPr>
      </w:pPr>
    </w:p>
    <w:p w:rsidR="00EA71A5" w:rsidRPr="00F15EAC" w:rsidRDefault="00406C3D" w:rsidP="00EA71A5">
      <w:pPr>
        <w:pStyle w:val="a5"/>
        <w:jc w:val="center"/>
        <w:rPr>
          <w:lang w:val="ru-RU"/>
        </w:rPr>
      </w:pPr>
      <w:r w:rsidRPr="00F15EAC">
        <w:rPr>
          <w:lang w:val="ru-RU"/>
        </w:rPr>
        <w:t>Курсовая работа</w:t>
      </w:r>
    </w:p>
    <w:p w:rsidR="00406C3D" w:rsidRPr="00F15EAC" w:rsidRDefault="00406C3D" w:rsidP="00EA71A5">
      <w:pPr>
        <w:pStyle w:val="a5"/>
        <w:jc w:val="center"/>
        <w:rPr>
          <w:lang w:val="ru-RU"/>
        </w:rPr>
      </w:pPr>
      <w:r w:rsidRPr="00F15EAC">
        <w:rPr>
          <w:lang w:val="ru-RU"/>
        </w:rPr>
        <w:t>на тему:</w:t>
      </w:r>
    </w:p>
    <w:p w:rsidR="00406C3D" w:rsidRPr="00F15EAC" w:rsidRDefault="00406C3D" w:rsidP="00EA71A5">
      <w:pPr>
        <w:pStyle w:val="a5"/>
        <w:jc w:val="center"/>
        <w:rPr>
          <w:lang w:val="ru-RU"/>
        </w:rPr>
      </w:pPr>
      <w:r w:rsidRPr="00F15EAC">
        <w:rPr>
          <w:lang w:val="ru-RU"/>
        </w:rPr>
        <w:t>“История развития фармакогнозии в России и СССР в первой половине 20</w:t>
      </w:r>
      <w:r w:rsidR="00EA71A5" w:rsidRPr="00F15EAC">
        <w:rPr>
          <w:lang w:val="ru-RU"/>
        </w:rPr>
        <w:t xml:space="preserve"> </w:t>
      </w:r>
      <w:r w:rsidRPr="00F15EAC">
        <w:rPr>
          <w:lang w:val="ru-RU"/>
        </w:rPr>
        <w:t>века”</w:t>
      </w:r>
    </w:p>
    <w:p w:rsidR="00406C3D" w:rsidRPr="00F15EAC" w:rsidRDefault="00406C3D" w:rsidP="00EA71A5">
      <w:pPr>
        <w:pStyle w:val="a5"/>
        <w:jc w:val="center"/>
        <w:rPr>
          <w:lang w:val="ru-RU"/>
        </w:rPr>
      </w:pPr>
    </w:p>
    <w:p w:rsidR="00406C3D" w:rsidRPr="00F15EAC" w:rsidRDefault="00406C3D" w:rsidP="00EA71A5">
      <w:pPr>
        <w:pStyle w:val="a5"/>
        <w:jc w:val="center"/>
        <w:rPr>
          <w:lang w:val="ru-RU"/>
        </w:rPr>
      </w:pPr>
    </w:p>
    <w:p w:rsidR="00EA71A5" w:rsidRPr="00F15EAC" w:rsidRDefault="00406C3D" w:rsidP="00EA71A5">
      <w:pPr>
        <w:pStyle w:val="a5"/>
        <w:rPr>
          <w:lang w:val="ru-RU"/>
        </w:rPr>
      </w:pPr>
      <w:r w:rsidRPr="00F15EAC">
        <w:rPr>
          <w:lang w:val="ru-RU"/>
        </w:rPr>
        <w:t>студентки фармацевтического факультета</w:t>
      </w:r>
    </w:p>
    <w:p w:rsidR="00EA71A5" w:rsidRPr="00F15EAC" w:rsidRDefault="00406C3D" w:rsidP="00EA71A5">
      <w:pPr>
        <w:pStyle w:val="a5"/>
        <w:rPr>
          <w:lang w:val="ru-RU"/>
        </w:rPr>
      </w:pPr>
      <w:r w:rsidRPr="00F15EAC">
        <w:rPr>
          <w:lang w:val="ru-RU"/>
        </w:rPr>
        <w:t>1 курса 15 группы</w:t>
      </w:r>
    </w:p>
    <w:p w:rsidR="00406C3D" w:rsidRPr="00F15EAC" w:rsidRDefault="00406C3D" w:rsidP="00EA71A5">
      <w:pPr>
        <w:pStyle w:val="a5"/>
        <w:rPr>
          <w:lang w:val="ru-RU"/>
        </w:rPr>
      </w:pPr>
      <w:r w:rsidRPr="00F15EAC">
        <w:rPr>
          <w:lang w:val="ru-RU"/>
        </w:rPr>
        <w:t>Овсянниковой Любови</w:t>
      </w:r>
    </w:p>
    <w:p w:rsidR="00406C3D" w:rsidRPr="00F15EAC" w:rsidRDefault="00406C3D" w:rsidP="00EA71A5">
      <w:pPr>
        <w:pStyle w:val="a5"/>
        <w:rPr>
          <w:lang w:val="ru-RU"/>
        </w:rPr>
      </w:pPr>
      <w:r w:rsidRPr="00F15EAC">
        <w:rPr>
          <w:lang w:val="ru-RU"/>
        </w:rPr>
        <w:t>Научный руководитель;</w:t>
      </w:r>
    </w:p>
    <w:p w:rsidR="00406C3D" w:rsidRPr="00F15EAC" w:rsidRDefault="00406C3D" w:rsidP="00EA71A5">
      <w:pPr>
        <w:pStyle w:val="a5"/>
        <w:rPr>
          <w:lang w:val="ru-RU"/>
        </w:rPr>
      </w:pPr>
      <w:r w:rsidRPr="00F15EAC">
        <w:rPr>
          <w:lang w:val="ru-RU"/>
        </w:rPr>
        <w:t>Шептунова Зинаида Ивановна</w:t>
      </w:r>
    </w:p>
    <w:p w:rsidR="00406C3D" w:rsidRPr="00F15EAC" w:rsidRDefault="00406C3D" w:rsidP="00EA71A5">
      <w:pPr>
        <w:pStyle w:val="a5"/>
        <w:jc w:val="center"/>
        <w:rPr>
          <w:lang w:val="ru-RU"/>
        </w:rPr>
      </w:pPr>
    </w:p>
    <w:p w:rsidR="00406C3D" w:rsidRPr="00F15EAC" w:rsidRDefault="00406C3D" w:rsidP="00EA71A5">
      <w:pPr>
        <w:pStyle w:val="a5"/>
        <w:jc w:val="center"/>
        <w:rPr>
          <w:lang w:val="ru-RU"/>
        </w:rPr>
      </w:pPr>
    </w:p>
    <w:p w:rsidR="00EA71A5" w:rsidRPr="00F15EAC" w:rsidRDefault="00EA71A5" w:rsidP="00EA71A5">
      <w:pPr>
        <w:pStyle w:val="a5"/>
        <w:jc w:val="center"/>
        <w:rPr>
          <w:lang w:val="ru-RU"/>
        </w:rPr>
      </w:pPr>
    </w:p>
    <w:p w:rsidR="00EA71A5" w:rsidRPr="00F15EAC" w:rsidRDefault="00EA71A5" w:rsidP="00EA71A5">
      <w:pPr>
        <w:pStyle w:val="a5"/>
        <w:jc w:val="center"/>
        <w:rPr>
          <w:lang w:val="ru-RU"/>
        </w:rPr>
      </w:pPr>
    </w:p>
    <w:p w:rsidR="00EA71A5" w:rsidRPr="00F15EAC" w:rsidRDefault="00EA71A5" w:rsidP="00EA71A5">
      <w:pPr>
        <w:pStyle w:val="a5"/>
        <w:jc w:val="center"/>
        <w:rPr>
          <w:lang w:val="ru-RU"/>
        </w:rPr>
      </w:pPr>
    </w:p>
    <w:p w:rsidR="00406C3D" w:rsidRPr="00F15EAC" w:rsidRDefault="00406C3D" w:rsidP="00EA71A5">
      <w:pPr>
        <w:pStyle w:val="a5"/>
        <w:jc w:val="center"/>
        <w:rPr>
          <w:lang w:val="ru-RU"/>
        </w:rPr>
      </w:pPr>
      <w:r w:rsidRPr="00F15EAC">
        <w:rPr>
          <w:lang w:val="ru-RU"/>
        </w:rPr>
        <w:t>Москва 2006-2007 учебный год</w:t>
      </w:r>
    </w:p>
    <w:p w:rsidR="00EA71A5" w:rsidRPr="00F15EAC" w:rsidRDefault="00EA71A5" w:rsidP="00EA71A5">
      <w:pPr>
        <w:pStyle w:val="a5"/>
        <w:rPr>
          <w:lang w:val="ru-RU"/>
        </w:rPr>
      </w:pPr>
      <w:r w:rsidRPr="00F15EAC">
        <w:rPr>
          <w:lang w:val="ru-RU"/>
        </w:rPr>
        <w:br w:type="page"/>
      </w:r>
      <w:r w:rsidR="00DA6222" w:rsidRPr="00F15EAC">
        <w:rPr>
          <w:lang w:val="ru-RU"/>
        </w:rPr>
        <w:t>1. Фармакогнозия</w:t>
      </w:r>
      <w:r w:rsidRPr="00F15EAC">
        <w:rPr>
          <w:lang w:val="ru-RU"/>
        </w:rPr>
        <w:t xml:space="preserve"> </w:t>
      </w:r>
      <w:r w:rsidR="00DA6222" w:rsidRPr="00F15EAC">
        <w:rPr>
          <w:lang w:val="ru-RU"/>
        </w:rPr>
        <w:t>как</w:t>
      </w:r>
      <w:r w:rsidRPr="00F15EAC">
        <w:rPr>
          <w:lang w:val="ru-RU"/>
        </w:rPr>
        <w:t xml:space="preserve"> </w:t>
      </w:r>
      <w:r w:rsidR="00DA6222" w:rsidRPr="00F15EAC">
        <w:rPr>
          <w:lang w:val="ru-RU"/>
        </w:rPr>
        <w:t>наука</w:t>
      </w:r>
    </w:p>
    <w:p w:rsidR="00EA71A5" w:rsidRPr="00F15EAC" w:rsidRDefault="00EA71A5" w:rsidP="00EA71A5">
      <w:pPr>
        <w:pStyle w:val="a5"/>
        <w:rPr>
          <w:lang w:val="ru-RU"/>
        </w:rPr>
      </w:pPr>
    </w:p>
    <w:p w:rsidR="007867B7" w:rsidRPr="00F15EAC" w:rsidRDefault="007867B7" w:rsidP="00EA71A5">
      <w:pPr>
        <w:pStyle w:val="a5"/>
        <w:rPr>
          <w:lang w:val="ru-RU"/>
        </w:rPr>
      </w:pPr>
      <w:r w:rsidRPr="00F15EAC">
        <w:rPr>
          <w:lang w:val="ru-RU"/>
        </w:rPr>
        <w:t>Фармакогнозия – старейшая отрасль фармации. Многие лекарственные растения были известны</w:t>
      </w:r>
      <w:r w:rsidR="0090127E" w:rsidRPr="00F15EAC">
        <w:rPr>
          <w:lang w:val="ru-RU"/>
        </w:rPr>
        <w:t xml:space="preserve"> еще</w:t>
      </w:r>
      <w:r w:rsidRPr="00F15EAC">
        <w:rPr>
          <w:lang w:val="ru-RU"/>
        </w:rPr>
        <w:t xml:space="preserve"> древним народам Юго-Восточной Азии и Ближнего Востока. Основоположником Фармакогнозия в Европе считают древнегреческого врача Диоскорида (1 в. н. э.), книга которогo «Materia medica» служила руководством по Фармакогнозии вплоть до 19 в.; новые направления были разработаны</w:t>
      </w:r>
      <w:r w:rsidR="00EA71A5" w:rsidRPr="00F15EAC">
        <w:rPr>
          <w:lang w:val="ru-RU"/>
        </w:rPr>
        <w:t xml:space="preserve"> </w:t>
      </w:r>
      <w:r w:rsidRPr="00FA2914">
        <w:rPr>
          <w:lang w:val="ru-RU"/>
        </w:rPr>
        <w:t>Галеном</w:t>
      </w:r>
      <w:r w:rsidRPr="00F15EAC">
        <w:rPr>
          <w:lang w:val="ru-RU"/>
        </w:rPr>
        <w:t xml:space="preserve">, </w:t>
      </w:r>
      <w:r w:rsidRPr="00FA2914">
        <w:rPr>
          <w:lang w:val="ru-RU"/>
        </w:rPr>
        <w:t>Парацельсом</w:t>
      </w:r>
      <w:r w:rsidRPr="00F15EAC">
        <w:rPr>
          <w:lang w:val="ru-RU"/>
        </w:rPr>
        <w:t>. Большой вклад в Фармакогнозия внесла арабская средневековая медицина. В России в конца 17 – начала 18 вв. появились оригинальные сочинения по Фармакогнозия по</w:t>
      </w:r>
      <w:r w:rsidR="00EA71A5" w:rsidRPr="00F15EAC">
        <w:rPr>
          <w:lang w:val="ru-RU"/>
        </w:rPr>
        <w:t xml:space="preserve"> </w:t>
      </w:r>
      <w:r w:rsidRPr="00F15EAC">
        <w:rPr>
          <w:lang w:val="ru-RU"/>
        </w:rPr>
        <w:t>типу рецептурных справочников и руководств по применению лекарственных растений, в 1778 была создана первая</w:t>
      </w:r>
      <w:r w:rsidR="00EA71A5" w:rsidRPr="00F15EAC">
        <w:rPr>
          <w:lang w:val="ru-RU"/>
        </w:rPr>
        <w:t xml:space="preserve"> </w:t>
      </w:r>
      <w:r w:rsidRPr="00F15EAC">
        <w:rPr>
          <w:lang w:val="ru-RU"/>
        </w:rPr>
        <w:t xml:space="preserve">русская фармакопея «Pharmacopoea Rossica», а в 1783–88 – многотомное руководство Н. М. </w:t>
      </w:r>
      <w:r w:rsidRPr="00FA2914">
        <w:rPr>
          <w:lang w:val="ru-RU"/>
        </w:rPr>
        <w:t>Амбодика-Максимовича</w:t>
      </w:r>
      <w:r w:rsidRPr="00F15EAC">
        <w:rPr>
          <w:lang w:val="ru-RU"/>
        </w:rPr>
        <w:t xml:space="preserve"> «Врачебное веществословие...», включавшие описание большого количества лекарственных растений. Развитию Фармакогнозия в России способствовали также труды А. П. Нелюбина, Ю. К. Траппа, В. А. Тихомирова и др.</w:t>
      </w:r>
      <w:r w:rsidR="00DD39FC" w:rsidRPr="00F15EAC">
        <w:rPr>
          <w:lang w:val="ru-RU"/>
        </w:rPr>
        <w:t>[1]</w:t>
      </w:r>
    </w:p>
    <w:p w:rsidR="00EA71A5" w:rsidRPr="00F15EAC" w:rsidRDefault="009E2B8B" w:rsidP="00EA71A5">
      <w:pPr>
        <w:pStyle w:val="a5"/>
        <w:rPr>
          <w:lang w:val="ru-RU"/>
        </w:rPr>
      </w:pPr>
      <w:r w:rsidRPr="00F15EAC">
        <w:rPr>
          <w:lang w:val="ru-RU"/>
        </w:rPr>
        <w:t>Еще с давних времен фармакогнозией называли науку, которая занималась</w:t>
      </w:r>
      <w:r w:rsidR="004C53EF" w:rsidRPr="00F15EAC">
        <w:rPr>
          <w:lang w:val="ru-RU"/>
        </w:rPr>
        <w:t xml:space="preserve"> и занимается</w:t>
      </w:r>
      <w:r w:rsidRPr="00F15EAC">
        <w:rPr>
          <w:lang w:val="ru-RU"/>
        </w:rPr>
        <w:t xml:space="preserve"> </w:t>
      </w:r>
      <w:r w:rsidR="007C40A8" w:rsidRPr="00F15EAC">
        <w:rPr>
          <w:lang w:val="ru-RU"/>
        </w:rPr>
        <w:t>всесторонним комплексным изучением лекарственных растений, лекарственного сырья растительного и животного происхождения, а также продуктов их первичной переработки.</w:t>
      </w:r>
      <w:r w:rsidR="00346635" w:rsidRPr="00F15EAC">
        <w:rPr>
          <w:lang w:val="ru-RU"/>
        </w:rPr>
        <w:t>[1].</w:t>
      </w:r>
    </w:p>
    <w:p w:rsidR="00EA71A5" w:rsidRPr="00F15EAC" w:rsidRDefault="009E2B8B" w:rsidP="00EA71A5">
      <w:pPr>
        <w:pStyle w:val="a5"/>
        <w:rPr>
          <w:lang w:val="ru-RU"/>
        </w:rPr>
      </w:pPr>
      <w:r w:rsidRPr="00F15EAC">
        <w:rPr>
          <w:lang w:val="ru-RU"/>
        </w:rPr>
        <w:t>Термин</w:t>
      </w:r>
      <w:r w:rsidR="007C40A8" w:rsidRPr="00F15EAC">
        <w:rPr>
          <w:lang w:val="ru-RU"/>
        </w:rPr>
        <w:t xml:space="preserve"> "фармакогнозия"</w:t>
      </w:r>
      <w:r w:rsidR="00AF5573" w:rsidRPr="00F15EAC">
        <w:rPr>
          <w:lang w:val="ru-RU"/>
        </w:rPr>
        <w:t xml:space="preserve"> впервые применил на практике немецкий ученый К. Зайдлер</w:t>
      </w:r>
      <w:r w:rsidR="007C40A8" w:rsidRPr="00F15EAC">
        <w:rPr>
          <w:lang w:val="ru-RU"/>
        </w:rPr>
        <w:t xml:space="preserve"> в 1815 году.</w:t>
      </w:r>
    </w:p>
    <w:p w:rsidR="00EA71A5" w:rsidRPr="00F15EAC" w:rsidRDefault="00AF5573" w:rsidP="00EA71A5">
      <w:pPr>
        <w:pStyle w:val="a5"/>
        <w:rPr>
          <w:lang w:val="ru-RU"/>
        </w:rPr>
      </w:pPr>
      <w:r w:rsidRPr="00F15EAC">
        <w:rPr>
          <w:lang w:val="ru-RU"/>
        </w:rPr>
        <w:t>Понятие фармакогнозия можно расшифровать при помощи греческого слова</w:t>
      </w:r>
      <w:r w:rsidR="007C40A8" w:rsidRPr="00F15EAC">
        <w:rPr>
          <w:lang w:val="ru-RU"/>
        </w:rPr>
        <w:t xml:space="preserve"> pharm</w:t>
      </w:r>
      <w:r w:rsidRPr="00F15EAC">
        <w:rPr>
          <w:lang w:val="ru-RU"/>
        </w:rPr>
        <w:t>acon - лекарство, яд и римского gnosis</w:t>
      </w:r>
      <w:r w:rsidR="00EA71A5" w:rsidRPr="00F15EAC">
        <w:rPr>
          <w:lang w:val="ru-RU"/>
        </w:rPr>
        <w:t xml:space="preserve"> </w:t>
      </w:r>
      <w:r w:rsidR="007C40A8" w:rsidRPr="00F15EAC">
        <w:rPr>
          <w:lang w:val="ru-RU"/>
        </w:rPr>
        <w:t>- знание, учение, т.е. - учение о лекарствах и ядах.</w:t>
      </w:r>
    </w:p>
    <w:p w:rsidR="00EA71A5" w:rsidRPr="00F15EAC" w:rsidRDefault="007C40A8" w:rsidP="00EA71A5">
      <w:pPr>
        <w:pStyle w:val="a5"/>
        <w:rPr>
          <w:lang w:val="ru-RU"/>
        </w:rPr>
      </w:pPr>
      <w:r w:rsidRPr="00F15EAC">
        <w:rPr>
          <w:lang w:val="ru-RU"/>
        </w:rPr>
        <w:t>Греческое "pharmakon" произошло от древнеегипетского "фармаци", что означает "защитник, исцелитель". Так называли бога Тота в Древнем Египте, под его покровительством</w:t>
      </w:r>
      <w:r w:rsidR="00AF5573" w:rsidRPr="00F15EAC">
        <w:rPr>
          <w:lang w:val="ru-RU"/>
        </w:rPr>
        <w:t xml:space="preserve"> которого</w:t>
      </w:r>
      <w:r w:rsidRPr="00F15EAC">
        <w:rPr>
          <w:lang w:val="ru-RU"/>
        </w:rPr>
        <w:t xml:space="preserve"> находилось все лечебное дело.</w:t>
      </w:r>
    </w:p>
    <w:p w:rsidR="00EA71A5" w:rsidRPr="00F15EAC" w:rsidRDefault="00AF5573" w:rsidP="00EA71A5">
      <w:pPr>
        <w:pStyle w:val="a5"/>
        <w:rPr>
          <w:lang w:val="ru-RU"/>
        </w:rPr>
      </w:pPr>
      <w:r w:rsidRPr="00F15EAC">
        <w:rPr>
          <w:lang w:val="ru-RU"/>
        </w:rPr>
        <w:t>Можно сделать вывод, что ф</w:t>
      </w:r>
      <w:r w:rsidR="007C40A8" w:rsidRPr="00F15EAC">
        <w:rPr>
          <w:lang w:val="ru-RU"/>
        </w:rPr>
        <w:t xml:space="preserve">армакогнозия </w:t>
      </w:r>
      <w:r w:rsidRPr="00F15EAC">
        <w:rPr>
          <w:lang w:val="ru-RU"/>
        </w:rPr>
        <w:t xml:space="preserve">–комплекс наук, изучающий </w:t>
      </w:r>
      <w:r w:rsidR="008B6DD0" w:rsidRPr="00F15EAC">
        <w:rPr>
          <w:lang w:val="ru-RU"/>
        </w:rPr>
        <w:t>извлечение, приготовление, применение различных лекарственных растений. В классификацию лекарственных растений относят также яды, изучением которых занимается фармакогнозия.</w:t>
      </w:r>
      <w:r w:rsidR="00EA71A5" w:rsidRPr="00F15EAC">
        <w:rPr>
          <w:lang w:val="ru-RU"/>
        </w:rPr>
        <w:t xml:space="preserve"> </w:t>
      </w:r>
      <w:r w:rsidR="007C40A8" w:rsidRPr="00F15EAC">
        <w:rPr>
          <w:lang w:val="ru-RU"/>
        </w:rPr>
        <w:t>Название</w:t>
      </w:r>
      <w:r w:rsidR="008B6DD0" w:rsidRPr="00F15EAC">
        <w:rPr>
          <w:lang w:val="ru-RU"/>
        </w:rPr>
        <w:t xml:space="preserve"> этой науке</w:t>
      </w:r>
      <w:r w:rsidR="00EA71A5" w:rsidRPr="00F15EAC">
        <w:rPr>
          <w:lang w:val="ru-RU"/>
        </w:rPr>
        <w:t xml:space="preserve"> </w:t>
      </w:r>
      <w:r w:rsidR="007C40A8" w:rsidRPr="00F15EAC">
        <w:rPr>
          <w:lang w:val="ru-RU"/>
        </w:rPr>
        <w:t>дано не случайно. Еще Парацельс (1493-</w:t>
      </w:r>
      <w:smartTag w:uri="urn:schemas-microsoft-com:office:smarttags" w:element="metricconverter">
        <w:smartTagPr>
          <w:attr w:name="ProductID" w:val="1541 г"/>
        </w:smartTagPr>
        <w:r w:rsidR="007C40A8" w:rsidRPr="00F15EAC">
          <w:rPr>
            <w:lang w:val="ru-RU"/>
          </w:rPr>
          <w:t>1541 г</w:t>
        </w:r>
      </w:smartTag>
      <w:r w:rsidR="007C40A8" w:rsidRPr="00F15EAC">
        <w:rPr>
          <w:lang w:val="ru-RU"/>
        </w:rPr>
        <w:t>.г.) писал: "Все есть яд, ничто не лишено ядовитости, и все есть лекарство. Одна только доза делает вещество ядом и лекарством".</w:t>
      </w:r>
    </w:p>
    <w:p w:rsidR="00EA71A5" w:rsidRPr="00F15EAC" w:rsidRDefault="007C40A8" w:rsidP="00EA71A5">
      <w:pPr>
        <w:pStyle w:val="a5"/>
        <w:rPr>
          <w:lang w:val="ru-RU"/>
        </w:rPr>
      </w:pPr>
      <w:r w:rsidRPr="00F15EAC">
        <w:rPr>
          <w:lang w:val="ru-RU"/>
        </w:rPr>
        <w:t>Современное определение фармакогнозии и первоначальное не совпадают. Обратимся к истории:</w:t>
      </w:r>
    </w:p>
    <w:p w:rsidR="00EA71A5" w:rsidRPr="00F15EAC" w:rsidRDefault="007C40A8" w:rsidP="00EA71A5">
      <w:pPr>
        <w:pStyle w:val="a5"/>
        <w:rPr>
          <w:lang w:val="ru-RU"/>
        </w:rPr>
      </w:pPr>
      <w:r w:rsidRPr="00F15EAC">
        <w:rPr>
          <w:lang w:val="ru-RU"/>
        </w:rPr>
        <w:t>До XIX века существовала наука о лекарствах - лекарствоведение. Лекарства были естественного происхождения, среди них 80% составляли лекарства растительного происхождения.</w:t>
      </w:r>
    </w:p>
    <w:p w:rsidR="00EA71A5" w:rsidRPr="00F15EAC" w:rsidRDefault="008B6DD0" w:rsidP="00EA71A5">
      <w:pPr>
        <w:pStyle w:val="a5"/>
        <w:rPr>
          <w:lang w:val="ru-RU"/>
        </w:rPr>
      </w:pPr>
      <w:r w:rsidRPr="00F15EAC">
        <w:rPr>
          <w:lang w:val="ru-RU"/>
        </w:rPr>
        <w:t>Свое развитие фармакогнозия получает</w:t>
      </w:r>
      <w:r w:rsidR="00EA71A5" w:rsidRPr="00F15EAC">
        <w:rPr>
          <w:lang w:val="ru-RU"/>
        </w:rPr>
        <w:t xml:space="preserve"> </w:t>
      </w:r>
      <w:r w:rsidRPr="00F15EAC">
        <w:rPr>
          <w:lang w:val="ru-RU"/>
        </w:rPr>
        <w:t>к</w:t>
      </w:r>
      <w:r w:rsidR="007C40A8" w:rsidRPr="00F15EAC">
        <w:rPr>
          <w:lang w:val="ru-RU"/>
        </w:rPr>
        <w:t xml:space="preserve"> началу XIX века</w:t>
      </w:r>
      <w:r w:rsidRPr="00F15EAC">
        <w:rPr>
          <w:lang w:val="ru-RU"/>
        </w:rPr>
        <w:t xml:space="preserve"> в</w:t>
      </w:r>
      <w:r w:rsidR="00F15EAC" w:rsidRPr="00F15EAC">
        <w:rPr>
          <w:lang w:val="ru-RU"/>
        </w:rPr>
        <w:t xml:space="preserve"> </w:t>
      </w:r>
      <w:r w:rsidRPr="00F15EAC">
        <w:rPr>
          <w:lang w:val="ru-RU"/>
        </w:rPr>
        <w:t>связи с</w:t>
      </w:r>
      <w:r w:rsidR="00F15EAC" w:rsidRPr="00F15EAC">
        <w:rPr>
          <w:lang w:val="ru-RU"/>
        </w:rPr>
        <w:t xml:space="preserve"> </w:t>
      </w:r>
      <w:r w:rsidRPr="00F15EAC">
        <w:rPr>
          <w:lang w:val="ru-RU"/>
        </w:rPr>
        <w:t>интенсивным развитием</w:t>
      </w:r>
      <w:r w:rsidR="00EA71A5" w:rsidRPr="00F15EAC">
        <w:rPr>
          <w:lang w:val="ru-RU"/>
        </w:rPr>
        <w:t xml:space="preserve"> </w:t>
      </w:r>
      <w:r w:rsidR="00715F36" w:rsidRPr="00F15EAC">
        <w:rPr>
          <w:lang w:val="ru-RU"/>
        </w:rPr>
        <w:t>естественных наук</w:t>
      </w:r>
      <w:r w:rsidR="0090127E" w:rsidRPr="00F15EAC">
        <w:rPr>
          <w:lang w:val="ru-RU"/>
        </w:rPr>
        <w:t>,</w:t>
      </w:r>
      <w:r w:rsidR="00715F36" w:rsidRPr="00F15EAC">
        <w:rPr>
          <w:lang w:val="ru-RU"/>
        </w:rPr>
        <w:t xml:space="preserve"> таких как химия и ботаника</w:t>
      </w:r>
      <w:r w:rsidR="007C40A8" w:rsidRPr="00F15EAC">
        <w:rPr>
          <w:lang w:val="ru-RU"/>
        </w:rPr>
        <w:t>,</w:t>
      </w:r>
      <w:r w:rsidR="00F15EAC">
        <w:rPr>
          <w:lang w:val="ru-RU"/>
        </w:rPr>
        <w:t xml:space="preserve"> </w:t>
      </w:r>
      <w:r w:rsidR="007C40A8" w:rsidRPr="00F15EAC">
        <w:rPr>
          <w:lang w:val="ru-RU"/>
        </w:rPr>
        <w:t>происходит накопление медицинских знаний, знаний о лекарствах, способах их</w:t>
      </w:r>
      <w:r w:rsidR="00715F36" w:rsidRPr="00F15EAC">
        <w:rPr>
          <w:lang w:val="ru-RU"/>
        </w:rPr>
        <w:t xml:space="preserve"> изготовления. Этот процесс связан с установлением капиталистического строя, развитием фармацевтических предприятий.</w:t>
      </w:r>
    </w:p>
    <w:p w:rsidR="00EA71A5" w:rsidRPr="00F15EAC" w:rsidRDefault="007C40A8" w:rsidP="00EA71A5">
      <w:pPr>
        <w:pStyle w:val="a5"/>
        <w:rPr>
          <w:lang w:val="ru-RU"/>
        </w:rPr>
      </w:pPr>
      <w:r w:rsidRPr="00F15EAC">
        <w:rPr>
          <w:lang w:val="ru-RU"/>
        </w:rPr>
        <w:t>Развитые страны</w:t>
      </w:r>
      <w:r w:rsidR="00715F36" w:rsidRPr="00F15EAC">
        <w:rPr>
          <w:lang w:val="ru-RU"/>
        </w:rPr>
        <w:t>,</w:t>
      </w:r>
      <w:r w:rsidR="00F15EAC">
        <w:rPr>
          <w:lang w:val="ru-RU"/>
        </w:rPr>
        <w:t xml:space="preserve"> </w:t>
      </w:r>
      <w:r w:rsidR="00715F36" w:rsidRPr="00F15EAC">
        <w:rPr>
          <w:lang w:val="ru-RU"/>
        </w:rPr>
        <w:t>такие как</w:t>
      </w:r>
      <w:r w:rsidR="00EA71A5" w:rsidRPr="00F15EAC">
        <w:rPr>
          <w:lang w:val="ru-RU"/>
        </w:rPr>
        <w:t xml:space="preserve"> </w:t>
      </w:r>
      <w:r w:rsidRPr="00F15EAC">
        <w:rPr>
          <w:lang w:val="ru-RU"/>
        </w:rPr>
        <w:t>Франция, Англия</w:t>
      </w:r>
      <w:r w:rsidR="00715F36" w:rsidRPr="00F15EAC">
        <w:rPr>
          <w:lang w:val="ru-RU"/>
        </w:rPr>
        <w:t>, Германия, Голландия, Испания,</w:t>
      </w:r>
      <w:r w:rsidRPr="00F15EAC">
        <w:rPr>
          <w:lang w:val="ru-RU"/>
        </w:rPr>
        <w:t xml:space="preserve"> ввозят в Европейские страны из колоний (Индия, Индонезия, Африка) лекарственные растения и лекарственное растительное сырье. Ввозимые объекты поступают в Европу под разными наименованиям</w:t>
      </w:r>
      <w:r w:rsidR="00715F36" w:rsidRPr="00F15EAC">
        <w:rPr>
          <w:lang w:val="ru-RU"/>
        </w:rPr>
        <w:t>и, повсеместно фальсифицируются, то есть подделываются. Для проверки подлинности товаров п</w:t>
      </w:r>
      <w:r w:rsidRPr="00F15EAC">
        <w:rPr>
          <w:lang w:val="ru-RU"/>
        </w:rPr>
        <w:t>отребовалось разработать надежные методы идентификации раст</w:t>
      </w:r>
      <w:r w:rsidR="00715F36" w:rsidRPr="00F15EAC">
        <w:rPr>
          <w:lang w:val="ru-RU"/>
        </w:rPr>
        <w:t>ений, сырья и их продуктов.</w:t>
      </w:r>
      <w:r w:rsidRPr="00F15EAC">
        <w:rPr>
          <w:lang w:val="ru-RU"/>
        </w:rPr>
        <w:t xml:space="preserve"> Это и способствовало</w:t>
      </w:r>
      <w:r w:rsidR="00EE4D7C" w:rsidRPr="00F15EAC">
        <w:rPr>
          <w:lang w:val="ru-RU"/>
        </w:rPr>
        <w:t xml:space="preserve"> постепенному</w:t>
      </w:r>
      <w:r w:rsidRPr="00F15EAC">
        <w:rPr>
          <w:lang w:val="ru-RU"/>
        </w:rPr>
        <w:t xml:space="preserve"> выделению фармакогнозии из комплексной науки о лекарствах и ее самостоятельному развитию.</w:t>
      </w:r>
    </w:p>
    <w:p w:rsidR="00EA71A5" w:rsidRPr="00F15EAC" w:rsidRDefault="00EE4D7C" w:rsidP="00EA71A5">
      <w:pPr>
        <w:pStyle w:val="a5"/>
        <w:rPr>
          <w:lang w:val="ru-RU"/>
        </w:rPr>
      </w:pPr>
      <w:r w:rsidRPr="00F15EAC">
        <w:rPr>
          <w:lang w:val="ru-RU"/>
        </w:rPr>
        <w:t>Одним из основных</w:t>
      </w:r>
      <w:r w:rsidR="00EA71A5" w:rsidRPr="00F15EAC">
        <w:rPr>
          <w:lang w:val="ru-RU"/>
        </w:rPr>
        <w:t xml:space="preserve"> </w:t>
      </w:r>
      <w:r w:rsidRPr="00F15EAC">
        <w:rPr>
          <w:lang w:val="ru-RU"/>
        </w:rPr>
        <w:t>методов</w:t>
      </w:r>
      <w:r w:rsidR="00DA6222" w:rsidRPr="00F15EAC">
        <w:rPr>
          <w:lang w:val="ru-RU"/>
        </w:rPr>
        <w:t xml:space="preserve"> современной фармакогнозии</w:t>
      </w:r>
      <w:r w:rsidR="006D0783" w:rsidRPr="00F15EAC">
        <w:rPr>
          <w:lang w:val="ru-RU"/>
        </w:rPr>
        <w:t xml:space="preserve"> – исследование лекарственного сырья; разработка </w:t>
      </w:r>
      <w:r w:rsidRPr="00F15EAC">
        <w:rPr>
          <w:lang w:val="ru-RU"/>
        </w:rPr>
        <w:t>методов определения в нём действующих веществ (</w:t>
      </w:r>
      <w:r w:rsidR="006D0783" w:rsidRPr="00F15EAC">
        <w:rPr>
          <w:lang w:val="ru-RU"/>
        </w:rPr>
        <w:t>с помощью люминесцентной и тонкослойной хроматографии) и изучение локализации их в различных органах и тканях ра</w:t>
      </w:r>
      <w:r w:rsidRPr="00F15EAC">
        <w:rPr>
          <w:lang w:val="ru-RU"/>
        </w:rPr>
        <w:t>стений и животных. Кроме того, ф</w:t>
      </w:r>
      <w:r w:rsidR="006D0783" w:rsidRPr="00F15EAC">
        <w:rPr>
          <w:lang w:val="ru-RU"/>
        </w:rPr>
        <w:t>армакогнозия разрабатывает методы выявления дикорастущих лекарственных растений, регламентирует способы сбора, сушки, сортировки и транспортирования сырья на заводы и склады, методы его приёма и хранения, определения его подлинности, качества и</w:t>
      </w:r>
      <w:r w:rsidR="00EA71A5" w:rsidRPr="00F15EAC">
        <w:rPr>
          <w:lang w:val="ru-RU"/>
        </w:rPr>
        <w:t xml:space="preserve"> </w:t>
      </w:r>
      <w:r w:rsidR="006D0783" w:rsidRPr="00F15EAC">
        <w:rPr>
          <w:lang w:val="ru-RU"/>
        </w:rPr>
        <w:t>т.п.</w:t>
      </w:r>
    </w:p>
    <w:p w:rsidR="00DA6222" w:rsidRPr="00F15EAC" w:rsidRDefault="00DA6222" w:rsidP="00EA71A5">
      <w:pPr>
        <w:pStyle w:val="a5"/>
        <w:rPr>
          <w:lang w:val="ru-RU"/>
        </w:rPr>
      </w:pPr>
    </w:p>
    <w:p w:rsidR="00EA71A5" w:rsidRPr="00F15EAC" w:rsidRDefault="00DA6222" w:rsidP="00EA71A5">
      <w:pPr>
        <w:pStyle w:val="a5"/>
        <w:rPr>
          <w:lang w:val="ru-RU"/>
        </w:rPr>
      </w:pPr>
      <w:r w:rsidRPr="00F15EAC">
        <w:rPr>
          <w:lang w:val="ru-RU"/>
        </w:rPr>
        <w:t>2. Вклад ученых в развитие фармакогнозии</w:t>
      </w:r>
    </w:p>
    <w:p w:rsidR="00EA71A5" w:rsidRPr="00F15EAC" w:rsidRDefault="00EA71A5" w:rsidP="00EA71A5">
      <w:pPr>
        <w:pStyle w:val="a5"/>
        <w:rPr>
          <w:lang w:val="ru-RU"/>
        </w:rPr>
      </w:pPr>
    </w:p>
    <w:p w:rsidR="003C2FA2" w:rsidRPr="00F15EAC" w:rsidRDefault="00233B68" w:rsidP="00EA71A5">
      <w:pPr>
        <w:pStyle w:val="a5"/>
        <w:rPr>
          <w:lang w:val="ru-RU"/>
        </w:rPr>
      </w:pPr>
      <w:r w:rsidRPr="00F15EAC">
        <w:rPr>
          <w:lang w:val="ru-RU"/>
        </w:rPr>
        <w:t>Начало 20 века была оз</w:t>
      </w:r>
      <w:r w:rsidR="00632BB7" w:rsidRPr="00F15EAC">
        <w:rPr>
          <w:lang w:val="ru-RU"/>
        </w:rPr>
        <w:t>наменована дальнейшем расширением знаний в области химического состава лекарственных растений</w:t>
      </w:r>
      <w:r w:rsidR="00CC6425" w:rsidRPr="00F15EAC">
        <w:rPr>
          <w:lang w:val="ru-RU"/>
        </w:rPr>
        <w:t xml:space="preserve"> появлением новых прикладных задач</w:t>
      </w:r>
      <w:r w:rsidR="003C2FA2" w:rsidRPr="00F15EAC">
        <w:rPr>
          <w:lang w:val="ru-RU"/>
        </w:rPr>
        <w:t xml:space="preserve"> и методов приготовления и применения лекарственных растений. Успехи, достигнутые в области медицинской и фармацевтической науки, способствовали быстрому росту химико-фармацевтической промышленности и увеличению числа лекарственных растений, поступающих в аптеки.</w:t>
      </w:r>
    </w:p>
    <w:p w:rsidR="00645146" w:rsidRPr="00F15EAC" w:rsidRDefault="003C2FA2" w:rsidP="00EA71A5">
      <w:pPr>
        <w:pStyle w:val="a5"/>
        <w:rPr>
          <w:lang w:val="ru-RU"/>
        </w:rPr>
      </w:pPr>
      <w:r w:rsidRPr="00F15EAC">
        <w:rPr>
          <w:lang w:val="ru-RU"/>
        </w:rPr>
        <w:t>Большой вклад в развитие фармакогнозии</w:t>
      </w:r>
      <w:r w:rsidR="00647773" w:rsidRPr="00F15EAC">
        <w:rPr>
          <w:lang w:val="ru-RU"/>
        </w:rPr>
        <w:t xml:space="preserve"> в начале 20 века</w:t>
      </w:r>
      <w:r w:rsidRPr="00F15EAC">
        <w:rPr>
          <w:lang w:val="ru-RU"/>
        </w:rPr>
        <w:t xml:space="preserve"> внесли российские ученые-химики.</w:t>
      </w:r>
      <w:r w:rsidR="00EA71A5" w:rsidRPr="00F15EAC">
        <w:rPr>
          <w:lang w:val="ru-RU"/>
        </w:rPr>
        <w:t xml:space="preserve"> </w:t>
      </w:r>
      <w:r w:rsidR="00645146" w:rsidRPr="00F15EAC">
        <w:rPr>
          <w:lang w:val="ru-RU"/>
        </w:rPr>
        <w:t>Одним из наиболее выдающихся ученых в области фармации яв</w:t>
      </w:r>
      <w:r w:rsidR="00E77B59" w:rsidRPr="00F15EAC">
        <w:rPr>
          <w:lang w:val="ru-RU"/>
        </w:rPr>
        <w:t>ляется</w:t>
      </w:r>
      <w:r w:rsidR="00EA71A5" w:rsidRPr="00F15EAC">
        <w:rPr>
          <w:lang w:val="ru-RU"/>
        </w:rPr>
        <w:t xml:space="preserve"> </w:t>
      </w:r>
      <w:r w:rsidR="00645146" w:rsidRPr="00F15EAC">
        <w:rPr>
          <w:lang w:val="ru-RU"/>
        </w:rPr>
        <w:t>профессор Московского университета Владимир Андреевич Тихомиров (1841-1915).</w:t>
      </w:r>
      <w:r w:rsidR="00DD39FC" w:rsidRPr="00F15EAC">
        <w:rPr>
          <w:lang w:val="ru-RU"/>
        </w:rPr>
        <w:t>[2,3]</w:t>
      </w:r>
      <w:r w:rsidR="00645146" w:rsidRPr="00F15EAC">
        <w:rPr>
          <w:lang w:val="ru-RU"/>
        </w:rPr>
        <w:t xml:space="preserve"> Родился он и окончил гимназию в г. Смоленске. После завершения обучения на медицинском факультете Московского университета в </w:t>
      </w:r>
      <w:smartTag w:uri="urn:schemas-microsoft-com:office:smarttags" w:element="metricconverter">
        <w:smartTagPr>
          <w:attr w:name="ProductID" w:val="1865 г"/>
        </w:smartTagPr>
        <w:r w:rsidR="00645146" w:rsidRPr="00F15EAC">
          <w:rPr>
            <w:lang w:val="ru-RU"/>
          </w:rPr>
          <w:t>1865 г</w:t>
        </w:r>
      </w:smartTag>
      <w:r w:rsidR="00645146" w:rsidRPr="00F15EAC">
        <w:rPr>
          <w:lang w:val="ru-RU"/>
        </w:rPr>
        <w:t xml:space="preserve">. Тихомиров работал практическим врачом, а в </w:t>
      </w:r>
      <w:smartTag w:uri="urn:schemas-microsoft-com:office:smarttags" w:element="metricconverter">
        <w:smartTagPr>
          <w:attr w:name="ProductID" w:val="1870 г"/>
        </w:smartTagPr>
        <w:r w:rsidR="00645146" w:rsidRPr="00F15EAC">
          <w:rPr>
            <w:lang w:val="ru-RU"/>
          </w:rPr>
          <w:t>1870 г</w:t>
        </w:r>
      </w:smartTag>
      <w:r w:rsidR="00645146" w:rsidRPr="00F15EAC">
        <w:rPr>
          <w:lang w:val="ru-RU"/>
        </w:rPr>
        <w:t xml:space="preserve">. под руководством профессора Н.Н. Кауфмана (1834—1870) начал выполнять докторскую диссертацию на тему: «Спорынья, строение, история развития и влияние спорыньи на организм при хроническом отравлении ею кур». В </w:t>
      </w:r>
      <w:smartTag w:uri="urn:schemas-microsoft-com:office:smarttags" w:element="metricconverter">
        <w:smartTagPr>
          <w:attr w:name="ProductID" w:val="1880 г"/>
        </w:smartTagPr>
        <w:r w:rsidR="00645146" w:rsidRPr="00F15EAC">
          <w:rPr>
            <w:lang w:val="ru-RU"/>
          </w:rPr>
          <w:t>1880 г</w:t>
        </w:r>
      </w:smartTag>
      <w:r w:rsidR="00645146" w:rsidRPr="00F15EAC">
        <w:rPr>
          <w:lang w:val="ru-RU"/>
        </w:rPr>
        <w:t xml:space="preserve">. Тихомиров был избран доцентом, а в </w:t>
      </w:r>
      <w:smartTag w:uri="urn:schemas-microsoft-com:office:smarttags" w:element="metricconverter">
        <w:smartTagPr>
          <w:attr w:name="ProductID" w:val="1884 г"/>
        </w:smartTagPr>
        <w:r w:rsidR="00645146" w:rsidRPr="00F15EAC">
          <w:rPr>
            <w:lang w:val="ru-RU"/>
          </w:rPr>
          <w:t>1884 г</w:t>
        </w:r>
      </w:smartTag>
      <w:r w:rsidR="00645146" w:rsidRPr="00F15EAC">
        <w:rPr>
          <w:lang w:val="ru-RU"/>
        </w:rPr>
        <w:t>. — профессором кафедры фармакогнозии и фармации</w:t>
      </w:r>
      <w:r w:rsidR="00F15EAC">
        <w:rPr>
          <w:lang w:val="ru-RU"/>
        </w:rPr>
        <w:t xml:space="preserve"> </w:t>
      </w:r>
      <w:r w:rsidR="00645146" w:rsidRPr="00F15EAC">
        <w:rPr>
          <w:lang w:val="ru-RU"/>
        </w:rPr>
        <w:t>Московского университета. При Тихомирове кафедра выполняла ведущую</w:t>
      </w:r>
      <w:r w:rsidR="00F15EAC">
        <w:rPr>
          <w:lang w:val="ru-RU"/>
        </w:rPr>
        <w:t xml:space="preserve"> </w:t>
      </w:r>
      <w:r w:rsidR="00645146" w:rsidRPr="00F15EAC">
        <w:rPr>
          <w:lang w:val="ru-RU"/>
        </w:rPr>
        <w:t>роль среди соответствующих кафедр российских университетов. Научные</w:t>
      </w:r>
      <w:r w:rsidR="00E77B59" w:rsidRPr="00F15EAC">
        <w:rPr>
          <w:lang w:val="ru-RU"/>
        </w:rPr>
        <w:t xml:space="preserve"> интересы Тихомирова были направлены на</w:t>
      </w:r>
      <w:r w:rsidR="00645146" w:rsidRPr="00F15EAC">
        <w:rPr>
          <w:lang w:val="ru-RU"/>
        </w:rPr>
        <w:t xml:space="preserve"> вопросы количественного определения многих растительных источников (спектроскопия эфирных масел, извлечений шпанских мух, алкалоидов чая различных сортов и т.д.). Тихомиров принимал участие в составлении третьего издания Российской фармакопеи. </w:t>
      </w:r>
      <w:r w:rsidR="00E77B59" w:rsidRPr="00F15EAC">
        <w:rPr>
          <w:lang w:val="ru-RU"/>
        </w:rPr>
        <w:t>Тихомиров В.А. бывал в различных экспедициях.</w:t>
      </w:r>
      <w:r w:rsidR="00645146" w:rsidRPr="00F15EAC">
        <w:rPr>
          <w:lang w:val="ru-RU"/>
        </w:rPr>
        <w:t xml:space="preserve"> Личные наблюдения и научные изыскания Тихомирова во</w:t>
      </w:r>
      <w:r w:rsidR="00E77B59" w:rsidRPr="00F15EAC">
        <w:rPr>
          <w:lang w:val="ru-RU"/>
        </w:rPr>
        <w:t xml:space="preserve"> время экспедиции стали основой многих</w:t>
      </w:r>
      <w:r w:rsidR="00645146" w:rsidRPr="00F15EAC">
        <w:rPr>
          <w:lang w:val="ru-RU"/>
        </w:rPr>
        <w:t xml:space="preserve"> научных </w:t>
      </w:r>
      <w:r w:rsidR="00E77B59" w:rsidRPr="00F15EAC">
        <w:rPr>
          <w:lang w:val="ru-RU"/>
        </w:rPr>
        <w:t>работ, большинство из которых</w:t>
      </w:r>
      <w:r w:rsidR="00645146" w:rsidRPr="00F15EAC">
        <w:rPr>
          <w:lang w:val="ru-RU"/>
        </w:rPr>
        <w:t xml:space="preserve"> были опубликованы в зарубежных журналах</w:t>
      </w:r>
      <w:r w:rsidR="00E77B59" w:rsidRPr="00F15EAC">
        <w:rPr>
          <w:lang w:val="ru-RU"/>
        </w:rPr>
        <w:t>. Фундаментальными трудами Тихомирова считают</w:t>
      </w:r>
      <w:r w:rsidR="00645146" w:rsidRPr="00F15EAC">
        <w:rPr>
          <w:lang w:val="ru-RU"/>
        </w:rPr>
        <w:t xml:space="preserve"> «Основы фармакогнозии» (1888-1900), «Учебник фармакогнозии» в двух частях (1900), «Курс фармации» (1882,1886, 1895,1900 и 1909) и др.</w:t>
      </w:r>
    </w:p>
    <w:p w:rsidR="00EA71A5" w:rsidRPr="00F15EAC" w:rsidRDefault="00645146" w:rsidP="00EA71A5">
      <w:pPr>
        <w:pStyle w:val="a5"/>
        <w:rPr>
          <w:lang w:val="ru-RU"/>
        </w:rPr>
      </w:pPr>
      <w:r w:rsidRPr="00F15EAC">
        <w:rPr>
          <w:lang w:val="ru-RU"/>
        </w:rPr>
        <w:t>Работы В.А. Тихомирова имеют большое историческое и научное значение не только потому, что они вышли в конце XIX и в самом начале XX в. и, следовательно, определили дальнейшие пути развития отечественной науки, но и потому, что они дают нам полную и исчерпывающую картину состояния фармации в России 100 лет назад. «Фармакогнозия, — писал ученый, имеет своею задачею и целью всестороннее изучение сырых лекарственных материалов, доставляемых всеми царствами природы: минеральн</w:t>
      </w:r>
      <w:r w:rsidR="00E77B59" w:rsidRPr="00F15EAC">
        <w:rPr>
          <w:lang w:val="ru-RU"/>
        </w:rPr>
        <w:t>ыми, растительными и животными.</w:t>
      </w:r>
    </w:p>
    <w:p w:rsidR="00D47290" w:rsidRPr="00F15EAC" w:rsidRDefault="00D47290" w:rsidP="00EA71A5">
      <w:pPr>
        <w:pStyle w:val="a5"/>
        <w:rPr>
          <w:lang w:val="ru-RU"/>
        </w:rPr>
      </w:pPr>
      <w:r w:rsidRPr="00F15EAC">
        <w:rPr>
          <w:lang w:val="ru-RU"/>
        </w:rPr>
        <w:t>Тихомиров считал, что при составлении точного химического состава производимого лекарственного средства необходимо учитывать качественный и количественный состав изготавливаемого вещества и условия произрастания сырья лекарственного растения.</w:t>
      </w:r>
    </w:p>
    <w:p w:rsidR="00EA71A5" w:rsidRPr="00F15EAC" w:rsidRDefault="00645146" w:rsidP="00EA71A5">
      <w:pPr>
        <w:pStyle w:val="a5"/>
        <w:rPr>
          <w:lang w:val="ru-RU"/>
        </w:rPr>
      </w:pPr>
      <w:r w:rsidRPr="00F15EAC">
        <w:rPr>
          <w:lang w:val="ru-RU"/>
        </w:rPr>
        <w:t>Современником и коллегой А.В. Тихомирова по занимаемой должности, но в Петербургской военно-медицинской академии являлся Станислав Александрович Пржибытек (1852-1907).. Основными работами С.А. Пржибытека являются: «Синтез а-оксимасляной кислоты» (1876), «О продуктах окисления эритрина, «Об органических двуокисях (1887)</w:t>
      </w:r>
      <w:r w:rsidR="004E7FCA" w:rsidRPr="00F15EAC">
        <w:rPr>
          <w:lang w:val="ru-RU"/>
        </w:rPr>
        <w:t>.</w:t>
      </w:r>
      <w:r w:rsidRPr="00F15EAC">
        <w:rPr>
          <w:lang w:val="ru-RU"/>
        </w:rPr>
        <w:t xml:space="preserve"> Пржибытек изучал действующие вещества змеевика, корня солодки голой, травы горицвета, качество бутылочных и натуральных старорусских и кавказских минеральных вод.</w:t>
      </w:r>
    </w:p>
    <w:p w:rsidR="00645146" w:rsidRPr="00F15EAC" w:rsidRDefault="00645146" w:rsidP="00EA71A5">
      <w:pPr>
        <w:pStyle w:val="a5"/>
        <w:rPr>
          <w:lang w:val="ru-RU"/>
        </w:rPr>
      </w:pPr>
      <w:r w:rsidRPr="00F15EAC">
        <w:rPr>
          <w:lang w:val="ru-RU"/>
        </w:rPr>
        <w:t xml:space="preserve">Одновременно с Пржибытеком в петербургской Военно-медицинской академии работал Вольдемар Карлович Варлих (1859-1923). Основные его труды посвящены исследованию низших растений и бактерий. </w:t>
      </w:r>
      <w:r w:rsidR="004E7FCA" w:rsidRPr="00F15EAC">
        <w:rPr>
          <w:lang w:val="ru-RU"/>
        </w:rPr>
        <w:t>Важнейшими его работами в области ботаники</w:t>
      </w:r>
      <w:r w:rsidR="00EA71A5" w:rsidRPr="00F15EAC">
        <w:rPr>
          <w:lang w:val="ru-RU"/>
        </w:rPr>
        <w:t xml:space="preserve"> </w:t>
      </w:r>
      <w:r w:rsidR="004E7FCA" w:rsidRPr="00F15EAC">
        <w:rPr>
          <w:lang w:val="ru-RU"/>
        </w:rPr>
        <w:t>являются:</w:t>
      </w:r>
      <w:r w:rsidRPr="00F15EAC">
        <w:rPr>
          <w:lang w:val="ru-RU"/>
        </w:rPr>
        <w:t>«Важнейшие болезни наших культурных растений, причиняемые паразита</w:t>
      </w:r>
      <w:r w:rsidR="004E7FCA" w:rsidRPr="00F15EAC">
        <w:rPr>
          <w:lang w:val="ru-RU"/>
        </w:rPr>
        <w:t>рными грибами» (1897-1898),</w:t>
      </w:r>
      <w:r w:rsidRPr="00F15EAC">
        <w:rPr>
          <w:lang w:val="ru-RU"/>
        </w:rPr>
        <w:t xml:space="preserve">«Русские лекарственные растения. Всего Варлихом описано 140 растений, каждое из которых </w:t>
      </w:r>
      <w:r w:rsidR="004E7FCA" w:rsidRPr="00F15EAC">
        <w:rPr>
          <w:lang w:val="ru-RU"/>
        </w:rPr>
        <w:t>проиллюстрировано цветными иллюстрациями в атласе</w:t>
      </w:r>
      <w:r w:rsidRPr="00F15EAC">
        <w:rPr>
          <w:lang w:val="ru-RU"/>
        </w:rPr>
        <w:t xml:space="preserve"> </w:t>
      </w:r>
      <w:r w:rsidR="004E7FCA" w:rsidRPr="00F15EAC">
        <w:rPr>
          <w:lang w:val="ru-RU"/>
        </w:rPr>
        <w:t>лекарственных растений.</w:t>
      </w:r>
    </w:p>
    <w:p w:rsidR="00EA71A5" w:rsidRPr="00F15EAC" w:rsidRDefault="00645146" w:rsidP="00EA71A5">
      <w:pPr>
        <w:pStyle w:val="a5"/>
        <w:rPr>
          <w:lang w:val="ru-RU"/>
        </w:rPr>
      </w:pPr>
      <w:r w:rsidRPr="00F15EAC">
        <w:rPr>
          <w:lang w:val="ru-RU"/>
        </w:rPr>
        <w:t>Для развития фармакогностических исследований</w:t>
      </w:r>
      <w:r w:rsidR="004E7FCA" w:rsidRPr="00F15EAC">
        <w:rPr>
          <w:lang w:val="ru-RU"/>
        </w:rPr>
        <w:t xml:space="preserve"> большое</w:t>
      </w:r>
      <w:r w:rsidR="00EA71A5" w:rsidRPr="00F15EAC">
        <w:rPr>
          <w:lang w:val="ru-RU"/>
        </w:rPr>
        <w:t xml:space="preserve"> </w:t>
      </w:r>
      <w:r w:rsidRPr="00F15EAC">
        <w:rPr>
          <w:lang w:val="ru-RU"/>
        </w:rPr>
        <w:t>значение имели</w:t>
      </w:r>
      <w:r w:rsidR="00F15EAC">
        <w:rPr>
          <w:lang w:val="ru-RU"/>
        </w:rPr>
        <w:t xml:space="preserve"> </w:t>
      </w:r>
      <w:r w:rsidRPr="00F15EAC">
        <w:rPr>
          <w:lang w:val="ru-RU"/>
        </w:rPr>
        <w:t>работы</w:t>
      </w:r>
      <w:r w:rsidR="004E7FCA" w:rsidRPr="00F15EAC">
        <w:rPr>
          <w:lang w:val="ru-RU"/>
        </w:rPr>
        <w:t xml:space="preserve"> российских ботаников</w:t>
      </w:r>
      <w:r w:rsidRPr="00F15EAC">
        <w:rPr>
          <w:lang w:val="ru-RU"/>
        </w:rPr>
        <w:t>.</w:t>
      </w:r>
    </w:p>
    <w:p w:rsidR="00645146" w:rsidRPr="00F15EAC" w:rsidRDefault="00645146" w:rsidP="00EA71A5">
      <w:pPr>
        <w:pStyle w:val="a5"/>
        <w:rPr>
          <w:lang w:val="ru-RU"/>
        </w:rPr>
      </w:pPr>
      <w:r w:rsidRPr="00F15EAC">
        <w:rPr>
          <w:lang w:val="ru-RU"/>
        </w:rPr>
        <w:t xml:space="preserve">Среди них Николай Иванович Анненков (1819-1889), </w:t>
      </w:r>
      <w:r w:rsidR="004E7FCA" w:rsidRPr="00F15EAC">
        <w:rPr>
          <w:lang w:val="ru-RU"/>
        </w:rPr>
        <w:t xml:space="preserve">создатель первого гербария </w:t>
      </w:r>
      <w:r w:rsidR="00750DCC" w:rsidRPr="00F15EAC">
        <w:rPr>
          <w:lang w:val="ru-RU"/>
        </w:rPr>
        <w:t>российской флоры.</w:t>
      </w:r>
    </w:p>
    <w:p w:rsidR="00EA71A5" w:rsidRPr="00F15EAC" w:rsidRDefault="00645146" w:rsidP="00EA71A5">
      <w:pPr>
        <w:pStyle w:val="a5"/>
        <w:rPr>
          <w:lang w:val="ru-RU"/>
        </w:rPr>
      </w:pPr>
      <w:r w:rsidRPr="00F15EAC">
        <w:rPr>
          <w:lang w:val="ru-RU"/>
        </w:rPr>
        <w:t>Иван Парфеньтьевич Бородин (1847-1930), профессор ботаники, посвятил свою научную деятельность изучению процесса дыхания растений.</w:t>
      </w:r>
    </w:p>
    <w:p w:rsidR="00645146" w:rsidRPr="00F15EAC" w:rsidRDefault="00645146" w:rsidP="00EA71A5">
      <w:pPr>
        <w:pStyle w:val="a5"/>
        <w:rPr>
          <w:lang w:val="ru-RU"/>
        </w:rPr>
      </w:pPr>
      <w:r w:rsidRPr="00F15EAC">
        <w:rPr>
          <w:lang w:val="ru-RU"/>
        </w:rPr>
        <w:t xml:space="preserve">Порфирий Никитьевич Крылов (1850-1931) </w:t>
      </w:r>
      <w:r w:rsidR="00750DCC" w:rsidRPr="00F15EAC">
        <w:rPr>
          <w:lang w:val="ru-RU"/>
        </w:rPr>
        <w:t>и</w:t>
      </w:r>
      <w:r w:rsidRPr="00F15EAC">
        <w:rPr>
          <w:lang w:val="ru-RU"/>
        </w:rPr>
        <w:t>звестен как исследователь сибирской флоры, автор «Флоры Алтая и Томской губернии» (1901-1914), «Флоры Западной Сибири» , содержащей описание около 1800 видов растений (материалы публиковались с 1927 по 1949 г.).</w:t>
      </w:r>
    </w:p>
    <w:p w:rsidR="00645146" w:rsidRPr="00F15EAC" w:rsidRDefault="00645146" w:rsidP="00EA71A5">
      <w:pPr>
        <w:pStyle w:val="a5"/>
        <w:rPr>
          <w:lang w:val="ru-RU"/>
        </w:rPr>
      </w:pPr>
      <w:r w:rsidRPr="00F15EAC">
        <w:rPr>
          <w:lang w:val="ru-RU"/>
        </w:rPr>
        <w:t>Одним из наиболее эрудированных ученых в области фармации на рубеже двух веков являлся доктор медицины, магистр химии и фармации Лев Федорович Ильин (1871-1937)</w:t>
      </w:r>
      <w:r w:rsidR="00750DCC" w:rsidRPr="00F15EAC">
        <w:rPr>
          <w:lang w:val="ru-RU"/>
        </w:rPr>
        <w:t>, последователь профессора</w:t>
      </w:r>
      <w:r w:rsidR="00040882" w:rsidRPr="00F15EAC">
        <w:rPr>
          <w:lang w:val="ru-RU"/>
        </w:rPr>
        <w:t xml:space="preserve"> кафедры фармакогнозии Прыжбытика</w:t>
      </w:r>
      <w:r w:rsidR="00750DCC" w:rsidRPr="00F15EAC">
        <w:rPr>
          <w:lang w:val="ru-RU"/>
        </w:rPr>
        <w:t>.</w:t>
      </w:r>
      <w:r w:rsidRPr="00F15EAC">
        <w:rPr>
          <w:lang w:val="ru-RU"/>
        </w:rPr>
        <w:t xml:space="preserve"> </w:t>
      </w:r>
      <w:r w:rsidR="00750DCC" w:rsidRPr="00F15EAC">
        <w:rPr>
          <w:lang w:val="ru-RU"/>
        </w:rPr>
        <w:t>С 1905 года</w:t>
      </w:r>
      <w:r w:rsidR="00EA71A5" w:rsidRPr="00F15EAC">
        <w:rPr>
          <w:lang w:val="ru-RU"/>
        </w:rPr>
        <w:t xml:space="preserve"> </w:t>
      </w:r>
      <w:r w:rsidR="00750DCC" w:rsidRPr="00F15EAC">
        <w:rPr>
          <w:lang w:val="ru-RU"/>
        </w:rPr>
        <w:t>возглавлял кафедру фармокогнозии, занимался научно-исследовательской работой.</w:t>
      </w:r>
    </w:p>
    <w:p w:rsidR="00EA71A5" w:rsidRPr="00F15EAC" w:rsidRDefault="00645146" w:rsidP="00EA71A5">
      <w:pPr>
        <w:pStyle w:val="a5"/>
        <w:rPr>
          <w:lang w:val="ru-RU"/>
        </w:rPr>
      </w:pPr>
      <w:r w:rsidRPr="00F15EAC">
        <w:rPr>
          <w:lang w:val="ru-RU"/>
        </w:rPr>
        <w:t>Во время Первой мировой войны Ильин работал в Обществе Красного Креста, являлся председателем Совета складов, занимался эксперти</w:t>
      </w:r>
      <w:r w:rsidR="00750DCC" w:rsidRPr="00F15EAC">
        <w:rPr>
          <w:lang w:val="ru-RU"/>
        </w:rPr>
        <w:t>зой медикаментов,</w:t>
      </w:r>
      <w:r w:rsidRPr="00F15EAC">
        <w:rPr>
          <w:lang w:val="ru-RU"/>
        </w:rPr>
        <w:t xml:space="preserve"> участвовал в создании Петроградского завода по изготовлению медикаментов, в </w:t>
      </w:r>
      <w:smartTag w:uri="urn:schemas-microsoft-com:office:smarttags" w:element="metricconverter">
        <w:smartTagPr>
          <w:attr w:name="ProductID" w:val="1918 г"/>
        </w:smartTagPr>
        <w:r w:rsidRPr="00F15EAC">
          <w:rPr>
            <w:lang w:val="ru-RU"/>
          </w:rPr>
          <w:t>1918 г</w:t>
        </w:r>
      </w:smartTag>
      <w:r w:rsidRPr="00F15EAC">
        <w:rPr>
          <w:lang w:val="ru-RU"/>
        </w:rPr>
        <w:t xml:space="preserve">. был членом научного совета при Аптечной комиссии, в </w:t>
      </w:r>
      <w:smartTag w:uri="urn:schemas-microsoft-com:office:smarttags" w:element="metricconverter">
        <w:smartTagPr>
          <w:attr w:name="ProductID" w:val="1919 г"/>
        </w:smartTagPr>
        <w:r w:rsidRPr="00F15EAC">
          <w:rPr>
            <w:lang w:val="ru-RU"/>
          </w:rPr>
          <w:t>1919 г</w:t>
        </w:r>
      </w:smartTag>
      <w:r w:rsidRPr="00F15EAC">
        <w:rPr>
          <w:lang w:val="ru-RU"/>
        </w:rPr>
        <w:t>. работал в должности судебного химика, затем заведовал Ленинградской судебно-медицинской лабораторией. В Ленинградском химико-фармацевтическом институте он организовал кафедру судебной химии, которой заведовал длительное время.</w:t>
      </w:r>
    </w:p>
    <w:p w:rsidR="00D22798" w:rsidRPr="00F15EAC" w:rsidRDefault="00D22798" w:rsidP="00EA71A5">
      <w:pPr>
        <w:pStyle w:val="a5"/>
        <w:rPr>
          <w:lang w:val="ru-RU"/>
        </w:rPr>
      </w:pPr>
      <w:r w:rsidRPr="00F15EAC">
        <w:rPr>
          <w:lang w:val="ru-RU"/>
        </w:rPr>
        <w:t>Александр Семенович</w:t>
      </w:r>
      <w:r w:rsidR="00EA71A5" w:rsidRPr="00F15EAC">
        <w:rPr>
          <w:lang w:val="ru-RU"/>
        </w:rPr>
        <w:t xml:space="preserve"> </w:t>
      </w:r>
      <w:r w:rsidRPr="00F15EAC">
        <w:rPr>
          <w:lang w:val="ru-RU"/>
        </w:rPr>
        <w:t>Гинзберг ряда лет работал в аптеках на разных должностях. В 1891 г. Гинзберг сдал экзамены на звание провизора при Харьковском университете и стал работать сначала в патолого-химической лаборатории Виленско-го медицинского общества, а затем в лаборатории Ветеринарного института под руководством профессора Е.Е. Вагнера. В 1894 г. Гинзберг выдержал при Военно-медицинской академии экзамены на степень магистра фармации, защитив диссертацию на тему: «О продуктах перехода пинена в ряд моноциклических соединений и о реакции Собреро». В 1898 г. Гинзберг занял кафедру фармацевтической химии и фармакогнозии в Женском медицинском институте. С того же времени он состоял приват-доцентом Военно-медицинской академии. Основные его работы: «Терпены и их производные», «Краткий очерк основ стереохимии», «Курс фармакогнозии» и «Курс органической химии». В 1919 г. Гинзберг принял участие в основании Химико-фармацевтического института в Петрограде.</w:t>
      </w:r>
    </w:p>
    <w:p w:rsidR="00040882" w:rsidRPr="00F15EAC" w:rsidRDefault="00040882" w:rsidP="00EA71A5">
      <w:pPr>
        <w:pStyle w:val="a5"/>
        <w:rPr>
          <w:lang w:val="ru-RU"/>
        </w:rPr>
      </w:pPr>
      <w:r w:rsidRPr="00F15EAC">
        <w:rPr>
          <w:lang w:val="ru-RU"/>
        </w:rPr>
        <w:t>Нельзя не упомянуть о</w:t>
      </w:r>
      <w:r w:rsidR="00EA71A5" w:rsidRPr="00F15EAC">
        <w:rPr>
          <w:lang w:val="ru-RU"/>
        </w:rPr>
        <w:t xml:space="preserve"> </w:t>
      </w:r>
      <w:r w:rsidRPr="00F15EAC">
        <w:rPr>
          <w:lang w:val="ru-RU"/>
        </w:rPr>
        <w:t xml:space="preserve">деятельности замечательного русского ботаника Михаила Семеновича Цвета (1872-1919), который родился в г. Асти (Северная Италия). Детство его прошло в Лозанне и в Женеве. Окончив в </w:t>
      </w:r>
      <w:smartTag w:uri="urn:schemas-microsoft-com:office:smarttags" w:element="metricconverter">
        <w:smartTagPr>
          <w:attr w:name="ProductID" w:val="1891 г"/>
        </w:smartTagPr>
        <w:r w:rsidRPr="00F15EAC">
          <w:rPr>
            <w:lang w:val="ru-RU"/>
          </w:rPr>
          <w:t>1891 г</w:t>
        </w:r>
      </w:smartTag>
      <w:r w:rsidRPr="00F15EAC">
        <w:rPr>
          <w:lang w:val="ru-RU"/>
        </w:rPr>
        <w:t xml:space="preserve">. гимназию, Цвет в том же году поступил в Женевский университет. В </w:t>
      </w:r>
      <w:smartTag w:uri="urn:schemas-microsoft-com:office:smarttags" w:element="metricconverter">
        <w:smartTagPr>
          <w:attr w:name="ProductID" w:val="1893 г"/>
        </w:smartTagPr>
        <w:r w:rsidRPr="00F15EAC">
          <w:rPr>
            <w:lang w:val="ru-RU"/>
          </w:rPr>
          <w:t>1893 г</w:t>
        </w:r>
      </w:smartTag>
      <w:r w:rsidRPr="00F15EAC">
        <w:rPr>
          <w:lang w:val="ru-RU"/>
        </w:rPr>
        <w:t>. он выдержал экзамен на степень бакалавра физических и естественных наук и решил посвятить себя изучению</w:t>
      </w:r>
      <w:r w:rsidR="00B96780">
        <w:rPr>
          <w:lang w:val="ru-RU"/>
        </w:rPr>
        <w:t xml:space="preserve"> </w:t>
      </w:r>
      <w:r w:rsidRPr="00F15EAC">
        <w:rPr>
          <w:lang w:val="ru-RU"/>
        </w:rPr>
        <w:t>растений. В 1895 г. юноша окончил университет и поступил в докторантуру. Результатом первого научного труда Цвета явилась докторская диссертация на тему: «Исследования физиологии клетки. Материалы к познанию движения протоплазмы, плазматических мембран и хлоропластов» (1896). Диссертация была опубликована, и через 50 лет известный швейцарский ученый Ш. Дере дал о ней такой отзыв: «Еще и в настоящее время очень поучительно читать эту прекрасную работу, удивительную по богатству результатов, по интуиции и оригинальности идей. Видно, как уже здесь начала проявляться та научная проницательность Цвета, которая была одной из отличительных и замечательных черт его интеллектуальной личности».</w:t>
      </w:r>
    </w:p>
    <w:p w:rsidR="00EA71A5" w:rsidRPr="00F15EAC" w:rsidRDefault="00040882" w:rsidP="00EA71A5">
      <w:pPr>
        <w:pStyle w:val="a5"/>
        <w:rPr>
          <w:lang w:val="ru-RU"/>
        </w:rPr>
      </w:pPr>
      <w:r w:rsidRPr="00F15EAC">
        <w:rPr>
          <w:lang w:val="ru-RU"/>
        </w:rPr>
        <w:t>В 1896 г. Цвет переехал в Петербург и начал вести исследования в лаборатории анатомии и физиологии растений Академии наук. В связи с тем, что его докторская диссертация не была признана в России, Цвет в 1901 г. защитил при Казанском университете диссертацию «Физико-химическое строение хлорофильного зерна» на степень магистра ботаники. В 1902 г. он был утвержден Советом Варшавского университета в должности ассистента кафедры анатомии и физиологии растений. В 1908 г. Цвет стал преподавателем ботаники на химическом и горном отделениях Варшавского политехнического института, а в 1910 г. защитил в Варшавском университете диссертацию «Хромофиллы в растительном и животном мире» на степень доктора ботаники. В 1917 г. он был избран ординарным профессором Юрьевского университета.</w:t>
      </w:r>
    </w:p>
    <w:p w:rsidR="00EA71A5" w:rsidRPr="00F15EAC" w:rsidRDefault="00040882" w:rsidP="00EA71A5">
      <w:pPr>
        <w:pStyle w:val="a5"/>
        <w:rPr>
          <w:lang w:val="ru-RU"/>
        </w:rPr>
      </w:pPr>
      <w:r w:rsidRPr="00F15EAC">
        <w:rPr>
          <w:lang w:val="ru-RU"/>
        </w:rPr>
        <w:t xml:space="preserve">В </w:t>
      </w:r>
      <w:smartTag w:uri="urn:schemas-microsoft-com:office:smarttags" w:element="metricconverter">
        <w:smartTagPr>
          <w:attr w:name="ProductID" w:val="1903 г"/>
        </w:smartTagPr>
        <w:r w:rsidRPr="00F15EAC">
          <w:rPr>
            <w:lang w:val="ru-RU"/>
          </w:rPr>
          <w:t>1903 г</w:t>
        </w:r>
      </w:smartTag>
      <w:r w:rsidRPr="00F15EAC">
        <w:rPr>
          <w:lang w:val="ru-RU"/>
        </w:rPr>
        <w:t>. молодой ученый прочитал свой знаменательный доклад «О новой категории адсорбционных явлений и о применении их к биологическому анализу». С датой этого доклада в настоящее время связывается открытие адсорбционной хроматографии — открытие, поставившее Цвета в ряд замечательных исследователей, вписавшее его имя в историю науки.</w:t>
      </w:r>
    </w:p>
    <w:p w:rsidR="00040882" w:rsidRPr="00F15EAC" w:rsidRDefault="00040882" w:rsidP="00EA71A5">
      <w:pPr>
        <w:pStyle w:val="a5"/>
        <w:rPr>
          <w:lang w:val="ru-RU"/>
        </w:rPr>
      </w:pPr>
    </w:p>
    <w:p w:rsidR="00EA71A5" w:rsidRDefault="00DA6222" w:rsidP="00EA71A5">
      <w:pPr>
        <w:pStyle w:val="a5"/>
        <w:rPr>
          <w:lang w:val="ru-RU"/>
        </w:rPr>
      </w:pPr>
      <w:r w:rsidRPr="00F15EAC">
        <w:rPr>
          <w:lang w:val="ru-RU"/>
        </w:rPr>
        <w:t>3. Этапы развития фармакогнозии в СССР</w:t>
      </w:r>
    </w:p>
    <w:p w:rsidR="00B96780" w:rsidRPr="00F15EAC" w:rsidRDefault="00B96780" w:rsidP="00EA71A5">
      <w:pPr>
        <w:pStyle w:val="a5"/>
        <w:rPr>
          <w:lang w:val="ru-RU"/>
        </w:rPr>
      </w:pPr>
    </w:p>
    <w:p w:rsidR="00C92433" w:rsidRPr="00F15EAC" w:rsidRDefault="00C92433" w:rsidP="00EA71A5">
      <w:pPr>
        <w:pStyle w:val="a5"/>
        <w:rPr>
          <w:lang w:val="ru-RU"/>
        </w:rPr>
      </w:pPr>
      <w:r w:rsidRPr="00F15EAC">
        <w:rPr>
          <w:lang w:val="ru-RU"/>
        </w:rPr>
        <w:t>Для описания пути, который прошла фармакогнозия и в</w:t>
      </w:r>
      <w:r w:rsidR="00B96780">
        <w:rPr>
          <w:lang w:val="ru-RU"/>
        </w:rPr>
        <w:t xml:space="preserve"> </w:t>
      </w:r>
      <w:r w:rsidRPr="00F15EAC">
        <w:rPr>
          <w:lang w:val="ru-RU"/>
        </w:rPr>
        <w:t>общем фармация, обратимся к историческим событиям начала 20 века. Исторические перемены, происшедшие в нашей стране в 1917 году в результате октябрьской и февральской революций негативно сказалась на состоянии политической и экономической жизни в стране. В первые годы установления советской власти в стране свирепствовали эпидемии тифа, холеры, дифтерии. Недостаточность подготовленных кадров, лечебных учреждений, недостаток медикаментов тормозило развитие здравоохранения в России в начале 20 века. Борьба с эпидемиями в такой огромной стране требовала организационного единства системы здравоохранения и ликвидации разобщенности, создание сети государственных больниц и аптек.</w:t>
      </w:r>
    </w:p>
    <w:p w:rsidR="00EA71A5" w:rsidRPr="00F15EAC" w:rsidRDefault="00C92433" w:rsidP="00EA71A5">
      <w:pPr>
        <w:pStyle w:val="a5"/>
        <w:rPr>
          <w:lang w:val="ru-RU"/>
        </w:rPr>
      </w:pPr>
      <w:r w:rsidRPr="00F15EAC">
        <w:rPr>
          <w:lang w:val="ru-RU"/>
        </w:rPr>
        <w:t>Осуществление этих задач на столь обширной территории в столь жестких условиях было возможно только при наличии государственной системы здравоохранения, которая была создана в 1918 году.</w:t>
      </w:r>
    </w:p>
    <w:p w:rsidR="00C92433" w:rsidRPr="00F15EAC" w:rsidRDefault="00C92433" w:rsidP="00EA71A5">
      <w:pPr>
        <w:pStyle w:val="a5"/>
        <w:rPr>
          <w:lang w:val="ru-RU"/>
        </w:rPr>
      </w:pPr>
      <w:r w:rsidRPr="00F15EAC">
        <w:rPr>
          <w:lang w:val="ru-RU"/>
        </w:rPr>
        <w:t>После февральской и октябрьской революций 1917 года медико-санитарное обслуживание населения значительно улучшилось. Объединение земской, городской, фабрично-заводской, страховой, военной, железнодорожной и прочих форм ведомств привлекало все большее число сторонников создания единой системы здравоохранения.</w:t>
      </w:r>
    </w:p>
    <w:p w:rsidR="00EA71A5" w:rsidRPr="00F15EAC" w:rsidRDefault="00C92433" w:rsidP="00EA71A5">
      <w:pPr>
        <w:pStyle w:val="a5"/>
        <w:rPr>
          <w:lang w:val="ru-RU"/>
        </w:rPr>
      </w:pPr>
      <w:r w:rsidRPr="00F15EAC">
        <w:rPr>
          <w:lang w:val="ru-RU"/>
        </w:rPr>
        <w:t>В условиях первых лет советской власти эта система обеспечивала потребности в оказании медицинской помощи населению благодаря бесплатности и льготам. Именно в те годы для 10 миллионов людей обращение к врачу, фельдшеру стало обычной формой поведения в случае болезни.</w:t>
      </w:r>
    </w:p>
    <w:p w:rsidR="00C92433" w:rsidRPr="00F15EAC" w:rsidRDefault="00C92433" w:rsidP="00EA71A5">
      <w:pPr>
        <w:pStyle w:val="a5"/>
        <w:rPr>
          <w:lang w:val="ru-RU"/>
        </w:rPr>
      </w:pPr>
      <w:r w:rsidRPr="00F15EAC">
        <w:rPr>
          <w:lang w:val="ru-RU"/>
        </w:rPr>
        <w:t>Победа Октябрьской революции коренным образом изменила уклад жизни всего населения России. Изменения на прямую коснулись и аптечного производства. К1914 году в центральной части России насчитывалось 4932 аптеки. В годы первой мировой войны страна испытывала острую нужду в медикаментах, аптеки не могли обеспечивать поставки лекарств в необходимых количествах.</w:t>
      </w:r>
      <w:r w:rsidR="00EA71A5" w:rsidRPr="00F15EAC">
        <w:rPr>
          <w:lang w:val="ru-RU"/>
        </w:rPr>
        <w:t xml:space="preserve"> </w:t>
      </w:r>
      <w:r w:rsidRPr="00F15EAC">
        <w:rPr>
          <w:lang w:val="ru-RU"/>
        </w:rPr>
        <w:t xml:space="preserve">28 декабря </w:t>
      </w:r>
      <w:smartTag w:uri="urn:schemas-microsoft-com:office:smarttags" w:element="metricconverter">
        <w:smartTagPr>
          <w:attr w:name="ProductID" w:val="1918 г"/>
        </w:smartTagPr>
        <w:r w:rsidRPr="00F15EAC">
          <w:rPr>
            <w:lang w:val="ru-RU"/>
          </w:rPr>
          <w:t>1918 г</w:t>
        </w:r>
      </w:smartTag>
      <w:r w:rsidRPr="00F15EAC">
        <w:rPr>
          <w:lang w:val="ru-RU"/>
        </w:rPr>
        <w:t>. В. И. Ленин подписал декрет Совета народных комиссаров РСФСР о национализации аптек и других аптечных учреждений. Этим декретом все аптеки были изъяты из рук частных владельцев и переданы в ведение Народного комиссариата здравоохранения, в составе которого был и фармацевтический отдел.</w:t>
      </w:r>
      <w:r w:rsidR="00DD39FC" w:rsidRPr="00F15EAC">
        <w:rPr>
          <w:lang w:val="ru-RU"/>
        </w:rPr>
        <w:t>[1]</w:t>
      </w:r>
    </w:p>
    <w:p w:rsidR="00C92433" w:rsidRPr="00F15EAC" w:rsidRDefault="00C92433" w:rsidP="00EA71A5">
      <w:pPr>
        <w:pStyle w:val="a5"/>
        <w:rPr>
          <w:lang w:val="ru-RU"/>
        </w:rPr>
      </w:pPr>
      <w:r w:rsidRPr="00F15EAC">
        <w:rPr>
          <w:lang w:val="ru-RU"/>
        </w:rPr>
        <w:t>В зависимости от условий развития советской республики менялись структура</w:t>
      </w:r>
      <w:r w:rsidR="00B96780">
        <w:rPr>
          <w:lang w:val="ru-RU"/>
        </w:rPr>
        <w:t xml:space="preserve"> </w:t>
      </w:r>
      <w:r w:rsidRPr="00F15EAC">
        <w:rPr>
          <w:lang w:val="ru-RU"/>
        </w:rPr>
        <w:t>и организация аптечного дела, формы и методы работы аптечных учреждений. В 1919 г. состоялся Всероссийский съезд фармацевтических подотделов, на котором было решено лекарственную помощь сделать скорой, доступной и рациональной. Главное внимание при этом уделялось лекарственному обеспечению Красной армии и лечебно-профилактических учреждений, которые вели борьбу с эпидемиями. В этот период страна испытывала острый недостаток медикаментов, ввоз которых из-за границы прекратился. Количество аптек резко уменьшилось, а лекарственную помощь население получало из тех аптек, которые находились при лечебно-профилактических учреждениях. Лекарства отпускались бесплатно и по назначению врачей.</w:t>
      </w:r>
    </w:p>
    <w:p w:rsidR="00C92433" w:rsidRPr="00F15EAC" w:rsidRDefault="00C92433" w:rsidP="00EA71A5">
      <w:pPr>
        <w:pStyle w:val="a5"/>
        <w:rPr>
          <w:lang w:val="ru-RU"/>
        </w:rPr>
      </w:pPr>
      <w:r w:rsidRPr="00F15EAC">
        <w:rPr>
          <w:lang w:val="ru-RU"/>
        </w:rPr>
        <w:t xml:space="preserve">Контроль качества производимых лекарств и сырья, из которого они изготавливаются, осуществлялся Наркомздравом РСФСР. В </w:t>
      </w:r>
      <w:smartTag w:uri="urn:schemas-microsoft-com:office:smarttags" w:element="metricconverter">
        <w:smartTagPr>
          <w:attr w:name="ProductID" w:val="1926 г"/>
        </w:smartTagPr>
        <w:r w:rsidRPr="00F15EAC">
          <w:rPr>
            <w:lang w:val="ru-RU"/>
          </w:rPr>
          <w:t>1926 г</w:t>
        </w:r>
      </w:smartTag>
      <w:r w:rsidRPr="00F15EAC">
        <w:rPr>
          <w:lang w:val="ru-RU"/>
        </w:rPr>
        <w:t xml:space="preserve"> на Всероссийском фармацевтическом совещании была видвинута и реализована идея о создании первой фармакопее (1925г).</w:t>
      </w:r>
      <w:r w:rsidR="00DD39FC" w:rsidRPr="00F15EAC">
        <w:rPr>
          <w:lang w:val="ru-RU"/>
        </w:rPr>
        <w:t>[1,3].</w:t>
      </w:r>
    </w:p>
    <w:p w:rsidR="00C92433" w:rsidRPr="00F15EAC" w:rsidRDefault="00C92433" w:rsidP="00EA71A5">
      <w:pPr>
        <w:pStyle w:val="a5"/>
        <w:rPr>
          <w:lang w:val="ru-RU"/>
        </w:rPr>
      </w:pPr>
      <w:r w:rsidRPr="00F15EAC">
        <w:rPr>
          <w:lang w:val="ru-RU"/>
        </w:rPr>
        <w:t>В 1928 г. при Наркомздраве РСФСР была организована Центральная аптечная станция (ЦАОС), которая на научной основе решала вопросы улучшения организации лекарственной помощи населению, рационального планирования и устройства аптек, их оснащения и оборудования. В 1931 г. ЦАОС была реорганизована в ЦАНИС — Центральную научно-исследовательскую станцию, к которой была присоединена центральная контрольно-аналитическая лаборатория Наркомздрава РСФСР.</w:t>
      </w:r>
    </w:p>
    <w:p w:rsidR="00C92433" w:rsidRPr="00F15EAC" w:rsidRDefault="00C92433" w:rsidP="00EA71A5">
      <w:pPr>
        <w:pStyle w:val="a5"/>
        <w:rPr>
          <w:lang w:val="ru-RU"/>
        </w:rPr>
      </w:pPr>
      <w:r w:rsidRPr="00F15EAC">
        <w:rPr>
          <w:lang w:val="ru-RU"/>
        </w:rPr>
        <w:t>За годы первой пятилетки (1929-1932) количество аптек в стране выросло на</w:t>
      </w:r>
      <w:r w:rsidR="00B96780">
        <w:rPr>
          <w:lang w:val="ru-RU"/>
        </w:rPr>
        <w:t xml:space="preserve"> </w:t>
      </w:r>
      <w:r w:rsidRPr="00F15EAC">
        <w:rPr>
          <w:lang w:val="ru-RU"/>
        </w:rPr>
        <w:t xml:space="preserve">40 % по сравнению с дореволюционным периодом. В РСФСР было открыто 1775 аптек (747 в городе и 1028 на селе. В </w:t>
      </w:r>
      <w:smartTag w:uri="urn:schemas-microsoft-com:office:smarttags" w:element="metricconverter">
        <w:smartTagPr>
          <w:attr w:name="ProductID" w:val="1936 г"/>
        </w:smartTagPr>
        <w:r w:rsidRPr="00F15EAC">
          <w:rPr>
            <w:lang w:val="ru-RU"/>
          </w:rPr>
          <w:t>1936 г</w:t>
        </w:r>
      </w:smartTag>
      <w:r w:rsidRPr="00F15EAC">
        <w:rPr>
          <w:lang w:val="ru-RU"/>
        </w:rPr>
        <w:t>. было организовано Министерство здравоохранения СССР, в составе которого начала свою работу Аптечная инспекция.</w:t>
      </w:r>
    </w:p>
    <w:p w:rsidR="00EA71A5" w:rsidRPr="00F15EAC" w:rsidRDefault="00C92433" w:rsidP="00EA71A5">
      <w:pPr>
        <w:pStyle w:val="a5"/>
        <w:rPr>
          <w:lang w:val="ru-RU"/>
        </w:rPr>
      </w:pPr>
      <w:r w:rsidRPr="00F15EAC">
        <w:rPr>
          <w:lang w:val="ru-RU"/>
        </w:rPr>
        <w:t>В 1937 г. завершилась вторая пятилетка. За это время сеть аптек в РСФСР увеличилась с 2900 до 8500. К концу второй пятилетки было открыто около 10 тыс. аптечных пунктов. В 1937 г. в стране насчитывалось 31 тыс. фармацевтов, из них более б тыс. с высшим образованием.</w:t>
      </w:r>
    </w:p>
    <w:p w:rsidR="00C92433" w:rsidRPr="00F15EAC" w:rsidRDefault="00C92433" w:rsidP="00EA71A5">
      <w:pPr>
        <w:pStyle w:val="a5"/>
        <w:rPr>
          <w:lang w:val="ru-RU"/>
        </w:rPr>
      </w:pPr>
      <w:r w:rsidRPr="00F15EAC">
        <w:rPr>
          <w:lang w:val="ru-RU"/>
        </w:rPr>
        <w:t>К 1940 г. (третий год третьей пятилетки) аптечное дело в стране имело четкую организационную структуру и находилось в системе Наркомздрава СССР. В этот период в СССР функционировало 9273 аптеки, 1400 аптекарских магазинов, 13864 аптечных пункта, 270 аптечных складов, 149 галеново-фармацевтических фабрик и лабораторий. К началу 1941 г. аптечная система имела 295 контрольно-аналитических лабораторий при АПУ и 1133 контрольно-аналитических кабинетов и столов в аптеках.</w:t>
      </w:r>
    </w:p>
    <w:p w:rsidR="00EA71A5" w:rsidRPr="00F15EAC" w:rsidRDefault="00C92433" w:rsidP="00EA71A5">
      <w:pPr>
        <w:pStyle w:val="a5"/>
        <w:rPr>
          <w:lang w:val="ru-RU"/>
        </w:rPr>
      </w:pPr>
      <w:r w:rsidRPr="00F15EAC">
        <w:rPr>
          <w:lang w:val="ru-RU"/>
        </w:rPr>
        <w:t>С началом Великой Отечественной войны аптечная система страны, как и все народное хозяйство, понесла большие потери. Резко сократилось количество больниц и аптечных пунктов .В годы войны перед аптечными работниками и фармацевтами- провизорами встали новые задачи по созданию новых лекарственных средств, производить замену лекарственных продуктов.</w:t>
      </w:r>
    </w:p>
    <w:p w:rsidR="00EA71A5" w:rsidRPr="00F15EAC" w:rsidRDefault="00C92433" w:rsidP="00EA71A5">
      <w:pPr>
        <w:pStyle w:val="a5"/>
        <w:rPr>
          <w:lang w:val="ru-RU"/>
        </w:rPr>
      </w:pPr>
      <w:r w:rsidRPr="00F15EAC">
        <w:rPr>
          <w:lang w:val="ru-RU"/>
        </w:rPr>
        <w:t>С поставленными задачами аптечные работники успешно справились.</w:t>
      </w:r>
    </w:p>
    <w:p w:rsidR="00C92433" w:rsidRPr="00F15EAC" w:rsidRDefault="00C92433" w:rsidP="00EA71A5">
      <w:pPr>
        <w:pStyle w:val="a5"/>
        <w:rPr>
          <w:lang w:val="ru-RU"/>
        </w:rPr>
      </w:pPr>
      <w:r w:rsidRPr="00F15EAC">
        <w:rPr>
          <w:lang w:val="ru-RU"/>
        </w:rPr>
        <w:t>В 1942 г. аптечной сетью РСФСР было заготовлено лекарственного сырья больше на</w:t>
      </w:r>
      <w:r w:rsidR="00B96780">
        <w:rPr>
          <w:lang w:val="ru-RU"/>
        </w:rPr>
        <w:t xml:space="preserve"> </w:t>
      </w:r>
      <w:r w:rsidRPr="00F15EAC">
        <w:rPr>
          <w:lang w:val="ru-RU"/>
        </w:rPr>
        <w:t>265% (по сравнению с 1940 г.). В годы войны расширился ассортимент сбора дикорастущих растений. Так, если в 1941 г. собиралось 27 видов, то в 1942 г. уже 108 видов, а в 1943 г. — 175 видов дикорастущих растений. В республиках Средней Азии были открыты 132 новые аптеки. На Урале, в Западной Сибири и в Приура-лье дополнительно было открыто 54 городских и 25 сельских аптек. За годы войны выросло число галеновых лабораторий: если в 1941 г. их было 31, то к 1945 г. количество их достигло 72.</w:t>
      </w:r>
    </w:p>
    <w:p w:rsidR="00C92433" w:rsidRPr="00F15EAC" w:rsidRDefault="00C92433" w:rsidP="00EA71A5">
      <w:pPr>
        <w:pStyle w:val="a5"/>
        <w:rPr>
          <w:lang w:val="ru-RU"/>
        </w:rPr>
      </w:pPr>
      <w:r w:rsidRPr="00F15EAC">
        <w:rPr>
          <w:lang w:val="ru-RU"/>
        </w:rPr>
        <w:t>Для разрешения организационных, экономических и технологических вопросов при дальнейшем расширении аптечной сети в 1944 г. на базе ЦАНИЛ был создан Центральный аптечный научно-исследовательский институт (ЦАНИИ) Минздрава РСФСР. К концу 1946 г. (первого года четвертой пятилетки) количество аптек в целом по СССР превысило довоенный уровень. Однако аптечная сеть испытывала острую нужду в кадрах, инвентаре, оборудовании, медикаментах и медицинских изделиях. В связи с этим в 1945 г. на базе Аптечной инспекции в составе Наркомздрава СССР было создано Главное аптечное управление СССР, на которое возлагались организация снабжения и общее руководство аптечным делом в стране.</w:t>
      </w:r>
    </w:p>
    <w:p w:rsidR="00EA71A5" w:rsidRPr="00F15EAC" w:rsidRDefault="00C92433" w:rsidP="00EA71A5">
      <w:pPr>
        <w:pStyle w:val="a5"/>
        <w:rPr>
          <w:lang w:val="ru-RU"/>
        </w:rPr>
      </w:pPr>
      <w:r w:rsidRPr="00F15EAC">
        <w:rPr>
          <w:lang w:val="ru-RU"/>
        </w:rPr>
        <w:t>К 1950 г. количество аптек в стране достигло 12 885, а аптечных пунктов — 55 тысяч. Соответственно в РСФСР количество аптек возросло до 6454, а аптечных пунктов до 36</w:t>
      </w:r>
      <w:r w:rsidR="00EA71A5" w:rsidRPr="00F15EAC">
        <w:rPr>
          <w:lang w:val="ru-RU"/>
        </w:rPr>
        <w:t xml:space="preserve"> </w:t>
      </w:r>
      <w:r w:rsidR="00B96780">
        <w:rPr>
          <w:lang w:val="ru-RU"/>
        </w:rPr>
        <w:t>670.</w:t>
      </w:r>
    </w:p>
    <w:p w:rsidR="00C92433" w:rsidRPr="00F15EAC" w:rsidRDefault="00C92433" w:rsidP="00EA71A5">
      <w:pPr>
        <w:pStyle w:val="a5"/>
        <w:rPr>
          <w:lang w:val="ru-RU"/>
        </w:rPr>
      </w:pPr>
      <w:r w:rsidRPr="00F15EAC">
        <w:rPr>
          <w:lang w:val="ru-RU"/>
        </w:rPr>
        <w:t>Сравнительно быстро развивалось химико-фармацевтическое производство в связи с усовершенствованием фармацевтического, медицинского образования и подготовке квалифицированных кадров</w:t>
      </w:r>
    </w:p>
    <w:p w:rsidR="00C92433" w:rsidRPr="00F15EAC" w:rsidRDefault="00C92433" w:rsidP="00EA71A5">
      <w:pPr>
        <w:pStyle w:val="a5"/>
        <w:rPr>
          <w:lang w:val="ru-RU"/>
        </w:rPr>
      </w:pPr>
      <w:r w:rsidRPr="00F15EAC">
        <w:rPr>
          <w:lang w:val="ru-RU"/>
        </w:rPr>
        <w:t>Сравнительно быстрое снижение цен на лекарственные средства позволило повысить объемы поставок высокоэффективных медикаментов. В связи с влиянием научно-технического прогресса в систему здравоохранения в последующих пятилетках стали внедрять понятие рыночной экономики.</w:t>
      </w:r>
    </w:p>
    <w:p w:rsidR="00C92433" w:rsidRPr="00F15EAC" w:rsidRDefault="00C92433" w:rsidP="00EA71A5">
      <w:pPr>
        <w:pStyle w:val="a5"/>
        <w:rPr>
          <w:lang w:val="ru-RU"/>
        </w:rPr>
      </w:pPr>
    </w:p>
    <w:p w:rsidR="00EA71A5" w:rsidRPr="00F15EAC" w:rsidRDefault="00DA6222" w:rsidP="00EA71A5">
      <w:pPr>
        <w:pStyle w:val="a5"/>
        <w:rPr>
          <w:lang w:val="ru-RU"/>
        </w:rPr>
      </w:pPr>
      <w:r w:rsidRPr="00F15EAC">
        <w:rPr>
          <w:lang w:val="ru-RU"/>
        </w:rPr>
        <w:t>4. Современная фармакогнозия</w:t>
      </w:r>
    </w:p>
    <w:p w:rsidR="00EA71A5" w:rsidRPr="00F15EAC" w:rsidRDefault="00EA71A5" w:rsidP="00EA71A5">
      <w:pPr>
        <w:pStyle w:val="a5"/>
        <w:rPr>
          <w:lang w:val="ru-RU"/>
        </w:rPr>
      </w:pPr>
    </w:p>
    <w:p w:rsidR="00577740" w:rsidRPr="00F15EAC" w:rsidRDefault="00577740" w:rsidP="00EA71A5">
      <w:pPr>
        <w:pStyle w:val="a5"/>
        <w:rPr>
          <w:lang w:val="ru-RU"/>
        </w:rPr>
      </w:pPr>
      <w:r w:rsidRPr="00F15EAC">
        <w:rPr>
          <w:lang w:val="ru-RU"/>
        </w:rPr>
        <w:t>Современная фармакогнозия играет важную роль в накоплении знаний в области биофармации, аналитической химии.</w:t>
      </w:r>
    </w:p>
    <w:p w:rsidR="00C11568" w:rsidRPr="00F15EAC" w:rsidRDefault="00C11568" w:rsidP="00EA71A5">
      <w:pPr>
        <w:pStyle w:val="a5"/>
        <w:rPr>
          <w:lang w:val="ru-RU"/>
        </w:rPr>
      </w:pPr>
      <w:r w:rsidRPr="00F15EAC">
        <w:rPr>
          <w:lang w:val="ru-RU"/>
        </w:rPr>
        <w:t>Роль лекарств в медицинской практике в настоящее время все больше увеличивается. Было установлено, что равные дозы одного и того же вещества, назначаемые в одинаковых лекарственных формах, оказывают аналогичное действие, а скорость воздействия препарата на организм может увеличиваться или уменьшатся в связи с измельчением. Осуществление технологического процесса также не является безразличным.</w:t>
      </w:r>
    </w:p>
    <w:p w:rsidR="00EA71A5" w:rsidRPr="00F15EAC" w:rsidRDefault="00C11568" w:rsidP="00EA71A5">
      <w:pPr>
        <w:pStyle w:val="a5"/>
        <w:rPr>
          <w:lang w:val="ru-RU"/>
        </w:rPr>
      </w:pPr>
      <w:r w:rsidRPr="00F15EAC">
        <w:rPr>
          <w:lang w:val="ru-RU"/>
        </w:rPr>
        <w:t>Фармация и фармакогнозия, рассматривающая как товар, обладающий определенной массой, лекарственной формой, содержащий определенные</w:t>
      </w:r>
      <w:r w:rsidR="00B96780">
        <w:rPr>
          <w:lang w:val="ru-RU"/>
        </w:rPr>
        <w:t xml:space="preserve"> </w:t>
      </w:r>
      <w:r w:rsidRPr="00F15EAC">
        <w:rPr>
          <w:lang w:val="ru-RU"/>
        </w:rPr>
        <w:t xml:space="preserve">лекарственные средства, оказалась не в состоянии объяснить многих вопросов прикладной медицины. </w:t>
      </w:r>
      <w:r w:rsidR="00DD39FC" w:rsidRPr="00F15EAC">
        <w:rPr>
          <w:lang w:val="ru-RU"/>
        </w:rPr>
        <w:t>[2].</w:t>
      </w:r>
    </w:p>
    <w:p w:rsidR="00EA71A5" w:rsidRPr="00F15EAC" w:rsidRDefault="00C11568" w:rsidP="00EA71A5">
      <w:pPr>
        <w:pStyle w:val="a5"/>
        <w:rPr>
          <w:lang w:val="ru-RU"/>
        </w:rPr>
      </w:pPr>
      <w:r w:rsidRPr="00F15EAC">
        <w:rPr>
          <w:lang w:val="ru-RU"/>
        </w:rPr>
        <w:t>Ответы на многие вопросы в изучении фармации, фармакогнозии помогает найти биофармация. Биофармация</w:t>
      </w:r>
      <w:r w:rsidR="00EA71A5" w:rsidRPr="00F15EAC">
        <w:rPr>
          <w:lang w:val="ru-RU"/>
        </w:rPr>
        <w:t xml:space="preserve"> </w:t>
      </w:r>
      <w:r w:rsidRPr="00F15EAC">
        <w:rPr>
          <w:lang w:val="ru-RU"/>
        </w:rPr>
        <w:t>изучает механизмы действия лекарственных средств с установлением определенного дозирования. Биофармация также научно обосновывает применение вспомогательных веществ в процессе приготовления лекарственных препаратов. Вспомогательные</w:t>
      </w:r>
      <w:r w:rsidR="00EA71A5" w:rsidRPr="00F15EAC">
        <w:rPr>
          <w:lang w:val="ru-RU"/>
        </w:rPr>
        <w:t xml:space="preserve"> </w:t>
      </w:r>
      <w:r w:rsidRPr="00F15EAC">
        <w:rPr>
          <w:lang w:val="ru-RU"/>
        </w:rPr>
        <w:t>вещества могут ускорять и замедлять всасывание лекарственных веществ в организм. Например, полиэтиленгликоль, карбоксиметил целлюлоза замедляют процессы всасывания, а фенобарбиталы ускоряют.</w:t>
      </w:r>
    </w:p>
    <w:p w:rsidR="00C11568" w:rsidRPr="00F15EAC" w:rsidRDefault="00C11568" w:rsidP="00EA71A5">
      <w:pPr>
        <w:pStyle w:val="a5"/>
        <w:rPr>
          <w:lang w:val="ru-RU"/>
        </w:rPr>
      </w:pPr>
      <w:r w:rsidRPr="00F15EAC">
        <w:rPr>
          <w:lang w:val="ru-RU"/>
        </w:rPr>
        <w:t>Товароведческие и аналитические направления составляют основное содержание науки биофармации в 20 веке, что позволило объяснить роль и значение в фармакотерапии лекарственной формы( от рационально выбранной лекарственной формы</w:t>
      </w:r>
      <w:r w:rsidR="00EA71A5" w:rsidRPr="00F15EAC">
        <w:rPr>
          <w:lang w:val="ru-RU"/>
        </w:rPr>
        <w:t xml:space="preserve"> </w:t>
      </w:r>
      <w:r w:rsidRPr="00F15EAC">
        <w:rPr>
          <w:lang w:val="ru-RU"/>
        </w:rPr>
        <w:t>зависит успех фармакологического действия.</w:t>
      </w:r>
    </w:p>
    <w:p w:rsidR="00EA71A5" w:rsidRPr="00F15EAC" w:rsidRDefault="00C11568" w:rsidP="00EA71A5">
      <w:pPr>
        <w:pStyle w:val="a5"/>
        <w:rPr>
          <w:lang w:val="ru-RU"/>
        </w:rPr>
      </w:pPr>
      <w:r w:rsidRPr="00F15EAC">
        <w:rPr>
          <w:lang w:val="ru-RU"/>
        </w:rPr>
        <w:t>В настоящее время нет сомнения в том, что биофармацевтическое направление в фармацевтической медицинской науке имеет исключительное значение для фармакотерапии как с точки зрения оптимальных лекарственных форм с максимальным лечебным действием, так и для полного уменьшения или устранения нежелательного действия лекарственного препарата.</w:t>
      </w:r>
    </w:p>
    <w:p w:rsidR="00EA71A5" w:rsidRPr="00F15EAC" w:rsidRDefault="00040882" w:rsidP="00EA71A5">
      <w:pPr>
        <w:pStyle w:val="a5"/>
        <w:rPr>
          <w:lang w:val="ru-RU"/>
        </w:rPr>
      </w:pPr>
      <w:r w:rsidRPr="00F15EAC">
        <w:rPr>
          <w:lang w:val="ru-RU"/>
        </w:rPr>
        <w:t>Проблемы Фармакогнозии</w:t>
      </w:r>
      <w:r w:rsidR="00645146" w:rsidRPr="00F15EAC">
        <w:rPr>
          <w:lang w:val="ru-RU"/>
        </w:rPr>
        <w:t xml:space="preserve"> исследуются во Всесоюзном научно-исследовательском ин</w:t>
      </w:r>
      <w:r w:rsidR="00577740" w:rsidRPr="00F15EAC">
        <w:rPr>
          <w:lang w:val="ru-RU"/>
        </w:rPr>
        <w:t>ституте лекарственных растений в Московской области</w:t>
      </w:r>
      <w:r w:rsidR="00645146" w:rsidRPr="00F15EAC">
        <w:rPr>
          <w:lang w:val="ru-RU"/>
        </w:rPr>
        <w:t>, Харьковском научно-исследовательском хи</w:t>
      </w:r>
      <w:r w:rsidR="00D22798" w:rsidRPr="00F15EAC">
        <w:rPr>
          <w:lang w:val="ru-RU"/>
        </w:rPr>
        <w:t>мико-фармацевтическом институте.</w:t>
      </w:r>
    </w:p>
    <w:p w:rsidR="00356C1C" w:rsidRPr="00F15EAC" w:rsidRDefault="00356C1C" w:rsidP="00EA71A5">
      <w:pPr>
        <w:pStyle w:val="a5"/>
        <w:rPr>
          <w:lang w:val="ru-RU"/>
        </w:rPr>
      </w:pPr>
      <w:r w:rsidRPr="00F15EAC">
        <w:rPr>
          <w:lang w:val="ru-RU"/>
        </w:rPr>
        <w:t>Предмет фармакогнозия</w:t>
      </w:r>
      <w:r w:rsidR="00EA71A5" w:rsidRPr="00F15EAC">
        <w:rPr>
          <w:lang w:val="ru-RU"/>
        </w:rPr>
        <w:t xml:space="preserve"> </w:t>
      </w:r>
      <w:r w:rsidRPr="00F15EAC">
        <w:rPr>
          <w:lang w:val="ru-RU"/>
        </w:rPr>
        <w:t>является одним из основных в подготовке фармацевтических кадров в различных высших учебных заведениях.</w:t>
      </w:r>
    </w:p>
    <w:p w:rsidR="00EA71A5" w:rsidRPr="00F15EAC" w:rsidRDefault="00356C1C" w:rsidP="00EA71A5">
      <w:pPr>
        <w:pStyle w:val="a5"/>
        <w:rPr>
          <w:lang w:val="ru-RU"/>
        </w:rPr>
      </w:pPr>
      <w:r w:rsidRPr="00F15EAC">
        <w:rPr>
          <w:lang w:val="ru-RU"/>
        </w:rPr>
        <w:t>Теоретической основой</w:t>
      </w:r>
      <w:r w:rsidR="001E178F" w:rsidRPr="00F15EAC">
        <w:rPr>
          <w:lang w:val="ru-RU"/>
        </w:rPr>
        <w:t xml:space="preserve"> фармакогнозии являются знания, накопленные фундаментальными дисциплинами: ботаникой, химией органической, неорганической, биологической, коллоидной.</w:t>
      </w:r>
    </w:p>
    <w:p w:rsidR="00EA71A5" w:rsidRPr="00F15EAC" w:rsidRDefault="001E178F" w:rsidP="00EA71A5">
      <w:pPr>
        <w:pStyle w:val="a5"/>
        <w:rPr>
          <w:lang w:val="ru-RU"/>
        </w:rPr>
      </w:pPr>
      <w:r w:rsidRPr="00F15EAC">
        <w:rPr>
          <w:lang w:val="ru-RU"/>
        </w:rPr>
        <w:t>В свою очередь на фармакогнозии базируются</w:t>
      </w:r>
      <w:r w:rsidR="00356C1C" w:rsidRPr="00F15EAC">
        <w:rPr>
          <w:lang w:val="ru-RU"/>
        </w:rPr>
        <w:t xml:space="preserve"> процессы изготовления всех лекарственных препаратов.</w:t>
      </w:r>
      <w:r w:rsidR="00EA71A5" w:rsidRPr="00F15EAC">
        <w:rPr>
          <w:lang w:val="ru-RU"/>
        </w:rPr>
        <w:t xml:space="preserve"> </w:t>
      </w:r>
      <w:r w:rsidRPr="00F15EAC">
        <w:rPr>
          <w:lang w:val="ru-RU"/>
        </w:rPr>
        <w:t xml:space="preserve">Фармакогнозия тесно связана с фармакологией. Отечественная медицина использует свыше 6 тысяч наименований лекарственных средств. </w:t>
      </w:r>
      <w:r w:rsidR="00454CCF" w:rsidRPr="00F15EAC">
        <w:rPr>
          <w:lang w:val="ru-RU"/>
        </w:rPr>
        <w:t xml:space="preserve">Большинство лекарств, </w:t>
      </w:r>
      <w:r w:rsidR="00356C1C" w:rsidRPr="00F15EAC">
        <w:rPr>
          <w:lang w:val="ru-RU"/>
        </w:rPr>
        <w:t>применяемых</w:t>
      </w:r>
      <w:r w:rsidR="00454CCF" w:rsidRPr="00F15EAC">
        <w:rPr>
          <w:lang w:val="ru-RU"/>
        </w:rPr>
        <w:t xml:space="preserve"> в медицине растительного происхождения, так как обладают быстрым действием на организм.</w:t>
      </w:r>
    </w:p>
    <w:p w:rsidR="00EA71A5" w:rsidRPr="00F15EAC" w:rsidRDefault="001E178F" w:rsidP="00EA71A5">
      <w:pPr>
        <w:pStyle w:val="a5"/>
        <w:rPr>
          <w:lang w:val="ru-RU"/>
        </w:rPr>
      </w:pPr>
      <w:r w:rsidRPr="00F15EAC">
        <w:rPr>
          <w:lang w:val="ru-RU"/>
        </w:rPr>
        <w:t>В 1993 году впервые был издан Государственный регистр лекарственных средств России. В него вошли, среди прочих лекарственных средств, растительное сырье и фитопрепараты. Ежегодно издают новые выпуски Государственного Регистра.</w:t>
      </w:r>
    </w:p>
    <w:p w:rsidR="00EA71A5" w:rsidRPr="00F15EAC" w:rsidRDefault="001E178F" w:rsidP="00EA71A5">
      <w:pPr>
        <w:pStyle w:val="a5"/>
        <w:rPr>
          <w:lang w:val="ru-RU"/>
        </w:rPr>
      </w:pPr>
      <w:r w:rsidRPr="00F15EAC">
        <w:rPr>
          <w:lang w:val="ru-RU"/>
        </w:rPr>
        <w:t>На территории России произрастает до 20 тыс. видов высших растений. Предварительно химически изучены 5000 видов, а углубленно</w:t>
      </w:r>
      <w:r w:rsidR="00B96780">
        <w:rPr>
          <w:lang w:val="ru-RU"/>
        </w:rPr>
        <w:t xml:space="preserve"> </w:t>
      </w:r>
      <w:r w:rsidRPr="00F15EAC">
        <w:rPr>
          <w:lang w:val="ru-RU"/>
        </w:rPr>
        <w:t>изучены более 500 видов. Однако в научной медицине разрешено применять около 300 видов лекарственных растений. Таким образом, перспективы работ по поиску и изучению лекарственных средств из растений огромны.</w:t>
      </w:r>
    </w:p>
    <w:p w:rsidR="00EA71A5" w:rsidRPr="00F15EAC" w:rsidRDefault="001E178F" w:rsidP="00EA71A5">
      <w:pPr>
        <w:pStyle w:val="a5"/>
        <w:rPr>
          <w:lang w:val="ru-RU"/>
        </w:rPr>
      </w:pPr>
      <w:r w:rsidRPr="00F15EAC">
        <w:rPr>
          <w:lang w:val="ru-RU"/>
        </w:rPr>
        <w:t xml:space="preserve">Выделяют </w:t>
      </w:r>
      <w:r w:rsidR="0096584D" w:rsidRPr="00F15EAC">
        <w:rPr>
          <w:lang w:val="ru-RU"/>
        </w:rPr>
        <w:t>несколько</w:t>
      </w:r>
      <w:r w:rsidRPr="00F15EAC">
        <w:rPr>
          <w:lang w:val="ru-RU"/>
        </w:rPr>
        <w:t xml:space="preserve"> основных направления научных работ</w:t>
      </w:r>
      <w:r w:rsidR="0096584D" w:rsidRPr="00F15EAC">
        <w:rPr>
          <w:lang w:val="ru-RU"/>
        </w:rPr>
        <w:t>, из них главными можно считать следующие</w:t>
      </w:r>
      <w:r w:rsidRPr="00F15EAC">
        <w:rPr>
          <w:lang w:val="ru-RU"/>
        </w:rPr>
        <w:t>:</w:t>
      </w:r>
    </w:p>
    <w:p w:rsidR="00EA71A5" w:rsidRPr="00F15EAC" w:rsidRDefault="001E178F" w:rsidP="00EA71A5">
      <w:pPr>
        <w:pStyle w:val="a5"/>
        <w:rPr>
          <w:lang w:val="ru-RU"/>
        </w:rPr>
      </w:pPr>
      <w:r w:rsidRPr="00F15EAC">
        <w:rPr>
          <w:lang w:val="ru-RU"/>
        </w:rPr>
        <w:t>1. Исследования, направленные на укрепление, развитие и обеспечение лекарственной сырьевой базы России.</w:t>
      </w:r>
    </w:p>
    <w:p w:rsidR="00EA71A5" w:rsidRPr="00F15EAC" w:rsidRDefault="00472A30" w:rsidP="00EA71A5">
      <w:pPr>
        <w:pStyle w:val="a5"/>
        <w:rPr>
          <w:lang w:val="ru-RU"/>
        </w:rPr>
      </w:pPr>
      <w:r w:rsidRPr="00F15EAC">
        <w:rPr>
          <w:lang w:val="ru-RU"/>
        </w:rPr>
        <w:t>2. Изучение лекарственных растений</w:t>
      </w:r>
      <w:r w:rsidR="001E178F" w:rsidRPr="00F15EAC">
        <w:rPr>
          <w:lang w:val="ru-RU"/>
        </w:rPr>
        <w:t xml:space="preserve"> как источника биологически активных веществ.</w:t>
      </w:r>
    </w:p>
    <w:p w:rsidR="001E178F" w:rsidRPr="00F15EAC" w:rsidRDefault="001E178F" w:rsidP="00EA71A5">
      <w:pPr>
        <w:pStyle w:val="a5"/>
        <w:rPr>
          <w:lang w:val="ru-RU"/>
        </w:rPr>
      </w:pPr>
    </w:p>
    <w:p w:rsidR="00BE475F" w:rsidRPr="00F15EAC" w:rsidRDefault="00B96780" w:rsidP="00EA71A5">
      <w:pPr>
        <w:pStyle w:val="a5"/>
        <w:rPr>
          <w:lang w:val="ru-RU"/>
        </w:rPr>
      </w:pPr>
      <w:r>
        <w:rPr>
          <w:lang w:val="ru-RU"/>
        </w:rPr>
        <w:br w:type="page"/>
      </w:r>
      <w:r w:rsidR="00BE475F" w:rsidRPr="00F15EAC">
        <w:rPr>
          <w:lang w:val="ru-RU"/>
        </w:rPr>
        <w:t>Список литературы</w:t>
      </w:r>
    </w:p>
    <w:p w:rsidR="00BE475F" w:rsidRPr="00F15EAC" w:rsidRDefault="00BE475F" w:rsidP="00EA71A5">
      <w:pPr>
        <w:pStyle w:val="a5"/>
        <w:rPr>
          <w:lang w:val="ru-RU"/>
        </w:rPr>
      </w:pPr>
    </w:p>
    <w:p w:rsidR="00BE475F" w:rsidRPr="00F15EAC" w:rsidRDefault="00BE475F" w:rsidP="00277296">
      <w:pPr>
        <w:pStyle w:val="a5"/>
        <w:ind w:firstLine="0"/>
        <w:jc w:val="left"/>
        <w:rPr>
          <w:lang w:val="ru-RU"/>
        </w:rPr>
      </w:pPr>
      <w:r w:rsidRPr="00F15EAC">
        <w:rPr>
          <w:lang w:val="ru-RU"/>
        </w:rPr>
        <w:t>1.Семенченко В.Ф. История фармации. М.: ИКЦ “МарТ”, 2002 г.640 с.</w:t>
      </w:r>
    </w:p>
    <w:p w:rsidR="00BE475F" w:rsidRPr="00F15EAC" w:rsidRDefault="00BE475F" w:rsidP="00277296">
      <w:pPr>
        <w:pStyle w:val="a5"/>
        <w:ind w:firstLine="0"/>
        <w:jc w:val="left"/>
        <w:rPr>
          <w:lang w:val="ru-RU"/>
        </w:rPr>
      </w:pPr>
      <w:r w:rsidRPr="00F15EAC">
        <w:rPr>
          <w:lang w:val="ru-RU"/>
        </w:rPr>
        <w:t>2. Сало В.М. Аптечное законодательство в России в начале 20 века, правила открытия аптек М.:”Фармация”, 1992 г. 120 с.</w:t>
      </w:r>
    </w:p>
    <w:p w:rsidR="00BE475F" w:rsidRPr="00F15EAC" w:rsidRDefault="00BE475F" w:rsidP="00277296">
      <w:pPr>
        <w:pStyle w:val="a5"/>
        <w:ind w:firstLine="0"/>
        <w:jc w:val="left"/>
        <w:rPr>
          <w:lang w:val="ru-RU"/>
        </w:rPr>
      </w:pPr>
      <w:r w:rsidRPr="00F15EAC">
        <w:rPr>
          <w:lang w:val="ru-RU"/>
        </w:rPr>
        <w:t>3. Левинштейн И.И. История фармации и организации фармацевтического дела. М.-Л.: Медгиз, 1939 г.217 с.</w:t>
      </w:r>
    </w:p>
    <w:p w:rsidR="00BE475F" w:rsidRPr="00F15EAC" w:rsidRDefault="00BE475F" w:rsidP="00277296">
      <w:pPr>
        <w:pStyle w:val="a5"/>
        <w:ind w:firstLine="0"/>
        <w:jc w:val="left"/>
        <w:rPr>
          <w:lang w:val="ru-RU"/>
        </w:rPr>
      </w:pPr>
      <w:r w:rsidRPr="00F15EAC">
        <w:rPr>
          <w:lang w:val="ru-RU"/>
        </w:rPr>
        <w:t>4.Гаммерман А.Ф. Курс фармакогнозии. Уч. Пособие, 5-е изд.Л.:Медгиз,1960 г.640 с.</w:t>
      </w:r>
    </w:p>
    <w:p w:rsidR="00BE475F" w:rsidRPr="00F15EAC" w:rsidRDefault="00BE475F" w:rsidP="00EA71A5">
      <w:pPr>
        <w:pStyle w:val="a5"/>
        <w:rPr>
          <w:lang w:val="ru-RU"/>
        </w:rPr>
      </w:pPr>
      <w:bookmarkStart w:id="0" w:name="_GoBack"/>
      <w:bookmarkEnd w:id="0"/>
    </w:p>
    <w:sectPr w:rsidR="00BE475F" w:rsidRPr="00F15EAC" w:rsidSect="00EA71A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42D5A"/>
    <w:multiLevelType w:val="hybridMultilevel"/>
    <w:tmpl w:val="2602846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B70C5D"/>
    <w:multiLevelType w:val="hybridMultilevel"/>
    <w:tmpl w:val="1FC4E1EA"/>
    <w:lvl w:ilvl="0" w:tplc="48380D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82E7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476C3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23896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FF2F7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C445D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028C2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B7430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02664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39D6"/>
    <w:rsid w:val="00040882"/>
    <w:rsid w:val="000E351B"/>
    <w:rsid w:val="00181D9D"/>
    <w:rsid w:val="001E178F"/>
    <w:rsid w:val="001E580D"/>
    <w:rsid w:val="00227098"/>
    <w:rsid w:val="00233B68"/>
    <w:rsid w:val="00277296"/>
    <w:rsid w:val="00346635"/>
    <w:rsid w:val="00356C1C"/>
    <w:rsid w:val="00365A1D"/>
    <w:rsid w:val="00371C8C"/>
    <w:rsid w:val="003C2FA2"/>
    <w:rsid w:val="00406C3D"/>
    <w:rsid w:val="00454CCF"/>
    <w:rsid w:val="00455BE1"/>
    <w:rsid w:val="00472A30"/>
    <w:rsid w:val="004C53EF"/>
    <w:rsid w:val="004E7FCA"/>
    <w:rsid w:val="00577740"/>
    <w:rsid w:val="00583A4A"/>
    <w:rsid w:val="00632BB7"/>
    <w:rsid w:val="00645146"/>
    <w:rsid w:val="00647773"/>
    <w:rsid w:val="006D0783"/>
    <w:rsid w:val="00715F36"/>
    <w:rsid w:val="00750DCC"/>
    <w:rsid w:val="007714E5"/>
    <w:rsid w:val="007867B7"/>
    <w:rsid w:val="007C40A8"/>
    <w:rsid w:val="008846C0"/>
    <w:rsid w:val="008A3FE2"/>
    <w:rsid w:val="008B6DD0"/>
    <w:rsid w:val="0090127E"/>
    <w:rsid w:val="0096584D"/>
    <w:rsid w:val="009E2B8B"/>
    <w:rsid w:val="00AD4E7D"/>
    <w:rsid w:val="00AF5573"/>
    <w:rsid w:val="00B96780"/>
    <w:rsid w:val="00BB22EC"/>
    <w:rsid w:val="00BE475F"/>
    <w:rsid w:val="00C02E48"/>
    <w:rsid w:val="00C11568"/>
    <w:rsid w:val="00C92433"/>
    <w:rsid w:val="00CC6425"/>
    <w:rsid w:val="00CD7A20"/>
    <w:rsid w:val="00CE39D6"/>
    <w:rsid w:val="00D22798"/>
    <w:rsid w:val="00D47290"/>
    <w:rsid w:val="00DA6222"/>
    <w:rsid w:val="00DD39FC"/>
    <w:rsid w:val="00E77B59"/>
    <w:rsid w:val="00E85B0B"/>
    <w:rsid w:val="00EA71A5"/>
    <w:rsid w:val="00EB1CC4"/>
    <w:rsid w:val="00EE4D7C"/>
    <w:rsid w:val="00F15EAC"/>
    <w:rsid w:val="00F73CBA"/>
    <w:rsid w:val="00FA2914"/>
    <w:rsid w:val="00FB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1C02DCD-1208-4EB5-8CAF-80DE7E69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4">
    <w:name w:val="Hyperlink"/>
    <w:uiPriority w:val="99"/>
    <w:rPr>
      <w:rFonts w:cs="Times New Roman"/>
      <w:color w:val="0000FF"/>
      <w:u w:val="single"/>
    </w:rPr>
  </w:style>
  <w:style w:type="paragraph" w:customStyle="1" w:styleId="mt">
    <w:name w:val="mt"/>
    <w:basedOn w:val="a"/>
    <w:pPr>
      <w:spacing w:before="100" w:beforeAutospacing="1" w:after="100" w:afterAutospacing="1"/>
      <w:ind w:firstLine="240"/>
      <w:jc w:val="both"/>
    </w:pPr>
    <w:rPr>
      <w:rFonts w:ascii="Arial" w:eastAsia="Arial Unicode MS" w:hAnsi="Arial" w:cs="Arial"/>
      <w:color w:val="006633"/>
    </w:rPr>
  </w:style>
  <w:style w:type="paragraph" w:customStyle="1" w:styleId="a5">
    <w:name w:val="Аа"/>
    <w:basedOn w:val="a"/>
    <w:qFormat/>
    <w:rsid w:val="00EA71A5"/>
    <w:pPr>
      <w:suppressAutoHyphens/>
      <w:spacing w:line="360" w:lineRule="auto"/>
      <w:ind w:firstLine="709"/>
      <w:contextualSpacing/>
      <w:jc w:val="both"/>
    </w:pPr>
    <w:rPr>
      <w:sz w:val="28"/>
      <w:szCs w:val="20"/>
      <w:lang w:val="uk-UA"/>
    </w:rPr>
  </w:style>
  <w:style w:type="paragraph" w:customStyle="1" w:styleId="a6">
    <w:name w:val="Бб"/>
    <w:basedOn w:val="a5"/>
    <w:qFormat/>
    <w:rsid w:val="00EA71A5"/>
    <w:pPr>
      <w:ind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3503</Words>
  <Characters>19970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</dc:creator>
  <cp:keywords/>
  <dc:description/>
  <cp:lastModifiedBy>admin</cp:lastModifiedBy>
  <cp:revision>2</cp:revision>
  <dcterms:created xsi:type="dcterms:W3CDTF">2014-02-25T00:54:00Z</dcterms:created>
  <dcterms:modified xsi:type="dcterms:W3CDTF">2014-02-25T00:54:00Z</dcterms:modified>
</cp:coreProperties>
</file>