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92" w:rsidRPr="006772B2" w:rsidRDefault="00A67692" w:rsidP="006772B2">
      <w:pPr>
        <w:widowControl w:val="0"/>
        <w:overflowPunct w:val="0"/>
        <w:autoSpaceDE w:val="0"/>
        <w:autoSpaceDN w:val="0"/>
        <w:adjustRightInd w:val="0"/>
        <w:spacing w:line="360" w:lineRule="auto"/>
        <w:jc w:val="center"/>
        <w:rPr>
          <w:sz w:val="28"/>
          <w:szCs w:val="28"/>
        </w:rPr>
      </w:pPr>
    </w:p>
    <w:p w:rsidR="00A67692" w:rsidRPr="006772B2" w:rsidRDefault="00A67692" w:rsidP="006772B2">
      <w:pPr>
        <w:widowControl w:val="0"/>
        <w:overflowPunct w:val="0"/>
        <w:autoSpaceDE w:val="0"/>
        <w:autoSpaceDN w:val="0"/>
        <w:adjustRightInd w:val="0"/>
        <w:spacing w:line="360" w:lineRule="auto"/>
        <w:jc w:val="center"/>
        <w:rPr>
          <w:sz w:val="28"/>
          <w:szCs w:val="28"/>
        </w:rPr>
      </w:pPr>
    </w:p>
    <w:p w:rsidR="00A67692" w:rsidRPr="006772B2" w:rsidRDefault="00A67692" w:rsidP="006772B2">
      <w:pPr>
        <w:widowControl w:val="0"/>
        <w:overflowPunct w:val="0"/>
        <w:autoSpaceDE w:val="0"/>
        <w:autoSpaceDN w:val="0"/>
        <w:adjustRightInd w:val="0"/>
        <w:spacing w:line="360" w:lineRule="auto"/>
        <w:jc w:val="center"/>
        <w:rPr>
          <w:sz w:val="28"/>
          <w:szCs w:val="28"/>
        </w:rPr>
      </w:pPr>
    </w:p>
    <w:p w:rsidR="006772B2" w:rsidRDefault="006772B2" w:rsidP="006772B2">
      <w:pPr>
        <w:widowControl w:val="0"/>
        <w:overflowPunct w:val="0"/>
        <w:autoSpaceDE w:val="0"/>
        <w:autoSpaceDN w:val="0"/>
        <w:adjustRightInd w:val="0"/>
        <w:spacing w:line="360" w:lineRule="auto"/>
        <w:jc w:val="center"/>
        <w:rPr>
          <w:b/>
          <w:sz w:val="28"/>
          <w:szCs w:val="28"/>
        </w:rPr>
      </w:pPr>
    </w:p>
    <w:p w:rsidR="006772B2" w:rsidRDefault="006772B2" w:rsidP="006772B2">
      <w:pPr>
        <w:widowControl w:val="0"/>
        <w:overflowPunct w:val="0"/>
        <w:autoSpaceDE w:val="0"/>
        <w:autoSpaceDN w:val="0"/>
        <w:adjustRightInd w:val="0"/>
        <w:spacing w:line="360" w:lineRule="auto"/>
        <w:jc w:val="center"/>
        <w:rPr>
          <w:b/>
          <w:sz w:val="28"/>
          <w:szCs w:val="28"/>
        </w:rPr>
      </w:pPr>
    </w:p>
    <w:p w:rsidR="006772B2" w:rsidRDefault="006772B2" w:rsidP="006772B2">
      <w:pPr>
        <w:widowControl w:val="0"/>
        <w:overflowPunct w:val="0"/>
        <w:autoSpaceDE w:val="0"/>
        <w:autoSpaceDN w:val="0"/>
        <w:adjustRightInd w:val="0"/>
        <w:spacing w:line="360" w:lineRule="auto"/>
        <w:jc w:val="center"/>
        <w:rPr>
          <w:b/>
          <w:sz w:val="28"/>
          <w:szCs w:val="28"/>
        </w:rPr>
      </w:pPr>
    </w:p>
    <w:p w:rsidR="006772B2" w:rsidRDefault="006772B2" w:rsidP="006772B2">
      <w:pPr>
        <w:widowControl w:val="0"/>
        <w:overflowPunct w:val="0"/>
        <w:autoSpaceDE w:val="0"/>
        <w:autoSpaceDN w:val="0"/>
        <w:adjustRightInd w:val="0"/>
        <w:spacing w:line="360" w:lineRule="auto"/>
        <w:jc w:val="center"/>
        <w:rPr>
          <w:b/>
          <w:sz w:val="28"/>
          <w:szCs w:val="28"/>
        </w:rPr>
      </w:pPr>
    </w:p>
    <w:p w:rsidR="006772B2" w:rsidRDefault="006772B2" w:rsidP="006772B2">
      <w:pPr>
        <w:widowControl w:val="0"/>
        <w:overflowPunct w:val="0"/>
        <w:autoSpaceDE w:val="0"/>
        <w:autoSpaceDN w:val="0"/>
        <w:adjustRightInd w:val="0"/>
        <w:spacing w:line="360" w:lineRule="auto"/>
        <w:jc w:val="center"/>
        <w:rPr>
          <w:b/>
          <w:sz w:val="28"/>
          <w:szCs w:val="28"/>
        </w:rPr>
      </w:pPr>
    </w:p>
    <w:p w:rsidR="006772B2" w:rsidRDefault="006772B2" w:rsidP="006772B2">
      <w:pPr>
        <w:widowControl w:val="0"/>
        <w:overflowPunct w:val="0"/>
        <w:autoSpaceDE w:val="0"/>
        <w:autoSpaceDN w:val="0"/>
        <w:adjustRightInd w:val="0"/>
        <w:spacing w:line="360" w:lineRule="auto"/>
        <w:jc w:val="center"/>
        <w:rPr>
          <w:b/>
          <w:sz w:val="28"/>
          <w:szCs w:val="28"/>
        </w:rPr>
      </w:pPr>
    </w:p>
    <w:p w:rsidR="00A67692" w:rsidRPr="006772B2" w:rsidRDefault="00A67692" w:rsidP="006772B2">
      <w:pPr>
        <w:widowControl w:val="0"/>
        <w:overflowPunct w:val="0"/>
        <w:autoSpaceDE w:val="0"/>
        <w:autoSpaceDN w:val="0"/>
        <w:adjustRightInd w:val="0"/>
        <w:spacing w:line="360" w:lineRule="auto"/>
        <w:jc w:val="center"/>
        <w:rPr>
          <w:b/>
          <w:sz w:val="28"/>
          <w:szCs w:val="28"/>
        </w:rPr>
      </w:pPr>
      <w:r w:rsidRPr="006772B2">
        <w:rPr>
          <w:b/>
          <w:sz w:val="28"/>
          <w:szCs w:val="28"/>
        </w:rPr>
        <w:t>Курсовая работа</w:t>
      </w:r>
    </w:p>
    <w:p w:rsidR="006772B2" w:rsidRPr="006772B2" w:rsidRDefault="00A67692" w:rsidP="006772B2">
      <w:pPr>
        <w:widowControl w:val="0"/>
        <w:overflowPunct w:val="0"/>
        <w:autoSpaceDE w:val="0"/>
        <w:autoSpaceDN w:val="0"/>
        <w:adjustRightInd w:val="0"/>
        <w:spacing w:line="360" w:lineRule="auto"/>
        <w:jc w:val="center"/>
        <w:rPr>
          <w:sz w:val="28"/>
          <w:szCs w:val="28"/>
        </w:rPr>
      </w:pPr>
      <w:r w:rsidRPr="006772B2">
        <w:rPr>
          <w:sz w:val="28"/>
          <w:szCs w:val="28"/>
        </w:rPr>
        <w:t xml:space="preserve">по дисциплине </w:t>
      </w:r>
    </w:p>
    <w:p w:rsidR="006772B2" w:rsidRDefault="00A67692" w:rsidP="006772B2">
      <w:pPr>
        <w:widowControl w:val="0"/>
        <w:overflowPunct w:val="0"/>
        <w:autoSpaceDE w:val="0"/>
        <w:autoSpaceDN w:val="0"/>
        <w:adjustRightInd w:val="0"/>
        <w:spacing w:line="360" w:lineRule="auto"/>
        <w:jc w:val="center"/>
        <w:rPr>
          <w:b/>
          <w:sz w:val="28"/>
          <w:szCs w:val="28"/>
        </w:rPr>
      </w:pPr>
      <w:r w:rsidRPr="006772B2">
        <w:rPr>
          <w:b/>
          <w:sz w:val="28"/>
          <w:szCs w:val="28"/>
        </w:rPr>
        <w:t>Конституционное право России</w:t>
      </w:r>
    </w:p>
    <w:p w:rsidR="00A67692" w:rsidRPr="006772B2" w:rsidRDefault="00A67692" w:rsidP="006772B2">
      <w:pPr>
        <w:widowControl w:val="0"/>
        <w:overflowPunct w:val="0"/>
        <w:autoSpaceDE w:val="0"/>
        <w:autoSpaceDN w:val="0"/>
        <w:adjustRightInd w:val="0"/>
        <w:spacing w:line="360" w:lineRule="auto"/>
        <w:jc w:val="center"/>
        <w:rPr>
          <w:sz w:val="28"/>
          <w:szCs w:val="28"/>
        </w:rPr>
      </w:pPr>
      <w:r w:rsidRPr="006772B2">
        <w:rPr>
          <w:sz w:val="28"/>
          <w:szCs w:val="28"/>
        </w:rPr>
        <w:t>на тему:</w:t>
      </w:r>
    </w:p>
    <w:p w:rsidR="00A67692" w:rsidRPr="006772B2" w:rsidRDefault="00A67692" w:rsidP="006772B2">
      <w:pPr>
        <w:pStyle w:val="6"/>
        <w:keepNext w:val="0"/>
        <w:widowControl w:val="0"/>
        <w:spacing w:line="360" w:lineRule="auto"/>
        <w:ind w:firstLine="0"/>
        <w:rPr>
          <w:sz w:val="28"/>
          <w:szCs w:val="28"/>
        </w:rPr>
      </w:pPr>
      <w:r w:rsidRPr="006772B2">
        <w:rPr>
          <w:sz w:val="28"/>
          <w:szCs w:val="28"/>
        </w:rPr>
        <w:t>Избирательные комиссии</w:t>
      </w:r>
    </w:p>
    <w:p w:rsidR="00A67692" w:rsidRPr="006772B2" w:rsidRDefault="00A67692" w:rsidP="006772B2">
      <w:pPr>
        <w:widowControl w:val="0"/>
        <w:overflowPunct w:val="0"/>
        <w:autoSpaceDE w:val="0"/>
        <w:autoSpaceDN w:val="0"/>
        <w:adjustRightInd w:val="0"/>
        <w:spacing w:line="360" w:lineRule="auto"/>
        <w:jc w:val="center"/>
        <w:rPr>
          <w:b/>
          <w:sz w:val="28"/>
          <w:szCs w:val="28"/>
        </w:rPr>
      </w:pPr>
    </w:p>
    <w:p w:rsidR="00A67692" w:rsidRPr="006772B2" w:rsidRDefault="00A67692" w:rsidP="006772B2">
      <w:pPr>
        <w:pStyle w:val="5"/>
        <w:keepNext w:val="0"/>
        <w:widowControl w:val="0"/>
        <w:spacing w:line="360" w:lineRule="auto"/>
        <w:jc w:val="both"/>
        <w:rPr>
          <w:bCs/>
          <w:sz w:val="28"/>
          <w:szCs w:val="28"/>
        </w:rPr>
      </w:pPr>
    </w:p>
    <w:p w:rsidR="00A67692" w:rsidRPr="006772B2" w:rsidRDefault="00A67692" w:rsidP="006772B2">
      <w:pPr>
        <w:pStyle w:val="1"/>
        <w:keepNext w:val="0"/>
        <w:widowControl w:val="0"/>
        <w:ind w:firstLine="709"/>
        <w:jc w:val="both"/>
      </w:pPr>
      <w:r w:rsidRPr="006772B2">
        <w:br w:type="page"/>
        <w:t>СОДЕРЖАНИЕ</w:t>
      </w:r>
    </w:p>
    <w:p w:rsidR="00A67692" w:rsidRPr="006772B2" w:rsidRDefault="00A67692" w:rsidP="006772B2">
      <w:pPr>
        <w:widowControl w:val="0"/>
        <w:spacing w:line="360" w:lineRule="auto"/>
        <w:ind w:firstLine="709"/>
        <w:jc w:val="both"/>
        <w:rPr>
          <w:sz w:val="28"/>
          <w:szCs w:val="28"/>
        </w:rPr>
      </w:pPr>
    </w:p>
    <w:p w:rsidR="006772B2" w:rsidRPr="006772B2" w:rsidRDefault="006772B2" w:rsidP="006772B2">
      <w:pPr>
        <w:widowControl w:val="0"/>
        <w:tabs>
          <w:tab w:val="left" w:pos="284"/>
          <w:tab w:val="left" w:pos="9349"/>
        </w:tabs>
        <w:spacing w:line="360" w:lineRule="auto"/>
        <w:rPr>
          <w:sz w:val="28"/>
          <w:szCs w:val="28"/>
        </w:rPr>
      </w:pPr>
      <w:r w:rsidRPr="006772B2">
        <w:rPr>
          <w:sz w:val="28"/>
          <w:szCs w:val="28"/>
        </w:rPr>
        <w:t>Введение</w:t>
      </w:r>
    </w:p>
    <w:p w:rsidR="006772B2" w:rsidRPr="006772B2" w:rsidRDefault="006772B2" w:rsidP="006772B2">
      <w:pPr>
        <w:widowControl w:val="0"/>
        <w:tabs>
          <w:tab w:val="left" w:pos="284"/>
          <w:tab w:val="left" w:pos="9349"/>
        </w:tabs>
        <w:spacing w:line="360" w:lineRule="auto"/>
        <w:rPr>
          <w:sz w:val="28"/>
          <w:szCs w:val="28"/>
        </w:rPr>
      </w:pPr>
      <w:r w:rsidRPr="006772B2">
        <w:rPr>
          <w:sz w:val="28"/>
          <w:szCs w:val="28"/>
        </w:rPr>
        <w:t>1. Система избирательных комиссий</w:t>
      </w:r>
    </w:p>
    <w:p w:rsidR="006772B2" w:rsidRPr="006772B2" w:rsidRDefault="006772B2" w:rsidP="006772B2">
      <w:pPr>
        <w:widowControl w:val="0"/>
        <w:tabs>
          <w:tab w:val="left" w:pos="284"/>
          <w:tab w:val="left" w:pos="9349"/>
        </w:tabs>
        <w:spacing w:line="360" w:lineRule="auto"/>
        <w:rPr>
          <w:sz w:val="28"/>
          <w:szCs w:val="28"/>
        </w:rPr>
      </w:pPr>
      <w:r w:rsidRPr="006772B2">
        <w:rPr>
          <w:sz w:val="28"/>
          <w:szCs w:val="28"/>
        </w:rPr>
        <w:t>2. Центральная избирательная комиссия Российской Федерации</w:t>
      </w:r>
    </w:p>
    <w:p w:rsidR="006772B2" w:rsidRPr="006772B2" w:rsidRDefault="006772B2" w:rsidP="006772B2">
      <w:pPr>
        <w:widowControl w:val="0"/>
        <w:tabs>
          <w:tab w:val="left" w:pos="284"/>
          <w:tab w:val="left" w:pos="9349"/>
        </w:tabs>
        <w:spacing w:line="360" w:lineRule="auto"/>
        <w:rPr>
          <w:sz w:val="28"/>
          <w:szCs w:val="28"/>
        </w:rPr>
      </w:pPr>
      <w:r w:rsidRPr="006772B2">
        <w:rPr>
          <w:sz w:val="28"/>
          <w:szCs w:val="28"/>
        </w:rPr>
        <w:t>3. Избирательные комиссии субъектов Российской Федерации</w:t>
      </w:r>
    </w:p>
    <w:p w:rsidR="006772B2" w:rsidRPr="006772B2" w:rsidRDefault="006772B2" w:rsidP="006772B2">
      <w:pPr>
        <w:widowControl w:val="0"/>
        <w:tabs>
          <w:tab w:val="left" w:pos="284"/>
        </w:tabs>
        <w:spacing w:line="360" w:lineRule="auto"/>
        <w:jc w:val="both"/>
        <w:rPr>
          <w:sz w:val="28"/>
          <w:szCs w:val="28"/>
        </w:rPr>
      </w:pPr>
      <w:r w:rsidRPr="006772B2">
        <w:rPr>
          <w:sz w:val="28"/>
          <w:szCs w:val="28"/>
        </w:rPr>
        <w:t>4. Иные избирательные комиссии</w:t>
      </w:r>
    </w:p>
    <w:p w:rsidR="006772B2" w:rsidRPr="006772B2" w:rsidRDefault="006772B2" w:rsidP="006772B2">
      <w:pPr>
        <w:pStyle w:val="aa"/>
        <w:widowControl w:val="0"/>
        <w:numPr>
          <w:ilvl w:val="1"/>
          <w:numId w:val="3"/>
        </w:numPr>
        <w:tabs>
          <w:tab w:val="left" w:pos="284"/>
        </w:tabs>
        <w:spacing w:line="360" w:lineRule="auto"/>
        <w:jc w:val="both"/>
        <w:rPr>
          <w:sz w:val="28"/>
          <w:szCs w:val="28"/>
        </w:rPr>
      </w:pPr>
      <w:r w:rsidRPr="006772B2">
        <w:rPr>
          <w:sz w:val="28"/>
          <w:szCs w:val="28"/>
        </w:rPr>
        <w:t>Избирательные комиссии муниципальных образований</w:t>
      </w:r>
    </w:p>
    <w:p w:rsidR="006772B2" w:rsidRPr="006772B2" w:rsidRDefault="006772B2" w:rsidP="006772B2">
      <w:pPr>
        <w:pStyle w:val="aa"/>
        <w:widowControl w:val="0"/>
        <w:numPr>
          <w:ilvl w:val="1"/>
          <w:numId w:val="3"/>
        </w:numPr>
        <w:tabs>
          <w:tab w:val="left" w:pos="284"/>
        </w:tabs>
        <w:spacing w:line="360" w:lineRule="auto"/>
        <w:jc w:val="both"/>
        <w:rPr>
          <w:sz w:val="28"/>
          <w:szCs w:val="28"/>
        </w:rPr>
      </w:pPr>
      <w:r w:rsidRPr="006772B2">
        <w:rPr>
          <w:sz w:val="28"/>
          <w:szCs w:val="28"/>
        </w:rPr>
        <w:t>Окружные избирательные комиссии</w:t>
      </w:r>
    </w:p>
    <w:p w:rsidR="006772B2" w:rsidRPr="006772B2" w:rsidRDefault="006772B2" w:rsidP="006772B2">
      <w:pPr>
        <w:widowControl w:val="0"/>
        <w:tabs>
          <w:tab w:val="left" w:pos="284"/>
        </w:tabs>
        <w:spacing w:line="360" w:lineRule="auto"/>
        <w:jc w:val="both"/>
        <w:rPr>
          <w:sz w:val="28"/>
          <w:szCs w:val="28"/>
        </w:rPr>
      </w:pPr>
      <w:r>
        <w:rPr>
          <w:sz w:val="28"/>
          <w:szCs w:val="28"/>
        </w:rPr>
        <w:t xml:space="preserve">4.3 </w:t>
      </w:r>
      <w:r w:rsidRPr="006772B2">
        <w:rPr>
          <w:sz w:val="28"/>
          <w:szCs w:val="28"/>
        </w:rPr>
        <w:t>Территориальные избирательные комиссии</w:t>
      </w:r>
    </w:p>
    <w:p w:rsidR="006772B2" w:rsidRPr="006772B2" w:rsidRDefault="006B15C6" w:rsidP="006772B2">
      <w:pPr>
        <w:widowControl w:val="0"/>
        <w:tabs>
          <w:tab w:val="left" w:pos="284"/>
          <w:tab w:val="left" w:pos="9349"/>
        </w:tabs>
        <w:spacing w:line="360" w:lineRule="auto"/>
        <w:rPr>
          <w:sz w:val="28"/>
          <w:szCs w:val="28"/>
        </w:rPr>
      </w:pPr>
      <w:r>
        <w:rPr>
          <w:sz w:val="28"/>
          <w:szCs w:val="28"/>
        </w:rPr>
        <w:t xml:space="preserve">4.4 </w:t>
      </w:r>
      <w:r w:rsidR="006772B2" w:rsidRPr="006772B2">
        <w:rPr>
          <w:sz w:val="28"/>
          <w:szCs w:val="28"/>
        </w:rPr>
        <w:t>Участковые избирательные комиссии</w:t>
      </w:r>
    </w:p>
    <w:p w:rsidR="006772B2" w:rsidRPr="006772B2" w:rsidRDefault="006772B2" w:rsidP="006772B2">
      <w:pPr>
        <w:widowControl w:val="0"/>
        <w:tabs>
          <w:tab w:val="left" w:pos="284"/>
          <w:tab w:val="left" w:pos="9349"/>
        </w:tabs>
        <w:spacing w:line="360" w:lineRule="auto"/>
        <w:rPr>
          <w:sz w:val="28"/>
          <w:szCs w:val="28"/>
        </w:rPr>
      </w:pPr>
      <w:r w:rsidRPr="006772B2">
        <w:rPr>
          <w:sz w:val="28"/>
          <w:szCs w:val="28"/>
        </w:rPr>
        <w:t>Заключение</w:t>
      </w:r>
    </w:p>
    <w:p w:rsidR="006772B2" w:rsidRPr="006772B2" w:rsidRDefault="006772B2" w:rsidP="006772B2">
      <w:pPr>
        <w:widowControl w:val="0"/>
        <w:tabs>
          <w:tab w:val="left" w:pos="284"/>
          <w:tab w:val="left" w:pos="9349"/>
        </w:tabs>
        <w:spacing w:line="360" w:lineRule="auto"/>
        <w:rPr>
          <w:sz w:val="28"/>
          <w:szCs w:val="28"/>
        </w:rPr>
      </w:pPr>
      <w:r w:rsidRPr="006772B2">
        <w:rPr>
          <w:sz w:val="28"/>
          <w:szCs w:val="28"/>
        </w:rPr>
        <w:t>Список используемой литературы</w:t>
      </w:r>
    </w:p>
    <w:p w:rsidR="006772B2" w:rsidRPr="006772B2" w:rsidRDefault="006772B2" w:rsidP="006772B2">
      <w:pPr>
        <w:widowControl w:val="0"/>
        <w:tabs>
          <w:tab w:val="left" w:pos="284"/>
          <w:tab w:val="left" w:pos="9349"/>
        </w:tabs>
        <w:spacing w:line="360" w:lineRule="auto"/>
        <w:rPr>
          <w:sz w:val="28"/>
          <w:szCs w:val="28"/>
        </w:rPr>
      </w:pPr>
      <w:r w:rsidRPr="006772B2">
        <w:rPr>
          <w:sz w:val="28"/>
          <w:szCs w:val="28"/>
        </w:rPr>
        <w:t>Приложения</w:t>
      </w:r>
    </w:p>
    <w:p w:rsidR="00A67692" w:rsidRPr="006772B2" w:rsidRDefault="00A67692" w:rsidP="006772B2">
      <w:pPr>
        <w:widowControl w:val="0"/>
        <w:spacing w:line="360" w:lineRule="auto"/>
        <w:ind w:firstLine="709"/>
        <w:jc w:val="both"/>
        <w:rPr>
          <w:b/>
          <w:bCs/>
          <w:sz w:val="28"/>
          <w:szCs w:val="28"/>
        </w:rPr>
      </w:pPr>
    </w:p>
    <w:p w:rsidR="00A67692" w:rsidRPr="006772B2" w:rsidRDefault="00A67692" w:rsidP="006772B2">
      <w:pPr>
        <w:widowControl w:val="0"/>
        <w:spacing w:line="360" w:lineRule="auto"/>
        <w:ind w:firstLine="709"/>
        <w:jc w:val="both"/>
        <w:rPr>
          <w:b/>
          <w:bCs/>
          <w:sz w:val="28"/>
          <w:szCs w:val="28"/>
        </w:rPr>
      </w:pPr>
      <w:r w:rsidRPr="006772B2">
        <w:rPr>
          <w:b/>
          <w:bCs/>
          <w:sz w:val="28"/>
          <w:szCs w:val="28"/>
        </w:rPr>
        <w:br w:type="page"/>
        <w:t>ВВЕДЕНИЕ</w:t>
      </w:r>
    </w:p>
    <w:p w:rsidR="006772B2" w:rsidRDefault="006772B2" w:rsidP="006772B2">
      <w:pPr>
        <w:widowControl w:val="0"/>
        <w:shd w:val="clear" w:color="auto" w:fill="FFFFFF"/>
        <w:spacing w:line="360" w:lineRule="auto"/>
        <w:ind w:firstLine="709"/>
        <w:jc w:val="both"/>
        <w:rPr>
          <w:sz w:val="28"/>
          <w:szCs w:val="28"/>
        </w:rPr>
      </w:pPr>
    </w:p>
    <w:p w:rsidR="006772B2" w:rsidRDefault="00A67692" w:rsidP="006772B2">
      <w:pPr>
        <w:widowControl w:val="0"/>
        <w:shd w:val="clear" w:color="auto" w:fill="FFFFFF"/>
        <w:spacing w:line="360" w:lineRule="auto"/>
        <w:ind w:firstLine="709"/>
        <w:jc w:val="both"/>
        <w:rPr>
          <w:sz w:val="28"/>
          <w:szCs w:val="28"/>
        </w:rPr>
      </w:pPr>
      <w:r w:rsidRPr="006772B2">
        <w:rPr>
          <w:sz w:val="28"/>
          <w:szCs w:val="28"/>
        </w:rPr>
        <w:t xml:space="preserve">Избирательная система - важнейший элемент политической системы государства. Проведение выборов является основной формой и способом демократической борьбы за обладание государственной властью или формой участия в контроле за ее осуществлением. </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Основным принципом проведения в Российской Федерации выборов и референдума, установленным статьей 3 Федерального закона «Об основных гарантиях избирательных прав и права на участие в референдуме граждан Российской Федерации» (далее – Федеральный закон), является то, что выборы и референдумы организуют и проводят избирательные комиссии. Деятельность комиссий осуществляется открыто и гласно. При этом специально отмечено, что вмешательство в деятельность комиссий со стороны органов государственной власти и местного самоуправления, организаций, должностных лиц, иных граждан не допускается. Этим самым подчеркивается особая роль избирательных комиссий в обеспечении конституционного права граждан избирать и быть избранными в органы государственной власти и органы местного самоуправления.</w:t>
      </w:r>
    </w:p>
    <w:p w:rsidR="00A67692" w:rsidRPr="006772B2" w:rsidRDefault="00A67692" w:rsidP="006772B2">
      <w:pPr>
        <w:widowControl w:val="0"/>
        <w:spacing w:line="360" w:lineRule="auto"/>
        <w:ind w:firstLine="709"/>
        <w:jc w:val="both"/>
        <w:rPr>
          <w:b/>
          <w:bCs/>
          <w:sz w:val="28"/>
          <w:szCs w:val="28"/>
        </w:rPr>
      </w:pPr>
    </w:p>
    <w:p w:rsidR="00A67692" w:rsidRPr="006772B2" w:rsidRDefault="00A67692" w:rsidP="006772B2">
      <w:pPr>
        <w:widowControl w:val="0"/>
        <w:shd w:val="clear" w:color="auto" w:fill="FFFFFF"/>
        <w:spacing w:line="360" w:lineRule="auto"/>
        <w:ind w:firstLine="709"/>
        <w:jc w:val="both"/>
        <w:rPr>
          <w:b/>
          <w:sz w:val="28"/>
          <w:szCs w:val="28"/>
        </w:rPr>
      </w:pPr>
      <w:r w:rsidRPr="006772B2">
        <w:rPr>
          <w:b/>
          <w:sz w:val="28"/>
          <w:szCs w:val="28"/>
        </w:rPr>
        <w:br w:type="page"/>
        <w:t>1. СИСТЕМА ИЗБИРАТЕЛЬНЫХ КОМИССИЙ</w:t>
      </w:r>
    </w:p>
    <w:p w:rsidR="006772B2" w:rsidRDefault="006772B2" w:rsidP="006772B2">
      <w:pPr>
        <w:widowControl w:val="0"/>
        <w:shd w:val="clear" w:color="auto" w:fill="FFFFFF"/>
        <w:spacing w:line="360" w:lineRule="auto"/>
        <w:ind w:firstLine="709"/>
        <w:jc w:val="both"/>
        <w:rPr>
          <w:sz w:val="28"/>
          <w:szCs w:val="28"/>
        </w:rPr>
      </w:pP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Избирательные комиссии играют решающую роль в организации и проведении выборов всех уровней. Это коллегиальные органы, независимые в своих решениях и действиях от органов государственной власти, органов местного самоуправления, общественных объединений и подчиняющиеся только закону.</w:t>
      </w:r>
      <w:r w:rsidRPr="006772B2">
        <w:rPr>
          <w:rStyle w:val="a5"/>
          <w:sz w:val="28"/>
          <w:szCs w:val="28"/>
        </w:rPr>
        <w:footnoteReference w:id="1"/>
      </w:r>
      <w:r w:rsidRPr="006772B2">
        <w:rPr>
          <w:sz w:val="28"/>
          <w:szCs w:val="28"/>
        </w:rPr>
        <w:t xml:space="preserve"> В систему избирательных комиссий, действующих в Российской Федерации, входят: Центральная избирательная комиссия Российской Федерации (далее - ЦИК России), избирательные комиссии субъектов Российской Федерации (далее - ИКС РФ), избирательные комиссии муниципальных образований (далее - ИКМО), окружные избирательные комиссии (далее - ОИК), территориальные (районные, городские и др.) избирательные комиссии (далее - ТИК), участковые избирательные комиссии (далее - УИК). Данная система не образует жесткую, строго централизованную систему комиссий для проведения всех выборов в Российской Федерации. Федеральные законы о выборах устанавливают соподчиненность и распределение полномочий между комиссиями только применительно к проведению выборов в федеральные органы государственной власти. Так, ЦИК России является вышестоящей комиссией для всех других комиссий только при проведении выборов в Государственную Думу и Президента Российской Федерации. Взаимосвязи и полномочия избирательных комиссий при выборах в органы государственной власти субъектов Российской Федерации и органы местного самоуправления устанавливаются законами субъектов Российской Федерации. Таким образом, при проведении выборов действует определенная система избирательных комиссий, структура и полномочия которой предопределяются уровнем и видом выборов и устанавливаются соответствующим федеральным законом или законом субъекта Российской Федерации. Объединение избирательных комиссий в систему обеспечивает необходимую централизацию избирательных действий в ходе проведения избирательной кампании соответствующего уровня, в частности, посредством контроля со стороны вышестоящих комиссий за деятельностью нижестоящих комиссий.</w:t>
      </w:r>
      <w:r w:rsidRPr="006772B2">
        <w:rPr>
          <w:rStyle w:val="a5"/>
          <w:sz w:val="28"/>
          <w:szCs w:val="28"/>
        </w:rPr>
        <w:footnoteReference w:id="2"/>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Система избирательных комиссий не входит ни в одну из ветвей государственной власти, однако ЦИК России и ИКС РФ являются государственными органами, осуществляющими подготовку и проведение выборов в Российской Федерации в соответствии с компетенцией, установленной федеральными законами и законами субъектов Российской Федерации. Избирательные комиссии в пределах своей компетенции независимы от органов государственной власти и местного самоуправления. Федеральный закон обеспечивает самостоятельность комиссий путем установления их полномочий и порядка их формирования. В частности, решения и иные акты комиссий, принятые в пределах их компетенции, обязательны не только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но и для кандидатов, избирательных объединений, общественных объединений, организаций, должностных лиц, избирателей. Установленный Федеральным законом порядок финансирования деятельности ЦИК России, ИКС РФ, ИКМО, ТИК, действующих на постоянной основе, делает их независимыми в финансовом отношении от органов исполнительной власти и должностных лиц. Расходы комиссий по подготовке и проведению выборов, обеспечению их полномочий производятся за счет средств соответствующего бюджета – федерального, регионального или местного. В своей деятельности избирательные комиссии тесно взаимодействуют с государственными органами, органами местного самоуправления, государственными предприятиями, учреждениями и организациями с государственным участием при решении таких вопросов, как регистрация (учет) избирателей, выделение необходимых помещений, транспорта, средств связи, технического оборудования, бесплатного эфирного времени, решении других вопросов. Обязанность указанных органов и их должностных лиц оказывать избирательным комиссиям содействие в реализации их полномочий закреплена в федеральных законах. Также установлено, что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телерадиовещание, редакции периодических печатных изданий, а также их должностные лица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 этом оговорено, что указанные сведения и материалы предоставляются комиссиям бесплатно.</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Полномочия избирательных комиссий, установленные избирательным законодательством, органично вытекают из конституционной нормы о том, что в совместном ведении Российской Федерации и ее субъектов находится защита прав и свобод человека и гражданина (ст. 72), к которым относятся и права граждан Российской Федерации избирать и быть избранными в органы государственной власти и органы местного самоуправления (ст. 32). Для защиты избирательных прав граждан комиссиями используются, в частности, такие механизмы, как рассмотрение обращений, поступивших к ним в ходе избирательной кампании, о нарушении закона, проведение проверок по этим обращениям, мониторинг агитационной деятельности, контроль за финансированием избирательных кампаний, отмена неправомерных решений нижестоящих комиссий, привлечение правоохранительных органов к пресечению противоправной деятельности участников избирательного процесса, участие в приведении региональных законов в соответствие с федеральным законом.</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Работа по обращениям о нарушении закона представляет собой одну из важнейших сторон деятельности комиссий по обеспечению и защите избирательных прав граждан Российской Федерации. Каждая комиссия правомочна рассматривать обращения о нарушении законов на тех территориях, на которые распространяется ее юрисдикция.</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Предусмотрена обязательность решений вышестоящей избирательной комиссии для нижестоящих комиссий. Федеральный законодатель наделил вышестоящую избирательную комиссию правом отменять решение нижестоящей комиссии, если оно противоречит соответствующему закону либо принято с превышением установленных полномочий. При этом вышестоящая комиссия вправе принять собственное решение по существу вопроса. Вышестоящая комиссия также вправе направить соответствующие материалы на повторное рассмотрение комиссией, решение которой было отменено.</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На избирательные комиссии возложена обязанность по информированию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r w:rsidRPr="006772B2">
        <w:rPr>
          <w:rStyle w:val="a5"/>
          <w:sz w:val="28"/>
          <w:szCs w:val="28"/>
        </w:rPr>
        <w:footnoteReference w:id="3"/>
      </w:r>
    </w:p>
    <w:p w:rsidR="001B62B6" w:rsidRDefault="00A67692" w:rsidP="006772B2">
      <w:pPr>
        <w:widowControl w:val="0"/>
        <w:shd w:val="clear" w:color="auto" w:fill="FFFFFF"/>
        <w:spacing w:line="360" w:lineRule="auto"/>
        <w:ind w:firstLine="709"/>
        <w:jc w:val="both"/>
        <w:rPr>
          <w:sz w:val="28"/>
          <w:szCs w:val="28"/>
        </w:rPr>
      </w:pPr>
      <w:r w:rsidRPr="006772B2">
        <w:rPr>
          <w:sz w:val="28"/>
          <w:szCs w:val="28"/>
        </w:rPr>
        <w:t xml:space="preserve">Общие условия формирования всех избирательных комиссий, за исключением ЦИК России, следующие: </w:t>
      </w:r>
    </w:p>
    <w:p w:rsidR="001B62B6" w:rsidRDefault="00A67692" w:rsidP="006772B2">
      <w:pPr>
        <w:widowControl w:val="0"/>
        <w:shd w:val="clear" w:color="auto" w:fill="FFFFFF"/>
        <w:spacing w:line="360" w:lineRule="auto"/>
        <w:ind w:firstLine="709"/>
        <w:jc w:val="both"/>
        <w:rPr>
          <w:sz w:val="28"/>
          <w:szCs w:val="28"/>
        </w:rPr>
      </w:pPr>
      <w:r w:rsidRPr="006772B2">
        <w:rPr>
          <w:sz w:val="28"/>
          <w:szCs w:val="28"/>
        </w:rPr>
        <w:t xml:space="preserve">1) они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Российской Федерации, законодательном органе государственной власти соответствующего субъекта Российской Федерации, а (за исключением ИКС РФ) также в представительном органе местного самоуправления (при этом в качестве избирательного объединения может быть и общественное объединение); </w:t>
      </w:r>
    </w:p>
    <w:p w:rsidR="001B62B6" w:rsidRDefault="00A67692" w:rsidP="006772B2">
      <w:pPr>
        <w:widowControl w:val="0"/>
        <w:shd w:val="clear" w:color="auto" w:fill="FFFFFF"/>
        <w:spacing w:line="360" w:lineRule="auto"/>
        <w:ind w:firstLine="709"/>
        <w:jc w:val="both"/>
        <w:rPr>
          <w:sz w:val="28"/>
          <w:szCs w:val="28"/>
        </w:rPr>
      </w:pPr>
      <w:r w:rsidRPr="006772B2">
        <w:rPr>
          <w:sz w:val="28"/>
          <w:szCs w:val="28"/>
        </w:rPr>
        <w:t xml:space="preserve">2) вышеперечисленным политическим партиям, избирательным объединениям отдается приоритет и квота не менее чем в одну вторую от общего числа членов соответствующих комиссий; </w:t>
      </w:r>
    </w:p>
    <w:p w:rsidR="001B62B6" w:rsidRDefault="00A67692" w:rsidP="006772B2">
      <w:pPr>
        <w:widowControl w:val="0"/>
        <w:shd w:val="clear" w:color="auto" w:fill="FFFFFF"/>
        <w:spacing w:line="360" w:lineRule="auto"/>
        <w:ind w:firstLine="709"/>
        <w:jc w:val="both"/>
        <w:rPr>
          <w:sz w:val="28"/>
          <w:szCs w:val="28"/>
        </w:rPr>
      </w:pPr>
      <w:r w:rsidRPr="006772B2">
        <w:rPr>
          <w:sz w:val="28"/>
          <w:szCs w:val="28"/>
        </w:rPr>
        <w:t xml:space="preserve">3) в избирательную комиссию может быть назначено не более одного представителя по предложениям от каждой политической партии, от каждого избирательного объединения, иного общественного объединения; </w:t>
      </w:r>
    </w:p>
    <w:p w:rsidR="001B62B6" w:rsidRDefault="00A67692" w:rsidP="006772B2">
      <w:pPr>
        <w:widowControl w:val="0"/>
        <w:shd w:val="clear" w:color="auto" w:fill="FFFFFF"/>
        <w:spacing w:line="360" w:lineRule="auto"/>
        <w:ind w:firstLine="709"/>
        <w:jc w:val="both"/>
        <w:rPr>
          <w:sz w:val="28"/>
          <w:szCs w:val="28"/>
        </w:rPr>
      </w:pPr>
      <w:r w:rsidRPr="006772B2">
        <w:rPr>
          <w:sz w:val="28"/>
          <w:szCs w:val="28"/>
        </w:rPr>
        <w:t xml:space="preserve">4) государственные и муниципальные служащие не могут составлять более одной второй от общего числа членов избирательной комиссии. Указанное положение может не применяться при формировании УИК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 </w:t>
      </w:r>
    </w:p>
    <w:p w:rsidR="001B62B6" w:rsidRDefault="00A67692" w:rsidP="006772B2">
      <w:pPr>
        <w:widowControl w:val="0"/>
        <w:shd w:val="clear" w:color="auto" w:fill="FFFFFF"/>
        <w:spacing w:line="360" w:lineRule="auto"/>
        <w:ind w:firstLine="709"/>
        <w:jc w:val="both"/>
        <w:rPr>
          <w:sz w:val="28"/>
          <w:szCs w:val="28"/>
        </w:rPr>
      </w:pPr>
      <w:r w:rsidRPr="006772B2">
        <w:rPr>
          <w:sz w:val="28"/>
          <w:szCs w:val="28"/>
        </w:rPr>
        <w:t xml:space="preserve">5) орган, назначающий в состав комиссии гражданина РФ, выдвинутого в соответствии с требованиями, установленными Федеральным законом, обязан получить письменное согласие указанного гражданина на вхождение в состав этой комиссии; </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6) если уполномоченные на то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ИКС РФ назначается ЦИК России, ИКМО – ИКС РФ, иной комиссии – вышестоящей комиссией с соблюдением установленных законом требований.</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Организация деятельности избирательных комиссий основана на принципе коллегиальности. Его соблюдение предполагает свободное, всестороннее и коллективное обсуждение вопросов, выносимых на заседание комиссий, принятие решений, выражающих мнение всех или большинства членов комиссий, путем голосования. Комиссия может приступить к работе, если ее состав сформирован не менее чем на две трети от установленного числа членов комиссии с правом решающего голоса. От этого зависит легитимность всех последующих действий и решений комиссий.</w:t>
      </w:r>
    </w:p>
    <w:p w:rsidR="00A67692" w:rsidRPr="006772B2" w:rsidRDefault="00A67692" w:rsidP="006772B2">
      <w:pPr>
        <w:widowControl w:val="0"/>
        <w:shd w:val="clear" w:color="auto" w:fill="FFFFFF"/>
        <w:spacing w:line="360" w:lineRule="auto"/>
        <w:ind w:firstLine="709"/>
        <w:jc w:val="both"/>
        <w:rPr>
          <w:sz w:val="28"/>
          <w:szCs w:val="28"/>
        </w:rPr>
      </w:pPr>
    </w:p>
    <w:p w:rsidR="00A67692" w:rsidRPr="006772B2" w:rsidRDefault="00A67692" w:rsidP="006772B2">
      <w:pPr>
        <w:widowControl w:val="0"/>
        <w:shd w:val="clear" w:color="auto" w:fill="FFFFFF"/>
        <w:spacing w:line="360" w:lineRule="auto"/>
        <w:ind w:firstLine="709"/>
        <w:jc w:val="both"/>
        <w:rPr>
          <w:b/>
          <w:sz w:val="28"/>
          <w:szCs w:val="28"/>
        </w:rPr>
      </w:pPr>
      <w:r w:rsidRPr="006772B2">
        <w:rPr>
          <w:b/>
          <w:sz w:val="28"/>
          <w:szCs w:val="28"/>
        </w:rPr>
        <w:br w:type="page"/>
        <w:t>2. ЦЕНТРАЛЬНАЯ ИЗБИРАТЕЛЬНАЯ КОМИССИЯ</w:t>
      </w:r>
      <w:r w:rsidR="001B62B6">
        <w:rPr>
          <w:b/>
          <w:sz w:val="28"/>
          <w:szCs w:val="28"/>
        </w:rPr>
        <w:t xml:space="preserve"> </w:t>
      </w:r>
      <w:r w:rsidRPr="006772B2">
        <w:rPr>
          <w:b/>
          <w:sz w:val="28"/>
          <w:szCs w:val="28"/>
        </w:rPr>
        <w:t>РОССИЙСКОЙ ФЕДЕРАЦИИ</w:t>
      </w:r>
    </w:p>
    <w:p w:rsidR="001B62B6" w:rsidRDefault="001B62B6" w:rsidP="006772B2">
      <w:pPr>
        <w:widowControl w:val="0"/>
        <w:autoSpaceDE w:val="0"/>
        <w:autoSpaceDN w:val="0"/>
        <w:adjustRightInd w:val="0"/>
        <w:spacing w:line="360" w:lineRule="auto"/>
        <w:ind w:firstLine="709"/>
        <w:jc w:val="both"/>
        <w:rPr>
          <w:sz w:val="28"/>
          <w:szCs w:val="28"/>
        </w:rPr>
      </w:pP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Особое место в системе избирательных комиссий занимает ЦИК России. Она является комиссией, организующей выборы в федеральные органы государственной власти, т. е. комиссией, на которую Федеральным законом возложено руководство деятельностью всех комиссий по подготовке и проведению федеральных выборов. Реализуя положения федерального законодательства о выборах, ЦИК России осуществляет правоприменительную и нормотворческую деятельность. Федеральное избирательное законодательство наделяет ЦИК России широкими полномочиями: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а) осуществляет контроль за соблюдением избирательных прав и права на участие в референдуме граждан Российской Федерации;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размещение заказа на производство этого технологического оборудования при проведении выборов в федеральные органы государственной власти, референдума Российской Федерации;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общего пользования "Интернет";</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е) оказывает правовую, методическую, организационно-техническую помощь комиссиям;</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ж) осуществляет международное сотрудничество в области избирательных систем;</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л) осуществляет иные полномочия в соответствии с настоящим Федеральным законом, иными федеральными законами.</w:t>
      </w:r>
      <w:r w:rsidRPr="006772B2">
        <w:rPr>
          <w:rStyle w:val="a5"/>
          <w:sz w:val="28"/>
          <w:szCs w:val="28"/>
        </w:rPr>
        <w:footnoteReference w:id="4"/>
      </w:r>
    </w:p>
    <w:p w:rsidR="00A67692" w:rsidRPr="006772B2" w:rsidRDefault="00A67692" w:rsidP="006772B2">
      <w:pPr>
        <w:pStyle w:val="ConsNormal"/>
        <w:spacing w:line="360" w:lineRule="auto"/>
        <w:ind w:firstLine="709"/>
        <w:jc w:val="both"/>
        <w:rPr>
          <w:rFonts w:ascii="Times New Roman" w:hAnsi="Times New Roman" w:cs="Times New Roman"/>
          <w:sz w:val="28"/>
          <w:szCs w:val="28"/>
        </w:rPr>
      </w:pPr>
      <w:r w:rsidRPr="006772B2">
        <w:rPr>
          <w:rFonts w:ascii="Times New Roman" w:hAnsi="Times New Roman" w:cs="Times New Roman"/>
          <w:sz w:val="28"/>
          <w:szCs w:val="28"/>
        </w:rPr>
        <w:t>Большое значение имеет закрепленное полномочие по осуществлению контроля за соблюдением избирательных прав граждан Российской Федерации. Эти контрольные функции ЦИК России осуществляет по нескольким направлениям. Прежде всего, она постоянно отслеживает состояние законодательства субъектов Российской Федерации о выборах, при этом используя свои полномочия, в соответствии с которыми она вправе давать заключения о соответствии законов субъектов Российской Федерации Федеральному закону. Контрольную деятельность по соблюдению конституционных прав граждан ЦИК России осуществляет в соответствии с положениями своего Регламента, обеспечивая единообразное применение федерального законодательства о выборах, осуществляет контрольные проверки деятельности избирательных комиссий, заслушивает сообщения органов исполнительной власти и органов местного самоуправления, связанные с оказанием комиссиям содействия в реализации их полномочий. ЦИК России развивает международные контакты с центральными избирательными органами других стран.</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Срок полномочий ЦИК России составляет четыре года.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 Важно отметить, что данное положение не применяется при проведении повторных и дополнительных выборов депутатов Государственной Думы Федерального Собрания Российской Федерации в одномандатных избирательных округах.</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Состоит ЦИК из 15 членов. Пять членов назначаются Государственной Думой из числа кандидатур, предложенных фракциями, иными депутатскими объединениями, а также депутатами Государственной Думы РФ. Пять членов назначаются Советом Федерации из числа кандидатур, предложенных законодательными органами государственной власти субъектов Российской Федерации и высшими должностными лицами субъектов Федерации. Пять членов ЦИК России назначаются Президентом России. Все члены ЦИК России с правом решающего голоса должны иметь высшее юридическое образование или ученую степень в области права. Члены ЦИК России организуют свою работу по конкретным направлениям, определенным Регламентом комиссии. Организацию работы ЦИК осуществляет Председатель комиссии.</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Следует отметить, что новый состав Центральной избирательной комиссии Российской Федерации сформирован в марте 2007 г.</w:t>
      </w:r>
    </w:p>
    <w:p w:rsidR="00A67692" w:rsidRPr="006772B2" w:rsidRDefault="00A67692" w:rsidP="006772B2">
      <w:pPr>
        <w:widowControl w:val="0"/>
        <w:shd w:val="clear" w:color="auto" w:fill="FFFFFF"/>
        <w:spacing w:line="360" w:lineRule="auto"/>
        <w:ind w:firstLine="709"/>
        <w:jc w:val="both"/>
        <w:rPr>
          <w:sz w:val="28"/>
          <w:szCs w:val="28"/>
        </w:rPr>
      </w:pPr>
    </w:p>
    <w:p w:rsidR="00A67692" w:rsidRPr="001B62B6" w:rsidRDefault="00A67692" w:rsidP="001B62B6">
      <w:pPr>
        <w:widowControl w:val="0"/>
        <w:shd w:val="clear" w:color="auto" w:fill="FFFFFF"/>
        <w:spacing w:line="360" w:lineRule="auto"/>
        <w:ind w:firstLine="709"/>
        <w:jc w:val="both"/>
        <w:rPr>
          <w:b/>
          <w:sz w:val="28"/>
          <w:szCs w:val="28"/>
        </w:rPr>
      </w:pPr>
      <w:r w:rsidRPr="006772B2">
        <w:rPr>
          <w:b/>
          <w:bCs/>
          <w:sz w:val="28"/>
          <w:szCs w:val="28"/>
        </w:rPr>
        <w:br w:type="page"/>
        <w:t>3. ИЗБИРАТЕЛЬНЫЕ КОМИССИИ СУБЪЕКТОВ</w:t>
      </w:r>
      <w:r w:rsidR="001B62B6">
        <w:rPr>
          <w:b/>
          <w:bCs/>
          <w:sz w:val="28"/>
          <w:szCs w:val="28"/>
        </w:rPr>
        <w:t xml:space="preserve"> </w:t>
      </w:r>
      <w:r w:rsidRPr="001B62B6">
        <w:rPr>
          <w:b/>
          <w:sz w:val="28"/>
          <w:szCs w:val="28"/>
        </w:rPr>
        <w:t>РОССИЙСКОЙ ФЕДЕРАЦИИ</w:t>
      </w:r>
    </w:p>
    <w:p w:rsidR="001B62B6" w:rsidRDefault="001B62B6" w:rsidP="006772B2">
      <w:pPr>
        <w:widowControl w:val="0"/>
        <w:shd w:val="clear" w:color="auto" w:fill="FFFFFF"/>
        <w:spacing w:line="360" w:lineRule="auto"/>
        <w:ind w:firstLine="709"/>
        <w:jc w:val="both"/>
        <w:rPr>
          <w:sz w:val="28"/>
          <w:szCs w:val="28"/>
        </w:rPr>
      </w:pP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Статус ИКС РФ</w:t>
      </w:r>
      <w:r w:rsidRPr="006772B2">
        <w:rPr>
          <w:iCs/>
          <w:sz w:val="28"/>
          <w:szCs w:val="28"/>
        </w:rPr>
        <w:t xml:space="preserve"> </w:t>
      </w:r>
      <w:r w:rsidRPr="006772B2">
        <w:rPr>
          <w:sz w:val="28"/>
          <w:szCs w:val="28"/>
        </w:rPr>
        <w:t>аналогичен статусу ЦИК России как государственного органа, действующего на постоянной основе, а также как коллегиального органа и юридического лица, за исключением положения о том, что ЦИК России является федеральным государственным органом, тогда как ИКС РФ является государственным органом субъекта Российской Федерации. Документами, регулирующими статус указанных ИКС РФ, помимо Федерального закона, являются конституции (уставы), законы субъектов Российской Федерации. В большинстве регионов приняты специальные законы об избирательных комиссиях субъектов Российской Федерации. Так, деятельность избирательной комиссии Нижегородской области (ИКНО) регулируется Законом Нижегородской области «Об избирательной комиссии Нижегородской области» от 22 марта 2000 года № 101-З. Порядок работы избирательной комиссии Нижегородской области определен ее Регламентом. Особенность статуса ИКС РФ состоит в том, что они являются не только комиссиями, организующими выборы органов государственной власти субъектов Российской Федерации, но также и комиссиями, которые в соответствии с федеральными законами о выборах принимают участие в подготовке и проведении федеральных выборов.</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Срок полномочий ИКС РФ составляет четыре года. Конкретное количество ее членов устанавливается субъектом Российской Федерации самостоятельно. Так, избирательная комиссия Нижегородской области формируется в составе 14 членов комиссии с правом решающего голоса. Формирование ИКС РФ осуществляется следующим образом: половина членов назначается законодательным органом, другая половина – высшим должностным лицом субъекта Российской Федерации.</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Так,</w:t>
      </w:r>
      <w:r w:rsidR="006772B2" w:rsidRPr="006772B2">
        <w:rPr>
          <w:sz w:val="28"/>
          <w:szCs w:val="28"/>
        </w:rPr>
        <w:t xml:space="preserve"> </w:t>
      </w:r>
      <w:r w:rsidRPr="006772B2">
        <w:rPr>
          <w:sz w:val="28"/>
          <w:szCs w:val="28"/>
        </w:rPr>
        <w:t>согласно, Указа Губернатора Нижегородской области от 02.06.2003 №28 «О членах избирательной комиссии Нижегородской области» были назначены: Бисин С.Н. (председатель комиссии), Иванов А.С (заместитель председателя комиссии), Марочкина Г.В. (секретарь комиссии), а также Бердникова И.В., Егоров В.И., Литвиненко Л.Д., Сахаров С.А. и Синицын М.К.</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А, согласно постановлению Законодательного Собрания Нижегородской области от 10.06.2003 №509-111 «О назначении членов избирательной комиссии Нижегородской области», членами ИКНО были назначены Иванов А.С., Винокуров В.А., Ипполитов Е.Я., Соколова Н.В., Румянцев Г.М., Мельников С.Е. и Окмянский В.А.</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Члены ИКС РФ с правом решающего голоса назначаются на основе предложений политических партий, выдвинувших списки кандидатов, допущенные к распределению депутатских мандатов в Государственной Думе, законодательном органе государственной власти субъекта Российской Федерации, иных общественных объединений (общие правила), а также предложений представительных органов местного самоуправления, ИКС РФ предыдущего состава, ЦИК России. При этом предусмотрено, что не менее половины членов ИКС РФ должны быть назначены по поступившим предложениям политических партий, выдвинувших списки кандидатов, допущенные к распределению депутатских мандатов в Государственной Думе Российской Федерации, законодательном органе государственной власти субъекта Российской Федерации. В случае, если ЦИК России внесла предложения в законодательный орган государственной власти субъекта Российской Федерации, как минимум, одна из предложенных кандидатур должна быть учтена этим органом в обязательном порядке. Аналогично высшее должностное лицо субъекта Российской Федерации обязан назначить не менее одного члена ИКС РФ на основе поступивших предложений ЦИК России.</w:t>
      </w:r>
      <w:r w:rsidRPr="006772B2">
        <w:rPr>
          <w:rStyle w:val="a5"/>
          <w:sz w:val="28"/>
          <w:szCs w:val="28"/>
        </w:rPr>
        <w:footnoteReference w:id="5"/>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ИКС РФ формируются для подготовки и проведения выборов в федеральные органы государственной власти, органы государственной власти субъектов Российской Федерации, в случаях, установленных законами, ИКС РФ могут принимать участие в организации выборов в органы местного самоуправления. На этой основе федеральным законом установлены общие полномочия избирательной комиссии, осуществляемые в ходе избирательной кампании, а также в период между выборами. В частности, избирательная комиссия Нижегородской области: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а) осуществляет на территории Нижегородской области контроль за соблюдением избирательных прав и права на участие в референдуме граждан Российской Федерации;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б) организует размещение заказа на производство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в) обеспечивает на территории Нижегородской области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референдумов, изданием необходимой печатной продукции;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г) осуществляет на территории Нижегородской области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д) осуществляет на территории Нижегородской области меры по организации финансирования подготовки и проведения выборов в органы государственной власти Нижегородской области, референдумов Нижегородской области, распределяет выделенные из федерального бюджета, областного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е) формирует окружные избирательные комиссии по выборам депутатов Государственной Думы Федерального Собрания Российской Федерации, Законодательного Собрания Нижегородской области;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ж) утверждает перечень территориальных избирательных комиссий;</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з) формирует территориальные избирательные комиссии;</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и) назначает и освобождает от должности председателей окружных и территориальных избирательных комиссий в случаях, предусмотренных федеральным законом;</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к) при формировании избирательных комиссий муниципальных образований предлагает не менее двух кандидатов для включения в избирательную комиссию;</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л) оказывает правовую, методическую, организационно - техническую помощь нижестоящим избирательным комиссиям;</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м) заслушивает сообщения органов исполнительной власти Нижегородской области и органов местного самоуправления по вопросам, связанным с подготовкой и проведением выборов в органы государственной власти Нижегородской области, органы местного самоуправления, референдума Нижегородской области, местного референдума;</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н)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о) рассматривает жалобы (заявления) на решения и действия (бездействие) нижестоящих избирательных комиссий, избирательных комиссий муниципальных образований и принимает по указанным жалобам (заявлениям) мотивированные решения;</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п)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п)’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р)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Нижегородской области, законами Нижегородской области.</w:t>
      </w:r>
      <w:r w:rsidRPr="006772B2">
        <w:rPr>
          <w:rStyle w:val="a5"/>
          <w:sz w:val="28"/>
          <w:szCs w:val="28"/>
        </w:rPr>
        <w:footnoteReference w:id="6"/>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Новый состав избирательной комиссии Нижегородской области будет сформирован в мае-июне 2007 г.</w:t>
      </w:r>
    </w:p>
    <w:p w:rsidR="006B15C6" w:rsidRDefault="00A67692" w:rsidP="006772B2">
      <w:pPr>
        <w:widowControl w:val="0"/>
        <w:shd w:val="clear" w:color="auto" w:fill="FFFFFF"/>
        <w:spacing w:line="360" w:lineRule="auto"/>
        <w:ind w:firstLine="709"/>
        <w:jc w:val="both"/>
        <w:rPr>
          <w:b/>
          <w:sz w:val="28"/>
          <w:szCs w:val="28"/>
        </w:rPr>
      </w:pPr>
      <w:r w:rsidRPr="006772B2">
        <w:rPr>
          <w:b/>
          <w:sz w:val="28"/>
          <w:szCs w:val="28"/>
        </w:rPr>
        <w:br w:type="page"/>
        <w:t>4. ИНЫЕ ИЗБИРАТЕЛЬНЫЕ КОМИССИИ</w:t>
      </w:r>
    </w:p>
    <w:p w:rsidR="006B15C6" w:rsidRDefault="006B15C6" w:rsidP="006772B2">
      <w:pPr>
        <w:widowControl w:val="0"/>
        <w:shd w:val="clear" w:color="auto" w:fill="FFFFFF"/>
        <w:spacing w:line="360" w:lineRule="auto"/>
        <w:ind w:firstLine="709"/>
        <w:jc w:val="both"/>
        <w:rPr>
          <w:b/>
          <w:bCs/>
          <w:sz w:val="28"/>
          <w:szCs w:val="28"/>
        </w:rPr>
      </w:pPr>
    </w:p>
    <w:p w:rsidR="00A67692" w:rsidRPr="006772B2" w:rsidRDefault="006B15C6" w:rsidP="006772B2">
      <w:pPr>
        <w:widowControl w:val="0"/>
        <w:shd w:val="clear" w:color="auto" w:fill="FFFFFF"/>
        <w:spacing w:line="360" w:lineRule="auto"/>
        <w:ind w:firstLine="709"/>
        <w:jc w:val="both"/>
        <w:rPr>
          <w:b/>
          <w:bCs/>
          <w:sz w:val="28"/>
          <w:szCs w:val="28"/>
        </w:rPr>
      </w:pPr>
      <w:r>
        <w:rPr>
          <w:b/>
          <w:bCs/>
          <w:sz w:val="28"/>
          <w:szCs w:val="28"/>
        </w:rPr>
        <w:t xml:space="preserve">4.1 </w:t>
      </w:r>
      <w:r w:rsidRPr="006772B2">
        <w:rPr>
          <w:b/>
          <w:bCs/>
          <w:sz w:val="28"/>
          <w:szCs w:val="28"/>
        </w:rPr>
        <w:t>Избирательные комиссии муниципальных образований</w:t>
      </w:r>
    </w:p>
    <w:p w:rsidR="001B62B6" w:rsidRDefault="001B62B6" w:rsidP="006772B2">
      <w:pPr>
        <w:widowControl w:val="0"/>
        <w:shd w:val="clear" w:color="auto" w:fill="FFFFFF"/>
        <w:spacing w:line="360" w:lineRule="auto"/>
        <w:ind w:firstLine="709"/>
        <w:jc w:val="both"/>
        <w:rPr>
          <w:sz w:val="28"/>
          <w:szCs w:val="28"/>
        </w:rPr>
      </w:pP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Указанные комиссии создаются для подготовки и проведения выборов в органы местного самоуправления. Создание ИКМО должно быть предусмотрено в законе субъекта Российской Федерации, либо в уставе муниципального образования, либо и в том и другом акте.</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При наличии возможности финансирования деятельности ИКМО из бюджета субъекта Российской Федерации и (или) бюджета муниципального образования избирательная комиссия может получить статус юридического лица. При проведении выборов различного уровня нередко возникает необходимость вместо создания новой избирательной комиссии возложить соответствующие полномочия по осуществлению избирательных действий на иную комиссию, действующую на данной территории. Чаще всего такой «взаимообмен» происходит между ТИК и ИКМО. Так, если ИКМО не создавалась, то при проведении муниципальных выборов ее полномочия могут быть возложены на постоянно действующую ТИК. Такое решение принимает ИКС РФ по инициативе и на основании обращения представительного органа местного самоуправления.</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Так, при проведении муниципальных выборов на территории Нижегородской области в 2005 г. в соответствии с п. 4 ст. 24 Федерального закона "Об основных гарантиях избирательных прав и права на участие в референдуме граждан Российской Федерации", на основании обращений Земских собраний районов Нижегородской области постановлениями избирательной комиссии Нижегородской области полномочия практически всех избирательных комиссий муниципальных образований муниципальных районов и г. Арзамас были возложены на действующие территориальные избирательные комиссии. Исключение составил Лукояновский район, в котором была сформирована избирательная комиссия муниципального образования Лукояновский район.</w:t>
      </w:r>
      <w:r w:rsidRPr="006772B2">
        <w:rPr>
          <w:rStyle w:val="a5"/>
          <w:sz w:val="28"/>
          <w:szCs w:val="28"/>
        </w:rPr>
        <w:footnoteReference w:id="7"/>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Срок полномочий ИКМО – четыре года. Установление числа членов ИКМО относится к исключительной компетенции субъекта Российской Федерации или самого муниципального образования, поскольку количественный состав комиссии зависит от местных условий.</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Порядок формирования ИКМО соответствует общим требованиям, предъявляемым к процедуре формирования и составу избирательных комиссий. К субъектам, наделенным правом предлагать кандидатуры в состав ИКМО, кроме указанных в общих правилах, относятся собрания избирателей по месту жительства, работы, службы, учебы, что типично для формирования всех «низовых» комиссий, а также ИКМО предыдущего состава, ИКС РФ.</w:t>
      </w:r>
    </w:p>
    <w:p w:rsidR="00A67692" w:rsidRPr="006772B2" w:rsidRDefault="00A67692" w:rsidP="006772B2">
      <w:pPr>
        <w:widowControl w:val="0"/>
        <w:autoSpaceDE w:val="0"/>
        <w:autoSpaceDN w:val="0"/>
        <w:adjustRightInd w:val="0"/>
        <w:spacing w:line="360" w:lineRule="auto"/>
        <w:ind w:firstLine="709"/>
        <w:jc w:val="both"/>
        <w:rPr>
          <w:sz w:val="28"/>
          <w:szCs w:val="28"/>
        </w:rPr>
      </w:pPr>
      <w:r w:rsidRPr="006772B2">
        <w:rPr>
          <w:sz w:val="28"/>
          <w:szCs w:val="28"/>
        </w:rPr>
        <w:t>Полномочия ИКМО определяются ее целевым назначением – подготовкой и проведением выборов в органы местного самоуправления.</w:t>
      </w:r>
    </w:p>
    <w:p w:rsidR="00A67692" w:rsidRPr="006772B2" w:rsidRDefault="00A67692" w:rsidP="006772B2">
      <w:pPr>
        <w:widowControl w:val="0"/>
        <w:shd w:val="clear" w:color="auto" w:fill="FFFFFF"/>
        <w:spacing w:line="360" w:lineRule="auto"/>
        <w:ind w:firstLine="709"/>
        <w:jc w:val="both"/>
        <w:rPr>
          <w:sz w:val="28"/>
          <w:szCs w:val="28"/>
        </w:rPr>
      </w:pPr>
    </w:p>
    <w:p w:rsidR="00A67692" w:rsidRPr="006772B2" w:rsidRDefault="001B62B6" w:rsidP="006772B2">
      <w:pPr>
        <w:widowControl w:val="0"/>
        <w:shd w:val="clear" w:color="auto" w:fill="FFFFFF"/>
        <w:spacing w:line="360" w:lineRule="auto"/>
        <w:ind w:firstLine="709"/>
        <w:jc w:val="both"/>
        <w:rPr>
          <w:b/>
          <w:sz w:val="28"/>
          <w:szCs w:val="28"/>
        </w:rPr>
      </w:pPr>
      <w:r>
        <w:rPr>
          <w:b/>
          <w:sz w:val="28"/>
          <w:szCs w:val="28"/>
        </w:rPr>
        <w:t>4.</w:t>
      </w:r>
      <w:r w:rsidR="006B15C6">
        <w:rPr>
          <w:b/>
          <w:sz w:val="28"/>
          <w:szCs w:val="28"/>
        </w:rPr>
        <w:t>2</w:t>
      </w:r>
      <w:r>
        <w:rPr>
          <w:b/>
          <w:sz w:val="28"/>
          <w:szCs w:val="28"/>
        </w:rPr>
        <w:t xml:space="preserve"> О</w:t>
      </w:r>
      <w:r w:rsidRPr="006772B2">
        <w:rPr>
          <w:b/>
          <w:sz w:val="28"/>
          <w:szCs w:val="28"/>
        </w:rPr>
        <w:t>кружные избирательные комиссии</w:t>
      </w:r>
    </w:p>
    <w:p w:rsidR="001B62B6" w:rsidRDefault="001B62B6" w:rsidP="006772B2">
      <w:pPr>
        <w:widowControl w:val="0"/>
        <w:shd w:val="clear" w:color="auto" w:fill="FFFFFF"/>
        <w:spacing w:line="360" w:lineRule="auto"/>
        <w:ind w:firstLine="709"/>
        <w:jc w:val="both"/>
        <w:rPr>
          <w:sz w:val="28"/>
          <w:szCs w:val="28"/>
        </w:rPr>
      </w:pP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При проведении выборов ОИК</w:t>
      </w:r>
      <w:r w:rsidRPr="006772B2">
        <w:rPr>
          <w:iCs/>
          <w:sz w:val="28"/>
          <w:szCs w:val="28"/>
        </w:rPr>
        <w:t xml:space="preserve"> </w:t>
      </w:r>
      <w:r w:rsidRPr="006772B2">
        <w:rPr>
          <w:sz w:val="28"/>
          <w:szCs w:val="28"/>
        </w:rPr>
        <w:t>создаются на разных уровнях и могут занимать в системе избирательных комиссий и взаимоотношениях с другими избирательными комиссиями различное положение. Так, при выборах депутатов Государственной Думы Российской Федерации ОИК являются вышестоящими по отношению к ТИК и одновременно нижестоящими по отношению к ИКС РФ (за исключением случая, когда полномочия ОИК возложены на ИКС РФ).</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Так, согласно постановлению избирательной комиссии Нижегородской области от 06.08.03 г. № 13 «Об утверждении Порядка формирования окружных избирательных комиссий по выборам депутатов Государственной Думы Федерального Собрания Российской Федерации четвертого созыва на территории Нижегородской области», был утвержден Порядок формирования окружных избирательных комиссий по выборам депутатов Государственной Думы Федерального Собрания Российской Федерации четвертого созыва на территории Нижегородской области. Общее количество комиссий в Нижегородской области составляет шесть. При этом в Автозаводском №117, Арзамасском №118, Дзержинском №119, Канавинском №120, Кстовском №121 и Семеновском №122 одномандатных избирательных округах формируется по одной комиссии.</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При выборах депутатов представительных органов власти местного самоуправления ОИК являются нижестоящими по отношению к ИКМО и одновременно вышестоящими по отношению к УИК. Вместе с тем полномочия ОИК могут быть возложены на УИК. ОИК обычно формируются при проведении выборов в законодательные органы государственной власти или представительные органы местного самоуправления.</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В соответствии с постановлением избирательной комиссии Нижегородской области от 29 ноября 2005 г. № 563 полномочия окружных избирательных комиссий по выборам депутатов Законодательного Собрания Нижегородской области были совмещены с полномочиями 25 территориальных избирательных комиссий (см. приложение № 1)</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Полномочия ОИК могут возлагаться на другие избирательные комиссии, если территория округа совпадает с подведомственной этой комиссии территорией или составляет часть последней. В этом случае решение о возложении полномочий принимает организующая выборы комиссия.</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Срок полномочий ОИК равен сроку полномочий избираемого органа и истекает в день официального опубликования решения о назначении новых выборов. Число членов ОИК устанавливается законом, регулирующим проведение выборов в тот или иной орган.</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ОИК по выборам в федеральные органы формируются ИКС РФ, что свидетельствует о повышении роли и ответственности этих комиссий при проведении федеральных избирательных кампаний. ОИК по выборам в органы государственной власти субъекта Российской Федерации или в органы местного самоуправления формируются вышестоящими комиссиями: ИКС РФ, ИКМО или ТИК.</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Компетенция ОИК весьма специфична. Кроме общих для всех комиссий полномочий, они регистрируют кандидатов, выполняя большой объем работы по приему и проверке представленных кандидатами документов, собранных в поддержку их выдвижения подписей избирателей, контролю за проведением агитации на территории избирательного округа, законным расходованием средств избирательного фонда кандидата и т. д.</w:t>
      </w:r>
    </w:p>
    <w:p w:rsidR="001B62B6" w:rsidRDefault="001B62B6" w:rsidP="006772B2">
      <w:pPr>
        <w:widowControl w:val="0"/>
        <w:shd w:val="clear" w:color="auto" w:fill="FFFFFF"/>
        <w:spacing w:line="360" w:lineRule="auto"/>
        <w:ind w:firstLine="709"/>
        <w:jc w:val="both"/>
        <w:rPr>
          <w:b/>
          <w:iCs/>
          <w:sz w:val="28"/>
          <w:szCs w:val="28"/>
        </w:rPr>
      </w:pPr>
    </w:p>
    <w:p w:rsidR="00A67692" w:rsidRPr="006772B2" w:rsidRDefault="001B62B6" w:rsidP="006772B2">
      <w:pPr>
        <w:widowControl w:val="0"/>
        <w:shd w:val="clear" w:color="auto" w:fill="FFFFFF"/>
        <w:spacing w:line="360" w:lineRule="auto"/>
        <w:ind w:firstLine="709"/>
        <w:jc w:val="both"/>
        <w:rPr>
          <w:b/>
          <w:iCs/>
          <w:sz w:val="28"/>
          <w:szCs w:val="28"/>
        </w:rPr>
      </w:pPr>
      <w:r>
        <w:rPr>
          <w:b/>
          <w:iCs/>
          <w:sz w:val="28"/>
          <w:szCs w:val="28"/>
        </w:rPr>
        <w:t>4.</w:t>
      </w:r>
      <w:r w:rsidR="006B15C6">
        <w:rPr>
          <w:b/>
          <w:iCs/>
          <w:sz w:val="28"/>
          <w:szCs w:val="28"/>
        </w:rPr>
        <w:t>3</w:t>
      </w:r>
      <w:r>
        <w:rPr>
          <w:b/>
          <w:iCs/>
          <w:sz w:val="28"/>
          <w:szCs w:val="28"/>
        </w:rPr>
        <w:t xml:space="preserve"> </w:t>
      </w:r>
      <w:r w:rsidRPr="006772B2">
        <w:rPr>
          <w:b/>
          <w:iCs/>
          <w:sz w:val="28"/>
          <w:szCs w:val="28"/>
        </w:rPr>
        <w:t>Территориальные избирательные комиссии</w:t>
      </w:r>
    </w:p>
    <w:p w:rsidR="001B62B6" w:rsidRDefault="001B62B6" w:rsidP="006772B2">
      <w:pPr>
        <w:widowControl w:val="0"/>
        <w:shd w:val="clear" w:color="auto" w:fill="FFFFFF"/>
        <w:spacing w:line="360" w:lineRule="auto"/>
        <w:ind w:firstLine="709"/>
        <w:jc w:val="both"/>
        <w:rPr>
          <w:sz w:val="28"/>
          <w:szCs w:val="28"/>
        </w:rPr>
      </w:pP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Место ТИК в системе государственных органов субъекта Российской Федерации определяется федеральным избирательным законодательством, соответствующим законом субъекта Российской Федерации. Формирование ТИК осуществляется ИКС РФ, она же назначает председателей ТИК. К субъектам, наделенным правом предлагать кандидатуры в состав ТИК, кроме указанных в общих правилах, относятся представительные органы муниципальных образований, собрания избирателей по месту жительства, работы, службы, учебы, ТИК предыдущего состава. Постоянная основа деятельности ТИК означает непрерывный период ее работы с момента первого заседания комиссии до истечения установленного законом срока полномочий (первого заседания комиссии нового состава). ТИК создаются не для проведения конкретных выборов, а для организации любых выборов, проводимых на соответствующей территории в течение срока их полномочий.</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Конкретное число членов каждой ТИК определяется ИКС РФ. Количественный состав комиссии зависит от числа избирателей, зарегистрированных на данной территории, а также местных особенностей, например наличия отдаленных или труднодоступных местностей.</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Так, например, в декабре 2006 г. в Нижегородской области сформирован новый состав периода 2006 – 2010 гг. 61 территориальной избирательной комиссии (640 членов комиссий с правом решающего голоса). Данные о формировании ТИК на территории Нижегородской области приведены в приложении № 2.</w:t>
      </w:r>
    </w:p>
    <w:p w:rsidR="00A67692" w:rsidRPr="006772B2" w:rsidRDefault="00A67692" w:rsidP="006772B2">
      <w:pPr>
        <w:pStyle w:val="a8"/>
        <w:widowControl w:val="0"/>
        <w:ind w:firstLine="709"/>
        <w:jc w:val="both"/>
        <w:rPr>
          <w:b w:val="0"/>
          <w:bCs w:val="0"/>
        </w:rPr>
      </w:pPr>
      <w:r w:rsidRPr="006772B2">
        <w:rPr>
          <w:b w:val="0"/>
          <w:bCs w:val="0"/>
        </w:rPr>
        <w:t>Следует отметить, что нормы Федерального закона "Об основных гарантиях избирательных прав и права на участие в референдуме граждан Российской Федерации" от 12 июня 2002 г. существенно изменили статус и процесс формирования территориальных избирательных комиссий по сравнению с ранее действующим законодательством.</w:t>
      </w:r>
    </w:p>
    <w:p w:rsidR="00A67692" w:rsidRPr="006772B2" w:rsidRDefault="00A67692" w:rsidP="006772B2">
      <w:pPr>
        <w:widowControl w:val="0"/>
        <w:spacing w:line="360" w:lineRule="auto"/>
        <w:ind w:firstLine="709"/>
        <w:jc w:val="both"/>
        <w:rPr>
          <w:sz w:val="28"/>
          <w:szCs w:val="28"/>
        </w:rPr>
      </w:pPr>
      <w:r w:rsidRPr="006772B2">
        <w:rPr>
          <w:sz w:val="28"/>
          <w:szCs w:val="28"/>
        </w:rPr>
        <w:t>Основные изменения произошли:</w:t>
      </w:r>
    </w:p>
    <w:p w:rsidR="00A67692" w:rsidRPr="006772B2" w:rsidRDefault="00A67692" w:rsidP="006772B2">
      <w:pPr>
        <w:widowControl w:val="0"/>
        <w:spacing w:line="360" w:lineRule="auto"/>
        <w:ind w:firstLine="709"/>
        <w:jc w:val="both"/>
        <w:rPr>
          <w:sz w:val="28"/>
          <w:szCs w:val="28"/>
        </w:rPr>
      </w:pPr>
      <w:r w:rsidRPr="006772B2">
        <w:rPr>
          <w:sz w:val="28"/>
          <w:szCs w:val="28"/>
        </w:rPr>
        <w:t>- в сроках осуществления полномочий – теперь ТИК стали действующими в течение 4 лет органами;</w:t>
      </w:r>
    </w:p>
    <w:p w:rsidR="00A67692" w:rsidRPr="006772B2" w:rsidRDefault="00A67692" w:rsidP="006772B2">
      <w:pPr>
        <w:widowControl w:val="0"/>
        <w:spacing w:line="360" w:lineRule="auto"/>
        <w:ind w:firstLine="709"/>
        <w:jc w:val="both"/>
        <w:rPr>
          <w:sz w:val="28"/>
          <w:szCs w:val="28"/>
        </w:rPr>
      </w:pPr>
      <w:r w:rsidRPr="006772B2">
        <w:rPr>
          <w:sz w:val="28"/>
          <w:szCs w:val="28"/>
        </w:rPr>
        <w:t>- в объеме осуществляемых полномочий – он значительно увеличился в рамках подготовки и проведения выборов;</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 в порядке их формирования – формировать ТИК стали избирательные комиссии субъектов Российской Федерации.</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На территории Нижегородской области образовано 59 административно-территориальных единиц, на территории каждой создано по одной комиссии. Наименование ТИК в обязательном порядке включает в себя наименование административно-территориальной единицы. Однако есть исключение: в двух из них, а именно в г. Дзержинске и Автозаводском районе г. Н. Новгорода, проживает большое количество избирателей (более 200000 человек). В связи с этим, избирательной комиссией Нижегородской области была использована норма п. 8 ст. 26 вышеназванного закона, в соответствии с которой на территориях данных административно-территориальных единиц, по согласованию с ЦИК России, были сформированы по две территориальные избирательные комиссии. Их наименование несколько отличается от установленного правила. В Автозаводском районе г. Н. Новгорода были образованы Южная территориальная избирательная комиссия Автозаводского района г. Н. Новгорода и Северная территориальная избирательная комиссия Автозаводского района г. Н. Новгорода, в г. Дзержинске - Свердловская территориальная избирательная комиссия города Дзержинска и Калининская территориальная избирательная комиссия города Дзержинска.</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Следует отметить, что в Нижегородской области нет территориальных избирательных комиссий, имеющих статус юридического лица. Вся работа членов избирательных комиссий, особенно в межвыборный период, осуществляется наряду с их деятельностью по основному месту работы.</w:t>
      </w:r>
    </w:p>
    <w:p w:rsidR="00A67692" w:rsidRPr="006772B2" w:rsidRDefault="00A67692" w:rsidP="006772B2">
      <w:pPr>
        <w:pStyle w:val="ConsNormal"/>
        <w:spacing w:line="360" w:lineRule="auto"/>
        <w:ind w:firstLine="709"/>
        <w:jc w:val="both"/>
        <w:rPr>
          <w:rFonts w:ascii="Times New Roman" w:hAnsi="Times New Roman" w:cs="Times New Roman"/>
          <w:sz w:val="28"/>
          <w:szCs w:val="28"/>
        </w:rPr>
      </w:pPr>
      <w:r w:rsidRPr="006772B2">
        <w:rPr>
          <w:rFonts w:ascii="Times New Roman" w:hAnsi="Times New Roman" w:cs="Times New Roman"/>
          <w:sz w:val="28"/>
          <w:szCs w:val="28"/>
        </w:rPr>
        <w:t>ТИК осуществляют на соответствующей территории контроль за соблюдением избирательных прав граждан Российской Федерации; обеспечивают на соответствующей территории реализацию мероприятий, связанных с подготовкой и проведением выборов, развитием избирательной системы, внедрением, эксплуатацией и развитием средств автоматизации, правовым обучением избирателей; формируют участковые избирательные комиссии, назначают их председателей; осуществляют иные полномочия.</w:t>
      </w:r>
    </w:p>
    <w:p w:rsidR="001B62B6" w:rsidRDefault="001B62B6" w:rsidP="006772B2">
      <w:pPr>
        <w:widowControl w:val="0"/>
        <w:shd w:val="clear" w:color="auto" w:fill="FFFFFF"/>
        <w:spacing w:line="360" w:lineRule="auto"/>
        <w:ind w:firstLine="709"/>
        <w:jc w:val="both"/>
        <w:rPr>
          <w:b/>
          <w:iCs/>
          <w:sz w:val="28"/>
          <w:szCs w:val="28"/>
        </w:rPr>
      </w:pPr>
    </w:p>
    <w:p w:rsidR="00A67692" w:rsidRPr="006772B2" w:rsidRDefault="001B62B6" w:rsidP="006772B2">
      <w:pPr>
        <w:widowControl w:val="0"/>
        <w:shd w:val="clear" w:color="auto" w:fill="FFFFFF"/>
        <w:spacing w:line="360" w:lineRule="auto"/>
        <w:ind w:firstLine="709"/>
        <w:jc w:val="both"/>
        <w:rPr>
          <w:b/>
          <w:iCs/>
          <w:sz w:val="28"/>
          <w:szCs w:val="28"/>
        </w:rPr>
      </w:pPr>
      <w:r>
        <w:rPr>
          <w:b/>
          <w:iCs/>
          <w:sz w:val="28"/>
          <w:szCs w:val="28"/>
        </w:rPr>
        <w:t>4.</w:t>
      </w:r>
      <w:r w:rsidR="006B15C6">
        <w:rPr>
          <w:b/>
          <w:iCs/>
          <w:sz w:val="28"/>
          <w:szCs w:val="28"/>
        </w:rPr>
        <w:t>4</w:t>
      </w:r>
      <w:r>
        <w:rPr>
          <w:b/>
          <w:iCs/>
          <w:sz w:val="28"/>
          <w:szCs w:val="28"/>
        </w:rPr>
        <w:t xml:space="preserve"> </w:t>
      </w:r>
      <w:r w:rsidRPr="006772B2">
        <w:rPr>
          <w:b/>
          <w:iCs/>
          <w:sz w:val="28"/>
          <w:szCs w:val="28"/>
        </w:rPr>
        <w:t>Участковые избирательные комиссии</w:t>
      </w:r>
    </w:p>
    <w:p w:rsidR="001B62B6" w:rsidRDefault="001B62B6" w:rsidP="006772B2">
      <w:pPr>
        <w:widowControl w:val="0"/>
        <w:shd w:val="clear" w:color="auto" w:fill="FFFFFF"/>
        <w:spacing w:line="360" w:lineRule="auto"/>
        <w:ind w:firstLine="709"/>
        <w:jc w:val="both"/>
        <w:rPr>
          <w:iCs/>
          <w:sz w:val="28"/>
          <w:szCs w:val="28"/>
        </w:rPr>
      </w:pPr>
    </w:p>
    <w:p w:rsidR="00A67692" w:rsidRPr="006772B2" w:rsidRDefault="00A67692" w:rsidP="006772B2">
      <w:pPr>
        <w:widowControl w:val="0"/>
        <w:shd w:val="clear" w:color="auto" w:fill="FFFFFF"/>
        <w:spacing w:line="360" w:lineRule="auto"/>
        <w:ind w:firstLine="709"/>
        <w:jc w:val="both"/>
        <w:rPr>
          <w:sz w:val="28"/>
          <w:szCs w:val="28"/>
        </w:rPr>
      </w:pPr>
      <w:r w:rsidRPr="006772B2">
        <w:rPr>
          <w:iCs/>
          <w:sz w:val="28"/>
          <w:szCs w:val="28"/>
        </w:rPr>
        <w:t xml:space="preserve">Это </w:t>
      </w:r>
      <w:r w:rsidRPr="006772B2">
        <w:rPr>
          <w:sz w:val="28"/>
          <w:szCs w:val="28"/>
        </w:rPr>
        <w:t>особый вид комиссий и обладают рядом признаков, присущих только им. Так, УИК занимают «низовое» место, составляя организационный фундамент системы избирательных комиссий в Российской Федерации. Они образуются только для проведения конкретных выборов. Целевое назначение этих комиссий – обеспечение решающего момента избирательной кампании, т. е. процесса голосования и подсчета голосов. УИК действуют только на непостоянной (временной) основе и имеют самый короткий по сравнению с другими комиссиями срок полномочий.</w:t>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Так, например, в период подготовки и проведения выборов депутатов Законодательного Собрания Нижегородской области в марте 2006 г. на территории Нижегородской области было создано 2412 УИК с общим числом в 19428 членов комиссий с правом решающего голоса.</w:t>
      </w:r>
      <w:r w:rsidRPr="006772B2">
        <w:rPr>
          <w:rStyle w:val="a5"/>
          <w:sz w:val="28"/>
          <w:szCs w:val="28"/>
        </w:rPr>
        <w:footnoteReference w:id="8"/>
      </w:r>
    </w:p>
    <w:p w:rsidR="00A67692" w:rsidRPr="006772B2" w:rsidRDefault="00A67692" w:rsidP="006772B2">
      <w:pPr>
        <w:widowControl w:val="0"/>
        <w:shd w:val="clear" w:color="auto" w:fill="FFFFFF"/>
        <w:spacing w:line="360" w:lineRule="auto"/>
        <w:ind w:firstLine="709"/>
        <w:jc w:val="both"/>
        <w:rPr>
          <w:sz w:val="28"/>
          <w:szCs w:val="28"/>
        </w:rPr>
      </w:pPr>
      <w:r w:rsidRPr="006772B2">
        <w:rPr>
          <w:sz w:val="28"/>
          <w:szCs w:val="28"/>
        </w:rPr>
        <w:t>Срок полномочий УИК начинается с установленного законом момента их формирования и заканчивается через 10 дней со дня официального опубликования результатов выборов, которое должно осуществиться не позднее чем через одни месяц со дня голосования. Однако в случае обжалования или опротестования итогов голосования, связанного с нарушениями, допущенными участковой комиссией при организации голосования или подсчета голосов, ее полномочия сохраняются до вынесения окончательного решения по жалобе. Число членов участковой комиссии зависит от числа избирателей, зарегистрированных на данном избирательном участке, и должно быть достаточным для того, чтобы обеспечить надлежащую организацию голосования и выдачу бюллетеней в помещении для голосования, обеспечение учета заявлений и голосования вне помещения. Число членов комиссии с правом решающего голоса устанавливается федеральным законом или законом субъекта Российской Федерации о конкретных выборах и, как правило, составляет от 3 до 15 человек. Формируют УИК вышестоящие избирательные комиссии. К субъектам, наделенным правом предлагать кандидатуры в состав УИК, кроме указанных в общих правилах, относятся представительные органы муниципальных образований, собрания избирателей по месту жительства, работы, службы, учебы. УИК ближе всего стоят к избирателям, и главными направлениями их деятельности являются информирование избирателей, работа со списками избирателей, подготовка и проведение голосования и подсчета голосов.</w:t>
      </w:r>
    </w:p>
    <w:p w:rsidR="00A67692" w:rsidRPr="006772B2" w:rsidRDefault="00A67692" w:rsidP="006772B2">
      <w:pPr>
        <w:widowControl w:val="0"/>
        <w:shd w:val="clear" w:color="auto" w:fill="FFFFFF"/>
        <w:spacing w:line="360" w:lineRule="auto"/>
        <w:ind w:firstLine="709"/>
        <w:jc w:val="both"/>
        <w:rPr>
          <w:b/>
          <w:sz w:val="28"/>
          <w:szCs w:val="28"/>
        </w:rPr>
      </w:pPr>
    </w:p>
    <w:p w:rsidR="00A67692" w:rsidRPr="006772B2" w:rsidRDefault="00A67692" w:rsidP="006772B2">
      <w:pPr>
        <w:pStyle w:val="2"/>
        <w:keepNext w:val="0"/>
        <w:widowControl w:val="0"/>
        <w:ind w:right="0" w:firstLine="709"/>
        <w:jc w:val="both"/>
        <w:rPr>
          <w:color w:val="auto"/>
        </w:rPr>
      </w:pPr>
      <w:r w:rsidRPr="006772B2">
        <w:rPr>
          <w:color w:val="auto"/>
        </w:rPr>
        <w:br w:type="page"/>
        <w:t>ЗАКЛЮЧЕНИЕ</w:t>
      </w:r>
    </w:p>
    <w:p w:rsidR="001B62B6" w:rsidRDefault="001B62B6" w:rsidP="006772B2">
      <w:pPr>
        <w:pStyle w:val="1"/>
        <w:keepNext w:val="0"/>
        <w:widowControl w:val="0"/>
        <w:ind w:firstLine="709"/>
        <w:jc w:val="both"/>
        <w:rPr>
          <w:b w:val="0"/>
        </w:rPr>
      </w:pPr>
    </w:p>
    <w:p w:rsidR="00A67692" w:rsidRPr="006772B2" w:rsidRDefault="00A67692" w:rsidP="006772B2">
      <w:pPr>
        <w:pStyle w:val="1"/>
        <w:keepNext w:val="0"/>
        <w:widowControl w:val="0"/>
        <w:ind w:firstLine="709"/>
        <w:jc w:val="both"/>
        <w:rPr>
          <w:b w:val="0"/>
        </w:rPr>
      </w:pPr>
      <w:r w:rsidRPr="006772B2">
        <w:rPr>
          <w:b w:val="0"/>
        </w:rPr>
        <w:t>Действующая система избирательных комиссий в Российской Федерации представляет собой важнейший организационный механизм, обеспечивающий периодическое демократическое обновление избираемых государственных органов и органов местного самоуправления. Избирательные комиссии, проводящие выборы – это стройная, гибкая система, приспособленная к выборам органов власти различных уровней. Как всякая сложная социальная система, система избирательных комиссий не просто сумма составляющих ее подразделений, а слаженный организм, части которого взаимодействуют друг с другом в формах, четко указанных в законах. Законодательством также определены совокупность их прав и обязанностей по обеспечению надлежащих условий для организации свободного волеизъявления избирателей в ходе проведения выборов, порядок образования, способ формирования состава и срок полномочий избирательных комиссий, их подконтрольность и ответственность, гарантии деятельности по осуществлению возложенных на них полномочий.</w:t>
      </w:r>
    </w:p>
    <w:p w:rsidR="00A67692" w:rsidRPr="006772B2" w:rsidRDefault="00A67692" w:rsidP="006772B2">
      <w:pPr>
        <w:pStyle w:val="a6"/>
        <w:widowControl w:val="0"/>
        <w:tabs>
          <w:tab w:val="clear" w:pos="4677"/>
          <w:tab w:val="clear" w:pos="9355"/>
        </w:tabs>
        <w:spacing w:line="360" w:lineRule="auto"/>
        <w:ind w:firstLine="709"/>
        <w:jc w:val="both"/>
        <w:rPr>
          <w:sz w:val="28"/>
          <w:szCs w:val="28"/>
        </w:rPr>
      </w:pPr>
    </w:p>
    <w:p w:rsidR="00A67692" w:rsidRPr="006772B2" w:rsidRDefault="00A67692" w:rsidP="006772B2">
      <w:pPr>
        <w:pStyle w:val="1"/>
        <w:keepNext w:val="0"/>
        <w:widowControl w:val="0"/>
        <w:ind w:firstLine="709"/>
        <w:jc w:val="both"/>
      </w:pPr>
      <w:r w:rsidRPr="006772B2">
        <w:br w:type="page"/>
        <w:t>СПИСОК ИСПОЛЬЗУЕМОЙ ЛИТЕРАТУРЫ</w:t>
      </w:r>
    </w:p>
    <w:p w:rsidR="00A67692" w:rsidRPr="006772B2" w:rsidRDefault="00A67692" w:rsidP="006772B2">
      <w:pPr>
        <w:pStyle w:val="a6"/>
        <w:widowControl w:val="0"/>
        <w:tabs>
          <w:tab w:val="clear" w:pos="4677"/>
          <w:tab w:val="clear" w:pos="9355"/>
        </w:tabs>
        <w:spacing w:line="360" w:lineRule="auto"/>
        <w:ind w:firstLine="709"/>
        <w:jc w:val="both"/>
        <w:rPr>
          <w:sz w:val="28"/>
          <w:szCs w:val="28"/>
        </w:rPr>
      </w:pPr>
    </w:p>
    <w:p w:rsidR="00A67692" w:rsidRPr="006772B2" w:rsidRDefault="00A67692" w:rsidP="001B62B6">
      <w:pPr>
        <w:widowControl w:val="0"/>
        <w:spacing w:line="360" w:lineRule="auto"/>
        <w:jc w:val="both"/>
        <w:rPr>
          <w:sz w:val="28"/>
          <w:szCs w:val="28"/>
        </w:rPr>
      </w:pPr>
      <w:r w:rsidRPr="006772B2">
        <w:rPr>
          <w:sz w:val="28"/>
          <w:szCs w:val="28"/>
        </w:rPr>
        <w:t>1. Федеральный закон «Об основных гарантиях избирательных прав и права на участие в референдуме граждан Российской Федерации» от 12 июня 2002 г. № 67-ФЗ</w:t>
      </w:r>
    </w:p>
    <w:p w:rsidR="00A67692" w:rsidRPr="006772B2" w:rsidRDefault="00A67692" w:rsidP="001B62B6">
      <w:pPr>
        <w:widowControl w:val="0"/>
        <w:spacing w:line="360" w:lineRule="auto"/>
        <w:jc w:val="both"/>
        <w:rPr>
          <w:sz w:val="28"/>
          <w:szCs w:val="28"/>
        </w:rPr>
      </w:pPr>
      <w:r w:rsidRPr="006772B2">
        <w:rPr>
          <w:sz w:val="28"/>
          <w:szCs w:val="28"/>
        </w:rPr>
        <w:t>2. Закон Нижегородской области «Об избирательной комиссии Нижегородской области» от 22 марта 2000 г. № 101-З</w:t>
      </w:r>
    </w:p>
    <w:p w:rsidR="00A67692" w:rsidRPr="006772B2" w:rsidRDefault="00A67692" w:rsidP="001B62B6">
      <w:pPr>
        <w:widowControl w:val="0"/>
        <w:spacing w:line="360" w:lineRule="auto"/>
        <w:jc w:val="both"/>
        <w:rPr>
          <w:sz w:val="28"/>
          <w:szCs w:val="28"/>
        </w:rPr>
      </w:pPr>
      <w:r w:rsidRPr="006772B2">
        <w:rPr>
          <w:sz w:val="28"/>
          <w:szCs w:val="28"/>
        </w:rPr>
        <w:t>3. Конституция РФ</w:t>
      </w:r>
    </w:p>
    <w:p w:rsidR="00A67692" w:rsidRPr="006772B2" w:rsidRDefault="00A67692" w:rsidP="001B62B6">
      <w:pPr>
        <w:widowControl w:val="0"/>
        <w:shd w:val="clear" w:color="auto" w:fill="FFFFFF"/>
        <w:spacing w:line="360" w:lineRule="auto"/>
        <w:jc w:val="both"/>
        <w:rPr>
          <w:sz w:val="28"/>
          <w:szCs w:val="28"/>
        </w:rPr>
      </w:pPr>
      <w:r w:rsidRPr="006772B2">
        <w:rPr>
          <w:sz w:val="28"/>
          <w:szCs w:val="28"/>
        </w:rPr>
        <w:t>4. Указ Губернатора Нижегородской области от 02.06.2003 №28 «О членах избирательной комиссии Нижегородской области»</w:t>
      </w:r>
    </w:p>
    <w:p w:rsidR="00A67692" w:rsidRPr="006772B2" w:rsidRDefault="00A67692" w:rsidP="001B62B6">
      <w:pPr>
        <w:widowControl w:val="0"/>
        <w:shd w:val="clear" w:color="auto" w:fill="FFFFFF"/>
        <w:spacing w:line="360" w:lineRule="auto"/>
        <w:jc w:val="both"/>
        <w:rPr>
          <w:sz w:val="28"/>
          <w:szCs w:val="28"/>
        </w:rPr>
      </w:pPr>
      <w:r w:rsidRPr="006772B2">
        <w:rPr>
          <w:sz w:val="28"/>
          <w:szCs w:val="28"/>
        </w:rPr>
        <w:t>5. Постановление Законодательного Собрания Нижегородской области от 10.06.2003 №509-111 «О назначении членов избирательной комиссии Нижегородской области»</w:t>
      </w:r>
    </w:p>
    <w:p w:rsidR="00A67692" w:rsidRPr="006772B2" w:rsidRDefault="00A67692" w:rsidP="001B62B6">
      <w:pPr>
        <w:pStyle w:val="a3"/>
        <w:widowControl w:val="0"/>
        <w:spacing w:line="360" w:lineRule="auto"/>
        <w:jc w:val="both"/>
        <w:rPr>
          <w:sz w:val="28"/>
          <w:szCs w:val="28"/>
        </w:rPr>
      </w:pPr>
      <w:r w:rsidRPr="006772B2">
        <w:rPr>
          <w:sz w:val="28"/>
          <w:szCs w:val="28"/>
        </w:rPr>
        <w:t>6. «Конституционно-правовая институционализация системы избирательных комиссий в свете международных стандартов», Миронов Н.М., «Конституционное и муниципальное право», №10, 2006г.</w:t>
      </w:r>
    </w:p>
    <w:p w:rsidR="00A67692" w:rsidRPr="006772B2" w:rsidRDefault="00A67692" w:rsidP="001B62B6">
      <w:pPr>
        <w:pStyle w:val="a3"/>
        <w:widowControl w:val="0"/>
        <w:spacing w:line="360" w:lineRule="auto"/>
        <w:jc w:val="both"/>
        <w:rPr>
          <w:sz w:val="28"/>
          <w:szCs w:val="28"/>
        </w:rPr>
      </w:pPr>
      <w:r w:rsidRPr="006772B2">
        <w:rPr>
          <w:sz w:val="28"/>
          <w:szCs w:val="28"/>
        </w:rPr>
        <w:t>7. Информационно-методический сборник «Вестник избирательной комиссии Нижегородской области», №2,-Н.</w:t>
      </w:r>
      <w:r w:rsidR="006B15C6">
        <w:rPr>
          <w:sz w:val="28"/>
          <w:szCs w:val="28"/>
        </w:rPr>
        <w:t xml:space="preserve"> </w:t>
      </w:r>
      <w:r w:rsidRPr="006772B2">
        <w:rPr>
          <w:sz w:val="28"/>
          <w:szCs w:val="28"/>
        </w:rPr>
        <w:t>Новгород.: ОАО «Нижегородский печатник», 2004г.</w:t>
      </w:r>
    </w:p>
    <w:p w:rsidR="00A67692" w:rsidRPr="006772B2" w:rsidRDefault="00A67692" w:rsidP="001B62B6">
      <w:pPr>
        <w:pStyle w:val="a3"/>
        <w:widowControl w:val="0"/>
        <w:spacing w:line="360" w:lineRule="auto"/>
        <w:jc w:val="both"/>
        <w:rPr>
          <w:sz w:val="28"/>
          <w:szCs w:val="28"/>
        </w:rPr>
      </w:pPr>
      <w:r w:rsidRPr="006772B2">
        <w:rPr>
          <w:sz w:val="28"/>
          <w:szCs w:val="28"/>
        </w:rPr>
        <w:t>8. Информационно-методический сборник «Муниципальные выборы в Нижегородской области», Н.</w:t>
      </w:r>
      <w:r w:rsidR="006B15C6">
        <w:rPr>
          <w:sz w:val="28"/>
          <w:szCs w:val="28"/>
        </w:rPr>
        <w:t xml:space="preserve"> </w:t>
      </w:r>
      <w:r w:rsidRPr="006772B2">
        <w:rPr>
          <w:sz w:val="28"/>
          <w:szCs w:val="28"/>
        </w:rPr>
        <w:t>Новгород: ОАО «Нижегородский печатник», 2005г., с.122</w:t>
      </w:r>
    </w:p>
    <w:p w:rsidR="00A67692" w:rsidRPr="006772B2" w:rsidRDefault="00A67692" w:rsidP="001B62B6">
      <w:pPr>
        <w:pStyle w:val="a3"/>
        <w:widowControl w:val="0"/>
        <w:spacing w:line="360" w:lineRule="auto"/>
        <w:jc w:val="both"/>
        <w:rPr>
          <w:sz w:val="28"/>
          <w:szCs w:val="28"/>
        </w:rPr>
      </w:pPr>
      <w:r w:rsidRPr="006772B2">
        <w:rPr>
          <w:sz w:val="28"/>
          <w:szCs w:val="28"/>
        </w:rPr>
        <w:t>9. Информационно-методический сборник «Выбор депутатов в Законодательное Собрание», Н.Новгород.: ОАО «Нижегородский печатник», 2006г.</w:t>
      </w:r>
    </w:p>
    <w:p w:rsidR="00A67692" w:rsidRPr="006772B2" w:rsidRDefault="00A67692" w:rsidP="001B62B6">
      <w:pPr>
        <w:widowControl w:val="0"/>
        <w:shd w:val="clear" w:color="auto" w:fill="FFFFFF"/>
        <w:spacing w:line="360" w:lineRule="auto"/>
        <w:jc w:val="both"/>
        <w:rPr>
          <w:sz w:val="28"/>
          <w:szCs w:val="28"/>
        </w:rPr>
      </w:pPr>
      <w:r w:rsidRPr="006772B2">
        <w:rPr>
          <w:sz w:val="28"/>
          <w:szCs w:val="28"/>
        </w:rPr>
        <w:t>10. Иванченко А.В. «Избирательные комиссии в Российской Федерации: история, теория, практика». – М.: Изд-во «Весь мир», 1996.11.</w:t>
      </w:r>
      <w:r w:rsidR="006772B2" w:rsidRPr="006772B2">
        <w:rPr>
          <w:sz w:val="28"/>
          <w:szCs w:val="28"/>
        </w:rPr>
        <w:t xml:space="preserve"> </w:t>
      </w:r>
      <w:r w:rsidRPr="006772B2">
        <w:rPr>
          <w:sz w:val="28"/>
          <w:szCs w:val="28"/>
        </w:rPr>
        <w:t>Избирательное право и избирательный процесс в Российской Федерации: Учебник для вузов/ Отв ред. к.ю.н. А.А. Вешняков. – М.: Изд-во НОРМА; 2003</w:t>
      </w:r>
      <w:r w:rsidR="006772B2" w:rsidRPr="006772B2">
        <w:rPr>
          <w:sz w:val="28"/>
          <w:szCs w:val="28"/>
        </w:rPr>
        <w:t xml:space="preserve"> </w:t>
      </w:r>
      <w:r w:rsidRPr="006772B2">
        <w:rPr>
          <w:sz w:val="28"/>
          <w:szCs w:val="28"/>
        </w:rPr>
        <w:t>12. 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(под ред. А.А. Вешнякова, В.И. Лысенко), - М.:</w:t>
      </w:r>
      <w:r w:rsidR="006772B2" w:rsidRPr="006772B2">
        <w:rPr>
          <w:sz w:val="28"/>
          <w:szCs w:val="28"/>
        </w:rPr>
        <w:t xml:space="preserve"> </w:t>
      </w:r>
      <w:r w:rsidRPr="006772B2">
        <w:rPr>
          <w:sz w:val="28"/>
          <w:szCs w:val="28"/>
        </w:rPr>
        <w:t>изд-во «НОРМА», 2003.</w:t>
      </w:r>
    </w:p>
    <w:p w:rsidR="00A67692" w:rsidRPr="006772B2" w:rsidRDefault="00A67692" w:rsidP="001B62B6">
      <w:pPr>
        <w:widowControl w:val="0"/>
        <w:shd w:val="clear" w:color="auto" w:fill="FFFFFF"/>
        <w:spacing w:line="360" w:lineRule="auto"/>
        <w:jc w:val="both"/>
        <w:rPr>
          <w:sz w:val="28"/>
          <w:szCs w:val="28"/>
        </w:rPr>
      </w:pPr>
      <w:r w:rsidRPr="006772B2">
        <w:rPr>
          <w:sz w:val="28"/>
          <w:szCs w:val="28"/>
        </w:rPr>
        <w:t>13. «Развитие избирательной системы Российской Федерации: проблемы правовой институционализации» Веденеев Ю.А. "Журнал российского права", №6, 2006</w:t>
      </w:r>
    </w:p>
    <w:p w:rsidR="00A67692" w:rsidRPr="006B15C6" w:rsidRDefault="00A67692" w:rsidP="006772B2">
      <w:pPr>
        <w:pStyle w:val="21"/>
        <w:widowControl w:val="0"/>
        <w:rPr>
          <w:b/>
          <w:sz w:val="28"/>
          <w:szCs w:val="28"/>
        </w:rPr>
      </w:pPr>
      <w:r w:rsidRPr="006772B2">
        <w:rPr>
          <w:sz w:val="28"/>
          <w:szCs w:val="28"/>
        </w:rPr>
        <w:br w:type="page"/>
      </w:r>
      <w:r w:rsidRPr="006B15C6">
        <w:rPr>
          <w:b/>
          <w:sz w:val="28"/>
          <w:szCs w:val="28"/>
        </w:rPr>
        <w:t>Приложение 1</w:t>
      </w:r>
    </w:p>
    <w:p w:rsidR="00A67692" w:rsidRPr="006772B2" w:rsidRDefault="00A67692" w:rsidP="006772B2">
      <w:pPr>
        <w:pStyle w:val="21"/>
        <w:widowControl w:val="0"/>
        <w:rPr>
          <w:sz w:val="28"/>
          <w:szCs w:val="28"/>
        </w:rPr>
      </w:pPr>
    </w:p>
    <w:p w:rsidR="00A67692" w:rsidRPr="006772B2" w:rsidRDefault="00A67692" w:rsidP="006772B2">
      <w:pPr>
        <w:pStyle w:val="21"/>
        <w:widowControl w:val="0"/>
        <w:rPr>
          <w:sz w:val="28"/>
          <w:szCs w:val="28"/>
        </w:rPr>
      </w:pPr>
      <w:r w:rsidRPr="006772B2">
        <w:rPr>
          <w:sz w:val="28"/>
          <w:szCs w:val="28"/>
        </w:rPr>
        <w:t>Приложение к постановлению</w:t>
      </w:r>
      <w:r w:rsidR="006B15C6">
        <w:rPr>
          <w:sz w:val="28"/>
          <w:szCs w:val="28"/>
        </w:rPr>
        <w:t xml:space="preserve"> </w:t>
      </w:r>
      <w:r w:rsidRPr="006772B2">
        <w:rPr>
          <w:sz w:val="28"/>
          <w:szCs w:val="28"/>
        </w:rPr>
        <w:t>избирательной комиссии</w:t>
      </w:r>
      <w:r w:rsidR="006B15C6">
        <w:rPr>
          <w:sz w:val="28"/>
          <w:szCs w:val="28"/>
        </w:rPr>
        <w:t xml:space="preserve"> </w:t>
      </w:r>
      <w:r w:rsidRPr="006772B2">
        <w:rPr>
          <w:sz w:val="28"/>
          <w:szCs w:val="28"/>
        </w:rPr>
        <w:t>Нижегородской области</w:t>
      </w:r>
      <w:r w:rsidR="006B15C6">
        <w:rPr>
          <w:sz w:val="28"/>
          <w:szCs w:val="28"/>
        </w:rPr>
        <w:t xml:space="preserve"> </w:t>
      </w:r>
      <w:r w:rsidRPr="006772B2">
        <w:rPr>
          <w:sz w:val="28"/>
          <w:szCs w:val="28"/>
        </w:rPr>
        <w:t>от 29 ноября 2005 г. № 563</w:t>
      </w:r>
    </w:p>
    <w:p w:rsidR="00A67692" w:rsidRPr="006772B2" w:rsidRDefault="00A67692" w:rsidP="006772B2">
      <w:pPr>
        <w:pStyle w:val="21"/>
        <w:widowControl w:val="0"/>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394"/>
        <w:gridCol w:w="4076"/>
      </w:tblGrid>
      <w:tr w:rsidR="00A67692" w:rsidRPr="006772B2" w:rsidTr="006B15C6">
        <w:tc>
          <w:tcPr>
            <w:tcW w:w="1101" w:type="dxa"/>
            <w:vAlign w:val="center"/>
          </w:tcPr>
          <w:p w:rsidR="00A67692" w:rsidRPr="006B15C6" w:rsidRDefault="00A67692" w:rsidP="006B15C6">
            <w:pPr>
              <w:pStyle w:val="21"/>
              <w:widowControl w:val="0"/>
              <w:tabs>
                <w:tab w:val="left" w:pos="252"/>
              </w:tabs>
              <w:ind w:firstLine="0"/>
              <w:jc w:val="center"/>
              <w:rPr>
                <w:b/>
                <w:bCs/>
              </w:rPr>
            </w:pPr>
            <w:r w:rsidRPr="006B15C6">
              <w:rPr>
                <w:b/>
                <w:bCs/>
              </w:rPr>
              <w:t>№ п/п</w:t>
            </w:r>
          </w:p>
        </w:tc>
        <w:tc>
          <w:tcPr>
            <w:tcW w:w="4394" w:type="dxa"/>
            <w:vAlign w:val="center"/>
          </w:tcPr>
          <w:p w:rsidR="00A67692" w:rsidRPr="006B15C6" w:rsidRDefault="00A67692" w:rsidP="006B15C6">
            <w:pPr>
              <w:pStyle w:val="21"/>
              <w:widowControl w:val="0"/>
              <w:ind w:firstLine="0"/>
              <w:jc w:val="center"/>
              <w:rPr>
                <w:bCs/>
              </w:rPr>
            </w:pPr>
            <w:r w:rsidRPr="006B15C6">
              <w:rPr>
                <w:bCs/>
              </w:rPr>
              <w:t>Окружные избирательные комиссии по выборам депутатов Законодательного Собрания Нижегородской области, чьи полномочия совмещаются с</w:t>
            </w:r>
          </w:p>
          <w:p w:rsidR="00A67692" w:rsidRPr="006B15C6" w:rsidRDefault="00A67692" w:rsidP="006B15C6">
            <w:pPr>
              <w:pStyle w:val="21"/>
              <w:widowControl w:val="0"/>
              <w:ind w:firstLine="0"/>
              <w:jc w:val="center"/>
              <w:rPr>
                <w:bCs/>
              </w:rPr>
            </w:pPr>
            <w:r w:rsidRPr="006B15C6">
              <w:rPr>
                <w:bCs/>
              </w:rPr>
              <w:t>полномочиями территориальных</w:t>
            </w:r>
          </w:p>
          <w:p w:rsidR="00A67692" w:rsidRPr="006B15C6" w:rsidRDefault="00A67692" w:rsidP="006B15C6">
            <w:pPr>
              <w:pStyle w:val="21"/>
              <w:widowControl w:val="0"/>
              <w:ind w:firstLine="0"/>
              <w:jc w:val="center"/>
              <w:rPr>
                <w:bCs/>
              </w:rPr>
            </w:pPr>
            <w:r w:rsidRPr="006B15C6">
              <w:rPr>
                <w:bCs/>
              </w:rPr>
              <w:t>избирательных комиссий</w:t>
            </w:r>
          </w:p>
        </w:tc>
        <w:tc>
          <w:tcPr>
            <w:tcW w:w="4076" w:type="dxa"/>
            <w:vAlign w:val="center"/>
          </w:tcPr>
          <w:p w:rsidR="00A67692" w:rsidRPr="006B15C6" w:rsidRDefault="00A67692" w:rsidP="006B15C6">
            <w:pPr>
              <w:pStyle w:val="21"/>
              <w:widowControl w:val="0"/>
              <w:ind w:firstLine="0"/>
              <w:jc w:val="center"/>
              <w:rPr>
                <w:bCs/>
              </w:rPr>
            </w:pPr>
            <w:r w:rsidRPr="006B15C6">
              <w:rPr>
                <w:bCs/>
              </w:rPr>
              <w:t>Территориальные избирательные</w:t>
            </w:r>
          </w:p>
          <w:p w:rsidR="00A67692" w:rsidRPr="006B15C6" w:rsidRDefault="00A67692" w:rsidP="006B15C6">
            <w:pPr>
              <w:pStyle w:val="21"/>
              <w:widowControl w:val="0"/>
              <w:ind w:firstLine="0"/>
              <w:jc w:val="center"/>
              <w:rPr>
                <w:bCs/>
              </w:rPr>
            </w:pPr>
            <w:r w:rsidRPr="006B15C6">
              <w:rPr>
                <w:bCs/>
              </w:rPr>
              <w:t>комиссии, с чьими полномочиями</w:t>
            </w:r>
          </w:p>
          <w:p w:rsidR="00A67692" w:rsidRPr="006B15C6" w:rsidRDefault="00A67692" w:rsidP="006B15C6">
            <w:pPr>
              <w:pStyle w:val="21"/>
              <w:widowControl w:val="0"/>
              <w:ind w:firstLine="0"/>
              <w:jc w:val="center"/>
              <w:rPr>
                <w:bCs/>
              </w:rPr>
            </w:pPr>
            <w:r w:rsidRPr="006B15C6">
              <w:rPr>
                <w:bCs/>
              </w:rPr>
              <w:t>совмещаются полномочия окружных</w:t>
            </w:r>
          </w:p>
          <w:p w:rsidR="00A67692" w:rsidRPr="006B15C6" w:rsidRDefault="00A67692" w:rsidP="006B15C6">
            <w:pPr>
              <w:pStyle w:val="21"/>
              <w:widowControl w:val="0"/>
              <w:ind w:firstLine="0"/>
              <w:jc w:val="center"/>
              <w:rPr>
                <w:bCs/>
              </w:rPr>
            </w:pPr>
            <w:r w:rsidRPr="006B15C6">
              <w:rPr>
                <w:bCs/>
              </w:rPr>
              <w:t>избирательных комиссий</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pStyle w:val="21"/>
              <w:widowControl w:val="0"/>
              <w:ind w:firstLine="0"/>
            </w:pPr>
            <w:r w:rsidRPr="006B15C6">
              <w:t>Окружная избирательная комиссия избирательного округа № 1</w:t>
            </w:r>
          </w:p>
        </w:tc>
        <w:tc>
          <w:tcPr>
            <w:tcW w:w="4076" w:type="dxa"/>
          </w:tcPr>
          <w:p w:rsidR="00A67692" w:rsidRPr="006B15C6" w:rsidRDefault="00A67692" w:rsidP="006B15C6">
            <w:pPr>
              <w:pStyle w:val="21"/>
              <w:widowControl w:val="0"/>
              <w:ind w:firstLine="0"/>
            </w:pPr>
            <w:r w:rsidRPr="006B15C6">
              <w:t>Южная территориальная избирательная комиссия</w:t>
            </w:r>
            <w:r w:rsidR="006772B2" w:rsidRPr="006B15C6">
              <w:t xml:space="preserve"> </w:t>
            </w:r>
            <w:r w:rsidRPr="006B15C6">
              <w:t>Автозаводского района</w:t>
            </w:r>
          </w:p>
          <w:p w:rsidR="00A67692" w:rsidRPr="006B15C6" w:rsidRDefault="00A67692" w:rsidP="006B15C6">
            <w:pPr>
              <w:pStyle w:val="21"/>
              <w:widowControl w:val="0"/>
              <w:ind w:firstLine="0"/>
            </w:pPr>
            <w:r w:rsidRPr="006B15C6">
              <w:t>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pStyle w:val="21"/>
              <w:widowControl w:val="0"/>
              <w:ind w:firstLine="0"/>
            </w:pPr>
            <w:r w:rsidRPr="006B15C6">
              <w:t>Окружная избирательная комиссия избирательного округа № 2</w:t>
            </w:r>
          </w:p>
        </w:tc>
        <w:tc>
          <w:tcPr>
            <w:tcW w:w="4076" w:type="dxa"/>
          </w:tcPr>
          <w:p w:rsidR="00A67692" w:rsidRPr="006B15C6" w:rsidRDefault="00A67692" w:rsidP="006B15C6">
            <w:pPr>
              <w:pStyle w:val="21"/>
              <w:widowControl w:val="0"/>
              <w:ind w:firstLine="0"/>
            </w:pPr>
            <w:r w:rsidRPr="006B15C6">
              <w:t>Северная территориальная избирательная комиссия</w:t>
            </w:r>
            <w:r w:rsidR="006772B2" w:rsidRPr="006B15C6">
              <w:t xml:space="preserve"> </w:t>
            </w:r>
            <w:r w:rsidRPr="006B15C6">
              <w:t>Автозаводского района</w:t>
            </w:r>
          </w:p>
          <w:p w:rsidR="00A67692" w:rsidRPr="006B15C6" w:rsidRDefault="00A67692" w:rsidP="006B15C6">
            <w:pPr>
              <w:pStyle w:val="21"/>
              <w:widowControl w:val="0"/>
              <w:ind w:firstLine="0"/>
            </w:pPr>
            <w:r w:rsidRPr="006B15C6">
              <w:t>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pStyle w:val="21"/>
              <w:widowControl w:val="0"/>
              <w:ind w:firstLine="0"/>
            </w:pPr>
            <w:r w:rsidRPr="006B15C6">
              <w:t>Окружная избирательная комиссия избирательного округа № 3</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w:t>
            </w:r>
            <w:r w:rsidR="006772B2" w:rsidRPr="006B15C6">
              <w:t xml:space="preserve"> </w:t>
            </w:r>
            <w:r w:rsidRPr="006B15C6">
              <w:t>Ленинского района 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pStyle w:val="21"/>
              <w:widowControl w:val="0"/>
              <w:ind w:firstLine="0"/>
            </w:pPr>
            <w:r w:rsidRPr="006B15C6">
              <w:t>Окружная избирательная комиссия избирательного округа № 4</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w:t>
            </w:r>
            <w:r w:rsidR="006772B2" w:rsidRPr="006B15C6">
              <w:t xml:space="preserve"> </w:t>
            </w:r>
            <w:r w:rsidRPr="006B15C6">
              <w:t>Московского района 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pStyle w:val="21"/>
              <w:widowControl w:val="0"/>
              <w:ind w:firstLine="0"/>
            </w:pPr>
            <w:r w:rsidRPr="006B15C6">
              <w:t>Окружная избирательная комиссия избирательного округа № 5</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w:t>
            </w:r>
            <w:r w:rsidR="006772B2" w:rsidRPr="006B15C6">
              <w:t xml:space="preserve"> </w:t>
            </w:r>
            <w:r w:rsidRPr="006B15C6">
              <w:t>Сормовского района 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pStyle w:val="21"/>
              <w:widowControl w:val="0"/>
              <w:ind w:firstLine="0"/>
            </w:pPr>
            <w:r w:rsidRPr="006B15C6">
              <w:t>Окружная избирательная комиссия избирательного округа № 6</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w:t>
            </w:r>
            <w:r w:rsidR="006772B2" w:rsidRPr="006B15C6">
              <w:t xml:space="preserve"> </w:t>
            </w:r>
            <w:r w:rsidRPr="006B15C6">
              <w:t>Канавинского района 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pStyle w:val="21"/>
              <w:widowControl w:val="0"/>
              <w:ind w:firstLine="0"/>
            </w:pPr>
            <w:r w:rsidRPr="006B15C6">
              <w:t>Окружная избирательная комиссия избирательного округа № 7</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w:t>
            </w:r>
            <w:r w:rsidR="006772B2" w:rsidRPr="006B15C6">
              <w:t xml:space="preserve"> </w:t>
            </w:r>
            <w:r w:rsidRPr="006B15C6">
              <w:t>Нижегородского района 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8</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w:t>
            </w:r>
            <w:r w:rsidR="006772B2" w:rsidRPr="006B15C6">
              <w:t xml:space="preserve"> </w:t>
            </w:r>
            <w:r w:rsidRPr="006B15C6">
              <w:t>Советского района 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9</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w:t>
            </w:r>
            <w:r w:rsidR="006772B2" w:rsidRPr="006B15C6">
              <w:t xml:space="preserve"> </w:t>
            </w:r>
            <w:r w:rsidRPr="006B15C6">
              <w:t>Приокского района г. Н. Новгорода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10</w:t>
            </w:r>
          </w:p>
        </w:tc>
        <w:tc>
          <w:tcPr>
            <w:tcW w:w="4076" w:type="dxa"/>
          </w:tcPr>
          <w:p w:rsidR="00A67692" w:rsidRPr="006B15C6" w:rsidRDefault="00A67692" w:rsidP="006B15C6">
            <w:pPr>
              <w:pStyle w:val="21"/>
              <w:widowControl w:val="0"/>
              <w:ind w:firstLine="0"/>
            </w:pPr>
            <w:r w:rsidRPr="006B15C6">
              <w:t>Калининская территориальная избирательная комиссия</w:t>
            </w:r>
            <w:r w:rsidR="006772B2" w:rsidRPr="006B15C6">
              <w:t xml:space="preserve"> </w:t>
            </w:r>
            <w:r w:rsidRPr="006B15C6">
              <w:t>г. Дзержинска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11</w:t>
            </w:r>
          </w:p>
        </w:tc>
        <w:tc>
          <w:tcPr>
            <w:tcW w:w="4076" w:type="dxa"/>
          </w:tcPr>
          <w:p w:rsidR="00A67692" w:rsidRPr="006B15C6" w:rsidRDefault="00A67692" w:rsidP="006B15C6">
            <w:pPr>
              <w:pStyle w:val="21"/>
              <w:widowControl w:val="0"/>
              <w:ind w:firstLine="0"/>
            </w:pPr>
            <w:r w:rsidRPr="006B15C6">
              <w:t>Свердловская территориальная избирательная комиссия</w:t>
            </w:r>
            <w:r w:rsidR="006772B2" w:rsidRPr="006B15C6">
              <w:t xml:space="preserve"> </w:t>
            </w:r>
            <w:r w:rsidRPr="006B15C6">
              <w:t>г. Дзержинска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12</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Павловского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13</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Богородского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14</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Выксунского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15</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Дивеевского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16</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г. Арзамаса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17</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Сергачского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18</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Починковского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19</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Лысковского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20</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Кстовского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21</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Балахнинского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22</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Городецкого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23</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Борского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24</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Семеновского района</w:t>
            </w:r>
          </w:p>
        </w:tc>
      </w:tr>
      <w:tr w:rsidR="00A67692" w:rsidRPr="006772B2" w:rsidTr="006B15C6">
        <w:tc>
          <w:tcPr>
            <w:tcW w:w="1101" w:type="dxa"/>
          </w:tcPr>
          <w:p w:rsidR="00A67692" w:rsidRPr="006B15C6" w:rsidRDefault="00A67692" w:rsidP="006B15C6">
            <w:pPr>
              <w:pStyle w:val="21"/>
              <w:widowControl w:val="0"/>
              <w:numPr>
                <w:ilvl w:val="0"/>
                <w:numId w:val="1"/>
              </w:numPr>
              <w:tabs>
                <w:tab w:val="left" w:pos="252"/>
              </w:tabs>
              <w:ind w:left="0" w:firstLine="0"/>
              <w:jc w:val="center"/>
            </w:pPr>
          </w:p>
        </w:tc>
        <w:tc>
          <w:tcPr>
            <w:tcW w:w="4394" w:type="dxa"/>
          </w:tcPr>
          <w:p w:rsidR="00A67692" w:rsidRPr="006B15C6" w:rsidRDefault="00A67692" w:rsidP="006B15C6">
            <w:pPr>
              <w:widowControl w:val="0"/>
              <w:spacing w:line="360" w:lineRule="auto"/>
              <w:jc w:val="both"/>
              <w:rPr>
                <w:sz w:val="20"/>
                <w:szCs w:val="20"/>
              </w:rPr>
            </w:pPr>
            <w:r w:rsidRPr="006B15C6">
              <w:rPr>
                <w:sz w:val="20"/>
                <w:szCs w:val="20"/>
              </w:rPr>
              <w:t>Окружная избирательная комиссия избирательного округа № 25</w:t>
            </w:r>
          </w:p>
        </w:tc>
        <w:tc>
          <w:tcPr>
            <w:tcW w:w="4076" w:type="dxa"/>
          </w:tcPr>
          <w:p w:rsidR="00A67692" w:rsidRPr="006B15C6" w:rsidRDefault="00A67692" w:rsidP="006B15C6">
            <w:pPr>
              <w:pStyle w:val="21"/>
              <w:widowControl w:val="0"/>
              <w:ind w:firstLine="0"/>
            </w:pPr>
            <w:r w:rsidRPr="006B15C6">
              <w:t>Территориальная избирательная комиссия Шахунского района</w:t>
            </w:r>
          </w:p>
        </w:tc>
      </w:tr>
    </w:tbl>
    <w:p w:rsidR="00A67692" w:rsidRPr="006772B2" w:rsidRDefault="00A67692" w:rsidP="006772B2">
      <w:pPr>
        <w:pStyle w:val="21"/>
        <w:widowControl w:val="0"/>
        <w:rPr>
          <w:sz w:val="28"/>
          <w:szCs w:val="28"/>
        </w:rPr>
      </w:pPr>
    </w:p>
    <w:p w:rsidR="00A67692" w:rsidRDefault="00A67692" w:rsidP="006772B2">
      <w:pPr>
        <w:pStyle w:val="4"/>
        <w:keepNext w:val="0"/>
        <w:widowControl w:val="0"/>
        <w:spacing w:line="360" w:lineRule="auto"/>
        <w:ind w:firstLine="709"/>
        <w:jc w:val="both"/>
        <w:rPr>
          <w:b/>
          <w:szCs w:val="28"/>
        </w:rPr>
      </w:pPr>
      <w:r w:rsidRPr="006772B2">
        <w:rPr>
          <w:szCs w:val="28"/>
        </w:rPr>
        <w:br w:type="page"/>
      </w:r>
      <w:r w:rsidRPr="006B15C6">
        <w:rPr>
          <w:b/>
          <w:szCs w:val="28"/>
        </w:rPr>
        <w:t>Приложение 2</w:t>
      </w:r>
    </w:p>
    <w:p w:rsidR="006B15C6" w:rsidRDefault="006B15C6" w:rsidP="006772B2">
      <w:pPr>
        <w:pStyle w:val="7"/>
        <w:keepNext w:val="0"/>
        <w:widowControl w:val="0"/>
        <w:spacing w:line="360" w:lineRule="auto"/>
        <w:ind w:firstLine="709"/>
        <w:jc w:val="both"/>
        <w:rPr>
          <w:sz w:val="28"/>
          <w:szCs w:val="28"/>
        </w:rPr>
      </w:pPr>
    </w:p>
    <w:p w:rsidR="00A67692" w:rsidRPr="006772B2" w:rsidRDefault="006B15C6" w:rsidP="006772B2">
      <w:pPr>
        <w:pStyle w:val="7"/>
        <w:keepNext w:val="0"/>
        <w:widowControl w:val="0"/>
        <w:spacing w:line="360" w:lineRule="auto"/>
        <w:ind w:firstLine="709"/>
        <w:jc w:val="both"/>
        <w:rPr>
          <w:sz w:val="28"/>
          <w:szCs w:val="28"/>
        </w:rPr>
      </w:pPr>
      <w:r w:rsidRPr="006772B2">
        <w:rPr>
          <w:sz w:val="28"/>
          <w:szCs w:val="28"/>
        </w:rPr>
        <w:t>Нижегородская область</w:t>
      </w:r>
    </w:p>
    <w:p w:rsidR="00A67692" w:rsidRDefault="00A67692" w:rsidP="006772B2">
      <w:pPr>
        <w:widowControl w:val="0"/>
        <w:spacing w:line="360" w:lineRule="auto"/>
        <w:ind w:firstLine="709"/>
        <w:jc w:val="both"/>
        <w:rPr>
          <w:sz w:val="28"/>
          <w:szCs w:val="28"/>
        </w:rPr>
      </w:pPr>
      <w:r w:rsidRPr="006772B2">
        <w:rPr>
          <w:sz w:val="28"/>
          <w:szCs w:val="28"/>
        </w:rPr>
        <w:t>Статистические сведения о составе территориальных избирательных комиссий, сформированных в 2006 году</w:t>
      </w:r>
      <w:r w:rsidR="006B15C6">
        <w:rPr>
          <w:sz w:val="28"/>
          <w:szCs w:val="28"/>
        </w:rPr>
        <w:t xml:space="preserve"> </w:t>
      </w:r>
      <w:r w:rsidRPr="006772B2">
        <w:rPr>
          <w:sz w:val="28"/>
          <w:szCs w:val="28"/>
        </w:rPr>
        <w:t>по состоянию на 01.01.2007</w:t>
      </w:r>
    </w:p>
    <w:p w:rsidR="006B15C6" w:rsidRPr="006772B2" w:rsidRDefault="006B15C6" w:rsidP="006772B2">
      <w:pPr>
        <w:widowControl w:val="0"/>
        <w:spacing w:line="360" w:lineRule="auto"/>
        <w:ind w:firstLine="709"/>
        <w:jc w:val="both"/>
        <w:rPr>
          <w:sz w:val="28"/>
          <w:szCs w:val="2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7654"/>
        <w:gridCol w:w="958"/>
      </w:tblGrid>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w:t>
            </w:r>
          </w:p>
          <w:p w:rsidR="00A67692" w:rsidRPr="006B15C6" w:rsidRDefault="00A67692" w:rsidP="006B15C6">
            <w:pPr>
              <w:widowControl w:val="0"/>
              <w:spacing w:line="360" w:lineRule="auto"/>
              <w:jc w:val="center"/>
              <w:rPr>
                <w:sz w:val="20"/>
                <w:szCs w:val="20"/>
              </w:rPr>
            </w:pPr>
            <w:r w:rsidRPr="006B15C6">
              <w:rPr>
                <w:sz w:val="20"/>
                <w:szCs w:val="20"/>
              </w:rPr>
              <w:t>п/п</w:t>
            </w:r>
          </w:p>
        </w:tc>
        <w:tc>
          <w:tcPr>
            <w:tcW w:w="7654" w:type="dxa"/>
          </w:tcPr>
          <w:p w:rsidR="00A67692" w:rsidRPr="006B15C6" w:rsidRDefault="00A67692" w:rsidP="006B15C6">
            <w:pPr>
              <w:widowControl w:val="0"/>
              <w:spacing w:line="360" w:lineRule="auto"/>
              <w:jc w:val="center"/>
              <w:rPr>
                <w:sz w:val="20"/>
                <w:szCs w:val="20"/>
              </w:rPr>
            </w:pPr>
            <w:r w:rsidRPr="006B15C6">
              <w:rPr>
                <w:sz w:val="20"/>
                <w:szCs w:val="20"/>
              </w:rPr>
              <w:t>Сведения о членах территориальных избирательных комиссий с правом решающего голоса</w:t>
            </w:r>
          </w:p>
        </w:tc>
        <w:tc>
          <w:tcPr>
            <w:tcW w:w="958" w:type="dxa"/>
          </w:tcPr>
          <w:p w:rsidR="00A67692" w:rsidRPr="006B15C6" w:rsidRDefault="00A67692" w:rsidP="006B15C6">
            <w:pPr>
              <w:pStyle w:val="2"/>
              <w:keepNext w:val="0"/>
              <w:widowControl w:val="0"/>
              <w:ind w:right="0"/>
              <w:rPr>
                <w:b w:val="0"/>
                <w:color w:val="auto"/>
                <w:sz w:val="20"/>
                <w:szCs w:val="20"/>
              </w:rPr>
            </w:pPr>
            <w:r w:rsidRPr="006B15C6">
              <w:rPr>
                <w:b w:val="0"/>
                <w:color w:val="auto"/>
                <w:sz w:val="20"/>
                <w:szCs w:val="20"/>
              </w:rPr>
              <w:t>Кол-во</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1</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Число территориальных комиссий, всего</w:t>
            </w:r>
            <w:r w:rsidR="006B15C6">
              <w:rPr>
                <w:sz w:val="20"/>
                <w:szCs w:val="20"/>
              </w:rPr>
              <w:t xml:space="preserve"> </w:t>
            </w:r>
            <w:r w:rsidRPr="006B15C6">
              <w:rPr>
                <w:sz w:val="20"/>
                <w:szCs w:val="20"/>
              </w:rPr>
              <w:t>в том числе</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61</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1.1</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полномочия</w:t>
            </w:r>
            <w:r w:rsidR="006772B2" w:rsidRPr="006B15C6">
              <w:rPr>
                <w:sz w:val="20"/>
                <w:szCs w:val="20"/>
              </w:rPr>
              <w:t xml:space="preserve"> </w:t>
            </w:r>
            <w:r w:rsidRPr="006B15C6">
              <w:rPr>
                <w:sz w:val="20"/>
                <w:szCs w:val="20"/>
              </w:rPr>
              <w:t>которых возложены на избирательные комиссии</w:t>
            </w:r>
          </w:p>
          <w:p w:rsidR="00A67692" w:rsidRPr="006B15C6" w:rsidRDefault="00A67692" w:rsidP="006B15C6">
            <w:pPr>
              <w:widowControl w:val="0"/>
              <w:spacing w:line="360" w:lineRule="auto"/>
              <w:jc w:val="both"/>
              <w:rPr>
                <w:sz w:val="20"/>
                <w:szCs w:val="20"/>
              </w:rPr>
            </w:pPr>
            <w:r w:rsidRPr="006B15C6">
              <w:rPr>
                <w:sz w:val="20"/>
                <w:szCs w:val="20"/>
              </w:rPr>
              <w:t>муниципальных образований</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Нет</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1.2</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имеющих статус юридического лица</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Нет</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1.3</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не имеющих статуса юридического лица</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61</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2</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Число членов территориальных комиссий</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640</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3</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Число членов территориальных комиссий, имеющих высшее и незаконченное высшее образование, всего</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534</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3.1</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в том числе юридическое</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96</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4</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Число членов территориальных комиссий, имеющих опыт работы в избирательных комиссиях</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478</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Число членов территориальных комиссий, назначенных на основе поступивших предложений:</w:t>
            </w:r>
          </w:p>
        </w:tc>
        <w:tc>
          <w:tcPr>
            <w:tcW w:w="958" w:type="dxa"/>
          </w:tcPr>
          <w:p w:rsidR="00A67692" w:rsidRPr="006B15C6" w:rsidRDefault="00A67692" w:rsidP="006B15C6">
            <w:pPr>
              <w:widowControl w:val="0"/>
              <w:spacing w:line="360" w:lineRule="auto"/>
              <w:jc w:val="center"/>
              <w:rPr>
                <w:sz w:val="20"/>
                <w:szCs w:val="20"/>
              </w:rPr>
            </w:pP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5.1</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политических партий, избирательных блоков, выдвинувших</w:t>
            </w:r>
            <w:r w:rsidR="006B15C6">
              <w:rPr>
                <w:sz w:val="20"/>
                <w:szCs w:val="20"/>
              </w:rPr>
              <w:t xml:space="preserve"> </w:t>
            </w:r>
            <w:r w:rsidRPr="006B15C6">
              <w:rPr>
                <w:sz w:val="20"/>
                <w:szCs w:val="20"/>
              </w:rPr>
              <w:t>федеральные списки кандидатов, допущенные к распределению</w:t>
            </w:r>
            <w:r w:rsidR="006B15C6">
              <w:rPr>
                <w:sz w:val="20"/>
                <w:szCs w:val="20"/>
              </w:rPr>
              <w:t xml:space="preserve"> </w:t>
            </w:r>
            <w:r w:rsidRPr="006B15C6">
              <w:rPr>
                <w:sz w:val="20"/>
                <w:szCs w:val="20"/>
              </w:rPr>
              <w:t>депутатских мандатов в Государственной Думе Федерального Собрания</w:t>
            </w:r>
            <w:r w:rsidR="006B15C6">
              <w:rPr>
                <w:sz w:val="20"/>
                <w:szCs w:val="20"/>
              </w:rPr>
              <w:t xml:space="preserve"> </w:t>
            </w:r>
            <w:r w:rsidRPr="006B15C6">
              <w:rPr>
                <w:sz w:val="20"/>
                <w:szCs w:val="20"/>
              </w:rPr>
              <w:t>Российской Федерации, всего</w:t>
            </w:r>
            <w:r w:rsidR="006B15C6">
              <w:rPr>
                <w:sz w:val="20"/>
                <w:szCs w:val="20"/>
              </w:rPr>
              <w:t xml:space="preserve">, </w:t>
            </w:r>
            <w:r w:rsidRPr="006B15C6">
              <w:rPr>
                <w:sz w:val="20"/>
                <w:szCs w:val="20"/>
              </w:rPr>
              <w:t>в том числе на основе предложений:</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181</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5.1.1</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Всероссийской политической партии «Единая Россия»</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61</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5.1.2</w:t>
            </w:r>
          </w:p>
        </w:tc>
        <w:tc>
          <w:tcPr>
            <w:tcW w:w="7654" w:type="dxa"/>
          </w:tcPr>
          <w:p w:rsidR="00A67692" w:rsidRPr="006B15C6" w:rsidRDefault="00A67692" w:rsidP="006B15C6">
            <w:pPr>
              <w:pStyle w:val="3"/>
              <w:keepNext w:val="0"/>
              <w:widowControl w:val="0"/>
              <w:jc w:val="both"/>
              <w:rPr>
                <w:b w:val="0"/>
                <w:bCs w:val="0"/>
                <w:color w:val="auto"/>
                <w:sz w:val="20"/>
                <w:szCs w:val="20"/>
              </w:rPr>
            </w:pPr>
            <w:r w:rsidRPr="006B15C6">
              <w:rPr>
                <w:b w:val="0"/>
                <w:bCs w:val="0"/>
                <w:color w:val="auto"/>
                <w:sz w:val="20"/>
                <w:szCs w:val="20"/>
              </w:rPr>
              <w:t>политической партии «Коммунистическая партия Российской</w:t>
            </w:r>
            <w:r w:rsidRPr="006B15C6">
              <w:rPr>
                <w:color w:val="auto"/>
                <w:sz w:val="20"/>
                <w:szCs w:val="20"/>
              </w:rPr>
              <w:t xml:space="preserve"> </w:t>
            </w:r>
            <w:r w:rsidRPr="006B15C6">
              <w:rPr>
                <w:b w:val="0"/>
                <w:bCs w:val="0"/>
                <w:color w:val="auto"/>
                <w:sz w:val="20"/>
                <w:szCs w:val="20"/>
              </w:rPr>
              <w:t>Федерации»</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60</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5.1.3</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политической партии «Либерально-демократическая партия России»</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60</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5.1.4</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избирательного блока «Родина» (народно-патриотический союз)</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Нет</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5.2</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политических партий, избирательных блоков, выдвинувших списки</w:t>
            </w:r>
            <w:r w:rsidR="006B15C6">
              <w:rPr>
                <w:sz w:val="20"/>
                <w:szCs w:val="20"/>
              </w:rPr>
              <w:t xml:space="preserve"> </w:t>
            </w:r>
            <w:r w:rsidRPr="006B15C6">
              <w:rPr>
                <w:sz w:val="20"/>
                <w:szCs w:val="20"/>
              </w:rPr>
              <w:t>кандидатов, допущенные к распределению депутатских мандатов в</w:t>
            </w:r>
            <w:r w:rsidR="006B15C6">
              <w:rPr>
                <w:sz w:val="20"/>
                <w:szCs w:val="20"/>
              </w:rPr>
              <w:t xml:space="preserve"> </w:t>
            </w:r>
            <w:r w:rsidRPr="006B15C6">
              <w:rPr>
                <w:sz w:val="20"/>
                <w:szCs w:val="20"/>
              </w:rPr>
              <w:t>законодательном (представительном) органе государственной власти</w:t>
            </w:r>
            <w:r w:rsidR="006B15C6">
              <w:rPr>
                <w:sz w:val="20"/>
                <w:szCs w:val="20"/>
              </w:rPr>
              <w:t xml:space="preserve"> </w:t>
            </w:r>
            <w:r w:rsidRPr="006B15C6">
              <w:rPr>
                <w:sz w:val="20"/>
                <w:szCs w:val="20"/>
              </w:rPr>
              <w:t>субъекта Российской Федерации, всего</w:t>
            </w:r>
            <w:r w:rsidR="006B15C6">
              <w:rPr>
                <w:sz w:val="20"/>
                <w:szCs w:val="20"/>
              </w:rPr>
              <w:t xml:space="preserve">  </w:t>
            </w:r>
            <w:r w:rsidRPr="006B15C6">
              <w:rPr>
                <w:sz w:val="20"/>
                <w:szCs w:val="20"/>
              </w:rPr>
              <w:t>в том числе на основе предложений:</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61</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5.2.1</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Нижегородского регионального отделения политической партии</w:t>
            </w:r>
            <w:r w:rsidR="006B15C6">
              <w:rPr>
                <w:sz w:val="20"/>
                <w:szCs w:val="20"/>
              </w:rPr>
              <w:t xml:space="preserve"> </w:t>
            </w:r>
            <w:r w:rsidRPr="006B15C6">
              <w:rPr>
                <w:sz w:val="20"/>
                <w:szCs w:val="20"/>
              </w:rPr>
              <w:t>«Российская партия Пенсионеров»</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61</w:t>
            </w:r>
          </w:p>
        </w:tc>
      </w:tr>
      <w:tr w:rsidR="00A67692" w:rsidRPr="006772B2" w:rsidTr="006B15C6">
        <w:trPr>
          <w:trHeight w:val="1423"/>
        </w:trPr>
        <w:tc>
          <w:tcPr>
            <w:tcW w:w="1031" w:type="dxa"/>
          </w:tcPr>
          <w:p w:rsidR="00A67692" w:rsidRPr="006B15C6" w:rsidRDefault="00A67692" w:rsidP="006B15C6">
            <w:pPr>
              <w:widowControl w:val="0"/>
              <w:spacing w:line="360" w:lineRule="auto"/>
              <w:jc w:val="center"/>
              <w:rPr>
                <w:sz w:val="20"/>
                <w:szCs w:val="20"/>
              </w:rPr>
            </w:pPr>
            <w:r w:rsidRPr="006B15C6">
              <w:rPr>
                <w:sz w:val="20"/>
                <w:szCs w:val="20"/>
              </w:rPr>
              <w:t>5.3</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избирательных объединений, избирательных блоков, выдвинувших</w:t>
            </w:r>
            <w:r w:rsidR="006B15C6">
              <w:rPr>
                <w:sz w:val="20"/>
                <w:szCs w:val="20"/>
              </w:rPr>
              <w:t xml:space="preserve"> </w:t>
            </w:r>
            <w:r w:rsidRPr="006B15C6">
              <w:rPr>
                <w:sz w:val="20"/>
                <w:szCs w:val="20"/>
              </w:rPr>
              <w:t>списки кандидатов, допущенные к распределению депутатских мандатов</w:t>
            </w:r>
            <w:r w:rsidR="006B15C6">
              <w:rPr>
                <w:sz w:val="20"/>
                <w:szCs w:val="20"/>
              </w:rPr>
              <w:t xml:space="preserve"> </w:t>
            </w:r>
            <w:r w:rsidRPr="006B15C6">
              <w:rPr>
                <w:sz w:val="20"/>
                <w:szCs w:val="20"/>
              </w:rPr>
              <w:t>в представительном органе муниципального образования, всего</w:t>
            </w:r>
            <w:r w:rsidR="006B15C6">
              <w:rPr>
                <w:sz w:val="20"/>
                <w:szCs w:val="20"/>
              </w:rPr>
              <w:t xml:space="preserve"> </w:t>
            </w:r>
            <w:r w:rsidRPr="006B15C6">
              <w:rPr>
                <w:sz w:val="20"/>
                <w:szCs w:val="20"/>
              </w:rPr>
              <w:t>в том числе на основе предложений:</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21</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5.3.1</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Нижегородского регионального отделения политической партии</w:t>
            </w:r>
            <w:r w:rsidR="006B15C6">
              <w:rPr>
                <w:sz w:val="20"/>
                <w:szCs w:val="20"/>
              </w:rPr>
              <w:t xml:space="preserve"> </w:t>
            </w:r>
            <w:r w:rsidRPr="006B15C6">
              <w:rPr>
                <w:sz w:val="20"/>
                <w:szCs w:val="20"/>
              </w:rPr>
              <w:t>«Союз Правых Сил»</w:t>
            </w:r>
          </w:p>
          <w:p w:rsidR="00A67692" w:rsidRPr="006B15C6" w:rsidRDefault="00A67692" w:rsidP="006B15C6">
            <w:pPr>
              <w:widowControl w:val="0"/>
              <w:spacing w:line="360" w:lineRule="auto"/>
              <w:jc w:val="both"/>
              <w:rPr>
                <w:sz w:val="20"/>
                <w:szCs w:val="20"/>
              </w:rPr>
            </w:pP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9</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5.3.2</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регионального отделения политической партии «Родина»</w:t>
            </w:r>
            <w:r w:rsidR="006B15C6">
              <w:rPr>
                <w:sz w:val="20"/>
                <w:szCs w:val="20"/>
              </w:rPr>
              <w:t xml:space="preserve"> </w:t>
            </w:r>
            <w:r w:rsidRPr="006B15C6">
              <w:rPr>
                <w:sz w:val="20"/>
                <w:szCs w:val="20"/>
              </w:rPr>
              <w:t>в Нижегородской области</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12</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5.4</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иных общественных объединений, всего</w:t>
            </w:r>
            <w:r w:rsidR="006B15C6">
              <w:rPr>
                <w:sz w:val="20"/>
                <w:szCs w:val="20"/>
              </w:rPr>
              <w:t xml:space="preserve"> </w:t>
            </w:r>
            <w:r w:rsidRPr="006B15C6">
              <w:rPr>
                <w:sz w:val="20"/>
                <w:szCs w:val="20"/>
              </w:rPr>
              <w:t>в том числе на основе предложений:</w:t>
            </w:r>
          </w:p>
          <w:p w:rsidR="00A67692" w:rsidRPr="006B15C6" w:rsidRDefault="00A67692" w:rsidP="006B15C6">
            <w:pPr>
              <w:widowControl w:val="0"/>
              <w:spacing w:line="360" w:lineRule="auto"/>
              <w:jc w:val="both"/>
              <w:rPr>
                <w:sz w:val="20"/>
                <w:szCs w:val="20"/>
              </w:rPr>
            </w:pPr>
            <w:r w:rsidRPr="006B15C6">
              <w:rPr>
                <w:sz w:val="20"/>
                <w:szCs w:val="20"/>
              </w:rPr>
              <w:t>Нижегородского регионального отделения политической партии</w:t>
            </w:r>
            <w:r w:rsidR="006B15C6">
              <w:rPr>
                <w:sz w:val="20"/>
                <w:szCs w:val="20"/>
              </w:rPr>
              <w:t xml:space="preserve"> </w:t>
            </w:r>
            <w:r w:rsidRPr="006B15C6">
              <w:rPr>
                <w:sz w:val="20"/>
                <w:szCs w:val="20"/>
              </w:rPr>
              <w:t>«Союз Правых Сил»</w:t>
            </w:r>
            <w:r w:rsidR="006772B2" w:rsidRPr="006B15C6">
              <w:rPr>
                <w:sz w:val="20"/>
                <w:szCs w:val="20"/>
              </w:rPr>
              <w:t xml:space="preserve"> </w:t>
            </w:r>
            <w:r w:rsidRPr="006B15C6">
              <w:rPr>
                <w:sz w:val="20"/>
                <w:szCs w:val="20"/>
              </w:rPr>
              <w:t>(на общих основаниях);</w:t>
            </w:r>
          </w:p>
          <w:p w:rsidR="00A67692" w:rsidRPr="006B15C6" w:rsidRDefault="00A67692" w:rsidP="006B15C6">
            <w:pPr>
              <w:widowControl w:val="0"/>
              <w:spacing w:line="360" w:lineRule="auto"/>
              <w:jc w:val="both"/>
              <w:rPr>
                <w:sz w:val="20"/>
                <w:szCs w:val="20"/>
              </w:rPr>
            </w:pPr>
            <w:r w:rsidRPr="006B15C6">
              <w:rPr>
                <w:sz w:val="20"/>
                <w:szCs w:val="20"/>
              </w:rPr>
              <w:t>Региональное отделение политической партии «Родина» в</w:t>
            </w:r>
            <w:r w:rsidR="006B15C6">
              <w:rPr>
                <w:sz w:val="20"/>
                <w:szCs w:val="20"/>
              </w:rPr>
              <w:t xml:space="preserve"> </w:t>
            </w:r>
            <w:r w:rsidRPr="006B15C6">
              <w:rPr>
                <w:sz w:val="20"/>
                <w:szCs w:val="20"/>
              </w:rPr>
              <w:t>Нижегородской области (на общих основаниях);</w:t>
            </w:r>
          </w:p>
          <w:p w:rsidR="00A67692" w:rsidRPr="006B15C6" w:rsidRDefault="00A67692" w:rsidP="006B15C6">
            <w:pPr>
              <w:widowControl w:val="0"/>
              <w:spacing w:line="360" w:lineRule="auto"/>
              <w:jc w:val="both"/>
              <w:rPr>
                <w:sz w:val="20"/>
                <w:szCs w:val="20"/>
              </w:rPr>
            </w:pPr>
            <w:r w:rsidRPr="006B15C6">
              <w:rPr>
                <w:sz w:val="20"/>
                <w:szCs w:val="20"/>
              </w:rPr>
              <w:t>Нижегородское региональное отделение политической партии</w:t>
            </w:r>
            <w:r w:rsidR="006B15C6">
              <w:rPr>
                <w:sz w:val="20"/>
                <w:szCs w:val="20"/>
              </w:rPr>
              <w:t xml:space="preserve"> </w:t>
            </w:r>
            <w:r w:rsidRPr="006B15C6">
              <w:rPr>
                <w:sz w:val="20"/>
                <w:szCs w:val="20"/>
              </w:rPr>
              <w:t>«Российская объединенная демократическая партия «ЯБЛОКО»;</w:t>
            </w:r>
          </w:p>
          <w:p w:rsidR="00A67692" w:rsidRPr="006B15C6" w:rsidRDefault="00A67692" w:rsidP="006B15C6">
            <w:pPr>
              <w:widowControl w:val="0"/>
              <w:spacing w:line="360" w:lineRule="auto"/>
              <w:jc w:val="both"/>
              <w:rPr>
                <w:sz w:val="20"/>
                <w:szCs w:val="20"/>
              </w:rPr>
            </w:pPr>
            <w:r w:rsidRPr="006B15C6">
              <w:rPr>
                <w:sz w:val="20"/>
                <w:szCs w:val="20"/>
              </w:rPr>
              <w:t>Нижегородское региональное отделение политической партии</w:t>
            </w:r>
            <w:r w:rsidR="006B15C6">
              <w:rPr>
                <w:sz w:val="20"/>
                <w:szCs w:val="20"/>
              </w:rPr>
              <w:t xml:space="preserve"> </w:t>
            </w:r>
            <w:r w:rsidRPr="006B15C6">
              <w:rPr>
                <w:sz w:val="20"/>
                <w:szCs w:val="20"/>
              </w:rPr>
              <w:t>«Аграрная партия России»;</w:t>
            </w:r>
          </w:p>
          <w:p w:rsidR="00A67692" w:rsidRPr="006B15C6" w:rsidRDefault="00A67692" w:rsidP="006B15C6">
            <w:pPr>
              <w:widowControl w:val="0"/>
              <w:spacing w:line="360" w:lineRule="auto"/>
              <w:jc w:val="both"/>
              <w:rPr>
                <w:sz w:val="20"/>
                <w:szCs w:val="20"/>
              </w:rPr>
            </w:pPr>
            <w:r w:rsidRPr="006B15C6">
              <w:rPr>
                <w:sz w:val="20"/>
                <w:szCs w:val="20"/>
              </w:rPr>
              <w:t>Нижегородское региональное отделение политической партии</w:t>
            </w:r>
            <w:r w:rsidR="006B15C6">
              <w:rPr>
                <w:sz w:val="20"/>
                <w:szCs w:val="20"/>
              </w:rPr>
              <w:t xml:space="preserve"> </w:t>
            </w:r>
            <w:r w:rsidRPr="006B15C6">
              <w:rPr>
                <w:sz w:val="20"/>
                <w:szCs w:val="20"/>
              </w:rPr>
              <w:t>«Патриоты России»</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14</w:t>
            </w:r>
          </w:p>
          <w:p w:rsidR="00A67692" w:rsidRPr="006B15C6" w:rsidRDefault="00A67692" w:rsidP="006B15C6">
            <w:pPr>
              <w:widowControl w:val="0"/>
              <w:spacing w:line="360" w:lineRule="auto"/>
              <w:jc w:val="center"/>
              <w:rPr>
                <w:sz w:val="20"/>
                <w:szCs w:val="20"/>
              </w:rPr>
            </w:pPr>
          </w:p>
          <w:p w:rsidR="00A67692" w:rsidRPr="006B15C6" w:rsidRDefault="00A67692" w:rsidP="006B15C6">
            <w:pPr>
              <w:widowControl w:val="0"/>
              <w:spacing w:line="360" w:lineRule="auto"/>
              <w:jc w:val="center"/>
              <w:rPr>
                <w:sz w:val="20"/>
                <w:szCs w:val="20"/>
              </w:rPr>
            </w:pPr>
            <w:r w:rsidRPr="006B15C6">
              <w:rPr>
                <w:sz w:val="20"/>
                <w:szCs w:val="20"/>
              </w:rPr>
              <w:t>3</w:t>
            </w:r>
          </w:p>
          <w:p w:rsidR="00A67692" w:rsidRPr="006B15C6" w:rsidRDefault="00A67692" w:rsidP="006B15C6">
            <w:pPr>
              <w:widowControl w:val="0"/>
              <w:spacing w:line="360" w:lineRule="auto"/>
              <w:jc w:val="center"/>
              <w:rPr>
                <w:sz w:val="20"/>
                <w:szCs w:val="20"/>
              </w:rPr>
            </w:pPr>
          </w:p>
          <w:p w:rsidR="00A67692" w:rsidRPr="006B15C6" w:rsidRDefault="00A67692" w:rsidP="006B15C6">
            <w:pPr>
              <w:widowControl w:val="0"/>
              <w:spacing w:line="360" w:lineRule="auto"/>
              <w:jc w:val="center"/>
              <w:rPr>
                <w:sz w:val="20"/>
                <w:szCs w:val="20"/>
              </w:rPr>
            </w:pPr>
            <w:r w:rsidRPr="006B15C6">
              <w:rPr>
                <w:sz w:val="20"/>
                <w:szCs w:val="20"/>
              </w:rPr>
              <w:t>4</w:t>
            </w:r>
          </w:p>
          <w:p w:rsidR="00A67692" w:rsidRPr="006B15C6" w:rsidRDefault="00A67692" w:rsidP="006B15C6">
            <w:pPr>
              <w:widowControl w:val="0"/>
              <w:spacing w:line="360" w:lineRule="auto"/>
              <w:jc w:val="center"/>
              <w:rPr>
                <w:sz w:val="20"/>
                <w:szCs w:val="20"/>
              </w:rPr>
            </w:pPr>
          </w:p>
          <w:p w:rsidR="00A67692" w:rsidRPr="006B15C6" w:rsidRDefault="00A67692" w:rsidP="006B15C6">
            <w:pPr>
              <w:widowControl w:val="0"/>
              <w:spacing w:line="360" w:lineRule="auto"/>
              <w:jc w:val="center"/>
              <w:rPr>
                <w:sz w:val="20"/>
                <w:szCs w:val="20"/>
              </w:rPr>
            </w:pPr>
            <w:r w:rsidRPr="006B15C6">
              <w:rPr>
                <w:sz w:val="20"/>
                <w:szCs w:val="20"/>
              </w:rPr>
              <w:t>3</w:t>
            </w:r>
          </w:p>
          <w:p w:rsidR="006B15C6" w:rsidRDefault="006B15C6" w:rsidP="006B15C6">
            <w:pPr>
              <w:widowControl w:val="0"/>
              <w:spacing w:line="360" w:lineRule="auto"/>
              <w:jc w:val="center"/>
              <w:rPr>
                <w:sz w:val="20"/>
                <w:szCs w:val="20"/>
              </w:rPr>
            </w:pPr>
          </w:p>
          <w:p w:rsidR="00A67692" w:rsidRPr="006B15C6" w:rsidRDefault="00A67692" w:rsidP="006B15C6">
            <w:pPr>
              <w:widowControl w:val="0"/>
              <w:spacing w:line="360" w:lineRule="auto"/>
              <w:jc w:val="center"/>
              <w:rPr>
                <w:sz w:val="20"/>
                <w:szCs w:val="20"/>
              </w:rPr>
            </w:pPr>
            <w:r w:rsidRPr="006B15C6">
              <w:rPr>
                <w:sz w:val="20"/>
                <w:szCs w:val="20"/>
              </w:rPr>
              <w:t>3</w:t>
            </w:r>
          </w:p>
          <w:p w:rsidR="00A67692" w:rsidRPr="006B15C6" w:rsidRDefault="00A67692" w:rsidP="006B15C6">
            <w:pPr>
              <w:widowControl w:val="0"/>
              <w:spacing w:line="360" w:lineRule="auto"/>
              <w:jc w:val="center"/>
              <w:rPr>
                <w:sz w:val="20"/>
                <w:szCs w:val="20"/>
              </w:rPr>
            </w:pPr>
            <w:r w:rsidRPr="006B15C6">
              <w:rPr>
                <w:sz w:val="20"/>
                <w:szCs w:val="20"/>
              </w:rPr>
              <w:t>1</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5.5</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представительных органов местного самоуправления</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30</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5.6</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собраний избирателей по месту жительства, работы, службы, учебы</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265</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5.7</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территориальных комиссий предыдущего состава</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68</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6</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Число территориальных комиссий, в составе которых менее одной второй от общего числа членов с правом решающего голоса назначены на основе предложений п.п. 5.1-5.3</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59</w:t>
            </w:r>
          </w:p>
        </w:tc>
      </w:tr>
      <w:tr w:rsidR="00A67692" w:rsidRPr="006772B2" w:rsidTr="006B15C6">
        <w:tc>
          <w:tcPr>
            <w:tcW w:w="1031" w:type="dxa"/>
          </w:tcPr>
          <w:p w:rsidR="00A67692" w:rsidRPr="006B15C6" w:rsidRDefault="00A67692" w:rsidP="006B15C6">
            <w:pPr>
              <w:widowControl w:val="0"/>
              <w:spacing w:line="360" w:lineRule="auto"/>
              <w:jc w:val="center"/>
              <w:rPr>
                <w:sz w:val="20"/>
                <w:szCs w:val="20"/>
              </w:rPr>
            </w:pPr>
            <w:r w:rsidRPr="006B15C6">
              <w:rPr>
                <w:sz w:val="20"/>
                <w:szCs w:val="20"/>
              </w:rPr>
              <w:t>7</w:t>
            </w:r>
          </w:p>
        </w:tc>
        <w:tc>
          <w:tcPr>
            <w:tcW w:w="7654" w:type="dxa"/>
          </w:tcPr>
          <w:p w:rsidR="00A67692" w:rsidRPr="006B15C6" w:rsidRDefault="00A67692" w:rsidP="006B15C6">
            <w:pPr>
              <w:widowControl w:val="0"/>
              <w:spacing w:line="360" w:lineRule="auto"/>
              <w:jc w:val="both"/>
              <w:rPr>
                <w:sz w:val="20"/>
                <w:szCs w:val="20"/>
              </w:rPr>
            </w:pPr>
            <w:r w:rsidRPr="006B15C6">
              <w:rPr>
                <w:sz w:val="20"/>
                <w:szCs w:val="20"/>
              </w:rPr>
              <w:t>Число территориальных комиссий, в составе которых более одной второй от общего числа членов с правом решающего голоса являются государственными или муниципальными служащими</w:t>
            </w:r>
          </w:p>
        </w:tc>
        <w:tc>
          <w:tcPr>
            <w:tcW w:w="958" w:type="dxa"/>
          </w:tcPr>
          <w:p w:rsidR="00A67692" w:rsidRPr="006B15C6" w:rsidRDefault="00A67692" w:rsidP="006B15C6">
            <w:pPr>
              <w:widowControl w:val="0"/>
              <w:spacing w:line="360" w:lineRule="auto"/>
              <w:jc w:val="center"/>
              <w:rPr>
                <w:sz w:val="20"/>
                <w:szCs w:val="20"/>
              </w:rPr>
            </w:pPr>
            <w:r w:rsidRPr="006B15C6">
              <w:rPr>
                <w:sz w:val="20"/>
                <w:szCs w:val="20"/>
              </w:rPr>
              <w:t>Нет</w:t>
            </w:r>
          </w:p>
        </w:tc>
      </w:tr>
    </w:tbl>
    <w:p w:rsidR="0047781E" w:rsidRPr="006772B2" w:rsidRDefault="0047781E" w:rsidP="006B15C6">
      <w:pPr>
        <w:widowControl w:val="0"/>
        <w:spacing w:line="360" w:lineRule="auto"/>
        <w:ind w:firstLine="709"/>
        <w:jc w:val="both"/>
        <w:rPr>
          <w:sz w:val="28"/>
          <w:szCs w:val="28"/>
        </w:rPr>
      </w:pPr>
      <w:bookmarkStart w:id="0" w:name="_GoBack"/>
      <w:bookmarkEnd w:id="0"/>
    </w:p>
    <w:sectPr w:rsidR="0047781E" w:rsidRPr="006772B2" w:rsidSect="006772B2">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56" w:rsidRDefault="00A97D56" w:rsidP="00A67692">
      <w:r>
        <w:separator/>
      </w:r>
    </w:p>
  </w:endnote>
  <w:endnote w:type="continuationSeparator" w:id="0">
    <w:p w:rsidR="00A97D56" w:rsidRDefault="00A97D56" w:rsidP="00A6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56" w:rsidRDefault="00A97D56" w:rsidP="00A67692">
      <w:r>
        <w:separator/>
      </w:r>
    </w:p>
  </w:footnote>
  <w:footnote w:type="continuationSeparator" w:id="0">
    <w:p w:rsidR="00A97D56" w:rsidRDefault="00A97D56" w:rsidP="00A67692">
      <w:r>
        <w:continuationSeparator/>
      </w:r>
    </w:p>
  </w:footnote>
  <w:footnote w:id="1">
    <w:p w:rsidR="00A97D56" w:rsidRDefault="001B62B6" w:rsidP="006772B2">
      <w:pPr>
        <w:pStyle w:val="a3"/>
        <w:jc w:val="both"/>
      </w:pPr>
      <w:r w:rsidRPr="006772B2">
        <w:rPr>
          <w:rStyle w:val="a5"/>
        </w:rPr>
        <w:footnoteRef/>
      </w:r>
      <w:r w:rsidRPr="006772B2">
        <w:t xml:space="preserve"> 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(под ред. А.А. Вешнякова, В.И. Лысенко), М.:</w:t>
      </w:r>
      <w:r>
        <w:t xml:space="preserve"> </w:t>
      </w:r>
      <w:r w:rsidRPr="006772B2">
        <w:t>изд-во «НОРМА», 2003г.</w:t>
      </w:r>
    </w:p>
  </w:footnote>
  <w:footnote w:id="2">
    <w:p w:rsidR="00A97D56" w:rsidRDefault="001B62B6" w:rsidP="006772B2">
      <w:pPr>
        <w:pStyle w:val="a3"/>
        <w:jc w:val="both"/>
      </w:pPr>
      <w:r w:rsidRPr="006772B2">
        <w:rPr>
          <w:rStyle w:val="a5"/>
        </w:rPr>
        <w:footnoteRef/>
      </w:r>
      <w:r w:rsidRPr="006772B2">
        <w:t xml:space="preserve"> «Конституционно-правовая институционализация системы избирательных комиссий в свете международных стандартов», Миронов Н.М., «Конституционное и муниципальное право», №10, 2006г.</w:t>
      </w:r>
    </w:p>
  </w:footnote>
  <w:footnote w:id="3">
    <w:p w:rsidR="00A97D56" w:rsidRDefault="001B62B6" w:rsidP="001B62B6">
      <w:pPr>
        <w:jc w:val="both"/>
      </w:pPr>
      <w:r w:rsidRPr="006772B2">
        <w:rPr>
          <w:rStyle w:val="a5"/>
          <w:sz w:val="20"/>
          <w:szCs w:val="20"/>
        </w:rPr>
        <w:footnoteRef/>
      </w:r>
      <w:r w:rsidRPr="006772B2">
        <w:rPr>
          <w:sz w:val="20"/>
          <w:szCs w:val="20"/>
        </w:rPr>
        <w:t xml:space="preserve"> Федеральный закон «Об основных гарантиях избирательных прав и права на участие в референдуме граждан Российской Федерации» от 12 июня </w:t>
      </w:r>
      <w:smartTag w:uri="urn:schemas-microsoft-com:office:smarttags" w:element="metricconverter">
        <w:smartTagPr>
          <w:attr w:name="ProductID" w:val="2002 г"/>
        </w:smartTagPr>
        <w:r w:rsidRPr="006772B2">
          <w:rPr>
            <w:sz w:val="20"/>
            <w:szCs w:val="20"/>
          </w:rPr>
          <w:t>2002 г</w:t>
        </w:r>
      </w:smartTag>
      <w:r w:rsidRPr="006772B2">
        <w:rPr>
          <w:sz w:val="20"/>
          <w:szCs w:val="20"/>
        </w:rPr>
        <w:t xml:space="preserve">. № 67-ФЗ </w:t>
      </w:r>
    </w:p>
  </w:footnote>
  <w:footnote w:id="4">
    <w:p w:rsidR="00A97D56" w:rsidRDefault="001B62B6" w:rsidP="001B62B6">
      <w:pPr>
        <w:jc w:val="both"/>
      </w:pPr>
      <w:r w:rsidRPr="006772B2">
        <w:rPr>
          <w:rStyle w:val="a5"/>
          <w:sz w:val="20"/>
          <w:szCs w:val="20"/>
        </w:rPr>
        <w:footnoteRef/>
      </w:r>
      <w:r w:rsidRPr="006772B2">
        <w:rPr>
          <w:sz w:val="20"/>
          <w:szCs w:val="20"/>
        </w:rPr>
        <w:t xml:space="preserve"> Федеральный закон «Об основных гарантиях избирательных прав и права на участие в референдуме граждан Российской Федерации» от 12 июня </w:t>
      </w:r>
      <w:smartTag w:uri="urn:schemas-microsoft-com:office:smarttags" w:element="metricconverter">
        <w:smartTagPr>
          <w:attr w:name="ProductID" w:val="2002 г"/>
        </w:smartTagPr>
        <w:r w:rsidRPr="006772B2">
          <w:rPr>
            <w:sz w:val="20"/>
            <w:szCs w:val="20"/>
          </w:rPr>
          <w:t>2002 г</w:t>
        </w:r>
      </w:smartTag>
      <w:r w:rsidRPr="006772B2">
        <w:rPr>
          <w:sz w:val="20"/>
          <w:szCs w:val="20"/>
        </w:rPr>
        <w:t xml:space="preserve">. № 67-ФЗ </w:t>
      </w:r>
    </w:p>
  </w:footnote>
  <w:footnote w:id="5">
    <w:p w:rsidR="00A97D56" w:rsidRDefault="001B62B6" w:rsidP="006772B2">
      <w:pPr>
        <w:pStyle w:val="a3"/>
        <w:jc w:val="both"/>
      </w:pPr>
      <w:r w:rsidRPr="006772B2">
        <w:rPr>
          <w:rStyle w:val="a5"/>
        </w:rPr>
        <w:footnoteRef/>
      </w:r>
      <w:r w:rsidRPr="006772B2">
        <w:t xml:space="preserve"> Информационно-методический сборник «Вестник избирательной комиссии Нижегородской области», №2, Н.Новгород.: ОАО «Нижегородский печатник», 2004г.</w:t>
      </w:r>
    </w:p>
  </w:footnote>
  <w:footnote w:id="6">
    <w:p w:rsidR="00A97D56" w:rsidRDefault="001B62B6" w:rsidP="001B62B6">
      <w:pPr>
        <w:jc w:val="both"/>
      </w:pPr>
      <w:r w:rsidRPr="006772B2">
        <w:rPr>
          <w:rStyle w:val="a5"/>
          <w:sz w:val="20"/>
          <w:szCs w:val="20"/>
        </w:rPr>
        <w:footnoteRef/>
      </w:r>
      <w:r w:rsidRPr="006772B2">
        <w:rPr>
          <w:sz w:val="20"/>
          <w:szCs w:val="20"/>
        </w:rPr>
        <w:t xml:space="preserve"> Закон Нижегородской области «Об избирательной комиссии Нижегородской области» от 22 марта </w:t>
      </w:r>
      <w:smartTag w:uri="urn:schemas-microsoft-com:office:smarttags" w:element="metricconverter">
        <w:smartTagPr>
          <w:attr w:name="ProductID" w:val="2000 г"/>
        </w:smartTagPr>
        <w:r w:rsidRPr="006772B2">
          <w:rPr>
            <w:sz w:val="20"/>
            <w:szCs w:val="20"/>
          </w:rPr>
          <w:t>2000 г</w:t>
        </w:r>
      </w:smartTag>
      <w:r w:rsidRPr="006772B2">
        <w:rPr>
          <w:sz w:val="20"/>
          <w:szCs w:val="20"/>
        </w:rPr>
        <w:t xml:space="preserve">. № 101-З </w:t>
      </w:r>
    </w:p>
  </w:footnote>
  <w:footnote w:id="7">
    <w:p w:rsidR="00A97D56" w:rsidRDefault="001B62B6" w:rsidP="006772B2">
      <w:pPr>
        <w:pStyle w:val="a3"/>
        <w:jc w:val="both"/>
      </w:pPr>
      <w:r w:rsidRPr="006772B2">
        <w:rPr>
          <w:rStyle w:val="a5"/>
        </w:rPr>
        <w:footnoteRef/>
      </w:r>
      <w:r w:rsidRPr="006772B2">
        <w:t xml:space="preserve"> Информационно-методический сборник «Муниципальные выборы в Нижегородской области», Н.Новгород.: ОАО «Нижегородский печатник», 2005г., с.122</w:t>
      </w:r>
    </w:p>
  </w:footnote>
  <w:footnote w:id="8">
    <w:p w:rsidR="00A97D56" w:rsidRDefault="001B62B6" w:rsidP="006772B2">
      <w:pPr>
        <w:pStyle w:val="a3"/>
        <w:jc w:val="both"/>
      </w:pPr>
      <w:r w:rsidRPr="006772B2">
        <w:rPr>
          <w:rStyle w:val="a5"/>
        </w:rPr>
        <w:footnoteRef/>
      </w:r>
      <w:r w:rsidRPr="006772B2">
        <w:t xml:space="preserve"> Информационно-методический сборник «Выбор депутатов в Законодательное Собрание», Н.Новгород.: ОАО «Нижегородский печатник», 2006г.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97E"/>
    <w:multiLevelType w:val="hybridMultilevel"/>
    <w:tmpl w:val="9B966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4673E6"/>
    <w:multiLevelType w:val="multilevel"/>
    <w:tmpl w:val="2DA686F4"/>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6D9C4C27"/>
    <w:multiLevelType w:val="hybridMultilevel"/>
    <w:tmpl w:val="8604E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692"/>
    <w:rsid w:val="00020345"/>
    <w:rsid w:val="000631A2"/>
    <w:rsid w:val="00077D15"/>
    <w:rsid w:val="00086AA6"/>
    <w:rsid w:val="000A14DB"/>
    <w:rsid w:val="000B3504"/>
    <w:rsid w:val="00145B71"/>
    <w:rsid w:val="001B62B6"/>
    <w:rsid w:val="001C5D13"/>
    <w:rsid w:val="001D19C4"/>
    <w:rsid w:val="002114B0"/>
    <w:rsid w:val="00216E03"/>
    <w:rsid w:val="00241812"/>
    <w:rsid w:val="00246958"/>
    <w:rsid w:val="002620C4"/>
    <w:rsid w:val="00282A18"/>
    <w:rsid w:val="002A389C"/>
    <w:rsid w:val="002A4EFF"/>
    <w:rsid w:val="002B4233"/>
    <w:rsid w:val="002F095B"/>
    <w:rsid w:val="002F1D45"/>
    <w:rsid w:val="0030369C"/>
    <w:rsid w:val="00307742"/>
    <w:rsid w:val="00320A26"/>
    <w:rsid w:val="003302FD"/>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772B2"/>
    <w:rsid w:val="006824EB"/>
    <w:rsid w:val="00687B4B"/>
    <w:rsid w:val="006A1853"/>
    <w:rsid w:val="006B15C6"/>
    <w:rsid w:val="006D0DC8"/>
    <w:rsid w:val="006D4BE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67692"/>
    <w:rsid w:val="00A97D56"/>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E3FAB"/>
    <w:rsid w:val="00E12302"/>
    <w:rsid w:val="00E20865"/>
    <w:rsid w:val="00E547D2"/>
    <w:rsid w:val="00E57D5E"/>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8C872B-A4FA-42AC-9E97-92FD488F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692"/>
    <w:rPr>
      <w:rFonts w:ascii="Times New Roman" w:hAnsi="Times New Roman" w:cs="Times New Roman"/>
      <w:sz w:val="24"/>
      <w:szCs w:val="24"/>
    </w:rPr>
  </w:style>
  <w:style w:type="paragraph" w:styleId="1">
    <w:name w:val="heading 1"/>
    <w:basedOn w:val="a"/>
    <w:next w:val="a"/>
    <w:link w:val="10"/>
    <w:uiPriority w:val="9"/>
    <w:qFormat/>
    <w:rsid w:val="00A67692"/>
    <w:pPr>
      <w:keepNext/>
      <w:spacing w:line="360" w:lineRule="auto"/>
      <w:jc w:val="center"/>
      <w:outlineLvl w:val="0"/>
    </w:pPr>
    <w:rPr>
      <w:b/>
      <w:bCs/>
      <w:sz w:val="28"/>
      <w:szCs w:val="28"/>
    </w:rPr>
  </w:style>
  <w:style w:type="paragraph" w:styleId="2">
    <w:name w:val="heading 2"/>
    <w:basedOn w:val="a"/>
    <w:next w:val="a"/>
    <w:link w:val="20"/>
    <w:uiPriority w:val="9"/>
    <w:qFormat/>
    <w:rsid w:val="00A67692"/>
    <w:pPr>
      <w:keepNext/>
      <w:shd w:val="clear" w:color="auto" w:fill="FFFFFF"/>
      <w:spacing w:line="360" w:lineRule="auto"/>
      <w:ind w:right="10"/>
      <w:jc w:val="center"/>
      <w:outlineLvl w:val="1"/>
    </w:pPr>
    <w:rPr>
      <w:b/>
      <w:color w:val="000000"/>
      <w:sz w:val="28"/>
      <w:szCs w:val="28"/>
    </w:rPr>
  </w:style>
  <w:style w:type="paragraph" w:styleId="3">
    <w:name w:val="heading 3"/>
    <w:basedOn w:val="a"/>
    <w:next w:val="a"/>
    <w:link w:val="30"/>
    <w:uiPriority w:val="9"/>
    <w:qFormat/>
    <w:rsid w:val="00A67692"/>
    <w:pPr>
      <w:keepNext/>
      <w:shd w:val="clear" w:color="auto" w:fill="FFFFFF"/>
      <w:spacing w:line="360" w:lineRule="auto"/>
      <w:jc w:val="center"/>
      <w:outlineLvl w:val="2"/>
    </w:pPr>
    <w:rPr>
      <w:b/>
      <w:bCs/>
      <w:color w:val="000000"/>
      <w:sz w:val="28"/>
      <w:szCs w:val="28"/>
    </w:rPr>
  </w:style>
  <w:style w:type="paragraph" w:styleId="4">
    <w:name w:val="heading 4"/>
    <w:basedOn w:val="a"/>
    <w:next w:val="a"/>
    <w:link w:val="40"/>
    <w:uiPriority w:val="9"/>
    <w:qFormat/>
    <w:rsid w:val="00A67692"/>
    <w:pPr>
      <w:keepNext/>
      <w:jc w:val="right"/>
      <w:outlineLvl w:val="3"/>
    </w:pPr>
    <w:rPr>
      <w:sz w:val="28"/>
    </w:rPr>
  </w:style>
  <w:style w:type="paragraph" w:styleId="5">
    <w:name w:val="heading 5"/>
    <w:basedOn w:val="a"/>
    <w:next w:val="a"/>
    <w:link w:val="50"/>
    <w:uiPriority w:val="9"/>
    <w:qFormat/>
    <w:rsid w:val="00A67692"/>
    <w:pPr>
      <w:keepNext/>
      <w:overflowPunct w:val="0"/>
      <w:autoSpaceDE w:val="0"/>
      <w:autoSpaceDN w:val="0"/>
      <w:adjustRightInd w:val="0"/>
      <w:ind w:firstLine="709"/>
      <w:jc w:val="center"/>
      <w:outlineLvl w:val="4"/>
    </w:pPr>
    <w:rPr>
      <w:sz w:val="32"/>
      <w:szCs w:val="20"/>
    </w:rPr>
  </w:style>
  <w:style w:type="paragraph" w:styleId="6">
    <w:name w:val="heading 6"/>
    <w:basedOn w:val="a"/>
    <w:next w:val="a"/>
    <w:link w:val="60"/>
    <w:uiPriority w:val="9"/>
    <w:qFormat/>
    <w:rsid w:val="00A67692"/>
    <w:pPr>
      <w:keepNext/>
      <w:overflowPunct w:val="0"/>
      <w:autoSpaceDE w:val="0"/>
      <w:autoSpaceDN w:val="0"/>
      <w:adjustRightInd w:val="0"/>
      <w:ind w:firstLine="709"/>
      <w:jc w:val="center"/>
      <w:outlineLvl w:val="5"/>
    </w:pPr>
    <w:rPr>
      <w:b/>
      <w:sz w:val="36"/>
      <w:szCs w:val="20"/>
    </w:rPr>
  </w:style>
  <w:style w:type="paragraph" w:styleId="7">
    <w:name w:val="heading 7"/>
    <w:basedOn w:val="a"/>
    <w:next w:val="a"/>
    <w:link w:val="70"/>
    <w:uiPriority w:val="9"/>
    <w:qFormat/>
    <w:rsid w:val="00A67692"/>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7692"/>
    <w:rPr>
      <w:rFonts w:ascii="Times New Roman" w:hAnsi="Times New Roman" w:cs="Times New Roman"/>
      <w:b/>
      <w:bCs/>
      <w:sz w:val="28"/>
      <w:szCs w:val="28"/>
      <w:lang w:val="x-none" w:eastAsia="ru-RU"/>
    </w:rPr>
  </w:style>
  <w:style w:type="character" w:customStyle="1" w:styleId="20">
    <w:name w:val="Заголовок 2 Знак"/>
    <w:link w:val="2"/>
    <w:uiPriority w:val="9"/>
    <w:locked/>
    <w:rsid w:val="00A67692"/>
    <w:rPr>
      <w:rFonts w:ascii="Times New Roman" w:hAnsi="Times New Roman" w:cs="Times New Roman"/>
      <w:b/>
      <w:color w:val="000000"/>
      <w:sz w:val="28"/>
      <w:szCs w:val="28"/>
      <w:shd w:val="clear" w:color="auto" w:fill="FFFFFF"/>
      <w:lang w:val="x-none" w:eastAsia="ru-RU"/>
    </w:rPr>
  </w:style>
  <w:style w:type="character" w:customStyle="1" w:styleId="30">
    <w:name w:val="Заголовок 3 Знак"/>
    <w:link w:val="3"/>
    <w:uiPriority w:val="9"/>
    <w:locked/>
    <w:rsid w:val="00A67692"/>
    <w:rPr>
      <w:rFonts w:ascii="Times New Roman" w:hAnsi="Times New Roman" w:cs="Times New Roman"/>
      <w:b/>
      <w:bCs/>
      <w:color w:val="000000"/>
      <w:sz w:val="28"/>
      <w:szCs w:val="28"/>
      <w:shd w:val="clear" w:color="auto" w:fill="FFFFFF"/>
      <w:lang w:val="x-none" w:eastAsia="ru-RU"/>
    </w:rPr>
  </w:style>
  <w:style w:type="character" w:customStyle="1" w:styleId="40">
    <w:name w:val="Заголовок 4 Знак"/>
    <w:link w:val="4"/>
    <w:uiPriority w:val="9"/>
    <w:locked/>
    <w:rsid w:val="00A67692"/>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A67692"/>
    <w:rPr>
      <w:rFonts w:ascii="Times New Roman" w:hAnsi="Times New Roman" w:cs="Times New Roman"/>
      <w:sz w:val="20"/>
      <w:szCs w:val="20"/>
      <w:lang w:val="x-none" w:eastAsia="ru-RU"/>
    </w:rPr>
  </w:style>
  <w:style w:type="character" w:customStyle="1" w:styleId="60">
    <w:name w:val="Заголовок 6 Знак"/>
    <w:link w:val="6"/>
    <w:uiPriority w:val="9"/>
    <w:locked/>
    <w:rsid w:val="00A67692"/>
    <w:rPr>
      <w:rFonts w:ascii="Times New Roman" w:hAnsi="Times New Roman" w:cs="Times New Roman"/>
      <w:b/>
      <w:sz w:val="20"/>
      <w:szCs w:val="20"/>
      <w:lang w:val="x-none" w:eastAsia="ru-RU"/>
    </w:rPr>
  </w:style>
  <w:style w:type="character" w:customStyle="1" w:styleId="70">
    <w:name w:val="Заголовок 7 Знак"/>
    <w:link w:val="7"/>
    <w:uiPriority w:val="9"/>
    <w:locked/>
    <w:rsid w:val="00A67692"/>
    <w:rPr>
      <w:rFonts w:ascii="Times New Roman" w:hAnsi="Times New Roman" w:cs="Times New Roman"/>
      <w:b/>
      <w:bCs/>
      <w:sz w:val="24"/>
      <w:szCs w:val="24"/>
      <w:lang w:val="x-none" w:eastAsia="ru-RU"/>
    </w:rPr>
  </w:style>
  <w:style w:type="paragraph" w:styleId="a3">
    <w:name w:val="footnote text"/>
    <w:basedOn w:val="a"/>
    <w:link w:val="a4"/>
    <w:uiPriority w:val="99"/>
    <w:semiHidden/>
    <w:rsid w:val="00A67692"/>
    <w:rPr>
      <w:sz w:val="20"/>
      <w:szCs w:val="20"/>
    </w:rPr>
  </w:style>
  <w:style w:type="character" w:customStyle="1" w:styleId="a4">
    <w:name w:val="Текст сноски Знак"/>
    <w:link w:val="a3"/>
    <w:uiPriority w:val="99"/>
    <w:semiHidden/>
    <w:locked/>
    <w:rsid w:val="00A67692"/>
    <w:rPr>
      <w:rFonts w:ascii="Times New Roman" w:hAnsi="Times New Roman" w:cs="Times New Roman"/>
      <w:sz w:val="20"/>
      <w:szCs w:val="20"/>
      <w:lang w:val="x-none" w:eastAsia="ru-RU"/>
    </w:rPr>
  </w:style>
  <w:style w:type="character" w:styleId="a5">
    <w:name w:val="footnote reference"/>
    <w:uiPriority w:val="99"/>
    <w:semiHidden/>
    <w:rsid w:val="00A67692"/>
    <w:rPr>
      <w:vertAlign w:val="superscript"/>
    </w:rPr>
  </w:style>
  <w:style w:type="paragraph" w:styleId="a6">
    <w:name w:val="footer"/>
    <w:basedOn w:val="a"/>
    <w:link w:val="a7"/>
    <w:uiPriority w:val="99"/>
    <w:rsid w:val="00A67692"/>
    <w:pPr>
      <w:tabs>
        <w:tab w:val="center" w:pos="4677"/>
        <w:tab w:val="right" w:pos="9355"/>
      </w:tabs>
    </w:pPr>
  </w:style>
  <w:style w:type="character" w:customStyle="1" w:styleId="a7">
    <w:name w:val="Нижний колонтитул Знак"/>
    <w:link w:val="a6"/>
    <w:uiPriority w:val="99"/>
    <w:locked/>
    <w:rsid w:val="00A67692"/>
    <w:rPr>
      <w:rFonts w:ascii="Times New Roman" w:hAnsi="Times New Roman" w:cs="Times New Roman"/>
      <w:sz w:val="24"/>
      <w:szCs w:val="24"/>
      <w:lang w:val="x-none" w:eastAsia="ru-RU"/>
    </w:rPr>
  </w:style>
  <w:style w:type="paragraph" w:styleId="a8">
    <w:name w:val="Body Text Indent"/>
    <w:basedOn w:val="a"/>
    <w:link w:val="a9"/>
    <w:uiPriority w:val="99"/>
    <w:rsid w:val="00A67692"/>
    <w:pPr>
      <w:spacing w:line="360" w:lineRule="auto"/>
      <w:ind w:firstLine="900"/>
      <w:jc w:val="center"/>
    </w:pPr>
    <w:rPr>
      <w:b/>
      <w:bCs/>
      <w:sz w:val="28"/>
      <w:szCs w:val="28"/>
    </w:rPr>
  </w:style>
  <w:style w:type="character" w:customStyle="1" w:styleId="a9">
    <w:name w:val="Основной текст с отступом Знак"/>
    <w:link w:val="a8"/>
    <w:uiPriority w:val="99"/>
    <w:locked/>
    <w:rsid w:val="00A67692"/>
    <w:rPr>
      <w:rFonts w:ascii="Times New Roman" w:hAnsi="Times New Roman" w:cs="Times New Roman"/>
      <w:b/>
      <w:bCs/>
      <w:sz w:val="28"/>
      <w:szCs w:val="28"/>
      <w:lang w:val="x-none" w:eastAsia="ru-RU"/>
    </w:rPr>
  </w:style>
  <w:style w:type="paragraph" w:customStyle="1" w:styleId="ConsNormal">
    <w:name w:val="ConsNormal"/>
    <w:rsid w:val="00A67692"/>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A67692"/>
    <w:pPr>
      <w:spacing w:line="360" w:lineRule="auto"/>
      <w:ind w:firstLine="709"/>
      <w:jc w:val="both"/>
    </w:pPr>
    <w:rPr>
      <w:sz w:val="20"/>
      <w:szCs w:val="20"/>
    </w:rPr>
  </w:style>
  <w:style w:type="paragraph" w:styleId="aa">
    <w:name w:val="List Paragraph"/>
    <w:basedOn w:val="a"/>
    <w:uiPriority w:val="34"/>
    <w:qFormat/>
    <w:rsid w:val="00677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2014-03-21T18:11:00Z</dcterms:created>
  <dcterms:modified xsi:type="dcterms:W3CDTF">2014-03-21T18:11:00Z</dcterms:modified>
</cp:coreProperties>
</file>