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679" w:rsidRPr="00EE43A8" w:rsidRDefault="00EE43A8" w:rsidP="00EE43A8">
      <w:pPr>
        <w:pStyle w:val="af1"/>
        <w:jc w:val="center"/>
      </w:pPr>
      <w:r w:rsidRPr="00EE43A8">
        <w:t>Федеральное агентство по образованию</w:t>
      </w:r>
    </w:p>
    <w:p w:rsidR="005D4679" w:rsidRPr="00EE43A8" w:rsidRDefault="00EE43A8" w:rsidP="00EE43A8">
      <w:pPr>
        <w:pStyle w:val="af1"/>
        <w:jc w:val="center"/>
      </w:pPr>
      <w:r w:rsidRPr="00EE43A8">
        <w:t>ГОУ ВПО омский государственный педагогический университет</w:t>
      </w:r>
    </w:p>
    <w:p w:rsidR="005D4679" w:rsidRPr="00EE43A8" w:rsidRDefault="005D4679" w:rsidP="00EE43A8">
      <w:pPr>
        <w:pStyle w:val="af1"/>
        <w:jc w:val="center"/>
      </w:pPr>
    </w:p>
    <w:p w:rsidR="005D4679" w:rsidRPr="00EE43A8" w:rsidRDefault="005D4679" w:rsidP="00EE43A8">
      <w:pPr>
        <w:pStyle w:val="af1"/>
        <w:jc w:val="center"/>
      </w:pPr>
    </w:p>
    <w:p w:rsidR="005D4679" w:rsidRPr="00EE43A8" w:rsidRDefault="005D4679" w:rsidP="00EE43A8">
      <w:pPr>
        <w:pStyle w:val="af1"/>
        <w:jc w:val="center"/>
      </w:pPr>
    </w:p>
    <w:p w:rsidR="005D4679" w:rsidRPr="00EE43A8" w:rsidRDefault="005D4679" w:rsidP="00EE43A8">
      <w:pPr>
        <w:pStyle w:val="af1"/>
        <w:jc w:val="center"/>
      </w:pPr>
    </w:p>
    <w:p w:rsidR="005D4679" w:rsidRPr="00EE43A8" w:rsidRDefault="005D4679" w:rsidP="00EE43A8">
      <w:pPr>
        <w:pStyle w:val="af1"/>
        <w:jc w:val="center"/>
      </w:pPr>
    </w:p>
    <w:p w:rsidR="005D4679" w:rsidRPr="00EE43A8" w:rsidRDefault="005D4679" w:rsidP="00EE43A8">
      <w:pPr>
        <w:pStyle w:val="af1"/>
        <w:jc w:val="center"/>
      </w:pPr>
    </w:p>
    <w:p w:rsidR="005D4679" w:rsidRPr="00EE43A8" w:rsidRDefault="005D4679" w:rsidP="00EE43A8">
      <w:pPr>
        <w:pStyle w:val="af1"/>
        <w:jc w:val="center"/>
      </w:pPr>
    </w:p>
    <w:p w:rsidR="005D4679" w:rsidRPr="00EE43A8" w:rsidRDefault="005D4679" w:rsidP="00EE43A8">
      <w:pPr>
        <w:pStyle w:val="af1"/>
        <w:jc w:val="center"/>
      </w:pPr>
    </w:p>
    <w:p w:rsidR="005D4679" w:rsidRPr="00EE43A8" w:rsidRDefault="005D4679" w:rsidP="00EE43A8">
      <w:pPr>
        <w:pStyle w:val="af1"/>
        <w:jc w:val="center"/>
      </w:pPr>
    </w:p>
    <w:p w:rsidR="00EE43A8" w:rsidRDefault="00587D10" w:rsidP="00EE43A8">
      <w:pPr>
        <w:pStyle w:val="af1"/>
        <w:jc w:val="center"/>
      </w:pPr>
      <w:r w:rsidRPr="00EE43A8">
        <w:t xml:space="preserve">Курсовая </w:t>
      </w:r>
      <w:r w:rsidR="00EE43A8">
        <w:t>работа</w:t>
      </w:r>
    </w:p>
    <w:p w:rsidR="00587D10" w:rsidRPr="00EE43A8" w:rsidRDefault="00587D10" w:rsidP="00EE43A8">
      <w:pPr>
        <w:pStyle w:val="af1"/>
        <w:jc w:val="center"/>
      </w:pPr>
      <w:r w:rsidRPr="00EE43A8">
        <w:t>на тему:</w:t>
      </w:r>
      <w:r w:rsidR="00EE43A8">
        <w:t xml:space="preserve"> </w:t>
      </w:r>
      <w:r w:rsidRPr="00EE43A8">
        <w:t>«Избирательные права гражданина в системе РФ»</w:t>
      </w:r>
    </w:p>
    <w:p w:rsidR="005D4679" w:rsidRPr="00EE43A8" w:rsidRDefault="005D4679" w:rsidP="00EE43A8">
      <w:pPr>
        <w:pStyle w:val="af1"/>
        <w:jc w:val="center"/>
      </w:pPr>
    </w:p>
    <w:p w:rsidR="005D4679" w:rsidRPr="00EE43A8" w:rsidRDefault="005D4679" w:rsidP="00EE43A8">
      <w:pPr>
        <w:pStyle w:val="af1"/>
        <w:jc w:val="center"/>
      </w:pPr>
    </w:p>
    <w:p w:rsidR="005D4679" w:rsidRPr="00EE43A8" w:rsidRDefault="005D4679" w:rsidP="00EE43A8">
      <w:pPr>
        <w:pStyle w:val="af1"/>
        <w:jc w:val="center"/>
      </w:pPr>
    </w:p>
    <w:p w:rsidR="00EE43A8" w:rsidRDefault="005D4679" w:rsidP="00EE43A8">
      <w:pPr>
        <w:pStyle w:val="af1"/>
      </w:pPr>
      <w:r w:rsidRPr="00EE43A8">
        <w:t>Выполнил(а):студент(ка)</w:t>
      </w:r>
    </w:p>
    <w:p w:rsidR="005D4679" w:rsidRPr="00EE43A8" w:rsidRDefault="005D4679" w:rsidP="00EE43A8">
      <w:pPr>
        <w:pStyle w:val="af1"/>
      </w:pPr>
      <w:r w:rsidRPr="00EE43A8">
        <w:t>Заочного (коммерческого) отд.</w:t>
      </w:r>
    </w:p>
    <w:p w:rsidR="00EE43A8" w:rsidRDefault="005D4679" w:rsidP="00EE43A8">
      <w:pPr>
        <w:pStyle w:val="af1"/>
      </w:pPr>
      <w:r w:rsidRPr="00EE43A8">
        <w:t>Исторического факультета</w:t>
      </w:r>
    </w:p>
    <w:p w:rsidR="005D4679" w:rsidRPr="00EE43A8" w:rsidRDefault="005D4679" w:rsidP="00EE43A8">
      <w:pPr>
        <w:pStyle w:val="af1"/>
      </w:pPr>
      <w:r w:rsidRPr="00EE43A8">
        <w:t>Полькина Татьяна</w:t>
      </w:r>
    </w:p>
    <w:p w:rsidR="00EE43A8" w:rsidRDefault="005D4679" w:rsidP="00EE43A8">
      <w:pPr>
        <w:pStyle w:val="af1"/>
      </w:pPr>
      <w:r w:rsidRPr="00EE43A8">
        <w:t>Проверил:</w:t>
      </w:r>
    </w:p>
    <w:p w:rsidR="00587D10" w:rsidRPr="00EE43A8" w:rsidRDefault="00587D10" w:rsidP="00EE43A8">
      <w:pPr>
        <w:pStyle w:val="af1"/>
        <w:jc w:val="center"/>
      </w:pPr>
    </w:p>
    <w:p w:rsidR="005D4679" w:rsidRPr="00EE43A8" w:rsidRDefault="005D4679" w:rsidP="00EE43A8">
      <w:pPr>
        <w:pStyle w:val="af1"/>
        <w:jc w:val="center"/>
      </w:pPr>
    </w:p>
    <w:p w:rsidR="005D4679" w:rsidRPr="00EE43A8" w:rsidRDefault="005D4679" w:rsidP="00EE43A8">
      <w:pPr>
        <w:pStyle w:val="af1"/>
        <w:jc w:val="center"/>
      </w:pPr>
    </w:p>
    <w:p w:rsidR="005D4679" w:rsidRPr="00EE43A8" w:rsidRDefault="005D4679" w:rsidP="00EE43A8">
      <w:pPr>
        <w:pStyle w:val="af1"/>
        <w:jc w:val="center"/>
      </w:pPr>
    </w:p>
    <w:p w:rsidR="005D4679" w:rsidRPr="00EE43A8" w:rsidRDefault="005D4679" w:rsidP="00EE43A8">
      <w:pPr>
        <w:pStyle w:val="af1"/>
        <w:jc w:val="center"/>
      </w:pPr>
    </w:p>
    <w:p w:rsidR="005D4679" w:rsidRPr="00EE43A8" w:rsidRDefault="005D4679" w:rsidP="00EE43A8">
      <w:pPr>
        <w:pStyle w:val="af1"/>
        <w:jc w:val="center"/>
      </w:pPr>
    </w:p>
    <w:p w:rsidR="005D4679" w:rsidRPr="00EE43A8" w:rsidRDefault="005D4679" w:rsidP="00EE43A8">
      <w:pPr>
        <w:pStyle w:val="af1"/>
        <w:jc w:val="center"/>
      </w:pPr>
    </w:p>
    <w:p w:rsidR="005D4679" w:rsidRPr="00EE43A8" w:rsidRDefault="005D4679" w:rsidP="00EE43A8">
      <w:pPr>
        <w:pStyle w:val="af1"/>
        <w:jc w:val="center"/>
      </w:pPr>
      <w:r w:rsidRPr="00EE43A8">
        <w:t>Омск</w:t>
      </w:r>
      <w:r w:rsidR="00EE43A8">
        <w:t xml:space="preserve"> </w:t>
      </w:r>
      <w:r w:rsidRPr="00EE43A8">
        <w:t>-</w:t>
      </w:r>
      <w:r w:rsidR="00EE43A8">
        <w:t xml:space="preserve"> </w:t>
      </w:r>
      <w:r w:rsidRPr="00EE43A8">
        <w:t>2009</w:t>
      </w:r>
    </w:p>
    <w:p w:rsidR="00BB3F14" w:rsidRPr="00EE43A8" w:rsidRDefault="00EE43A8" w:rsidP="00EE43A8">
      <w:pPr>
        <w:pStyle w:val="af1"/>
      </w:pPr>
      <w:r>
        <w:br w:type="page"/>
      </w:r>
      <w:r w:rsidRPr="00EE43A8">
        <w:t>Содержание</w:t>
      </w:r>
    </w:p>
    <w:p w:rsidR="00BB3F14" w:rsidRPr="00EE43A8" w:rsidRDefault="00BB3F14" w:rsidP="00EE43A8">
      <w:pPr>
        <w:pStyle w:val="af1"/>
      </w:pPr>
    </w:p>
    <w:p w:rsidR="007607D7" w:rsidRPr="00EE43A8" w:rsidRDefault="00EE43A8" w:rsidP="00EE43A8">
      <w:pPr>
        <w:pStyle w:val="af1"/>
        <w:ind w:firstLine="0"/>
        <w:jc w:val="left"/>
      </w:pPr>
      <w:r w:rsidRPr="00EE43A8">
        <w:t>Введение</w:t>
      </w:r>
    </w:p>
    <w:p w:rsidR="007607D7" w:rsidRPr="00EE43A8" w:rsidRDefault="00EE43A8" w:rsidP="00EE43A8">
      <w:pPr>
        <w:pStyle w:val="af1"/>
        <w:ind w:firstLine="0"/>
        <w:jc w:val="left"/>
      </w:pPr>
      <w:r w:rsidRPr="00EE43A8">
        <w:t>Глава 1. Конституционные гарантии прав и свобод граждан</w:t>
      </w:r>
    </w:p>
    <w:p w:rsidR="007607D7" w:rsidRPr="00EE43A8" w:rsidRDefault="007607D7" w:rsidP="00EE43A8">
      <w:pPr>
        <w:pStyle w:val="af1"/>
        <w:ind w:firstLine="0"/>
        <w:jc w:val="left"/>
      </w:pPr>
      <w:r w:rsidRPr="00EE43A8">
        <w:t>1.1 Соотношение норм международного</w:t>
      </w:r>
      <w:r w:rsidR="00EE43A8">
        <w:t xml:space="preserve"> права и главы 2 Конституции РФ</w:t>
      </w:r>
    </w:p>
    <w:p w:rsidR="007607D7" w:rsidRPr="00EE43A8" w:rsidRDefault="007607D7" w:rsidP="00EE43A8">
      <w:pPr>
        <w:pStyle w:val="af1"/>
        <w:ind w:firstLine="0"/>
        <w:jc w:val="left"/>
      </w:pPr>
      <w:r w:rsidRPr="00EE43A8">
        <w:t>1.2 Эволюция избирательного права в РФ</w:t>
      </w:r>
    </w:p>
    <w:p w:rsidR="007607D7" w:rsidRPr="00EE43A8" w:rsidRDefault="00EE43A8" w:rsidP="00EE43A8">
      <w:pPr>
        <w:pStyle w:val="af1"/>
        <w:ind w:firstLine="0"/>
        <w:jc w:val="left"/>
      </w:pPr>
      <w:r w:rsidRPr="00EE43A8">
        <w:t>Глава 2. Реализация гражданских прав</w:t>
      </w:r>
    </w:p>
    <w:p w:rsidR="007607D7" w:rsidRPr="00EE43A8" w:rsidRDefault="007607D7" w:rsidP="00EE43A8">
      <w:pPr>
        <w:pStyle w:val="af1"/>
        <w:ind w:firstLine="0"/>
        <w:jc w:val="left"/>
      </w:pPr>
      <w:r w:rsidRPr="00EE43A8">
        <w:t>2.1 Понятие и способы осуществления гражданских прав</w:t>
      </w:r>
    </w:p>
    <w:p w:rsidR="00EE43A8" w:rsidRDefault="007607D7" w:rsidP="00EE43A8">
      <w:pPr>
        <w:pStyle w:val="af1"/>
        <w:ind w:firstLine="0"/>
        <w:jc w:val="left"/>
      </w:pPr>
      <w:r w:rsidRPr="00EE43A8">
        <w:t>2.2 Нормативное закрепление пределов осуществления гражданских прав.</w:t>
      </w:r>
    </w:p>
    <w:p w:rsidR="00EE43A8" w:rsidRDefault="007607D7" w:rsidP="00EE43A8">
      <w:pPr>
        <w:pStyle w:val="af1"/>
        <w:ind w:firstLine="0"/>
        <w:jc w:val="left"/>
      </w:pPr>
      <w:r w:rsidRPr="00EE43A8">
        <w:t>2.3 Принцип диспозитивности при осуществлении гражданских прав.</w:t>
      </w:r>
    </w:p>
    <w:p w:rsidR="00EE43A8" w:rsidRDefault="00EE43A8" w:rsidP="00EE43A8">
      <w:pPr>
        <w:pStyle w:val="af1"/>
        <w:ind w:firstLine="0"/>
        <w:jc w:val="left"/>
      </w:pPr>
      <w:r w:rsidRPr="00EE43A8">
        <w:t>Глава 3. Ответственность за нарушение избирательных прав граждан</w:t>
      </w:r>
    </w:p>
    <w:p w:rsidR="007607D7" w:rsidRPr="00EE43A8" w:rsidRDefault="007607D7" w:rsidP="00EE43A8">
      <w:pPr>
        <w:pStyle w:val="af1"/>
        <w:ind w:firstLine="0"/>
        <w:jc w:val="left"/>
      </w:pPr>
      <w:r w:rsidRPr="00EE43A8">
        <w:t>3.1 Административная ответственность за нарушение избирательных прав граждан и права граждан на участие в референдуме</w:t>
      </w:r>
    </w:p>
    <w:p w:rsidR="007607D7" w:rsidRPr="00EE43A8" w:rsidRDefault="007607D7" w:rsidP="00EE43A8">
      <w:pPr>
        <w:pStyle w:val="af1"/>
        <w:ind w:firstLine="0"/>
        <w:jc w:val="left"/>
      </w:pPr>
      <w:r w:rsidRPr="00EE43A8">
        <w:t>3.2 Уголовная ответственность за нарушение избирательных прав граждан и права граждан на участие в референдуме</w:t>
      </w:r>
    </w:p>
    <w:p w:rsidR="007607D7" w:rsidRPr="00EE43A8" w:rsidRDefault="00EE43A8" w:rsidP="00EE43A8">
      <w:pPr>
        <w:pStyle w:val="af1"/>
        <w:ind w:firstLine="0"/>
        <w:jc w:val="left"/>
      </w:pPr>
      <w:r w:rsidRPr="00EE43A8">
        <w:t>Заключение</w:t>
      </w:r>
    </w:p>
    <w:p w:rsidR="007607D7" w:rsidRPr="00EE43A8" w:rsidRDefault="00EE43A8" w:rsidP="00EE43A8">
      <w:pPr>
        <w:pStyle w:val="af1"/>
        <w:ind w:firstLine="0"/>
        <w:jc w:val="left"/>
      </w:pPr>
      <w:r w:rsidRPr="00EE43A8">
        <w:t>Список использованной литературы</w:t>
      </w:r>
    </w:p>
    <w:p w:rsidR="00BB3F14" w:rsidRPr="00EE43A8" w:rsidRDefault="00BB3F14" w:rsidP="00EE43A8">
      <w:pPr>
        <w:pStyle w:val="af1"/>
        <w:rPr>
          <w:szCs w:val="28"/>
        </w:rPr>
      </w:pPr>
    </w:p>
    <w:p w:rsidR="00BB3F14" w:rsidRPr="00EE43A8" w:rsidRDefault="00EE43A8" w:rsidP="00EE43A8">
      <w:pPr>
        <w:pStyle w:val="af1"/>
      </w:pPr>
      <w:r>
        <w:br w:type="page"/>
      </w:r>
      <w:r w:rsidRPr="00EE43A8">
        <w:t>Введение</w:t>
      </w:r>
    </w:p>
    <w:p w:rsidR="005200E0" w:rsidRPr="00EE43A8" w:rsidRDefault="005200E0" w:rsidP="00EE43A8">
      <w:pPr>
        <w:pStyle w:val="af1"/>
      </w:pPr>
    </w:p>
    <w:p w:rsidR="00EE43A8" w:rsidRDefault="005200E0" w:rsidP="00EE43A8">
      <w:pPr>
        <w:pStyle w:val="af1"/>
      </w:pPr>
      <w:r w:rsidRPr="00EE43A8">
        <w:t>Конституция Российской Федерации 1993 года, принятая всенародным голосованием, содержит основополагающие принципы демократии, относящиеся к организации и проведению выборов и характеризующиеся высшей юридической силой, прямым действием и применением на всей территории страны. Будучи фундаментальной основой правовой системы, Конституция закрепила демократически организационную систему власти, стабилизировала соответствующие социально-экономические и политико-правовые процессы, конституировала федеративное государство и его институты в новом их качестве, стала юридической базой дальнейшего проведения демократических реформ, включая государственно-правовую.</w:t>
      </w:r>
    </w:p>
    <w:p w:rsidR="00EE43A8" w:rsidRDefault="005200E0" w:rsidP="00EE43A8">
      <w:pPr>
        <w:pStyle w:val="af1"/>
      </w:pPr>
      <w:r w:rsidRPr="00EE43A8">
        <w:t>Одним из приоритетных направлений осуществления государственно-правовой реформы является совершенствование избирательного права и избирательной системы.</w:t>
      </w:r>
    </w:p>
    <w:p w:rsidR="00EE43A8" w:rsidRDefault="005200E0" w:rsidP="00EE43A8">
      <w:pPr>
        <w:pStyle w:val="af1"/>
      </w:pPr>
      <w:r w:rsidRPr="00EE43A8">
        <w:t>Избирательная система способна в целом гарантировать избирательные права граждан, обеспечивать надлежащий уровень избирательного процесса даже в условиях бескомпромиссной предвыборной борьбы. Гарантиями свободы выборов являются условия и средства, обеспечивающие избирателям реальную, осознанную и ответственную свободу волеизъявления, а также охрану, защиту интересов и избирательных прав граждан, избирательных объединений и блоков.</w:t>
      </w:r>
    </w:p>
    <w:p w:rsidR="00EE43A8" w:rsidRDefault="005200E0" w:rsidP="00EE43A8">
      <w:pPr>
        <w:pStyle w:val="af1"/>
      </w:pPr>
      <w:r w:rsidRPr="00EE43A8">
        <w:t>В обеспечении указанных политических прав важная роль отведена органам внутренних дел, их деятельности по созданию условий для реализации избирательных прав граждан, охране и защите этих прав от преступных и иных посягательств, регулируемой системой нормативно-правовых актов и осуществляемой уголовно-правовыми, гражданско-правовыми и административно-правовыми средствами.</w:t>
      </w:r>
    </w:p>
    <w:p w:rsidR="00D23E01" w:rsidRPr="00EE43A8" w:rsidRDefault="00D23E01" w:rsidP="00EE43A8">
      <w:pPr>
        <w:pStyle w:val="af1"/>
      </w:pPr>
      <w:r w:rsidRPr="00EE43A8">
        <w:t xml:space="preserve">Цель курсовой работы - проанализировать избирательное право </w:t>
      </w:r>
      <w:r w:rsidR="005200E0" w:rsidRPr="00EE43A8">
        <w:t>граждан в системе РФ, а также конституционные гарантии прав и свобод граждан</w:t>
      </w:r>
      <w:r w:rsidR="004C0857" w:rsidRPr="00EE43A8">
        <w:t>.</w:t>
      </w:r>
    </w:p>
    <w:p w:rsidR="00D23E01" w:rsidRPr="00EE43A8" w:rsidRDefault="00D23E01" w:rsidP="00EE43A8">
      <w:pPr>
        <w:pStyle w:val="af1"/>
      </w:pPr>
      <w:r w:rsidRPr="00EE43A8">
        <w:t>Данная цель реализуется в работе на основе решения следующих задач:</w:t>
      </w:r>
    </w:p>
    <w:p w:rsidR="00D23E01" w:rsidRPr="00EE43A8" w:rsidRDefault="00D23E01" w:rsidP="00EE43A8">
      <w:pPr>
        <w:pStyle w:val="af1"/>
      </w:pPr>
      <w:r w:rsidRPr="00EE43A8">
        <w:t>раскрыть понятие и с</w:t>
      </w:r>
      <w:r w:rsidR="005200E0" w:rsidRPr="00EE43A8">
        <w:t>одержание избирательного права</w:t>
      </w:r>
      <w:r w:rsidRPr="00EE43A8">
        <w:t>;</w:t>
      </w:r>
    </w:p>
    <w:p w:rsidR="00D23E01" w:rsidRPr="00EE43A8" w:rsidRDefault="00D23E01" w:rsidP="00EE43A8">
      <w:pPr>
        <w:pStyle w:val="af1"/>
      </w:pPr>
      <w:r w:rsidRPr="00EE43A8">
        <w:t xml:space="preserve">описать основные избирательные системы современности и особенности </w:t>
      </w:r>
      <w:r w:rsidR="005200E0" w:rsidRPr="00EE43A8">
        <w:t>избирательного права в</w:t>
      </w:r>
      <w:r w:rsidRPr="00EE43A8">
        <w:t xml:space="preserve"> Российской Федерации;</w:t>
      </w:r>
    </w:p>
    <w:p w:rsidR="00D23E01" w:rsidRPr="00EE43A8" w:rsidRDefault="004C0857" w:rsidP="00EE43A8">
      <w:pPr>
        <w:pStyle w:val="af1"/>
      </w:pPr>
      <w:r w:rsidRPr="00EE43A8">
        <w:t>изучить основные аспекты реализации избирательных прав и гарантий граждан РФ.</w:t>
      </w:r>
    </w:p>
    <w:p w:rsidR="00D23E01" w:rsidRPr="00EE43A8" w:rsidRDefault="00D23E01" w:rsidP="00EE43A8">
      <w:pPr>
        <w:pStyle w:val="af1"/>
      </w:pPr>
      <w:r w:rsidRPr="00EE43A8">
        <w:t>Объектом исследования является – избирательное право России.</w:t>
      </w:r>
    </w:p>
    <w:p w:rsidR="00EE43A8" w:rsidRDefault="004C0857" w:rsidP="00EE43A8">
      <w:pPr>
        <w:pStyle w:val="af1"/>
      </w:pPr>
      <w:r w:rsidRPr="00EE43A8">
        <w:t>Предметом исследования являются конституционно-правовые аспекты реализации избирательных прав граждан России.</w:t>
      </w:r>
    </w:p>
    <w:p w:rsidR="00D23E01" w:rsidRPr="00EE43A8" w:rsidRDefault="00D23E01" w:rsidP="00EE43A8">
      <w:pPr>
        <w:pStyle w:val="af1"/>
      </w:pPr>
      <w:r w:rsidRPr="00EE43A8">
        <w:t xml:space="preserve">Правовой основой являются: Конституция Российской Федерации </w:t>
      </w:r>
      <w:smartTag w:uri="urn:schemas-microsoft-com:office:smarttags" w:element="metricconverter">
        <w:smartTagPr>
          <w:attr w:name="ProductID" w:val="1993 г"/>
        </w:smartTagPr>
        <w:r w:rsidRPr="00EE43A8">
          <w:t>1993 г</w:t>
        </w:r>
      </w:smartTag>
      <w:r w:rsidRPr="00EE43A8">
        <w:t>., федеральные законы, Указы Президента РФ, решения Конституционного суда, монографии и научные статьи, посвященные данной проблеме.</w:t>
      </w:r>
    </w:p>
    <w:p w:rsidR="00BB3F14" w:rsidRPr="00EE43A8" w:rsidRDefault="00BB3F14" w:rsidP="00EE43A8">
      <w:pPr>
        <w:pStyle w:val="af1"/>
      </w:pPr>
    </w:p>
    <w:p w:rsidR="00922BAC" w:rsidRPr="00EE43A8" w:rsidRDefault="00EE43A8" w:rsidP="00EE43A8">
      <w:pPr>
        <w:pStyle w:val="af1"/>
      </w:pPr>
      <w:r>
        <w:br w:type="page"/>
      </w:r>
      <w:r w:rsidRPr="00EE43A8">
        <w:t>Глава 1. Конституционные гарантии прав и свобод граждан</w:t>
      </w:r>
    </w:p>
    <w:p w:rsidR="00922BAC" w:rsidRPr="00EE43A8" w:rsidRDefault="00922BAC" w:rsidP="00EE43A8">
      <w:pPr>
        <w:pStyle w:val="af1"/>
      </w:pPr>
    </w:p>
    <w:p w:rsidR="00922BAC" w:rsidRPr="00EE43A8" w:rsidRDefault="00922BAC" w:rsidP="00EE43A8">
      <w:pPr>
        <w:pStyle w:val="af1"/>
      </w:pPr>
      <w:r w:rsidRPr="00EE43A8">
        <w:t xml:space="preserve">1.1 </w:t>
      </w:r>
      <w:r w:rsidR="00245584" w:rsidRPr="00EE43A8">
        <w:t>С</w:t>
      </w:r>
      <w:r w:rsidRPr="00EE43A8">
        <w:t>оотношение норм международного права и главы 2 Конституции РФ</w:t>
      </w:r>
    </w:p>
    <w:p w:rsidR="00922BAC" w:rsidRPr="00EE43A8" w:rsidRDefault="00922BAC" w:rsidP="00EE43A8">
      <w:pPr>
        <w:pStyle w:val="af1"/>
      </w:pPr>
    </w:p>
    <w:p w:rsidR="00A93E50" w:rsidRPr="00EE43A8" w:rsidRDefault="00A93E50" w:rsidP="00EE43A8">
      <w:pPr>
        <w:pStyle w:val="af1"/>
      </w:pPr>
      <w:r w:rsidRPr="00EE43A8">
        <w:t>Референдум 12 декабря 1993 года принял Конституцию РФ, действующую и по сей день.</w:t>
      </w:r>
    </w:p>
    <w:p w:rsidR="00A93E50" w:rsidRPr="00EE43A8" w:rsidRDefault="00A93E50" w:rsidP="00EE43A8">
      <w:pPr>
        <w:pStyle w:val="af1"/>
      </w:pPr>
      <w:r w:rsidRPr="00EE43A8">
        <w:t>Именно в ней</w:t>
      </w:r>
      <w:r w:rsidR="00EE43A8">
        <w:t xml:space="preserve"> </w:t>
      </w:r>
      <w:r w:rsidRPr="00EE43A8">
        <w:t>по логике построения, первая статья провозглашает основы устройства общества, на которые опираются права и свободы человека и гражданина, члена этого общества, провозглашенные уже во второй статье Конституции, а вторая глава Основного закона Российской федерации целиком посвящена этому правовому институту. “Человек признан источником своей свободы, существующей не по соизволению государства. Обладание правами и свободами, на которые не может посягать государство, обеспечивает индивиду возможность быть самостоятельным субъектом, способным самоутвердиться</w:t>
      </w:r>
      <w:r w:rsidR="00EE43A8">
        <w:t xml:space="preserve"> </w:t>
      </w:r>
      <w:r w:rsidRPr="00EE43A8">
        <w:t>в качестве достойного члена общества”</w:t>
      </w:r>
      <w:r w:rsidRPr="00EE43A8">
        <w:footnoteReference w:id="1"/>
      </w:r>
    </w:p>
    <w:p w:rsidR="00EE43A8" w:rsidRDefault="00A93E50" w:rsidP="00EE43A8">
      <w:pPr>
        <w:pStyle w:val="af1"/>
      </w:pPr>
      <w:r w:rsidRPr="00EE43A8">
        <w:t>Содержание главы 2 Конституции РФ соответствует</w:t>
      </w:r>
      <w:r w:rsidR="00EE43A8">
        <w:t xml:space="preserve"> </w:t>
      </w:r>
      <w:r w:rsidRPr="00EE43A8">
        <w:t>общепризнанному в международном праве перечню прав и свобод. Новым шагом в приближении норм отечественного законодательства общепризнанным международным стандартам в области прав человека стало вступление России в Совет Европы 15 января 1996 года и принятие, в числе прочих, положения о необходимости ратификации Европейской конвенции о защите прав человека и основных свобод, включая протокол № 6, касающийся отмены смертной казни в мирное время. Часть условий по вступлению в эту международную организацию Россия уже выполнила, часть – находится</w:t>
      </w:r>
      <w:r w:rsidR="00EE43A8">
        <w:t xml:space="preserve"> </w:t>
      </w:r>
      <w:r w:rsidRPr="00EE43A8">
        <w:t>в стадии принятия,</w:t>
      </w:r>
      <w:r w:rsidR="00EE43A8">
        <w:t xml:space="preserve"> </w:t>
      </w:r>
      <w:r w:rsidRPr="00EE43A8">
        <w:t>так этот процесс требует пересмотра некоторых нормативно-правовых актов.</w:t>
      </w:r>
    </w:p>
    <w:p w:rsidR="00EE43A8" w:rsidRDefault="00A93E50" w:rsidP="00EE43A8">
      <w:pPr>
        <w:pStyle w:val="af1"/>
      </w:pPr>
      <w:r w:rsidRPr="00EE43A8">
        <w:t xml:space="preserve">Следуя положению “Всеобщей декларации прав человека”, принятой Генеральной Ассамблеей ООН 10 декабря </w:t>
      </w:r>
      <w:smartTag w:uri="urn:schemas-microsoft-com:office:smarttags" w:element="metricconverter">
        <w:smartTagPr>
          <w:attr w:name="ProductID" w:val="1948 г"/>
        </w:smartTagPr>
        <w:r w:rsidRPr="00EE43A8">
          <w:t>1948 г</w:t>
        </w:r>
      </w:smartTag>
      <w:r w:rsidRPr="00EE43A8">
        <w:t xml:space="preserve">. о том, что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Конституция РФ </w:t>
      </w:r>
      <w:smartTag w:uri="urn:schemas-microsoft-com:office:smarttags" w:element="metricconverter">
        <w:smartTagPr>
          <w:attr w:name="ProductID" w:val="1993 г"/>
        </w:smartTagPr>
        <w:r w:rsidRPr="00EE43A8">
          <w:t>1993 г</w:t>
        </w:r>
      </w:smartTag>
      <w:r w:rsidRPr="00EE43A8">
        <w:t>.</w:t>
      </w:r>
      <w:r w:rsidR="00EE43A8">
        <w:t xml:space="preserve"> </w:t>
      </w:r>
      <w:r w:rsidRPr="00EE43A8">
        <w:t>провозглашает, что “ основные права и свободы человека неотчуждаемы и принадлежат каждому от рождения”</w:t>
      </w:r>
      <w:r w:rsidRPr="00EE43A8">
        <w:footnoteReference w:id="2"/>
      </w:r>
      <w:r w:rsidRPr="00EE43A8">
        <w:t>.</w:t>
      </w:r>
    </w:p>
    <w:p w:rsidR="00EE43A8" w:rsidRDefault="00A93E50" w:rsidP="00EE43A8">
      <w:pPr>
        <w:pStyle w:val="af1"/>
      </w:pPr>
      <w:r w:rsidRPr="00EE43A8">
        <w:t>Важно отметить, что Конституция</w:t>
      </w:r>
      <w:r w:rsidR="00EE43A8">
        <w:t xml:space="preserve"> </w:t>
      </w:r>
      <w:r w:rsidRPr="00EE43A8">
        <w:t>признает права и свободы как основные, не предусматривая их деления на более и менее значимые. Тем самым подтверждается их равноценность.</w:t>
      </w:r>
    </w:p>
    <w:p w:rsidR="00EE43A8" w:rsidRDefault="00A93E50" w:rsidP="00EE43A8">
      <w:pPr>
        <w:pStyle w:val="af1"/>
      </w:pPr>
      <w:r w:rsidRPr="00EE43A8">
        <w:t>Конституция определяет</w:t>
      </w:r>
      <w:r w:rsidR="00EE43A8">
        <w:t xml:space="preserve"> </w:t>
      </w:r>
      <w:r w:rsidRPr="00EE43A8">
        <w:t>основные свойства прав и свобод:</w:t>
      </w:r>
    </w:p>
    <w:p w:rsidR="00A93E50" w:rsidRPr="00EE43A8" w:rsidRDefault="00A93E50" w:rsidP="00EE43A8">
      <w:pPr>
        <w:pStyle w:val="af1"/>
      </w:pPr>
      <w:r w:rsidRPr="00EE43A8">
        <w:t>Неотчуждаемость – т.е. ни одно из прав не может быть изъято государством или ограничено в объеме без указания этих ограничений (лишь в строго установленных случаях – на основе Конституции и закона). Кроме того, человек не может</w:t>
      </w:r>
      <w:r w:rsidR="00EE43A8">
        <w:t xml:space="preserve"> </w:t>
      </w:r>
      <w:r w:rsidRPr="00EE43A8">
        <w:t>взять на себя ответственность пред кем бы то ни было не пользоваться своим правом или совокупностью прав (ст. 60 Конституции РФ).</w:t>
      </w:r>
    </w:p>
    <w:p w:rsidR="00A93E50" w:rsidRPr="00EE43A8" w:rsidRDefault="00A93E50" w:rsidP="00EE43A8">
      <w:pPr>
        <w:pStyle w:val="af1"/>
      </w:pPr>
      <w:r w:rsidRPr="00EE43A8">
        <w:t>Естественный характер - т.е.</w:t>
      </w:r>
      <w:r w:rsidR="00EE43A8">
        <w:t xml:space="preserve"> </w:t>
      </w:r>
      <w:r w:rsidRPr="00EE43A8">
        <w:t>момент возникновения основных прав</w:t>
      </w:r>
      <w:r w:rsidR="00EE43A8">
        <w:t xml:space="preserve"> </w:t>
      </w:r>
      <w:r w:rsidRPr="00EE43A8">
        <w:t>совпадает с моментом рождения человека.</w:t>
      </w:r>
    </w:p>
    <w:p w:rsidR="00A93E50" w:rsidRPr="00EE43A8" w:rsidRDefault="00A93E50" w:rsidP="00EE43A8">
      <w:pPr>
        <w:pStyle w:val="af1"/>
      </w:pPr>
      <w:r w:rsidRPr="00EE43A8">
        <w:t>Вместе с тем,</w:t>
      </w:r>
      <w:r w:rsidR="00EE43A8">
        <w:t xml:space="preserve"> </w:t>
      </w:r>
      <w:r w:rsidRPr="00EE43A8">
        <w:t>осуществление прав и свобод индивида</w:t>
      </w:r>
      <w:r w:rsidR="00EE43A8">
        <w:t xml:space="preserve"> </w:t>
      </w:r>
      <w:r w:rsidRPr="00EE43A8">
        <w:t>должно быть основано на принципе уважения</w:t>
      </w:r>
      <w:r w:rsidR="00EE43A8">
        <w:t xml:space="preserve"> </w:t>
      </w:r>
      <w:r w:rsidRPr="00EE43A8">
        <w:t>чужих</w:t>
      </w:r>
      <w:r w:rsidR="00EE43A8">
        <w:t xml:space="preserve"> </w:t>
      </w:r>
      <w:r w:rsidRPr="00EE43A8">
        <w:t>прав и свобод</w:t>
      </w:r>
      <w:r w:rsidR="00EE43A8">
        <w:t xml:space="preserve"> </w:t>
      </w:r>
      <w:r w:rsidRPr="00EE43A8">
        <w:t>- это декларируется в ч. 3 ст. 17 и ч. 1 ст. 55 Конституции РФ, так как ни одно общество не может предоставить человеку чрезмерную свободу.</w:t>
      </w:r>
    </w:p>
    <w:p w:rsidR="00A93E50" w:rsidRPr="00EE43A8" w:rsidRDefault="00A93E50" w:rsidP="00EE43A8">
      <w:pPr>
        <w:pStyle w:val="af1"/>
      </w:pPr>
      <w:r w:rsidRPr="00EE43A8">
        <w:t>Таким образом,</w:t>
      </w:r>
      <w:r w:rsidR="00EE43A8">
        <w:t xml:space="preserve"> </w:t>
      </w:r>
      <w:r w:rsidRPr="00EE43A8">
        <w:t>устанавливается необходимое равновесие любого гражданского общества, в котором каждый, обладая правами и свободами человека и гражданина, защищен государством от посягательства на них.</w:t>
      </w:r>
    </w:p>
    <w:p w:rsidR="00A93E50" w:rsidRPr="00EE43A8" w:rsidRDefault="00A93E50" w:rsidP="00EE43A8">
      <w:pPr>
        <w:pStyle w:val="af1"/>
      </w:pPr>
      <w:r w:rsidRPr="00EE43A8">
        <w:t>Тем не менее, говоря об основных правах и свободах нельзя не сказать, что в отличие от основных личных прав,</w:t>
      </w:r>
      <w:r w:rsidR="00EE43A8">
        <w:t xml:space="preserve"> </w:t>
      </w:r>
      <w:r w:rsidRPr="00EE43A8">
        <w:t>которые по своей природе неотчуждаемы и принадлежат каждому от рождения как человеку, политические права и свободы связаны с обладанием гражданством государства.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r w:rsidRPr="00EE43A8">
        <w:footnoteReference w:id="3"/>
      </w:r>
      <w:r w:rsidRPr="00EE43A8">
        <w:t xml:space="preserve"> - данное положение определяет устойчивую правовую связь человека с государством, определенную международным Пактом “О гражданских и политических правах”: “Каждое участвующее в настоящем Пакте государство обязуется уважать и обеспечивать всем находящимся в пределах его территории под его юрисдикцией лицам права, признаваемые в настоящем Пакте, без какого бы то ни было различия….”</w:t>
      </w:r>
      <w:r w:rsidRPr="00EE43A8">
        <w:footnoteReference w:id="4"/>
      </w:r>
      <w:r w:rsidRPr="00EE43A8">
        <w:t>.</w:t>
      </w:r>
    </w:p>
    <w:p w:rsidR="00A93E50" w:rsidRPr="00EE43A8" w:rsidRDefault="00A93E50" w:rsidP="00EE43A8">
      <w:pPr>
        <w:pStyle w:val="af1"/>
      </w:pPr>
      <w:r w:rsidRPr="00EE43A8">
        <w:t>В соответствии со ст.6 ч.2 Конституции РФ гражданин, а не какое-либо иное лицо обладает</w:t>
      </w:r>
      <w:r w:rsidR="00EE43A8">
        <w:t xml:space="preserve"> </w:t>
      </w:r>
      <w:r w:rsidRPr="00EE43A8">
        <w:t>на территории Российской Федерации всей полнотой прав и свобод, предусмотренных Конституцией. Иначе говоря, все основные права граждан России отличаются от других прав и обязанностей основанием возникновения – принадлежностью к гражданству Российской Федерации.</w:t>
      </w:r>
    </w:p>
    <w:p w:rsidR="00A93E50" w:rsidRPr="00EE43A8" w:rsidRDefault="00A93E50" w:rsidP="00EE43A8">
      <w:pPr>
        <w:pStyle w:val="af1"/>
      </w:pPr>
      <w:r w:rsidRPr="00EE43A8">
        <w:t>В качестве субъектов права можем рассмотреть лица со следующими статусами:</w:t>
      </w:r>
    </w:p>
    <w:p w:rsidR="00A93E50" w:rsidRPr="00EE43A8" w:rsidRDefault="00A93E50" w:rsidP="00EE43A8">
      <w:pPr>
        <w:pStyle w:val="af1"/>
      </w:pPr>
      <w:r w:rsidRPr="00EE43A8">
        <w:t>ГРАЖДАНЕ РФ</w:t>
      </w:r>
    </w:p>
    <w:p w:rsidR="00A93E50" w:rsidRPr="00EE43A8" w:rsidRDefault="00A93E50" w:rsidP="00EE43A8">
      <w:pPr>
        <w:pStyle w:val="af1"/>
      </w:pPr>
      <w:r w:rsidRPr="00EE43A8">
        <w:t>ИНОСТРАНЦЫ</w:t>
      </w:r>
    </w:p>
    <w:p w:rsidR="00A93E50" w:rsidRPr="00EE43A8" w:rsidRDefault="00A93E50" w:rsidP="00EE43A8">
      <w:pPr>
        <w:pStyle w:val="af1"/>
      </w:pPr>
      <w:r w:rsidRPr="00EE43A8">
        <w:t>ЛИЦА БЕЗ ГРАЖДАНСТВА</w:t>
      </w:r>
    </w:p>
    <w:p w:rsidR="00EE43A8" w:rsidRDefault="00A93E50" w:rsidP="00EE43A8">
      <w:pPr>
        <w:pStyle w:val="af1"/>
      </w:pPr>
      <w:r w:rsidRPr="00EE43A8">
        <w:t>Законодательство определяет гражданство как “устойчивую</w:t>
      </w:r>
      <w:r w:rsidR="00EE43A8">
        <w:t xml:space="preserve"> </w:t>
      </w:r>
      <w:r w:rsidRPr="00EE43A8">
        <w:t>правовую</w:t>
      </w:r>
      <w:r w:rsidR="00EE43A8">
        <w:t xml:space="preserve"> </w:t>
      </w:r>
      <w:r w:rsidRPr="00EE43A8">
        <w:t>связь</w:t>
      </w:r>
      <w:r w:rsidR="00EE43A8">
        <w:t xml:space="preserve"> </w:t>
      </w:r>
      <w:r w:rsidRPr="00EE43A8">
        <w:t>человека</w:t>
      </w:r>
      <w:r w:rsidR="00EE43A8">
        <w:t xml:space="preserve"> </w:t>
      </w:r>
      <w:r w:rsidRPr="00EE43A8">
        <w:t>с</w:t>
      </w:r>
      <w:r w:rsidR="00EE43A8">
        <w:t xml:space="preserve"> </w:t>
      </w:r>
      <w:r w:rsidRPr="00EE43A8">
        <w:t>государством,</w:t>
      </w:r>
      <w:r w:rsidR="00EE43A8">
        <w:t xml:space="preserve"> </w:t>
      </w:r>
      <w:r w:rsidRPr="00EE43A8">
        <w:t>выражающаяся</w:t>
      </w:r>
      <w:r w:rsidR="00EE43A8">
        <w:t xml:space="preserve"> </w:t>
      </w:r>
      <w:r w:rsidRPr="00EE43A8">
        <w:t>в</w:t>
      </w:r>
      <w:r w:rsidR="00EE43A8">
        <w:t xml:space="preserve"> </w:t>
      </w:r>
      <w:r w:rsidRPr="00EE43A8">
        <w:t>совокупности</w:t>
      </w:r>
      <w:r w:rsidR="00EE43A8">
        <w:t xml:space="preserve"> </w:t>
      </w:r>
      <w:r w:rsidRPr="00EE43A8">
        <w:t>их</w:t>
      </w:r>
      <w:r w:rsidR="00EE43A8">
        <w:t xml:space="preserve"> </w:t>
      </w:r>
      <w:r w:rsidRPr="00EE43A8">
        <w:t>взаимных</w:t>
      </w:r>
      <w:r w:rsidR="00EE43A8">
        <w:t xml:space="preserve"> </w:t>
      </w:r>
      <w:r w:rsidRPr="00EE43A8">
        <w:t>прав,</w:t>
      </w:r>
      <w:r w:rsidR="00EE43A8">
        <w:t xml:space="preserve"> </w:t>
      </w:r>
      <w:r w:rsidRPr="00EE43A8">
        <w:t>обязанностей и</w:t>
      </w:r>
      <w:r w:rsidR="00EE43A8">
        <w:t xml:space="preserve"> </w:t>
      </w:r>
      <w:r w:rsidRPr="00EE43A8">
        <w:t>ответственности, основанная</w:t>
      </w:r>
      <w:r w:rsidR="00EE43A8">
        <w:t xml:space="preserve"> </w:t>
      </w:r>
      <w:r w:rsidRPr="00EE43A8">
        <w:t>на признании</w:t>
      </w:r>
      <w:r w:rsidR="00EE43A8">
        <w:t xml:space="preserve"> </w:t>
      </w:r>
      <w:r w:rsidRPr="00EE43A8">
        <w:t>и уважении</w:t>
      </w:r>
      <w:r w:rsidR="00EE43A8">
        <w:t xml:space="preserve"> </w:t>
      </w:r>
      <w:r w:rsidRPr="00EE43A8">
        <w:t>достоинства, основных прав и свобод человека.”</w:t>
      </w:r>
      <w:r w:rsidRPr="00EE43A8">
        <w:footnoteReference w:id="5"/>
      </w:r>
      <w:r w:rsidRPr="00EE43A8">
        <w:t>.</w:t>
      </w:r>
      <w:r w:rsidR="00EE43A8">
        <w:t xml:space="preserve"> </w:t>
      </w:r>
      <w:r w:rsidRPr="00EE43A8">
        <w:t>Данное положение определяет</w:t>
      </w:r>
      <w:r w:rsidR="00EE43A8">
        <w:t xml:space="preserve"> </w:t>
      </w:r>
      <w:r w:rsidRPr="00EE43A8">
        <w:t>важность принадлежности к</w:t>
      </w:r>
      <w:r w:rsidR="00EE43A8">
        <w:t xml:space="preserve"> </w:t>
      </w:r>
      <w:r w:rsidRPr="00EE43A8">
        <w:t>гражданству, так как только в этом случае возникают</w:t>
      </w:r>
      <w:r w:rsidR="00EE43A8">
        <w:t xml:space="preserve"> </w:t>
      </w:r>
      <w:r w:rsidRPr="00EE43A8">
        <w:t>права и свободы, защищаемые государством, где бы гражданин ни находился.</w:t>
      </w:r>
    </w:p>
    <w:p w:rsidR="00A93E50" w:rsidRPr="00EE43A8" w:rsidRDefault="00A93E50" w:rsidP="00EE43A8">
      <w:pPr>
        <w:pStyle w:val="af1"/>
      </w:pPr>
      <w:r w:rsidRPr="00EE43A8">
        <w:t>Кроме того, очень важным моментом в данном определении является то, что именно признание государством и готовность защищать права и свободы характеризует государство как демократическое и правовое.</w:t>
      </w:r>
    </w:p>
    <w:p w:rsidR="00A93E50" w:rsidRPr="00EE43A8" w:rsidRDefault="00A93E50" w:rsidP="00EE43A8">
      <w:pPr>
        <w:pStyle w:val="af1"/>
      </w:pPr>
      <w:r w:rsidRPr="00EE43A8">
        <w:t>Кроме того, граждане Российской Федерации по сравнению с другими лицами, законно находящимися на территории РФ, наделены правами в сфере осуществления политической власти. Например, только граждане могут избирать и быть избранными в представительные органы Российской Федерации и ее субъектов. Иначе говоря,</w:t>
      </w:r>
      <w:r w:rsidR="00EE43A8">
        <w:t xml:space="preserve"> </w:t>
      </w:r>
      <w:r w:rsidRPr="00EE43A8">
        <w:t>“личные права” – каждому, “политические” – гражданам.</w:t>
      </w:r>
    </w:p>
    <w:p w:rsidR="00A93E50" w:rsidRPr="00EE43A8" w:rsidRDefault="00A93E50" w:rsidP="00EE43A8">
      <w:pPr>
        <w:pStyle w:val="af1"/>
      </w:pPr>
      <w:r w:rsidRPr="00EE43A8">
        <w:t>Связь политических прав с гражданством не означает, однако, что политические права – вторичны и производны от воли государства. Гражданство и связанные с ним права и обязанности возникнув (по рождению или в соответствии с установленным Законом порядком) длятся до тех пор, пока</w:t>
      </w:r>
      <w:r w:rsidR="00EE43A8">
        <w:t xml:space="preserve"> </w:t>
      </w:r>
      <w:r w:rsidRPr="00EE43A8">
        <w:t>не наступит смерть гражданина или не прекратятся</w:t>
      </w:r>
      <w:r w:rsidR="00EE43A8">
        <w:t xml:space="preserve"> </w:t>
      </w:r>
      <w:r w:rsidRPr="00EE43A8">
        <w:t>иным законным способом.</w:t>
      </w:r>
    </w:p>
    <w:p w:rsidR="00A93E50" w:rsidRPr="00EE43A8" w:rsidRDefault="00A93E50" w:rsidP="00EE43A8">
      <w:pPr>
        <w:pStyle w:val="af1"/>
      </w:pPr>
      <w:r w:rsidRPr="00EE43A8">
        <w:t>Важно отметить, что от того, каким статусом обладает лицо – является ли оно гражданином или нет – зависит объем гарантий, которые Конституция дает по защите прав и свобод – так называемое субъективное право, когда “гражданство опосредуется правами личности по поводу гражданства.”</w:t>
      </w:r>
      <w:r w:rsidRPr="00EE43A8">
        <w:footnoteReference w:id="6"/>
      </w:r>
    </w:p>
    <w:p w:rsidR="00A93E50" w:rsidRPr="00EE43A8" w:rsidRDefault="00A93E50" w:rsidP="00EE43A8">
      <w:pPr>
        <w:pStyle w:val="af1"/>
      </w:pPr>
      <w:r w:rsidRPr="00EE43A8">
        <w:t>Говоря о наделении субъектов основными правами и свободами, можно сказать, что именно гражданин Российской Федерации</w:t>
      </w:r>
      <w:r w:rsidR="00EE43A8">
        <w:t xml:space="preserve"> </w:t>
      </w:r>
      <w:r w:rsidRPr="00EE43A8">
        <w:t>“обладает на ее территории всеми правами и свободами и несет равные обязанности, предусмотренные Конституцией Российской Федерации”</w:t>
      </w:r>
      <w:r w:rsidRPr="00EE43A8">
        <w:footnoteReference w:id="7"/>
      </w:r>
      <w:r w:rsidRPr="00EE43A8">
        <w:t>. Однако, права и свободы любого человека, не являющегося гражданином России признаются, соблюдаются и защищаются в виде прав и свобод иностранного гражданина или лица без гражданства. Это также является обязанностью Российского государства, ибо оно взяло на себя обязанность соблюдать права и свободы любого человека.</w:t>
      </w:r>
    </w:p>
    <w:p w:rsidR="00A93E50" w:rsidRPr="00EE43A8" w:rsidRDefault="00A93E50" w:rsidP="00EE43A8">
      <w:pPr>
        <w:pStyle w:val="af1"/>
      </w:pPr>
      <w:r w:rsidRPr="00EE43A8">
        <w:t>Таким образом, мы можем определить основные права человека и гражданина, как права, закрепленные конституционно.</w:t>
      </w:r>
    </w:p>
    <w:p w:rsidR="00A93E50" w:rsidRPr="00EE43A8" w:rsidRDefault="00A93E50" w:rsidP="00EE43A8">
      <w:pPr>
        <w:pStyle w:val="af1"/>
      </w:pPr>
      <w:r w:rsidRPr="00EE43A8">
        <w:t>Помимо этого, существует еще немало прав (и соответственно обязанностей – в этом проявляется дуализм</w:t>
      </w:r>
      <w:r w:rsidR="00EE43A8">
        <w:t xml:space="preserve"> </w:t>
      </w:r>
      <w:r w:rsidRPr="00EE43A8">
        <w:t>права) связанных с различными статусами лиц – авторские права, права собственников и т.д.</w:t>
      </w:r>
      <w:r w:rsidR="00EE43A8">
        <w:t xml:space="preserve"> </w:t>
      </w:r>
      <w:r w:rsidRPr="00EE43A8">
        <w:t>Все эти права регулируются отраслевым законодательством и, поскольку</w:t>
      </w:r>
      <w:r w:rsidR="00EE43A8">
        <w:t xml:space="preserve"> </w:t>
      </w:r>
      <w:r w:rsidRPr="00EE43A8">
        <w:t>все законодательство Российской Федерации</w:t>
      </w:r>
      <w:r w:rsidR="00EE43A8">
        <w:t xml:space="preserve"> </w:t>
      </w:r>
      <w:r w:rsidRPr="00EE43A8">
        <w:t>строится на приоритете Основного закона, соответствуют основным правам,</w:t>
      </w:r>
      <w:r w:rsidR="00EE43A8">
        <w:t xml:space="preserve"> </w:t>
      </w:r>
      <w:r w:rsidRPr="00EE43A8">
        <w:t>закрепленным в Конституции.</w:t>
      </w:r>
    </w:p>
    <w:p w:rsidR="00A93E50" w:rsidRPr="00EE43A8" w:rsidRDefault="00A93E50" w:rsidP="00EE43A8">
      <w:pPr>
        <w:pStyle w:val="af1"/>
      </w:pPr>
      <w:r w:rsidRPr="00EE43A8">
        <w:t>“Только конституционные права и свободы имеют такой всеобъемлющий адрес – как каждый человек и гражданин, или каждый гражданин Российской Федерации”</w:t>
      </w:r>
      <w:r w:rsidRPr="00EE43A8">
        <w:footnoteReference w:id="8"/>
      </w:r>
    </w:p>
    <w:p w:rsidR="00EE43A8" w:rsidRDefault="00A93E50" w:rsidP="00EE43A8">
      <w:pPr>
        <w:pStyle w:val="af1"/>
      </w:pPr>
      <w:r w:rsidRPr="00EE43A8">
        <w:t>Говоря о правах и свободах, мы в качестве субъекта рассматриваем человека и гражданина. Здесь прослеживается та же логика, что и в определении приоритетов при классификации прав и свобод - она отражена во Всеобщей декларации прав человека и в Международных пактах по правам человека.</w:t>
      </w:r>
    </w:p>
    <w:p w:rsidR="00A93E50" w:rsidRPr="00EE43A8" w:rsidRDefault="00A93E50" w:rsidP="00EE43A8">
      <w:pPr>
        <w:pStyle w:val="af1"/>
      </w:pPr>
      <w:r w:rsidRPr="00EE43A8">
        <w:t>Личные права;</w:t>
      </w:r>
    </w:p>
    <w:p w:rsidR="00A93E50" w:rsidRPr="00EE43A8" w:rsidRDefault="00A93E50" w:rsidP="00EE43A8">
      <w:pPr>
        <w:pStyle w:val="af1"/>
      </w:pPr>
      <w:r w:rsidRPr="00EE43A8">
        <w:t>Политические;</w:t>
      </w:r>
    </w:p>
    <w:p w:rsidR="00EE43A8" w:rsidRDefault="00A93E50" w:rsidP="00EE43A8">
      <w:pPr>
        <w:pStyle w:val="af1"/>
      </w:pPr>
      <w:r w:rsidRPr="00EE43A8">
        <w:t>Социальные и экономические права;</w:t>
      </w:r>
    </w:p>
    <w:p w:rsidR="00A93E50" w:rsidRPr="00EE43A8" w:rsidRDefault="00A93E50" w:rsidP="00EE43A8">
      <w:pPr>
        <w:pStyle w:val="af1"/>
      </w:pPr>
      <w:r w:rsidRPr="00EE43A8">
        <w:t>Культурные права</w:t>
      </w:r>
      <w:r w:rsidRPr="00EE43A8">
        <w:footnoteReference w:id="9"/>
      </w:r>
      <w:r w:rsidRPr="00EE43A8">
        <w:t>;</w:t>
      </w:r>
    </w:p>
    <w:p w:rsidR="00A93E50" w:rsidRPr="00EE43A8" w:rsidRDefault="00A93E50" w:rsidP="00EE43A8">
      <w:pPr>
        <w:pStyle w:val="af1"/>
      </w:pPr>
      <w:r w:rsidRPr="00EE43A8">
        <w:t>Думается,</w:t>
      </w:r>
      <w:r w:rsidR="00EE43A8">
        <w:t xml:space="preserve"> </w:t>
      </w:r>
      <w:r w:rsidRPr="00EE43A8">
        <w:t>что классификация прав и свобод достаточно условна – так право собственности является не только личным, обеспечивающим самостоятельность личности, но и социальным, экономическим, связанным с удовлетворением материальных притязаний человека; право на определение национальности и пользование родным языком – может рассматриваться не</w:t>
      </w:r>
      <w:r w:rsidR="00EE43A8">
        <w:t xml:space="preserve"> </w:t>
      </w:r>
      <w:r w:rsidRPr="00EE43A8">
        <w:t>только в сфере личных прав, но и социальных, культурных.</w:t>
      </w:r>
    </w:p>
    <w:p w:rsidR="00A93E50" w:rsidRPr="00EE43A8" w:rsidRDefault="00A93E50" w:rsidP="00EE43A8">
      <w:pPr>
        <w:pStyle w:val="af1"/>
      </w:pPr>
      <w:r w:rsidRPr="00EE43A8">
        <w:t>Тем не менее, существуют критерии, которые определяют подобное разграничение прав:</w:t>
      </w:r>
    </w:p>
    <w:p w:rsidR="00A93E50" w:rsidRPr="00EE43A8" w:rsidRDefault="00A93E50" w:rsidP="00EE43A8">
      <w:pPr>
        <w:pStyle w:val="af1"/>
      </w:pPr>
      <w:r w:rsidRPr="00EE43A8">
        <w:t>Личные права человека – наиболее широко определенные Конституцией. Специфика их заключается в том, что это именно те права, которые</w:t>
      </w:r>
      <w:r w:rsidR="00EE43A8">
        <w:t xml:space="preserve"> </w:t>
      </w:r>
      <w:r w:rsidRPr="00EE43A8">
        <w:t>присущи любому человеку от рождения, не связаны с понятием гражданства. Все эти права определяют свободу человека в его личной жизни, его юридическую защищенность от какого-либо незаконного вмешательства – ограждение автономии личности.</w:t>
      </w:r>
    </w:p>
    <w:p w:rsidR="00A93E50" w:rsidRPr="00EE43A8" w:rsidRDefault="00A93E50" w:rsidP="00EE43A8">
      <w:pPr>
        <w:pStyle w:val="af1"/>
      </w:pPr>
      <w:r w:rsidRPr="00EE43A8">
        <w:t>Политические права</w:t>
      </w:r>
      <w:r w:rsidR="00EE43A8">
        <w:t xml:space="preserve"> </w:t>
      </w:r>
      <w:r w:rsidRPr="00EE43A8">
        <w:t>и свободы</w:t>
      </w:r>
      <w:r w:rsidR="00EE43A8">
        <w:t xml:space="preserve"> </w:t>
      </w:r>
      <w:r w:rsidRPr="00EE43A8">
        <w:t>-</w:t>
      </w:r>
      <w:r w:rsidR="00EE43A8">
        <w:t xml:space="preserve"> </w:t>
      </w:r>
      <w:r w:rsidRPr="00EE43A8">
        <w:t>отражают возможность участвовать в политической жизни и осуществлении государственной власти. Однако этот критерий дает возможность рассматривать многие из так называемых</w:t>
      </w:r>
      <w:r w:rsidR="00EE43A8">
        <w:t xml:space="preserve"> </w:t>
      </w:r>
      <w:r w:rsidRPr="00EE43A8">
        <w:t>личных</w:t>
      </w:r>
      <w:r w:rsidR="00EE43A8">
        <w:t xml:space="preserve"> </w:t>
      </w:r>
      <w:r w:rsidRPr="00EE43A8">
        <w:t>прав</w:t>
      </w:r>
      <w:r w:rsidR="00EE43A8">
        <w:t xml:space="preserve"> </w:t>
      </w:r>
      <w:r w:rsidRPr="00EE43A8">
        <w:t>в числе прав гражданских и политических – например, право на свободу мысли и слова, получение, производство и распространение информации (ст. 29). В</w:t>
      </w:r>
      <w:r w:rsidR="00EE43A8">
        <w:t xml:space="preserve"> </w:t>
      </w:r>
      <w:r w:rsidRPr="00EE43A8">
        <w:t>качестве критерия выделения данной группы прав и свобод в относительно самостоятельную группу, думается, целесообразно рассматривать такое понятие как “гражданство” – выше приводилось</w:t>
      </w:r>
      <w:r w:rsidR="00EE43A8">
        <w:t xml:space="preserve"> </w:t>
      </w:r>
      <w:r w:rsidRPr="00EE43A8">
        <w:t>определение этого института, данное в Законе о гражданстве РФ.</w:t>
      </w:r>
      <w:r w:rsidRPr="00EE43A8">
        <w:footnoteReference w:id="10"/>
      </w:r>
      <w:r w:rsidRPr="00EE43A8">
        <w:t xml:space="preserve"> Кроме того, нужно отметить, что несмотря на естественность и неотчуждаемость этих прав, в полном объеме они могут быть осуществлены по достижении лицом, наделенным гражданством РФ 18 лет (ст. 60 Конституции РФ) – т.е. возраста полной дееспособности. Следует также отметить, что осуществление некоторые политических прав регулируется другими статьями Конституции. Так,</w:t>
      </w:r>
      <w:r w:rsidR="00EE43A8">
        <w:t xml:space="preserve"> </w:t>
      </w:r>
      <w:r w:rsidRPr="00EE43A8">
        <w:t>депутатом Государственной думы может быть избран гражданин по достижению им возраста 21 года (ст. 97 КРФ),</w:t>
      </w:r>
      <w:r w:rsidR="00EE43A8">
        <w:t xml:space="preserve"> </w:t>
      </w:r>
      <w:r w:rsidRPr="00EE43A8">
        <w:t>для избрания Президентом установлен возрастной ценз в 35 лет (ст. 81 КРФ). Такие ограничения оправданы тем, что, достигнув определенного возраста, гражданин осознает и предвидит последствия своих действий, обладает жизненным опытом и в состоянии нести обязательства, которые, как известно всегда сопутствуют правам.</w:t>
      </w:r>
      <w:r w:rsidR="00EE43A8">
        <w:t xml:space="preserve"> </w:t>
      </w:r>
      <w:r w:rsidRPr="00EE43A8">
        <w:t>Политические права являются непременным условием реализации всех других прав граждан, поскольку они образуют основу системы демократии</w:t>
      </w:r>
      <w:r w:rsidR="00EE43A8">
        <w:t xml:space="preserve"> </w:t>
      </w:r>
      <w:r w:rsidRPr="00EE43A8">
        <w:t>и выступают как средство контроля за властью.</w:t>
      </w:r>
    </w:p>
    <w:p w:rsidR="00EE43A8" w:rsidRDefault="00A93E50" w:rsidP="00EE43A8">
      <w:pPr>
        <w:pStyle w:val="af1"/>
      </w:pPr>
      <w:r w:rsidRPr="00EE43A8">
        <w:t>Говоря о правах</w:t>
      </w:r>
      <w:r w:rsidR="00EE43A8">
        <w:t xml:space="preserve"> </w:t>
      </w:r>
      <w:r w:rsidRPr="00EE43A8">
        <w:t>социально-экономических, необходимо отметить, что</w:t>
      </w:r>
      <w:r w:rsidR="00EE43A8">
        <w:t xml:space="preserve"> </w:t>
      </w:r>
      <w:r w:rsidRPr="00EE43A8">
        <w:t>Конституция 1993 года</w:t>
      </w:r>
      <w:r w:rsidR="00EE43A8">
        <w:t xml:space="preserve"> </w:t>
      </w:r>
      <w:r w:rsidRPr="00EE43A8">
        <w:t>Российской Федерации</w:t>
      </w:r>
      <w:r w:rsidR="00EE43A8">
        <w:t xml:space="preserve"> </w:t>
      </w:r>
      <w:r w:rsidRPr="00EE43A8">
        <w:t>привнесла</w:t>
      </w:r>
      <w:r w:rsidR="00EE43A8">
        <w:t xml:space="preserve"> </w:t>
      </w:r>
      <w:r w:rsidRPr="00EE43A8">
        <w:t>много нового в эту сферу жизни -</w:t>
      </w:r>
      <w:r w:rsidR="00EE43A8">
        <w:t xml:space="preserve"> </w:t>
      </w:r>
      <w:r w:rsidRPr="00EE43A8">
        <w:t>личность стала экономически активной. Положения об экономических и социальных правах и свободах человека, изложенные</w:t>
      </w:r>
      <w:r w:rsidR="00EE43A8">
        <w:t xml:space="preserve"> </w:t>
      </w:r>
      <w:r w:rsidRPr="00EE43A8">
        <w:t>в Международном</w:t>
      </w:r>
      <w:r w:rsidR="00EE43A8">
        <w:t xml:space="preserve"> </w:t>
      </w:r>
      <w:r w:rsidRPr="00EE43A8">
        <w:t>Пакте об экономических, социальных и культурных правах от 16 декабря 1966 года легли в основу статей Конституции РФ 1993 года.</w:t>
      </w:r>
      <w:r w:rsidR="00EE43A8">
        <w:t xml:space="preserve"> </w:t>
      </w:r>
      <w:r w:rsidRPr="00EE43A8">
        <w:t>Помимо положений, регулирующих</w:t>
      </w:r>
      <w:r w:rsidR="00EE43A8">
        <w:t xml:space="preserve"> </w:t>
      </w:r>
      <w:r w:rsidRPr="00EE43A8">
        <w:t>экономические права и свободы,</w:t>
      </w:r>
      <w:r w:rsidR="00EE43A8">
        <w:t xml:space="preserve"> </w:t>
      </w:r>
      <w:r w:rsidRPr="00EE43A8">
        <w:t>большое количество норм регулируют социальную сферу. Можно сказать, что здесь речь в большей степени идет не</w:t>
      </w:r>
      <w:r w:rsidR="00EE43A8">
        <w:t xml:space="preserve"> </w:t>
      </w:r>
      <w:r w:rsidRPr="00EE43A8">
        <w:t>только и не столько правах, сколько о гарантиях.</w:t>
      </w:r>
    </w:p>
    <w:p w:rsidR="00A93E50" w:rsidRPr="00EE43A8" w:rsidRDefault="00A93E50" w:rsidP="00EE43A8">
      <w:pPr>
        <w:pStyle w:val="af1"/>
      </w:pPr>
      <w:r w:rsidRPr="00EE43A8">
        <w:t>Культурные права -</w:t>
      </w:r>
      <w:r w:rsidR="00EE43A8">
        <w:t xml:space="preserve"> </w:t>
      </w:r>
      <w:r w:rsidRPr="00EE43A8">
        <w:t>Осуществление этих прав и свобод человека в демократическом</w:t>
      </w:r>
      <w:r w:rsidR="00EE43A8">
        <w:t xml:space="preserve"> </w:t>
      </w:r>
      <w:r w:rsidRPr="00EE43A8">
        <w:t>социальном государстве</w:t>
      </w:r>
      <w:r w:rsidR="00EE43A8">
        <w:t xml:space="preserve"> </w:t>
      </w:r>
      <w:r w:rsidRPr="00EE43A8">
        <w:t>предполагает</w:t>
      </w:r>
      <w:r w:rsidR="00EE43A8">
        <w:t xml:space="preserve"> </w:t>
      </w:r>
      <w:r w:rsidRPr="00EE43A8">
        <w:t>гарантии на свободу творчества (ст. 44); право на защиту интеллектуальной собственности (ст. 44); право на участие в культурной жизни и пользование учреждениями культуры (ст. 45).</w:t>
      </w:r>
    </w:p>
    <w:p w:rsidR="00EE43A8" w:rsidRDefault="00A93E50" w:rsidP="00EE43A8">
      <w:pPr>
        <w:pStyle w:val="af1"/>
      </w:pPr>
      <w:r w:rsidRPr="00EE43A8">
        <w:t>Особое место в системе прав и свобод человека и гражданина в российской федерации занимают</w:t>
      </w:r>
      <w:r w:rsidR="00EE43A8">
        <w:t xml:space="preserve"> </w:t>
      </w:r>
      <w:r w:rsidRPr="00EE43A8">
        <w:t>так называемые “права по защите других прав”. “Российская Федерация – Россия есть демократическое федеративное правовое государство….”</w:t>
      </w:r>
      <w:r w:rsidRPr="00EE43A8">
        <w:footnoteReference w:id="11"/>
      </w:r>
      <w:r w:rsidRPr="00EE43A8">
        <w:t xml:space="preserve"> - это самое первое положение Конституции РФ утверждает, что Российское государство, приняв и подписав положения международных документов по правам человека</w:t>
      </w:r>
      <w:r w:rsidR="00EE43A8">
        <w:t xml:space="preserve"> </w:t>
      </w:r>
      <w:r w:rsidRPr="00EE43A8">
        <w:t>взяло на себя обязанность и закрепило ее конституционно гарантировать осуществление и законную защиту прав и свобод человека и гражданина в случае любого их нарушения.</w:t>
      </w:r>
    </w:p>
    <w:p w:rsidR="00A93E50" w:rsidRPr="00EE43A8" w:rsidRDefault="00A93E50" w:rsidP="00EE43A8">
      <w:pPr>
        <w:pStyle w:val="af1"/>
      </w:pPr>
      <w:r w:rsidRPr="00EE43A8">
        <w:t>Таким образом, конституционные права в законах конкретизируются, развиваются, расширяют перечень прав и свобод (но не сокращают! – “В Российской Федерации не должны издаваться законы, отменяющие или умаляющие права и свободы человека и гражданина”</w:t>
      </w:r>
      <w:r w:rsidRPr="00EE43A8">
        <w:footnoteReference w:id="12"/>
      </w:r>
      <w:r w:rsidRPr="00EE43A8">
        <w:t>), гарантий их выполнения и защиты.</w:t>
      </w:r>
      <w:r w:rsidR="00EE43A8">
        <w:t xml:space="preserve"> </w:t>
      </w:r>
      <w:r w:rsidRPr="00EE43A8">
        <w:t>В этом случае конституционные нормы становятся гарантом</w:t>
      </w:r>
      <w:r w:rsidR="00EE43A8">
        <w:t xml:space="preserve"> </w:t>
      </w:r>
      <w:r w:rsidRPr="00EE43A8">
        <w:t>выполнения положений</w:t>
      </w:r>
      <w:r w:rsidR="00EE43A8">
        <w:t xml:space="preserve"> </w:t>
      </w:r>
      <w:r w:rsidRPr="00EE43A8">
        <w:t>иных нормативных актов.</w:t>
      </w:r>
    </w:p>
    <w:p w:rsidR="00EE43A8" w:rsidRDefault="00A93E50" w:rsidP="00EE43A8">
      <w:pPr>
        <w:pStyle w:val="af1"/>
      </w:pPr>
      <w:r w:rsidRPr="00EE43A8">
        <w:t>Российская Федерация, претендуя на звание демократического и правового государства стремится к осуществлению всех возможных гарантий по осуществлению прав и свобод. Воплощение их не укладывается только в рамки права.</w:t>
      </w:r>
    </w:p>
    <w:p w:rsidR="00A93E50" w:rsidRPr="00EE43A8" w:rsidRDefault="00A93E50" w:rsidP="00EE43A8">
      <w:pPr>
        <w:pStyle w:val="af1"/>
      </w:pPr>
      <w:r w:rsidRPr="00EE43A8">
        <w:t>В юридической литературе принята классификация гарантий:</w:t>
      </w:r>
    </w:p>
    <w:p w:rsidR="00EE43A8" w:rsidRDefault="00A93E50" w:rsidP="00EE43A8">
      <w:pPr>
        <w:pStyle w:val="af1"/>
      </w:pPr>
      <w:r w:rsidRPr="00EE43A8">
        <w:t>Юридические гарантии</w:t>
      </w:r>
      <w:r w:rsidR="00EE43A8">
        <w:t xml:space="preserve"> </w:t>
      </w:r>
      <w:r w:rsidRPr="00EE43A8">
        <w:t>рассматриваются как гарантии специальные;</w:t>
      </w:r>
    </w:p>
    <w:p w:rsidR="00A93E50" w:rsidRPr="00EE43A8" w:rsidRDefault="00A93E50" w:rsidP="00EE43A8">
      <w:pPr>
        <w:pStyle w:val="af1"/>
      </w:pPr>
      <w:r w:rsidRPr="00EE43A8">
        <w:t>Экономические, социальные политические, духовные, социально –психологические – как общие гарантии.</w:t>
      </w:r>
    </w:p>
    <w:p w:rsidR="00922BAC" w:rsidRPr="00EE43A8" w:rsidRDefault="00922BAC" w:rsidP="00EE43A8">
      <w:pPr>
        <w:pStyle w:val="af1"/>
      </w:pPr>
      <w:r w:rsidRPr="00EE43A8">
        <w:t>1.2 Эволюция избирательного права в РФ</w:t>
      </w:r>
    </w:p>
    <w:p w:rsidR="00922BAC" w:rsidRPr="00EE43A8" w:rsidRDefault="00922BAC" w:rsidP="00EE43A8">
      <w:pPr>
        <w:pStyle w:val="af1"/>
      </w:pPr>
    </w:p>
    <w:p w:rsidR="00EE43A8" w:rsidRDefault="00922BAC" w:rsidP="00EE43A8">
      <w:pPr>
        <w:pStyle w:val="af1"/>
      </w:pPr>
      <w:r w:rsidRPr="00EE43A8">
        <w:t xml:space="preserve">Выборы и избирательная система в России имеют достаточно давнюю (считая с Новгородской феодальной республики и земских соборов ХVI - XVII вв.), но прерывистую историю (с длительными, эпохальными интервалами, связанными с деспотическими формами государственного правления). В том или ином виде выборы в России проводились еще в Х веке (выборы части членов Боярской думы, формирование церковных Поместных соборов, выборы царя в </w:t>
      </w:r>
      <w:smartTag w:uri="urn:schemas-microsoft-com:office:smarttags" w:element="metricconverter">
        <w:smartTagPr>
          <w:attr w:name="ProductID" w:val="1613 г"/>
        </w:smartTagPr>
        <w:r w:rsidRPr="00EE43A8">
          <w:t>1613 г</w:t>
        </w:r>
      </w:smartTag>
      <w:r w:rsidRPr="00EE43A8">
        <w:t xml:space="preserve">., выборы органов земского и городского самоуправления в XIX в. и т.д.), но они не имели общегосударственного значения и не были направлены на формирование представительных органов государственной власти. В начале ХХ столетия мощный подъем демократического движения (первая русская революция) привел к закону о выборах в первую Государственную думу от 11 декабря </w:t>
      </w:r>
      <w:smartTag w:uri="urn:schemas-microsoft-com:office:smarttags" w:element="metricconverter">
        <w:smartTagPr>
          <w:attr w:name="ProductID" w:val="1905 г"/>
        </w:smartTagPr>
        <w:r w:rsidRPr="00EE43A8">
          <w:t>1905 г</w:t>
        </w:r>
      </w:smartTag>
      <w:r w:rsidRPr="00EE43A8">
        <w:t xml:space="preserve">. Закон этот, утвердивший куриальную систему, трудно, однако, назвать демократическим, так как он обеспечивал неравное представительство разным социальным слоям населения. Еще хуже был закон </w:t>
      </w:r>
      <w:smartTag w:uri="urn:schemas-microsoft-com:office:smarttags" w:element="metricconverter">
        <w:smartTagPr>
          <w:attr w:name="ProductID" w:val="1907 г"/>
        </w:smartTagPr>
        <w:r w:rsidRPr="00EE43A8">
          <w:t>1907 г</w:t>
        </w:r>
      </w:smartTag>
      <w:r w:rsidRPr="00EE43A8">
        <w:t xml:space="preserve">. За весь период своего существования (1906—1917) Государственная дума избиралась четыре раза, дважды распускалась царем досрочно. Права этого представительного органа были значительно ограничены. В советскую эпоху с переходом к однопартийной системе, а затем ликвидацией внутрипартийной оппозиции, выборы приобрели чисто формальный характер, превратились в «выборы без выбора». Лишь в конце 1980-х гг. положение начало радикально меняться. Сначала в очень ограниченном масштабе на выборах в местные органы власти в </w:t>
      </w:r>
      <w:smartTag w:uri="urn:schemas-microsoft-com:office:smarttags" w:element="metricconverter">
        <w:smartTagPr>
          <w:attr w:name="ProductID" w:val="1987 г"/>
        </w:smartTagPr>
        <w:r w:rsidRPr="00EE43A8">
          <w:t>1987 г</w:t>
        </w:r>
      </w:smartTag>
      <w:r w:rsidRPr="00EE43A8">
        <w:t xml:space="preserve">., а затем широко в </w:t>
      </w:r>
      <w:smartTag w:uri="urn:schemas-microsoft-com:office:smarttags" w:element="metricconverter">
        <w:smartTagPr>
          <w:attr w:name="ProductID" w:val="1989 г"/>
        </w:smartTagPr>
        <w:r w:rsidRPr="00EE43A8">
          <w:t>1989 г</w:t>
        </w:r>
      </w:smartTag>
      <w:r w:rsidRPr="00EE43A8">
        <w:t>. на выборах Съезда народных депутатов стало применяться альтернативное голосование - у избирателей появился выбор между двумя или несколькими кандидатурами. Однако и тогда, на выборах 1989г., часть мест (750 из 2250) была уже зарезервирована за КПСС и фактически подчиненными ей общественными организациями, с указанием кому, сколько мест, что, в сущности, являлось модификацией все той же куриальной системы. Выборы народных депутатов Российской Федерации год спустя, отвергли такой порядок как антидемократический.</w:t>
      </w:r>
    </w:p>
    <w:p w:rsidR="00EE43A8" w:rsidRDefault="00922BAC" w:rsidP="00EE43A8">
      <w:pPr>
        <w:pStyle w:val="af1"/>
      </w:pPr>
      <w:r w:rsidRPr="00EE43A8">
        <w:t xml:space="preserve">17 марта </w:t>
      </w:r>
      <w:smartTag w:uri="urn:schemas-microsoft-com:office:smarttags" w:element="metricconverter">
        <w:smartTagPr>
          <w:attr w:name="ProductID" w:val="1991 г"/>
        </w:smartTagPr>
        <w:r w:rsidRPr="00EE43A8">
          <w:t>1991 г</w:t>
        </w:r>
      </w:smartTag>
      <w:r w:rsidRPr="00EE43A8">
        <w:t>. состоялся первый в истории страны всенародный референдум, а</w:t>
      </w:r>
    </w:p>
    <w:p w:rsidR="00922BAC" w:rsidRPr="00EE43A8" w:rsidRDefault="00922BAC" w:rsidP="00EE43A8">
      <w:pPr>
        <w:pStyle w:val="af1"/>
      </w:pPr>
      <w:r w:rsidRPr="00EE43A8">
        <w:t>12 июня того же года — первые в истории России президентские выборы.</w:t>
      </w:r>
    </w:p>
    <w:p w:rsidR="00922BAC" w:rsidRPr="00EE43A8" w:rsidRDefault="00922BAC" w:rsidP="00EE43A8">
      <w:pPr>
        <w:pStyle w:val="af1"/>
      </w:pPr>
      <w:r w:rsidRPr="00EE43A8">
        <w:t>1.2. Формирование принципов избирательного права при выборах в Государственные Думы и Учредительное Собрание в 1906 – 1917 годах</w:t>
      </w:r>
    </w:p>
    <w:p w:rsidR="00922BAC" w:rsidRPr="00EE43A8" w:rsidRDefault="00922BAC" w:rsidP="00EE43A8">
      <w:pPr>
        <w:pStyle w:val="af1"/>
      </w:pPr>
      <w:r w:rsidRPr="00EE43A8">
        <w:t>Российская избирательная система существует немногим более восьмидесяти лет и факт ее возникновения связан с созданием первой Государственной думы. По первоначальному проекту - Манифесту от 6 августа 1905 года - Государственная дума создавалась как "особое законосовещательное установление". Правовой основой первых ее выборов стало Положение о выборах, утвержденное императорским указом одновременно с Манифестом о ее создании.</w:t>
      </w:r>
    </w:p>
    <w:p w:rsidR="00EE43A8" w:rsidRDefault="00922BAC" w:rsidP="00EE43A8">
      <w:pPr>
        <w:pStyle w:val="af1"/>
      </w:pPr>
      <w:r w:rsidRPr="00EE43A8">
        <w:t>Согласно этому акту право избирать не было всеобщим.</w:t>
      </w:r>
    </w:p>
    <w:p w:rsidR="00922BAC" w:rsidRPr="00EE43A8" w:rsidRDefault="00922BAC" w:rsidP="00EE43A8">
      <w:pPr>
        <w:pStyle w:val="af1"/>
      </w:pPr>
      <w:r w:rsidRPr="00EE43A8">
        <w:t>Статья 6 Положения исключала из числа избирателей женщин, лиц моложе 25 лет, обучающихся в учебных заведениях, военнослужащих армии и флота, состоящих на действительной военной службе, "бродячих инородцев" и иностранных подданных.</w:t>
      </w:r>
    </w:p>
    <w:p w:rsidR="00EE43A8" w:rsidRDefault="00922BAC" w:rsidP="00EE43A8">
      <w:pPr>
        <w:pStyle w:val="af1"/>
      </w:pPr>
      <w:r w:rsidRPr="00EE43A8">
        <w:t>Таким образом, законодательно вводился довольно высокий возрастной ценз, половой ценз и ценз оседлости.</w:t>
      </w:r>
    </w:p>
    <w:p w:rsidR="00EE43A8" w:rsidRDefault="00922BAC" w:rsidP="00EE43A8">
      <w:pPr>
        <w:pStyle w:val="af1"/>
      </w:pPr>
      <w:r w:rsidRPr="00EE43A8">
        <w:t>Однако в избирательной системе России наряду с явно репрессивными действовали и весьма демократические ограничения. Например, лица, занимающие полицейские должности, а также должности губернатора, вице-губернатора, градоначальника, и их помощники также лишались права голоса в той местности, по которой они занимали соответствующую должность.</w:t>
      </w:r>
    </w:p>
    <w:p w:rsidR="00922BAC" w:rsidRPr="00EE43A8" w:rsidRDefault="00922BAC" w:rsidP="00EE43A8">
      <w:pPr>
        <w:pStyle w:val="af1"/>
      </w:pPr>
      <w:r w:rsidRPr="00EE43A8">
        <w:t>Деление на курии было заимствовано из положений земской избирательной реформы 1864 года. В основу деления был положен имущественный ценз. С точки зрения участия в выборах все население России было разделено на четыре курии: землевладельцев (крупных помещиков); городских избирателей (лиц, владеющих недвижимостью в городе или торгово-промышленным предприятием); волостных и сельских обывателей (крестьян-домохозяев); рабочих.</w:t>
      </w:r>
    </w:p>
    <w:p w:rsidR="00922BAC" w:rsidRPr="00EE43A8" w:rsidRDefault="00922BAC" w:rsidP="00EE43A8">
      <w:pPr>
        <w:pStyle w:val="af1"/>
      </w:pPr>
      <w:r w:rsidRPr="00EE43A8">
        <w:t>Таким образом, несмотря на то, что рассматриваемая избирательная система являлась частью широкомасштабной реформы государственного устройства страны, в ней в ходе формирования наиболее надежной для российского политического режима курии землевладельцев сохранялась историческая преемственность прежнего феодально-патриархального режима.</w:t>
      </w:r>
    </w:p>
    <w:p w:rsidR="00922BAC" w:rsidRPr="00EE43A8" w:rsidRDefault="00922BAC" w:rsidP="00EE43A8">
      <w:pPr>
        <w:pStyle w:val="af1"/>
      </w:pPr>
      <w:r w:rsidRPr="00EE43A8">
        <w:t>Российская избирательная система была постепенно сформирована 23 нормативно-правовыми актами. Основные ее черты были заложены Положением о выборах в Государственную думу от 6 августа 1905 года. Затем отдельные положения были уточнены в утвержденных 18 сентября 1905 года Правилах о применении и приведении в действие Учреждения Государственной думы и Положения о выборах.</w:t>
      </w:r>
    </w:p>
    <w:p w:rsidR="00EE43A8" w:rsidRDefault="00922BAC" w:rsidP="00EE43A8">
      <w:pPr>
        <w:pStyle w:val="af1"/>
      </w:pPr>
      <w:r w:rsidRPr="00EE43A8">
        <w:t>Выборы в Учредительное собрание проводились «с применением начал пропорционального представительства»</w:t>
      </w:r>
      <w:r w:rsidR="00BB3F14" w:rsidRPr="00EE43A8">
        <w:footnoteReference w:id="13"/>
      </w:r>
      <w:r w:rsidRPr="00EE43A8">
        <w:t>.</w:t>
      </w:r>
    </w:p>
    <w:p w:rsidR="00EE43A8" w:rsidRDefault="00922BAC" w:rsidP="00EE43A8">
      <w:pPr>
        <w:pStyle w:val="af1"/>
      </w:pPr>
      <w:r w:rsidRPr="00EE43A8">
        <w:t>Голосование производилось путем подачи избирательных записок (бюллетеней). Каждая записка должна была содержать не более одного списка.</w:t>
      </w:r>
    </w:p>
    <w:p w:rsidR="00922BAC" w:rsidRPr="00EE43A8" w:rsidRDefault="00922BAC" w:rsidP="00EE43A8">
      <w:pPr>
        <w:pStyle w:val="af1"/>
      </w:pPr>
      <w:r w:rsidRPr="00EE43A8">
        <w:t>Вместе с тем собственно волеизъявление избирателями осуществлялось на самом избирательном участке, несмотря на то, что избирательные записки выдавались</w:t>
      </w:r>
      <w:r w:rsidR="003E3BF4" w:rsidRPr="00EE43A8">
        <w:t xml:space="preserve"> </w:t>
      </w:r>
      <w:r w:rsidRPr="00EE43A8">
        <w:t>большинству избирателей заранее: в закрытом помещении голосующие запечатывали конверт и передавали его председателю комиссии, который на их глазах опускал его в урну для голосования. Процедура голосования длилась три дня.</w:t>
      </w:r>
    </w:p>
    <w:p w:rsidR="00EE43A8" w:rsidRDefault="00922BAC" w:rsidP="00EE43A8">
      <w:pPr>
        <w:pStyle w:val="af1"/>
      </w:pPr>
      <w:r w:rsidRPr="00EE43A8">
        <w:t>Положение не содержало жесткого требования о признании действительными только официально изготовлен</w:t>
      </w:r>
      <w:r w:rsidR="003E3BF4" w:rsidRPr="00EE43A8">
        <w:t>ных бланков записок.</w:t>
      </w:r>
    </w:p>
    <w:p w:rsidR="00922BAC" w:rsidRPr="00EE43A8" w:rsidRDefault="00922BAC" w:rsidP="00EE43A8">
      <w:pPr>
        <w:pStyle w:val="af1"/>
      </w:pPr>
      <w:r w:rsidRPr="00EE43A8">
        <w:t>Подход решения о повторном голосовании (порог явки не был четко установлен; повторные выборы назначались на тех участках, где явка избирателей была особенно низкой и не всегда принимались в расчет) невозможный при мажоритарной системе, оказывался вполне приемлемым при пропорциональной, поскольку вакантные места членов Учредительного собрания в этом случае оказывались бы замещенными в результате волеизъявления более активных избирателей.</w:t>
      </w:r>
    </w:p>
    <w:p w:rsidR="00922BAC" w:rsidRPr="00EE43A8" w:rsidRDefault="00922BAC" w:rsidP="00EE43A8">
      <w:pPr>
        <w:pStyle w:val="af1"/>
      </w:pPr>
      <w:r w:rsidRPr="00EE43A8">
        <w:t>Естественно, что в России, значительная часть населения которой к моменту выборов в Учредительное собрание была неграмотна, проведение первых в истории пропорциональных выборов являло собой задачу не из легких. Поэтому в ходе выборов применялась и смешанная избирательная система.</w:t>
      </w:r>
    </w:p>
    <w:p w:rsidR="00922BAC" w:rsidRPr="00EE43A8" w:rsidRDefault="00922BAC" w:rsidP="00EE43A8">
      <w:pPr>
        <w:pStyle w:val="af1"/>
      </w:pPr>
      <w:r w:rsidRPr="00EE43A8">
        <w:t xml:space="preserve">Избирательная система РФ сложилась в результате, крупномасштабной избирательной реформы 1993—1995 гг., начавшийся всенародным голосованием 12 декабря </w:t>
      </w:r>
      <w:smartTag w:uri="urn:schemas-microsoft-com:office:smarttags" w:element="metricconverter">
        <w:smartTagPr>
          <w:attr w:name="ProductID" w:val="1993 г"/>
        </w:smartTagPr>
        <w:r w:rsidRPr="00EE43A8">
          <w:t>1993 г</w:t>
        </w:r>
      </w:smartTag>
      <w:r w:rsidRPr="00EE43A8">
        <w:t>. новой конституций - Конституции Российской Федерации и нашедшей дальнейшее выражение в федеральных законах «Об основных гарантиях избирательных прав граждан Российской Федерации», «О выборах Президента Российской Федерации» и «О выборах депутатов Государственной Думы Федерального Собрания Российской Федерации», «О порядке формирования Совета Федерации Федерального Собрания Российской Федерации», «О референдуме Российской Федерации».</w:t>
      </w:r>
    </w:p>
    <w:p w:rsidR="00922BAC" w:rsidRPr="00EE43A8" w:rsidRDefault="00922BAC" w:rsidP="00EE43A8">
      <w:pPr>
        <w:pStyle w:val="af1"/>
      </w:pPr>
      <w:r w:rsidRPr="00EE43A8">
        <w:t>«Граждане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 «Не имеют право избирать и быть избранными граждане, признанные судом недееспособными; а также содержащиеся в местах лишения свободы по приговору суда»4. Это единственное ограничение позволяет говорить о всеобщем избирательном праве в Российской Федерации. Всеобщее, равное и прямое избирательное право при тайном голосовании закрепляется в ст. 81 Конституции.</w:t>
      </w:r>
    </w:p>
    <w:p w:rsidR="00EE43A8" w:rsidRDefault="00922BAC" w:rsidP="00EE43A8">
      <w:pPr>
        <w:pStyle w:val="af1"/>
      </w:pPr>
      <w:r w:rsidRPr="00EE43A8">
        <w:t xml:space="preserve">В Российской Федерации активное избирательное право принадлежит всем гражданам РФ, достиг 18-летнего возраста, кроме граждан, признанных судом недееспособными и граждан, содержащихся в местах лишения свободы по вступившему в законную силу приговору суда. Правом быть избранным в Государственную думу РФ обладают граждане, достигшие 21 года, правом быть избранным президентом — достигшие 35 лет (при условии десятилетнего постоянного проживания на территории РФ). Субъекты Федерации вправе устанавливать ценз местожительства, т. е., условие быть избранным в их представительные (законодательные) органы, для этого необходимо в течение определенного срока постоянно проживать на территории данного субъекта Федерации. Однако в соответствии с Федеральным законом </w:t>
      </w:r>
      <w:smartTag w:uri="urn:schemas-microsoft-com:office:smarttags" w:element="metricconverter">
        <w:smartTagPr>
          <w:attr w:name="ProductID" w:val="1994 г"/>
        </w:smartTagPr>
        <w:r w:rsidRPr="00EE43A8">
          <w:t>1994 г</w:t>
        </w:r>
      </w:smartTag>
      <w:r w:rsidRPr="00EE43A8">
        <w:t>. «О гарантиях избирательных прав граждан в Российской Федерации» этот срок не должен превышать одного года. Выборы Президента Российской Федерации проводятся по единому федеральному избирательному округу, включающему всю территорию страны.</w:t>
      </w:r>
    </w:p>
    <w:p w:rsidR="00EE43A8" w:rsidRDefault="00922BAC" w:rsidP="00EE43A8">
      <w:pPr>
        <w:pStyle w:val="af1"/>
      </w:pPr>
      <w:r w:rsidRPr="00EE43A8">
        <w:t>В Государственную Думу избиралось 450 депутатов, из них 225 — по одномандатным округам (один округ один депутат) и 225 — по федеральному избирательному округу, пропорционально количеству голосов, поданных за федеральные списки кандидатов в депутаты, выдвинутые избирательными объединениями и блоками (до 2007 года). В первом случае избирается скорее личность, во втором — партия, блок партий или иное общественное объединение. В Российской Федерации (до 2007 года) действовала смешанная избирательная система. В одномандатных округах выборы осуществляются на основе мажоритарной системы относительного большинства. В федеральном округе отбор ведется по пропорциональному принципу, но пропорциональность эта касается только тех партий, блоков и т. п., которые перешагнули семипроцентный барьер, т. е. получили не менее 7% голосов из числа участвовавших в выборах. Те, кто не добрал этой цифры, теряет все свои голоса, а также право на представительство в Думе. Довольно жесткие количественные требования предусматриваются и на этапе предвыборной кампании.</w:t>
      </w:r>
    </w:p>
    <w:p w:rsidR="00922BAC" w:rsidRPr="00EE43A8" w:rsidRDefault="00922BAC" w:rsidP="00EE43A8">
      <w:pPr>
        <w:pStyle w:val="af1"/>
      </w:pPr>
      <w:r w:rsidRPr="00EE43A8">
        <w:t>Ещё одним непосредственным выражением народной власти является референдум.</w:t>
      </w:r>
    </w:p>
    <w:p w:rsidR="00922BAC" w:rsidRPr="00EE43A8" w:rsidRDefault="00922BAC" w:rsidP="00EE43A8">
      <w:pPr>
        <w:pStyle w:val="af1"/>
      </w:pPr>
      <w:r w:rsidRPr="00EE43A8">
        <w:t>Референдум - проведение тайного голосования по утверждению или неутверждению, выражению согласия или несогласия с каким-либо важным документом, действиями главы государства, парламента, правительства.</w:t>
      </w:r>
    </w:p>
    <w:p w:rsidR="00EE43A8" w:rsidRDefault="00922BAC" w:rsidP="00EE43A8">
      <w:pPr>
        <w:pStyle w:val="af1"/>
      </w:pPr>
      <w:r w:rsidRPr="00EE43A8">
        <w:t>Инициатива проведения референдума РФ принадлежит:</w:t>
      </w:r>
    </w:p>
    <w:p w:rsidR="00922BAC" w:rsidRPr="00EE43A8" w:rsidRDefault="00922BAC" w:rsidP="00EE43A8">
      <w:pPr>
        <w:pStyle w:val="af1"/>
      </w:pPr>
      <w:r w:rsidRPr="00EE43A8">
        <w:t>не менее чем двум миллионам граждан РФ, имеющим право на участие в референдуме, при условии, что на территории одного субъекта РФ или в совокупности за пределами территории РФ проживает не более 10% из них;</w:t>
      </w:r>
    </w:p>
    <w:p w:rsidR="00922BAC" w:rsidRPr="00EE43A8" w:rsidRDefault="00922BAC" w:rsidP="00EE43A8">
      <w:pPr>
        <w:pStyle w:val="af1"/>
      </w:pPr>
      <w:r w:rsidRPr="00EE43A8">
        <w:t>Конституционному Собранию в случае вынесения на референдум проекта новой Конституции РФ. Референдум РФ назначает Президент РФ путем издания специального указа.</w:t>
      </w:r>
    </w:p>
    <w:p w:rsidR="00EE43A8" w:rsidRDefault="00922BAC" w:rsidP="00EE43A8">
      <w:pPr>
        <w:pStyle w:val="af1"/>
      </w:pPr>
      <w:r w:rsidRPr="00EE43A8">
        <w:t>На референдум не могут выноситься вопросы, касающиеся изменения статуса субъектов Федерации, досрочного прекращения или продления срока полномочий Президента РФ и палат Федерального собрания, принятия и изменения федерального бюджета, введения или отмены налогов и сборов, а также освобождения от их уплаты; принятия чрезвычайных и срочных мер безопасности; амнистии и помилования, ограничивающие или отменяющие общепризнанные права и свободы человека и гражданина и конституционные гарантии их реализации.</w:t>
      </w:r>
    </w:p>
    <w:p w:rsidR="00922BAC" w:rsidRPr="00EE43A8" w:rsidRDefault="00922BAC" w:rsidP="00EE43A8">
      <w:pPr>
        <w:pStyle w:val="af1"/>
      </w:pPr>
    </w:p>
    <w:p w:rsidR="00922BAC" w:rsidRPr="00EE43A8" w:rsidRDefault="00BD7327" w:rsidP="00EE43A8">
      <w:pPr>
        <w:pStyle w:val="af1"/>
      </w:pPr>
      <w:r>
        <w:br w:type="page"/>
      </w:r>
      <w:r w:rsidRPr="00EE43A8">
        <w:t>Глава 2. Реализация гражданских прав</w:t>
      </w:r>
    </w:p>
    <w:p w:rsidR="00FD04A9" w:rsidRPr="00EE43A8" w:rsidRDefault="00FD04A9" w:rsidP="00EE43A8">
      <w:pPr>
        <w:pStyle w:val="af1"/>
      </w:pPr>
    </w:p>
    <w:p w:rsidR="00FD04A9" w:rsidRPr="00EE43A8" w:rsidRDefault="00FD04A9" w:rsidP="00EE43A8">
      <w:pPr>
        <w:pStyle w:val="af1"/>
      </w:pPr>
      <w:r w:rsidRPr="00EE43A8">
        <w:t>2.1 Понятие и способы осуществления гражданских прав</w:t>
      </w:r>
    </w:p>
    <w:p w:rsidR="007607D7" w:rsidRPr="00EE43A8" w:rsidRDefault="007607D7" w:rsidP="00EE43A8">
      <w:pPr>
        <w:pStyle w:val="af1"/>
      </w:pPr>
    </w:p>
    <w:p w:rsidR="00FD04A9" w:rsidRPr="00EE43A8" w:rsidRDefault="00FD04A9" w:rsidP="00EE43A8">
      <w:pPr>
        <w:pStyle w:val="af1"/>
      </w:pPr>
      <w:r w:rsidRPr="00EE43A8">
        <w:t>В цивилистике существуют несколько теорий относительно осуществления субъективных гражданских прав: теория свободы</w:t>
      </w:r>
      <w:bookmarkStart w:id="0" w:name="i01569"/>
      <w:bookmarkEnd w:id="0"/>
      <w:r w:rsidRPr="00EE43A8">
        <w:t xml:space="preserve"> («все лица свободны в осуществлении своих гражданских прав»), теория интереса</w:t>
      </w:r>
      <w:bookmarkStart w:id="1" w:name="i01571"/>
      <w:bookmarkEnd w:id="1"/>
      <w:r w:rsidRPr="00EE43A8">
        <w:t xml:space="preserve"> («лица осуществляют свои гражданские права в своем интересе»), теория воли</w:t>
      </w:r>
      <w:bookmarkStart w:id="2" w:name="i01573"/>
      <w:bookmarkEnd w:id="2"/>
      <w:r w:rsidRPr="00EE43A8">
        <w:t xml:space="preserve"> («лица вольны в осуществлении своих гражданских прав»). На данный момент все эти теории непротиворечиво слились в одну. Так, в соответствии с п. 1 ст. 9 ГК РФ, граждане и юридические лица по своему усмотрению осуществляют принадлежащие им гражданские права. Это означает, что все вопросы, связанные с использованием субъективных прав, включая объем и способы их реализации, а также отказом от субъективных прав, передачей их другим лицам и т.п., решаются управомоченными лицами по их собственному усмотрению. При этом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 Одно из таких исключений принадлежит наследнику, не воспользовавшемуся без уважительных причин своим правом на принятие наследства в течение 6-месячного срока после открытия наследства, и в связи с этим утрачивающим свое право.</w:t>
      </w:r>
    </w:p>
    <w:p w:rsidR="00FD04A9" w:rsidRPr="00EE43A8" w:rsidRDefault="00FD04A9" w:rsidP="00EE43A8">
      <w:pPr>
        <w:pStyle w:val="af1"/>
      </w:pPr>
      <w:r w:rsidRPr="00EE43A8">
        <w:t>Необходимо учитывать два следующих обстоятельства. Во-первых, некоторые субъективные права одновременно выступают в качестве гражданско-правовых обязанностей. Например, в соответствии с законом опекун не только вправе совершать от имени недееспособного гражданско-правовые сделки, но и обязан это делать, если того требуют интересы опекаемого. Поэтому реализация некоторых субъективных прав зависит не только от усмотрения управомоченных лиц, но и от предписаний закона. Во-вторых, следует подчеркнуть, что в данном случае речь идет о конкретных субъективных правах, которыми обладают граждане и юридические лица. Вопрос о распоряжении правами, которые лишь могут возникнуть у субъекта в будущем, должен решаться с учетом правила о том, что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 (п. 3 ст. 22 ГК РФ).</w:t>
      </w:r>
    </w:p>
    <w:p w:rsidR="00FD04A9" w:rsidRPr="00EE43A8" w:rsidRDefault="00FD04A9" w:rsidP="00EE43A8">
      <w:pPr>
        <w:pStyle w:val="af1"/>
      </w:pPr>
      <w:r w:rsidRPr="00EE43A8">
        <w:t>Наиболее часто граждане и юридические лица распоряжаются принадлежащими им правами путем их осуществления. Под осуществлением права</w:t>
      </w:r>
      <w:bookmarkStart w:id="3" w:name="i01575"/>
      <w:bookmarkEnd w:id="3"/>
      <w:r w:rsidRPr="00EE43A8">
        <w:t xml:space="preserve"> понимается реализация тех возможностей, которые предоставляются законом или договором обладателю субъективного права.</w:t>
      </w:r>
    </w:p>
    <w:p w:rsidR="00FD04A9" w:rsidRPr="00EE43A8" w:rsidRDefault="00FD04A9" w:rsidP="00EE43A8">
      <w:pPr>
        <w:pStyle w:val="af1"/>
      </w:pPr>
      <w:r w:rsidRPr="00EE43A8">
        <w:t>Рассмотрим способы осуществления гражданских прав. Как известно, центральным элементом всякого субъективного права является свобода выбора соответствующего поведения самим управомоченным субъектом. Именно поэтому субъективные гражданские права осуществляются прежде всего посредством собственных юридически значимых активных действий управомоченных лиц. Так, например, собственник может сам пользоваться своим имуществом, может сдать его в аренду, продать, обменять и т.п. Во всех этих случаях им реализуется право на свои активные действия, с помощью которых удовлетворяются его интересы.</w:t>
      </w:r>
    </w:p>
    <w:p w:rsidR="00FD04A9" w:rsidRPr="00EE43A8" w:rsidRDefault="00FD04A9" w:rsidP="00EE43A8">
      <w:pPr>
        <w:pStyle w:val="af1"/>
      </w:pPr>
      <w:r w:rsidRPr="00EE43A8">
        <w:t>Право на положительные действия, однако, тесно связано с другим элементом субъективного права — с правом требования соответствующего поведения обязанных лиц. Осуществление субъективных прав в этом плане всегда представляет собой симбиоз возможностей совершения собственных действий управомоченным лицом с возможностью требовать исполнения или соблюдения юридических обязанностей другими лицами. Конкретная реализация этих возможностей и представляет собой способы осуществления права.</w:t>
      </w:r>
    </w:p>
    <w:p w:rsidR="00FD04A9" w:rsidRPr="00EE43A8" w:rsidRDefault="00FD04A9" w:rsidP="00EE43A8">
      <w:pPr>
        <w:pStyle w:val="af1"/>
      </w:pPr>
      <w:r w:rsidRPr="00EE43A8">
        <w:t>Выбор способа осуществления права зависит не только от усмотрения субъекта, но и от конкретного содержания субъективного права. Последнее, в свою очередь, определяется его назначением, т.е. теми целями, для достижения которых оно и предоставляется управомоченному лицу.</w:t>
      </w:r>
    </w:p>
    <w:p w:rsidR="00FD04A9" w:rsidRPr="00EE43A8" w:rsidRDefault="00FD04A9" w:rsidP="00EE43A8">
      <w:pPr>
        <w:pStyle w:val="af1"/>
      </w:pPr>
      <w:r w:rsidRPr="00EE43A8">
        <w:t>Конкретные способы реализации этой возможности, т.е. способы осуществления субъективного права авторства, могут быть самыми различными, однако суть их в данном случае будет сводиться к требованию соответствующего поведения от обязанных лиц. Наряду с этим право авторства может осуществляться субъектом и посредством собственных активных действий, хотя такой способ осуществления права является в данном случае лишь вспомогательным средством его реализации. От характера субъективного права зависит в конечном счете и то, исчерпывается ли осуществление права каким-то одним действием или выражается в длящихся, повторяющихся действиях управомоченного субъекта.</w:t>
      </w:r>
    </w:p>
    <w:p w:rsidR="00FD04A9" w:rsidRPr="00EE43A8" w:rsidRDefault="00FD04A9" w:rsidP="00EE43A8">
      <w:pPr>
        <w:pStyle w:val="af1"/>
      </w:pPr>
      <w:r w:rsidRPr="00EE43A8">
        <w:t>Осуществление субъективных прав находится в неразрывной связи с исполнением обязанностей. Наиболее наглядно это проявляется при реализации права требования, особенно в тех случаях, когда управомоченное лицо может добиваться от обязанного субъекта выполнения определенных активных действий, в частности передачи имущества, выполнения работ, оказания услуг и т.п. Связь между правом на активные действия и обязанностью третьих лиц не препятствовать их совершению менее заметна, однако, безусловно присутствует в правовой действительности.</w:t>
      </w:r>
    </w:p>
    <w:p w:rsidR="00BB3F14" w:rsidRPr="00EE43A8" w:rsidRDefault="00BB3F14" w:rsidP="00EE43A8">
      <w:pPr>
        <w:pStyle w:val="af1"/>
      </w:pPr>
    </w:p>
    <w:p w:rsidR="00EE43A8" w:rsidRDefault="00FD04A9" w:rsidP="00EE43A8">
      <w:pPr>
        <w:pStyle w:val="af1"/>
      </w:pPr>
      <w:r w:rsidRPr="00EE43A8">
        <w:t xml:space="preserve">2.2 </w:t>
      </w:r>
      <w:r w:rsidR="00FD4C27" w:rsidRPr="00EE43A8">
        <w:t>Нормативное закрепление пределов</w:t>
      </w:r>
      <w:r w:rsidR="00BD7327">
        <w:t xml:space="preserve"> осуществления гражданских прав</w:t>
      </w:r>
    </w:p>
    <w:p w:rsidR="00FD04A9" w:rsidRPr="00EE43A8" w:rsidRDefault="00FD04A9" w:rsidP="00EE43A8">
      <w:pPr>
        <w:pStyle w:val="af1"/>
      </w:pPr>
    </w:p>
    <w:p w:rsidR="00FD4C27" w:rsidRPr="00EE43A8" w:rsidRDefault="00FD4C27" w:rsidP="00EE43A8">
      <w:pPr>
        <w:pStyle w:val="af1"/>
      </w:pPr>
      <w:r w:rsidRPr="00EE43A8">
        <w:t>Гражданский кодекс РФ, так же как и ранее действовавшие Гражданские кодексы РСФСР 1922 и 1964 гг. и Основы гражданского законодательства 1961 и 1991 гг., содержит специальные статьи, посвященные осуществлению гражданских прав. Эти статьи, однако, существенно отличаются от соответствующих статей названных законов.</w:t>
      </w:r>
    </w:p>
    <w:p w:rsidR="00FD4C27" w:rsidRPr="00EE43A8" w:rsidRDefault="00FD4C27" w:rsidP="00EE43A8">
      <w:pPr>
        <w:pStyle w:val="af1"/>
      </w:pPr>
      <w:r w:rsidRPr="00EE43A8">
        <w:t>Реализации гражданских прав в новом ГК посвящены ст. 9 «Осуществление гражданских прав" и ст. 10 "Пределы осуществления гражданских прав". Статья 9 ГК устанавливает, что граждане и юридические лица по своему усмотрению осуществляют принадлежащие им права. В соответствии со ст. 124 ГК Российская Федерация, ее субъекты, а также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Поэтому возможностью осуществлять права по своему усмотрению располагают и эти субъекты гражданских правоотношений.</w:t>
      </w:r>
    </w:p>
    <w:p w:rsidR="00EE43A8" w:rsidRDefault="00FD4C27" w:rsidP="00EE43A8">
      <w:pPr>
        <w:pStyle w:val="af1"/>
      </w:pPr>
      <w:r w:rsidRPr="00EE43A8">
        <w:t>В Гражданском Кодексе РФ отражены некоторые ограничения осуществления гражданских прав, о которых не упоминалось в предыдущем Гражданском Кодексе 1964 года. ГК РФ отличается от прежнего гражданского законодательства широким использованием понятий "добросовестность" и "разумность". В ГК РСФСР 1964 года говорилось лишь о добросовестном приобретателе и добросовестном владельце. Понятие "разумность" в ГК РСФСР 1964 года вообще не употреблялось, а в Основах гражданского законодательства 1991 года было использовано лишь в статье, говорившей о разумном сроке исполнения обязательства. Презумпция добросовестности и требование добросовестности при осуществлении определенных прав были введены впервые Основами 1991 года. Статья 10 ГК РФ закрепила презумпцию добросовестности и разумности поведения субъектов гражданского права.</w:t>
      </w:r>
    </w:p>
    <w:p w:rsidR="00FD4C27" w:rsidRPr="00EE43A8" w:rsidRDefault="00FD4C27" w:rsidP="00EE43A8">
      <w:pPr>
        <w:pStyle w:val="af1"/>
      </w:pPr>
      <w:r w:rsidRPr="00EE43A8">
        <w:t>Гражданский кодекс Российской Федерации, принятый Государственной думой 21 октября 1994 года включил новые положения в отношении гражданских прав и пределов их осуществления, которые отвечают требованиям нового времени. Однако, развитие экономических отношений и появление новых гражданских правоотношений требуют всё более детального рассмотрения этих вопросов и их чёткой формулировки.</w:t>
      </w:r>
    </w:p>
    <w:p w:rsidR="00C87127" w:rsidRPr="00EE43A8" w:rsidRDefault="00C87127" w:rsidP="00EE43A8">
      <w:pPr>
        <w:pStyle w:val="af1"/>
      </w:pPr>
    </w:p>
    <w:p w:rsidR="00EE43A8" w:rsidRDefault="00FD04A9" w:rsidP="00EE43A8">
      <w:pPr>
        <w:pStyle w:val="af1"/>
      </w:pPr>
      <w:r w:rsidRPr="00EE43A8">
        <w:t xml:space="preserve">2.3 </w:t>
      </w:r>
      <w:r w:rsidR="00FD4C27" w:rsidRPr="00EE43A8">
        <w:t>Принцип диспозитивности при</w:t>
      </w:r>
      <w:r w:rsidR="00BD7327">
        <w:t xml:space="preserve"> осуществлении гражданских прав</w:t>
      </w:r>
    </w:p>
    <w:p w:rsidR="00FD04A9" w:rsidRPr="00EE43A8" w:rsidRDefault="00FD04A9" w:rsidP="00EE43A8">
      <w:pPr>
        <w:pStyle w:val="af1"/>
      </w:pPr>
    </w:p>
    <w:p w:rsidR="00FD4C27" w:rsidRPr="00EE43A8" w:rsidRDefault="00FD4C27" w:rsidP="00EE43A8">
      <w:pPr>
        <w:pStyle w:val="af1"/>
      </w:pPr>
      <w:r w:rsidRPr="00EE43A8">
        <w:t>«В п. 1 ст. 9 ГК закреплен один из принципов осуществления гражданских прав - диспозитивность. Он означает, что лица, обладающие гражданскими правами, свободны в выборе форм и целей их реализации». Никто не вправе препятствовать субъекту осуществлять принадлежащие ему гражданские права или принуждать его к их реализации. О важности названного принципа говорит тот факт, что закрепляющая его норма помещена также в ст. 1 ГК, в которой сформулированы основные начала гражданского законодательства. В п. 2 ст. 1 ГК предусмотрено, что «граждане и юридические лица приобретают и осуществляют свои гражданские права своей волей и в своем интересе».</w:t>
      </w:r>
    </w:p>
    <w:p w:rsidR="00FD4C27" w:rsidRPr="00EE43A8" w:rsidRDefault="00FD4C27" w:rsidP="00EE43A8">
      <w:pPr>
        <w:pStyle w:val="af1"/>
      </w:pPr>
      <w:r w:rsidRPr="00EE43A8">
        <w:t>Диспозитивность - один из принципов и предшествовавшего, "социалистического", гражданского права. Однако в законах того периода он закреплен не был. Этому существует объяснение: полная диспозитивность реализации гражданских прав не могла быть предоставлена в существовавших экономических отношениях. Единым собственником имущества подавляющего большинства предприятий и организаций было государство, поэтому деятельность юридических лиц должна была осуществляться в формах и целях, определявшихся государством. Полной диспозитивностью реализации гражданских прав обладали в то время только физические лица.</w:t>
      </w:r>
    </w:p>
    <w:p w:rsidR="00EE43A8" w:rsidRDefault="00FD4C27" w:rsidP="00EE43A8">
      <w:pPr>
        <w:pStyle w:val="af1"/>
      </w:pPr>
      <w:r w:rsidRPr="00EE43A8">
        <w:t>В условиях перехода к рыночной экономике, принцип диспозитивности приобретения и осуществления гражданских прав является основным, так как он является одним из принципов, на котором основывается конкуренция хозяйствующих субъектов.</w:t>
      </w:r>
    </w:p>
    <w:p w:rsidR="00FD4C27" w:rsidRPr="00EE43A8" w:rsidRDefault="00FD4C27" w:rsidP="00EE43A8">
      <w:pPr>
        <w:pStyle w:val="af1"/>
      </w:pPr>
      <w:r w:rsidRPr="00EE43A8">
        <w:t>Согласно п. 2 ст. 9 ГК отказ граждан и юридических лиц от осуществления принадлежащих им прав не влечет за собой прекращения этих прав, за исключением случаев, предусмотренных законом. Из этой нормы следует, что лицо не только свободно в активном использовании прав, но и имеет возможность воздерживаться от их реализации, если по каким-либо причинам оно заинтересовано в этом. Данная норма обеспечивает полную диспозитивность субъектов гражданских прав, подчеркивая, что на них не возложена обязанность осуществлять принадлежащие им права. Это качество отличает гражданские права от субъективных прав иного рода, например, должностных полномочий - прав, которые должностные лица не только могут, но и обязаны осуществлять. Отказ от осуществления права, о котором говорится в п. 2 ст. 9 ГК, - это отказ не от права, а от его реализации.</w:t>
      </w:r>
    </w:p>
    <w:p w:rsidR="00EE43A8" w:rsidRDefault="00FD4C27" w:rsidP="00EE43A8">
      <w:pPr>
        <w:pStyle w:val="af1"/>
      </w:pPr>
      <w:r w:rsidRPr="00EE43A8">
        <w:t>Свобода осуществления гражданских прав, предоставленная субъектам управомочивающими правовыми нормами и правилом диспозитивности, не может быть безграничной. Она ограничивается интересами других лиц - физических и юридических, а также интересами общества.</w:t>
      </w:r>
    </w:p>
    <w:p w:rsidR="00FD4C27" w:rsidRPr="00EE43A8" w:rsidRDefault="00FD4C27" w:rsidP="00EE43A8">
      <w:pPr>
        <w:pStyle w:val="af1"/>
      </w:pPr>
    </w:p>
    <w:p w:rsidR="00EE43A8" w:rsidRDefault="00BD7327" w:rsidP="00EE43A8">
      <w:pPr>
        <w:pStyle w:val="af1"/>
      </w:pPr>
      <w:r>
        <w:br w:type="page"/>
      </w:r>
      <w:r w:rsidRPr="00EE43A8">
        <w:t>Глава 3. Ответственность за нарушение избирательных прав граждан</w:t>
      </w:r>
    </w:p>
    <w:p w:rsidR="00922BAC" w:rsidRPr="00EE43A8" w:rsidRDefault="00922BAC" w:rsidP="00EE43A8">
      <w:pPr>
        <w:pStyle w:val="af1"/>
      </w:pPr>
    </w:p>
    <w:p w:rsidR="001C71B6" w:rsidRPr="00EE43A8" w:rsidRDefault="00922BAC" w:rsidP="00EE43A8">
      <w:pPr>
        <w:pStyle w:val="af1"/>
      </w:pPr>
      <w:r w:rsidRPr="00EE43A8">
        <w:t>М</w:t>
      </w:r>
      <w:r w:rsidR="001C71B6" w:rsidRPr="00EE43A8">
        <w:t>еры неблагоприятного воздействия, применяемые к лицам, нарушающим избирательные права граждан. Действующее избирательное законодательство за нарушение избирательных прав граждан предусматривает три вида юридической ответственности: 1) конституционно-правовую; 2) административную; 3) уголовную. В некоторых случаях применяется и гражданско-правовая ответственность (для опровержения по суду распространяемых ложных сведений, унижающих честь и достоинство, — ст. 152 ГК). Конституционно-правовая ответственность предусмотрена нормами конституционного (избирательного) права и применяется по отношению как к физическим, так и к юридическим лицам (коллективу людей, являющемуся субъектом права). К данному виду ответственности относятся: расформирование избирательных комиссий; отмена решения о регистрации кандидата (списка кандидатов); отстранение члена участковой избирательной комиссии от участия в ее работе за попытку воспрепятствовать работе этой комиссии, осуществлению избирательных прав граждан, за нарушение тайны голосования; удаление из помещения для голосования наблюдателя, иных лиц.</w:t>
      </w:r>
    </w:p>
    <w:p w:rsidR="00EE43A8" w:rsidRDefault="001C71B6" w:rsidP="00EE43A8">
      <w:pPr>
        <w:pStyle w:val="af1"/>
      </w:pPr>
      <w:r w:rsidRPr="00EE43A8">
        <w:t>Административная и уголовная ответственность наступает за нарушение избирательных прав граждан и применяется в отношении конкретных лиц. Это лица: а) препятствующие путем насилия, обмана, угроз, подлога или иными способами свободному осуществлению гражданами РФ права избирать и быть избранными; б) использующие преимущества своего должностного или служебного положения в целях избрания; в) принуждающие граждан или препятствующие им ставить подписи в поддержку кандидата, а также участвующие в подделке данных подписей; г) своевременно не сформировавшие и не уточнившие сведения о зарегистрированных избирателях; д) распространяющие заведомо ложные сведения о кандидатах; е) нарушающие права членов избирательных комиссий, наблюдателей, доверенных лиц кандидатов, инициативных групп, средств массовой информации; ж) нарушающие правила проведения предвыборной агитации, в том числе проводящие агитацию в день голосования; з) нарушающие правила финансирования избирательной кампании, в том числе задерживающие перечисление средств избирательным комиссиям; и) препятствующие работе избирательных комиссий или незаконно вмешивающиеся в эту работу; к) препятствующие голосованию на избирательных участках; л) нарушающие тайну голосования; м) принуждающие избирателей голосовать вопреки их собственному выбору;</w:t>
      </w:r>
      <w:r w:rsidR="00FD04A9" w:rsidRPr="00EE43A8">
        <w:t xml:space="preserve"> н</w:t>
      </w:r>
      <w:r w:rsidRPr="00EE43A8">
        <w:t xml:space="preserve">) не представляющие или не публикующие отчеты о расходовании средств на подготовку и проведение выборов, финансовые отчеты избирательных фондов кандидатов, избирательных объединений и финансовые отчеты о расходовании бюджетных средств, выделенных на проведение избирательной кампании; </w:t>
      </w:r>
      <w:r w:rsidR="00FD04A9" w:rsidRPr="00EE43A8">
        <w:t>о</w:t>
      </w:r>
      <w:r w:rsidRPr="00EE43A8">
        <w:t>) являющиеся работодателями и отказывающие в предоставлении предусмотренного законом отпуска для участия в выборах.</w:t>
      </w:r>
    </w:p>
    <w:p w:rsidR="001C71B6" w:rsidRPr="00EE43A8" w:rsidRDefault="001C71B6" w:rsidP="00EE43A8">
      <w:pPr>
        <w:pStyle w:val="af1"/>
      </w:pPr>
      <w:r w:rsidRPr="00EE43A8">
        <w:t>Каждое из этих деяний образует самостоятельный состав правонарушения, являющегося основанием для наступления уголовной, административной или иной ответственности, предусмотренной федеральным законом. Административная ответственность за избирательные правонарушения предусмотрена Кодексом РФ об административных правонарушениях; уголовная ответственность предусмотрена Уголовным кодексом РФ и наступает за деяния, препятствующие осуществлению избирательных прав или работе избирательных комиссий (ст. 141), за фальсификацию избирательных документов или неправильный подсчет голосов (ст. 142).</w:t>
      </w:r>
    </w:p>
    <w:p w:rsidR="001C71B6" w:rsidRPr="00EE43A8" w:rsidRDefault="001C71B6" w:rsidP="00EE43A8">
      <w:pPr>
        <w:pStyle w:val="af1"/>
      </w:pPr>
    </w:p>
    <w:p w:rsidR="001C71B6" w:rsidRPr="00EE43A8" w:rsidRDefault="00BD7327" w:rsidP="00EE43A8">
      <w:pPr>
        <w:pStyle w:val="af1"/>
      </w:pPr>
      <w:r>
        <w:br w:type="page"/>
      </w:r>
      <w:r w:rsidR="00922BAC" w:rsidRPr="00EE43A8">
        <w:t xml:space="preserve">3.1 </w:t>
      </w:r>
      <w:r w:rsidR="001C71B6" w:rsidRPr="00EE43A8">
        <w:t>Административная ответственность за нарушение избирательных прав граждан и права г</w:t>
      </w:r>
      <w:r w:rsidR="00922BAC" w:rsidRPr="00EE43A8">
        <w:t>раждан на участие в референдуме</w:t>
      </w:r>
    </w:p>
    <w:p w:rsidR="00922BAC" w:rsidRPr="00EE43A8" w:rsidRDefault="00922BAC" w:rsidP="00EE43A8">
      <w:pPr>
        <w:pStyle w:val="af1"/>
      </w:pPr>
    </w:p>
    <w:p w:rsidR="00EE43A8" w:rsidRDefault="00922BAC" w:rsidP="00EE43A8">
      <w:pPr>
        <w:pStyle w:val="af1"/>
      </w:pPr>
      <w:r w:rsidRPr="00EE43A8">
        <w:t>О</w:t>
      </w:r>
      <w:r w:rsidR="001C71B6" w:rsidRPr="00EE43A8">
        <w:t>тветственность за совершение отдельных нарушений законодательства о выборах и референдумах, предусмотренная КоАП РСФСР и другими федеральными законами.</w:t>
      </w:r>
    </w:p>
    <w:p w:rsidR="001C71B6" w:rsidRPr="00EE43A8" w:rsidRDefault="001C71B6" w:rsidP="00EE43A8">
      <w:pPr>
        <w:pStyle w:val="af1"/>
      </w:pPr>
      <w:r w:rsidRPr="00EE43A8">
        <w:t>Установление административной ответственности за нарушения законодательства о выборах и референдумах относится к ведению федерального законодателя.</w:t>
      </w:r>
    </w:p>
    <w:p w:rsidR="001C71B6" w:rsidRPr="00EE43A8" w:rsidRDefault="001C71B6" w:rsidP="00EE43A8">
      <w:pPr>
        <w:pStyle w:val="af1"/>
      </w:pPr>
      <w:r w:rsidRPr="00EE43A8">
        <w:t>Основанием административной ответственности является совершение административного правонарушения. Согласно ст. 10 КоАП РСФСР административным правонарушением признается посягающее на государственный или общественный порядок, собственность, права и свободы граждан, на установленный порядок управления противоправное, виновное (умышленное или неосторожное) действие либо бездействие, за которое законодательством предусмотрена административная ответственность. Конкретные составы административных правонарушений, посягающих на избирательные права граждан и права граждан на участие в референдуме, сформулированы в главе 5 Особенной части КоАП РСФСР (ст.ст. 40-1 - 40-24).</w:t>
      </w:r>
    </w:p>
    <w:p w:rsidR="001C71B6" w:rsidRPr="00EE43A8" w:rsidRDefault="001C71B6" w:rsidP="00EE43A8">
      <w:pPr>
        <w:pStyle w:val="af1"/>
      </w:pPr>
      <w:r w:rsidRPr="00EE43A8">
        <w:t>В качестве административного правонарушения может выступать только противоправное деяние - такое действие или бездействие, которое нарушает нормы действующего законодательства о выборах и референдумах и соответствующие статьи КоАП РСФСР.</w:t>
      </w:r>
    </w:p>
    <w:p w:rsidR="001C71B6" w:rsidRPr="00EE43A8" w:rsidRDefault="001C71B6" w:rsidP="00EE43A8">
      <w:pPr>
        <w:pStyle w:val="af1"/>
      </w:pPr>
      <w:r w:rsidRPr="00EE43A8">
        <w:t>Административная ответственность может наступить только за виновное нарушение законодательства о выборах и референдумах. Вина - это психическое отношение нарушителя к совершенному им правонарушению и его последствиям. Применительно к административным правонарушениям законодатель различает две формы вины - умысел и неосторожность.</w:t>
      </w:r>
    </w:p>
    <w:p w:rsidR="001C71B6" w:rsidRPr="00EE43A8" w:rsidRDefault="001C71B6" w:rsidP="00EE43A8">
      <w:pPr>
        <w:pStyle w:val="af1"/>
      </w:pPr>
      <w:r w:rsidRPr="00EE43A8">
        <w:t>Большинство административно-наказуемых нарушений законодательства о выборах и референдумах может быть совершено как умышленно, так и по неосторожности. Административное правонарушение признается совершенным умышленно, если лицо, его совершившее, сознавало противоправный характер своего действия или бездействия, предвидело его вредные последствия и желало их или сознательно допускало наступление этих последствий. Административные правонарушения, совершенные умышленно, то есть преднамеренно, с продуманным замыслом, отличаются большей степенью публичной опасности и должны влечь более суровые меры административной ответственности. К примеру, только с умышленной формой вины совершаются такие административные правонарушения как выдача гражданам избирательных бюллетеней (бюллетеней для голосования) в целях предоставления им возможности голосования за других лиц, уничтожение или повреждение агитационных печатных материалов.</w:t>
      </w:r>
    </w:p>
    <w:p w:rsidR="001C71B6" w:rsidRPr="00EE43A8" w:rsidRDefault="001C71B6" w:rsidP="00EE43A8">
      <w:pPr>
        <w:pStyle w:val="af1"/>
      </w:pPr>
      <w:r w:rsidRPr="00EE43A8">
        <w:t>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или бездействия, но легкомысленно рассчитывало на их предотвращение либо не предвидело возможности наступления таких последствий, хотя должно было и могло их предвидеть. Разумеется, в отличие от умышленных неосторожные административные правонарушения подлежат менее суровому наказанию. С неосторожной формой вины могут быть совершены такие административные правонарушения как непредставление избирательной комиссии должностными лицами необходимых для ее работы сведений и материалов, проведение агитации в период ее запрещения, изготовление или распространение анонимных агитационных материалов. При определенных обстоятельствах указанные правонарушения могут быть также совершены и с умышленной формой вины.</w:t>
      </w:r>
    </w:p>
    <w:p w:rsidR="001C71B6" w:rsidRPr="00EE43A8" w:rsidRDefault="001C71B6" w:rsidP="00EE43A8">
      <w:pPr>
        <w:pStyle w:val="af1"/>
      </w:pPr>
      <w:r w:rsidRPr="00EE43A8">
        <w:t>Испытывать вину как особое психическое состояние может только психически здоровый человек. Невозможно вменить в вину совершение административного правонарушения психически больному человеку. Ст. 20 КоАП РСФСР так и гласит: « Не подлежит административной ответственности лицо, которое во время совершения противоправного действия находилось в состоянии невменяемости, то есть не могло отдавать себе отчет в своих действиях или руководить ими вследствие хронической душевной болезни, временного расстройства душевной деятельности, слабоумия или иного болезненного состояния». Заключение о наличии или отсутствии такого рода заболеваний дает врач-психиатр. При необходимости может проводиться психиатрическая экспертиза.</w:t>
      </w:r>
    </w:p>
    <w:p w:rsidR="001C71B6" w:rsidRPr="00EE43A8" w:rsidRDefault="001C71B6" w:rsidP="00EE43A8">
      <w:pPr>
        <w:pStyle w:val="af1"/>
      </w:pPr>
      <w:r w:rsidRPr="00EE43A8">
        <w:t>При отсутствии вины привлечение лица к административной ответственности за нарушение законодательства о выборах и референдумах недопустимо.</w:t>
      </w:r>
    </w:p>
    <w:p w:rsidR="001C71B6" w:rsidRPr="00EE43A8" w:rsidRDefault="001C71B6" w:rsidP="00EE43A8">
      <w:pPr>
        <w:pStyle w:val="af1"/>
      </w:pPr>
      <w:r w:rsidRPr="00EE43A8">
        <w:t>Совершение административных правонарушений, посягающих на избирательные права граждан и права граждан на участие в референдуме, является административно наказуемым. Под административной наказуемостью понимается установленная законом юридическая возможность применения административных взысканий за совершение административных правонарушений.</w:t>
      </w:r>
    </w:p>
    <w:p w:rsidR="001C71B6" w:rsidRPr="00EE43A8" w:rsidRDefault="001C71B6" w:rsidP="00EE43A8">
      <w:pPr>
        <w:pStyle w:val="af1"/>
      </w:pPr>
      <w:r w:rsidRPr="00EE43A8">
        <w:t>Административные правонарушения в рассматриваемой сфере влекут штрафные санкции. Административный штраф выражается в разовом взыскании твердо установленной денежной суммы в доход государства. Он исчисляется в величине, кратной минимальному размеру месячной оплаты труда (без учета районных коэффициентов), установленному законодательством Российской Федерации на момент окончания или пресечения правонарушения. В статьях Особенной части КоАП РСФСР штрафные санкции за административные правонарушения сформулированы, как правило, относительно-определенным образом (в виде вилки «от и до»). Конкретный размер штрафа определяется судьей, рассматривающим дело об административном правонарушении, с учетом обстоятельств дела и личности правонарушителя.</w:t>
      </w:r>
    </w:p>
    <w:p w:rsidR="001C71B6" w:rsidRPr="00EE43A8" w:rsidRDefault="001C71B6" w:rsidP="00EE43A8">
      <w:pPr>
        <w:pStyle w:val="af1"/>
      </w:pPr>
      <w:r w:rsidRPr="00EE43A8">
        <w:t>За совершение административно наказуемых нарушений законодательства о выборах и референдумах к административной ответственности может быть привлечено лицо, достигшее шестнадцатилетнего возраста.</w:t>
      </w:r>
    </w:p>
    <w:p w:rsidR="001C71B6" w:rsidRPr="00EE43A8" w:rsidRDefault="001C71B6" w:rsidP="00EE43A8">
      <w:pPr>
        <w:pStyle w:val="af1"/>
      </w:pPr>
      <w:r w:rsidRPr="00EE43A8">
        <w:t>За отдельные виды административных правонарушений в этой сфере к административной ответственности привлекаются лица, наделенные статусом специального субъекта и выполняющие предусмотренные законом специальные обязанности в избирательном процессе: должностные лица (например, ст.ст. 40-2, 40-3, 40-4, 40-6, 40-8, 40-9, 40-10 КоАП РСФСР); члены избирательных комиссий (ст.ст. 40-1, 40-23 КоАП РСФСР); председатели избирательных комиссий, комиссий референдума (ч. 2 ст. 40-17, ст. 40-24 КоАП РСФСР); главный редактор, иное ответственное лицо средства массовой информации (ст. 40-5 КоАП РСФСР); кандидат в депутаты или на выборную должность (ч. 1 ст. 40-17, ст. 40-18, ст. 40-19 КоАП РСФСР), работодатель (ст. 40-7 КоАП РСФСР). Лица, не обладающие статусом специального субъекта административной ответственности в соответствии с КоАП РСФСР, не могут быть привлечены к административной ответственности за совершение таких видов правонарушений (их, иногда, называют правонарушениями со специальным субъектом).</w:t>
      </w:r>
      <w:r w:rsidR="00A93E50" w:rsidRPr="00EE43A8">
        <w:t xml:space="preserve"> </w:t>
      </w:r>
      <w:r w:rsidRPr="00EE43A8">
        <w:t>В качестве общего субъекта к административной ответственности привлекаются граждане независимо от того, где они работают (не работают) или учатся. Так, к административной ответственности привлекаются граждане независимо от их служебного статуса за совершение административных правонарушений, ответственность за которые установлена ст.ст. 40-8, 40-10, 40-12, 40-14, 40-16 КоАП РСФСР.</w:t>
      </w:r>
    </w:p>
    <w:p w:rsidR="001C71B6" w:rsidRPr="00EE43A8" w:rsidRDefault="001C71B6" w:rsidP="00EE43A8">
      <w:pPr>
        <w:pStyle w:val="af1"/>
      </w:pPr>
      <w:r w:rsidRPr="00EE43A8">
        <w:t>Дела об административных нарушениях избирательных прав граждан и права граждан на участие в референдуме рассматриваются судами.</w:t>
      </w:r>
    </w:p>
    <w:p w:rsidR="001C71B6" w:rsidRPr="00EE43A8" w:rsidRDefault="001C71B6" w:rsidP="00EE43A8">
      <w:pPr>
        <w:pStyle w:val="af1"/>
      </w:pPr>
      <w:r w:rsidRPr="00EE43A8">
        <w:t>Административная ответственность юридических лиц за совершение отдельных нарушений законодательства о выборах и референдумах предусмотрена Федеральным законом «Об административной ответственности юридических лиц за нарушение законодательства Российской Федерации о выборах и референдумах».</w:t>
      </w:r>
    </w:p>
    <w:p w:rsidR="001C71B6" w:rsidRPr="00EE43A8" w:rsidRDefault="001C71B6" w:rsidP="00EE43A8">
      <w:pPr>
        <w:pStyle w:val="af1"/>
      </w:pPr>
      <w:r w:rsidRPr="00EE43A8">
        <w:t>Основанием данной ответственности является нарушение федеральных и региональных законов о выборах и референдумах, выразившееся в совершении юридическими лицами противоправных действий или в их бездействии. Конкретные составы административных правонарушений юридических лиц сформулированы в статьях 2 - 11 Федерального закона «Об административной ответственности юридических лиц за нарушение законодательства Российской Федерации о выборах и референдумах».</w:t>
      </w:r>
    </w:p>
    <w:p w:rsidR="001C71B6" w:rsidRPr="00EE43A8" w:rsidRDefault="001C71B6" w:rsidP="00EE43A8">
      <w:pPr>
        <w:pStyle w:val="af1"/>
      </w:pPr>
      <w:r w:rsidRPr="00EE43A8">
        <w:t>Понятие юридического лица дано в статье 48 Гражданского кодекса Российской Федерации. Согласно этому предписанию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w:t>
      </w:r>
    </w:p>
    <w:p w:rsidR="001C71B6" w:rsidRPr="00EE43A8" w:rsidRDefault="001C71B6" w:rsidP="00EE43A8">
      <w:pPr>
        <w:pStyle w:val="af1"/>
      </w:pPr>
      <w:r w:rsidRPr="00EE43A8">
        <w:t>За нарушение законодательства о выборах и референдумах административную ответственность в качестве юридических лиц могут нести:</w:t>
      </w:r>
    </w:p>
    <w:p w:rsidR="001C71B6" w:rsidRPr="00EE43A8" w:rsidRDefault="001C71B6" w:rsidP="00EE43A8">
      <w:pPr>
        <w:pStyle w:val="af1"/>
      </w:pPr>
      <w:r w:rsidRPr="00EE43A8">
        <w:t>организации, осуществляющие теле- и (или) радиовещание;</w:t>
      </w:r>
    </w:p>
    <w:p w:rsidR="001C71B6" w:rsidRPr="00EE43A8" w:rsidRDefault="001C71B6" w:rsidP="00EE43A8">
      <w:pPr>
        <w:pStyle w:val="af1"/>
      </w:pPr>
      <w:r w:rsidRPr="00EE43A8">
        <w:t>редакции периодических печатных изданий;</w:t>
      </w:r>
    </w:p>
    <w:p w:rsidR="001C71B6" w:rsidRPr="00EE43A8" w:rsidRDefault="001C71B6" w:rsidP="00EE43A8">
      <w:pPr>
        <w:pStyle w:val="af1"/>
      </w:pPr>
      <w:r w:rsidRPr="00EE43A8">
        <w:t>избирательные объединения;</w:t>
      </w:r>
    </w:p>
    <w:p w:rsidR="001C71B6" w:rsidRPr="00EE43A8" w:rsidRDefault="001C71B6" w:rsidP="00EE43A8">
      <w:pPr>
        <w:pStyle w:val="af1"/>
      </w:pPr>
      <w:r w:rsidRPr="00EE43A8">
        <w:t>общественные объединения;</w:t>
      </w:r>
    </w:p>
    <w:p w:rsidR="001C71B6" w:rsidRPr="00EE43A8" w:rsidRDefault="001C71B6" w:rsidP="00EE43A8">
      <w:pPr>
        <w:pStyle w:val="af1"/>
      </w:pPr>
      <w:r w:rsidRPr="00EE43A8">
        <w:t>благотворительные организации;</w:t>
      </w:r>
    </w:p>
    <w:p w:rsidR="001C71B6" w:rsidRPr="00EE43A8" w:rsidRDefault="001C71B6" w:rsidP="00EE43A8">
      <w:pPr>
        <w:pStyle w:val="af1"/>
      </w:pPr>
      <w:r w:rsidRPr="00EE43A8">
        <w:t>религиозные объединения;</w:t>
      </w:r>
    </w:p>
    <w:p w:rsidR="001C71B6" w:rsidRPr="00EE43A8" w:rsidRDefault="001C71B6" w:rsidP="00EE43A8">
      <w:pPr>
        <w:pStyle w:val="af1"/>
      </w:pPr>
      <w:r w:rsidRPr="00EE43A8">
        <w:t>кредитные организации (учреждения);</w:t>
      </w:r>
    </w:p>
    <w:p w:rsidR="001C71B6" w:rsidRPr="00EE43A8" w:rsidRDefault="001C71B6" w:rsidP="00EE43A8">
      <w:pPr>
        <w:pStyle w:val="af1"/>
      </w:pPr>
      <w:r w:rsidRPr="00EE43A8">
        <w:t>полиграфические предприятия и др.</w:t>
      </w:r>
    </w:p>
    <w:p w:rsidR="001C71B6" w:rsidRPr="00EE43A8" w:rsidRDefault="001C71B6" w:rsidP="00EE43A8">
      <w:pPr>
        <w:pStyle w:val="af1"/>
      </w:pPr>
      <w:r w:rsidRPr="00EE43A8">
        <w:t>Как отмечалось, в Федеральном законе «Об административной ответственности юридических лиц за нарушение законодательства Российской Федерации о выборах и референдумах» составы административных правонарушений, субъектами которых являются юридические лица, сформулированы в статьях 2-11 этого закона. За аналогичные административные правонарушения в КоАП установлена и административная ответственность физических лиц. Возникает закономерный вопрос: в каких случаях наряду с административной ответственностью физических лиц наступает административная ответственность юридических лиц? К сожалению, прямого ответа на этот вопрос действующее законодательство об административных правонарушениях не дает.</w:t>
      </w:r>
    </w:p>
    <w:p w:rsidR="001C71B6" w:rsidRPr="00EE43A8" w:rsidRDefault="001C71B6" w:rsidP="00EE43A8">
      <w:pPr>
        <w:pStyle w:val="af1"/>
      </w:pPr>
      <w:r w:rsidRPr="00EE43A8">
        <w:t>Как представляется, юридические лица, когда это прямо установлено законом, могут нести административную ответственность за деяния (действия, бездействие) физических лиц, когда эти деяния:</w:t>
      </w:r>
    </w:p>
    <w:p w:rsidR="001C71B6" w:rsidRPr="00EE43A8" w:rsidRDefault="001C71B6" w:rsidP="00EE43A8">
      <w:pPr>
        <w:pStyle w:val="af1"/>
      </w:pPr>
      <w:r w:rsidRPr="00EE43A8">
        <w:t>совершены работниками юридического лица или уполномоченными им лицами с ведома администрации юридического лица или были ею санкционированы;</w:t>
      </w:r>
    </w:p>
    <w:p w:rsidR="001C71B6" w:rsidRPr="00EE43A8" w:rsidRDefault="001C71B6" w:rsidP="00EE43A8">
      <w:pPr>
        <w:pStyle w:val="af1"/>
      </w:pPr>
      <w:r w:rsidRPr="00EE43A8">
        <w:t>совершены в пользу юридического лица (например, за совершение наказуемого действия денежные средства перечислены на счет юридического лица);</w:t>
      </w:r>
    </w:p>
    <w:p w:rsidR="001C71B6" w:rsidRPr="00EE43A8" w:rsidRDefault="001C71B6" w:rsidP="00EE43A8">
      <w:pPr>
        <w:pStyle w:val="af1"/>
      </w:pPr>
      <w:r w:rsidRPr="00EE43A8">
        <w:t>совершены с использованием финансовых и иных материальных ресурсов юридического лица.</w:t>
      </w:r>
    </w:p>
    <w:p w:rsidR="001C71B6" w:rsidRPr="00EE43A8" w:rsidRDefault="001C71B6" w:rsidP="00EE43A8">
      <w:pPr>
        <w:pStyle w:val="af1"/>
      </w:pPr>
      <w:r w:rsidRPr="00EE43A8">
        <w:t>За административно-наказуемые нарушения законодательства о выборах и референдумах юридические лица подвергаются штрафу, налагаемому в судебном порядке. И только за отдельные нарушения (статьи 7 и 9 Федерального закона «Об административной ответственности за нарушение законодательства Российской Федерации о выборах и референдумах») наряду со штрафом применяется в качестве дополнительного взыскания конфискация, которая состоит в принудительном безвозмездном изъятии анонимных агитационных материалов и предметов незаконного пожертвования в собственность государства.</w:t>
      </w:r>
    </w:p>
    <w:p w:rsidR="00BD7327" w:rsidRDefault="00BD7327" w:rsidP="00EE43A8">
      <w:pPr>
        <w:pStyle w:val="af1"/>
      </w:pPr>
    </w:p>
    <w:p w:rsidR="001C71B6" w:rsidRPr="00EE43A8" w:rsidRDefault="00922BAC" w:rsidP="00EE43A8">
      <w:pPr>
        <w:pStyle w:val="af1"/>
      </w:pPr>
      <w:r w:rsidRPr="00EE43A8">
        <w:t xml:space="preserve">3.2 </w:t>
      </w:r>
      <w:r w:rsidR="001C71B6" w:rsidRPr="00EE43A8">
        <w:t>Уголовная ответственность за нарушение избирательных прав граждан и права г</w:t>
      </w:r>
      <w:r w:rsidRPr="00EE43A8">
        <w:t>раждан на участие в референдуме</w:t>
      </w:r>
    </w:p>
    <w:p w:rsidR="00922BAC" w:rsidRPr="00EE43A8" w:rsidRDefault="00922BAC" w:rsidP="00EE43A8">
      <w:pPr>
        <w:pStyle w:val="af1"/>
      </w:pPr>
    </w:p>
    <w:p w:rsidR="00EE43A8" w:rsidRDefault="00922BAC" w:rsidP="00EE43A8">
      <w:pPr>
        <w:pStyle w:val="af1"/>
      </w:pPr>
      <w:r w:rsidRPr="00EE43A8">
        <w:t>П</w:t>
      </w:r>
      <w:r w:rsidR="001C71B6" w:rsidRPr="00EE43A8">
        <w:t>редусмотренная УК РФ ответственность за совершение преступлений, нарушающих избирательные права граждан и права граждан на участие в референдуме.</w:t>
      </w:r>
    </w:p>
    <w:p w:rsidR="001C71B6" w:rsidRPr="00EE43A8" w:rsidRDefault="001C71B6" w:rsidP="00EE43A8">
      <w:pPr>
        <w:pStyle w:val="af1"/>
      </w:pPr>
      <w:r w:rsidRPr="00EE43A8">
        <w:t>Уголовная ответственность наступает за совершение общественно опасных нарушений законодательства о выборах и референдумах, причиняющих существенный вред охраняемым законом общественным отношениям в сфере реализации гражданами избирательных прав, организации и проведения выборов и референдумов.</w:t>
      </w:r>
    </w:p>
    <w:p w:rsidR="001C71B6" w:rsidRPr="00EE43A8" w:rsidRDefault="001C71B6" w:rsidP="00EE43A8">
      <w:pPr>
        <w:pStyle w:val="af1"/>
      </w:pPr>
      <w:r w:rsidRPr="00EE43A8">
        <w:t>Уголовная ответственность регламентируется в УК РФ, который насчитывает две статьи, посвященных посягательствам на избирательные права граждан. Это - ст. 141 (»Воспрепятствование осуществлению избирательных прав или работе избирательных комиссий») и ст. 142 (»Фальсификация избирательных документов, документов референдума или неправильный подсчет голосов»).</w:t>
      </w:r>
    </w:p>
    <w:p w:rsidR="001C71B6" w:rsidRPr="00EE43A8" w:rsidRDefault="001C71B6" w:rsidP="00EE43A8">
      <w:pPr>
        <w:pStyle w:val="af1"/>
      </w:pPr>
      <w:r w:rsidRPr="00EE43A8">
        <w:t>В соответствии с ч. 1 ст. 141 УК РФ уголовно-наказуемым является воспрепятствование осуществлению гражданином своих избирательных прав или права участвовать в референдуме, а также воспрепятствование работе избирательных комиссий или комиссий по проведению референдума. Данное преступление наказывается штрафом в размере от пятидесяти до ста минимальных размеров оплаты труда или в размере заработной платы или иного дохода осужденного за период до одного месяца, либо обязательными работами на срок от ста двадцати до ста восьмидесяти часов, либо исправительными работами на срок до одного года.</w:t>
      </w:r>
    </w:p>
    <w:p w:rsidR="001C71B6" w:rsidRPr="00EE43A8" w:rsidRDefault="001C71B6" w:rsidP="00EE43A8">
      <w:pPr>
        <w:pStyle w:val="af1"/>
      </w:pPr>
      <w:r w:rsidRPr="00EE43A8">
        <w:t>Совершение деяний, указанных в ч. 1 ст. 141 УК РФ, с дополнительными квалифицирующими обстоятельствами (соединенных с подкупом, обманом, применением насилия либо с угрозой его применения; совершенные лицом с использованием своего служебного положения; совершенные группой лиц по предварительному сговору или организованной группой) наказывается согласно ч. 2 ст. 141 УК РФ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исправительными работами на срок от одного года до двух лет, либо арестом на срок до шести месяцев, либо лишением свободы на срок до пяти лет.</w:t>
      </w:r>
    </w:p>
    <w:p w:rsidR="00922BAC" w:rsidRPr="00EE43A8" w:rsidRDefault="001C71B6" w:rsidP="00EE43A8">
      <w:pPr>
        <w:pStyle w:val="af1"/>
      </w:pPr>
      <w:r w:rsidRPr="00EE43A8">
        <w:t>В ч. 2 ст. 141 УК РФ под подкупом понимается предоставление или обещание предоставления имущественных выгод за отказ гражданина в реализации им его избирательных прав; под обманом - преднамеренное введение в заблуждение гражданина при сообщении ложных сведений, предоставлении подложных документов или в совершении других подобных действий; под насилием - причинение побоев, легкого и средней тяжести вреда здоровью, незаконное лишение свободы; под использованием служебного положения - воспрепятствование осуществлению избирательных прав с использование слу</w:t>
      </w:r>
      <w:r w:rsidR="00922BAC" w:rsidRPr="00EE43A8">
        <w:t>жебного положения в любой форме.</w:t>
      </w:r>
      <w:r w:rsidR="00922BAC" w:rsidRPr="00EE43A8">
        <w:footnoteReference w:id="14"/>
      </w:r>
    </w:p>
    <w:p w:rsidR="001C71B6" w:rsidRPr="00EE43A8" w:rsidRDefault="001C71B6" w:rsidP="00EE43A8">
      <w:pPr>
        <w:pStyle w:val="af1"/>
      </w:pPr>
      <w:r w:rsidRPr="00EE43A8">
        <w:t>В соответствии со ст. 142 УК РФ фальсификация избирательных документов, документов референдума, заведомо неправильный подсчет голосов либо заведомо неправильное установление результатов выборов, референдума, нарушение тайны голосования, если эти деяния совершены членом избирательной комиссии, инициативной группы или комиссии по проведению референдума наказываются штрафом в размере от пятисот до семисот минимальных размеров оплаты труда или в размере заработной платы или иного дохода осужденного за период от пяти до семи месяцев либо лишением свободы на срок до четырех лет. Указанное преступление может быть совершено только с прямым умыслом.</w:t>
      </w:r>
    </w:p>
    <w:p w:rsidR="001C71B6" w:rsidRPr="00EE43A8" w:rsidRDefault="001C71B6" w:rsidP="00EE43A8">
      <w:pPr>
        <w:pStyle w:val="af1"/>
      </w:pPr>
      <w:r w:rsidRPr="00EE43A8">
        <w:t>Под фальсификацией документов в данном составе преступления следует понимать действия по изменению содержания подлинного документа путем внесения в него заведомо ложных сведений, подделки, подчистки или пометки другим числом, а также в изготовлении другого документа с ложным содержанием (См.: См.: Комментарий к Уголовному кодексу Российской Федерации. Особенная часть. М.: ИНФРА-М-НОРМА, 1996. С. 89). При этом избирательными документами являются предусмотренные законодательством письменные документы, имеющие определенное юридическое значение в избирательном процессе (фиксируют юридические факты, предоставляют субъективные права и др.). Законодательство к числу избирательных документов относит, в частности: избирательные бюллетени; списки избирателей; списки участников референдума; удостоверение кандидата в депутаты; подписные листы для регистрации кандидатом; протоколы избирательных комиссий.</w:t>
      </w:r>
    </w:p>
    <w:p w:rsidR="00EE43A8" w:rsidRDefault="001C71B6" w:rsidP="00EE43A8">
      <w:pPr>
        <w:pStyle w:val="af1"/>
      </w:pPr>
      <w:r w:rsidRPr="00EE43A8">
        <w:t>Уголовную ответственность за совершение преступления, предусмотренного ст. 142 УК РФ несут только специальные субъекты: члены избирательных комиссий, члены комиссий по проведению референдума и члены инициативных групп. Совершение деяний, указанных в данной статье УК РФ, другими лицами не влечет ответственность по этой статье.</w:t>
      </w:r>
    </w:p>
    <w:p w:rsidR="001C71B6" w:rsidRPr="00EE43A8" w:rsidRDefault="001C71B6" w:rsidP="00EE43A8">
      <w:pPr>
        <w:pStyle w:val="af1"/>
      </w:pPr>
    </w:p>
    <w:p w:rsidR="00A93E50" w:rsidRPr="00EE43A8" w:rsidRDefault="00BD7327" w:rsidP="00EE43A8">
      <w:pPr>
        <w:pStyle w:val="af1"/>
      </w:pPr>
      <w:r>
        <w:br w:type="page"/>
      </w:r>
      <w:r w:rsidRPr="00EE43A8">
        <w:t>Заключение</w:t>
      </w:r>
    </w:p>
    <w:p w:rsidR="00A93E50" w:rsidRPr="00EE43A8" w:rsidRDefault="00A93E50" w:rsidP="00EE43A8">
      <w:pPr>
        <w:pStyle w:val="af1"/>
      </w:pPr>
    </w:p>
    <w:p w:rsidR="005200E0" w:rsidRPr="00EE43A8" w:rsidRDefault="005200E0" w:rsidP="00EE43A8">
      <w:pPr>
        <w:pStyle w:val="af1"/>
      </w:pPr>
      <w:r w:rsidRPr="00EE43A8">
        <w:t>В настоящее время в Российской Федерации осуществляется реформа избирательного законодательства, целью которой является преобразование законодательной базы избирательного права и избирательной системы, включая референдум, до конституционно-правового уровня. Значение этих преобразований состоит в том, что общество, стабилизировав основные институты и нормы избирательного права, приобретет устойчивость в политической жизни и обеспечит законную смену власти по итогам общенациональных конституционных выборов. Следовательно, реформа избирательного права в России обеспечение демократического общественного и судебного контроля в процессе организации и проведения выборов и референдума, в том числе и путем приглашения иностранных наблюдателей, создания условий для их работы.</w:t>
      </w:r>
    </w:p>
    <w:p w:rsidR="00D23E01" w:rsidRPr="00EE43A8" w:rsidRDefault="00D23E01" w:rsidP="00EE43A8">
      <w:pPr>
        <w:pStyle w:val="af1"/>
      </w:pPr>
      <w:r w:rsidRPr="00EE43A8">
        <w:t>Избирательное право является важной подотраслью конституционного права. Оно содержит нормы, которые регулируют порядок осуществления конституционного права граждан избирать и быть избранными в органы государственной власти и органы местного самоуправления, тем самым, устанавливая порядок проведения выборов в указанные сроки.</w:t>
      </w:r>
    </w:p>
    <w:p w:rsidR="00D23E01" w:rsidRPr="00EE43A8" w:rsidRDefault="00D23E01" w:rsidP="00EE43A8">
      <w:pPr>
        <w:pStyle w:val="af1"/>
      </w:pPr>
      <w:r w:rsidRPr="00EE43A8">
        <w:t>Избирательные права относятся к политическим и находятся в теснейшей взаимосвязи с правом на участие в управлении делами государства.</w:t>
      </w:r>
    </w:p>
    <w:p w:rsidR="00D23E01" w:rsidRPr="00EE43A8" w:rsidRDefault="00D23E01" w:rsidP="00EE43A8">
      <w:pPr>
        <w:pStyle w:val="af1"/>
      </w:pPr>
      <w:r w:rsidRPr="00EE43A8">
        <w:t>Реализация избирательных прав в рамках избирательного процесса взаимосвязана с иными конституционными правами и свободами, в частности: свободой мысли и слова; свободой искать, получать, передавать, производить и распространять информацию любым законным способом; на объединение; собираться мирно, без оружия, проводить собрания, митинги, демонстрации и т.д.</w:t>
      </w:r>
    </w:p>
    <w:p w:rsidR="00D23E01" w:rsidRPr="00EE43A8" w:rsidRDefault="00D23E01" w:rsidP="00EE43A8">
      <w:pPr>
        <w:pStyle w:val="af1"/>
      </w:pPr>
      <w:r w:rsidRPr="00EE43A8">
        <w:t>В Российской Федерации голосование на выборах является добровольным, отказ от него не влечет никаких правовых последствий для избирателя. Пассивным избирательным правом гражданин обладает также вне зависимости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w:t>
      </w:r>
    </w:p>
    <w:p w:rsidR="00D23E01" w:rsidRPr="00EE43A8" w:rsidRDefault="00D23E01" w:rsidP="00EE43A8">
      <w:pPr>
        <w:pStyle w:val="af1"/>
      </w:pPr>
      <w:r w:rsidRPr="00EE43A8">
        <w:t>Ограничения пассивного избирательного права устанавливаются Конституцией Российской Федерации и федеральными законами.</w:t>
      </w:r>
    </w:p>
    <w:p w:rsidR="00D23E01" w:rsidRPr="00EE43A8" w:rsidRDefault="00D23E01" w:rsidP="00EE43A8">
      <w:pPr>
        <w:pStyle w:val="af1"/>
      </w:pPr>
      <w:r w:rsidRPr="00EE43A8">
        <w:t>Демократические выборы - это антипод гражданской войны и силового решения вопроса о власти.</w:t>
      </w:r>
    </w:p>
    <w:p w:rsidR="00D23E01" w:rsidRPr="00EE43A8" w:rsidRDefault="00D23E01" w:rsidP="00EE43A8">
      <w:pPr>
        <w:pStyle w:val="af1"/>
      </w:pPr>
      <w:r w:rsidRPr="00EE43A8">
        <w:t>В демократическом государстве при достаточной развитости политической культуры и самодеятельности граждан практически не бывает (скорее, и не может быть) полного единодушия на выборах. Смысл выборов не в том, чтобы продемонстрировать мнимый консенсус между всеми гражданами и социальными слоями, который никогда, кроме чрезвычайных ситуаций, не может быть достигнут в развитом обществе, а в том, чтобы все могли выразить свою волю, а государственная власть - быть созданной и действовать в соответствии с этой волей. Через борьбу на выборах, следовательно, в конечном счете, достигаются стабильность и порядок в общественной жизни.</w:t>
      </w:r>
    </w:p>
    <w:p w:rsidR="00D23E01" w:rsidRPr="00EE43A8" w:rsidRDefault="00D23E01" w:rsidP="00EE43A8">
      <w:pPr>
        <w:pStyle w:val="af1"/>
      </w:pPr>
      <w:r w:rsidRPr="00EE43A8">
        <w:t>Выборы дают выход накопившемуся у известной части населения недовольству действиями властей, они открывают единственно возможный путь демократического разрешения противоречий в обществе, исключая физические столкновения людей и путь навязывания большинству мнения меньшинства или отдельных политиков. Выборы - это своеобразная проверка доверия граждан к своему государству.</w:t>
      </w:r>
    </w:p>
    <w:p w:rsidR="00A93E50" w:rsidRPr="00EE43A8" w:rsidRDefault="00A93E50" w:rsidP="00EE43A8">
      <w:pPr>
        <w:pStyle w:val="af1"/>
      </w:pPr>
    </w:p>
    <w:p w:rsidR="00A93E50" w:rsidRPr="00EE43A8" w:rsidRDefault="00BD7327" w:rsidP="00EE43A8">
      <w:pPr>
        <w:pStyle w:val="af1"/>
      </w:pPr>
      <w:r>
        <w:br w:type="page"/>
      </w:r>
      <w:r w:rsidRPr="00EE43A8">
        <w:t>Список использованной литературы</w:t>
      </w:r>
    </w:p>
    <w:p w:rsidR="00C91DED" w:rsidRPr="00EE43A8" w:rsidRDefault="00C91DED" w:rsidP="00EE43A8">
      <w:pPr>
        <w:pStyle w:val="af1"/>
      </w:pPr>
    </w:p>
    <w:p w:rsidR="00D23E01" w:rsidRPr="00EE43A8" w:rsidRDefault="00D23E01" w:rsidP="00BD7327">
      <w:pPr>
        <w:pStyle w:val="af1"/>
        <w:numPr>
          <w:ilvl w:val="0"/>
          <w:numId w:val="29"/>
        </w:numPr>
        <w:ind w:left="0" w:firstLine="0"/>
        <w:jc w:val="left"/>
      </w:pPr>
      <w:r w:rsidRPr="00EE43A8">
        <w:t xml:space="preserve">Всеобщая декларация прав человека [текст] (принята на III сессии Генеральной Ассамблеи ООН резолюций 217А от 110.12.1948 г.) // Российская газета, 10 декабря </w:t>
      </w:r>
      <w:smartTag w:uri="urn:schemas-microsoft-com:office:smarttags" w:element="metricconverter">
        <w:smartTagPr>
          <w:attr w:name="ProductID" w:val="1998 г"/>
        </w:smartTagPr>
        <w:r w:rsidRPr="00EE43A8">
          <w:t>1998 г</w:t>
        </w:r>
      </w:smartTag>
      <w:r w:rsidRPr="00EE43A8">
        <w:t>. // Справочно-правовая система «Консультант Плюс» / Компания «Консультант Плюс». [Электронный ресурс]. Послед. обновл. 24.05.2009.</w:t>
      </w:r>
    </w:p>
    <w:p w:rsidR="00D23E01" w:rsidRPr="00EE43A8" w:rsidRDefault="00D23E01" w:rsidP="00BD7327">
      <w:pPr>
        <w:pStyle w:val="af1"/>
        <w:numPr>
          <w:ilvl w:val="0"/>
          <w:numId w:val="29"/>
        </w:numPr>
        <w:ind w:left="0" w:firstLine="0"/>
        <w:jc w:val="left"/>
      </w:pPr>
      <w:r w:rsidRPr="00EE43A8">
        <w:t>Европейская Конвенция о защите прав человека от 21.09.1970, 20.12.1971, 01.01.1990, 06.11.1990, 25.03.1992, 11.05.1994 // Собрание законодательства РФ. 8.01.2001. № 2. Ст.163 // Справочно-правовая система «Консультант Плюс» / Компания «Консультант Плюс». [Электронный ресурс]. Послед. обновл. 24.05.2009.</w:t>
      </w:r>
    </w:p>
    <w:p w:rsidR="00D23E01" w:rsidRPr="00EE43A8" w:rsidRDefault="00D23E01" w:rsidP="00BD7327">
      <w:pPr>
        <w:pStyle w:val="af1"/>
        <w:numPr>
          <w:ilvl w:val="0"/>
          <w:numId w:val="29"/>
        </w:numPr>
        <w:ind w:left="0" w:firstLine="0"/>
        <w:jc w:val="left"/>
      </w:pPr>
      <w:r w:rsidRPr="00EE43A8">
        <w:t>Международный пакт о гражданских и политических правах. Принята резолюцией 2200А Генеральной Ассамблеи от 16.12.1966 г. [текст] // Ведомости Верховного Совета СССР. 1976. № 17(1831). Ст.291 // Справочно-правовая система «Консультант Плюс» / Компания «Консультант Плюс». [Электронный ресурс]. Послед. обновл. 24.05.2009.</w:t>
      </w:r>
    </w:p>
    <w:p w:rsidR="00D23E01" w:rsidRPr="00EE43A8" w:rsidRDefault="00D23E01" w:rsidP="00BD7327">
      <w:pPr>
        <w:pStyle w:val="af1"/>
        <w:numPr>
          <w:ilvl w:val="0"/>
          <w:numId w:val="29"/>
        </w:numPr>
        <w:ind w:left="0" w:firstLine="0"/>
        <w:jc w:val="left"/>
      </w:pPr>
      <w:r w:rsidRPr="00EE43A8">
        <w:t>Конституция Российской Федерации. (Принята на Всенародном референдуме) [текст] (поправки от 30.12.2008) // Российская газета, 25.12.1993 г. // Справочно-правовая система «Консультант Плюс» / Компания «Консультант Плюс». [Электронный ресурс]. Послед. обновл. 24.05.2009.</w:t>
      </w:r>
    </w:p>
    <w:p w:rsidR="00D23E01" w:rsidRPr="00EE43A8" w:rsidRDefault="00D23E01" w:rsidP="00BD7327">
      <w:pPr>
        <w:pStyle w:val="af1"/>
        <w:numPr>
          <w:ilvl w:val="0"/>
          <w:numId w:val="29"/>
        </w:numPr>
        <w:ind w:left="0" w:firstLine="0"/>
        <w:jc w:val="left"/>
      </w:pPr>
      <w:r w:rsidRPr="00EE43A8">
        <w:t>Федеральный конституционный закон РФ от 10.10.1995 г. № 2-ФКЗ «О референдуме Российской Федерации» [текст] (ред. от 27.09.2002) // Собрание законодательства РФ, 16.10.1995. № 42. Ст.3921 // Справочно-правовая система «Консультант Плюс» / Компания «Консультант Плюс». [Электронный ресурс]. Послед. обновл. 24.05.2009.</w:t>
      </w:r>
    </w:p>
    <w:p w:rsidR="00D23E01" w:rsidRPr="00EE43A8" w:rsidRDefault="00D23E01" w:rsidP="00BD7327">
      <w:pPr>
        <w:pStyle w:val="af1"/>
        <w:numPr>
          <w:ilvl w:val="0"/>
          <w:numId w:val="29"/>
        </w:numPr>
        <w:ind w:left="0" w:firstLine="0"/>
        <w:jc w:val="left"/>
      </w:pPr>
      <w:r w:rsidRPr="00EE43A8">
        <w:t>Федеральный закон РФ от 12.06.2002 г. № 67-ФЗ «Об основных гарантиях избирательных прав и права на участие в референдуме граждан Российской Федерации» [текст] (ред. от 12.05.2009) // Собрание законодательства РФ. 17.06.2002. № 24. Ст.2253 // Справочно-правовая система «Консультант Плюс» / Компания «Консультант Плюс». [Электронный ресурс]. Послед. обновл. 24.05.2009.</w:t>
      </w:r>
    </w:p>
    <w:p w:rsidR="00D23E01" w:rsidRPr="00EE43A8" w:rsidRDefault="00D23E01" w:rsidP="00BD7327">
      <w:pPr>
        <w:pStyle w:val="af1"/>
        <w:numPr>
          <w:ilvl w:val="0"/>
          <w:numId w:val="29"/>
        </w:numPr>
        <w:ind w:left="0" w:firstLine="0"/>
        <w:jc w:val="left"/>
      </w:pPr>
      <w:r w:rsidRPr="00EE43A8">
        <w:t>Федеральный закон РФ от 06.10.2003 г. № 131-ФЗ «Об общих принципах организации местного самоуправления в Российской Федерации» [текст] (ред. от 07.52.2096) // Парламентская газета. 08.10.2003. № 186 // Справочно-правовая система «Консультант Плюс» / Компания «Консультант Плюс». [Электронный ресурс]. Послед. обновл. 24.05.2009.</w:t>
      </w:r>
    </w:p>
    <w:p w:rsidR="00D23E01" w:rsidRPr="00EE43A8" w:rsidRDefault="00D23E01" w:rsidP="00BD7327">
      <w:pPr>
        <w:pStyle w:val="af1"/>
        <w:numPr>
          <w:ilvl w:val="0"/>
          <w:numId w:val="29"/>
        </w:numPr>
        <w:ind w:left="0" w:firstLine="0"/>
        <w:jc w:val="left"/>
      </w:pPr>
      <w:r w:rsidRPr="00EE43A8">
        <w:t>Федеральный закон РФ от 12.06.2002 г. № 67-ФЗ «Об основных гарантиях избирательных прав и права на участие в референдуме граждан Российской Федерации» [текст] (ред. от 12.05.2009) // Собрание законодательства РФ. 17.06.2002. № 24. Ст.2253. // Справочно-правовая система «Консультант Плюс» / Компания «Консультант Плюс». [Электронный ресурс]. Послед. обновл. 24.05.2009.</w:t>
      </w:r>
    </w:p>
    <w:p w:rsidR="00D23E01" w:rsidRPr="00EE43A8" w:rsidRDefault="00D23E01" w:rsidP="00BD7327">
      <w:pPr>
        <w:pStyle w:val="af1"/>
        <w:numPr>
          <w:ilvl w:val="0"/>
          <w:numId w:val="29"/>
        </w:numPr>
        <w:ind w:left="0" w:firstLine="0"/>
        <w:jc w:val="left"/>
      </w:pPr>
      <w:r w:rsidRPr="00EE43A8">
        <w:t>Федеральный закон РФ от 6.10.1999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[текст] (ред. от 09.02.2009) // Российская газета. № 206. 19.10.1999 // Справочно-правовая система «Консультант Плюс» / Компания «Консультант Плюс». [Электронный ресурс]. Послед. обновл. 24.05.2009.</w:t>
      </w:r>
    </w:p>
    <w:p w:rsidR="00D23E01" w:rsidRPr="00EE43A8" w:rsidRDefault="00D23E01" w:rsidP="00BD7327">
      <w:pPr>
        <w:pStyle w:val="af1"/>
        <w:numPr>
          <w:ilvl w:val="0"/>
          <w:numId w:val="29"/>
        </w:numPr>
        <w:ind w:left="0" w:firstLine="0"/>
        <w:jc w:val="left"/>
      </w:pPr>
      <w:r w:rsidRPr="00EE43A8">
        <w:t>Федеральный закон РФ от 26.11.1996 г. № 138-ФЗ «Об обеспечении конституционных прав граждан Российской Федерации избирать и быть избранными в органы местного самоуправления» [текст] (ред. от 12.07.2006) // Собрание законодательства РФ. 02.12.1996. № 49. Ст.5497// Справочно-правовая система «Консультант Плюс» / Компания «Консультант Плюс». [Электронный ресурс]. Послед. обновл. 24.05.2009.</w:t>
      </w:r>
    </w:p>
    <w:p w:rsidR="00D23E01" w:rsidRPr="00EE43A8" w:rsidRDefault="00D23E01" w:rsidP="00BD7327">
      <w:pPr>
        <w:pStyle w:val="af1"/>
        <w:numPr>
          <w:ilvl w:val="0"/>
          <w:numId w:val="29"/>
        </w:numPr>
        <w:ind w:left="0" w:firstLine="0"/>
        <w:jc w:val="left"/>
      </w:pPr>
      <w:r w:rsidRPr="00EE43A8">
        <w:t>Федеральный закон РФ от 25.07.2002 г. № 115-ФЗ «О правовом положении иностранных граждан в Российской Федерации» [текст] (ред. 08.05.2009) // Собрание законодательства РФ. 29.07.2002. № 30. Ст.3032 // Справочно-правовая система «Консультант Плюс» / Компания «Консультант Плюс». [Электронный ресурс]. Послед. обновл. 24.05.2009.</w:t>
      </w:r>
    </w:p>
    <w:p w:rsidR="00D23E01" w:rsidRPr="00EE43A8" w:rsidRDefault="00D23E01" w:rsidP="00BD7327">
      <w:pPr>
        <w:pStyle w:val="af1"/>
        <w:numPr>
          <w:ilvl w:val="0"/>
          <w:numId w:val="29"/>
        </w:numPr>
        <w:ind w:left="0" w:firstLine="0"/>
        <w:jc w:val="left"/>
      </w:pPr>
      <w:r w:rsidRPr="00EE43A8">
        <w:t>Авакьян С.А. Конституционное право России [текст]. - М.: Юристъ, 2007. - 784 с.</w:t>
      </w:r>
    </w:p>
    <w:p w:rsidR="00D23E01" w:rsidRPr="00EE43A8" w:rsidRDefault="00D23E01" w:rsidP="00BD7327">
      <w:pPr>
        <w:pStyle w:val="af1"/>
        <w:numPr>
          <w:ilvl w:val="0"/>
          <w:numId w:val="29"/>
        </w:numPr>
        <w:ind w:left="0" w:firstLine="0"/>
        <w:jc w:val="left"/>
      </w:pPr>
      <w:r w:rsidRPr="00EE43A8">
        <w:t>Абдулхакова Е.М. Избирательная система: от смешанной к мажоритарной или пропорциональной [текст] // Конституционное и муниципальное право. 2002. № 3.</w:t>
      </w:r>
    </w:p>
    <w:p w:rsidR="00D23E01" w:rsidRPr="00EE43A8" w:rsidRDefault="00D23E01" w:rsidP="00BD7327">
      <w:pPr>
        <w:pStyle w:val="af1"/>
        <w:numPr>
          <w:ilvl w:val="0"/>
          <w:numId w:val="29"/>
        </w:numPr>
        <w:ind w:left="0" w:firstLine="0"/>
        <w:jc w:val="left"/>
      </w:pPr>
      <w:r w:rsidRPr="00EE43A8">
        <w:t>Алехичева Л.Г., Постников А.Е. Признание недействительными итогов голосования результатов выборов: правовые проблемы [текст] // Журнал российского права. 2001. № 6.</w:t>
      </w:r>
    </w:p>
    <w:p w:rsidR="00D23E01" w:rsidRPr="00EE43A8" w:rsidRDefault="00D23E01" w:rsidP="00BD7327">
      <w:pPr>
        <w:pStyle w:val="af1"/>
        <w:numPr>
          <w:ilvl w:val="0"/>
          <w:numId w:val="29"/>
        </w:numPr>
        <w:ind w:left="0" w:firstLine="0"/>
        <w:jc w:val="left"/>
      </w:pPr>
      <w:r w:rsidRPr="00EE43A8">
        <w:t>Баглай М.В. Конституционное право Российской Федерации [текст]: учеб. для вузов. – М.: НОРМА, 2007. – 784 с.</w:t>
      </w:r>
    </w:p>
    <w:p w:rsidR="00D23E01" w:rsidRPr="00EE43A8" w:rsidRDefault="00D23E01" w:rsidP="00BD7327">
      <w:pPr>
        <w:pStyle w:val="af1"/>
        <w:numPr>
          <w:ilvl w:val="0"/>
          <w:numId w:val="29"/>
        </w:numPr>
        <w:ind w:left="0" w:firstLine="0"/>
        <w:jc w:val="left"/>
      </w:pPr>
      <w:r w:rsidRPr="00EE43A8">
        <w:t>Борисов И.Б., Веденеев Ю.А., Зайцев И.В., Лысенко В.И. Политические институты, избирательное право и процесс в трудах российских мыслителей XIX-ХХ в. [текст] / Под ред. Ю.А. Веденеева, И.Б.Борисова. – М.: РОИИП, 2009. – 944 с.</w:t>
      </w:r>
    </w:p>
    <w:p w:rsidR="00D23E01" w:rsidRPr="00EE43A8" w:rsidRDefault="00D23E01" w:rsidP="00BD7327">
      <w:pPr>
        <w:pStyle w:val="af1"/>
        <w:numPr>
          <w:ilvl w:val="0"/>
          <w:numId w:val="29"/>
        </w:numPr>
        <w:ind w:left="0" w:firstLine="0"/>
        <w:jc w:val="left"/>
      </w:pPr>
      <w:r w:rsidRPr="00EE43A8">
        <w:t>Воробьев Н.И. Об укреплении законодательных гарантий проведения выборов в субъектах Российской Федерации и на муниципальном уровне [текст] // Журнал российского права. 2004. № 1.</w:t>
      </w:r>
    </w:p>
    <w:p w:rsidR="00D23E01" w:rsidRPr="00EE43A8" w:rsidRDefault="00D23E01" w:rsidP="00BD7327">
      <w:pPr>
        <w:pStyle w:val="af1"/>
        <w:numPr>
          <w:ilvl w:val="0"/>
          <w:numId w:val="29"/>
        </w:numPr>
        <w:ind w:left="0" w:firstLine="0"/>
        <w:jc w:val="left"/>
      </w:pPr>
      <w:r w:rsidRPr="00EE43A8">
        <w:t>Воробьев Н.И., Никулин В.В. Избирательное право и избирательный процесс в Российской Федерации [текст]: учеб. пособие. – Тамбов: изд-во ТГТУ, 2005. – 104 с.</w:t>
      </w:r>
    </w:p>
    <w:p w:rsidR="00D23E01" w:rsidRPr="00EE43A8" w:rsidRDefault="00D23E01" w:rsidP="00BD7327">
      <w:pPr>
        <w:pStyle w:val="af1"/>
        <w:numPr>
          <w:ilvl w:val="0"/>
          <w:numId w:val="29"/>
        </w:numPr>
        <w:ind w:left="0" w:firstLine="0"/>
        <w:jc w:val="left"/>
      </w:pPr>
      <w:r w:rsidRPr="00EE43A8">
        <w:t>Головин А.Г. Избирательное право России [текст]. – М.: НОРМА, 2007. – 336 с.</w:t>
      </w:r>
    </w:p>
    <w:p w:rsidR="00D23E01" w:rsidRPr="00EE43A8" w:rsidRDefault="00D23E01" w:rsidP="00BD7327">
      <w:pPr>
        <w:pStyle w:val="af1"/>
        <w:numPr>
          <w:ilvl w:val="0"/>
          <w:numId w:val="29"/>
        </w:numPr>
        <w:ind w:left="0" w:firstLine="0"/>
        <w:jc w:val="left"/>
      </w:pPr>
      <w:r w:rsidRPr="00EE43A8">
        <w:t>Головистикова А.Н., Грудцына Л.Ю. Конституционное право России в таблицах и схемах. – М.: ЭКСМО, 2008. – 208 с.</w:t>
      </w:r>
    </w:p>
    <w:p w:rsidR="00D23E01" w:rsidRPr="00EE43A8" w:rsidRDefault="00D23E01" w:rsidP="00BD7327">
      <w:pPr>
        <w:pStyle w:val="af1"/>
        <w:numPr>
          <w:ilvl w:val="0"/>
          <w:numId w:val="29"/>
        </w:numPr>
        <w:ind w:left="0" w:firstLine="0"/>
        <w:jc w:val="left"/>
      </w:pPr>
      <w:r w:rsidRPr="00EE43A8">
        <w:t>Елизаров В.Г. Конституционное обоснование ограничения свободы массовой информации в ходе избирательных компаний и просчеты нового законопроекта [текст] // Журнал российского права. 2002. № 4.</w:t>
      </w:r>
    </w:p>
    <w:p w:rsidR="00D23E01" w:rsidRPr="00EE43A8" w:rsidRDefault="00D23E01" w:rsidP="00BD7327">
      <w:pPr>
        <w:pStyle w:val="af1"/>
        <w:numPr>
          <w:ilvl w:val="0"/>
          <w:numId w:val="29"/>
        </w:numPr>
        <w:ind w:left="0" w:firstLine="0"/>
        <w:jc w:val="left"/>
      </w:pPr>
      <w:r w:rsidRPr="00EE43A8">
        <w:t>Зиновьев А.В. По какому закону россияне будут голосовать на выборах и референдумах? [текст] // Правоведение. 2002. № 2.</w:t>
      </w:r>
    </w:p>
    <w:p w:rsidR="00D23E01" w:rsidRPr="00EE43A8" w:rsidRDefault="00D23E01" w:rsidP="00BD7327">
      <w:pPr>
        <w:pStyle w:val="af1"/>
        <w:numPr>
          <w:ilvl w:val="0"/>
          <w:numId w:val="29"/>
        </w:numPr>
        <w:ind w:left="0" w:firstLine="0"/>
        <w:jc w:val="left"/>
      </w:pPr>
      <w:r w:rsidRPr="00EE43A8">
        <w:t>Зиновьев А.В., Поляшова И.С. Избирательная система России. Теория, практика и перспективы. – М.: Юрид. центр Пресс, 2003-. – 384 с.</w:t>
      </w:r>
    </w:p>
    <w:p w:rsidR="00D23E01" w:rsidRPr="00EE43A8" w:rsidRDefault="00D23E01" w:rsidP="00BD7327">
      <w:pPr>
        <w:pStyle w:val="af1"/>
        <w:numPr>
          <w:ilvl w:val="0"/>
          <w:numId w:val="29"/>
        </w:numPr>
        <w:ind w:left="0" w:firstLine="0"/>
        <w:jc w:val="left"/>
      </w:pPr>
      <w:r w:rsidRPr="00EE43A8">
        <w:t>Козлова Е.И., Кутафин О.Е. Конституционное право России [текст]. – М.: ТК Велби, изд-во Проспект, 2008. – 608 с.</w:t>
      </w:r>
    </w:p>
    <w:p w:rsidR="00D23E01" w:rsidRPr="00EE43A8" w:rsidRDefault="00D23E01" w:rsidP="00BD7327">
      <w:pPr>
        <w:pStyle w:val="af1"/>
        <w:numPr>
          <w:ilvl w:val="0"/>
          <w:numId w:val="29"/>
        </w:numPr>
        <w:ind w:left="0" w:firstLine="0"/>
        <w:jc w:val="left"/>
      </w:pPr>
      <w:r w:rsidRPr="00EE43A8">
        <w:t>Конституционное право России [текст]: учебник / А.Е. Постников, В.Д. Мазаев, Е.Е. Никитина. – М.: ТК Велби, изд-во Проспект, 2008. – 504 с.</w:t>
      </w:r>
    </w:p>
    <w:p w:rsidR="00D23E01" w:rsidRPr="00EE43A8" w:rsidRDefault="00D23E01" w:rsidP="00BD7327">
      <w:pPr>
        <w:pStyle w:val="af1"/>
        <w:numPr>
          <w:ilvl w:val="0"/>
          <w:numId w:val="29"/>
        </w:numPr>
        <w:ind w:left="0" w:firstLine="0"/>
        <w:jc w:val="left"/>
      </w:pPr>
      <w:r w:rsidRPr="00EE43A8">
        <w:t>Конституционное право России [текст]: учебник / Отв. ред. А.Н. Кокотов, М.И.Кукушкин. – М.: НОРМА, 2008. – 544 с.</w:t>
      </w:r>
    </w:p>
    <w:p w:rsidR="00D23E01" w:rsidRPr="00EE43A8" w:rsidRDefault="00D23E01" w:rsidP="00BD7327">
      <w:pPr>
        <w:pStyle w:val="af1"/>
        <w:numPr>
          <w:ilvl w:val="0"/>
          <w:numId w:val="29"/>
        </w:numPr>
        <w:ind w:left="0" w:firstLine="0"/>
        <w:jc w:val="left"/>
      </w:pPr>
      <w:r w:rsidRPr="00EE43A8">
        <w:t>Ларин А.Ю. Конституционное (государственное) право России [текст]. – М.: Книжный, мир, 2006. – 400 с.</w:t>
      </w:r>
    </w:p>
    <w:p w:rsidR="00D23E01" w:rsidRPr="00EE43A8" w:rsidRDefault="00D23E01" w:rsidP="00BD7327">
      <w:pPr>
        <w:pStyle w:val="af1"/>
        <w:numPr>
          <w:ilvl w:val="0"/>
          <w:numId w:val="29"/>
        </w:numPr>
        <w:ind w:left="0" w:firstLine="0"/>
        <w:jc w:val="left"/>
      </w:pPr>
      <w:r w:rsidRPr="00EE43A8">
        <w:t>Лучин В.А., Белоновский В.Н., Пряхина Т.М. Избирательное право России [текст]: учебник. – М.: Юнити-Дана, 2008. – 672 с.</w:t>
      </w:r>
    </w:p>
    <w:p w:rsidR="00D23E01" w:rsidRPr="00EE43A8" w:rsidRDefault="00D23E01" w:rsidP="00BD7327">
      <w:pPr>
        <w:pStyle w:val="af1"/>
        <w:numPr>
          <w:ilvl w:val="0"/>
          <w:numId w:val="29"/>
        </w:numPr>
        <w:ind w:left="0" w:firstLine="0"/>
        <w:jc w:val="left"/>
      </w:pPr>
      <w:r w:rsidRPr="00EE43A8">
        <w:t>Матейкович М.С. Проблемы конституционной ответственности субъектов избирательного процесса в Российской Федерации [текст] // Государство и право. 2005. № 10.</w:t>
      </w:r>
    </w:p>
    <w:p w:rsidR="00D23E01" w:rsidRPr="00EE43A8" w:rsidRDefault="00D23E01" w:rsidP="00BD7327">
      <w:pPr>
        <w:pStyle w:val="af1"/>
        <w:numPr>
          <w:ilvl w:val="0"/>
          <w:numId w:val="29"/>
        </w:numPr>
        <w:ind w:left="0" w:firstLine="0"/>
        <w:jc w:val="left"/>
      </w:pPr>
      <w:r w:rsidRPr="00EE43A8">
        <w:t>Постников А.Е. Система российского избирательного законодательства [текст] // Журнал российского права, 2007, № 1.</w:t>
      </w:r>
    </w:p>
    <w:p w:rsidR="00D23E01" w:rsidRPr="00EE43A8" w:rsidRDefault="00D23E01" w:rsidP="00BD7327">
      <w:pPr>
        <w:pStyle w:val="af1"/>
        <w:numPr>
          <w:ilvl w:val="0"/>
          <w:numId w:val="29"/>
        </w:numPr>
        <w:ind w:left="0" w:firstLine="0"/>
        <w:jc w:val="left"/>
      </w:pPr>
      <w:r w:rsidRPr="00EE43A8">
        <w:t>Смоленский М.Б. Конституционное (государственное) право России [текст]: учебник. – М.: МарТ, 2008. – 224 с.</w:t>
      </w:r>
      <w:bookmarkStart w:id="4" w:name="_GoBack"/>
      <w:bookmarkEnd w:id="4"/>
    </w:p>
    <w:sectPr w:rsidR="00D23E01" w:rsidRPr="00EE43A8" w:rsidSect="00EE43A8">
      <w:footerReference w:type="even" r:id="rId7"/>
      <w:footerReference w:type="default" r:id="rId8"/>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11A" w:rsidRDefault="0079011A">
      <w:r>
        <w:separator/>
      </w:r>
    </w:p>
  </w:endnote>
  <w:endnote w:type="continuationSeparator" w:id="0">
    <w:p w:rsidR="0079011A" w:rsidRDefault="0079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74E" w:rsidRDefault="00C4074E" w:rsidP="002F46A7">
    <w:pPr>
      <w:pStyle w:val="ac"/>
      <w:framePr w:wrap="around" w:vAnchor="text" w:hAnchor="margin" w:xAlign="right" w:y="1"/>
      <w:rPr>
        <w:rStyle w:val="ae"/>
      </w:rPr>
    </w:pPr>
  </w:p>
  <w:p w:rsidR="00C4074E" w:rsidRDefault="00C4074E" w:rsidP="003E3BF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74E" w:rsidRDefault="00A00882" w:rsidP="002F46A7">
    <w:pPr>
      <w:pStyle w:val="ac"/>
      <w:framePr w:wrap="around" w:vAnchor="text" w:hAnchor="margin" w:xAlign="right" w:y="1"/>
      <w:rPr>
        <w:rStyle w:val="ae"/>
      </w:rPr>
    </w:pPr>
    <w:r>
      <w:rPr>
        <w:rStyle w:val="ae"/>
        <w:noProof/>
      </w:rPr>
      <w:t>2</w:t>
    </w:r>
  </w:p>
  <w:p w:rsidR="00C4074E" w:rsidRDefault="00C4074E" w:rsidP="003E3BF4">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11A" w:rsidRDefault="0079011A">
      <w:r>
        <w:separator/>
      </w:r>
    </w:p>
  </w:footnote>
  <w:footnote w:type="continuationSeparator" w:id="0">
    <w:p w:rsidR="0079011A" w:rsidRDefault="0079011A">
      <w:r>
        <w:continuationSeparator/>
      </w:r>
    </w:p>
  </w:footnote>
  <w:footnote w:id="1">
    <w:p w:rsidR="0079011A" w:rsidRDefault="00C4074E" w:rsidP="00EE43A8">
      <w:pPr>
        <w:pStyle w:val="af2"/>
      </w:pPr>
      <w:r w:rsidRPr="00EE43A8">
        <w:rPr>
          <w:rStyle w:val="a6"/>
          <w:vertAlign w:val="baseline"/>
        </w:rPr>
        <w:footnoteRef/>
      </w:r>
      <w:r w:rsidRPr="00EE43A8">
        <w:t xml:space="preserve"> Комментарий к Конституции Российской Федерации. – М.: Издательство БЕК, 1994, стр.53</w:t>
      </w:r>
    </w:p>
  </w:footnote>
  <w:footnote w:id="2">
    <w:p w:rsidR="0079011A" w:rsidRDefault="00C4074E" w:rsidP="00EE43A8">
      <w:pPr>
        <w:pStyle w:val="af2"/>
      </w:pPr>
      <w:r w:rsidRPr="00EE43A8">
        <w:rPr>
          <w:rStyle w:val="a6"/>
          <w:vertAlign w:val="baseline"/>
        </w:rPr>
        <w:footnoteRef/>
      </w:r>
      <w:r w:rsidRPr="00EE43A8">
        <w:t xml:space="preserve"> Конституция РФ </w:t>
      </w:r>
      <w:smartTag w:uri="urn:schemas-microsoft-com:office:smarttags" w:element="metricconverter">
        <w:smartTagPr>
          <w:attr w:name="ProductID" w:val="1993 г"/>
        </w:smartTagPr>
        <w:r w:rsidRPr="00EE43A8">
          <w:t>1993 г</w:t>
        </w:r>
      </w:smartTag>
      <w:r w:rsidRPr="00EE43A8">
        <w:t>. ст. 17 ч.2,3</w:t>
      </w:r>
    </w:p>
  </w:footnote>
  <w:footnote w:id="3">
    <w:p w:rsidR="0079011A" w:rsidRDefault="00C4074E" w:rsidP="00EE43A8">
      <w:pPr>
        <w:pStyle w:val="af2"/>
      </w:pPr>
      <w:r w:rsidRPr="00EE43A8">
        <w:rPr>
          <w:rStyle w:val="a6"/>
          <w:vertAlign w:val="baseline"/>
        </w:rPr>
        <w:footnoteRef/>
      </w:r>
      <w:r w:rsidRPr="00EE43A8">
        <w:t xml:space="preserve"> Конституция РФ </w:t>
      </w:r>
      <w:smartTag w:uri="urn:schemas-microsoft-com:office:smarttags" w:element="metricconverter">
        <w:smartTagPr>
          <w:attr w:name="ProductID" w:val="1993 г"/>
        </w:smartTagPr>
        <w:r w:rsidRPr="00EE43A8">
          <w:t>1993 г</w:t>
        </w:r>
      </w:smartTag>
      <w:r w:rsidRPr="00EE43A8">
        <w:t>. ст. 6, ч.2</w:t>
      </w:r>
    </w:p>
  </w:footnote>
  <w:footnote w:id="4">
    <w:p w:rsidR="0079011A" w:rsidRDefault="00C4074E" w:rsidP="00EE43A8">
      <w:pPr>
        <w:pStyle w:val="af2"/>
      </w:pPr>
      <w:r w:rsidRPr="00EE43A8">
        <w:rPr>
          <w:rStyle w:val="a6"/>
          <w:vertAlign w:val="baseline"/>
        </w:rPr>
        <w:footnoteRef/>
      </w:r>
      <w:r w:rsidRPr="00EE43A8">
        <w:t xml:space="preserve"> Международный Пакт от 16 декабря 1966 года “О гражданских и политических правах”</w:t>
      </w:r>
    </w:p>
  </w:footnote>
  <w:footnote w:id="5">
    <w:p w:rsidR="0079011A" w:rsidRDefault="00C4074E" w:rsidP="00EE43A8">
      <w:pPr>
        <w:pStyle w:val="af2"/>
      </w:pPr>
      <w:r w:rsidRPr="00EE43A8">
        <w:rPr>
          <w:rStyle w:val="a6"/>
          <w:vertAlign w:val="baseline"/>
        </w:rPr>
        <w:footnoteRef/>
      </w:r>
      <w:r w:rsidRPr="00EE43A8">
        <w:t xml:space="preserve"> Закон РФ о гражданстве российской Федерации от 28.11.91 - преамбула</w:t>
      </w:r>
    </w:p>
  </w:footnote>
  <w:footnote w:id="6">
    <w:p w:rsidR="0079011A" w:rsidRDefault="00C4074E" w:rsidP="00EE43A8">
      <w:pPr>
        <w:pStyle w:val="af2"/>
      </w:pPr>
      <w:r w:rsidRPr="00EE43A8">
        <w:rPr>
          <w:rStyle w:val="a6"/>
          <w:vertAlign w:val="baseline"/>
        </w:rPr>
        <w:footnoteRef/>
      </w:r>
      <w:r w:rsidRPr="00EE43A8">
        <w:t xml:space="preserve"> Научно-практический комментарий к Конституции Российской</w:t>
      </w:r>
      <w:r w:rsidRPr="00EE43A8">
        <w:tab/>
        <w:t xml:space="preserve"> Федерации / коллектив авторов / под. Ред.  В.В. Лазарева. – М.: Издательство “Спарк”, </w:t>
      </w:r>
      <w:smartTag w:uri="urn:schemas-microsoft-com:office:smarttags" w:element="metricconverter">
        <w:smartTagPr>
          <w:attr w:name="ProductID" w:val="1997 г"/>
        </w:smartTagPr>
        <w:r w:rsidRPr="00EE43A8">
          <w:t>1997 г</w:t>
        </w:r>
      </w:smartTag>
      <w:r w:rsidRPr="00EE43A8">
        <w:t>.</w:t>
      </w:r>
    </w:p>
  </w:footnote>
  <w:footnote w:id="7">
    <w:p w:rsidR="0079011A" w:rsidRDefault="00C4074E" w:rsidP="00EE43A8">
      <w:pPr>
        <w:pStyle w:val="af2"/>
      </w:pPr>
      <w:r w:rsidRPr="00EE43A8">
        <w:rPr>
          <w:rStyle w:val="a6"/>
          <w:vertAlign w:val="baseline"/>
        </w:rPr>
        <w:footnoteRef/>
      </w:r>
      <w:r w:rsidRPr="00EE43A8">
        <w:t xml:space="preserve"> Конституция РФ </w:t>
      </w:r>
      <w:smartTag w:uri="urn:schemas-microsoft-com:office:smarttags" w:element="metricconverter">
        <w:smartTagPr>
          <w:attr w:name="ProductID" w:val="1993 г"/>
        </w:smartTagPr>
        <w:r w:rsidRPr="00EE43A8">
          <w:t>1993 г</w:t>
        </w:r>
      </w:smartTag>
      <w:r w:rsidRPr="00EE43A8">
        <w:t>. ст. 6, ч.2</w:t>
      </w:r>
    </w:p>
  </w:footnote>
  <w:footnote w:id="8">
    <w:p w:rsidR="0079011A" w:rsidRDefault="00C4074E" w:rsidP="00EE43A8">
      <w:pPr>
        <w:pStyle w:val="af2"/>
      </w:pPr>
      <w:r w:rsidRPr="00EE43A8">
        <w:rPr>
          <w:rStyle w:val="a6"/>
          <w:vertAlign w:val="baseline"/>
        </w:rPr>
        <w:footnoteRef/>
      </w:r>
      <w:r w:rsidRPr="00EE43A8">
        <w:t xml:space="preserve">Е.И. Козлова, О.Е. Кутафин. Конституционное право российской Федерации: Учебник, М.: Юристъ, 1995. С.195 </w:t>
      </w:r>
    </w:p>
  </w:footnote>
  <w:footnote w:id="9">
    <w:p w:rsidR="0079011A" w:rsidRDefault="00C4074E" w:rsidP="00EE43A8">
      <w:pPr>
        <w:pStyle w:val="af2"/>
      </w:pPr>
      <w:r w:rsidRPr="00EE43A8">
        <w:rPr>
          <w:rStyle w:val="a6"/>
          <w:vertAlign w:val="baseline"/>
        </w:rPr>
        <w:footnoteRef/>
      </w:r>
      <w:r w:rsidRPr="00EE43A8">
        <w:t xml:space="preserve"> Теория права и государства. Под ред. Г.Н. Манова. М: Издательство БЕК, 1996. С. 238</w:t>
      </w:r>
    </w:p>
  </w:footnote>
  <w:footnote w:id="10">
    <w:p w:rsidR="0079011A" w:rsidRDefault="00C4074E" w:rsidP="00EE43A8">
      <w:pPr>
        <w:pStyle w:val="af2"/>
      </w:pPr>
      <w:r w:rsidRPr="00EE43A8">
        <w:rPr>
          <w:rStyle w:val="a6"/>
          <w:vertAlign w:val="baseline"/>
        </w:rPr>
        <w:footnoteRef/>
      </w:r>
      <w:r w:rsidRPr="00EE43A8">
        <w:rPr>
          <w:rStyle w:val="a6"/>
          <w:vertAlign w:val="baseline"/>
        </w:rPr>
        <w:t xml:space="preserve"> </w:t>
      </w:r>
      <w:r w:rsidRPr="00EE43A8">
        <w:t xml:space="preserve"> Закон РФ о гражданстве российской Федерации от 28.11.91 - преамбула</w:t>
      </w:r>
    </w:p>
  </w:footnote>
  <w:footnote w:id="11">
    <w:p w:rsidR="0079011A" w:rsidRDefault="00C4074E" w:rsidP="00EE43A8">
      <w:pPr>
        <w:pStyle w:val="af2"/>
      </w:pPr>
      <w:r w:rsidRPr="00EE43A8">
        <w:rPr>
          <w:rStyle w:val="a6"/>
          <w:vertAlign w:val="baseline"/>
        </w:rPr>
        <w:footnoteRef/>
      </w:r>
      <w:r w:rsidRPr="00EE43A8">
        <w:t xml:space="preserve"> Конституция РФ </w:t>
      </w:r>
      <w:smartTag w:uri="urn:schemas-microsoft-com:office:smarttags" w:element="metricconverter">
        <w:smartTagPr>
          <w:attr w:name="ProductID" w:val="1993 г"/>
        </w:smartTagPr>
        <w:r w:rsidRPr="00EE43A8">
          <w:t>1993 г</w:t>
        </w:r>
      </w:smartTag>
      <w:r w:rsidRPr="00EE43A8">
        <w:t>. ст. 1</w:t>
      </w:r>
    </w:p>
  </w:footnote>
  <w:footnote w:id="12">
    <w:p w:rsidR="0079011A" w:rsidRDefault="00C4074E" w:rsidP="00EE43A8">
      <w:pPr>
        <w:pStyle w:val="af2"/>
      </w:pPr>
      <w:r w:rsidRPr="00EE43A8">
        <w:rPr>
          <w:rStyle w:val="a6"/>
          <w:vertAlign w:val="baseline"/>
        </w:rPr>
        <w:footnoteRef/>
      </w:r>
      <w:r w:rsidRPr="00EE43A8">
        <w:t xml:space="preserve"> Конституция РФ </w:t>
      </w:r>
      <w:smartTag w:uri="urn:schemas-microsoft-com:office:smarttags" w:element="metricconverter">
        <w:smartTagPr>
          <w:attr w:name="ProductID" w:val="1993 г"/>
        </w:smartTagPr>
        <w:r w:rsidRPr="00EE43A8">
          <w:t>1993 г</w:t>
        </w:r>
      </w:smartTag>
      <w:r w:rsidRPr="00EE43A8">
        <w:t>. ст. 55, ч.2</w:t>
      </w:r>
    </w:p>
  </w:footnote>
  <w:footnote w:id="13">
    <w:p w:rsidR="0079011A" w:rsidRDefault="00C4074E" w:rsidP="00EE43A8">
      <w:pPr>
        <w:pStyle w:val="af2"/>
      </w:pPr>
      <w:r w:rsidRPr="00EE43A8">
        <w:rPr>
          <w:rStyle w:val="a6"/>
          <w:vertAlign w:val="baseline"/>
        </w:rPr>
        <w:footnoteRef/>
      </w:r>
      <w:r w:rsidRPr="00EE43A8">
        <w:t xml:space="preserve"> Положением о выборах в Государственную думу от 6 августа 1905 года (ст. 46);</w:t>
      </w:r>
    </w:p>
  </w:footnote>
  <w:footnote w:id="14">
    <w:p w:rsidR="0079011A" w:rsidRDefault="00C4074E" w:rsidP="00EE43A8">
      <w:pPr>
        <w:pStyle w:val="af2"/>
      </w:pPr>
      <w:r w:rsidRPr="00EE43A8">
        <w:rPr>
          <w:rStyle w:val="a6"/>
          <w:vertAlign w:val="baseline"/>
        </w:rPr>
        <w:footnoteRef/>
      </w:r>
      <w:r w:rsidRPr="00EE43A8">
        <w:t xml:space="preserve"> См.: Комментарий к Уголовному кодексу Российской Федерации. Особенная часть. М.: ИНФРА-М-НОРМА, 1996. С. 88-89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5E04A7"/>
    <w:multiLevelType w:val="singleLevel"/>
    <w:tmpl w:val="A51E06DC"/>
    <w:lvl w:ilvl="0">
      <w:start w:val="9"/>
      <w:numFmt w:val="bullet"/>
      <w:lvlText w:val="-"/>
      <w:lvlJc w:val="left"/>
      <w:pPr>
        <w:tabs>
          <w:tab w:val="num" w:pos="390"/>
        </w:tabs>
        <w:ind w:left="390" w:hanging="390"/>
      </w:pPr>
    </w:lvl>
  </w:abstractNum>
  <w:abstractNum w:abstractNumId="2">
    <w:nsid w:val="05BF2AAD"/>
    <w:multiLevelType w:val="singleLevel"/>
    <w:tmpl w:val="A51E06DC"/>
    <w:lvl w:ilvl="0">
      <w:start w:val="9"/>
      <w:numFmt w:val="bullet"/>
      <w:lvlText w:val="-"/>
      <w:lvlJc w:val="left"/>
      <w:pPr>
        <w:tabs>
          <w:tab w:val="num" w:pos="390"/>
        </w:tabs>
        <w:ind w:left="390" w:hanging="390"/>
      </w:pPr>
    </w:lvl>
  </w:abstractNum>
  <w:abstractNum w:abstractNumId="3">
    <w:nsid w:val="062E31C0"/>
    <w:multiLevelType w:val="hybridMultilevel"/>
    <w:tmpl w:val="9678000C"/>
    <w:lvl w:ilvl="0" w:tplc="8F74C486">
      <w:start w:val="1"/>
      <w:numFmt w:val="bullet"/>
      <w:lvlText w:val=""/>
      <w:lvlJc w:val="left"/>
      <w:pPr>
        <w:tabs>
          <w:tab w:val="num" w:pos="1622"/>
        </w:tabs>
        <w:ind w:left="1622" w:hanging="360"/>
      </w:pPr>
      <w:rPr>
        <w:rFonts w:ascii="Symbol" w:hAnsi="Symbol" w:hint="default"/>
        <w:color w:val="auto"/>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4">
    <w:nsid w:val="0749281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0B311A60"/>
    <w:multiLevelType w:val="singleLevel"/>
    <w:tmpl w:val="A51E06DC"/>
    <w:lvl w:ilvl="0">
      <w:start w:val="9"/>
      <w:numFmt w:val="bullet"/>
      <w:lvlText w:val="-"/>
      <w:lvlJc w:val="left"/>
      <w:pPr>
        <w:tabs>
          <w:tab w:val="num" w:pos="390"/>
        </w:tabs>
        <w:ind w:left="390" w:hanging="390"/>
      </w:pPr>
    </w:lvl>
  </w:abstractNum>
  <w:abstractNum w:abstractNumId="6">
    <w:nsid w:val="0D7322E5"/>
    <w:multiLevelType w:val="hybridMultilevel"/>
    <w:tmpl w:val="A59C01B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0F3C269C"/>
    <w:multiLevelType w:val="singleLevel"/>
    <w:tmpl w:val="A51E06DC"/>
    <w:lvl w:ilvl="0">
      <w:start w:val="9"/>
      <w:numFmt w:val="bullet"/>
      <w:lvlText w:val="-"/>
      <w:lvlJc w:val="left"/>
      <w:pPr>
        <w:tabs>
          <w:tab w:val="num" w:pos="390"/>
        </w:tabs>
        <w:ind w:left="390" w:hanging="390"/>
      </w:pPr>
    </w:lvl>
  </w:abstractNum>
  <w:abstractNum w:abstractNumId="8">
    <w:nsid w:val="185E02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B030AA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B68757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2B7D0BB1"/>
    <w:multiLevelType w:val="singleLevel"/>
    <w:tmpl w:val="A51E06DC"/>
    <w:lvl w:ilvl="0">
      <w:start w:val="9"/>
      <w:numFmt w:val="bullet"/>
      <w:lvlText w:val="-"/>
      <w:lvlJc w:val="left"/>
      <w:pPr>
        <w:tabs>
          <w:tab w:val="num" w:pos="390"/>
        </w:tabs>
        <w:ind w:left="390" w:hanging="390"/>
      </w:pPr>
    </w:lvl>
  </w:abstractNum>
  <w:abstractNum w:abstractNumId="12">
    <w:nsid w:val="326F1B8F"/>
    <w:multiLevelType w:val="singleLevel"/>
    <w:tmpl w:val="A51E06DC"/>
    <w:lvl w:ilvl="0">
      <w:start w:val="9"/>
      <w:numFmt w:val="bullet"/>
      <w:lvlText w:val="-"/>
      <w:lvlJc w:val="left"/>
      <w:pPr>
        <w:tabs>
          <w:tab w:val="num" w:pos="390"/>
        </w:tabs>
        <w:ind w:left="390" w:hanging="390"/>
      </w:pPr>
    </w:lvl>
  </w:abstractNum>
  <w:abstractNum w:abstractNumId="13">
    <w:nsid w:val="40B054BB"/>
    <w:multiLevelType w:val="singleLevel"/>
    <w:tmpl w:val="A51E06DC"/>
    <w:lvl w:ilvl="0">
      <w:start w:val="9"/>
      <w:numFmt w:val="bullet"/>
      <w:lvlText w:val="-"/>
      <w:lvlJc w:val="left"/>
      <w:pPr>
        <w:tabs>
          <w:tab w:val="num" w:pos="390"/>
        </w:tabs>
        <w:ind w:left="390" w:hanging="390"/>
      </w:pPr>
    </w:lvl>
  </w:abstractNum>
  <w:abstractNum w:abstractNumId="14">
    <w:nsid w:val="477E5FE1"/>
    <w:multiLevelType w:val="singleLevel"/>
    <w:tmpl w:val="A51E06DC"/>
    <w:lvl w:ilvl="0">
      <w:start w:val="9"/>
      <w:numFmt w:val="bullet"/>
      <w:lvlText w:val="-"/>
      <w:lvlJc w:val="left"/>
      <w:pPr>
        <w:tabs>
          <w:tab w:val="num" w:pos="390"/>
        </w:tabs>
        <w:ind w:left="390" w:hanging="390"/>
      </w:pPr>
    </w:lvl>
  </w:abstractNum>
  <w:abstractNum w:abstractNumId="15">
    <w:nsid w:val="4A2A79FE"/>
    <w:multiLevelType w:val="singleLevel"/>
    <w:tmpl w:val="A51E06DC"/>
    <w:lvl w:ilvl="0">
      <w:start w:val="9"/>
      <w:numFmt w:val="bullet"/>
      <w:lvlText w:val="-"/>
      <w:lvlJc w:val="left"/>
      <w:pPr>
        <w:tabs>
          <w:tab w:val="num" w:pos="390"/>
        </w:tabs>
        <w:ind w:left="390" w:hanging="390"/>
      </w:pPr>
    </w:lvl>
  </w:abstractNum>
  <w:abstractNum w:abstractNumId="16">
    <w:nsid w:val="4DD23B3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50644AB5"/>
    <w:multiLevelType w:val="singleLevel"/>
    <w:tmpl w:val="A51E06DC"/>
    <w:lvl w:ilvl="0">
      <w:start w:val="9"/>
      <w:numFmt w:val="bullet"/>
      <w:lvlText w:val="-"/>
      <w:lvlJc w:val="left"/>
      <w:pPr>
        <w:tabs>
          <w:tab w:val="num" w:pos="390"/>
        </w:tabs>
        <w:ind w:left="390" w:hanging="390"/>
      </w:pPr>
    </w:lvl>
  </w:abstractNum>
  <w:abstractNum w:abstractNumId="18">
    <w:nsid w:val="51FB541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52D917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57403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6E55B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BDB3969"/>
    <w:multiLevelType w:val="singleLevel"/>
    <w:tmpl w:val="A51E06DC"/>
    <w:lvl w:ilvl="0">
      <w:start w:val="9"/>
      <w:numFmt w:val="bullet"/>
      <w:lvlText w:val="-"/>
      <w:lvlJc w:val="left"/>
      <w:pPr>
        <w:tabs>
          <w:tab w:val="num" w:pos="390"/>
        </w:tabs>
        <w:ind w:left="390" w:hanging="390"/>
      </w:pPr>
    </w:lvl>
  </w:abstractNum>
  <w:abstractNum w:abstractNumId="23">
    <w:nsid w:val="6BCD754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750763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7A53106E"/>
    <w:multiLevelType w:val="hybridMultilevel"/>
    <w:tmpl w:val="E51E33F8"/>
    <w:lvl w:ilvl="0" w:tplc="AFAE30D0">
      <w:start w:val="1"/>
      <w:numFmt w:val="decimal"/>
      <w:lvlText w:val="%1 "/>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AFA1B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BFB2CEF"/>
    <w:multiLevelType w:val="singleLevel"/>
    <w:tmpl w:val="A51E06DC"/>
    <w:lvl w:ilvl="0">
      <w:start w:val="9"/>
      <w:numFmt w:val="bullet"/>
      <w:lvlText w:val="-"/>
      <w:lvlJc w:val="left"/>
      <w:pPr>
        <w:tabs>
          <w:tab w:val="num" w:pos="390"/>
        </w:tabs>
        <w:ind w:left="390" w:hanging="390"/>
      </w:pPr>
    </w:lvl>
  </w:abstractNum>
  <w:abstractNum w:abstractNumId="28">
    <w:nsid w:val="7C645BD6"/>
    <w:multiLevelType w:val="singleLevel"/>
    <w:tmpl w:val="A51E06DC"/>
    <w:lvl w:ilvl="0">
      <w:start w:val="9"/>
      <w:numFmt w:val="bullet"/>
      <w:lvlText w:val="-"/>
      <w:lvlJc w:val="left"/>
      <w:pPr>
        <w:tabs>
          <w:tab w:val="num" w:pos="390"/>
        </w:tabs>
        <w:ind w:left="390" w:hanging="390"/>
      </w:pPr>
    </w:lvl>
  </w:abstractNum>
  <w:num w:numId="1">
    <w:abstractNumId w:val="22"/>
  </w:num>
  <w:num w:numId="2">
    <w:abstractNumId w:val="17"/>
  </w:num>
  <w:num w:numId="3">
    <w:abstractNumId w:val="4"/>
  </w:num>
  <w:num w:numId="4">
    <w:abstractNumId w:val="24"/>
  </w:num>
  <w:num w:numId="5">
    <w:abstractNumId w:val="21"/>
  </w:num>
  <w:num w:numId="6">
    <w:abstractNumId w:val="19"/>
  </w:num>
  <w:num w:numId="7">
    <w:abstractNumId w:val="8"/>
  </w:num>
  <w:num w:numId="8">
    <w:abstractNumId w:val="26"/>
  </w:num>
  <w:num w:numId="9">
    <w:abstractNumId w:val="18"/>
  </w:num>
  <w:num w:numId="10">
    <w:abstractNumId w:val="16"/>
  </w:num>
  <w:num w:numId="11">
    <w:abstractNumId w:val="23"/>
  </w:num>
  <w:num w:numId="12">
    <w:abstractNumId w:val="10"/>
  </w:num>
  <w:num w:numId="13">
    <w:abstractNumId w:val="13"/>
  </w:num>
  <w:num w:numId="14">
    <w:abstractNumId w:val="20"/>
  </w:num>
  <w:num w:numId="15">
    <w:abstractNumId w:val="1"/>
  </w:num>
  <w:num w:numId="16">
    <w:abstractNumId w:val="15"/>
  </w:num>
  <w:num w:numId="17">
    <w:abstractNumId w:val="27"/>
  </w:num>
  <w:num w:numId="18">
    <w:abstractNumId w:val="12"/>
  </w:num>
  <w:num w:numId="19">
    <w:abstractNumId w:val="5"/>
  </w:num>
  <w:num w:numId="20">
    <w:abstractNumId w:val="2"/>
  </w:num>
  <w:num w:numId="21">
    <w:abstractNumId w:val="11"/>
  </w:num>
  <w:num w:numId="22">
    <w:abstractNumId w:val="7"/>
  </w:num>
  <w:num w:numId="23">
    <w:abstractNumId w:val="14"/>
  </w:num>
  <w:num w:numId="24">
    <w:abstractNumId w:val="28"/>
  </w:num>
  <w:num w:numId="25">
    <w:abstractNumId w:val="9"/>
  </w:num>
  <w:num w:numId="26">
    <w:abstractNumId w:val="0"/>
  </w:num>
  <w:num w:numId="27">
    <w:abstractNumId w:val="3"/>
  </w:num>
  <w:num w:numId="28">
    <w:abstractNumId w:val="2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1B6"/>
    <w:rsid w:val="001C71B6"/>
    <w:rsid w:val="00245584"/>
    <w:rsid w:val="002F46A7"/>
    <w:rsid w:val="0037074C"/>
    <w:rsid w:val="003A108A"/>
    <w:rsid w:val="003E3BF4"/>
    <w:rsid w:val="004C0857"/>
    <w:rsid w:val="005200E0"/>
    <w:rsid w:val="00587D10"/>
    <w:rsid w:val="005D4679"/>
    <w:rsid w:val="006F7F50"/>
    <w:rsid w:val="007607D7"/>
    <w:rsid w:val="0079011A"/>
    <w:rsid w:val="00905662"/>
    <w:rsid w:val="0092006C"/>
    <w:rsid w:val="00922BAC"/>
    <w:rsid w:val="00A00882"/>
    <w:rsid w:val="00A06AE3"/>
    <w:rsid w:val="00A93E50"/>
    <w:rsid w:val="00BB3F14"/>
    <w:rsid w:val="00BD7327"/>
    <w:rsid w:val="00C4074E"/>
    <w:rsid w:val="00C87127"/>
    <w:rsid w:val="00C91DED"/>
    <w:rsid w:val="00D23E01"/>
    <w:rsid w:val="00EE43A8"/>
    <w:rsid w:val="00FD04A9"/>
    <w:rsid w:val="00FD4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CB58F4D-1488-4EFD-9609-9DF22260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1C71B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1C71B6"/>
    <w:pPr>
      <w:spacing w:after="240"/>
    </w:pPr>
  </w:style>
  <w:style w:type="paragraph" w:customStyle="1" w:styleId="author">
    <w:name w:val="author"/>
    <w:basedOn w:val="a"/>
    <w:rsid w:val="001C71B6"/>
    <w:pPr>
      <w:spacing w:after="240"/>
    </w:pPr>
  </w:style>
  <w:style w:type="paragraph" w:styleId="a4">
    <w:name w:val="footnote text"/>
    <w:basedOn w:val="a"/>
    <w:link w:val="a5"/>
    <w:uiPriority w:val="99"/>
    <w:semiHidden/>
    <w:rsid w:val="00922BAC"/>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922BAC"/>
    <w:rPr>
      <w:rFonts w:cs="Times New Roman"/>
      <w:vertAlign w:val="superscript"/>
    </w:rPr>
  </w:style>
  <w:style w:type="character" w:styleId="a7">
    <w:name w:val="Hyperlink"/>
    <w:uiPriority w:val="99"/>
    <w:rsid w:val="00245584"/>
    <w:rPr>
      <w:rFonts w:ascii="Arial" w:hAnsi="Arial" w:cs="Arial"/>
      <w:color w:val="2F6790"/>
      <w:sz w:val="22"/>
      <w:szCs w:val="22"/>
      <w:u w:val="none"/>
      <w:effect w:val="none"/>
    </w:rPr>
  </w:style>
  <w:style w:type="paragraph" w:styleId="a8">
    <w:name w:val="Body Text"/>
    <w:basedOn w:val="a"/>
    <w:link w:val="a9"/>
    <w:uiPriority w:val="99"/>
    <w:rsid w:val="00A93E50"/>
    <w:pPr>
      <w:autoSpaceDE w:val="0"/>
      <w:autoSpaceDN w:val="0"/>
      <w:jc w:val="both"/>
    </w:pPr>
  </w:style>
  <w:style w:type="character" w:customStyle="1" w:styleId="a9">
    <w:name w:val="Основной текст Знак"/>
    <w:link w:val="a8"/>
    <w:uiPriority w:val="99"/>
    <w:semiHidden/>
    <w:rPr>
      <w:sz w:val="24"/>
      <w:szCs w:val="24"/>
    </w:rPr>
  </w:style>
  <w:style w:type="paragraph" w:customStyle="1" w:styleId="aa">
    <w:name w:val="текст сноски"/>
    <w:basedOn w:val="a"/>
    <w:rsid w:val="00A06AE3"/>
    <w:pPr>
      <w:autoSpaceDE w:val="0"/>
      <w:autoSpaceDN w:val="0"/>
    </w:pPr>
    <w:rPr>
      <w:sz w:val="20"/>
      <w:szCs w:val="20"/>
    </w:rPr>
  </w:style>
  <w:style w:type="character" w:customStyle="1" w:styleId="ab">
    <w:name w:val="знак сноски"/>
    <w:rsid w:val="00A06AE3"/>
    <w:rPr>
      <w:rFonts w:cs="Times New Roman"/>
      <w:vertAlign w:val="superscript"/>
    </w:rPr>
  </w:style>
  <w:style w:type="paragraph" w:styleId="ac">
    <w:name w:val="footer"/>
    <w:basedOn w:val="a"/>
    <w:link w:val="ad"/>
    <w:uiPriority w:val="99"/>
    <w:rsid w:val="003E3BF4"/>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3E3BF4"/>
    <w:rPr>
      <w:rFonts w:cs="Times New Roman"/>
    </w:rPr>
  </w:style>
  <w:style w:type="character" w:customStyle="1" w:styleId="af">
    <w:name w:val="выделение"/>
    <w:rsid w:val="00FD04A9"/>
    <w:rPr>
      <w:rFonts w:cs="Times New Roman"/>
      <w:b/>
      <w:bCs/>
      <w:color w:val="910025"/>
    </w:rPr>
  </w:style>
  <w:style w:type="character" w:customStyle="1" w:styleId="-">
    <w:name w:val="опред-е"/>
    <w:rsid w:val="00FD04A9"/>
    <w:rPr>
      <w:rFonts w:cs="Times New Roman"/>
      <w:b/>
      <w:bCs/>
    </w:rPr>
  </w:style>
  <w:style w:type="table" w:styleId="af0">
    <w:name w:val="Table Grid"/>
    <w:basedOn w:val="a1"/>
    <w:uiPriority w:val="59"/>
    <w:rsid w:val="00760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rsid w:val="005D4679"/>
    <w:rPr>
      <w:rFonts w:cs="Times New Roman"/>
    </w:rPr>
  </w:style>
  <w:style w:type="paragraph" w:customStyle="1" w:styleId="af1">
    <w:name w:val="А"/>
    <w:basedOn w:val="a"/>
    <w:qFormat/>
    <w:rsid w:val="00EE43A8"/>
    <w:pPr>
      <w:spacing w:line="360" w:lineRule="auto"/>
      <w:ind w:firstLine="709"/>
      <w:contextualSpacing/>
      <w:jc w:val="both"/>
    </w:pPr>
    <w:rPr>
      <w:sz w:val="28"/>
      <w:szCs w:val="20"/>
    </w:rPr>
  </w:style>
  <w:style w:type="paragraph" w:customStyle="1" w:styleId="af2">
    <w:name w:val="Б"/>
    <w:basedOn w:val="af1"/>
    <w:qFormat/>
    <w:rsid w:val="00EE43A8"/>
    <w:pPr>
      <w:ind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315884">
      <w:marLeft w:val="0"/>
      <w:marRight w:val="0"/>
      <w:marTop w:val="0"/>
      <w:marBottom w:val="0"/>
      <w:divBdr>
        <w:top w:val="none" w:sz="0" w:space="0" w:color="auto"/>
        <w:left w:val="none" w:sz="0" w:space="0" w:color="auto"/>
        <w:bottom w:val="none" w:sz="0" w:space="0" w:color="auto"/>
        <w:right w:val="none" w:sz="0" w:space="0" w:color="auto"/>
      </w:divBdr>
      <w:divsChild>
        <w:div w:id="1860315894">
          <w:marLeft w:val="200"/>
          <w:marRight w:val="200"/>
          <w:marTop w:val="200"/>
          <w:marBottom w:val="200"/>
          <w:divBdr>
            <w:top w:val="none" w:sz="0" w:space="0" w:color="auto"/>
            <w:left w:val="none" w:sz="0" w:space="0" w:color="auto"/>
            <w:bottom w:val="none" w:sz="0" w:space="0" w:color="auto"/>
            <w:right w:val="none" w:sz="0" w:space="0" w:color="auto"/>
          </w:divBdr>
        </w:div>
      </w:divsChild>
    </w:div>
    <w:div w:id="1860315887">
      <w:marLeft w:val="0"/>
      <w:marRight w:val="0"/>
      <w:marTop w:val="0"/>
      <w:marBottom w:val="0"/>
      <w:divBdr>
        <w:top w:val="none" w:sz="0" w:space="0" w:color="auto"/>
        <w:left w:val="none" w:sz="0" w:space="0" w:color="auto"/>
        <w:bottom w:val="none" w:sz="0" w:space="0" w:color="auto"/>
        <w:right w:val="none" w:sz="0" w:space="0" w:color="auto"/>
      </w:divBdr>
      <w:divsChild>
        <w:div w:id="1860315900">
          <w:marLeft w:val="0"/>
          <w:marRight w:val="0"/>
          <w:marTop w:val="0"/>
          <w:marBottom w:val="0"/>
          <w:divBdr>
            <w:top w:val="none" w:sz="0" w:space="0" w:color="auto"/>
            <w:left w:val="none" w:sz="0" w:space="0" w:color="auto"/>
            <w:bottom w:val="none" w:sz="0" w:space="0" w:color="auto"/>
            <w:right w:val="none" w:sz="0" w:space="0" w:color="auto"/>
          </w:divBdr>
        </w:div>
      </w:divsChild>
    </w:div>
    <w:div w:id="1860315888">
      <w:marLeft w:val="0"/>
      <w:marRight w:val="0"/>
      <w:marTop w:val="0"/>
      <w:marBottom w:val="0"/>
      <w:divBdr>
        <w:top w:val="none" w:sz="0" w:space="0" w:color="auto"/>
        <w:left w:val="none" w:sz="0" w:space="0" w:color="auto"/>
        <w:bottom w:val="none" w:sz="0" w:space="0" w:color="auto"/>
        <w:right w:val="none" w:sz="0" w:space="0" w:color="auto"/>
      </w:divBdr>
      <w:divsChild>
        <w:div w:id="1860315892">
          <w:marLeft w:val="200"/>
          <w:marRight w:val="200"/>
          <w:marTop w:val="200"/>
          <w:marBottom w:val="200"/>
          <w:divBdr>
            <w:top w:val="none" w:sz="0" w:space="0" w:color="auto"/>
            <w:left w:val="none" w:sz="0" w:space="0" w:color="auto"/>
            <w:bottom w:val="none" w:sz="0" w:space="0" w:color="auto"/>
            <w:right w:val="none" w:sz="0" w:space="0" w:color="auto"/>
          </w:divBdr>
        </w:div>
      </w:divsChild>
    </w:div>
    <w:div w:id="1860315890">
      <w:marLeft w:val="0"/>
      <w:marRight w:val="0"/>
      <w:marTop w:val="0"/>
      <w:marBottom w:val="0"/>
      <w:divBdr>
        <w:top w:val="none" w:sz="0" w:space="0" w:color="auto"/>
        <w:left w:val="none" w:sz="0" w:space="0" w:color="auto"/>
        <w:bottom w:val="none" w:sz="0" w:space="0" w:color="auto"/>
        <w:right w:val="none" w:sz="0" w:space="0" w:color="auto"/>
      </w:divBdr>
      <w:divsChild>
        <w:div w:id="1860315893">
          <w:marLeft w:val="0"/>
          <w:marRight w:val="0"/>
          <w:marTop w:val="0"/>
          <w:marBottom w:val="0"/>
          <w:divBdr>
            <w:top w:val="none" w:sz="0" w:space="0" w:color="auto"/>
            <w:left w:val="none" w:sz="0" w:space="0" w:color="auto"/>
            <w:bottom w:val="none" w:sz="0" w:space="0" w:color="auto"/>
            <w:right w:val="none" w:sz="0" w:space="0" w:color="auto"/>
          </w:divBdr>
        </w:div>
      </w:divsChild>
    </w:div>
    <w:div w:id="1860315891">
      <w:marLeft w:val="0"/>
      <w:marRight w:val="0"/>
      <w:marTop w:val="0"/>
      <w:marBottom w:val="0"/>
      <w:divBdr>
        <w:top w:val="none" w:sz="0" w:space="0" w:color="auto"/>
        <w:left w:val="none" w:sz="0" w:space="0" w:color="auto"/>
        <w:bottom w:val="none" w:sz="0" w:space="0" w:color="auto"/>
        <w:right w:val="none" w:sz="0" w:space="0" w:color="auto"/>
      </w:divBdr>
      <w:divsChild>
        <w:div w:id="1860315886">
          <w:marLeft w:val="0"/>
          <w:marRight w:val="0"/>
          <w:marTop w:val="0"/>
          <w:marBottom w:val="0"/>
          <w:divBdr>
            <w:top w:val="none" w:sz="0" w:space="0" w:color="auto"/>
            <w:left w:val="none" w:sz="0" w:space="0" w:color="auto"/>
            <w:bottom w:val="none" w:sz="0" w:space="0" w:color="auto"/>
            <w:right w:val="none" w:sz="0" w:space="0" w:color="auto"/>
          </w:divBdr>
          <w:divsChild>
            <w:div w:id="186031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5898">
      <w:marLeft w:val="0"/>
      <w:marRight w:val="0"/>
      <w:marTop w:val="0"/>
      <w:marBottom w:val="0"/>
      <w:divBdr>
        <w:top w:val="none" w:sz="0" w:space="0" w:color="auto"/>
        <w:left w:val="none" w:sz="0" w:space="0" w:color="auto"/>
        <w:bottom w:val="none" w:sz="0" w:space="0" w:color="auto"/>
        <w:right w:val="none" w:sz="0" w:space="0" w:color="auto"/>
      </w:divBdr>
      <w:divsChild>
        <w:div w:id="1860315901">
          <w:marLeft w:val="0"/>
          <w:marRight w:val="0"/>
          <w:marTop w:val="0"/>
          <w:marBottom w:val="0"/>
          <w:divBdr>
            <w:top w:val="none" w:sz="0" w:space="0" w:color="auto"/>
            <w:left w:val="none" w:sz="0" w:space="0" w:color="auto"/>
            <w:bottom w:val="none" w:sz="0" w:space="0" w:color="auto"/>
            <w:right w:val="none" w:sz="0" w:space="0" w:color="auto"/>
          </w:divBdr>
        </w:div>
      </w:divsChild>
    </w:div>
    <w:div w:id="1860315899">
      <w:marLeft w:val="0"/>
      <w:marRight w:val="0"/>
      <w:marTop w:val="0"/>
      <w:marBottom w:val="0"/>
      <w:divBdr>
        <w:top w:val="none" w:sz="0" w:space="0" w:color="auto"/>
        <w:left w:val="none" w:sz="0" w:space="0" w:color="auto"/>
        <w:bottom w:val="none" w:sz="0" w:space="0" w:color="auto"/>
        <w:right w:val="none" w:sz="0" w:space="0" w:color="auto"/>
      </w:divBdr>
      <w:divsChild>
        <w:div w:id="1860315885">
          <w:marLeft w:val="0"/>
          <w:marRight w:val="0"/>
          <w:marTop w:val="0"/>
          <w:marBottom w:val="0"/>
          <w:divBdr>
            <w:top w:val="none" w:sz="0" w:space="0" w:color="auto"/>
            <w:left w:val="none" w:sz="0" w:space="0" w:color="auto"/>
            <w:bottom w:val="none" w:sz="0" w:space="0" w:color="auto"/>
            <w:right w:val="none" w:sz="0" w:space="0" w:color="auto"/>
          </w:divBdr>
          <w:divsChild>
            <w:div w:id="1860315897">
              <w:marLeft w:val="0"/>
              <w:marRight w:val="0"/>
              <w:marTop w:val="0"/>
              <w:marBottom w:val="0"/>
              <w:divBdr>
                <w:top w:val="none" w:sz="0" w:space="0" w:color="auto"/>
                <w:left w:val="none" w:sz="0" w:space="0" w:color="auto"/>
                <w:bottom w:val="none" w:sz="0" w:space="0" w:color="auto"/>
                <w:right w:val="none" w:sz="0" w:space="0" w:color="auto"/>
              </w:divBdr>
              <w:divsChild>
                <w:div w:id="1860315903">
                  <w:marLeft w:val="0"/>
                  <w:marRight w:val="0"/>
                  <w:marTop w:val="240"/>
                  <w:marBottom w:val="96"/>
                  <w:divBdr>
                    <w:top w:val="none" w:sz="0" w:space="0" w:color="auto"/>
                    <w:left w:val="none" w:sz="0" w:space="0" w:color="auto"/>
                    <w:bottom w:val="none" w:sz="0" w:space="0" w:color="auto"/>
                    <w:right w:val="none" w:sz="0" w:space="0" w:color="auto"/>
                  </w:divBdr>
                  <w:divsChild>
                    <w:div w:id="18603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5902">
      <w:marLeft w:val="0"/>
      <w:marRight w:val="0"/>
      <w:marTop w:val="0"/>
      <w:marBottom w:val="0"/>
      <w:divBdr>
        <w:top w:val="none" w:sz="0" w:space="0" w:color="auto"/>
        <w:left w:val="none" w:sz="0" w:space="0" w:color="auto"/>
        <w:bottom w:val="none" w:sz="0" w:space="0" w:color="auto"/>
        <w:right w:val="none" w:sz="0" w:space="0" w:color="auto"/>
      </w:divBdr>
      <w:divsChild>
        <w:div w:id="1860315896">
          <w:marLeft w:val="200"/>
          <w:marRight w:val="200"/>
          <w:marTop w:val="20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9651</Words>
  <Characters>55016</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библиотека</dc:creator>
  <cp:keywords/>
  <dc:description/>
  <cp:lastModifiedBy>admin</cp:lastModifiedBy>
  <cp:revision>2</cp:revision>
  <cp:lastPrinted>2010-06-21T08:14:00Z</cp:lastPrinted>
  <dcterms:created xsi:type="dcterms:W3CDTF">2014-03-06T06:00:00Z</dcterms:created>
  <dcterms:modified xsi:type="dcterms:W3CDTF">2014-03-06T06:00:00Z</dcterms:modified>
</cp:coreProperties>
</file>