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0BD9">
        <w:rPr>
          <w:sz w:val="28"/>
          <w:szCs w:val="28"/>
        </w:rPr>
        <w:t>Изучение прокуратуры и комитета государственного контроля Республики Беларусь</w:t>
      </w:r>
    </w:p>
    <w:p w:rsidR="0093002F" w:rsidRPr="00D20BD9" w:rsidRDefault="0093002F" w:rsidP="00D21D61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15FE" w:rsidRPr="00D20BD9" w:rsidRDefault="0093002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  <w:t>Оглавление</w:t>
      </w:r>
    </w:p>
    <w:p w:rsidR="008315FE" w:rsidRPr="00D20BD9" w:rsidRDefault="008315FE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Введение</w:t>
      </w: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Глава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1.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Органы контроля и надзора Республики Беларусь</w:t>
      </w:r>
    </w:p>
    <w:p w:rsidR="0093002F" w:rsidRPr="00D20BD9" w:rsidRDefault="0093002F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1.1 </w:t>
      </w:r>
      <w:r w:rsidR="00A67C79" w:rsidRPr="00D20BD9">
        <w:rPr>
          <w:sz w:val="28"/>
          <w:szCs w:val="28"/>
        </w:rPr>
        <w:t>Органы контроля и надзора и их место в системе государственных</w:t>
      </w:r>
    </w:p>
    <w:p w:rsidR="00A67C79" w:rsidRPr="00D20BD9" w:rsidRDefault="00A67C79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органов Республики Беларусь</w:t>
      </w: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1.</w:t>
      </w:r>
      <w:r w:rsidR="00A67C79" w:rsidRPr="00D20BD9">
        <w:rPr>
          <w:sz w:val="28"/>
          <w:szCs w:val="28"/>
        </w:rPr>
        <w:t>2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Понятие и сущность орга</w:t>
      </w:r>
      <w:r w:rsidR="00DD6635" w:rsidRPr="00D20BD9">
        <w:rPr>
          <w:sz w:val="28"/>
          <w:szCs w:val="28"/>
        </w:rPr>
        <w:t>нов контроля и надзора</w:t>
      </w: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Глава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2.</w:t>
      </w:r>
      <w:r w:rsidR="0093002F" w:rsidRPr="00D20BD9">
        <w:rPr>
          <w:sz w:val="28"/>
          <w:szCs w:val="28"/>
        </w:rPr>
        <w:t xml:space="preserve"> </w:t>
      </w:r>
      <w:r w:rsidR="00340AA7" w:rsidRPr="00D20BD9">
        <w:rPr>
          <w:sz w:val="28"/>
          <w:szCs w:val="28"/>
        </w:rPr>
        <w:t>Прокуратура Республики Беларусь</w:t>
      </w:r>
      <w:r w:rsidR="00427A46" w:rsidRPr="00D20BD9">
        <w:rPr>
          <w:sz w:val="28"/>
          <w:szCs w:val="28"/>
        </w:rPr>
        <w:t>: система органов и компетенция</w:t>
      </w: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Глава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3</w:t>
      </w:r>
      <w:r w:rsidR="00340AA7" w:rsidRPr="00D20BD9">
        <w:rPr>
          <w:sz w:val="28"/>
          <w:szCs w:val="28"/>
        </w:rPr>
        <w:t xml:space="preserve"> Комитет государственного контроля Республики Беларусь</w:t>
      </w:r>
      <w:r w:rsidR="00427A46" w:rsidRPr="00D20BD9">
        <w:rPr>
          <w:sz w:val="28"/>
          <w:szCs w:val="28"/>
        </w:rPr>
        <w:t>: система органов и компетенция</w:t>
      </w:r>
    </w:p>
    <w:p w:rsidR="008315FE" w:rsidRPr="0025790D" w:rsidRDefault="0093002F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Заключение</w:t>
      </w:r>
    </w:p>
    <w:p w:rsidR="008315FE" w:rsidRPr="0025790D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</w:t>
      </w:r>
      <w:r w:rsidR="0093002F" w:rsidRPr="00D20BD9">
        <w:rPr>
          <w:sz w:val="28"/>
          <w:szCs w:val="28"/>
        </w:rPr>
        <w:t>писок использованных источников</w:t>
      </w:r>
    </w:p>
    <w:p w:rsidR="008315FE" w:rsidRPr="00D20BD9" w:rsidRDefault="008315FE" w:rsidP="00D21D6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Приложени</w:t>
      </w:r>
      <w:r w:rsidR="0093002F" w:rsidRPr="00D20BD9">
        <w:rPr>
          <w:sz w:val="28"/>
          <w:szCs w:val="28"/>
        </w:rPr>
        <w:t>е</w:t>
      </w:r>
    </w:p>
    <w:p w:rsidR="008315FE" w:rsidRPr="00D20BD9" w:rsidRDefault="008315FE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87D" w:rsidRPr="00D20BD9" w:rsidRDefault="0000687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</w:r>
      <w:r w:rsidR="00340AA7" w:rsidRPr="00D20BD9">
        <w:rPr>
          <w:sz w:val="28"/>
          <w:szCs w:val="28"/>
        </w:rPr>
        <w:t>Введение</w:t>
      </w:r>
    </w:p>
    <w:p w:rsidR="00C65DDA" w:rsidRPr="00D20BD9" w:rsidRDefault="00C65DD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002F" w:rsidRPr="00D20BD9" w:rsidRDefault="0087431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Совершенствование правового регулирования и повышение эффективности правоприменительной деятельности создают новые предпосылки и гарантии устойчивого</w:t>
      </w:r>
      <w:r w:rsidRPr="00D20BD9">
        <w:rPr>
          <w:i/>
          <w:iCs/>
          <w:sz w:val="28"/>
          <w:szCs w:val="28"/>
        </w:rPr>
        <w:t>,</w:t>
      </w:r>
      <w:r w:rsidRPr="00D20BD9">
        <w:rPr>
          <w:sz w:val="28"/>
          <w:szCs w:val="28"/>
        </w:rPr>
        <w:t xml:space="preserve"> динамичного развития государства, его правовой системы. Достижение этих задач связано с наличием специального правового механизма наблюдения за происходящими в обществе правовыми процессами.</w:t>
      </w:r>
    </w:p>
    <w:p w:rsidR="0093002F" w:rsidRPr="00D20BD9" w:rsidRDefault="00117C5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Актуальность данного исследования заключается в том, что </w:t>
      </w:r>
      <w:r w:rsidR="005E18CA" w:rsidRPr="00D20BD9">
        <w:rPr>
          <w:sz w:val="28"/>
          <w:szCs w:val="28"/>
        </w:rPr>
        <w:t xml:space="preserve">на сегодняшний день, </w:t>
      </w:r>
      <w:r w:rsidRPr="00D20BD9">
        <w:rPr>
          <w:sz w:val="28"/>
          <w:szCs w:val="28"/>
        </w:rPr>
        <w:t>г</w:t>
      </w:r>
      <w:r w:rsidR="00874318" w:rsidRPr="00D20BD9">
        <w:rPr>
          <w:sz w:val="28"/>
          <w:szCs w:val="28"/>
        </w:rPr>
        <w:t>осударство заинтересовано в обладании достоверной информацией об имеющихся в нем явлениях, их оценке, своевременном и правильном решении, в принятии необходимых правовых мер.</w:t>
      </w:r>
      <w:r w:rsidRPr="00D20BD9">
        <w:rPr>
          <w:sz w:val="28"/>
          <w:szCs w:val="28"/>
        </w:rPr>
        <w:t xml:space="preserve"> И в</w:t>
      </w:r>
      <w:r w:rsidR="00874318" w:rsidRPr="00D20BD9">
        <w:rPr>
          <w:sz w:val="28"/>
          <w:szCs w:val="28"/>
        </w:rPr>
        <w:t>ажное место в этом принадлежит органам надзора и контроля. Их развитие является сегодня одним из приоритетных направлений в области формирования контрольно-надзорной политики Республики Беларусь.</w:t>
      </w:r>
    </w:p>
    <w:p w:rsidR="00874318" w:rsidRPr="00D20BD9" w:rsidRDefault="0087431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Контрольные и надзорные органы Республики Беларусь</w:t>
      </w:r>
      <w:r w:rsidR="00657C79" w:rsidRPr="00D20BD9">
        <w:rPr>
          <w:sz w:val="28"/>
          <w:szCs w:val="28"/>
        </w:rPr>
        <w:t>, в числе которых</w:t>
      </w:r>
      <w:r w:rsidRPr="00D20BD9">
        <w:rPr>
          <w:sz w:val="28"/>
          <w:szCs w:val="28"/>
        </w:rPr>
        <w:t xml:space="preserve"> </w:t>
      </w:r>
      <w:r w:rsidR="00657C79" w:rsidRPr="00D20BD9">
        <w:rPr>
          <w:sz w:val="28"/>
          <w:szCs w:val="28"/>
        </w:rPr>
        <w:t xml:space="preserve">прокуратура и комитет государственного контроля, </w:t>
      </w:r>
      <w:r w:rsidRPr="00D20BD9">
        <w:rPr>
          <w:sz w:val="28"/>
          <w:szCs w:val="28"/>
        </w:rPr>
        <w:t>составляют сегодня многочисленную и сложную систему, на которую возложены задачи в области обеспечения законности и правопорядка</w:t>
      </w:r>
      <w:r w:rsidR="00657C79" w:rsidRPr="00D20BD9">
        <w:rPr>
          <w:sz w:val="28"/>
          <w:szCs w:val="28"/>
        </w:rPr>
        <w:t xml:space="preserve"> в</w:t>
      </w:r>
      <w:r w:rsidRPr="00D20BD9">
        <w:rPr>
          <w:sz w:val="28"/>
          <w:szCs w:val="28"/>
        </w:rPr>
        <w:t xml:space="preserve"> </w:t>
      </w:r>
      <w:r w:rsidR="00657C79" w:rsidRPr="00D20BD9">
        <w:rPr>
          <w:sz w:val="28"/>
          <w:szCs w:val="28"/>
        </w:rPr>
        <w:t>РБ.</w:t>
      </w:r>
    </w:p>
    <w:p w:rsidR="0093002F" w:rsidRPr="00D20BD9" w:rsidRDefault="00117C5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Органы контроля и надзора рассматривались такими видными учеными-юристами, как В.Г. Бессарабов, А.П. Гуляев</w:t>
      </w:r>
      <w:r w:rsidR="0093002F" w:rsidRPr="00D20BD9">
        <w:rPr>
          <w:sz w:val="28"/>
          <w:szCs w:val="28"/>
        </w:rPr>
        <w:t>ой</w:t>
      </w:r>
      <w:r w:rsidRPr="00D20BD9">
        <w:rPr>
          <w:sz w:val="28"/>
          <w:szCs w:val="28"/>
        </w:rPr>
        <w:t xml:space="preserve">, </w:t>
      </w:r>
      <w:r w:rsidR="0093002F" w:rsidRPr="00D20BD9">
        <w:rPr>
          <w:sz w:val="28"/>
          <w:szCs w:val="28"/>
        </w:rPr>
        <w:t>И.Б. Шахов</w:t>
      </w:r>
      <w:r w:rsidR="00CD59D4" w:rsidRPr="00D20BD9">
        <w:rPr>
          <w:sz w:val="28"/>
          <w:szCs w:val="28"/>
        </w:rPr>
        <w:t xml:space="preserve">, </w:t>
      </w:r>
      <w:r w:rsidRPr="00D20BD9">
        <w:rPr>
          <w:sz w:val="28"/>
          <w:szCs w:val="28"/>
        </w:rPr>
        <w:t xml:space="preserve">В.М. Горшенев, В.И. Рохлин, В.Е. Чиркин, О.А. Голубцовой. Среди юристов Беларуси наиболее известны работы Г.А. Василевича, В.Г. Тихини, М.И. Пастухова, К.Н. Кунцевича, </w:t>
      </w:r>
      <w:r w:rsidR="007D51B1" w:rsidRPr="00D20BD9">
        <w:rPr>
          <w:sz w:val="28"/>
          <w:szCs w:val="28"/>
        </w:rPr>
        <w:t>В.А.</w:t>
      </w:r>
      <w:r w:rsidRPr="00D20BD9">
        <w:rPr>
          <w:sz w:val="28"/>
          <w:szCs w:val="28"/>
        </w:rPr>
        <w:t xml:space="preserve"> К</w:t>
      </w:r>
      <w:r w:rsidR="0093002F" w:rsidRPr="00D20BD9">
        <w:rPr>
          <w:sz w:val="28"/>
          <w:szCs w:val="28"/>
        </w:rPr>
        <w:t>руглова</w:t>
      </w:r>
      <w:r w:rsidRPr="00D20BD9">
        <w:rPr>
          <w:sz w:val="28"/>
          <w:szCs w:val="28"/>
        </w:rPr>
        <w:t>,</w:t>
      </w:r>
      <w:r w:rsidR="007D51B1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В.</w:t>
      </w:r>
      <w:r w:rsidR="007D51B1" w:rsidRPr="00D20BD9">
        <w:rPr>
          <w:sz w:val="28"/>
          <w:szCs w:val="28"/>
        </w:rPr>
        <w:t>А.</w:t>
      </w:r>
      <w:r w:rsidRPr="00D20BD9">
        <w:rPr>
          <w:sz w:val="28"/>
          <w:szCs w:val="28"/>
        </w:rPr>
        <w:t xml:space="preserve"> К</w:t>
      </w:r>
      <w:r w:rsidR="0093002F" w:rsidRPr="00D20BD9">
        <w:rPr>
          <w:sz w:val="28"/>
          <w:szCs w:val="28"/>
        </w:rPr>
        <w:t>одавбовича, М.В. Сильченки</w:t>
      </w:r>
      <w:r w:rsidRPr="00D20BD9">
        <w:rPr>
          <w:sz w:val="28"/>
          <w:szCs w:val="28"/>
        </w:rPr>
        <w:t xml:space="preserve"> и других.</w:t>
      </w:r>
    </w:p>
    <w:p w:rsidR="005B6CF6" w:rsidRPr="00D20BD9" w:rsidRDefault="005B6CF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Объектом данной курсовой работы явля</w:t>
      </w:r>
      <w:r w:rsidR="002B060E" w:rsidRPr="00D20BD9">
        <w:rPr>
          <w:sz w:val="28"/>
          <w:szCs w:val="28"/>
        </w:rPr>
        <w:t>ю</w:t>
      </w:r>
      <w:r w:rsidRPr="00D20BD9">
        <w:rPr>
          <w:sz w:val="28"/>
          <w:szCs w:val="28"/>
        </w:rPr>
        <w:t>тся органы надзора и контроля Республики Беларусь, а именно прокуратура и комитет государственного контроля</w:t>
      </w:r>
      <w:r w:rsidR="002B060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</w:t>
      </w:r>
      <w:r w:rsidR="002B060E" w:rsidRPr="00D20BD9">
        <w:rPr>
          <w:sz w:val="28"/>
          <w:szCs w:val="28"/>
        </w:rPr>
        <w:t>п</w:t>
      </w:r>
      <w:r w:rsidRPr="00D20BD9">
        <w:rPr>
          <w:sz w:val="28"/>
          <w:szCs w:val="28"/>
        </w:rPr>
        <w:t>редметом</w:t>
      </w:r>
      <w:r w:rsidR="002B060E" w:rsidRPr="00D20BD9">
        <w:rPr>
          <w:sz w:val="28"/>
          <w:szCs w:val="28"/>
        </w:rPr>
        <w:t xml:space="preserve"> –</w:t>
      </w:r>
      <w:r w:rsidRPr="00D20BD9">
        <w:rPr>
          <w:sz w:val="28"/>
          <w:szCs w:val="28"/>
        </w:rPr>
        <w:t xml:space="preserve"> </w:t>
      </w:r>
      <w:r w:rsidR="00AD3B8B" w:rsidRPr="00D20BD9">
        <w:rPr>
          <w:sz w:val="28"/>
          <w:szCs w:val="28"/>
        </w:rPr>
        <w:t xml:space="preserve">изучение прокуратуры и комитета государственного контроля РБ, т.е. </w:t>
      </w:r>
      <w:r w:rsidR="006565E2" w:rsidRPr="00D20BD9">
        <w:rPr>
          <w:sz w:val="28"/>
          <w:szCs w:val="28"/>
        </w:rPr>
        <w:t xml:space="preserve">органов надзора и контроля </w:t>
      </w:r>
      <w:r w:rsidRPr="00D20BD9">
        <w:rPr>
          <w:sz w:val="28"/>
          <w:szCs w:val="28"/>
        </w:rPr>
        <w:t>Республики Беларусь.</w:t>
      </w:r>
    </w:p>
    <w:p w:rsidR="005B6CF6" w:rsidRPr="00D20BD9" w:rsidRDefault="005B6CF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Целью нашего исследования является </w:t>
      </w:r>
      <w:r w:rsidR="00D13EC4" w:rsidRPr="00D20BD9">
        <w:rPr>
          <w:sz w:val="28"/>
          <w:szCs w:val="28"/>
        </w:rPr>
        <w:t xml:space="preserve">изучение </w:t>
      </w:r>
      <w:r w:rsidR="00A868BE" w:rsidRPr="00D20BD9">
        <w:rPr>
          <w:sz w:val="28"/>
          <w:szCs w:val="28"/>
        </w:rPr>
        <w:t>органов контроля и надзора</w:t>
      </w:r>
      <w:r w:rsidR="00D13EC4" w:rsidRPr="00D20BD9">
        <w:rPr>
          <w:sz w:val="28"/>
          <w:szCs w:val="28"/>
        </w:rPr>
        <w:t xml:space="preserve"> Республики Беларусь</w:t>
      </w:r>
      <w:r w:rsidR="00624BDB" w:rsidRPr="00D20BD9">
        <w:rPr>
          <w:sz w:val="28"/>
          <w:szCs w:val="28"/>
        </w:rPr>
        <w:t xml:space="preserve">, системы их органов и </w:t>
      </w:r>
      <w:r w:rsidR="00A868BE" w:rsidRPr="00D20BD9">
        <w:rPr>
          <w:sz w:val="28"/>
          <w:szCs w:val="28"/>
        </w:rPr>
        <w:t xml:space="preserve">их </w:t>
      </w:r>
      <w:r w:rsidR="00624BDB" w:rsidRPr="00D20BD9">
        <w:rPr>
          <w:sz w:val="28"/>
          <w:szCs w:val="28"/>
        </w:rPr>
        <w:t>компетенци</w:t>
      </w:r>
      <w:r w:rsidR="00A868BE" w:rsidRPr="00D20BD9">
        <w:rPr>
          <w:sz w:val="28"/>
          <w:szCs w:val="28"/>
        </w:rPr>
        <w:t>ю</w:t>
      </w:r>
      <w:r w:rsidRPr="00D20BD9">
        <w:rPr>
          <w:sz w:val="28"/>
          <w:szCs w:val="28"/>
        </w:rPr>
        <w:t>.</w:t>
      </w:r>
    </w:p>
    <w:p w:rsidR="00E00217" w:rsidRPr="00D20BD9" w:rsidRDefault="005B6CF6" w:rsidP="00D21D6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Для достижения данной цели, необходимо решение следующих задач:</w:t>
      </w:r>
    </w:p>
    <w:p w:rsidR="0093002F" w:rsidRPr="00D20BD9" w:rsidRDefault="005B6CF6" w:rsidP="00D21D6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изучить литературу по проблеме исследования;</w:t>
      </w:r>
    </w:p>
    <w:p w:rsidR="0093002F" w:rsidRPr="00D20BD9" w:rsidRDefault="005B6CF6" w:rsidP="00D21D6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2) </w:t>
      </w:r>
      <w:r w:rsidR="00624BDB" w:rsidRPr="00D20BD9">
        <w:rPr>
          <w:sz w:val="28"/>
          <w:szCs w:val="28"/>
        </w:rPr>
        <w:t>дать понятие и определить сущность органов контроля и надзора</w:t>
      </w:r>
      <w:r w:rsidRPr="00D20BD9">
        <w:rPr>
          <w:sz w:val="28"/>
          <w:szCs w:val="28"/>
        </w:rPr>
        <w:t>;</w:t>
      </w:r>
    </w:p>
    <w:p w:rsidR="0093002F" w:rsidRPr="00D20BD9" w:rsidRDefault="005B6CF6" w:rsidP="00D21D6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3) </w:t>
      </w:r>
      <w:r w:rsidR="00624BDB" w:rsidRPr="00D20BD9">
        <w:rPr>
          <w:sz w:val="28"/>
          <w:szCs w:val="28"/>
        </w:rPr>
        <w:t>определить место органов контроля и надзора в системе государственных органов РБ</w:t>
      </w:r>
      <w:r w:rsidRPr="00D20BD9">
        <w:rPr>
          <w:sz w:val="28"/>
          <w:szCs w:val="28"/>
        </w:rPr>
        <w:t>;</w:t>
      </w:r>
    </w:p>
    <w:p w:rsidR="005B6CF6" w:rsidRPr="00D20BD9" w:rsidRDefault="005B6CF6" w:rsidP="00D21D6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с целью более полного раскрытия вопроса, изучить</w:t>
      </w:r>
      <w:r w:rsidR="00A868BE" w:rsidRPr="00D20BD9">
        <w:rPr>
          <w:sz w:val="28"/>
          <w:szCs w:val="28"/>
        </w:rPr>
        <w:t xml:space="preserve"> прокуратуру и комитет государственного контроля Республики Беларусь</w:t>
      </w:r>
      <w:r w:rsidRPr="00D20BD9">
        <w:rPr>
          <w:sz w:val="28"/>
          <w:szCs w:val="28"/>
        </w:rPr>
        <w:t>.</w:t>
      </w:r>
    </w:p>
    <w:p w:rsidR="005B6CF6" w:rsidRPr="00D20BD9" w:rsidRDefault="005B6CF6" w:rsidP="00D21D61">
      <w:pPr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Решение поставленных задач осуществлялось теоретическими и эмпирическими методами</w:t>
      </w:r>
      <w:r w:rsidR="002E19AB" w:rsidRPr="00D20BD9">
        <w:rPr>
          <w:sz w:val="28"/>
          <w:szCs w:val="28"/>
        </w:rPr>
        <w:t xml:space="preserve"> исследования</w:t>
      </w:r>
      <w:r w:rsidRPr="00D20BD9">
        <w:rPr>
          <w:sz w:val="28"/>
          <w:szCs w:val="28"/>
        </w:rPr>
        <w:t xml:space="preserve">. </w:t>
      </w:r>
      <w:r w:rsidR="002E19AB" w:rsidRPr="00D20BD9">
        <w:rPr>
          <w:sz w:val="28"/>
          <w:szCs w:val="28"/>
        </w:rPr>
        <w:t>Так же был использован описательный метод.</w:t>
      </w:r>
    </w:p>
    <w:p w:rsidR="00AD3B8B" w:rsidRPr="00D20BD9" w:rsidRDefault="00AD3B8B" w:rsidP="00D21D61">
      <w:pPr>
        <w:widowControl w:val="0"/>
        <w:tabs>
          <w:tab w:val="left" w:pos="795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Полученные результаты и их новизна: </w:t>
      </w:r>
      <w:r w:rsidR="002E19AB" w:rsidRPr="00D20BD9">
        <w:rPr>
          <w:sz w:val="28"/>
          <w:szCs w:val="28"/>
        </w:rPr>
        <w:t>проведен</w:t>
      </w:r>
      <w:r w:rsidRPr="00D20BD9">
        <w:rPr>
          <w:sz w:val="28"/>
          <w:szCs w:val="28"/>
        </w:rPr>
        <w:t xml:space="preserve"> анализ</w:t>
      </w:r>
      <w:r w:rsidR="002E19AB" w:rsidRPr="00D20BD9">
        <w:rPr>
          <w:sz w:val="28"/>
          <w:szCs w:val="28"/>
        </w:rPr>
        <w:t xml:space="preserve"> литературы по проблеме исследования</w:t>
      </w:r>
      <w:r w:rsidRPr="00D20BD9">
        <w:rPr>
          <w:sz w:val="28"/>
          <w:szCs w:val="28"/>
        </w:rPr>
        <w:t xml:space="preserve">, определены </w:t>
      </w:r>
      <w:r w:rsidR="002E19AB" w:rsidRPr="00D20BD9">
        <w:rPr>
          <w:sz w:val="28"/>
          <w:szCs w:val="28"/>
        </w:rPr>
        <w:t>системы органов и компетенция комитета государственного контроля и прокуратуры</w:t>
      </w:r>
      <w:r w:rsidR="00842CEA" w:rsidRPr="00D20BD9">
        <w:rPr>
          <w:sz w:val="28"/>
          <w:szCs w:val="28"/>
        </w:rPr>
        <w:t xml:space="preserve"> РБ</w:t>
      </w:r>
      <w:r w:rsidRPr="00D20BD9">
        <w:rPr>
          <w:sz w:val="28"/>
          <w:szCs w:val="28"/>
        </w:rPr>
        <w:t xml:space="preserve">, </w:t>
      </w:r>
      <w:r w:rsidR="00A72189" w:rsidRPr="00D20BD9">
        <w:rPr>
          <w:sz w:val="28"/>
          <w:szCs w:val="28"/>
        </w:rPr>
        <w:t xml:space="preserve">полученные данные </w:t>
      </w:r>
      <w:r w:rsidRPr="00D20BD9">
        <w:rPr>
          <w:sz w:val="28"/>
          <w:szCs w:val="28"/>
        </w:rPr>
        <w:t>сведены в единую систему, в результате чего, раскрыта тема курсовой работы.</w:t>
      </w:r>
    </w:p>
    <w:p w:rsidR="00C65DDA" w:rsidRPr="00D20BD9" w:rsidRDefault="00C65DD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87D" w:rsidRPr="00D20BD9" w:rsidRDefault="0000687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  <w:t>Г</w:t>
      </w:r>
      <w:r w:rsidR="003C318E" w:rsidRPr="00D20BD9">
        <w:rPr>
          <w:sz w:val="28"/>
          <w:szCs w:val="28"/>
        </w:rPr>
        <w:t>лава</w:t>
      </w:r>
      <w:r w:rsidRPr="00D20BD9">
        <w:rPr>
          <w:sz w:val="28"/>
          <w:szCs w:val="28"/>
        </w:rPr>
        <w:t xml:space="preserve"> 1. Органы контроля и надзора в Республике Беларусь</w:t>
      </w:r>
    </w:p>
    <w:p w:rsidR="00E00217" w:rsidRPr="00D20BD9" w:rsidRDefault="00E0021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sz w:val="28"/>
          <w:szCs w:val="28"/>
        </w:rPr>
        <w:t>1.</w:t>
      </w:r>
      <w:r w:rsidR="00E00217" w:rsidRPr="00D20BD9">
        <w:rPr>
          <w:sz w:val="28"/>
          <w:szCs w:val="28"/>
        </w:rPr>
        <w:t>1</w:t>
      </w:r>
      <w:r w:rsidR="00A67C79" w:rsidRPr="00D20BD9">
        <w:rPr>
          <w:sz w:val="28"/>
          <w:szCs w:val="28"/>
        </w:rPr>
        <w:t xml:space="preserve"> Органы контроля и надзора и их место в системе государственных органов Республики Беларусь</w:t>
      </w:r>
    </w:p>
    <w:p w:rsidR="00A67C79" w:rsidRPr="00D20BD9" w:rsidRDefault="00A67C79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680C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Исторический опыт свидетельствует: государственная власть эффективно выполняет свои функции там, где на практике реализован принцип ее разделения на законодательную (парламент), исполнительную (глава государства и правительство)</w:t>
      </w:r>
      <w:r w:rsidR="002B060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судебную (система судов, выполняющая контролирующие функции)</w:t>
      </w:r>
      <w:r w:rsidR="00251917" w:rsidRPr="00D20BD9">
        <w:rPr>
          <w:sz w:val="28"/>
          <w:szCs w:val="28"/>
        </w:rPr>
        <w:t xml:space="preserve"> и контрольно-надзорные органы власти </w:t>
      </w:r>
      <w:r w:rsidR="00CB680C" w:rsidRPr="00D20BD9">
        <w:rPr>
          <w:sz w:val="28"/>
          <w:szCs w:val="28"/>
        </w:rPr>
        <w:t>(органы прокуратуры, комитет государственного контроля)</w:t>
      </w:r>
      <w:r w:rsidR="00E00217" w:rsidRPr="00D20BD9">
        <w:rPr>
          <w:sz w:val="28"/>
          <w:szCs w:val="28"/>
        </w:rPr>
        <w:t>.</w:t>
      </w:r>
    </w:p>
    <w:p w:rsidR="00DD3EA6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Государство располагает системой специальных органов, которые наделены широкими государственно-властными полномочиями и управляют обществом. Эти органы образуются в установленном государством порядке. Они уполномочены выполнять конкретные задачи и функции. Каждый орган является неотъемлемой частью государственной власти.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Основные принципы организации и деятельности государственных органов: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1) разделение властей; 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демократический централизм;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законность;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принятие управленческих решений и обеспечение их исполнения;</w:t>
      </w:r>
    </w:p>
    <w:p w:rsidR="00E00217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отчетность перед гражданами, гласность управленческой деятельности;</w:t>
      </w:r>
    </w:p>
    <w:p w:rsidR="00DD3EA6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6) невмешательство государственных органов в деятельность общественных организаций.</w:t>
      </w:r>
    </w:p>
    <w:p w:rsidR="00DD3EA6" w:rsidRPr="00D20BD9" w:rsidRDefault="00DD3EA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 xml:space="preserve">Принцип разделения единой государственной власти на законодательную, исполнительную и судебную "ветви" означает четкое разграничение их функций и полномочий, независимость, равную ответственность и возможность взаимодействовать, контролировать друг друга. </w:t>
      </w:r>
      <w:r w:rsidRPr="00D20BD9">
        <w:rPr>
          <w:sz w:val="28"/>
          <w:szCs w:val="28"/>
        </w:rPr>
        <w:t>Реализация этого принципа стимулирует демократизацию политико-властных отношений, функционирование "системы сдержек и противовесов", предупреждающей злоупотребления властью.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В</w:t>
      </w:r>
      <w:r w:rsidRPr="00D20BD9">
        <w:rPr>
          <w:sz w:val="28"/>
          <w:szCs w:val="28"/>
        </w:rPr>
        <w:t xml:space="preserve"> Республики Беларусь в</w:t>
      </w:r>
      <w:r w:rsidRPr="00D20BD9">
        <w:rPr>
          <w:iCs/>
          <w:sz w:val="28"/>
          <w:szCs w:val="28"/>
        </w:rPr>
        <w:t xml:space="preserve"> систему органов государственной власти входят: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Президент Республики Беларусь (президентская власть);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органы законодательной (представительной) власти;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органы исполнительной власти (исполнительно-распорядительные);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органы судебной власти;</w:t>
      </w:r>
    </w:p>
    <w:p w:rsidR="0093002F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контрольно-надзорные органы.</w:t>
      </w:r>
      <w:r w:rsidR="00B61D4A" w:rsidRPr="00D20BD9">
        <w:rPr>
          <w:sz w:val="28"/>
          <w:szCs w:val="28"/>
        </w:rPr>
        <w:t xml:space="preserve"> (Приложение 1 рисунок 1)</w:t>
      </w:r>
    </w:p>
    <w:p w:rsidR="005942CA" w:rsidRPr="00D20BD9" w:rsidRDefault="005942C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Эти институты олицетворяют единую государственную власть. В законах страны закреплен их статус, определены функции и полномочия в управлении обществом.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Президент Республики Беларусь, является Главой государства, гарантом Конституции страны, прав и свобод граждан.</w:t>
      </w:r>
      <w:r w:rsidR="00B61D4A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 xml:space="preserve">Порядок избрания и компетенция Президента, его освобождения и смещения закреплены в главе 3 раздела </w:t>
      </w:r>
      <w:r w:rsidRPr="00D20BD9">
        <w:rPr>
          <w:sz w:val="28"/>
          <w:szCs w:val="28"/>
          <w:lang w:val="en-US"/>
        </w:rPr>
        <w:t>IV</w:t>
      </w:r>
      <w:r w:rsidRPr="00D20BD9">
        <w:rPr>
          <w:sz w:val="28"/>
          <w:szCs w:val="28"/>
        </w:rPr>
        <w:t xml:space="preserve"> Конституции Республики Беларусь.</w:t>
      </w:r>
    </w:p>
    <w:p w:rsidR="0093002F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20BD9">
        <w:rPr>
          <w:bCs/>
          <w:iCs/>
          <w:sz w:val="28"/>
          <w:szCs w:val="28"/>
        </w:rPr>
        <w:t>Законодательная власть</w:t>
      </w:r>
      <w:r w:rsidR="00B61D4A" w:rsidRPr="00D20BD9">
        <w:rPr>
          <w:bCs/>
          <w:iCs/>
          <w:sz w:val="28"/>
          <w:szCs w:val="28"/>
        </w:rPr>
        <w:t xml:space="preserve"> – </w:t>
      </w:r>
      <w:r w:rsidRPr="00D20BD9">
        <w:rPr>
          <w:bCs/>
          <w:iCs/>
          <w:sz w:val="28"/>
          <w:szCs w:val="28"/>
        </w:rPr>
        <w:t>это система полномочий и представительных органов государственной власти, которые</w:t>
      </w:r>
      <w:r w:rsidRPr="00D20BD9">
        <w:rPr>
          <w:iCs/>
          <w:sz w:val="28"/>
          <w:szCs w:val="28"/>
        </w:rPr>
        <w:t xml:space="preserve"> </w:t>
      </w:r>
      <w:r w:rsidRPr="00D20BD9">
        <w:rPr>
          <w:bCs/>
          <w:iCs/>
          <w:sz w:val="28"/>
          <w:szCs w:val="28"/>
        </w:rPr>
        <w:t>разрабатывают и принимают законы, имеющие прямое действие на территории государства.</w:t>
      </w:r>
    </w:p>
    <w:p w:rsidR="00E00217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iCs/>
          <w:sz w:val="28"/>
          <w:szCs w:val="28"/>
        </w:rPr>
        <w:t>Органы законодательной (представительной) власти в Республике Беларусь</w:t>
      </w:r>
      <w:r w:rsidR="00B61D4A" w:rsidRPr="00D20BD9">
        <w:rPr>
          <w:iCs/>
          <w:sz w:val="28"/>
          <w:szCs w:val="28"/>
        </w:rPr>
        <w:t xml:space="preserve"> является: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1)</w:t>
      </w:r>
      <w:r w:rsidR="00AE4126" w:rsidRPr="00D20BD9">
        <w:rPr>
          <w:sz w:val="28"/>
          <w:szCs w:val="28"/>
        </w:rPr>
        <w:t xml:space="preserve"> Парламент </w:t>
      </w:r>
      <w:r w:rsidRPr="00D20BD9">
        <w:rPr>
          <w:sz w:val="28"/>
          <w:szCs w:val="28"/>
        </w:rPr>
        <w:t>–</w:t>
      </w:r>
      <w:r w:rsidR="00AE4126" w:rsidRPr="00D20BD9">
        <w:rPr>
          <w:sz w:val="28"/>
          <w:szCs w:val="28"/>
        </w:rPr>
        <w:t xml:space="preserve"> Национальное собрание Республики Беларусь;</w:t>
      </w:r>
    </w:p>
    <w:p w:rsidR="00AE4126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2) </w:t>
      </w:r>
      <w:r w:rsidR="00AE4126" w:rsidRPr="00D20BD9">
        <w:rPr>
          <w:sz w:val="28"/>
          <w:szCs w:val="28"/>
        </w:rPr>
        <w:t>Советы депутатов (областные, районные, городские, поселковые, сельские).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Парламент состоит из </w:t>
      </w:r>
      <w:r w:rsidRPr="00D20BD9">
        <w:rPr>
          <w:iCs/>
          <w:sz w:val="28"/>
          <w:szCs w:val="28"/>
        </w:rPr>
        <w:t>двух палат</w:t>
      </w:r>
      <w:r w:rsidR="00B61D4A" w:rsidRPr="00D20BD9">
        <w:rPr>
          <w:iCs/>
          <w:sz w:val="28"/>
          <w:szCs w:val="28"/>
        </w:rPr>
        <w:t xml:space="preserve"> – </w:t>
      </w:r>
      <w:r w:rsidRPr="00D20BD9">
        <w:rPr>
          <w:sz w:val="28"/>
          <w:szCs w:val="28"/>
        </w:rPr>
        <w:t>Палаты представителей и Совета Республики. Состав Палаты представителей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110 депутатов. Избрание депутатов Палаты представителей осуществляется на основе всеобщего, свободного, равного, прямого избирательного права при тайном голосовании.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Совет Республики является </w:t>
      </w:r>
      <w:r w:rsidRPr="00D20BD9">
        <w:rPr>
          <w:iCs/>
          <w:sz w:val="28"/>
          <w:szCs w:val="28"/>
        </w:rPr>
        <w:t xml:space="preserve">палатой территориального представительства. </w:t>
      </w:r>
      <w:r w:rsidRPr="00D20BD9">
        <w:rPr>
          <w:sz w:val="28"/>
          <w:szCs w:val="28"/>
        </w:rPr>
        <w:t xml:space="preserve">От каждой области и города Минска избираются выборщиками (Советами депутатов) по 8 членов Совета Республики. </w:t>
      </w:r>
      <w:r w:rsidR="00E00217" w:rsidRPr="00D20BD9">
        <w:rPr>
          <w:sz w:val="28"/>
          <w:szCs w:val="28"/>
        </w:rPr>
        <w:t>Восемь</w:t>
      </w:r>
      <w:r w:rsidRPr="00D20BD9">
        <w:rPr>
          <w:sz w:val="28"/>
          <w:szCs w:val="28"/>
        </w:rPr>
        <w:t xml:space="preserve"> членов Совета Республики назначаются Президентом Республики Беларусь.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Депутат Палаты представителей осуществляет свои полномочия в Парламенте на профессиональной основе, может быть одновременно членом Правительства.</w:t>
      </w:r>
      <w:r w:rsidR="00B61D4A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Срок полномочий Парламента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4 года. Полномочия Палаты представителей могут быть досрочно прекращены в случае грубого нарушения Конституции и при отказе в доверии Правительству. Решения по этим вопросам принимает Президент страны.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Палаты собираются на две очередные сессии в год.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Палата представителей избирает из своего состава Председателя и его заместителя. Совет Республики также избирает из своего состава Председателя и его заместителя. Эти руководители Парламента ведут заседания и ведают внутренним распорядком Палат.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При Палате представителей функционируют Совет Палаты, постоянные комиссии, временные комиссии, депутатские группы. Совет Палаты является постоянно действующим органом, подотчетным Палате представителей. При Совете Республики функционируют президиум, а также постоянные </w:t>
      </w:r>
      <w:r w:rsidR="002B060E" w:rsidRPr="00D20BD9">
        <w:rPr>
          <w:sz w:val="28"/>
          <w:szCs w:val="28"/>
        </w:rPr>
        <w:t xml:space="preserve">и </w:t>
      </w:r>
      <w:r w:rsidRPr="00D20BD9">
        <w:rPr>
          <w:sz w:val="28"/>
          <w:szCs w:val="28"/>
        </w:rPr>
        <w:t>временные комиссии.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Полномочия Парламента, процедура внесения и рассмотрения законопроектов, принятия законов, основные формы деятельности Палаты представителей и Совета Республики закреплены в главе 4 раздела </w:t>
      </w:r>
      <w:r w:rsidRPr="00D20BD9">
        <w:rPr>
          <w:sz w:val="28"/>
          <w:szCs w:val="28"/>
          <w:lang w:val="en-US"/>
        </w:rPr>
        <w:t>IV</w:t>
      </w:r>
      <w:r w:rsidRPr="00D20BD9">
        <w:rPr>
          <w:sz w:val="28"/>
          <w:szCs w:val="28"/>
        </w:rPr>
        <w:t xml:space="preserve"> Констит</w:t>
      </w:r>
      <w:r w:rsidR="00E00217" w:rsidRPr="00D20BD9">
        <w:rPr>
          <w:sz w:val="28"/>
          <w:szCs w:val="28"/>
        </w:rPr>
        <w:t>уции Республики Беларусь</w:t>
      </w:r>
      <w:r w:rsidRPr="00D20BD9">
        <w:rPr>
          <w:sz w:val="28"/>
          <w:szCs w:val="28"/>
        </w:rPr>
        <w:t>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bCs/>
          <w:iCs/>
          <w:sz w:val="28"/>
          <w:szCs w:val="28"/>
        </w:rPr>
        <w:t>Исполнительная власть</w:t>
      </w:r>
      <w:r w:rsidR="00B61D4A" w:rsidRPr="00D20BD9">
        <w:rPr>
          <w:bCs/>
          <w:iCs/>
          <w:sz w:val="28"/>
          <w:szCs w:val="28"/>
        </w:rPr>
        <w:t xml:space="preserve"> – </w:t>
      </w:r>
      <w:r w:rsidRPr="00D20BD9">
        <w:rPr>
          <w:bCs/>
          <w:iCs/>
          <w:sz w:val="28"/>
          <w:szCs w:val="28"/>
        </w:rPr>
        <w:t>это система полномочий и органов государственной власти, реализующих законы и иные нормативные правовые акты, обеспечивающих разработку и осуществление внутренней и внешней политики государства.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Высший орган исполнительной власти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правительство; на региональном и местном уровне функции</w:t>
      </w:r>
      <w:r w:rsidR="002B060E" w:rsidRPr="00D20BD9">
        <w:rPr>
          <w:sz w:val="28"/>
          <w:szCs w:val="28"/>
        </w:rPr>
        <w:t xml:space="preserve"> исполнительной власти</w:t>
      </w:r>
      <w:r w:rsidRPr="00D20BD9">
        <w:rPr>
          <w:sz w:val="28"/>
          <w:szCs w:val="28"/>
        </w:rPr>
        <w:t xml:space="preserve"> выполняют органы местного управления и самоуправления.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Исполнительную власть в государстве осуществляет Правительство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Совет Министров Республики Беларусь. Это центральный орган государственного управления. Правительство в своей деятельности подотчетно Президенту и ответственно перед Парламентом. Оно слагает свои полномочия перед вновь избранным Президентом.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Состав Правительства</w:t>
      </w:r>
      <w:r w:rsidR="00B61D4A" w:rsidRPr="00D20BD9">
        <w:rPr>
          <w:iCs/>
          <w:sz w:val="28"/>
          <w:szCs w:val="28"/>
        </w:rPr>
        <w:t xml:space="preserve"> представлен, п</w:t>
      </w:r>
      <w:r w:rsidRPr="00D20BD9">
        <w:rPr>
          <w:sz w:val="28"/>
          <w:szCs w:val="28"/>
        </w:rPr>
        <w:t>ремьер-министр</w:t>
      </w:r>
      <w:r w:rsidR="00B61D4A" w:rsidRPr="00D20BD9">
        <w:rPr>
          <w:sz w:val="28"/>
          <w:szCs w:val="28"/>
        </w:rPr>
        <w:t>ом</w:t>
      </w:r>
      <w:r w:rsidRPr="00D20BD9">
        <w:rPr>
          <w:sz w:val="28"/>
          <w:szCs w:val="28"/>
        </w:rPr>
        <w:t xml:space="preserve"> и его заместител</w:t>
      </w:r>
      <w:r w:rsidR="00B61D4A" w:rsidRPr="00D20BD9">
        <w:rPr>
          <w:sz w:val="28"/>
          <w:szCs w:val="28"/>
        </w:rPr>
        <w:t>ями</w:t>
      </w:r>
      <w:r w:rsidRPr="00D20BD9">
        <w:rPr>
          <w:sz w:val="28"/>
          <w:szCs w:val="28"/>
        </w:rPr>
        <w:t>, министр</w:t>
      </w:r>
      <w:r w:rsidR="00B61D4A" w:rsidRPr="00D20BD9">
        <w:rPr>
          <w:sz w:val="28"/>
          <w:szCs w:val="28"/>
        </w:rPr>
        <w:t>ами</w:t>
      </w:r>
      <w:r w:rsidRPr="00D20BD9">
        <w:rPr>
          <w:sz w:val="28"/>
          <w:szCs w:val="28"/>
        </w:rPr>
        <w:t>, председател</w:t>
      </w:r>
      <w:r w:rsidR="00B61D4A" w:rsidRPr="00D20BD9">
        <w:rPr>
          <w:sz w:val="28"/>
          <w:szCs w:val="28"/>
        </w:rPr>
        <w:t>ями</w:t>
      </w:r>
      <w:r w:rsidRPr="00D20BD9">
        <w:rPr>
          <w:sz w:val="28"/>
          <w:szCs w:val="28"/>
        </w:rPr>
        <w:t xml:space="preserve"> государственных комитетов, руководител</w:t>
      </w:r>
      <w:r w:rsidR="00B61D4A" w:rsidRPr="00D20BD9">
        <w:rPr>
          <w:sz w:val="28"/>
          <w:szCs w:val="28"/>
        </w:rPr>
        <w:t>ями</w:t>
      </w:r>
      <w:r w:rsidRPr="00D20BD9">
        <w:rPr>
          <w:sz w:val="28"/>
          <w:szCs w:val="28"/>
        </w:rPr>
        <w:t xml:space="preserve"> иных республиканских органов управления.</w:t>
      </w:r>
    </w:p>
    <w:p w:rsidR="00E00217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iCs/>
          <w:sz w:val="28"/>
          <w:szCs w:val="28"/>
        </w:rPr>
        <w:t>Компетенция Правительства: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1)</w:t>
      </w:r>
      <w:r w:rsidR="00AE4126" w:rsidRPr="00D20BD9">
        <w:rPr>
          <w:iCs/>
          <w:sz w:val="28"/>
          <w:szCs w:val="28"/>
        </w:rPr>
        <w:t xml:space="preserve"> </w:t>
      </w:r>
      <w:r w:rsidR="00AE4126" w:rsidRPr="00D20BD9">
        <w:rPr>
          <w:sz w:val="28"/>
          <w:szCs w:val="28"/>
        </w:rPr>
        <w:t>разработка основных направлений внутренней и внешней политики и принятие мер по их реализации;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</w:t>
      </w:r>
      <w:r w:rsidR="00AE4126" w:rsidRPr="00D20BD9">
        <w:rPr>
          <w:sz w:val="28"/>
          <w:szCs w:val="28"/>
        </w:rPr>
        <w:t xml:space="preserve"> проведение единой государственной политики;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</w:t>
      </w:r>
      <w:r w:rsidR="00AE4126" w:rsidRPr="00D20BD9">
        <w:rPr>
          <w:sz w:val="28"/>
          <w:szCs w:val="28"/>
        </w:rPr>
        <w:t xml:space="preserve"> разработка республиканского бюджета и отчет о его исполнении;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</w:t>
      </w:r>
      <w:r w:rsidR="00AE4126" w:rsidRPr="00D20BD9">
        <w:rPr>
          <w:sz w:val="28"/>
          <w:szCs w:val="28"/>
        </w:rPr>
        <w:t xml:space="preserve"> принятие мер по обеспечению прав и свобод граждан, защите интересов государства, национальной безопасности и обороноспособности, охране собственности и общественного порядка, борьбе с преступностью;</w:t>
      </w:r>
    </w:p>
    <w:p w:rsidR="00AE4126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</w:t>
      </w:r>
      <w:r w:rsidR="00AE4126" w:rsidRPr="00D20BD9">
        <w:rPr>
          <w:sz w:val="28"/>
          <w:szCs w:val="28"/>
        </w:rPr>
        <w:t xml:space="preserve"> организация управления государственной собственностью.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bCs/>
          <w:iCs/>
          <w:sz w:val="28"/>
          <w:szCs w:val="28"/>
        </w:rPr>
        <w:t>Судебная власть</w:t>
      </w:r>
      <w:r w:rsidR="00B61D4A" w:rsidRPr="00D20BD9">
        <w:rPr>
          <w:bCs/>
          <w:iCs/>
          <w:sz w:val="28"/>
          <w:szCs w:val="28"/>
        </w:rPr>
        <w:t xml:space="preserve"> – </w:t>
      </w:r>
      <w:r w:rsidRPr="00D20BD9">
        <w:rPr>
          <w:bCs/>
          <w:iCs/>
          <w:sz w:val="28"/>
          <w:szCs w:val="28"/>
        </w:rPr>
        <w:t>система полномочий и государственных органов по осуществлению правосудия на основе Конституции страны и принятых в соответствии с ней иных нормативных правовых актов.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iCs/>
          <w:sz w:val="28"/>
          <w:szCs w:val="28"/>
        </w:rPr>
        <w:t>Структура судебных органов: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 xml:space="preserve">1) </w:t>
      </w:r>
      <w:r w:rsidRPr="00D20BD9">
        <w:rPr>
          <w:sz w:val="28"/>
          <w:szCs w:val="28"/>
        </w:rPr>
        <w:t>Конституционный Суд Республики Беларусь;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общие суды (Верховный Суд Республики Беларусь, областные, городские, военные суды);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хозяйственные суды (Высший Хозяйственный Суд Республики Беларусь, областные и городские хозяйственные суды).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iCs/>
          <w:sz w:val="28"/>
          <w:szCs w:val="28"/>
        </w:rPr>
        <w:t>К з</w:t>
      </w:r>
      <w:r w:rsidR="00AE4126" w:rsidRPr="00D20BD9">
        <w:rPr>
          <w:iCs/>
          <w:sz w:val="28"/>
          <w:szCs w:val="28"/>
        </w:rPr>
        <w:t>адач</w:t>
      </w:r>
      <w:r w:rsidRPr="00D20BD9">
        <w:rPr>
          <w:iCs/>
          <w:sz w:val="28"/>
          <w:szCs w:val="28"/>
        </w:rPr>
        <w:t>ам</w:t>
      </w:r>
      <w:r w:rsidR="00AE4126" w:rsidRPr="00D20BD9">
        <w:rPr>
          <w:iCs/>
          <w:sz w:val="28"/>
          <w:szCs w:val="28"/>
        </w:rPr>
        <w:t xml:space="preserve"> судебных органов</w:t>
      </w:r>
      <w:r w:rsidRPr="00D20BD9">
        <w:rPr>
          <w:iCs/>
          <w:sz w:val="28"/>
          <w:szCs w:val="28"/>
        </w:rPr>
        <w:t xml:space="preserve"> относятся: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1)</w:t>
      </w:r>
      <w:r w:rsidR="00AE4126" w:rsidRPr="00D20BD9">
        <w:rPr>
          <w:sz w:val="28"/>
          <w:szCs w:val="28"/>
        </w:rPr>
        <w:t xml:space="preserve"> защита конституционного строя Республики Беларусь, интересов личности, общества и государства;</w:t>
      </w:r>
    </w:p>
    <w:p w:rsidR="00AE4126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</w:t>
      </w:r>
      <w:r w:rsidR="00AE4126" w:rsidRPr="00D20BD9">
        <w:rPr>
          <w:sz w:val="28"/>
          <w:szCs w:val="28"/>
        </w:rPr>
        <w:t xml:space="preserve"> правовое, гражданское воспитание граждан.</w:t>
      </w:r>
    </w:p>
    <w:p w:rsidR="00E00217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D20BD9">
        <w:rPr>
          <w:iCs/>
          <w:sz w:val="28"/>
          <w:szCs w:val="28"/>
        </w:rPr>
        <w:t>Основны</w:t>
      </w:r>
      <w:r w:rsidR="00B61D4A" w:rsidRPr="00D20BD9">
        <w:rPr>
          <w:iCs/>
          <w:sz w:val="28"/>
          <w:szCs w:val="28"/>
        </w:rPr>
        <w:t>ми</w:t>
      </w:r>
      <w:r w:rsidRPr="00D20BD9">
        <w:rPr>
          <w:iCs/>
          <w:sz w:val="28"/>
          <w:szCs w:val="28"/>
        </w:rPr>
        <w:t xml:space="preserve"> принцип</w:t>
      </w:r>
      <w:r w:rsidR="00B61D4A" w:rsidRPr="00D20BD9">
        <w:rPr>
          <w:iCs/>
          <w:sz w:val="28"/>
          <w:szCs w:val="28"/>
        </w:rPr>
        <w:t>ами</w:t>
      </w:r>
      <w:r w:rsidRPr="00D20BD9">
        <w:rPr>
          <w:iCs/>
          <w:sz w:val="28"/>
          <w:szCs w:val="28"/>
        </w:rPr>
        <w:t xml:space="preserve"> правосудия</w:t>
      </w:r>
      <w:r w:rsidR="00B61D4A" w:rsidRPr="00D20BD9">
        <w:rPr>
          <w:iCs/>
          <w:sz w:val="28"/>
          <w:szCs w:val="28"/>
        </w:rPr>
        <w:t xml:space="preserve"> являются: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>1)</w:t>
      </w:r>
      <w:r w:rsidR="00AE4126" w:rsidRPr="00D20BD9">
        <w:rPr>
          <w:sz w:val="28"/>
          <w:szCs w:val="28"/>
        </w:rPr>
        <w:t xml:space="preserve"> независимость судей и их подчинение только закону;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</w:t>
      </w:r>
      <w:r w:rsidR="00AE4126" w:rsidRPr="00D20BD9">
        <w:rPr>
          <w:sz w:val="28"/>
          <w:szCs w:val="28"/>
        </w:rPr>
        <w:t xml:space="preserve"> коллегиальность рассмотрения дел, состязательность и равенство сторон в судебном процессе;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</w:t>
      </w:r>
      <w:r w:rsidR="00AE4126" w:rsidRPr="00D20BD9">
        <w:rPr>
          <w:sz w:val="28"/>
          <w:szCs w:val="28"/>
        </w:rPr>
        <w:t xml:space="preserve"> гласность судебного разбирательства;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</w:t>
      </w:r>
      <w:r w:rsidR="00AE4126" w:rsidRPr="00D20BD9">
        <w:rPr>
          <w:sz w:val="28"/>
          <w:szCs w:val="28"/>
        </w:rPr>
        <w:t xml:space="preserve"> обеспечение обвиняемому права на защиту;</w:t>
      </w:r>
    </w:p>
    <w:p w:rsidR="00E00217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</w:t>
      </w:r>
      <w:r w:rsidR="00AE4126" w:rsidRPr="00D20BD9">
        <w:rPr>
          <w:sz w:val="28"/>
          <w:szCs w:val="28"/>
        </w:rPr>
        <w:t xml:space="preserve"> обязательность судебных актов для всех организаций и граждан;</w:t>
      </w:r>
    </w:p>
    <w:p w:rsidR="00AE4126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6)</w:t>
      </w:r>
      <w:r w:rsidR="00AE4126" w:rsidRPr="00D20BD9">
        <w:rPr>
          <w:sz w:val="28"/>
          <w:szCs w:val="28"/>
        </w:rPr>
        <w:t xml:space="preserve"> неприкосновенность судей.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Контроль за конституционностью нормативных актов в государстве осуществляется Конституционным Судом Республики Беларусь.</w:t>
      </w:r>
    </w:p>
    <w:p w:rsidR="00AE4126" w:rsidRPr="00D20BD9" w:rsidRDefault="00B61D4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К </w:t>
      </w:r>
      <w:r w:rsidR="00AE4126" w:rsidRPr="00D20BD9">
        <w:rPr>
          <w:sz w:val="28"/>
          <w:szCs w:val="28"/>
        </w:rPr>
        <w:t>Контрольно-надзорны</w:t>
      </w:r>
      <w:r w:rsidRPr="00D20BD9">
        <w:rPr>
          <w:sz w:val="28"/>
          <w:szCs w:val="28"/>
        </w:rPr>
        <w:t xml:space="preserve">м </w:t>
      </w:r>
      <w:r w:rsidR="00AE4126" w:rsidRPr="00D20BD9">
        <w:rPr>
          <w:sz w:val="28"/>
          <w:szCs w:val="28"/>
        </w:rPr>
        <w:t>государственны</w:t>
      </w:r>
      <w:r w:rsidRPr="00D20BD9">
        <w:rPr>
          <w:sz w:val="28"/>
          <w:szCs w:val="28"/>
        </w:rPr>
        <w:t>м</w:t>
      </w:r>
      <w:r w:rsidR="00AE4126" w:rsidRPr="00D20BD9">
        <w:rPr>
          <w:sz w:val="28"/>
          <w:szCs w:val="28"/>
        </w:rPr>
        <w:t xml:space="preserve"> орган</w:t>
      </w:r>
      <w:r w:rsidRPr="00D20BD9">
        <w:rPr>
          <w:sz w:val="28"/>
          <w:szCs w:val="28"/>
        </w:rPr>
        <w:t xml:space="preserve">ам </w:t>
      </w:r>
      <w:r w:rsidR="00AE4126" w:rsidRPr="00D20BD9">
        <w:rPr>
          <w:sz w:val="28"/>
          <w:szCs w:val="28"/>
        </w:rPr>
        <w:t>относятся</w:t>
      </w:r>
      <w:r w:rsidRPr="00D20BD9">
        <w:rPr>
          <w:sz w:val="28"/>
          <w:szCs w:val="28"/>
        </w:rPr>
        <w:t>,</w:t>
      </w:r>
      <w:r w:rsidR="00AE4126" w:rsidRPr="00D20BD9">
        <w:rPr>
          <w:sz w:val="28"/>
          <w:szCs w:val="28"/>
        </w:rPr>
        <w:t xml:space="preserve"> органы прокуратуры и Комитет государственного контроля.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Надзор за точным и единообразным исполнением законов и иных нормативных правовых актов осуществляют органы </w:t>
      </w:r>
      <w:r w:rsidRPr="00D20BD9">
        <w:rPr>
          <w:bCs/>
          <w:sz w:val="28"/>
          <w:szCs w:val="28"/>
        </w:rPr>
        <w:t>про</w:t>
      </w:r>
      <w:r w:rsidRPr="00D20BD9">
        <w:rPr>
          <w:sz w:val="28"/>
          <w:szCs w:val="28"/>
        </w:rPr>
        <w:t>куратуры: прокуратура Республики Беларусь, областные, городские, районные, специализированные (транспортная, военная).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Государственный контроль исполнения республиканского бюджета, использования государственной собственности, исполнения актов Президента, Правительства и других государственных органов осуществляет Комитет государственного контроля.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Местное управление и самоуправление в Республике Беларусь осуществляется гражданами 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 xml:space="preserve"> (ст. 117 Конституции Республики Беларусь).</w:t>
      </w:r>
    </w:p>
    <w:p w:rsidR="00DE20E7" w:rsidRPr="00D20BD9" w:rsidRDefault="00DE20E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bCs/>
          <w:iCs/>
          <w:sz w:val="28"/>
          <w:szCs w:val="28"/>
        </w:rPr>
        <w:t xml:space="preserve">Местное (территориальное) управление – управление делами местного (регионального) значения. </w:t>
      </w:r>
      <w:r w:rsidRPr="00D20BD9">
        <w:rPr>
          <w:sz w:val="28"/>
          <w:szCs w:val="28"/>
        </w:rPr>
        <w:t xml:space="preserve">Его осуществляют исполнительные и распорядительные органы и должностные лица, которые </w:t>
      </w:r>
      <w:r w:rsidRPr="00D20BD9">
        <w:rPr>
          <w:iCs/>
          <w:sz w:val="28"/>
          <w:szCs w:val="28"/>
        </w:rPr>
        <w:t xml:space="preserve">назначаются </w:t>
      </w:r>
      <w:r w:rsidRPr="00D20BD9">
        <w:rPr>
          <w:sz w:val="28"/>
          <w:szCs w:val="28"/>
        </w:rPr>
        <w:t>центральными или иными вышестоящими государственными органами.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 xml:space="preserve">Система местного управления: </w:t>
      </w:r>
      <w:r w:rsidRPr="00D20BD9">
        <w:rPr>
          <w:sz w:val="28"/>
          <w:szCs w:val="28"/>
        </w:rPr>
        <w:t>областные, районные, городские, поселковые, сельские исполкомы.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 xml:space="preserve">Состав исполнительного комитета: </w:t>
      </w:r>
      <w:r w:rsidRPr="00D20BD9">
        <w:rPr>
          <w:sz w:val="28"/>
          <w:szCs w:val="28"/>
        </w:rPr>
        <w:t>председатель исполкома, заместители председателя исполкома, управляющий делами (в сельских, поселковых исполкомах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секретарь), члены исполнительного комитета.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Председатели облисполкомов назначаются Президентом Республики Беларусь и утверждаются областными Советами депутатов. В случае если соответствующая кандидатура на должность председателя облисполкома не утверждается Советом депутатов, в том же порядке вносится другая кандидатура. Решение Президента, в случае повторного отказа местного Совета, является окончательным.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Заместители председателя, управляющий делами и члены областного и Минского городского исполкомов назначаются на должность и освобождаются от должности председателем исполкома.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Председатель райисполкома назначается председателем облисполкома и утверждается районным Советом депутатов.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iCs/>
          <w:sz w:val="28"/>
          <w:szCs w:val="28"/>
        </w:rPr>
        <w:t xml:space="preserve">Структура районного исполнительного комитета (местной администрации): </w:t>
      </w:r>
      <w:r w:rsidRPr="00D20BD9">
        <w:rPr>
          <w:sz w:val="28"/>
          <w:szCs w:val="28"/>
        </w:rPr>
        <w:t>руководство исполкома, отделы, комиссии</w:t>
      </w:r>
      <w:r w:rsidR="00B61D4A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административная, наблюдательная, по делам несовершеннолетних.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Органы территориального общественного самоуправления избираются гражданами и наделяются определенными правами для решения вопросов местного (регионального) значения. Такими органами являются Советы депутатов, собрания (сходы) по выборам органов территориального самоуправления, собрания уполномоченных, местные референдумы и другие </w:t>
      </w:r>
      <w:r w:rsidRPr="00D20BD9">
        <w:rPr>
          <w:iCs/>
          <w:sz w:val="28"/>
          <w:szCs w:val="28"/>
        </w:rPr>
        <w:t>формы прямого участия граждан в государственных и</w:t>
      </w:r>
      <w:r w:rsidRPr="00D20BD9">
        <w:rPr>
          <w:iCs/>
          <w:smallCaps/>
          <w:sz w:val="28"/>
          <w:szCs w:val="28"/>
        </w:rPr>
        <w:t xml:space="preserve"> </w:t>
      </w:r>
      <w:r w:rsidRPr="00D20BD9">
        <w:rPr>
          <w:iCs/>
          <w:sz w:val="28"/>
          <w:szCs w:val="28"/>
        </w:rPr>
        <w:t xml:space="preserve">общественных делах. </w:t>
      </w:r>
      <w:r w:rsidRPr="00D20BD9">
        <w:rPr>
          <w:sz w:val="28"/>
          <w:szCs w:val="28"/>
        </w:rPr>
        <w:t>Компетенция, порядок создания и деятельности органов местного самоуправления (как и управления) определяются законодательством.</w:t>
      </w:r>
    </w:p>
    <w:p w:rsidR="00E00217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В статье 121 Конституции страны закреплены вопросы, относящиеся </w:t>
      </w:r>
      <w:r w:rsidRPr="00D20BD9">
        <w:rPr>
          <w:bCs/>
          <w:iCs/>
          <w:sz w:val="28"/>
          <w:szCs w:val="28"/>
        </w:rPr>
        <w:t xml:space="preserve">к исключительной компетенции </w:t>
      </w:r>
      <w:r w:rsidRPr="00D20BD9">
        <w:rPr>
          <w:sz w:val="28"/>
          <w:szCs w:val="28"/>
        </w:rPr>
        <w:t>местных Советов депутатов:</w:t>
      </w:r>
    </w:p>
    <w:p w:rsidR="00E00217" w:rsidRPr="00D20BD9" w:rsidRDefault="00DE20E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</w:t>
      </w:r>
      <w:r w:rsidR="00AE4126" w:rsidRPr="00D20BD9">
        <w:rPr>
          <w:sz w:val="28"/>
          <w:szCs w:val="28"/>
        </w:rPr>
        <w:t xml:space="preserve"> утверждение программ экономического и социального развития, местных бюджетов и отчетов об их исполнении;</w:t>
      </w:r>
    </w:p>
    <w:p w:rsidR="00E00217" w:rsidRPr="00D20BD9" w:rsidRDefault="00DE20E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</w:t>
      </w:r>
      <w:r w:rsidR="00AE4126" w:rsidRPr="00D20BD9">
        <w:rPr>
          <w:sz w:val="28"/>
          <w:szCs w:val="28"/>
        </w:rPr>
        <w:t xml:space="preserve"> установление в соответствии с законом местных налогов и сборов</w:t>
      </w:r>
      <w:r w:rsidR="00E00217" w:rsidRPr="00D20BD9">
        <w:rPr>
          <w:sz w:val="28"/>
          <w:szCs w:val="28"/>
        </w:rPr>
        <w:t>;</w:t>
      </w:r>
    </w:p>
    <w:p w:rsidR="00E00217" w:rsidRPr="00D20BD9" w:rsidRDefault="00DE20E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</w:t>
      </w:r>
      <w:r w:rsidR="00AE4126" w:rsidRPr="00D20BD9">
        <w:rPr>
          <w:sz w:val="28"/>
          <w:szCs w:val="28"/>
        </w:rPr>
        <w:t xml:space="preserve"> определение порядка управления и распоряжения коммунальной собственностью;</w:t>
      </w:r>
    </w:p>
    <w:p w:rsidR="00AE4126" w:rsidRPr="00D20BD9" w:rsidRDefault="00DE20E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</w:t>
      </w:r>
      <w:r w:rsidR="00AE4126" w:rsidRPr="00D20BD9">
        <w:rPr>
          <w:sz w:val="28"/>
          <w:szCs w:val="28"/>
        </w:rPr>
        <w:t xml:space="preserve"> назначение местных референдумов.</w:t>
      </w:r>
    </w:p>
    <w:p w:rsidR="00AE4126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Местные Советы депутатов, как и исполнительно-распорядительные органы, принимают решения, </w:t>
      </w:r>
      <w:r w:rsidRPr="00D20BD9">
        <w:rPr>
          <w:iCs/>
          <w:sz w:val="28"/>
          <w:szCs w:val="28"/>
        </w:rPr>
        <w:t xml:space="preserve">имеющие обязательную силу на соответствующей территории. </w:t>
      </w:r>
      <w:r w:rsidRPr="00D20BD9">
        <w:rPr>
          <w:sz w:val="28"/>
          <w:szCs w:val="28"/>
        </w:rPr>
        <w:t>Разумеется, если эти решения не противоречат действующему законодательству. В случае систематического и грубого нарушения местным Советом депутатов требований законодательства он может быть распущен Советом Республики.</w:t>
      </w:r>
    </w:p>
    <w:p w:rsidR="0093002F" w:rsidRPr="00D20BD9" w:rsidRDefault="00AE412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Таким образом, </w:t>
      </w:r>
      <w:r w:rsidR="00A67C79" w:rsidRPr="00D20BD9">
        <w:rPr>
          <w:sz w:val="28"/>
          <w:szCs w:val="28"/>
        </w:rPr>
        <w:t xml:space="preserve">мы знаем, что </w:t>
      </w:r>
      <w:r w:rsidR="00DE20E7" w:rsidRPr="00D20BD9">
        <w:rPr>
          <w:sz w:val="28"/>
          <w:szCs w:val="28"/>
        </w:rPr>
        <w:t>наша с</w:t>
      </w:r>
      <w:r w:rsidRPr="00D20BD9">
        <w:rPr>
          <w:sz w:val="28"/>
          <w:szCs w:val="28"/>
        </w:rPr>
        <w:t xml:space="preserve">трана сделала свой выбор в пользу демократического, правового, социально эффективного, динамично развивающегося государства. </w:t>
      </w:r>
      <w:r w:rsidR="00DE20E7" w:rsidRPr="00D20BD9">
        <w:rPr>
          <w:sz w:val="28"/>
          <w:szCs w:val="28"/>
        </w:rPr>
        <w:t xml:space="preserve">И не последнее место в нем отведено органам контроля и надзора, а </w:t>
      </w:r>
      <w:r w:rsidR="00A67C79" w:rsidRPr="00D20BD9">
        <w:rPr>
          <w:sz w:val="28"/>
          <w:szCs w:val="28"/>
        </w:rPr>
        <w:t>именно органам прокуратуры и Комитет</w:t>
      </w:r>
      <w:r w:rsidR="000A6A04" w:rsidRPr="00D20BD9">
        <w:rPr>
          <w:sz w:val="28"/>
          <w:szCs w:val="28"/>
        </w:rPr>
        <w:t>у</w:t>
      </w:r>
      <w:r w:rsidR="00A67C79" w:rsidRPr="00D20BD9">
        <w:rPr>
          <w:sz w:val="28"/>
          <w:szCs w:val="28"/>
        </w:rPr>
        <w:t xml:space="preserve"> государственного контроля.</w:t>
      </w:r>
    </w:p>
    <w:p w:rsidR="005942CA" w:rsidRPr="00D20BD9" w:rsidRDefault="005942CA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7C79" w:rsidRPr="00D20BD9" w:rsidRDefault="00A67C79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1.2 Понятие и сущность органов контроля и надзора</w:t>
      </w:r>
    </w:p>
    <w:p w:rsidR="00E00217" w:rsidRPr="00D20BD9" w:rsidRDefault="00E0021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6190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Органы контроля и надзора Республики Беларусь, </w:t>
      </w:r>
      <w:r w:rsidR="00BF6190" w:rsidRPr="00D20BD9">
        <w:rPr>
          <w:sz w:val="28"/>
          <w:szCs w:val="28"/>
        </w:rPr>
        <w:t xml:space="preserve">осуществляют постоянный повседневный надзор и контроль </w:t>
      </w:r>
      <w:r w:rsidR="00E00217" w:rsidRPr="00D20BD9">
        <w:rPr>
          <w:sz w:val="28"/>
          <w:szCs w:val="28"/>
        </w:rPr>
        <w:t>над</w:t>
      </w:r>
      <w:r w:rsidR="00BF6190" w:rsidRPr="00D20BD9">
        <w:rPr>
          <w:sz w:val="28"/>
          <w:szCs w:val="28"/>
        </w:rPr>
        <w:t xml:space="preserve"> правильной реализацией и применением норм права органами исполнительной власти, различными организациями, учреждениями, предприятиями, должностными лицами и гражданами.</w:t>
      </w:r>
    </w:p>
    <w:p w:rsidR="0093002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Для того чтобы правильно представить контрольно-надзорные органы</w:t>
      </w:r>
      <w:r w:rsidR="00446A52" w:rsidRPr="00D20BD9">
        <w:rPr>
          <w:sz w:val="28"/>
          <w:szCs w:val="28"/>
        </w:rPr>
        <w:t xml:space="preserve"> и определить их сущность</w:t>
      </w:r>
      <w:r w:rsidRPr="00D20BD9">
        <w:rPr>
          <w:sz w:val="28"/>
          <w:szCs w:val="28"/>
        </w:rPr>
        <w:t xml:space="preserve">, необходимо </w:t>
      </w:r>
      <w:r w:rsidR="00E3282D" w:rsidRPr="00D20BD9">
        <w:rPr>
          <w:sz w:val="28"/>
          <w:szCs w:val="28"/>
        </w:rPr>
        <w:t>дать определения</w:t>
      </w:r>
      <w:r w:rsidRPr="00D20BD9">
        <w:rPr>
          <w:sz w:val="28"/>
          <w:szCs w:val="28"/>
        </w:rPr>
        <w:t xml:space="preserve"> </w:t>
      </w:r>
      <w:r w:rsidR="00E3282D" w:rsidRPr="00D20BD9">
        <w:rPr>
          <w:sz w:val="28"/>
          <w:szCs w:val="28"/>
        </w:rPr>
        <w:t xml:space="preserve">понятий 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контрол</w:t>
      </w:r>
      <w:r w:rsidR="00446A52" w:rsidRPr="00D20BD9">
        <w:rPr>
          <w:sz w:val="28"/>
          <w:szCs w:val="28"/>
        </w:rPr>
        <w:t>ь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 xml:space="preserve"> и 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надзор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.</w:t>
      </w:r>
      <w:r w:rsidR="004364CA" w:rsidRPr="00D20BD9">
        <w:rPr>
          <w:sz w:val="28"/>
          <w:szCs w:val="28"/>
        </w:rPr>
        <w:t xml:space="preserve"> </w:t>
      </w:r>
      <w:r w:rsidR="0093002F" w:rsidRPr="00D20BD9">
        <w:rPr>
          <w:sz w:val="28"/>
          <w:szCs w:val="28"/>
        </w:rPr>
        <w:t>"</w:t>
      </w:r>
      <w:r w:rsidR="004364CA" w:rsidRPr="00D20BD9">
        <w:rPr>
          <w:sz w:val="28"/>
          <w:szCs w:val="28"/>
        </w:rPr>
        <w:t>Надзор</w:t>
      </w:r>
      <w:r w:rsidR="0093002F" w:rsidRPr="00D20BD9">
        <w:rPr>
          <w:sz w:val="28"/>
          <w:szCs w:val="28"/>
        </w:rPr>
        <w:t>"</w:t>
      </w:r>
      <w:r w:rsidR="004364CA" w:rsidRPr="00D20BD9">
        <w:rPr>
          <w:sz w:val="28"/>
          <w:szCs w:val="28"/>
        </w:rPr>
        <w:t xml:space="preserve"> определ</w:t>
      </w:r>
      <w:r w:rsidR="00AA3BA2" w:rsidRPr="00D20BD9">
        <w:rPr>
          <w:sz w:val="28"/>
          <w:szCs w:val="28"/>
        </w:rPr>
        <w:t xml:space="preserve">яется, как наблюдение, или наблюдение с целью проверки, а понятие </w:t>
      </w:r>
      <w:r w:rsidR="0093002F" w:rsidRPr="00D20BD9">
        <w:rPr>
          <w:sz w:val="28"/>
          <w:szCs w:val="28"/>
        </w:rPr>
        <w:t>"</w:t>
      </w:r>
      <w:r w:rsidR="00AA3BA2" w:rsidRPr="00D20BD9">
        <w:rPr>
          <w:sz w:val="28"/>
          <w:szCs w:val="28"/>
        </w:rPr>
        <w:t>контроль</w:t>
      </w:r>
      <w:r w:rsidR="0093002F" w:rsidRPr="00D20BD9">
        <w:rPr>
          <w:sz w:val="28"/>
          <w:szCs w:val="28"/>
        </w:rPr>
        <w:t>"</w:t>
      </w:r>
      <w:r w:rsidR="00AA3BA2" w:rsidRPr="00D20BD9">
        <w:rPr>
          <w:sz w:val="28"/>
          <w:szCs w:val="28"/>
        </w:rPr>
        <w:t>, как проверка или наблюдение с целью проверки.</w:t>
      </w:r>
    </w:p>
    <w:p w:rsidR="00E00217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Государственный контроль – способ обеспечения </w:t>
      </w:r>
      <w:r w:rsidR="00C62E38" w:rsidRPr="00D20BD9">
        <w:rPr>
          <w:sz w:val="28"/>
          <w:szCs w:val="28"/>
        </w:rPr>
        <w:t>законности</w:t>
      </w:r>
      <w:r w:rsidRPr="00D20BD9">
        <w:rPr>
          <w:sz w:val="28"/>
          <w:szCs w:val="28"/>
        </w:rPr>
        <w:t>, на основе которого уполномоченные государственные органы (должностные лица), используя определённые приёмы и способы, выясняют, не допущены ли подконтрольными органами (должностными лицами) в их деятельности нарушения законности и целесообразности. Необходимо отметить, что контрольные органы и подконтрольные органы соподчинены. При осуществлении подобных полномочий, соблюдаются определённые принципы: законность, объективность, независимость, гласность, экономичность, сохранение государственной и иной охраняемой законом тайны. Контроль классифицируется как:</w:t>
      </w:r>
    </w:p>
    <w:p w:rsidR="00E00217" w:rsidRPr="00D20BD9" w:rsidRDefault="002D309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1) </w:t>
      </w:r>
      <w:r w:rsidR="0083788F" w:rsidRPr="00D20BD9">
        <w:rPr>
          <w:sz w:val="28"/>
          <w:szCs w:val="28"/>
        </w:rPr>
        <w:t>внешний (осуществляется органом, не входящим в систему проверяемого ведомства) и внутренний (осуществляется органами, входящими в ведомственную систему);</w:t>
      </w:r>
    </w:p>
    <w:p w:rsidR="0083788F" w:rsidRPr="00D20BD9" w:rsidRDefault="002D309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2) </w:t>
      </w:r>
      <w:r w:rsidR="0083788F" w:rsidRPr="00D20BD9">
        <w:rPr>
          <w:sz w:val="28"/>
          <w:szCs w:val="28"/>
        </w:rPr>
        <w:t>общий (охватывается вся деятельность проверяемого органа) и специальный (осуществляется по определенным вопросам).</w:t>
      </w:r>
    </w:p>
    <w:p w:rsidR="0083788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Надзор – способ обеспечения законности, в котором заключено постоянное систематическое наблюдение специальных государственных органов за деятельностью государственных органов и должностных лиц с целью выявления нарушений законности.</w:t>
      </w:r>
    </w:p>
    <w:p w:rsidR="0083788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Надзор основан на тех же принципах, что и контроль и поэтому имеет схожие функции. Отличается он лишь тем, что выявляет у поднадзорных только нарушение законности и не имеет в компетенции выявление целесообразности. Также органы надзора и поднадзорные органы не находятся в отношении подчиненности. Надзор классифицируется как прокурорский и административный.</w:t>
      </w:r>
    </w:p>
    <w:p w:rsidR="0083788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Как правильно отметил </w:t>
      </w:r>
      <w:r w:rsidR="007E711B" w:rsidRPr="00D20BD9">
        <w:rPr>
          <w:sz w:val="28"/>
          <w:szCs w:val="28"/>
        </w:rPr>
        <w:t>М.Ф. Чудаков</w:t>
      </w:r>
      <w:r w:rsidRPr="00D20BD9">
        <w:rPr>
          <w:sz w:val="28"/>
          <w:szCs w:val="28"/>
        </w:rPr>
        <w:t>, понятие контроля шире понятия надзора. Контроль, как правило, осуществляется вышестоящими органами по отношению к нижестоящим и основывается на власти и подчинении. Обычно вышестоящий орган руководит подчиненными ему учреждениями, предприятиями, организациями, поручая им различные задания, проверяя точность их выполнения. Контроль, таким образом, становится элементом руководства, управления определенными процессами.</w:t>
      </w:r>
    </w:p>
    <w:p w:rsidR="0083788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Контроль характеризуется еще одной особенностью. Реализующи</w:t>
      </w:r>
      <w:r w:rsidR="00BF6190" w:rsidRPr="00D20BD9">
        <w:rPr>
          <w:sz w:val="28"/>
          <w:szCs w:val="28"/>
        </w:rPr>
        <w:t>й</w:t>
      </w:r>
      <w:r w:rsidRPr="00D20BD9">
        <w:rPr>
          <w:sz w:val="28"/>
          <w:szCs w:val="28"/>
        </w:rPr>
        <w:t xml:space="preserve"> его орган вправе не только выявлять различные недостатки, нарушения законности, но и непосредственно устранять их. Контроль касается и качества работы, выполняемой подчиненными органами, учреждениями, предприятиями, организациями</w:t>
      </w:r>
      <w:r w:rsidR="00E00217" w:rsidRPr="00D20BD9">
        <w:rPr>
          <w:sz w:val="28"/>
          <w:szCs w:val="28"/>
        </w:rPr>
        <w:t>.</w:t>
      </w:r>
    </w:p>
    <w:p w:rsidR="0093002F" w:rsidRPr="00D20BD9" w:rsidRDefault="0083788F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Главная особенность надзора — строго определенная специализация. В качестве его предмета предстает не вся деятельность поднадзорных субъектов, а только какое-либо её направление, аспект. Иными словами, надзор — это своеобразный специализированный контроль, но в отличие от последнего он, как правило, не строится на отношениях власти и подчинения. Орган, выполняющий надзорные функции, установив различные недостатки, нарушения законности, часто сам не уполномочен их </w:t>
      </w:r>
      <w:r w:rsidR="00BF6190" w:rsidRPr="00D20BD9">
        <w:rPr>
          <w:sz w:val="28"/>
          <w:szCs w:val="28"/>
        </w:rPr>
        <w:t>устранить,</w:t>
      </w:r>
      <w:r w:rsidRPr="00D20BD9">
        <w:rPr>
          <w:sz w:val="28"/>
          <w:szCs w:val="28"/>
        </w:rPr>
        <w:t xml:space="preserve"> и обращается к компетентным органам власти, управления, должностным лицам с требованиями о принятии необходимых мер</w:t>
      </w:r>
      <w:r w:rsidR="00E00217" w:rsidRPr="00D20BD9">
        <w:rPr>
          <w:sz w:val="28"/>
          <w:szCs w:val="28"/>
        </w:rPr>
        <w:t>.</w:t>
      </w:r>
    </w:p>
    <w:p w:rsidR="00AA3BA2" w:rsidRPr="00D20BD9" w:rsidRDefault="00BF6190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Таким образом, к</w:t>
      </w:r>
      <w:r w:rsidR="0083788F" w:rsidRPr="00D20BD9">
        <w:rPr>
          <w:sz w:val="28"/>
          <w:szCs w:val="28"/>
        </w:rPr>
        <w:t>онтрольно-надзорные органы государственной власти выявляют различные нарушения законности и правопорядка, применяют к правонарушителям соответствующие санкции или ставят перед компетентными органами вопрос об устранении допущенных нарушений законности и привлечении виновных лиц к юридической ответственности</w:t>
      </w:r>
      <w:r w:rsidR="00D833EE" w:rsidRPr="00D20BD9">
        <w:rPr>
          <w:sz w:val="28"/>
          <w:szCs w:val="28"/>
        </w:rPr>
        <w:t>. А</w:t>
      </w:r>
      <w:r w:rsidR="00AA3BA2" w:rsidRPr="00D20BD9">
        <w:rPr>
          <w:sz w:val="28"/>
          <w:szCs w:val="28"/>
        </w:rPr>
        <w:t xml:space="preserve"> сущность органов контроля и надзора, заключается в осуществлении контрольно</w:t>
      </w:r>
      <w:r w:rsidR="00E00217" w:rsidRPr="00D20BD9">
        <w:rPr>
          <w:sz w:val="28"/>
          <w:szCs w:val="28"/>
        </w:rPr>
        <w:t xml:space="preserve"> </w:t>
      </w:r>
      <w:r w:rsidR="00AA3BA2" w:rsidRPr="00D20BD9">
        <w:rPr>
          <w:sz w:val="28"/>
          <w:szCs w:val="28"/>
        </w:rPr>
        <w:t>-</w:t>
      </w:r>
      <w:r w:rsidR="00E00217" w:rsidRPr="00D20BD9">
        <w:rPr>
          <w:sz w:val="28"/>
          <w:szCs w:val="28"/>
        </w:rPr>
        <w:t xml:space="preserve"> надзор</w:t>
      </w:r>
      <w:r w:rsidR="00AA3BA2" w:rsidRPr="00D20BD9">
        <w:rPr>
          <w:sz w:val="28"/>
          <w:szCs w:val="28"/>
        </w:rPr>
        <w:t>ной деятельности, т.е в проверке и наблюдении с целью проверки.</w:t>
      </w:r>
    </w:p>
    <w:p w:rsidR="00E00217" w:rsidRPr="00D20BD9" w:rsidRDefault="00E0021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42CA" w:rsidRPr="00D20BD9" w:rsidRDefault="00A67C79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</w:r>
      <w:r w:rsidR="00427A46" w:rsidRPr="00D20BD9">
        <w:rPr>
          <w:sz w:val="28"/>
          <w:szCs w:val="28"/>
        </w:rPr>
        <w:t>Глава</w:t>
      </w:r>
      <w:r w:rsidR="0093002F" w:rsidRPr="00D20BD9">
        <w:rPr>
          <w:sz w:val="28"/>
          <w:szCs w:val="28"/>
        </w:rPr>
        <w:t xml:space="preserve"> </w:t>
      </w:r>
      <w:r w:rsidR="00427A46" w:rsidRPr="00D20BD9">
        <w:rPr>
          <w:sz w:val="28"/>
          <w:szCs w:val="28"/>
        </w:rPr>
        <w:t>2.</w:t>
      </w:r>
      <w:r w:rsidR="0093002F" w:rsidRPr="00D20BD9">
        <w:rPr>
          <w:sz w:val="28"/>
          <w:szCs w:val="28"/>
        </w:rPr>
        <w:t xml:space="preserve"> </w:t>
      </w:r>
      <w:r w:rsidR="00427A46" w:rsidRPr="00D20BD9">
        <w:rPr>
          <w:sz w:val="28"/>
          <w:szCs w:val="28"/>
        </w:rPr>
        <w:t>Прокуратура Республики Беларусь: система органов и компетенция</w:t>
      </w:r>
    </w:p>
    <w:p w:rsidR="00427A46" w:rsidRPr="00D20BD9" w:rsidRDefault="00427A46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Особое место в системе органов государственной власти занимает Прокуратура Республики Беларусь. Этот орган не относится ни к одной из ветвей власти. Прокуратура – это самостоятельный государственный орган, осуществляющий от имени государства высший надзор за точным и единообразным исполнением законов, декретов, указов и нормативных актов министерствами и другими подведомственными Совету Министров органами, местными представительными и исполнительными органами, предприятиями, организациями и учреждениями, общественными объединениями, должностными лицами и гражданами.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Система органов Прокуратуры Республики Беларусь отличается строгой централизацией. Возглавляет ее Генеральный прокурор Республики Беларусь, который назначается на должность Президентом Республики Беларусь с согласия Совета Республики.</w:t>
      </w:r>
      <w:r w:rsidR="00912E80" w:rsidRPr="00D20BD9">
        <w:rPr>
          <w:sz w:val="28"/>
          <w:szCs w:val="28"/>
        </w:rPr>
        <w:t xml:space="preserve"> Освобождение Генерального прокурора Республики Беларусь от должности в течение срока полномочий может иметь место лишь в случаях совершения им преступления, в связи с невозможностью исполнения обязанностей по службе по состоянию здоровья, а также по собственному желанию.</w:t>
      </w:r>
    </w:p>
    <w:p w:rsidR="007C656D" w:rsidRPr="00D20BD9" w:rsidRDefault="00912E80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Система органов прокуратуры в Республике Беларусь</w:t>
      </w:r>
      <w:r w:rsidR="007C656D" w:rsidRPr="00D20BD9">
        <w:rPr>
          <w:sz w:val="28"/>
          <w:szCs w:val="28"/>
        </w:rPr>
        <w:t>: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республиканская прокуратура, которая является центральным аппаратом системы органов прокуратуры;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прокуратуры областей, города Минска;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прокуратуры районов, городов;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межрайонные прокуратуры;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специализированные прокуратуры, которые включают в себя транспортную и военную прокуратуры.</w:t>
      </w:r>
    </w:p>
    <w:p w:rsidR="0093002F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Прокуроры областей, города Минска, приравненные к ним прокуроры назначаются на должность и освобождаются от должности Генеральным прокурором Республики Беларусь, ему подчинены и подотчетны.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Прокуратуры районов, городов, межрайонные прокуратуры и приравненные к ним прокуроры назначаются на должность и освобождаются от должности Генеральным прокурором Республики Беларусь. Они подчинены и подотчетны вышестоящим прокурорам и подчинены и подотчетны вышестоящим прокуратурам и Генеральному прокурору Республики Беларусь.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Порядок назначения на должность и освобождения от должности других прокурорских работников определяется Положением о прохождении службы в органах прокуратуры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Республики Беларусь, которое утверждено Парламентом Республики Беларусь.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Срок полномочий Генерального прокурора Республики Беларусь и всех нижестоящих прокуроров – 5 лет.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Задачами прокуратуры являются обеспечение верховенства права, законности и правопорядка, защита прав и законных интересов граждан и организаций, а также общественных и государственных интересов.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Прокурор при осуществлении своих полномочий независим. Какое-либо вмешательство в его деятельность недопустимо и влечет за собой установленную законодательными актами ответственность. Деятельность прокуратуры осуществляется на основе подчинения нижестоящих прокуроров вышестоящим прокурорам, в том числе Генеральному прокурору Республики Беларусь. Прокурорские работники не могут быть членами политических партий и иных общественных объединений, преследующих политические цели.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Прокуратура координирует правоохранительную деятельность государственных органов, осуществляющих борьбу с преступностью и коррупцией, а также деятельность по борьбе с преступностью иных организаций, участвующих в борьбе с преступностью.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Деятельность прокуратуры основывается на принципах законности, равенства всех граждан перед законом, независимости прокурора, подчиненности нижестоящих прокуроров вышестоящим прокурорам, гласности, обязательности исполнения требований прокурора.</w:t>
      </w:r>
    </w:p>
    <w:p w:rsidR="007C656D" w:rsidRPr="00D20BD9" w:rsidRDefault="00772491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Согласно ст.</w:t>
      </w:r>
      <w:r w:rsidR="00912E80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 xml:space="preserve">3 Закона, компетенция, организация и порядок деятельности органов прокуратуры определяются </w:t>
      </w:r>
      <w:r w:rsidR="007C656D" w:rsidRPr="00D20BD9">
        <w:rPr>
          <w:sz w:val="28"/>
          <w:szCs w:val="28"/>
        </w:rPr>
        <w:t>Конституци</w:t>
      </w:r>
      <w:r w:rsidRPr="00D20BD9">
        <w:rPr>
          <w:sz w:val="28"/>
          <w:szCs w:val="28"/>
        </w:rPr>
        <w:t>ей</w:t>
      </w:r>
      <w:r w:rsidR="007C656D" w:rsidRPr="00D20BD9">
        <w:rPr>
          <w:sz w:val="28"/>
          <w:szCs w:val="28"/>
        </w:rPr>
        <w:t xml:space="preserve"> Республики Беларусь</w:t>
      </w:r>
      <w:r w:rsidRPr="00D20BD9">
        <w:rPr>
          <w:sz w:val="28"/>
          <w:szCs w:val="28"/>
        </w:rPr>
        <w:t xml:space="preserve"> (ст</w:t>
      </w:r>
      <w:r w:rsidR="00D20BD9" w:rsidRPr="00D20BD9">
        <w:rPr>
          <w:sz w:val="28"/>
          <w:szCs w:val="28"/>
        </w:rPr>
        <w:t xml:space="preserve">атьи </w:t>
      </w:r>
      <w:r w:rsidRPr="00D20BD9">
        <w:rPr>
          <w:sz w:val="28"/>
          <w:szCs w:val="28"/>
        </w:rPr>
        <w:t>125-128)</w:t>
      </w:r>
      <w:r w:rsidR="007C656D" w:rsidRPr="00D20BD9">
        <w:rPr>
          <w:sz w:val="28"/>
          <w:szCs w:val="28"/>
        </w:rPr>
        <w:t>, Закон</w:t>
      </w:r>
      <w:r w:rsidRPr="00D20BD9">
        <w:rPr>
          <w:sz w:val="28"/>
          <w:szCs w:val="28"/>
        </w:rPr>
        <w:t>ом</w:t>
      </w:r>
      <w:r w:rsidR="007C656D" w:rsidRPr="00D20BD9">
        <w:rPr>
          <w:sz w:val="28"/>
          <w:szCs w:val="28"/>
        </w:rPr>
        <w:t xml:space="preserve"> Республики Беларусь от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1993"/>
        </w:smartTagPr>
        <w:r w:rsidR="007C656D" w:rsidRPr="00D20BD9">
          <w:rPr>
            <w:sz w:val="28"/>
            <w:szCs w:val="28"/>
          </w:rPr>
          <w:t>29 января</w:t>
        </w:r>
        <w:r w:rsidR="0093002F" w:rsidRPr="00D20BD9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1993 г"/>
          </w:smartTagPr>
          <w:r w:rsidR="007C656D" w:rsidRPr="00D20BD9">
            <w:rPr>
              <w:sz w:val="28"/>
              <w:szCs w:val="28"/>
            </w:rPr>
            <w:t>1993 г</w:t>
          </w:r>
        </w:smartTag>
        <w:r w:rsidR="007C656D" w:rsidRPr="00D20BD9">
          <w:rPr>
            <w:sz w:val="28"/>
            <w:szCs w:val="28"/>
          </w:rPr>
          <w:t>.</w:t>
        </w:r>
      </w:smartTag>
      <w:r w:rsidR="007C656D" w:rsidRPr="00D20BD9">
        <w:rPr>
          <w:sz w:val="28"/>
          <w:szCs w:val="28"/>
        </w:rPr>
        <w:t xml:space="preserve"> </w:t>
      </w:r>
      <w:r w:rsidR="0093002F" w:rsidRPr="00D20BD9">
        <w:rPr>
          <w:sz w:val="28"/>
          <w:szCs w:val="28"/>
        </w:rPr>
        <w:t>"</w:t>
      </w:r>
      <w:r w:rsidR="007C656D" w:rsidRPr="00D20BD9">
        <w:rPr>
          <w:sz w:val="28"/>
          <w:szCs w:val="28"/>
        </w:rPr>
        <w:t>О Прокуратуре Республики Беларусь</w:t>
      </w:r>
      <w:r w:rsidR="0093002F" w:rsidRPr="00D20BD9">
        <w:rPr>
          <w:sz w:val="28"/>
          <w:szCs w:val="28"/>
        </w:rPr>
        <w:t>"</w:t>
      </w:r>
      <w:r w:rsidR="007C656D" w:rsidRPr="00D20BD9">
        <w:rPr>
          <w:sz w:val="28"/>
          <w:szCs w:val="28"/>
        </w:rPr>
        <w:t xml:space="preserve"> с последующими изменениями и дополнениями и ины</w:t>
      </w:r>
      <w:r w:rsidRPr="00D20BD9">
        <w:rPr>
          <w:sz w:val="28"/>
          <w:szCs w:val="28"/>
        </w:rPr>
        <w:t>ми</w:t>
      </w:r>
      <w:r w:rsidR="007C656D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законодательными актами Республики Беларусь</w:t>
      </w:r>
      <w:r w:rsidR="00DA5BBE" w:rsidRPr="00D20BD9">
        <w:rPr>
          <w:sz w:val="28"/>
          <w:szCs w:val="28"/>
        </w:rPr>
        <w:t xml:space="preserve"> [4, </w:t>
      </w:r>
      <w:r w:rsidR="00DA5BBE" w:rsidRPr="00D20BD9">
        <w:rPr>
          <w:sz w:val="28"/>
          <w:szCs w:val="28"/>
          <w:lang w:val="en-US"/>
        </w:rPr>
        <w:t>c</w:t>
      </w:r>
      <w:r w:rsidR="00DA5BBE" w:rsidRPr="00D20BD9">
        <w:rPr>
          <w:sz w:val="28"/>
          <w:szCs w:val="28"/>
        </w:rPr>
        <w:t>. 437]</w:t>
      </w:r>
      <w:r w:rsidRPr="00D20BD9">
        <w:rPr>
          <w:sz w:val="28"/>
          <w:szCs w:val="28"/>
        </w:rPr>
        <w:t>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Органы прокуратуры, в силу своей компетенции, могут обращаться в суды различных видов и уровней (в том числе, при определенных условиях, в Конституционный Суд РБ), а также использовать собственные средства прокурорского реагирования на нарушения законодательства (протест, представление, постановление, предписание, официальное предупреждение).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Протест на противоречащий закону акт приносится прокурором в орган, издавший акт, или в вышестоящий орган, правомочный принять по нему решение. Принесение протеста приостанавливает действие противоречащего закону акта до его рассмотрения. Протест полежит обязательному рассмотрению в 10-дневный срок, а местным Советом – на очередной сессии. О результатах рассмотрения протеста письменно сообщается прокурору.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Представление прокурора об устранении нарушений закона, причин нарушений и условий, им способствовавших, вносится в орган или должностному лицу, правомочным их устранить. В отличие от протеста представление подлежит безотлагательному рассмотрению. О принятых мерах в месячный срок должно быть письменно сообщено прокурору. При рассмотрении представления коллегиальным органом прокурору заранее сообщается о дне заседания, в котором он вправе принять участие.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Прокурор в зависимости от характера нарушения закона должностным лицом или гражданином выносит мотивированное постановление о возбуждении уголовного дела, об административном правонарушении, о возбуждении дисциплинарного производства. О результатах рассмотрения письменно сообщается прокурору.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Предписание выносится в случаях, когда нарушение закона носит явный характер и может причинить существенный вред правам и законным интересам государства, предприятия, учреждения, организации или гражданина. Предписание подлежит немедленному исполнению, о чем безотлагательно сообщается прокурору. В предписаниях должны содержаться указание на норму закона, которая оказалась нарушенной, и предложение о мерах по восстановлению законности. При несогласии с требованием, содержащимся в предписании, оно может быть обжаловано вышестоящему прокурору, который обязан рассмотреть такую жалобу в десятидневный срок. Обжалование не приостанавливает исполнение предписания.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Официальное предупреждение. В целях предупреждения правонарушений при наличии сведений о готовящихся противоправных действиях прокурор письменно объявляет должностному лицу или гражданину предупреждение о недопустимости нарушения закона. В случаях неисполнения требований, изложенных в официальном предупреждении, лицо, которому оно объявлено, может быть привлечено к ответственности в установленном законом порядке. При несогласии с официальным предупреждением лицо, которому оно объявлено, вправе обжаловать его вышестоящему прокурору.</w:t>
      </w:r>
    </w:p>
    <w:p w:rsidR="00912E80" w:rsidRPr="00D20BD9" w:rsidRDefault="00912E80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Прокурорские работники обязаны действовать в пределах своих служебных полномочий. За неисполнение или ненадлежащее исполнение служебных обязанностей, злоупотребление властью, превышение служебных полномочий, иные нарушения законности прокурорские работники несут дисциплинарную, гражданско-правовую, уголовную ответственность в порядке, установленном законом.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Таким образом, Прокуратура Республики Беларусь: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составляет единую централизованную систему с подчинением нижестоящих прокуроров вышестоящим и Генеральному прокурору Республики Беларусь;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осуществляет полномочия в пределах своей компетенции независимо от органов государственной власти и управления, должностных лиц, средств массовой информации, политических и иных общественных и религиозных объединений в соответствии с Конституцией Республики Беларусь и Законами Республики Беларусь;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принимает меры по пресечению нарушений закона от кого бы они не исходили, восстановлению нарушенных прав и привлечению к установленной законом ответственности лиц, допустивших эти нарушения;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взаимодействует с другими правоохранительными органами в деле укрепления правопорядка;</w:t>
      </w:r>
    </w:p>
    <w:p w:rsidR="007C656D" w:rsidRPr="00D20BD9" w:rsidRDefault="007C656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действует гласно и открыто в той мере, в какой это не противоречит требованиям закона об охране прав и свобод личности, а равно государственной и иной охраняемой законом тайне.</w:t>
      </w:r>
    </w:p>
    <w:p w:rsidR="00912E80" w:rsidRPr="00D20BD9" w:rsidRDefault="00912E80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7A46" w:rsidRPr="00D20BD9" w:rsidRDefault="00427A4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</w:rPr>
        <w:br w:type="page"/>
      </w:r>
      <w:r w:rsidRPr="00D20BD9">
        <w:rPr>
          <w:sz w:val="28"/>
          <w:szCs w:val="28"/>
        </w:rPr>
        <w:t>Глава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3 Комитет государственного контроля Республики Беларусь: система органов и компетенция</w:t>
      </w:r>
    </w:p>
    <w:p w:rsidR="00427A46" w:rsidRPr="00D20BD9" w:rsidRDefault="00427A4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7A46" w:rsidRPr="00D20BD9" w:rsidRDefault="00427A46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Комитет государственного контроля Республики Беларусь</w:t>
      </w:r>
      <w:r w:rsidR="00DE1EB7" w:rsidRPr="00D20BD9">
        <w:rPr>
          <w:sz w:val="28"/>
          <w:szCs w:val="28"/>
        </w:rPr>
        <w:t xml:space="preserve">, в соответствии со ст. 129 Конституции Республики Беларусь, </w:t>
      </w:r>
      <w:r w:rsidRPr="00D20BD9">
        <w:rPr>
          <w:sz w:val="28"/>
          <w:szCs w:val="28"/>
        </w:rPr>
        <w:t>является органом, осуществляющим государственный контроль за исполнением республиканского бюджета, использованием государственной собственности, исполнением законов, актов Президента Республики Беларусь, Парламента Республики Беларусь, Совета Министров Республики Беларусь и других государственных органов, регулирующих отношения государственной собственности, хозяйственные, финансовые и налоговые отношения.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Согласно ст. 130. Конституции, Комитет государственного контроля образуется Президентом. Председатель Комитета государственного контроля назначается также Президентом.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Систему органов Комитета государственного контроля образуют Комитет государственного контроля и его территориальные органы - комитеты государственного контроля областей и города Минска.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Комитет государственного контроля и его территориальные органы являются юридическими лицами, имеют печати с изображением Государственного герба Республики Беларусь и со своим наименованием. Они вправе устанавливать и поддерживать непосредственные связи с контрольными органами других государств и международными организациями, заключать с ними соглашения.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По решению Президента Республики Беларусь территориальные органы Комитета государственного контроля могут создаваться в городах и районах Республики Беларусь.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Структура и штатная численность Комитета государственного контроля утверждаются Президентом Республики Беларусь. КГК возглавляет Председатель, который назначается на должность и освобождается от должности Президентом Республики Беларусь.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Председатель Комитета государственного контроля несет персональную ответственность за выполнение возложенных на КГК и его территориальные органы задач.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Первый заместитель и заместители Председателя Комитета государственного контроля назначаются на должность и освобождаются от должности Президентом Республики Беларусь по представлению Председателя Комитета государственного контроля.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Председатели территориальных органов Комитета государственного контроля, за исключением районных, городских, назначаются на должность и освобождаются от должности Председателем Комитета государственного контроля Республики Беларусь по согласованию с Президентом Республики Беларусь.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Порядок назначения на должность и освобождения от должности председателей районных, городских территориальных органов Комитета государственного контроля определяется Президентом Республики Беларусь.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 Комитете государственного контроля образуется коллегия в составе Председателя Комитета государственного контроля (председатель), его первого заместителя и заместителей (по должности) и других сотрудников Комитета государственного контроля и его территориальных органов. Численность и персональный состав коллегии утверждаются Президентом Республики Беларусь по представлению Председателя Комитета государственного контроля.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 территориальных органах Комитета государственного контроля, за исключением районных, городских, образуются коллегии в составе председателя комитета (председатель), заместителей (по должности) и других сотрудников территориальных органов Комитета государственного контроля. Численность и персональные составы коллегий утверждаются Председателем Комитета государственного контроля по представлению руководителей соответствующих территориальных органов Комитета государственного контроля.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На заседаниях коллегий Комитета государственного контроля и его территориальных органов рассматриваются наиболее важные вопросы по осуществлению государственного контроля, требующие обсуждения и выработки согласованных решений.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На заседаниях коллегии Комитета государственного контроля могут заслушиваться сообщения и объяснения руководителей государственных органов, иных должностных лиц по вопросам, отнесенным к компетенции Комитета государственного контроля.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На заседаниях коллегии территориального органа Комитета государственного контроля могут заслушиваться сообщения и объяснения руководителей государственных органов, иных должностных лиц соответствующих административно-территориальных единиц по вопросам, отнесенным к компетенции данного территориального органа Комитета государственного контроля.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Решения коллегий принимаются большинством голосов членов коллегии, присутствующих на заседании. В случае равенства голосов принятым считается решение, за которое проголосовал председательствующий.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 случаях, когда нарушение законодательства, неисполнение решений государственных органов, принятых в пределах их компетенции, нарушение государственной дисциплины повлекли причинение существенного ущерба правам и законным интересам граждан либо государственным или общественным интересам, коллегии Комитета государственного контроля и его территориальных органов вправе ставить перед соответствующими органами и должностными лицами вопрос об освобождении от занимаемых должностей виновных должностных лиц государственных органов и иных юридических лиц.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Решения коллегий принимаются в форме постановлений</w:t>
      </w:r>
      <w:r w:rsidR="000B323D" w:rsidRPr="00D20BD9">
        <w:rPr>
          <w:sz w:val="28"/>
          <w:szCs w:val="28"/>
        </w:rPr>
        <w:t xml:space="preserve"> [12, </w:t>
      </w:r>
      <w:r w:rsidR="000B323D" w:rsidRPr="00D20BD9">
        <w:rPr>
          <w:sz w:val="28"/>
          <w:szCs w:val="28"/>
          <w:lang w:val="en-US"/>
        </w:rPr>
        <w:t>c</w:t>
      </w:r>
      <w:r w:rsidR="000B323D" w:rsidRPr="00D20BD9">
        <w:rPr>
          <w:sz w:val="28"/>
          <w:szCs w:val="28"/>
        </w:rPr>
        <w:t>. 176]</w:t>
      </w:r>
      <w:r w:rsidRPr="00D20BD9">
        <w:rPr>
          <w:sz w:val="28"/>
          <w:szCs w:val="28"/>
        </w:rPr>
        <w:t>.</w:t>
      </w:r>
    </w:p>
    <w:p w:rsidR="00237E1A" w:rsidRPr="00D20BD9" w:rsidRDefault="00237E1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Основные задачи, направления деятельности и полномочия комитета определены в Конституции РБ (ст</w:t>
      </w:r>
      <w:r w:rsidR="00D20BD9" w:rsidRPr="00D20BD9">
        <w:rPr>
          <w:sz w:val="28"/>
          <w:szCs w:val="28"/>
        </w:rPr>
        <w:t>атьи</w:t>
      </w:r>
      <w:r w:rsidRPr="00D20BD9">
        <w:rPr>
          <w:sz w:val="28"/>
          <w:szCs w:val="28"/>
        </w:rPr>
        <w:t xml:space="preserve">. 129-131) и в законе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0"/>
        </w:smartTagPr>
        <w:r w:rsidRPr="00D20BD9">
          <w:rPr>
            <w:sz w:val="28"/>
            <w:szCs w:val="28"/>
          </w:rPr>
          <w:t>9 февраля 2000 года</w:t>
        </w:r>
      </w:smartTag>
      <w:r w:rsidRPr="00D20BD9">
        <w:rPr>
          <w:sz w:val="28"/>
          <w:szCs w:val="28"/>
        </w:rPr>
        <w:t xml:space="preserve"> 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О Комитете государственного контроля Республики Беларусь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,</w:t>
      </w:r>
      <w:r w:rsidR="008378E8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 xml:space="preserve">принятым Палатой представителей Национального собрания Республики Беларусь </w:t>
      </w:r>
      <w:smartTag w:uri="urn:schemas-microsoft-com:office:smarttags" w:element="date">
        <w:smartTagPr>
          <w:attr w:name="ls" w:val="trans"/>
          <w:attr w:name="Month" w:val="1"/>
          <w:attr w:name="Day" w:val="24"/>
          <w:attr w:name="Year" w:val="2000"/>
        </w:smartTagPr>
        <w:r w:rsidRPr="00D20BD9">
          <w:rPr>
            <w:sz w:val="28"/>
            <w:szCs w:val="28"/>
          </w:rPr>
          <w:t xml:space="preserve">24 января </w:t>
        </w:r>
        <w:smartTag w:uri="urn:schemas-microsoft-com:office:smarttags" w:element="metricconverter">
          <w:smartTagPr>
            <w:attr w:name="ProductID" w:val="2000 г"/>
          </w:smartTagPr>
          <w:r w:rsidRPr="00D20BD9">
            <w:rPr>
              <w:sz w:val="28"/>
              <w:szCs w:val="28"/>
            </w:rPr>
            <w:t>2000 г</w:t>
          </w:r>
        </w:smartTag>
        <w:r w:rsidRPr="00D20BD9">
          <w:rPr>
            <w:sz w:val="28"/>
            <w:szCs w:val="28"/>
          </w:rPr>
          <w:t>.</w:t>
        </w:r>
      </w:smartTag>
      <w:r w:rsidRPr="00D20BD9">
        <w:rPr>
          <w:sz w:val="28"/>
          <w:szCs w:val="28"/>
        </w:rPr>
        <w:t xml:space="preserve"> и одобренным Советом Республики Национального собрания Республики Беларусь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00"/>
        </w:smartTagPr>
        <w:r w:rsidRPr="00D20BD9">
          <w:rPr>
            <w:sz w:val="28"/>
            <w:szCs w:val="28"/>
          </w:rPr>
          <w:t xml:space="preserve">31 января </w:t>
        </w:r>
        <w:smartTag w:uri="urn:schemas-microsoft-com:office:smarttags" w:element="metricconverter">
          <w:smartTagPr>
            <w:attr w:name="ProductID" w:val="2000 г"/>
          </w:smartTagPr>
          <w:r w:rsidRPr="00D20BD9">
            <w:rPr>
              <w:sz w:val="28"/>
              <w:szCs w:val="28"/>
            </w:rPr>
            <w:t>2000 г</w:t>
          </w:r>
        </w:smartTag>
        <w:r w:rsidRPr="00D20BD9">
          <w:rPr>
            <w:sz w:val="28"/>
            <w:szCs w:val="28"/>
          </w:rPr>
          <w:t>.</w:t>
        </w:r>
      </w:smartTag>
      <w:r w:rsidRPr="00D20BD9">
        <w:rPr>
          <w:sz w:val="28"/>
          <w:szCs w:val="28"/>
        </w:rPr>
        <w:t xml:space="preserve"> Помимо указанных актов компетенция органов комитета регламентирована и в других нормативных актах: </w:t>
      </w:r>
      <w:r w:rsidR="008378E8" w:rsidRPr="00D20BD9">
        <w:rPr>
          <w:sz w:val="28"/>
          <w:szCs w:val="28"/>
        </w:rPr>
        <w:t xml:space="preserve">Положении о Комитете государственного контроля Республики Беларусь, утвержденном Указом Президента Республики Беларусь от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1997"/>
        </w:smartTagPr>
        <w:r w:rsidR="008378E8" w:rsidRPr="00D20BD9">
          <w:rPr>
            <w:sz w:val="28"/>
            <w:szCs w:val="28"/>
          </w:rPr>
          <w:t xml:space="preserve">15 июля </w:t>
        </w:r>
        <w:smartTag w:uri="urn:schemas-microsoft-com:office:smarttags" w:element="metricconverter">
          <w:smartTagPr>
            <w:attr w:name="ProductID" w:val="1997 г"/>
          </w:smartTagPr>
          <w:r w:rsidR="008378E8" w:rsidRPr="00D20BD9">
            <w:rPr>
              <w:sz w:val="28"/>
              <w:szCs w:val="28"/>
            </w:rPr>
            <w:t>1997 г</w:t>
          </w:r>
        </w:smartTag>
        <w:r w:rsidR="008378E8" w:rsidRPr="00D20BD9">
          <w:rPr>
            <w:sz w:val="28"/>
            <w:szCs w:val="28"/>
          </w:rPr>
          <w:t>.</w:t>
        </w:r>
      </w:smartTag>
      <w:r w:rsidR="008378E8" w:rsidRPr="00D20BD9">
        <w:rPr>
          <w:sz w:val="28"/>
          <w:szCs w:val="28"/>
        </w:rPr>
        <w:t xml:space="preserve"> № 388,</w:t>
      </w:r>
      <w:r w:rsidRPr="00D20BD9">
        <w:rPr>
          <w:sz w:val="28"/>
          <w:szCs w:val="28"/>
        </w:rPr>
        <w:t xml:space="preserve"> Кодексе об административных правонарушениях, в актах Президента (декретах, указах) и др.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В соответствии со ст. 2. Закона о Комитете государственного контроля, Комитет государственного контроля и его территориальные органы в пределах своей компетенции осуществляют государственный контроль </w:t>
      </w:r>
      <w:r w:rsidR="00D20BD9" w:rsidRPr="00D20BD9">
        <w:rPr>
          <w:sz w:val="28"/>
          <w:szCs w:val="28"/>
        </w:rPr>
        <w:t>над</w:t>
      </w:r>
      <w:r w:rsidRPr="00D20BD9">
        <w:rPr>
          <w:sz w:val="28"/>
          <w:szCs w:val="28"/>
        </w:rPr>
        <w:t>: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исполнением республиканского бюджета, соблюдением законодательства в области финансовых и налоговых отношений в системе местных бюджетов и государственных целевых бюджетных и внебюджетных фондов;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расходованием средств республиканского и местных бюджетов на содержание государственных органов, сохранностью и использованием государственного имущества;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исполнением актов законодательства по вопросам аренды, а также разгосударствления, приватизации и иного отчуждения объектов государственной собственности;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соблюдением государственными органами, иными юридическими лицами (в том числе резидентами свободных экономических зон) актов законодательства в области инвестиционной деятельности;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законностью использования юридическими лицами, индивидуальными предпринимателями государственных ресурсов;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6) соблюдением государственными органами, банками законодательства, регулирующего использование кредитных и валютных средств;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7) состоянием контрольно-ревизионной работы в государственных органах, а также за проведением проверок (ревизий) иных юридических лиц и индивидуальных предпринимателей;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8) финансово-хозяйственной деятельностью государственных органов, представительств и учреждений Республики Беларусь, действующих за рубежом и финансируемых за счет средств республиканского бюджета;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9) соблюдением законодательства в области получения, расходования, учета и хранения драгоценных металлов и драгоценных камней во всех видах и состояниях, а также за сбором и сдачей их лома и отходов в Государственный фонд драгоценных металлов и драгоценных камней Республики Беларусь;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10) соблюдением законодательства при использовании черных и цветных металлов, соблюдением порядка сбора, учета, хранения, использования, реализации и переработки черных и цветных металлов, их лома и отходов;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11) исполнением Национальным банком Республики Беларусь и иными банками, страховыми и небанковскими финансовыми организациями законодательства, регулирующего отношения государственной собственности, хозяйственные, финансовые и налоговые отношения;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12) соблюдением участниками рынка ценных бумаг, а также Национальным банком Республики Беларусь и иными юридическими лицами, осуществляющими деятельность по регулированию этого рынка, законодательства при выпуске, размещении и обращении ценных бумаг;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13) поставкой товаров для государственных нужд;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14) соблюдением юридическими лицами и индивидуальными предпринимателями законодательства, определяющего правила торговли и обслуживания населения, порядок формирования цен на товары (работы, услуги) и дисциплины цен при реализации товаров (работ, услуг), качество изготавливаемых и реализуемых товаров (выполняемых работ, оказываемых услуг), их безопасности для жизни, здоровья и имущества потребителей, защиты потребительского рынка и прав потребителей;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15) исполнением государственными органами, иными юридическими лицами и индивидуальными предпринимателями законодательства, регулирующего порядок осуществления внешнеэкономической деятельности, а также за законностью использования государственных средств при осуществлении внешнеэкономических операций;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16) соблюдением законодательства при осуществлении валютных операций на территории Республики Беларусь</w:t>
      </w:r>
      <w:r w:rsidR="00D20BD9" w:rsidRPr="00D20BD9">
        <w:rPr>
          <w:sz w:val="28"/>
          <w:szCs w:val="28"/>
        </w:rPr>
        <w:t>.</w:t>
      </w:r>
    </w:p>
    <w:p w:rsidR="00E922AD" w:rsidRPr="00D20BD9" w:rsidRDefault="00E922A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Комитет государственного контроля и его территориальные органы в своей деятельности руководствуются Конституцией Республики Беларусь, Законом о Комитете государственного контроля, иными законами, декретами, указами, распоряжениями Президента Республики Беларусь и другими актами законодательства Республики Беларусь, а также международными договорами Республики Беларусь (ст. 4 Закона)</w:t>
      </w:r>
      <w:r w:rsidR="000B323D" w:rsidRPr="00D20BD9">
        <w:rPr>
          <w:sz w:val="28"/>
          <w:szCs w:val="28"/>
        </w:rPr>
        <w:t xml:space="preserve"> [17]</w:t>
      </w:r>
      <w:r w:rsidRPr="00D20BD9">
        <w:rPr>
          <w:sz w:val="28"/>
          <w:szCs w:val="28"/>
        </w:rPr>
        <w:t>.</w:t>
      </w:r>
    </w:p>
    <w:p w:rsidR="00FC28FA" w:rsidRPr="00D20BD9" w:rsidRDefault="00E922AD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Согласно ст. 4 Закона, Комитет государственного контроля и его территориальные органы</w:t>
      </w:r>
      <w:r w:rsidR="00FC28FA" w:rsidRPr="00D20BD9">
        <w:rPr>
          <w:sz w:val="28"/>
          <w:szCs w:val="28"/>
        </w:rPr>
        <w:t>: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составляют единую централизованную систему с подчинением нижестоящих органов вышестоящим;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работают на основе коллегиального обсуждения результатов проверок (ревизий), необходимых мер по предупреждению и устранению выявленных правонарушений, вопросов об ответственности лиц, допустивших нарушения законодательства Республики Беларусь;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реализуют свои полномочия в пределах своей компетенции в тесном взаимодействии с Советом Министров Республики Беларусь, исполнительными и распорядительными органами;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во взаимодействии с правоохранительными органами, Национальным банком Республики Беларусь и иными государственными органами Республики Беларусь осуществляют свои полномочия по вопросам восстановления нарушенных прав юридических и физических лиц и привлечения к установленной законом ответственности лиц, допустивших нарушения законодательства;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осуществляют свою деятельность на основе строгого соблюдения законности, охраны интересов государства, прав и свобод граждан;</w:t>
      </w:r>
    </w:p>
    <w:p w:rsidR="00FC28FA" w:rsidRPr="00D20BD9" w:rsidRDefault="00FC28F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6) действуют открыто и гласно в той мере, в какой это не противоречит требованиям законодательства об охране прав и свобод личности и о государственных секретах и иных охраняемых законодательством сведениях.</w:t>
      </w:r>
    </w:p>
    <w:p w:rsidR="00FC28FA" w:rsidRPr="00D20BD9" w:rsidRDefault="008378E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Комитет государственного контроля</w:t>
      </w:r>
      <w:r w:rsidR="00FC28FA" w:rsidRPr="00D20BD9">
        <w:rPr>
          <w:sz w:val="28"/>
          <w:szCs w:val="28"/>
        </w:rPr>
        <w:t xml:space="preserve"> осуществляет свои полномочия на всей территории Республики Беларусь, а его территориальные органы - на территории соответствующих административно-территориальных единиц.</w:t>
      </w:r>
    </w:p>
    <w:p w:rsidR="00D20BD9" w:rsidRPr="00D20BD9" w:rsidRDefault="00D20BD9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28FA" w:rsidRPr="00D20BD9" w:rsidRDefault="007C656D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</w:rPr>
        <w:br w:type="page"/>
      </w:r>
      <w:r w:rsidRPr="00D20BD9">
        <w:rPr>
          <w:sz w:val="28"/>
          <w:szCs w:val="28"/>
        </w:rPr>
        <w:t>Заключение</w:t>
      </w:r>
    </w:p>
    <w:p w:rsidR="00FC28FA" w:rsidRPr="0025790D" w:rsidRDefault="0025790D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5790D">
        <w:rPr>
          <w:color w:val="FFFFFF"/>
          <w:sz w:val="28"/>
          <w:szCs w:val="28"/>
        </w:rPr>
        <w:t>надзорный законодательный судебный власть</w:t>
      </w:r>
    </w:p>
    <w:p w:rsidR="0093002F" w:rsidRPr="00D20BD9" w:rsidRDefault="00867C74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 государственным органам контроля и надзора, относятся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прокуратура и комитет государственного контроля Республики Беларусь, которые выявляют различные нарушения законности и правопорядка, применяют к правонарушителям соответствующие санкции или ставят перед компетентными органами вопрос об устранении допущенных нарушений законности и привлечении виновных лиц к юридической ответственности.</w:t>
      </w:r>
    </w:p>
    <w:p w:rsidR="00C4528C" w:rsidRPr="00D20BD9" w:rsidRDefault="00867C74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Сущность органов контроля и надзора, заключается в осуществлении контрольно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-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надз</w:t>
      </w:r>
      <w:r w:rsidR="00D20BD9" w:rsidRPr="00D20BD9">
        <w:rPr>
          <w:sz w:val="28"/>
          <w:szCs w:val="28"/>
        </w:rPr>
        <w:t>ор</w:t>
      </w:r>
      <w:r w:rsidRPr="00D20BD9">
        <w:rPr>
          <w:sz w:val="28"/>
          <w:szCs w:val="28"/>
        </w:rPr>
        <w:t>ной деятельности, т.е в проверке и наблюдении с целью проверки.</w:t>
      </w:r>
      <w:r w:rsidR="00C4528C" w:rsidRPr="00D20BD9">
        <w:rPr>
          <w:sz w:val="28"/>
          <w:szCs w:val="28"/>
        </w:rPr>
        <w:t xml:space="preserve"> В своей деятельности органы надзора и контроля руководствуются, прежде всего, Конституцией Республики Беларусь.</w:t>
      </w:r>
    </w:p>
    <w:p w:rsidR="00D20BD9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Прокуратура – осуществляет от имени государства высший надзор за точным и единообразным исполнением законов, декретов, указов и нормативных актов министерствами и другими подведомственными Совету Министров органами, местными представительными и исполнительными органами, предприятиями, организациями и учреждениями, общественными объединениями, должностными лицами и гражданами. Система органов Прокуратуры Республики Беларусь отличается строгой централизацией. Возглавляет ее Генеральный прокурор Республики Беларусь. Её образуют:</w:t>
      </w:r>
    </w:p>
    <w:p w:rsidR="00D20BD9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1) республиканская прокуратура;</w:t>
      </w:r>
    </w:p>
    <w:p w:rsidR="00D20BD9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2) прокуратуры областей, города Минска;</w:t>
      </w:r>
    </w:p>
    <w:p w:rsidR="00D20BD9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3) прокуратуры районов, городов;</w:t>
      </w:r>
    </w:p>
    <w:p w:rsidR="00D20BD9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4) межрайонные прокуратуры;</w:t>
      </w:r>
    </w:p>
    <w:p w:rsidR="00365D98" w:rsidRPr="00D20BD9" w:rsidRDefault="00365D98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5) специализированные прокуратуры, которые включают в себя транспортную и военную прокуратуры.</w:t>
      </w:r>
    </w:p>
    <w:p w:rsidR="00427A46" w:rsidRPr="00D20BD9" w:rsidRDefault="00365D98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Комитет государственного контроля Республики Беларусь, является органом, осуществляющим государственный контроль за исполнением республиканского бюджета, использованием государственной собственности, исполнением законов, актов Президента Республики Беларусь, Парламента Республики Беларусь, Совета Министров Республики Беларусь и других государственных органов, регулирующих отношения государственной собственности, хозяйственные, финансовые и налоговые отношения. </w:t>
      </w:r>
      <w:r w:rsidR="00867C74" w:rsidRPr="00D20BD9">
        <w:rPr>
          <w:sz w:val="28"/>
          <w:szCs w:val="28"/>
        </w:rPr>
        <w:t>Систему органов Комитета государственного контроля образуют Комитет государственного контроля и его территориальные органы - комитеты государственного контроля областей и города Минска.</w:t>
      </w:r>
    </w:p>
    <w:p w:rsidR="00D20BD9" w:rsidRPr="00D20BD9" w:rsidRDefault="00D20BD9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0AA7" w:rsidRPr="00D20BD9" w:rsidRDefault="008315FE" w:rsidP="00D21D6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</w:r>
      <w:r w:rsidR="00340AA7" w:rsidRPr="00D20BD9">
        <w:rPr>
          <w:sz w:val="28"/>
          <w:szCs w:val="28"/>
        </w:rPr>
        <w:t>Список использованных источников</w:t>
      </w:r>
    </w:p>
    <w:p w:rsidR="00340AA7" w:rsidRPr="00D20BD9" w:rsidRDefault="00340AA7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2B5E" w:rsidRPr="00D20BD9" w:rsidRDefault="00F12B5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Бовш, В.И. Конституционное развитие Беларуси и европейские традиции // Беларус. думка. </w:t>
      </w:r>
      <w:r w:rsidR="00A741CE" w:rsidRPr="00D20BD9">
        <w:rPr>
          <w:sz w:val="28"/>
          <w:szCs w:val="28"/>
        </w:rPr>
        <w:t xml:space="preserve">– </w:t>
      </w:r>
      <w:r w:rsidRPr="00D20BD9">
        <w:rPr>
          <w:sz w:val="28"/>
          <w:szCs w:val="28"/>
        </w:rPr>
        <w:t xml:space="preserve">1997. </w:t>
      </w:r>
      <w:r w:rsidR="00A741CE" w:rsidRPr="00D20BD9">
        <w:rPr>
          <w:sz w:val="28"/>
          <w:szCs w:val="28"/>
        </w:rPr>
        <w:t xml:space="preserve">– </w:t>
      </w:r>
      <w:r w:rsidRPr="00D20BD9">
        <w:rPr>
          <w:sz w:val="28"/>
          <w:szCs w:val="28"/>
        </w:rPr>
        <w:t>№ 4.</w:t>
      </w:r>
      <w:r w:rsidR="00A741CE" w:rsidRPr="00D20BD9">
        <w:rPr>
          <w:sz w:val="28"/>
          <w:szCs w:val="28"/>
        </w:rPr>
        <w:t xml:space="preserve"> – С. 6-8</w:t>
      </w:r>
    </w:p>
    <w:p w:rsidR="00A36EB3" w:rsidRPr="00D20BD9" w:rsidRDefault="00A36EB3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Г.А. Органы государственной власти Республики Беларусь. Конституционно-правовой статус/ Г.А. Василевич. – Минск: Сер. Юрид. справочник, 1998. – 232 с.</w:t>
      </w:r>
    </w:p>
    <w:p w:rsidR="00A36EB3" w:rsidRPr="00D20BD9" w:rsidRDefault="00A36EB3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Г.А. Конституционное право Республики Беларусь/ Г.А. Василевич. – Минск: Книжный дом, Интерпрессервис, 2003. – 756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с.</w:t>
      </w:r>
    </w:p>
    <w:p w:rsidR="0093002F" w:rsidRPr="00D20BD9" w:rsidRDefault="00A36EB3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Г.А. Конституция Республики Беларусь. Научно-практический комментарий/ Г.А. Василевич – Минск: Право и экономика,</w:t>
      </w:r>
      <w:r w:rsidR="00721FE0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200</w:t>
      </w:r>
      <w:r w:rsidR="00F12B5E" w:rsidRPr="00D20BD9">
        <w:rPr>
          <w:sz w:val="28"/>
          <w:szCs w:val="28"/>
        </w:rPr>
        <w:t>6</w:t>
      </w:r>
      <w:r w:rsidRPr="00D20BD9">
        <w:rPr>
          <w:sz w:val="28"/>
          <w:szCs w:val="28"/>
        </w:rPr>
        <w:t>.</w:t>
      </w:r>
      <w:r w:rsidR="00721FE0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486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с.</w:t>
      </w:r>
    </w:p>
    <w:p w:rsidR="00A741CE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Г.А. Конституция Республики Беларусь. Научно-правовой комментарий/ В.Г. Тихини, Г.А. Василевич, М.И.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Пастухов – Минск: Беларусь, 1996.- 223 с.</w:t>
      </w:r>
    </w:p>
    <w:p w:rsidR="00A741CE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 А. Органы государственной власти Республики Беларусь: конституционно-правовой статус. – Минск; МНО, 1998. – 232 с.</w:t>
      </w:r>
    </w:p>
    <w:p w:rsidR="0093002F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Василевич, Г.А. Система органов государственной власти в Республике Беларусь // Органы государственной власти Республики Беларусь/ Г.А. Василевич. – Минск; МНО, 1999. –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64 с.</w:t>
      </w:r>
    </w:p>
    <w:p w:rsidR="00C33160" w:rsidRPr="00D20BD9" w:rsidRDefault="00C33160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Василевич, Г.А. Конституционное право Республики Беларусь: Учебник для учащихся специальности 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>Правоведение</w:t>
      </w:r>
      <w:r w:rsidR="0093002F" w:rsidRPr="00D20BD9">
        <w:rPr>
          <w:sz w:val="28"/>
          <w:szCs w:val="28"/>
        </w:rPr>
        <w:t>"</w:t>
      </w:r>
      <w:r w:rsidRPr="00D20BD9">
        <w:rPr>
          <w:sz w:val="28"/>
          <w:szCs w:val="28"/>
        </w:rPr>
        <w:t xml:space="preserve"> учреждений, обеспечивающих получение среднего специального образования. – 2-е изд. – Минск; ПОСЭ, 2009. – 429 с.</w:t>
      </w:r>
    </w:p>
    <w:p w:rsidR="008315FE" w:rsidRPr="00D20BD9" w:rsidRDefault="00A36EB3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Гуляева</w:t>
      </w:r>
      <w:r w:rsidR="00F12B5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А.П. </w:t>
      </w:r>
      <w:r w:rsidR="008315FE" w:rsidRPr="00D20BD9">
        <w:rPr>
          <w:sz w:val="28"/>
          <w:szCs w:val="28"/>
        </w:rPr>
        <w:t>Контролирующие органы и организации: Компетенция и полномочия/А.П.</w:t>
      </w:r>
      <w:r w:rsidR="00F12B5E" w:rsidRPr="00D20BD9">
        <w:rPr>
          <w:sz w:val="28"/>
          <w:szCs w:val="28"/>
        </w:rPr>
        <w:t xml:space="preserve"> Гуляева</w:t>
      </w:r>
      <w:r w:rsidR="00CD59D4" w:rsidRPr="00D20BD9">
        <w:rPr>
          <w:sz w:val="28"/>
          <w:szCs w:val="28"/>
        </w:rPr>
        <w:t>, В.Г. Бессарабов</w:t>
      </w:r>
      <w:r w:rsidR="008315FE" w:rsidRPr="00D20BD9">
        <w:rPr>
          <w:sz w:val="28"/>
          <w:szCs w:val="28"/>
        </w:rPr>
        <w:t>. −М.: МАЭП. ИИК Калита, 2000.</w:t>
      </w:r>
      <w:r w:rsidR="00F12B5E" w:rsidRPr="00D20BD9">
        <w:rPr>
          <w:sz w:val="28"/>
          <w:szCs w:val="28"/>
        </w:rPr>
        <w:t xml:space="preserve"> – 320 с.</w:t>
      </w:r>
    </w:p>
    <w:p w:rsidR="008315FE" w:rsidRPr="00D20BD9" w:rsidRDefault="008315F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Горшенев</w:t>
      </w:r>
      <w:r w:rsidR="00F12B5E" w:rsidRPr="00D20BD9">
        <w:rPr>
          <w:sz w:val="28"/>
          <w:szCs w:val="28"/>
        </w:rPr>
        <w:t xml:space="preserve">, </w:t>
      </w:r>
      <w:r w:rsidRPr="00D20BD9">
        <w:rPr>
          <w:sz w:val="28"/>
          <w:szCs w:val="28"/>
        </w:rPr>
        <w:t>В.М. Контроль как правовая форма деятельности</w:t>
      </w:r>
      <w:r w:rsidR="00F12B5E" w:rsidRPr="00D20BD9">
        <w:rPr>
          <w:sz w:val="28"/>
          <w:szCs w:val="28"/>
        </w:rPr>
        <w:t>/ В.М. Горшнев,</w:t>
      </w:r>
      <w:r w:rsidRPr="00D20BD9">
        <w:rPr>
          <w:sz w:val="28"/>
          <w:szCs w:val="28"/>
        </w:rPr>
        <w:t xml:space="preserve"> </w:t>
      </w:r>
      <w:r w:rsidR="00F12B5E" w:rsidRPr="00D20BD9">
        <w:rPr>
          <w:sz w:val="28"/>
          <w:szCs w:val="28"/>
        </w:rPr>
        <w:t xml:space="preserve">И.Б. Шахов. – </w:t>
      </w:r>
      <w:r w:rsidRPr="00D20BD9">
        <w:rPr>
          <w:sz w:val="28"/>
          <w:szCs w:val="28"/>
        </w:rPr>
        <w:t>М.,</w:t>
      </w:r>
      <w:r w:rsidR="00F12B5E" w:rsidRPr="00D20BD9">
        <w:rPr>
          <w:sz w:val="28"/>
          <w:szCs w:val="28"/>
        </w:rPr>
        <w:t xml:space="preserve"> ТетраСистемс,</w:t>
      </w:r>
      <w:r w:rsidR="00D20BD9" w:rsidRPr="00D20BD9">
        <w:rPr>
          <w:sz w:val="28"/>
          <w:szCs w:val="28"/>
        </w:rPr>
        <w:t xml:space="preserve"> </w:t>
      </w:r>
      <w:r w:rsidR="00F12B5E" w:rsidRPr="00D20BD9">
        <w:rPr>
          <w:sz w:val="28"/>
          <w:szCs w:val="28"/>
        </w:rPr>
        <w:t>2000</w:t>
      </w:r>
      <w:r w:rsidRPr="00D20BD9">
        <w:rPr>
          <w:sz w:val="28"/>
          <w:szCs w:val="28"/>
        </w:rPr>
        <w:t>.</w:t>
      </w:r>
      <w:r w:rsidR="00F12B5E" w:rsidRPr="00D20BD9">
        <w:rPr>
          <w:sz w:val="28"/>
          <w:szCs w:val="28"/>
        </w:rPr>
        <w:t xml:space="preserve"> – 524 с.</w:t>
      </w:r>
    </w:p>
    <w:p w:rsidR="008315FE" w:rsidRPr="00D20BD9" w:rsidRDefault="008315F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Голубцова</w:t>
      </w:r>
      <w:r w:rsidR="00F12B5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О.А. К вопросу об истории развития советского государственного контроля и надзора // Актуальные проблемы юридической науки и правоприменительной практики. Сборник научных трудов (по материалам V международной научно-практической конференции, состоявшейся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06"/>
        </w:smartTagPr>
        <w:r w:rsidRPr="00D20BD9">
          <w:rPr>
            <w:sz w:val="28"/>
            <w:szCs w:val="28"/>
          </w:rPr>
          <w:t xml:space="preserve">17 ноября </w:t>
        </w:r>
        <w:smartTag w:uri="urn:schemas-microsoft-com:office:smarttags" w:element="metricconverter">
          <w:smartTagPr>
            <w:attr w:name="ProductID" w:val="2006 г"/>
          </w:smartTagPr>
          <w:r w:rsidRPr="00D20BD9">
            <w:rPr>
              <w:sz w:val="28"/>
              <w:szCs w:val="28"/>
            </w:rPr>
            <w:t>2006 г</w:t>
          </w:r>
        </w:smartTag>
        <w:r w:rsidRPr="00D20BD9">
          <w:rPr>
            <w:sz w:val="28"/>
            <w:szCs w:val="28"/>
          </w:rPr>
          <w:t>.</w:t>
        </w:r>
      </w:smartTag>
      <w:r w:rsidRPr="00D20BD9">
        <w:rPr>
          <w:sz w:val="28"/>
          <w:szCs w:val="28"/>
        </w:rPr>
        <w:t xml:space="preserve">). В 2-х ч. Ч.1 / отв. Ред. И.М. Машаров. </w:t>
      </w:r>
      <w:r w:rsidR="00F12B5E" w:rsidRPr="00D20BD9">
        <w:rPr>
          <w:sz w:val="28"/>
          <w:szCs w:val="28"/>
        </w:rPr>
        <w:t xml:space="preserve">– </w:t>
      </w:r>
      <w:r w:rsidRPr="00D20BD9">
        <w:rPr>
          <w:sz w:val="28"/>
          <w:szCs w:val="28"/>
        </w:rPr>
        <w:t>Киров: филиал НОУ ВПО СПб</w:t>
      </w:r>
      <w:r w:rsidR="00F12B5E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ИВЭСЭП</w:t>
      </w:r>
      <w:r w:rsidR="00F12B5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2006.</w:t>
      </w:r>
      <w:r w:rsidR="00F12B5E" w:rsidRPr="00D20BD9">
        <w:rPr>
          <w:sz w:val="28"/>
          <w:szCs w:val="28"/>
        </w:rPr>
        <w:t xml:space="preserve"> – </w:t>
      </w:r>
      <w:r w:rsidR="00A741CE" w:rsidRPr="00D20BD9">
        <w:rPr>
          <w:sz w:val="28"/>
          <w:szCs w:val="28"/>
        </w:rPr>
        <w:t>С. 40-43</w:t>
      </w:r>
    </w:p>
    <w:p w:rsidR="004C3FC9" w:rsidRPr="00D20BD9" w:rsidRDefault="004C3FC9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Горбаток, Н.А. Конституционное право в вопросах и ответах: учеб. пособие / Н.А. Горбаток; М-во внутр. дел Респ. Беларусь, Акад. МВД. – Минск, 2005. – 183 с.</w:t>
      </w:r>
    </w:p>
    <w:p w:rsidR="00A741CE" w:rsidRPr="00D20BD9" w:rsidRDefault="004C3FC9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D20BD9">
          <w:rPr>
            <w:sz w:val="28"/>
            <w:szCs w:val="28"/>
          </w:rPr>
          <w:t xml:space="preserve">24 ноября </w:t>
        </w:r>
        <w:smartTag w:uri="urn:schemas-microsoft-com:office:smarttags" w:element="metricconverter">
          <w:smartTagPr>
            <w:attr w:name="ProductID" w:val="1996 г"/>
          </w:smartTagPr>
          <w:r w:rsidRPr="00D20BD9">
            <w:rPr>
              <w:sz w:val="28"/>
              <w:szCs w:val="28"/>
            </w:rPr>
            <w:t>1996 г</w:t>
          </w:r>
        </w:smartTag>
        <w:r w:rsidRPr="00D20BD9">
          <w:rPr>
            <w:sz w:val="28"/>
            <w:szCs w:val="28"/>
          </w:rPr>
          <w:t>.</w:t>
        </w:r>
      </w:smartTag>
      <w:r w:rsidRPr="00D20BD9">
        <w:rPr>
          <w:sz w:val="28"/>
          <w:szCs w:val="28"/>
        </w:rPr>
        <w:t xml:space="preserve"> и 17 октября </w:t>
      </w:r>
      <w:smartTag w:uri="urn:schemas-microsoft-com:office:smarttags" w:element="metricconverter">
        <w:smartTagPr>
          <w:attr w:name="ProductID" w:val="2004 г"/>
        </w:smartTagPr>
        <w:r w:rsidRPr="00D20BD9">
          <w:rPr>
            <w:sz w:val="28"/>
            <w:szCs w:val="28"/>
          </w:rPr>
          <w:t>2004 г</w:t>
        </w:r>
      </w:smartTag>
      <w:r w:rsidRPr="00D20BD9">
        <w:rPr>
          <w:sz w:val="28"/>
          <w:szCs w:val="28"/>
        </w:rPr>
        <w:t>.). – Минск: Амалфея, 2005. – 48 с.</w:t>
      </w:r>
    </w:p>
    <w:p w:rsidR="00C33160" w:rsidRPr="00D20BD9" w:rsidRDefault="00C33160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Кодавбович, В.А. Конституционное право Республики Беларусь / В.А. Кодавбович, В.А. Круглов. – Минск; Новое знание, 2007. – 575 с.</w:t>
      </w:r>
    </w:p>
    <w:p w:rsidR="00A741CE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Кунцевич, К.Н. Конституционное право Республики Беларусь/ К.Н. Кунцевич. – Минск: МНО, 2001. – 150 с.</w:t>
      </w:r>
    </w:p>
    <w:p w:rsidR="00F12B5E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Лазарев, В.В. </w:t>
      </w:r>
      <w:r w:rsidR="00F12B5E" w:rsidRPr="00D20BD9">
        <w:rPr>
          <w:sz w:val="28"/>
          <w:szCs w:val="28"/>
        </w:rPr>
        <w:t>Конституционное право / В.В.</w:t>
      </w:r>
      <w:r w:rsidR="00D20BD9" w:rsidRPr="00D20BD9">
        <w:rPr>
          <w:sz w:val="28"/>
          <w:szCs w:val="28"/>
        </w:rPr>
        <w:t xml:space="preserve"> </w:t>
      </w:r>
      <w:r w:rsidR="00F12B5E" w:rsidRPr="00D20BD9">
        <w:rPr>
          <w:sz w:val="28"/>
          <w:szCs w:val="28"/>
        </w:rPr>
        <w:t>Лазарев. – М.: Проспект,</w:t>
      </w:r>
      <w:r w:rsidRPr="00D20BD9">
        <w:rPr>
          <w:sz w:val="28"/>
          <w:szCs w:val="28"/>
        </w:rPr>
        <w:t xml:space="preserve"> </w:t>
      </w:r>
      <w:r w:rsidR="00F12B5E" w:rsidRPr="00D20BD9">
        <w:rPr>
          <w:sz w:val="28"/>
          <w:szCs w:val="28"/>
        </w:rPr>
        <w:t>1999. – 220 с.</w:t>
      </w:r>
    </w:p>
    <w:p w:rsidR="00C33160" w:rsidRPr="00D20BD9" w:rsidRDefault="00C33160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Национальный Интернет-портал Республики Беларусь [Электронный ресурс] / Нац. центр правовой информ. Респ. Беларусь. – Минск, 2005. – Режим доступа: http://www.pravo.by. – Дата доступа: </w:t>
      </w:r>
      <w:smartTag w:uri="urn:schemas-microsoft-com:office:smarttags" w:element="date">
        <w:smartTagPr>
          <w:attr w:name="ls" w:val="trans"/>
          <w:attr w:name="Month" w:val="03"/>
          <w:attr w:name="Day" w:val="20"/>
          <w:attr w:name="Year" w:val="2011"/>
        </w:smartTagPr>
        <w:r w:rsidRPr="00D20BD9">
          <w:rPr>
            <w:sz w:val="28"/>
            <w:szCs w:val="28"/>
          </w:rPr>
          <w:t>20.03.2011.</w:t>
        </w:r>
      </w:smartTag>
    </w:p>
    <w:p w:rsidR="0093002F" w:rsidRPr="00D20BD9" w:rsidRDefault="00234DA1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Прокопов</w:t>
      </w:r>
      <w:r w:rsidR="00A741CE" w:rsidRPr="00D20BD9">
        <w:rPr>
          <w:sz w:val="28"/>
          <w:szCs w:val="28"/>
        </w:rPr>
        <w:t>,</w:t>
      </w:r>
      <w:r w:rsidRPr="00D20BD9">
        <w:rPr>
          <w:sz w:val="28"/>
          <w:szCs w:val="28"/>
        </w:rPr>
        <w:t xml:space="preserve"> А.А. Контрольно-надзорные органы Республики Беларусь в механизме государственной власти // Человек. Цивилизация. Культура: тезисы докладов XI межвузовской научно-теоретической конференции, Минск, </w:t>
      </w:r>
      <w:smartTag w:uri="urn:schemas-microsoft-com:office:smarttags" w:element="date">
        <w:smartTagPr>
          <w:attr w:name="ls" w:val="trans"/>
          <w:attr w:name="Month" w:val="4"/>
          <w:attr w:name="Day" w:val="21"/>
          <w:attr w:name="Year" w:val="2006"/>
        </w:smartTagPr>
        <w:r w:rsidRPr="00D20BD9">
          <w:rPr>
            <w:sz w:val="28"/>
            <w:szCs w:val="28"/>
          </w:rPr>
          <w:t xml:space="preserve">21 апреля </w:t>
        </w:r>
        <w:smartTag w:uri="urn:schemas-microsoft-com:office:smarttags" w:element="metricconverter">
          <w:smartTagPr>
            <w:attr w:name="ProductID" w:val="2006 г"/>
          </w:smartTagPr>
          <w:r w:rsidRPr="00D20BD9">
            <w:rPr>
              <w:sz w:val="28"/>
              <w:szCs w:val="28"/>
            </w:rPr>
            <w:t>2006 г</w:t>
          </w:r>
        </w:smartTag>
        <w:r w:rsidRPr="00D20BD9">
          <w:rPr>
            <w:sz w:val="28"/>
            <w:szCs w:val="28"/>
          </w:rPr>
          <w:t>.</w:t>
        </w:r>
      </w:smartTag>
      <w:r w:rsidRPr="00D20BD9">
        <w:rPr>
          <w:sz w:val="28"/>
          <w:szCs w:val="28"/>
        </w:rPr>
        <w:t xml:space="preserve"> : в </w:t>
      </w:r>
      <w:smartTag w:uri="urn:schemas-microsoft-com:office:smarttags" w:element="time">
        <w:smartTagPr>
          <w:attr w:name="Hour" w:val="2"/>
          <w:attr w:name="Minute" w:val="0"/>
        </w:smartTagPr>
        <w:r w:rsidRPr="00D20BD9">
          <w:rPr>
            <w:sz w:val="28"/>
            <w:szCs w:val="28"/>
          </w:rPr>
          <w:t>2 ч.</w:t>
        </w:r>
      </w:smartTag>
      <w:r w:rsidRPr="00D20BD9">
        <w:rPr>
          <w:sz w:val="28"/>
          <w:szCs w:val="28"/>
        </w:rPr>
        <w:t xml:space="preserve"> / редколлегия: А.Н.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Алпеев [и другие].</w:t>
      </w:r>
      <w:r w:rsidR="00A741CE" w:rsidRPr="00D20BD9">
        <w:rPr>
          <w:sz w:val="28"/>
          <w:szCs w:val="28"/>
        </w:rPr>
        <w:t xml:space="preserve"> – </w:t>
      </w:r>
      <w:r w:rsidRPr="00D20BD9">
        <w:rPr>
          <w:sz w:val="28"/>
          <w:szCs w:val="28"/>
        </w:rPr>
        <w:t>Минск : ЗАО Веды, 2006.</w:t>
      </w:r>
      <w:r w:rsidR="00A741CE" w:rsidRPr="00D20BD9">
        <w:rPr>
          <w:sz w:val="28"/>
          <w:szCs w:val="28"/>
        </w:rPr>
        <w:t xml:space="preserve"> –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Ч.2.</w:t>
      </w:r>
      <w:r w:rsidR="00A741CE" w:rsidRPr="00D20BD9">
        <w:rPr>
          <w:sz w:val="28"/>
          <w:szCs w:val="28"/>
        </w:rPr>
        <w:t xml:space="preserve"> –</w:t>
      </w:r>
      <w:r w:rsidR="0093002F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С.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291-296.</w:t>
      </w:r>
    </w:p>
    <w:p w:rsidR="00C33160" w:rsidRPr="00D20BD9" w:rsidRDefault="00C33160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 xml:space="preserve">О прокуратуре Республики Беларусь: Закон Республики Беларусь,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1994"/>
        </w:smartTagPr>
        <w:smartTag w:uri="urn:schemas-microsoft-com:office:smarttags" w:element="date">
          <w:smartTagPr>
            <w:attr w:name="ls" w:val="trans"/>
            <w:attr w:name="Month" w:val="10"/>
            <w:attr w:name="Day" w:val="6"/>
            <w:attr w:name="Year" w:val="1994"/>
          </w:smartTagPr>
          <w:r w:rsidRPr="00D20BD9">
            <w:rPr>
              <w:sz w:val="28"/>
              <w:szCs w:val="28"/>
            </w:rPr>
            <w:t>6 октября 1994</w:t>
          </w:r>
        </w:smartTag>
        <w:r w:rsidR="00D20BD9" w:rsidRPr="00D20BD9">
          <w:rPr>
            <w:sz w:val="28"/>
            <w:szCs w:val="28"/>
          </w:rPr>
          <w:t xml:space="preserve"> </w:t>
        </w:r>
        <w:r w:rsidRPr="00D20BD9">
          <w:rPr>
            <w:sz w:val="28"/>
            <w:szCs w:val="28"/>
          </w:rPr>
          <w:t>г.</w:t>
        </w:r>
      </w:smartTag>
      <w:r w:rsidRPr="00D20BD9">
        <w:rPr>
          <w:sz w:val="28"/>
          <w:szCs w:val="28"/>
        </w:rPr>
        <w:t xml:space="preserve"> (с изм. и доп. по состоянию на </w:t>
      </w:r>
      <w:smartTag w:uri="urn:schemas-microsoft-com:office:smarttags" w:element="time">
        <w:smartTagPr>
          <w:attr w:name="Hour" w:val="20"/>
          <w:attr w:name="Minute" w:val="06"/>
        </w:smartTagPr>
        <w:r w:rsidRPr="00D20BD9">
          <w:rPr>
            <w:sz w:val="28"/>
            <w:szCs w:val="28"/>
          </w:rPr>
          <w:t>20.06.</w:t>
        </w:r>
      </w:smartTag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1996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г.)// Ведомости Верховного Совета Республики Беларусь. 1996. № 23. Ст.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427; Справочник юрисконсульта: В 4 т. Т. 1. – Минск; 1997. – 176 с.</w:t>
      </w:r>
    </w:p>
    <w:p w:rsidR="004C3FC9" w:rsidRPr="00D20BD9" w:rsidRDefault="004C3FC9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Рохлин, В.И. Прокурорский надзор и государственный надзор: история, развитие, понятие, соотношение/ В.И. Рохлин</w:t>
      </w:r>
      <w:r w:rsidR="00C52D6F" w:rsidRPr="00D20BD9">
        <w:rPr>
          <w:sz w:val="28"/>
          <w:szCs w:val="28"/>
        </w:rPr>
        <w:t>, В.Е. Чиркин</w:t>
      </w:r>
      <w:r w:rsidRPr="00D20BD9">
        <w:rPr>
          <w:sz w:val="28"/>
          <w:szCs w:val="28"/>
        </w:rPr>
        <w:t>. – СПб.: Издательство Юридический центр Пресс, 2003. – 529 с.</w:t>
      </w:r>
    </w:p>
    <w:p w:rsidR="004C3FC9" w:rsidRPr="00D20BD9" w:rsidRDefault="004C3FC9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Сiльчанкi, М.У. Канстытуцыйнае права Рэспублiкi Беларусь. Навучальны дапаможнiк/ М.У.</w:t>
      </w:r>
      <w:r w:rsidR="00D20BD9" w:rsidRPr="00D20BD9">
        <w:rPr>
          <w:sz w:val="28"/>
          <w:szCs w:val="28"/>
        </w:rPr>
        <w:t xml:space="preserve"> </w:t>
      </w:r>
      <w:r w:rsidRPr="00D20BD9">
        <w:rPr>
          <w:sz w:val="28"/>
          <w:szCs w:val="28"/>
        </w:rPr>
        <w:t>Сiльчанкi. – Гродна; Белы вецер, 1999. – 274 с.</w:t>
      </w:r>
    </w:p>
    <w:p w:rsidR="00A741CE" w:rsidRPr="00D20BD9" w:rsidRDefault="00A741CE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Чудаков, М.Ф. Конституционное (государственное) право зарубежных стран/ М.Ф. Чудаков. – Минск: Новое знание, 2001. – 576 с.</w:t>
      </w:r>
    </w:p>
    <w:p w:rsidR="004C3FC9" w:rsidRPr="00D20BD9" w:rsidRDefault="004C3FC9" w:rsidP="00D21D61">
      <w:pPr>
        <w:widowControl w:val="0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20BD9">
        <w:rPr>
          <w:sz w:val="28"/>
          <w:szCs w:val="28"/>
        </w:rPr>
        <w:t>Шишко, Г.Б. Основы права / Г.Б. Шишко. – Минск; ПОСЭ, 2002. – 325 с.</w:t>
      </w:r>
    </w:p>
    <w:p w:rsidR="00234DA1" w:rsidRPr="00D20BD9" w:rsidRDefault="00234DA1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F94" w:rsidRPr="0025790D" w:rsidRDefault="00D20BD9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  <w:szCs w:val="28"/>
        </w:rPr>
        <w:br w:type="page"/>
        <w:t>Приложение</w:t>
      </w:r>
    </w:p>
    <w:p w:rsidR="00766F94" w:rsidRPr="00D20BD9" w:rsidRDefault="00766F94" w:rsidP="00D21D61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5790D" w:rsidRDefault="00134A8A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21pt">
            <v:imagedata r:id="rId7" o:title=""/>
          </v:shape>
        </w:pict>
      </w:r>
    </w:p>
    <w:p w:rsidR="00766F94" w:rsidRPr="00D20BD9" w:rsidRDefault="00766F94" w:rsidP="00D21D6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0BD9">
        <w:rPr>
          <w:sz w:val="28"/>
        </w:rPr>
        <w:t>Рисунок 1</w:t>
      </w:r>
      <w:r w:rsidRPr="00D20BD9">
        <w:rPr>
          <w:i/>
          <w:sz w:val="28"/>
          <w:szCs w:val="28"/>
        </w:rPr>
        <w:t>.</w:t>
      </w:r>
      <w:r w:rsidRPr="00D20BD9">
        <w:rPr>
          <w:sz w:val="28"/>
          <w:szCs w:val="28"/>
        </w:rPr>
        <w:t xml:space="preserve"> Институты государственной власти Республики Беларусь</w:t>
      </w:r>
    </w:p>
    <w:p w:rsidR="00C33160" w:rsidRPr="008D2A79" w:rsidRDefault="00C33160" w:rsidP="00D21D61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33160" w:rsidRPr="008D2A79" w:rsidSect="0093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79" w:rsidRDefault="008D2A79">
      <w:r>
        <w:separator/>
      </w:r>
    </w:p>
  </w:endnote>
  <w:endnote w:type="continuationSeparator" w:id="0">
    <w:p w:rsidR="008D2A79" w:rsidRDefault="008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F" w:rsidRDefault="009300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F" w:rsidRDefault="0093002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F" w:rsidRDefault="009300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79" w:rsidRDefault="008D2A79">
      <w:r>
        <w:separator/>
      </w:r>
    </w:p>
  </w:footnote>
  <w:footnote w:type="continuationSeparator" w:id="0">
    <w:p w:rsidR="008D2A79" w:rsidRDefault="008D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F" w:rsidRDefault="009300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94" w:rsidRPr="0093002F" w:rsidRDefault="00766F94" w:rsidP="0093002F">
    <w:pPr>
      <w:pStyle w:val="ab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2F" w:rsidRDefault="009300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FDC"/>
    <w:multiLevelType w:val="hybridMultilevel"/>
    <w:tmpl w:val="B8F043BA"/>
    <w:lvl w:ilvl="0" w:tplc="0419000F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  <w:rPr>
        <w:rFonts w:cs="Times New Roman"/>
      </w:rPr>
    </w:lvl>
  </w:abstractNum>
  <w:abstractNum w:abstractNumId="1">
    <w:nsid w:val="1CED7824"/>
    <w:multiLevelType w:val="hybridMultilevel"/>
    <w:tmpl w:val="AEA21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9848A0"/>
    <w:multiLevelType w:val="hybridMultilevel"/>
    <w:tmpl w:val="DB607D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6DC3C3D"/>
    <w:multiLevelType w:val="hybridMultilevel"/>
    <w:tmpl w:val="5FA6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9728B2"/>
    <w:multiLevelType w:val="hybridMultilevel"/>
    <w:tmpl w:val="E4C4D0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C21618"/>
    <w:multiLevelType w:val="hybridMultilevel"/>
    <w:tmpl w:val="2222EEA0"/>
    <w:lvl w:ilvl="0" w:tplc="02B2DE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8E4545"/>
    <w:multiLevelType w:val="multilevel"/>
    <w:tmpl w:val="75D0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3E229D"/>
    <w:multiLevelType w:val="hybridMultilevel"/>
    <w:tmpl w:val="4532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87D"/>
    <w:rsid w:val="00002916"/>
    <w:rsid w:val="0000687D"/>
    <w:rsid w:val="00027D6C"/>
    <w:rsid w:val="00095440"/>
    <w:rsid w:val="000A6A04"/>
    <w:rsid w:val="000B323D"/>
    <w:rsid w:val="000C7301"/>
    <w:rsid w:val="00102938"/>
    <w:rsid w:val="0010297B"/>
    <w:rsid w:val="00117C57"/>
    <w:rsid w:val="00123F26"/>
    <w:rsid w:val="00132C5C"/>
    <w:rsid w:val="00134A8A"/>
    <w:rsid w:val="001A74E2"/>
    <w:rsid w:val="001D455A"/>
    <w:rsid w:val="00234DA1"/>
    <w:rsid w:val="00236EE6"/>
    <w:rsid w:val="00237E1A"/>
    <w:rsid w:val="00251917"/>
    <w:rsid w:val="0025790D"/>
    <w:rsid w:val="002711CB"/>
    <w:rsid w:val="002A42B3"/>
    <w:rsid w:val="002B060E"/>
    <w:rsid w:val="002C0D9E"/>
    <w:rsid w:val="002D309A"/>
    <w:rsid w:val="002E19AB"/>
    <w:rsid w:val="002E2F28"/>
    <w:rsid w:val="003011D3"/>
    <w:rsid w:val="00317E80"/>
    <w:rsid w:val="003348FE"/>
    <w:rsid w:val="00340AA7"/>
    <w:rsid w:val="003518CF"/>
    <w:rsid w:val="00365AD8"/>
    <w:rsid w:val="00365D98"/>
    <w:rsid w:val="003A5928"/>
    <w:rsid w:val="003C318E"/>
    <w:rsid w:val="003D7E4D"/>
    <w:rsid w:val="003E3AA7"/>
    <w:rsid w:val="00413605"/>
    <w:rsid w:val="00427A46"/>
    <w:rsid w:val="00432813"/>
    <w:rsid w:val="004364CA"/>
    <w:rsid w:val="00446A52"/>
    <w:rsid w:val="00457A83"/>
    <w:rsid w:val="00457AEB"/>
    <w:rsid w:val="00472122"/>
    <w:rsid w:val="00487F76"/>
    <w:rsid w:val="004B3916"/>
    <w:rsid w:val="004C3FC9"/>
    <w:rsid w:val="004F4E3F"/>
    <w:rsid w:val="005359D0"/>
    <w:rsid w:val="00571A2A"/>
    <w:rsid w:val="005942CA"/>
    <w:rsid w:val="005B6CF6"/>
    <w:rsid w:val="005E18CA"/>
    <w:rsid w:val="00624BDB"/>
    <w:rsid w:val="00634B0C"/>
    <w:rsid w:val="00640BF1"/>
    <w:rsid w:val="006565E2"/>
    <w:rsid w:val="00657C79"/>
    <w:rsid w:val="00661129"/>
    <w:rsid w:val="00662200"/>
    <w:rsid w:val="0069700A"/>
    <w:rsid w:val="006A1CE0"/>
    <w:rsid w:val="006A41C1"/>
    <w:rsid w:val="00713252"/>
    <w:rsid w:val="00721FE0"/>
    <w:rsid w:val="00761E53"/>
    <w:rsid w:val="00766DBA"/>
    <w:rsid w:val="00766F94"/>
    <w:rsid w:val="00772491"/>
    <w:rsid w:val="00782885"/>
    <w:rsid w:val="007C656D"/>
    <w:rsid w:val="007D51B1"/>
    <w:rsid w:val="007E711B"/>
    <w:rsid w:val="008246EF"/>
    <w:rsid w:val="008315FE"/>
    <w:rsid w:val="0083788F"/>
    <w:rsid w:val="008378E8"/>
    <w:rsid w:val="00842CEA"/>
    <w:rsid w:val="00867C74"/>
    <w:rsid w:val="00874318"/>
    <w:rsid w:val="008B4FC5"/>
    <w:rsid w:val="008D2A79"/>
    <w:rsid w:val="00912E80"/>
    <w:rsid w:val="0093002F"/>
    <w:rsid w:val="00992377"/>
    <w:rsid w:val="009E0CEF"/>
    <w:rsid w:val="00A06635"/>
    <w:rsid w:val="00A36EB3"/>
    <w:rsid w:val="00A551E2"/>
    <w:rsid w:val="00A67C79"/>
    <w:rsid w:val="00A72189"/>
    <w:rsid w:val="00A741CE"/>
    <w:rsid w:val="00A868BE"/>
    <w:rsid w:val="00AA3BA2"/>
    <w:rsid w:val="00AB30AC"/>
    <w:rsid w:val="00AD3B8B"/>
    <w:rsid w:val="00AD60F6"/>
    <w:rsid w:val="00AE4126"/>
    <w:rsid w:val="00B61D4A"/>
    <w:rsid w:val="00BA5687"/>
    <w:rsid w:val="00BF4185"/>
    <w:rsid w:val="00BF6190"/>
    <w:rsid w:val="00C33160"/>
    <w:rsid w:val="00C4528C"/>
    <w:rsid w:val="00C52D6F"/>
    <w:rsid w:val="00C61788"/>
    <w:rsid w:val="00C62E38"/>
    <w:rsid w:val="00C65DDA"/>
    <w:rsid w:val="00C75D4E"/>
    <w:rsid w:val="00C95FCF"/>
    <w:rsid w:val="00CB4B7A"/>
    <w:rsid w:val="00CB680C"/>
    <w:rsid w:val="00CD59D4"/>
    <w:rsid w:val="00D10A37"/>
    <w:rsid w:val="00D13EC4"/>
    <w:rsid w:val="00D20BD9"/>
    <w:rsid w:val="00D21D61"/>
    <w:rsid w:val="00D833EE"/>
    <w:rsid w:val="00DA5BBE"/>
    <w:rsid w:val="00DD3EA6"/>
    <w:rsid w:val="00DD6635"/>
    <w:rsid w:val="00DE1EB7"/>
    <w:rsid w:val="00DE20E7"/>
    <w:rsid w:val="00E00217"/>
    <w:rsid w:val="00E05DFF"/>
    <w:rsid w:val="00E3282D"/>
    <w:rsid w:val="00E5451A"/>
    <w:rsid w:val="00E56EE0"/>
    <w:rsid w:val="00E922AD"/>
    <w:rsid w:val="00EE2416"/>
    <w:rsid w:val="00F11110"/>
    <w:rsid w:val="00F12B5E"/>
    <w:rsid w:val="00F45378"/>
    <w:rsid w:val="00F577EB"/>
    <w:rsid w:val="00F65A60"/>
    <w:rsid w:val="00F93A50"/>
    <w:rsid w:val="00FC28FA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99F490-A4B7-40BE-B8CE-B767142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315FE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8315FE"/>
    <w:pPr>
      <w:keepNext/>
      <w:jc w:val="both"/>
      <w:outlineLvl w:val="7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aaieiaie2">
    <w:name w:val="caaieiaie 2"/>
    <w:basedOn w:val="a"/>
    <w:next w:val="a"/>
    <w:rsid w:val="008315FE"/>
    <w:pPr>
      <w:keepNext/>
      <w:widowControl w:val="0"/>
      <w:jc w:val="center"/>
    </w:pPr>
    <w:rPr>
      <w:rFonts w:ascii="Times New Roman CYR" w:hAnsi="Times New Roman CYR"/>
      <w:sz w:val="28"/>
      <w:szCs w:val="20"/>
    </w:rPr>
  </w:style>
  <w:style w:type="paragraph" w:styleId="a3">
    <w:name w:val="Body Text Indent"/>
    <w:basedOn w:val="a"/>
    <w:link w:val="a4"/>
    <w:uiPriority w:val="99"/>
    <w:rsid w:val="00457AE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57AEB"/>
    <w:rPr>
      <w:rFonts w:cs="Times New Roman"/>
      <w:lang w:val="ru-RU" w:eastAsia="ru-RU"/>
    </w:rPr>
  </w:style>
  <w:style w:type="paragraph" w:styleId="a5">
    <w:name w:val="Normal (Web)"/>
    <w:basedOn w:val="a"/>
    <w:uiPriority w:val="99"/>
    <w:rsid w:val="006A41C1"/>
    <w:pPr>
      <w:spacing w:before="100" w:beforeAutospacing="1" w:after="100" w:afterAutospacing="1"/>
      <w:ind w:firstLine="316"/>
    </w:pPr>
  </w:style>
  <w:style w:type="character" w:styleId="a6">
    <w:name w:val="footnote reference"/>
    <w:uiPriority w:val="99"/>
    <w:semiHidden/>
    <w:rsid w:val="00123F2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C75D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ewsp">
    <w:name w:val="newsp"/>
    <w:basedOn w:val="a"/>
    <w:rsid w:val="001D455A"/>
    <w:pPr>
      <w:spacing w:before="100" w:beforeAutospacing="1" w:after="100" w:afterAutospacing="1"/>
    </w:pPr>
  </w:style>
  <w:style w:type="character" w:styleId="a7">
    <w:name w:val="Hyperlink"/>
    <w:uiPriority w:val="99"/>
    <w:rsid w:val="001D455A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234DA1"/>
    <w:pPr>
      <w:spacing w:before="100" w:beforeAutospacing="1" w:after="100" w:afterAutospacing="1"/>
    </w:p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character" w:customStyle="1" w:styleId="grame">
    <w:name w:val="grame"/>
    <w:rsid w:val="00234DA1"/>
    <w:rPr>
      <w:rFonts w:cs="Times New Roman"/>
    </w:rPr>
  </w:style>
  <w:style w:type="character" w:customStyle="1" w:styleId="spelle">
    <w:name w:val="spelle"/>
    <w:rsid w:val="00234DA1"/>
    <w:rPr>
      <w:rFonts w:cs="Times New Roman"/>
    </w:rPr>
  </w:style>
  <w:style w:type="paragraph" w:customStyle="1" w:styleId="aa">
    <w:name w:val="Стиль"/>
    <w:basedOn w:val="a"/>
    <w:autoRedefine/>
    <w:rsid w:val="005B6CF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">
    <w:name w:val="Body Text 3"/>
    <w:basedOn w:val="a"/>
    <w:link w:val="30"/>
    <w:uiPriority w:val="99"/>
    <w:rsid w:val="00AB30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0029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002916"/>
    <w:rPr>
      <w:rFonts w:cs="Times New Roman"/>
    </w:rPr>
  </w:style>
  <w:style w:type="paragraph" w:styleId="ae">
    <w:name w:val="footer"/>
    <w:basedOn w:val="a"/>
    <w:link w:val="af"/>
    <w:uiPriority w:val="99"/>
    <w:rsid w:val="00766F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6424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42958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Армен</dc:creator>
  <cp:keywords/>
  <dc:description/>
  <cp:lastModifiedBy>admin</cp:lastModifiedBy>
  <cp:revision>2</cp:revision>
  <cp:lastPrinted>2011-04-01T22:58:00Z</cp:lastPrinted>
  <dcterms:created xsi:type="dcterms:W3CDTF">2014-03-28T04:03:00Z</dcterms:created>
  <dcterms:modified xsi:type="dcterms:W3CDTF">2014-03-28T04:03:00Z</dcterms:modified>
</cp:coreProperties>
</file>