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  <w:szCs w:val="32"/>
        </w:rPr>
      </w:pPr>
    </w:p>
    <w:p w:rsidR="00B958DA" w:rsidRPr="00E83F77" w:rsidRDefault="00B958DA" w:rsidP="001D7E71">
      <w:pPr>
        <w:suppressAutoHyphens/>
        <w:spacing w:line="360" w:lineRule="auto"/>
        <w:jc w:val="center"/>
        <w:rPr>
          <w:b/>
          <w:color w:val="000000"/>
          <w:szCs w:val="48"/>
        </w:rPr>
      </w:pPr>
      <w:r w:rsidRPr="00E83F77">
        <w:rPr>
          <w:b/>
          <w:color w:val="000000"/>
          <w:szCs w:val="48"/>
        </w:rPr>
        <w:t>Курсовой проект</w:t>
      </w:r>
    </w:p>
    <w:p w:rsidR="001D7E71" w:rsidRPr="00E83F77" w:rsidRDefault="00BD0CA5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t>На тему:</w:t>
      </w:r>
      <w:r w:rsidR="004D7C4A" w:rsidRPr="00E83F77">
        <w:rPr>
          <w:b/>
          <w:color w:val="000000"/>
          <w:szCs w:val="36"/>
        </w:rPr>
        <w:t xml:space="preserve"> «</w:t>
      </w:r>
      <w:r w:rsidRPr="00E83F77">
        <w:rPr>
          <w:b/>
          <w:color w:val="000000"/>
          <w:szCs w:val="36"/>
        </w:rPr>
        <w:t>Кожухотрубчатый теплообменн</w:t>
      </w:r>
      <w:r w:rsidR="00A11C6C" w:rsidRPr="00E83F77">
        <w:rPr>
          <w:b/>
          <w:color w:val="000000"/>
          <w:szCs w:val="36"/>
        </w:rPr>
        <w:t>ый аппарат</w:t>
      </w:r>
      <w:r w:rsidRPr="00E83F77">
        <w:rPr>
          <w:b/>
          <w:color w:val="000000"/>
          <w:szCs w:val="36"/>
        </w:rPr>
        <w:t>»</w:t>
      </w: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</w:p>
    <w:p w:rsidR="001D7E71" w:rsidRPr="00E83F77" w:rsidRDefault="00C221D4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br w:type="page"/>
      </w:r>
      <w:r w:rsidR="007126DE" w:rsidRPr="00E83F77">
        <w:rPr>
          <w:b/>
          <w:color w:val="000000"/>
          <w:szCs w:val="36"/>
        </w:rPr>
        <w:t>Содержание</w:t>
      </w:r>
    </w:p>
    <w:p w:rsidR="001D7E71" w:rsidRPr="00E83F77" w:rsidRDefault="001D7E71" w:rsidP="001D7E71">
      <w:pPr>
        <w:suppressAutoHyphens/>
        <w:spacing w:line="360" w:lineRule="auto"/>
        <w:jc w:val="center"/>
        <w:rPr>
          <w:color w:val="000000"/>
          <w:szCs w:val="36"/>
        </w:rPr>
      </w:pPr>
    </w:p>
    <w:p w:rsidR="007126DE" w:rsidRPr="00E83F77" w:rsidRDefault="001D7E71" w:rsidP="001D7E71">
      <w:pPr>
        <w:suppressAutoHyphens/>
        <w:spacing w:line="360" w:lineRule="auto"/>
        <w:jc w:val="both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Введение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Технологический расчет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Определение начальной температуры нефти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Выбор теплообменника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Cs w:val="40"/>
        </w:rPr>
      </w:pPr>
      <w:r w:rsidRPr="00E83F77">
        <w:rPr>
          <w:color w:val="000000"/>
          <w:szCs w:val="40"/>
        </w:rPr>
        <w:t>Теплотехнический расчет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Гидравлический расчет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Описание схемы работы аппарата</w:t>
      </w:r>
    </w:p>
    <w:p w:rsidR="001D7E71" w:rsidRPr="00E83F77" w:rsidRDefault="001D7E71" w:rsidP="001D7E71">
      <w:pPr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Схема контроля и регулирования</w:t>
      </w:r>
    </w:p>
    <w:p w:rsidR="007126DE" w:rsidRPr="00E83F77" w:rsidRDefault="007126DE" w:rsidP="001D7E71">
      <w:pPr>
        <w:suppressAutoHyphens/>
        <w:spacing w:line="360" w:lineRule="auto"/>
        <w:jc w:val="both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Выводы</w:t>
      </w:r>
    </w:p>
    <w:p w:rsidR="001D7E71" w:rsidRPr="00E83F77" w:rsidRDefault="001D7E71" w:rsidP="001D7E71">
      <w:pPr>
        <w:suppressAutoHyphens/>
        <w:spacing w:line="360" w:lineRule="auto"/>
        <w:jc w:val="both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Заключение</w:t>
      </w:r>
    </w:p>
    <w:p w:rsidR="001D7E71" w:rsidRPr="00E83F77" w:rsidRDefault="007126DE" w:rsidP="001D7E71">
      <w:pPr>
        <w:suppressAutoHyphens/>
        <w:spacing w:line="360" w:lineRule="auto"/>
        <w:jc w:val="both"/>
        <w:outlineLvl w:val="6"/>
        <w:rPr>
          <w:color w:val="000000"/>
          <w:szCs w:val="32"/>
        </w:rPr>
      </w:pPr>
      <w:r w:rsidRPr="00E83F77">
        <w:rPr>
          <w:color w:val="000000"/>
          <w:szCs w:val="32"/>
        </w:rPr>
        <w:t>Список литера</w:t>
      </w:r>
      <w:r w:rsidR="001D7E71" w:rsidRPr="00E83F77">
        <w:rPr>
          <w:color w:val="000000"/>
          <w:szCs w:val="32"/>
        </w:rPr>
        <w:t>туры</w:t>
      </w: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</w:p>
    <w:p w:rsidR="001D7E71" w:rsidRPr="00E83F77" w:rsidRDefault="001D7E71" w:rsidP="001D7E71">
      <w:pPr>
        <w:suppressAutoHyphens/>
        <w:spacing w:line="360" w:lineRule="auto"/>
        <w:jc w:val="center"/>
        <w:rPr>
          <w:color w:val="000000"/>
          <w:szCs w:val="36"/>
        </w:rPr>
      </w:pPr>
      <w:r w:rsidRPr="00E83F77">
        <w:rPr>
          <w:b/>
          <w:color w:val="000000"/>
          <w:szCs w:val="36"/>
        </w:rPr>
        <w:br w:type="page"/>
      </w:r>
      <w:r w:rsidR="001E7260" w:rsidRPr="00E83F77">
        <w:rPr>
          <w:b/>
          <w:color w:val="000000"/>
          <w:szCs w:val="36"/>
        </w:rPr>
        <w:t>Введение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E7260" w:rsidRPr="00E83F77" w:rsidRDefault="00D8738E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 xml:space="preserve">Процесс дистилляции </w:t>
      </w:r>
      <w:r w:rsidR="00FE2444" w:rsidRPr="00E83F77">
        <w:rPr>
          <w:color w:val="000000"/>
          <w:szCs w:val="28"/>
        </w:rPr>
        <w:t>нефти, как и любой тепловой процесс, реализуется путем подвода теплового потока в ректификационную колону и отвода из нее соответствующего количества низкопотенциального тепла.</w:t>
      </w:r>
    </w:p>
    <w:p w:rsidR="00FE2444" w:rsidRPr="00E83F77" w:rsidRDefault="00A916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Функцию регенерации тепла горячих потоков дистиллятов, а так же их конденсации, охлаждение, дополнительного нагрева и испарения выполняют на установках АВТ – разветвленная система теплообменных аппаратов различного устройства.</w:t>
      </w:r>
    </w:p>
    <w:p w:rsidR="001D7E71" w:rsidRPr="00E83F77" w:rsidRDefault="00A916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Кожухотрубчатые теплообменные аппараты являются наиболее распространенным типом теплообменников широкого спектра технологического применения в нефтеперерабатывающей промышленности.</w:t>
      </w:r>
    </w:p>
    <w:p w:rsidR="00A91681" w:rsidRPr="00E83F77" w:rsidRDefault="00A916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Поэтому для обеспечения нормального протекания предусмотренного технологического режима на установке АВТ необходим правильный подбор теплообменного аппарата.</w:t>
      </w:r>
    </w:p>
    <w:p w:rsidR="001D7E71" w:rsidRPr="00E83F77" w:rsidRDefault="00A916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Целью данного курсового проекта является расчет теплообменного аппарата для установки АВТ по заданным начальным данным.</w:t>
      </w:r>
    </w:p>
    <w:p w:rsidR="001D7E71" w:rsidRPr="00E83F77" w:rsidRDefault="001D7E71" w:rsidP="001D7E71">
      <w:pPr>
        <w:suppressAutoHyphens/>
        <w:spacing w:line="360" w:lineRule="auto"/>
        <w:rPr>
          <w:b/>
          <w:color w:val="000000"/>
        </w:rPr>
      </w:pPr>
    </w:p>
    <w:p w:rsidR="001D7E71" w:rsidRPr="00E83F77" w:rsidRDefault="001D7E71" w:rsidP="001D7E71">
      <w:pPr>
        <w:numPr>
          <w:ilvl w:val="0"/>
          <w:numId w:val="8"/>
        </w:numPr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E83F77">
        <w:rPr>
          <w:b/>
          <w:color w:val="000000"/>
        </w:rPr>
        <w:br w:type="page"/>
      </w:r>
      <w:r w:rsidR="00AA6F62" w:rsidRPr="00E83F77">
        <w:rPr>
          <w:b/>
          <w:color w:val="000000"/>
        </w:rPr>
        <w:t>Технологический расчет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AA6F62" w:rsidRPr="00E83F77" w:rsidRDefault="002A2391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1.</w:t>
      </w:r>
      <w:r w:rsidR="00AA6F62" w:rsidRPr="00E83F77">
        <w:rPr>
          <w:color w:val="000000"/>
        </w:rPr>
        <w:t>Начальные данные: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8pt">
            <v:imagedata r:id="rId7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26" type="#_x0000_t75" style="width:60pt;height:18pt">
            <v:imagedata r:id="rId8" o:title=""/>
          </v:shape>
        </w:pict>
      </w:r>
      <w:r>
        <w:rPr>
          <w:color w:val="000000"/>
          <w:position w:val="-10"/>
        </w:rPr>
        <w:pict>
          <v:shape id="_x0000_i1027" type="#_x0000_t75" style="width:60.75pt;height:18pt">
            <v:imagedata r:id="rId9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28" type="#_x0000_t75" style="width:95.25pt;height:18.75pt">
            <v:imagedata r:id="rId10" o:title=""/>
          </v:shape>
        </w:pict>
      </w:r>
      <w:r>
        <w:rPr>
          <w:color w:val="000000"/>
          <w:position w:val="-10"/>
        </w:rPr>
        <w:pict>
          <v:shape id="_x0000_i1029" type="#_x0000_t75" style="width:65.25pt;height:18pt">
            <v:imagedata r:id="rId11" o:title=""/>
          </v:shape>
        </w:pict>
      </w:r>
    </w:p>
    <w:p w:rsidR="001D7E71" w:rsidRPr="00E83F77" w:rsidRDefault="00BE663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Выход фракций 230-3500 С</w:t>
      </w:r>
      <w:r w:rsidR="000D1895" w:rsidRPr="00E83F77">
        <w:rPr>
          <w:color w:val="000000"/>
        </w:rPr>
        <w:t xml:space="preserve"> на арланскую сырую нефть 22%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0" type="#_x0000_t75" style="width:59.25pt;height:18pt">
            <v:imagedata r:id="rId12" o:title=""/>
          </v:shape>
        </w:pict>
      </w:r>
      <w:r>
        <w:rPr>
          <w:color w:val="000000"/>
          <w:position w:val="-10"/>
        </w:rPr>
        <w:pict>
          <v:shape id="_x0000_i1031" type="#_x0000_t75" style="width:60pt;height:18pt">
            <v:imagedata r:id="rId13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6"/>
        </w:rPr>
        <w:pict>
          <v:shape id="_x0000_i1032" type="#_x0000_t75" style="width:99pt;height:21pt">
            <v:imagedata r:id="rId14" o:title=""/>
          </v:shape>
        </w:pict>
      </w:r>
      <w:r>
        <w:rPr>
          <w:color w:val="000000"/>
          <w:position w:val="-14"/>
        </w:rPr>
        <w:pict>
          <v:shape id="_x0000_i1033" type="#_x0000_t75" style="width:65.25pt;height:20.25pt">
            <v:imagedata r:id="rId15" o:title=""/>
          </v:shape>
        </w:pict>
      </w:r>
      <w:r>
        <w:rPr>
          <w:color w:val="000000"/>
          <w:position w:val="-14"/>
        </w:rPr>
        <w:pict>
          <v:shape id="_x0000_i1034" type="#_x0000_t75" style="width:66pt;height:20.25pt">
            <v:imagedata r:id="rId16" o:title=""/>
          </v:shape>
        </w:pict>
      </w:r>
    </w:p>
    <w:p w:rsidR="001D7E71" w:rsidRPr="00E83F77" w:rsidRDefault="002A2391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2</w:t>
      </w:r>
      <w:r w:rsidR="00ED61BF" w:rsidRPr="00E83F77">
        <w:rPr>
          <w:color w:val="000000"/>
        </w:rPr>
        <w:t xml:space="preserve">. </w:t>
      </w:r>
      <w:r w:rsidR="00A90368" w:rsidRPr="00E83F77">
        <w:rPr>
          <w:color w:val="000000"/>
        </w:rPr>
        <w:t>Расчет физико-химических свойств нефти</w:t>
      </w:r>
      <w:r w:rsidR="00AA6F62" w:rsidRPr="00E83F77">
        <w:rPr>
          <w:color w:val="000000"/>
        </w:rPr>
        <w:t xml:space="preserve"> и фракций</w:t>
      </w:r>
      <w:r w:rsidR="00A90368" w:rsidRPr="00E83F77">
        <w:rPr>
          <w:color w:val="000000"/>
        </w:rPr>
        <w:t>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134.25pt;height:30.75pt">
            <v:imagedata r:id="rId17" o:title=""/>
          </v:shape>
        </w:pict>
      </w:r>
      <w:r>
        <w:rPr>
          <w:color w:val="000000"/>
        </w:rPr>
        <w:pict>
          <v:shape id="_x0000_i1036" type="#_x0000_t75" style="width:138.75pt;height:30.75pt">
            <v:imagedata r:id="rId18" o:title=""/>
          </v:shape>
        </w:pict>
      </w:r>
    </w:p>
    <w:p w:rsidR="001D7E71" w:rsidRPr="00E83F77" w:rsidRDefault="00A90368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 плотности: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7" type="#_x0000_t75" style="width:254.25pt;height:18pt">
            <v:imagedata r:id="rId19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8" type="#_x0000_t75" style="width:378pt;height:20.25pt">
            <v:imagedata r:id="rId20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9" type="#_x0000_t75" style="width:378pt;height:18.75pt">
            <v:imagedata r:id="rId21" o:title=""/>
          </v:shape>
        </w:pict>
      </w:r>
    </w:p>
    <w:p w:rsidR="001D7E71" w:rsidRPr="00E83F77" w:rsidRDefault="002E59A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2.2 Расчет теплоемкость: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0" type="#_x0000_t75" style="width:119.25pt;height:38.25pt">
            <v:imagedata r:id="rId22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1" type="#_x0000_t75" style="width:96.75pt;height:33.75pt">
            <v:imagedata r:id="rId23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2" type="#_x0000_t75" style="width:255.75pt;height:51.75pt">
            <v:imagedata r:id="rId24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233.25pt;height:51.75pt">
            <v:imagedata r:id="rId25" o:title=""/>
          </v:shape>
        </w:pict>
      </w:r>
    </w:p>
    <w:p w:rsidR="001D7E71" w:rsidRPr="00E83F77" w:rsidRDefault="00CE7DD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 коэффициента теплопроводности: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338.25pt;height:48.75pt">
            <v:imagedata r:id="rId26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5" type="#_x0000_t75" style="width:338.25pt;height:48.75pt">
            <v:imagedata r:id="rId27" o:title=""/>
          </v:shape>
        </w:pict>
      </w:r>
    </w:p>
    <w:p w:rsidR="001D7E71" w:rsidRPr="00E83F77" w:rsidRDefault="005F321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 вязкости: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78pt;height:35.25pt">
            <v:imagedata r:id="rId28" o:title=""/>
          </v:shape>
        </w:pict>
      </w:r>
      <w:r>
        <w:rPr>
          <w:color w:val="000000"/>
        </w:rPr>
        <w:pict>
          <v:shape id="_x0000_i1047" type="#_x0000_t75" style="width:51.75pt;height:68.25pt">
            <v:imagedata r:id="rId29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8" type="#_x0000_t75" style="width:138.75pt;height:68.25pt">
            <v:imagedata r:id="rId30" o:title=""/>
          </v:shape>
        </w:pict>
      </w:r>
      <w:r>
        <w:rPr>
          <w:color w:val="000000"/>
        </w:rPr>
        <w:pict>
          <v:shape id="_x0000_i1049" type="#_x0000_t75" style="width:135pt;height:68.25pt">
            <v:imagedata r:id="rId31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239.25pt;height:39.75pt">
            <v:imagedata r:id="rId32" o:title=""/>
          </v:shape>
        </w:pict>
      </w:r>
      <w:r>
        <w:rPr>
          <w:color w:val="000000"/>
        </w:rPr>
        <w:pict>
          <v:shape id="_x0000_i1051" type="#_x0000_t75" style="width:132.75pt;height:39.75pt">
            <v:imagedata r:id="rId33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2" type="#_x0000_t75" style="width:225.75pt;height:36pt">
            <v:imagedata r:id="rId34" o:title=""/>
          </v:shape>
        </w:pict>
      </w:r>
      <w:r>
        <w:rPr>
          <w:color w:val="000000"/>
        </w:rPr>
        <w:pict>
          <v:shape id="_x0000_i1053" type="#_x0000_t75" style="width:132.75pt;height:39.75pt">
            <v:imagedata r:id="rId35" o:title=""/>
          </v:shape>
        </w:pict>
      </w:r>
    </w:p>
    <w:p w:rsidR="001D7E71" w:rsidRPr="00E83F77" w:rsidRDefault="000D236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Таким образом, мы рассчитал все необходимые для дальнейшего расчета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физико-химические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свойства нефти и фракции при средней температуре (</w:t>
      </w:r>
      <w:r w:rsidRPr="00E83F77">
        <w:rPr>
          <w:color w:val="000000"/>
          <w:lang w:val="en-US"/>
        </w:rPr>
        <w:t>t</w:t>
      </w:r>
      <w:r w:rsidRPr="00E83F77">
        <w:rPr>
          <w:color w:val="000000"/>
        </w:rPr>
        <w:t>ср н величина расчетная).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841FA3" w:rsidP="001D7E71">
      <w:pPr>
        <w:numPr>
          <w:ilvl w:val="0"/>
          <w:numId w:val="8"/>
        </w:numPr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E83F77">
        <w:rPr>
          <w:b/>
          <w:color w:val="000000"/>
        </w:rPr>
        <w:t>Определение начальной температуры нефти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54" type="#_x0000_t75" style="width:210.75pt;height:18.75pt">
            <v:imagedata r:id="rId36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055" type="#_x0000_t75" style="width:339pt;height:18.75pt">
            <v:imagedata r:id="rId37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6" type="#_x0000_t75" style="width:45pt;height:15.75pt">
            <v:imagedata r:id="rId38" o:title=""/>
          </v:shape>
        </w:pict>
      </w:r>
      <w:r w:rsidR="000B1358" w:rsidRPr="00E83F77">
        <w:rPr>
          <w:color w:val="000000"/>
          <w:lang w:val="en-US"/>
        </w:rPr>
        <w:t xml:space="preserve"> </w:t>
      </w:r>
      <w:r w:rsidR="000B1358" w:rsidRPr="00E83F77">
        <w:rPr>
          <w:color w:val="000000"/>
        </w:rPr>
        <w:t>(с учетом 5% потерь)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7" type="#_x0000_t75" style="width:236.25pt;height:18.75pt">
            <v:imagedata r:id="rId39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8" type="#_x0000_t75" style="width:131.25pt;height:18pt">
            <v:imagedata r:id="rId40" o:title=""/>
          </v:shape>
        </w:pict>
      </w:r>
      <w:r>
        <w:rPr>
          <w:color w:val="000000"/>
        </w:rPr>
        <w:pict>
          <v:shape id="_x0000_i1059" type="#_x0000_t75" style="width:303.75pt;height:35.25pt">
            <v:imagedata r:id="rId41" o:title=""/>
          </v:shape>
        </w:pict>
      </w:r>
      <w:r w:rsidR="00811B45" w:rsidRPr="00E83F77">
        <w:rPr>
          <w:color w:val="000000"/>
        </w:rPr>
        <w:t>,</w:t>
      </w:r>
    </w:p>
    <w:p w:rsidR="001D7E71" w:rsidRPr="00E83F77" w:rsidRDefault="007A343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т</w:t>
      </w:r>
      <w:r w:rsidR="002B26FD" w:rsidRPr="00E83F77">
        <w:rPr>
          <w:color w:val="000000"/>
        </w:rPr>
        <w:t xml:space="preserve">огда средняя разность температур </w:t>
      </w:r>
      <w:r w:rsidRPr="00E83F77">
        <w:rPr>
          <w:color w:val="000000"/>
        </w:rPr>
        <w:t xml:space="preserve">в теплообменнике </w:t>
      </w:r>
      <w:r w:rsidR="002B26FD" w:rsidRPr="00E83F77">
        <w:rPr>
          <w:color w:val="000000"/>
        </w:rPr>
        <w:t>будет равна: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0" type="#_x0000_t75" style="width:134.25pt;height:18.75pt">
            <v:imagedata r:id="rId42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1" type="#_x0000_t75" style="width:135.75pt;height:18.75pt">
            <v:imagedata r:id="rId43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60pt;height:18.75pt">
            <v:imagedata r:id="rId44" o:title=""/>
          </v:shape>
        </w:pict>
      </w:r>
      <w:r>
        <w:rPr>
          <w:color w:val="000000"/>
        </w:rPr>
        <w:pict>
          <v:shape id="_x0000_i1063" type="#_x0000_t75" style="width:59.25pt;height:18.75pt">
            <v:imagedata r:id="rId45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4" type="#_x0000_t75" style="width:195pt;height:32.25pt">
            <v:imagedata r:id="rId46" o:title=""/>
          </v:shape>
        </w:pict>
      </w:r>
    </w:p>
    <w:p w:rsidR="001D7E71" w:rsidRPr="00E83F77" w:rsidRDefault="0072345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О</w:t>
      </w:r>
      <w:r w:rsidR="0051218D" w:rsidRPr="00E83F77">
        <w:rPr>
          <w:color w:val="000000"/>
        </w:rPr>
        <w:t xml:space="preserve">пределим ориентировочно значение площади поверхности теплообмена, полагая Кор = </w:t>
      </w:r>
      <w:r w:rsidR="00057290" w:rsidRPr="00E83F77">
        <w:rPr>
          <w:color w:val="000000"/>
        </w:rPr>
        <w:t>250</w:t>
      </w:r>
      <w:r w:rsidR="0051218D" w:rsidRPr="00E83F77">
        <w:rPr>
          <w:color w:val="000000"/>
        </w:rPr>
        <w:t xml:space="preserve"> </w:t>
      </w:r>
      <w:r w:rsidRPr="00E83F77">
        <w:rPr>
          <w:color w:val="000000"/>
        </w:rPr>
        <w:t>Вт/м2К</w:t>
      </w:r>
      <w:r w:rsidR="0051218D" w:rsidRPr="00E83F77">
        <w:rPr>
          <w:color w:val="000000"/>
        </w:rPr>
        <w:t xml:space="preserve"> по [1, таб. 4.8], т. е. </w:t>
      </w:r>
      <w:r w:rsidR="00077A95" w:rsidRPr="00E83F77">
        <w:rPr>
          <w:color w:val="000000"/>
        </w:rPr>
        <w:t>п</w:t>
      </w:r>
      <w:r w:rsidR="0051218D" w:rsidRPr="00E83F77">
        <w:rPr>
          <w:color w:val="000000"/>
        </w:rPr>
        <w:t xml:space="preserve">риняв его таким же, как и при теплообмене от жидкости к жидкости </w:t>
      </w:r>
      <w:r w:rsidRPr="00E83F77">
        <w:rPr>
          <w:color w:val="000000"/>
        </w:rPr>
        <w:t>(углеводороды, масла)</w:t>
      </w:r>
      <w:r w:rsidR="0051218D" w:rsidRPr="00E83F77">
        <w:rPr>
          <w:color w:val="000000"/>
        </w:rPr>
        <w:t>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5" type="#_x0000_t75" style="width:185.25pt;height:33pt">
            <v:imagedata r:id="rId47" o:title=""/>
          </v:shape>
        </w:pict>
      </w:r>
    </w:p>
    <w:p w:rsidR="0051218D" w:rsidRPr="00E83F77" w:rsidRDefault="0051218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Из величины </w:t>
      </w:r>
      <w:r w:rsidR="00F43980">
        <w:rPr>
          <w:color w:val="000000"/>
        </w:rPr>
        <w:pict>
          <v:shape id="_x0000_i1066" type="#_x0000_t75" style="width:23.25pt;height:14.25pt">
            <v:imagedata r:id="rId48" o:title=""/>
          </v:shape>
        </w:pict>
      </w:r>
      <w:r w:rsidRPr="00E83F77">
        <w:rPr>
          <w:color w:val="000000"/>
        </w:rPr>
        <w:t xml:space="preserve"> = </w:t>
      </w:r>
      <w:r w:rsidR="00FF1F1C" w:rsidRPr="00E83F77">
        <w:rPr>
          <w:color w:val="000000"/>
        </w:rPr>
        <w:t>166,9</w:t>
      </w:r>
      <w:r w:rsidR="00F43980">
        <w:rPr>
          <w:color w:val="000000"/>
        </w:rPr>
        <w:pict>
          <v:shape id="_x0000_i1067" type="#_x0000_t75" style="width:18pt;height:15.75pt">
            <v:imagedata r:id="rId49" o:title=""/>
          </v:shape>
        </w:pict>
      </w:r>
      <w:r w:rsidRPr="00E83F77">
        <w:rPr>
          <w:color w:val="000000"/>
        </w:rPr>
        <w:t xml:space="preserve"> следует, что проектируемый</w:t>
      </w:r>
      <w:r w:rsidR="00FF1F1C" w:rsidRPr="00E83F77">
        <w:rPr>
          <w:color w:val="000000"/>
        </w:rPr>
        <w:t xml:space="preserve"> теплообменник может быть много</w:t>
      </w:r>
      <w:r w:rsidRPr="00E83F77">
        <w:rPr>
          <w:color w:val="000000"/>
        </w:rPr>
        <w:t xml:space="preserve">ходовым. Поэтому для правильности расчета нужно сделать поправку </w:t>
      </w:r>
      <w:r w:rsidR="00F43980">
        <w:rPr>
          <w:color w:val="000000"/>
        </w:rPr>
        <w:pict>
          <v:shape id="_x0000_i1068" type="#_x0000_t75" style="width:27pt;height:15pt">
            <v:imagedata r:id="rId50" o:title=""/>
          </v:shape>
        </w:pict>
      </w:r>
      <w:r w:rsidRPr="00E83F77">
        <w:rPr>
          <w:color w:val="000000"/>
        </w:rPr>
        <w:t>для многоходовых теплообменников.</w:t>
      </w:r>
    </w:p>
    <w:p w:rsidR="001D7E71" w:rsidRPr="00E83F77" w:rsidRDefault="0051218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В аппаратах с противоточным движением теплоносителей </w:t>
      </w:r>
      <w:r w:rsidR="00F43980">
        <w:rPr>
          <w:color w:val="000000"/>
        </w:rPr>
        <w:pict>
          <v:shape id="_x0000_i1069" type="#_x0000_t75" style="width:27pt;height:15pt">
            <v:imagedata r:id="rId51" o:title=""/>
          </v:shape>
        </w:pict>
      </w:r>
      <w:r w:rsidRPr="00E83F77">
        <w:rPr>
          <w:color w:val="000000"/>
        </w:rPr>
        <w:t xml:space="preserve">при прочих равных условиях больше чем в случае прямотока. При сложном взаимном движении теплоносителей </w:t>
      </w:r>
      <w:r w:rsidR="00F43980">
        <w:rPr>
          <w:color w:val="000000"/>
        </w:rPr>
        <w:pict>
          <v:shape id="_x0000_i1070" type="#_x0000_t75" style="width:27pt;height:15pt">
            <v:imagedata r:id="rId51" o:title=""/>
          </v:shape>
        </w:pict>
      </w:r>
      <w:r w:rsidRPr="00E83F77">
        <w:rPr>
          <w:color w:val="000000"/>
        </w:rPr>
        <w:t xml:space="preserve">принимает промежуточные значения, которые учитывают, вводя поправку </w:t>
      </w:r>
      <w:r w:rsidR="00F43980">
        <w:rPr>
          <w:color w:val="000000"/>
        </w:rPr>
        <w:pict>
          <v:shape id="_x0000_i1071" type="#_x0000_t75" style="width:38.25pt;height:15pt">
            <v:imagedata r:id="rId52" o:title=""/>
          </v:shape>
        </w:pict>
      </w:r>
      <w:r w:rsidRPr="00E83F77">
        <w:rPr>
          <w:color w:val="000000"/>
        </w:rPr>
        <w:t>к средне логарифмической разности температур для противотока.</w:t>
      </w:r>
    </w:p>
    <w:p w:rsidR="0051218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2" type="#_x0000_t75" style="width:117.75pt;height:48.75pt">
            <v:imagedata r:id="rId53" o:title=""/>
          </v:shape>
        </w:pict>
      </w:r>
    </w:p>
    <w:p w:rsidR="00E31F16" w:rsidRPr="00E83F77" w:rsidRDefault="0051218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где </w:t>
      </w:r>
      <w:r w:rsidR="00F43980">
        <w:rPr>
          <w:color w:val="000000"/>
        </w:rPr>
        <w:pict>
          <v:shape id="_x0000_i1073" type="#_x0000_t75" style="width:62.25pt;height:21pt">
            <v:imagedata r:id="rId54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4" type="#_x0000_t75" style="width:180.75pt;height:36.75pt">
            <v:imagedata r:id="rId55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5" type="#_x0000_t75" style="width:145.5pt;height:34.5pt">
            <v:imagedata r:id="rId56" o:title=""/>
          </v:shape>
        </w:pict>
      </w:r>
      <w:r>
        <w:rPr>
          <w:color w:val="000000"/>
        </w:rPr>
        <w:pict>
          <v:shape id="_x0000_i1076" type="#_x0000_t75" style="width:146.25pt;height:34.5pt">
            <v:imagedata r:id="rId57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7" type="#_x0000_t75" style="width:84.75pt;height:21pt">
            <v:imagedata r:id="rId58" o:title=""/>
          </v:shape>
        </w:pic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8" type="#_x0000_t75" style="width:159.75pt;height:33pt">
            <v:imagedata r:id="rId59" o:title=""/>
          </v:shape>
        </w:pict>
      </w:r>
    </w:p>
    <w:p w:rsidR="001D7E71" w:rsidRPr="00E83F77" w:rsidRDefault="0051218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</w:t>
      </w:r>
      <w:r w:rsidR="00856170" w:rsidRPr="00E83F77">
        <w:rPr>
          <w:color w:val="000000"/>
        </w:rPr>
        <w:t>аем коэффициент по формуле: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9" type="#_x0000_t75" style="width:168.75pt;height:48.75pt">
            <v:imagedata r:id="rId60" o:title=""/>
          </v:shape>
        </w:pict>
      </w:r>
    </w:p>
    <w:p w:rsidR="00E31F16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0" type="#_x0000_t75" style="width:225.75pt;height:19.5pt">
            <v:imagedata r:id="rId61" o:title=""/>
          </v:shape>
        </w:pict>
      </w:r>
    </w:p>
    <w:p w:rsidR="001D7E71" w:rsidRPr="00E83F77" w:rsidRDefault="00863CA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т</w:t>
      </w:r>
      <w:r w:rsidR="00E31F16" w:rsidRPr="00E83F77">
        <w:rPr>
          <w:color w:val="000000"/>
        </w:rPr>
        <w:t>огда уточним поверхность теплообмена: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1" type="#_x0000_t75" style="width:186pt;height:33pt">
            <v:imagedata r:id="rId62" o:title=""/>
          </v:shape>
        </w:pic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1D7E71" w:rsidP="001D7E71">
      <w:pPr>
        <w:numPr>
          <w:ilvl w:val="0"/>
          <w:numId w:val="8"/>
        </w:numPr>
        <w:suppressAutoHyphens/>
        <w:spacing w:line="360" w:lineRule="auto"/>
        <w:ind w:left="0" w:firstLine="0"/>
        <w:jc w:val="center"/>
        <w:rPr>
          <w:b/>
          <w:color w:val="000000"/>
        </w:rPr>
      </w:pPr>
      <w:r w:rsidRPr="00E83F77">
        <w:rPr>
          <w:b/>
          <w:color w:val="000000"/>
        </w:rPr>
        <w:t>Выбор теплообменника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303537" w:rsidRPr="00E83F77" w:rsidRDefault="005F4E28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Выбираем теплообменник кожухотрубный, без компенсационных устройств [(</w:t>
      </w:r>
      <w:r w:rsidRPr="00E83F77">
        <w:rPr>
          <w:color w:val="000000"/>
          <w:lang w:val="en-US"/>
        </w:rPr>
        <w:t>tk</w:t>
      </w:r>
      <w:r w:rsidRPr="00E83F77">
        <w:rPr>
          <w:color w:val="000000"/>
        </w:rPr>
        <w:t>-</w:t>
      </w:r>
      <w:r w:rsidRPr="00E83F77">
        <w:rPr>
          <w:color w:val="000000"/>
          <w:lang w:val="en-US"/>
        </w:rPr>
        <w:t>t</w:t>
      </w:r>
      <w:r w:rsidRPr="00E83F77">
        <w:rPr>
          <w:color w:val="000000"/>
        </w:rPr>
        <w:t>)мах</w:t>
      </w:r>
      <w:r w:rsidR="00F53F02" w:rsidRPr="00E83F77">
        <w:rPr>
          <w:color w:val="000000"/>
        </w:rPr>
        <w:t>=40] для ТН, ХН, КН, ИН</w:t>
      </w:r>
      <w:r w:rsidRPr="00E83F77">
        <w:rPr>
          <w:color w:val="000000"/>
        </w:rPr>
        <w:t>; табл. ХХХ</w:t>
      </w:r>
      <w:r w:rsidRPr="00E83F77">
        <w:rPr>
          <w:color w:val="000000"/>
          <w:lang w:val="en-US"/>
        </w:rPr>
        <w:t>V</w:t>
      </w:r>
      <w:r w:rsidRPr="00E83F77">
        <w:rPr>
          <w:color w:val="000000"/>
        </w:rPr>
        <w:t>) по необходимой поверхности теплообмена и по предполагае</w:t>
      </w:r>
      <w:r w:rsidR="00C1275D" w:rsidRPr="00E83F77">
        <w:rPr>
          <w:color w:val="000000"/>
        </w:rPr>
        <w:t>мому количе</w:t>
      </w:r>
      <w:r w:rsidR="00533E32" w:rsidRPr="00E83F77">
        <w:rPr>
          <w:color w:val="000000"/>
        </w:rPr>
        <w:t>ству</w:t>
      </w:r>
      <w:r w:rsidR="001D7E71" w:rsidRPr="00E83F77">
        <w:rPr>
          <w:color w:val="000000"/>
        </w:rPr>
        <w:t xml:space="preserve"> </w:t>
      </w:r>
      <w:r w:rsidR="00533E32" w:rsidRPr="00E83F77">
        <w:rPr>
          <w:color w:val="000000"/>
        </w:rPr>
        <w:t>труб по 1</w:t>
      </w:r>
      <w:r w:rsidR="00C1275D" w:rsidRPr="00E83F77">
        <w:rPr>
          <w:color w:val="000000"/>
        </w:rPr>
        <w:t xml:space="preserve"> табл. 4.12</w:t>
      </w:r>
      <w:r w:rsidRPr="00E83F77">
        <w:rPr>
          <w:color w:val="000000"/>
        </w:rPr>
        <w:t xml:space="preserve"> «Параметры кожухотрубных теплообменников и холодильников» по ГОСТ 15120-79, ГОСТ 15118-79 и ГОСТ 15122-79)</w:t>
      </w:r>
    </w:p>
    <w:p w:rsidR="005B1921" w:rsidRPr="00E83F77" w:rsidRDefault="00006D9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К условию </w:t>
      </w:r>
      <w:r w:rsidRPr="00E83F77">
        <w:rPr>
          <w:color w:val="000000"/>
          <w:lang w:val="en-US"/>
        </w:rPr>
        <w:t>F</w:t>
      </w:r>
      <w:r w:rsidRPr="00E83F77">
        <w:rPr>
          <w:color w:val="000000"/>
        </w:rPr>
        <w:t>&lt;220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м2 удовлетворяет (</w:t>
      </w:r>
      <w:r w:rsidR="00135585" w:rsidRPr="00E83F77">
        <w:rPr>
          <w:color w:val="000000"/>
        </w:rPr>
        <w:t xml:space="preserve">1 </w:t>
      </w:r>
      <w:r w:rsidRPr="00E83F77">
        <w:rPr>
          <w:color w:val="000000"/>
        </w:rPr>
        <w:t>табл. 4.12)</w:t>
      </w:r>
      <w:r w:rsidR="005B5A72" w:rsidRPr="00E83F77">
        <w:rPr>
          <w:color w:val="000000"/>
        </w:rPr>
        <w:t xml:space="preserve"> два варианта теплообменников:</w:t>
      </w:r>
    </w:p>
    <w:p w:rsidR="001D7E71" w:rsidRPr="00E83F77" w:rsidRDefault="00006D90" w:rsidP="001D7E7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</w:rPr>
      </w:pPr>
      <w:r w:rsidRPr="00E83F77">
        <w:rPr>
          <w:color w:val="000000"/>
        </w:rPr>
        <w:t>Теплообменник «кожухотрубный»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  <w:lang w:val="en-US"/>
        </w:rPr>
        <w:t>D</w:t>
      </w:r>
      <w:r w:rsidRPr="00E83F77">
        <w:rPr>
          <w:color w:val="000000"/>
        </w:rPr>
        <w:t xml:space="preserve"> = </w:t>
      </w:r>
      <w:r w:rsidR="005B5A72" w:rsidRPr="00E83F77">
        <w:rPr>
          <w:color w:val="000000"/>
        </w:rPr>
        <w:t>8</w:t>
      </w:r>
      <w:r w:rsidRPr="00E83F77">
        <w:rPr>
          <w:color w:val="000000"/>
        </w:rPr>
        <w:t xml:space="preserve">00; </w:t>
      </w:r>
      <w:r w:rsidRPr="00E83F77">
        <w:rPr>
          <w:color w:val="000000"/>
          <w:lang w:val="en-US"/>
        </w:rPr>
        <w:t>d</w:t>
      </w:r>
      <w:r w:rsidR="005B5A72" w:rsidRPr="00E83F77">
        <w:rPr>
          <w:color w:val="000000"/>
        </w:rPr>
        <w:t xml:space="preserve"> = 25</w:t>
      </w:r>
      <w:r w:rsidR="00DA2C26" w:rsidRPr="00E83F77">
        <w:rPr>
          <w:color w:val="000000"/>
        </w:rPr>
        <w:t>х</w:t>
      </w:r>
      <w:r w:rsidRPr="00E83F77">
        <w:rPr>
          <w:color w:val="000000"/>
        </w:rPr>
        <w:t xml:space="preserve">2; </w:t>
      </w:r>
      <w:r w:rsidRPr="00E83F77">
        <w:rPr>
          <w:color w:val="000000"/>
          <w:lang w:val="en-US"/>
        </w:rPr>
        <w:t>z</w:t>
      </w:r>
      <w:r w:rsidR="005B5A72" w:rsidRPr="00E83F77">
        <w:rPr>
          <w:color w:val="000000"/>
        </w:rPr>
        <w:t>=1</w:t>
      </w:r>
      <w:r w:rsidRPr="00E83F77">
        <w:rPr>
          <w:color w:val="000000"/>
        </w:rPr>
        <w:t xml:space="preserve">; </w:t>
      </w:r>
      <w:r w:rsidRPr="00E83F77">
        <w:rPr>
          <w:color w:val="000000"/>
          <w:lang w:val="en-US"/>
        </w:rPr>
        <w:t>n</w:t>
      </w:r>
      <w:r w:rsidRPr="00E83F77">
        <w:rPr>
          <w:color w:val="000000"/>
        </w:rPr>
        <w:t xml:space="preserve"> = </w:t>
      </w:r>
      <w:r w:rsidR="005B5A72" w:rsidRPr="00E83F77">
        <w:rPr>
          <w:color w:val="000000"/>
        </w:rPr>
        <w:t>465</w:t>
      </w:r>
    </w:p>
    <w:p w:rsidR="00006D90" w:rsidRPr="00E83F77" w:rsidRDefault="00006D9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  <w:lang w:val="en-US"/>
        </w:rPr>
        <w:t>S</w:t>
      </w:r>
      <w:r w:rsidRPr="00E83F77">
        <w:rPr>
          <w:color w:val="000000"/>
        </w:rPr>
        <w:t xml:space="preserve">В.П. = </w:t>
      </w:r>
      <w:r w:rsidR="005B5A72" w:rsidRPr="00E83F77">
        <w:rPr>
          <w:color w:val="000000"/>
        </w:rPr>
        <w:t>6,9х10</w:t>
      </w:r>
      <w:r w:rsidR="00600064" w:rsidRPr="00E83F77">
        <w:rPr>
          <w:color w:val="000000"/>
        </w:rPr>
        <w:t>-2</w:t>
      </w:r>
      <w:r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2" type="#_x0000_t75" style="width:18pt;height:15.75pt">
            <v:imagedata r:id="rId63" o:title=""/>
          </v:shape>
        </w:pict>
      </w:r>
      <w:r w:rsidRPr="00E83F77">
        <w:rPr>
          <w:color w:val="000000"/>
        </w:rPr>
        <w:t xml:space="preserve">; </w:t>
      </w:r>
      <w:r w:rsidRPr="00E83F77">
        <w:rPr>
          <w:color w:val="000000"/>
          <w:lang w:val="en-US"/>
        </w:rPr>
        <w:t>F</w:t>
      </w:r>
      <w:r w:rsidRPr="00E83F77">
        <w:rPr>
          <w:color w:val="000000"/>
        </w:rPr>
        <w:t xml:space="preserve"> = </w:t>
      </w:r>
      <w:r w:rsidR="005B5A72" w:rsidRPr="00E83F77">
        <w:rPr>
          <w:color w:val="000000"/>
        </w:rPr>
        <w:t>219</w:t>
      </w:r>
      <w:r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3" type="#_x0000_t75" style="width:18pt;height:15.75pt">
            <v:imagedata r:id="rId64" o:title=""/>
          </v:shape>
        </w:pict>
      </w:r>
      <w:r w:rsidRPr="00E83F77">
        <w:rPr>
          <w:color w:val="000000"/>
        </w:rPr>
        <w:t xml:space="preserve">; </w:t>
      </w:r>
      <w:r w:rsidR="00EA7CC2" w:rsidRPr="00E83F77">
        <w:rPr>
          <w:color w:val="000000"/>
          <w:lang w:val="en-US"/>
        </w:rPr>
        <w:t>l</w:t>
      </w:r>
      <w:r w:rsidRPr="00E83F77">
        <w:rPr>
          <w:color w:val="000000"/>
        </w:rPr>
        <w:t xml:space="preserve"> = </w:t>
      </w:r>
      <w:r w:rsidR="005B5A72" w:rsidRPr="00E83F77">
        <w:rPr>
          <w:color w:val="000000"/>
        </w:rPr>
        <w:t>6</w:t>
      </w:r>
      <w:r w:rsidRPr="00E83F77">
        <w:rPr>
          <w:color w:val="000000"/>
        </w:rPr>
        <w:t xml:space="preserve"> м; </w:t>
      </w:r>
      <w:r w:rsidRPr="00E83F77">
        <w:rPr>
          <w:color w:val="000000"/>
          <w:lang w:val="en-US"/>
        </w:rPr>
        <w:t>S</w:t>
      </w:r>
      <w:r w:rsidR="005B5A72" w:rsidRPr="00E83F77">
        <w:rPr>
          <w:color w:val="000000"/>
        </w:rPr>
        <w:t>т.</w:t>
      </w:r>
      <w:r w:rsidRPr="00E83F77">
        <w:rPr>
          <w:color w:val="000000"/>
        </w:rPr>
        <w:t xml:space="preserve">= </w:t>
      </w:r>
      <w:r w:rsidR="005B5A72" w:rsidRPr="00E83F77">
        <w:rPr>
          <w:color w:val="000000"/>
        </w:rPr>
        <w:t>16,1х10</w:t>
      </w:r>
      <w:r w:rsidR="00600064" w:rsidRPr="00E83F77">
        <w:rPr>
          <w:color w:val="000000"/>
        </w:rPr>
        <w:t>-2</w:t>
      </w:r>
      <w:r w:rsidR="005B5A72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4" type="#_x0000_t75" style="width:18pt;height:15.75pt">
            <v:imagedata r:id="rId64" o:title=""/>
          </v:shape>
        </w:pict>
      </w:r>
      <w:r w:rsidR="005B5A72" w:rsidRPr="00E83F77">
        <w:rPr>
          <w:color w:val="000000"/>
        </w:rPr>
        <w:t xml:space="preserve">; </w:t>
      </w:r>
      <w:r w:rsidR="005B5A72" w:rsidRPr="00E83F77">
        <w:rPr>
          <w:color w:val="000000"/>
          <w:lang w:val="en-US"/>
        </w:rPr>
        <w:t>S</w:t>
      </w:r>
      <w:r w:rsidR="005B5A72" w:rsidRPr="00E83F77">
        <w:rPr>
          <w:color w:val="000000"/>
        </w:rPr>
        <w:t xml:space="preserve">м.= </w:t>
      </w:r>
      <w:r w:rsidR="0047098E" w:rsidRPr="00E83F77">
        <w:rPr>
          <w:color w:val="000000"/>
        </w:rPr>
        <w:t>7,9</w:t>
      </w:r>
      <w:r w:rsidR="005B5A72" w:rsidRPr="00E83F77">
        <w:rPr>
          <w:color w:val="000000"/>
        </w:rPr>
        <w:t>х10</w:t>
      </w:r>
      <w:r w:rsidR="00600064" w:rsidRPr="00E83F77">
        <w:rPr>
          <w:color w:val="000000"/>
        </w:rPr>
        <w:t>-2</w:t>
      </w:r>
      <w:r w:rsidR="005B5A72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5" type="#_x0000_t75" style="width:18pt;height:15.75pt">
            <v:imagedata r:id="rId64" o:title=""/>
          </v:shape>
        </w:pict>
      </w:r>
      <w:r w:rsidR="005B5A72" w:rsidRPr="00E83F77">
        <w:rPr>
          <w:color w:val="000000"/>
        </w:rPr>
        <w:t>;</w:t>
      </w:r>
    </w:p>
    <w:p w:rsidR="00686894" w:rsidRPr="00E83F77" w:rsidRDefault="00006D9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2. Теплообменник «кожухотрубный»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  <w:lang w:val="en-US"/>
        </w:rPr>
        <w:t>D</w:t>
      </w:r>
      <w:r w:rsidR="005B5A72" w:rsidRPr="00E83F77">
        <w:rPr>
          <w:color w:val="000000"/>
        </w:rPr>
        <w:t xml:space="preserve"> = 8</w:t>
      </w:r>
      <w:r w:rsidRPr="00E83F77">
        <w:rPr>
          <w:color w:val="000000"/>
        </w:rPr>
        <w:t xml:space="preserve">00; </w:t>
      </w:r>
      <w:r w:rsidRPr="00E83F77">
        <w:rPr>
          <w:color w:val="000000"/>
          <w:lang w:val="en-US"/>
        </w:rPr>
        <w:t>d</w:t>
      </w:r>
      <w:r w:rsidR="00DA2C26" w:rsidRPr="00E83F77">
        <w:rPr>
          <w:color w:val="000000"/>
        </w:rPr>
        <w:t xml:space="preserve"> = 25х</w:t>
      </w:r>
      <w:r w:rsidRPr="00E83F77">
        <w:rPr>
          <w:color w:val="000000"/>
        </w:rPr>
        <w:t xml:space="preserve">2; </w:t>
      </w:r>
      <w:r w:rsidRPr="00E83F77">
        <w:rPr>
          <w:color w:val="000000"/>
          <w:lang w:val="en-US"/>
        </w:rPr>
        <w:t>z</w:t>
      </w:r>
      <w:r w:rsidRPr="00E83F77">
        <w:rPr>
          <w:color w:val="000000"/>
        </w:rPr>
        <w:t>=</w:t>
      </w:r>
      <w:r w:rsidR="005B5A72" w:rsidRPr="00E83F77">
        <w:rPr>
          <w:color w:val="000000"/>
        </w:rPr>
        <w:t>2</w:t>
      </w:r>
      <w:r w:rsidRPr="00E83F77">
        <w:rPr>
          <w:color w:val="000000"/>
        </w:rPr>
        <w:t xml:space="preserve">; </w:t>
      </w:r>
      <w:r w:rsidRPr="00E83F77">
        <w:rPr>
          <w:color w:val="000000"/>
          <w:lang w:val="en-US"/>
        </w:rPr>
        <w:t>n</w:t>
      </w:r>
      <w:r w:rsidRPr="00E83F77">
        <w:rPr>
          <w:color w:val="000000"/>
        </w:rPr>
        <w:t xml:space="preserve"> = </w:t>
      </w:r>
      <w:r w:rsidR="005B5A72" w:rsidRPr="00E83F77">
        <w:rPr>
          <w:color w:val="000000"/>
        </w:rPr>
        <w:t>4</w:t>
      </w:r>
      <w:r w:rsidR="0047098E" w:rsidRPr="00E83F77">
        <w:rPr>
          <w:color w:val="000000"/>
        </w:rPr>
        <w:t>42</w:t>
      </w:r>
      <w:r w:rsidRPr="00E83F77">
        <w:rPr>
          <w:color w:val="000000"/>
        </w:rPr>
        <w:t xml:space="preserve">; </w:t>
      </w:r>
      <w:r w:rsidR="0047098E" w:rsidRPr="00E83F77">
        <w:rPr>
          <w:color w:val="000000"/>
          <w:lang w:val="en-US"/>
        </w:rPr>
        <w:t>S</w:t>
      </w:r>
      <w:r w:rsidR="0047098E" w:rsidRPr="00E83F77">
        <w:rPr>
          <w:color w:val="000000"/>
        </w:rPr>
        <w:t>В.П. = 6,5х10</w:t>
      </w:r>
      <w:r w:rsidR="00600064" w:rsidRPr="00E83F77">
        <w:rPr>
          <w:color w:val="000000"/>
        </w:rPr>
        <w:t>-2</w:t>
      </w:r>
      <w:r w:rsidR="0047098E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6" type="#_x0000_t75" style="width:18pt;height:15.75pt">
            <v:imagedata r:id="rId63" o:title=""/>
          </v:shape>
        </w:pict>
      </w:r>
      <w:r w:rsidR="0047098E" w:rsidRPr="00E83F77">
        <w:rPr>
          <w:color w:val="000000"/>
        </w:rPr>
        <w:t xml:space="preserve">; </w:t>
      </w:r>
      <w:r w:rsidR="0047098E" w:rsidRPr="00E83F77">
        <w:rPr>
          <w:color w:val="000000"/>
          <w:lang w:val="en-US"/>
        </w:rPr>
        <w:t>F</w:t>
      </w:r>
      <w:r w:rsidR="0047098E" w:rsidRPr="00E83F77">
        <w:rPr>
          <w:color w:val="000000"/>
        </w:rPr>
        <w:t xml:space="preserve"> = 208 </w:t>
      </w:r>
      <w:r w:rsidR="00F43980">
        <w:rPr>
          <w:color w:val="000000"/>
        </w:rPr>
        <w:pict>
          <v:shape id="_x0000_i1087" type="#_x0000_t75" style="width:18pt;height:15.75pt">
            <v:imagedata r:id="rId64" o:title=""/>
          </v:shape>
        </w:pict>
      </w:r>
      <w:r w:rsidR="0047098E" w:rsidRPr="00E83F77">
        <w:rPr>
          <w:color w:val="000000"/>
        </w:rPr>
        <w:t xml:space="preserve">; </w:t>
      </w:r>
      <w:r w:rsidR="00EA7CC2" w:rsidRPr="00E83F77">
        <w:rPr>
          <w:color w:val="000000"/>
          <w:lang w:val="en-US"/>
        </w:rPr>
        <w:t>l</w:t>
      </w:r>
      <w:r w:rsidR="0047098E" w:rsidRPr="00E83F77">
        <w:rPr>
          <w:color w:val="000000"/>
        </w:rPr>
        <w:t xml:space="preserve"> = 6 м; </w:t>
      </w:r>
      <w:r w:rsidR="0047098E" w:rsidRPr="00E83F77">
        <w:rPr>
          <w:color w:val="000000"/>
          <w:lang w:val="en-US"/>
        </w:rPr>
        <w:t>S</w:t>
      </w:r>
      <w:r w:rsidR="0047098E" w:rsidRPr="00E83F77">
        <w:rPr>
          <w:color w:val="000000"/>
        </w:rPr>
        <w:t>м.= 7,0х10</w:t>
      </w:r>
      <w:r w:rsidR="00600064" w:rsidRPr="00E83F77">
        <w:rPr>
          <w:color w:val="000000"/>
        </w:rPr>
        <w:t>-2</w:t>
      </w:r>
      <w:r w:rsidR="0047098E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8" type="#_x0000_t75" style="width:18pt;height:17.25pt">
            <v:imagedata r:id="rId64" o:title=""/>
          </v:shape>
        </w:pict>
      </w:r>
      <w:r w:rsidR="0047098E" w:rsidRPr="00E83F77">
        <w:rPr>
          <w:color w:val="000000"/>
        </w:rPr>
        <w:t>;</w:t>
      </w:r>
      <w:r w:rsidR="005407AA" w:rsidRPr="00E83F77">
        <w:rPr>
          <w:color w:val="000000"/>
        </w:rPr>
        <w:t xml:space="preserve"> </w:t>
      </w:r>
      <w:r w:rsidR="0047098E" w:rsidRPr="00E83F77">
        <w:rPr>
          <w:color w:val="000000"/>
          <w:lang w:val="en-US"/>
        </w:rPr>
        <w:t>S</w:t>
      </w:r>
      <w:r w:rsidR="0047098E" w:rsidRPr="00E83F77">
        <w:rPr>
          <w:color w:val="000000"/>
        </w:rPr>
        <w:t>т.= 7,7х10</w:t>
      </w:r>
      <w:r w:rsidR="00600064" w:rsidRPr="00E83F77">
        <w:rPr>
          <w:color w:val="000000"/>
        </w:rPr>
        <w:t>-2</w:t>
      </w:r>
      <w:r w:rsidR="0047098E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089" type="#_x0000_t75" style="width:18pt;height:15.75pt">
            <v:imagedata r:id="rId64" o:title=""/>
          </v:shape>
        </w:pict>
      </w:r>
      <w:r w:rsidR="005407AA" w:rsidRPr="00E83F77">
        <w:rPr>
          <w:color w:val="000000"/>
        </w:rPr>
        <w:t>.</w:t>
      </w:r>
    </w:p>
    <w:p w:rsidR="00AB2947" w:rsidRPr="00E83F77" w:rsidRDefault="00AB2947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Для обеспечения интенсивного теплообмена попытаемся подобрать аппарат с турбулентным режимом течения теплоносителей. </w:t>
      </w:r>
      <w:r w:rsidR="00D14059" w:rsidRPr="00E83F77">
        <w:rPr>
          <w:color w:val="000000"/>
        </w:rPr>
        <w:t>Нефть</w:t>
      </w:r>
      <w:r w:rsidRPr="00E83F77">
        <w:rPr>
          <w:color w:val="000000"/>
        </w:rPr>
        <w:t xml:space="preserve"> направим в трубное про</w:t>
      </w:r>
      <w:r w:rsidR="00D14059" w:rsidRPr="00E83F77">
        <w:rPr>
          <w:color w:val="000000"/>
        </w:rPr>
        <w:t>странство, фракцию - в межтрубное</w:t>
      </w:r>
      <w:r w:rsidR="00D6086D" w:rsidRPr="00E83F77">
        <w:rPr>
          <w:color w:val="000000"/>
        </w:rPr>
        <w:t xml:space="preserve"> пространство</w:t>
      </w:r>
      <w:r w:rsidR="00D14059" w:rsidRPr="00E83F77">
        <w:rPr>
          <w:color w:val="000000"/>
        </w:rPr>
        <w:t xml:space="preserve">, что позволит избежать </w:t>
      </w:r>
      <w:r w:rsidR="00651A0B" w:rsidRPr="00E83F77">
        <w:rPr>
          <w:color w:val="000000"/>
        </w:rPr>
        <w:t>трудности в</w:t>
      </w:r>
      <w:r w:rsidR="0017136B" w:rsidRPr="00E83F77">
        <w:rPr>
          <w:color w:val="000000"/>
        </w:rPr>
        <w:t xml:space="preserve"> эксплуатации</w:t>
      </w:r>
      <w:r w:rsidR="00D14059" w:rsidRPr="00E83F77">
        <w:rPr>
          <w:color w:val="000000"/>
        </w:rPr>
        <w:t>.</w:t>
      </w:r>
    </w:p>
    <w:p w:rsidR="001D7E71" w:rsidRPr="00E83F77" w:rsidRDefault="00D14059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П</w:t>
      </w:r>
      <w:r w:rsidR="005F4E28" w:rsidRPr="00E83F77">
        <w:rPr>
          <w:color w:val="000000"/>
        </w:rPr>
        <w:t>р</w:t>
      </w:r>
      <w:r w:rsidRPr="00E83F77">
        <w:rPr>
          <w:color w:val="000000"/>
        </w:rPr>
        <w:t>оведем</w:t>
      </w:r>
      <w:r w:rsidR="005F4E28" w:rsidRPr="00E83F77">
        <w:rPr>
          <w:color w:val="000000"/>
        </w:rPr>
        <w:t xml:space="preserve"> </w:t>
      </w:r>
      <w:r w:rsidR="00385B13" w:rsidRPr="00E83F77">
        <w:rPr>
          <w:color w:val="000000"/>
        </w:rPr>
        <w:t>теплотехнический и гидравлический расчеты для выбранных теплообменников.</w:t>
      </w:r>
    </w:p>
    <w:p w:rsidR="001D7E71" w:rsidRPr="00E83F77" w:rsidRDefault="001D7E71" w:rsidP="001D7E71">
      <w:pPr>
        <w:suppressAutoHyphens/>
        <w:spacing w:line="360" w:lineRule="auto"/>
        <w:jc w:val="both"/>
        <w:rPr>
          <w:color w:val="000000"/>
        </w:rPr>
      </w:pPr>
    </w:p>
    <w:p w:rsidR="001D7E71" w:rsidRPr="00E83F77" w:rsidRDefault="001D7E71" w:rsidP="001D7E71">
      <w:pPr>
        <w:numPr>
          <w:ilvl w:val="0"/>
          <w:numId w:val="8"/>
        </w:numPr>
        <w:suppressAutoHyphens/>
        <w:spacing w:line="360" w:lineRule="auto"/>
        <w:ind w:left="0" w:firstLine="0"/>
        <w:jc w:val="center"/>
        <w:rPr>
          <w:b/>
          <w:color w:val="000000"/>
          <w:szCs w:val="40"/>
        </w:rPr>
      </w:pPr>
      <w:r w:rsidRPr="00E83F77">
        <w:rPr>
          <w:b/>
          <w:color w:val="000000"/>
          <w:szCs w:val="40"/>
        </w:rPr>
        <w:t>Теплотехнический расчет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13258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Вариант 1 Теплообменник «кожухотрубный» (ГОСТ 15120-79).</w:t>
      </w:r>
    </w:p>
    <w:p w:rsidR="00796484" w:rsidRPr="00E83F77" w:rsidRDefault="006D52AC" w:rsidP="001D7E71">
      <w:pPr>
        <w:suppressAutoHyphens/>
        <w:spacing w:line="360" w:lineRule="auto"/>
        <w:ind w:firstLine="709"/>
        <w:jc w:val="both"/>
        <w:rPr>
          <w:color w:val="000000"/>
          <w:szCs w:val="40"/>
        </w:rPr>
      </w:pPr>
      <w:r w:rsidRPr="00E83F77">
        <w:rPr>
          <w:color w:val="000000"/>
        </w:rPr>
        <w:t>Для определения значений основных критериев подобия, входящих в критериальные уравнения конвективной теплопередачи, будем использовать формулы соответствующие турбулентному режиму течения жидкости:</w:t>
      </w:r>
    </w:p>
    <w:p w:rsidR="001D7E71" w:rsidRPr="00E83F77" w:rsidRDefault="00FB646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П</w:t>
      </w:r>
      <w:r w:rsidR="00CC40EB" w:rsidRPr="00E83F77">
        <w:rPr>
          <w:color w:val="000000"/>
        </w:rPr>
        <w:t xml:space="preserve">роходное сечение межтрубного пространства (межу перегородками ) </w:t>
      </w:r>
      <w:r w:rsidR="00CC40EB" w:rsidRPr="00E83F77">
        <w:rPr>
          <w:color w:val="000000"/>
          <w:lang w:val="en-US"/>
        </w:rPr>
        <w:t>S</w:t>
      </w:r>
      <w:r w:rsidR="00CC40EB" w:rsidRPr="00E83F77">
        <w:rPr>
          <w:color w:val="000000"/>
        </w:rPr>
        <w:t>м=7,9 х10-2 , с</w:t>
      </w:r>
      <w:r w:rsidR="003530AE" w:rsidRPr="00E83F77">
        <w:rPr>
          <w:color w:val="000000"/>
        </w:rPr>
        <w:t xml:space="preserve">ечения </w:t>
      </w:r>
      <w:r w:rsidR="00C6721E" w:rsidRPr="00E83F77">
        <w:rPr>
          <w:color w:val="000000"/>
        </w:rPr>
        <w:t xml:space="preserve">одного хода трубного пространства </w:t>
      </w:r>
      <w:r w:rsidR="003530AE" w:rsidRPr="00E83F77">
        <w:rPr>
          <w:color w:val="000000"/>
          <w:lang w:val="en-US"/>
        </w:rPr>
        <w:t>S</w:t>
      </w:r>
      <w:r w:rsidR="003530AE" w:rsidRPr="00E83F77">
        <w:rPr>
          <w:color w:val="000000"/>
        </w:rPr>
        <w:t>т=16,1х10</w:t>
      </w:r>
      <w:r w:rsidR="008B76A4" w:rsidRPr="00E83F77">
        <w:rPr>
          <w:color w:val="000000"/>
        </w:rPr>
        <w:t xml:space="preserve">-2 </w:t>
      </w:r>
      <w:r w:rsidR="00CC79ED" w:rsidRPr="00E83F77">
        <w:rPr>
          <w:color w:val="000000"/>
        </w:rPr>
        <w:t>[</w:t>
      </w:r>
      <w:r w:rsidR="003530AE" w:rsidRPr="00E83F77">
        <w:rPr>
          <w:color w:val="000000"/>
        </w:rPr>
        <w:t>2 табл.4.12</w:t>
      </w:r>
      <w:r w:rsidR="00CC79ED" w:rsidRPr="00E83F77">
        <w:rPr>
          <w:color w:val="000000"/>
        </w:rPr>
        <w:t>]</w:t>
      </w:r>
    </w:p>
    <w:p w:rsidR="003530AE" w:rsidRPr="00E83F77" w:rsidRDefault="003253A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а</w:t>
      </w:r>
      <w:r w:rsidR="00403C0F" w:rsidRPr="00E83F77">
        <w:rPr>
          <w:color w:val="000000"/>
        </w:rPr>
        <w:t>)</w:t>
      </w:r>
      <w:r w:rsidR="007E029D" w:rsidRPr="00E83F77">
        <w:rPr>
          <w:color w:val="000000"/>
        </w:rPr>
        <w:t xml:space="preserve"> фракции 230-350о С текущей в </w:t>
      </w:r>
      <w:r w:rsidR="00FB6464" w:rsidRPr="00E83F77">
        <w:rPr>
          <w:color w:val="000000"/>
        </w:rPr>
        <w:t>межтрубном пространстве:</w:t>
      </w:r>
    </w:p>
    <w:p w:rsidR="004D2592" w:rsidRPr="00E83F77" w:rsidRDefault="00403C0F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о</w:t>
      </w:r>
      <w:r w:rsidR="00093203" w:rsidRPr="00E83F77">
        <w:rPr>
          <w:color w:val="000000"/>
        </w:rPr>
        <w:t>бъемный расход фракции</w:t>
      </w:r>
      <w:r w:rsidRPr="00E83F77">
        <w:rPr>
          <w:color w:val="000000"/>
        </w:rPr>
        <w:t>:</w:t>
      </w:r>
      <w:r w:rsidR="00F43980">
        <w:rPr>
          <w:color w:val="000000"/>
        </w:rPr>
        <w:pict>
          <v:shape id="_x0000_i1090" type="#_x0000_t75" style="width:174pt;height:36.75pt">
            <v:imagedata r:id="rId65" o:title=""/>
          </v:shape>
        </w:pict>
      </w:r>
      <w:r w:rsidR="00646A0E" w:rsidRPr="00E83F77">
        <w:rPr>
          <w:color w:val="000000"/>
        </w:rPr>
        <w:t>;</w:t>
      </w:r>
    </w:p>
    <w:p w:rsidR="00303537" w:rsidRPr="00E83F77" w:rsidRDefault="00646A0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</w:t>
      </w:r>
      <w:r w:rsidR="0018650F" w:rsidRPr="00E83F77">
        <w:rPr>
          <w:color w:val="000000"/>
        </w:rPr>
        <w:t>корость</w:t>
      </w:r>
      <w:r w:rsidR="00C80045" w:rsidRPr="00E83F77">
        <w:rPr>
          <w:color w:val="000000"/>
        </w:rPr>
        <w:t xml:space="preserve"> </w:t>
      </w:r>
      <w:r w:rsidR="0018650F" w:rsidRPr="00E83F77">
        <w:rPr>
          <w:color w:val="000000"/>
        </w:rPr>
        <w:t>и критерий</w:t>
      </w:r>
      <w:r w:rsidR="001D7E71" w:rsidRPr="00E83F77">
        <w:rPr>
          <w:color w:val="000000"/>
        </w:rPr>
        <w:t xml:space="preserve"> </w:t>
      </w:r>
      <w:r w:rsidR="0018650F" w:rsidRPr="00E83F77">
        <w:rPr>
          <w:color w:val="000000"/>
        </w:rPr>
        <w:t>Рейнольдса для фракции</w:t>
      </w:r>
      <w:r w:rsidR="00C80045" w:rsidRPr="00E83F77">
        <w:rPr>
          <w:color w:val="000000"/>
        </w:rPr>
        <w:t>:</w:t>
      </w:r>
    </w:p>
    <w:p w:rsidR="00303537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91" type="#_x0000_t75" style="width:165.75pt;height:36pt">
            <v:imagedata r:id="rId66" o:title=""/>
          </v:shape>
        </w:pict>
      </w:r>
      <w:r>
        <w:rPr>
          <w:color w:val="000000"/>
          <w:position w:val="-32"/>
        </w:rPr>
        <w:pict>
          <v:shape id="_x0000_i1092" type="#_x0000_t75" style="width:188.25pt;height:36.75pt">
            <v:imagedata r:id="rId67" o:title=""/>
          </v:shape>
        </w:pict>
      </w:r>
    </w:p>
    <w:p w:rsidR="006D52AC" w:rsidRPr="00E83F77" w:rsidRDefault="006D52AC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критерий Прандля:</w:t>
      </w:r>
      <w:r w:rsidR="00F43980">
        <w:rPr>
          <w:color w:val="000000"/>
          <w:position w:val="-32"/>
        </w:rPr>
        <w:pict>
          <v:shape id="_x0000_i1093" type="#_x0000_t75" style="width:255.75pt;height:36.75pt">
            <v:imagedata r:id="rId68" o:title=""/>
          </v:shape>
        </w:pict>
      </w:r>
      <w:r w:rsidRPr="00E83F77">
        <w:rPr>
          <w:color w:val="000000"/>
        </w:rPr>
        <w:t>.</w:t>
      </w:r>
    </w:p>
    <w:p w:rsidR="006D52AC" w:rsidRPr="00E83F77" w:rsidRDefault="006D52AC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Для вертикального расположения труб примем в</w:t>
      </w:r>
      <w:r w:rsidR="00292FDC" w:rsidRPr="00E83F77">
        <w:rPr>
          <w:color w:val="000000"/>
        </w:rPr>
        <w:t>ыражение (</w:t>
      </w:r>
      <w:r w:rsidRPr="00E83F77">
        <w:rPr>
          <w:color w:val="000000"/>
        </w:rPr>
        <w:t>2</w:t>
      </w:r>
      <w:r w:rsidR="00292FDC" w:rsidRPr="00E83F77">
        <w:rPr>
          <w:color w:val="000000"/>
        </w:rPr>
        <w:t>, форм. 4.</w:t>
      </w:r>
      <w:r w:rsidR="00D12D76" w:rsidRPr="00E83F77">
        <w:rPr>
          <w:color w:val="000000"/>
        </w:rPr>
        <w:t>31</w:t>
      </w:r>
      <w:r w:rsidR="00292FDC" w:rsidRPr="00E83F77">
        <w:rPr>
          <w:color w:val="000000"/>
        </w:rPr>
        <w:t>)</w:t>
      </w:r>
    </w:p>
    <w:p w:rsidR="00D12D76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4" type="#_x0000_t75" style="width:201pt;height:21pt">
            <v:imagedata r:id="rId69" o:title=""/>
          </v:shape>
        </w:pict>
      </w:r>
      <w:r w:rsidR="006D52AC" w:rsidRPr="00E83F77">
        <w:rPr>
          <w:color w:val="000000"/>
        </w:rPr>
        <w:t>;</w:t>
      </w:r>
    </w:p>
    <w:p w:rsidR="006D52AC" w:rsidRPr="00E83F77" w:rsidRDefault="00D12D76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εφ учитывает влияние угла атаки при φ=30о (1. табл.4.5)</w:t>
      </w:r>
    </w:p>
    <w:p w:rsidR="006D52AC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5" type="#_x0000_t75" style="width:213pt;height:20.25pt">
            <v:imagedata r:id="rId70" o:title=""/>
          </v:shape>
        </w:pict>
      </w:r>
      <w:r w:rsidR="006D52AC" w:rsidRPr="00E83F77">
        <w:rPr>
          <w:color w:val="000000"/>
        </w:rPr>
        <w:t>;</w:t>
      </w:r>
    </w:p>
    <w:p w:rsidR="006D52AC" w:rsidRPr="00E83F77" w:rsidRDefault="006D52AC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теплоотдачи для фракции: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6" type="#_x0000_t75" style="width:287.25pt;height:20.25pt">
            <v:imagedata r:id="rId71" o:title=""/>
          </v:shape>
        </w:pict>
      </w:r>
      <w:r w:rsidR="006D52AC" w:rsidRPr="00E83F77">
        <w:rPr>
          <w:color w:val="000000"/>
        </w:rPr>
        <w:t>;</w:t>
      </w:r>
    </w:p>
    <w:p w:rsidR="001D7E71" w:rsidRPr="00E83F77" w:rsidRDefault="003253A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б</w:t>
      </w:r>
      <w:r w:rsidR="00646A0E" w:rsidRPr="00E83F77">
        <w:rPr>
          <w:color w:val="000000"/>
        </w:rPr>
        <w:t>)</w:t>
      </w:r>
      <w:r w:rsidR="007E029D" w:rsidRPr="00E83F77">
        <w:rPr>
          <w:color w:val="000000"/>
        </w:rPr>
        <w:t xml:space="preserve">нефти текущей в </w:t>
      </w:r>
      <w:r w:rsidR="00646A0E" w:rsidRPr="00E83F77">
        <w:rPr>
          <w:color w:val="000000"/>
        </w:rPr>
        <w:t xml:space="preserve">трубном </w:t>
      </w:r>
      <w:r w:rsidR="00CB7CE9" w:rsidRPr="00E83F77">
        <w:rPr>
          <w:color w:val="000000"/>
        </w:rPr>
        <w:t>пространстве</w:t>
      </w:r>
      <w:r w:rsidR="00646A0E" w:rsidRPr="00E83F77">
        <w:rPr>
          <w:color w:val="000000"/>
        </w:rPr>
        <w:t>:</w:t>
      </w:r>
    </w:p>
    <w:p w:rsidR="00646A0E" w:rsidRPr="00E83F77" w:rsidRDefault="00646A0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объемный расход</w:t>
      </w:r>
      <w:r w:rsidR="002712AC" w:rsidRPr="00E83F77">
        <w:rPr>
          <w:color w:val="000000"/>
        </w:rPr>
        <w:t xml:space="preserve"> нефти</w:t>
      </w:r>
      <w:r w:rsidRPr="00E83F77">
        <w:rPr>
          <w:color w:val="000000"/>
        </w:rPr>
        <w:t>:</w:t>
      </w:r>
      <w:r w:rsidR="00F43980">
        <w:rPr>
          <w:color w:val="000000"/>
        </w:rPr>
        <w:pict>
          <v:shape id="_x0000_i1097" type="#_x0000_t75" style="width:152.25pt;height:35.25pt">
            <v:imagedata r:id="rId72" o:title=""/>
          </v:shape>
        </w:pict>
      </w:r>
      <w:r w:rsidRPr="00E83F77">
        <w:rPr>
          <w:color w:val="000000"/>
        </w:rPr>
        <w:t>;</w:t>
      </w:r>
    </w:p>
    <w:p w:rsidR="00646A0E" w:rsidRPr="00E83F77" w:rsidRDefault="00646A0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скорость и критерий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 xml:space="preserve">Рейнольдса для </w:t>
      </w:r>
      <w:r w:rsidR="002712AC" w:rsidRPr="00E83F77">
        <w:rPr>
          <w:color w:val="000000"/>
        </w:rPr>
        <w:t>нефти</w:t>
      </w:r>
      <w:r w:rsidRPr="00E83F77">
        <w:rPr>
          <w:color w:val="000000"/>
        </w:rPr>
        <w:t>:</w:t>
      </w:r>
    </w:p>
    <w:p w:rsidR="00646A0E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98" type="#_x0000_t75" style="width:159.75pt;height:35.25pt">
            <v:imagedata r:id="rId73" o:title=""/>
          </v:shape>
        </w:pict>
      </w:r>
      <w:r w:rsidR="00E4446D" w:rsidRPr="00E83F77">
        <w:rPr>
          <w:color w:val="000000"/>
        </w:rPr>
        <w:t>;</w:t>
      </w:r>
      <w:r>
        <w:rPr>
          <w:color w:val="000000"/>
        </w:rPr>
        <w:pict>
          <v:shape id="_x0000_i1099" type="#_x0000_t75" style="width:168.75pt;height:33.75pt">
            <v:imagedata r:id="rId74" o:title=""/>
          </v:shape>
        </w:pict>
      </w:r>
      <w:r w:rsidR="00E959D5" w:rsidRPr="00E83F77">
        <w:rPr>
          <w:color w:val="000000"/>
        </w:rPr>
        <w:t>,</w:t>
      </w:r>
    </w:p>
    <w:p w:rsidR="00303537" w:rsidRPr="00E83F77" w:rsidRDefault="00E959D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и</w:t>
      </w:r>
      <w:r w:rsidR="0051693D" w:rsidRPr="00E83F77">
        <w:rPr>
          <w:color w:val="000000"/>
        </w:rPr>
        <w:t xml:space="preserve">з значения </w:t>
      </w:r>
      <w:r w:rsidR="0051693D" w:rsidRPr="00E83F77">
        <w:rPr>
          <w:color w:val="000000"/>
          <w:lang w:val="en-US"/>
        </w:rPr>
        <w:t>Re</w:t>
      </w:r>
      <w:r w:rsidR="001D7E71" w:rsidRPr="00E83F77">
        <w:rPr>
          <w:color w:val="000000"/>
        </w:rPr>
        <w:t xml:space="preserve"> </w:t>
      </w:r>
      <w:r w:rsidR="0051693D" w:rsidRPr="00E83F77">
        <w:rPr>
          <w:color w:val="000000"/>
        </w:rPr>
        <w:t>также видно, что нефть в трубах течет турбулентно</w:t>
      </w:r>
      <w:r w:rsidR="00646A0E" w:rsidRPr="00E83F77">
        <w:rPr>
          <w:color w:val="000000"/>
        </w:rPr>
        <w:t>.</w:t>
      </w:r>
    </w:p>
    <w:p w:rsidR="008E478C" w:rsidRPr="00E83F77" w:rsidRDefault="00E4446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критерий Прандля:</w:t>
      </w:r>
      <w:r w:rsidR="00F43980">
        <w:rPr>
          <w:color w:val="000000"/>
        </w:rPr>
        <w:pict>
          <v:shape id="_x0000_i1100" type="#_x0000_t75" style="width:245.25pt;height:36pt">
            <v:imagedata r:id="rId75" o:title=""/>
          </v:shape>
        </w:pict>
      </w:r>
    </w:p>
    <w:p w:rsidR="0064562A" w:rsidRPr="00E83F77" w:rsidRDefault="0064562A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критерий Нуссельта для турбулентного течения нефти: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1" type="#_x0000_t75" style="width:204.75pt;height:20.25pt">
            <v:imagedata r:id="rId76" o:title=""/>
          </v:shape>
        </w:pict>
      </w:r>
      <w:r w:rsidR="0064562A" w:rsidRPr="00E83F77">
        <w:rPr>
          <w:color w:val="000000"/>
        </w:rPr>
        <w:t>;</w:t>
      </w:r>
    </w:p>
    <w:p w:rsidR="0064562A" w:rsidRPr="00E83F77" w:rsidRDefault="0064562A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где </w:t>
      </w:r>
      <w:r w:rsidR="00F43980">
        <w:rPr>
          <w:color w:val="000000"/>
        </w:rPr>
        <w:pict>
          <v:shape id="_x0000_i1102" type="#_x0000_t75" style="width:12.75pt;height:20.25pt">
            <v:imagedata r:id="rId77" o:title=""/>
          </v:shape>
        </w:pict>
      </w:r>
      <w:r w:rsidRPr="00E83F77">
        <w:rPr>
          <w:color w:val="000000"/>
        </w:rPr>
        <w:t xml:space="preserve"> примем равному 1</w:t>
      </w:r>
      <w:r w:rsidR="00372787" w:rsidRPr="00E83F77">
        <w:rPr>
          <w:color w:val="000000"/>
        </w:rPr>
        <w:t xml:space="preserve"> [1, таб. 4.23]</w:t>
      </w:r>
      <w:r w:rsidRPr="00E83F77">
        <w:rPr>
          <w:color w:val="000000"/>
        </w:rPr>
        <w:t xml:space="preserve">, и соотношение </w:t>
      </w:r>
      <w:r w:rsidR="00F43980">
        <w:rPr>
          <w:color w:val="000000"/>
        </w:rPr>
        <w:pict>
          <v:shape id="_x0000_i1103" type="#_x0000_t75" style="width:75pt;height:24pt">
            <v:imagedata r:id="rId78" o:title=""/>
          </v:shape>
        </w:pict>
      </w:r>
      <w:r w:rsidRPr="00E83F77">
        <w:rPr>
          <w:color w:val="000000"/>
        </w:rPr>
        <w:t xml:space="preserve">=1 </w:t>
      </w:r>
      <w:r w:rsidR="00372787" w:rsidRPr="00E83F77">
        <w:rPr>
          <w:color w:val="000000"/>
        </w:rPr>
        <w:t>для нагревающихся жидкостей [1, стр.152]</w:t>
      </w:r>
      <w:r w:rsidRPr="00E83F77">
        <w:rPr>
          <w:color w:val="000000"/>
        </w:rPr>
        <w:t>с дальнейшей поправкой.</w:t>
      </w:r>
    </w:p>
    <w:p w:rsidR="0064562A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4" type="#_x0000_t75" style="width:218.25pt;height:20.25pt">
            <v:imagedata r:id="rId79" o:title=""/>
          </v:shape>
        </w:pict>
      </w:r>
    </w:p>
    <w:p w:rsidR="0064562A" w:rsidRPr="00E83F77" w:rsidRDefault="0064562A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</w:t>
      </w:r>
      <w:r w:rsidR="00443D84" w:rsidRPr="00E83F77">
        <w:rPr>
          <w:color w:val="000000"/>
        </w:rPr>
        <w:t>т теплоотдачи нефти</w:t>
      </w:r>
      <w:r w:rsidRPr="00E83F77">
        <w:rPr>
          <w:color w:val="000000"/>
        </w:rPr>
        <w:t xml:space="preserve"> к стенке: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5" type="#_x0000_t75" style="width:290.25pt;height:18.75pt">
            <v:imagedata r:id="rId80" o:title=""/>
          </v:shape>
        </w:pict>
      </w:r>
      <w:r w:rsidR="0064562A" w:rsidRPr="00E83F77">
        <w:rPr>
          <w:color w:val="000000"/>
        </w:rPr>
        <w:t>;</w:t>
      </w:r>
    </w:p>
    <w:p w:rsidR="006A358C" w:rsidRPr="00E83F77" w:rsidRDefault="006A358C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Рассчитаем термическое сопротивление стенки и загрязнений [1, таб. </w:t>
      </w:r>
      <w:r w:rsidRPr="00E83F77">
        <w:rPr>
          <w:color w:val="000000"/>
          <w:lang w:val="en-US"/>
        </w:rPr>
        <w:t>XXXI</w:t>
      </w:r>
      <w:r w:rsidRPr="00E83F77">
        <w:rPr>
          <w:color w:val="000000"/>
        </w:rPr>
        <w:t>]:</w:t>
      </w:r>
    </w:p>
    <w:p w:rsidR="006A358C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6" type="#_x0000_t75" style="width:134.25pt;height:35.25pt">
            <v:imagedata r:id="rId81" o:title=""/>
          </v:shape>
        </w:pict>
      </w:r>
      <w:r w:rsidR="00E76CCE" w:rsidRPr="00E83F77">
        <w:rPr>
          <w:color w:val="000000"/>
        </w:rPr>
        <w:t>;</w:t>
      </w:r>
    </w:p>
    <w:p w:rsidR="006A358C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7" type="#_x0000_t75" style="width:264pt;height:33pt">
            <v:imagedata r:id="rId82" o:title=""/>
          </v:shape>
        </w:pict>
      </w:r>
      <w:r w:rsidR="006A358C" w:rsidRPr="00E83F77">
        <w:rPr>
          <w:color w:val="000000"/>
        </w:rPr>
        <w:t>;</w:t>
      </w:r>
    </w:p>
    <w:p w:rsidR="006A358C" w:rsidRPr="00E83F77" w:rsidRDefault="006A358C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теплопередачи:</w:t>
      </w:r>
    </w:p>
    <w:p w:rsidR="006A358C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8" type="#_x0000_t75" style="width:123.75pt;height:35.25pt">
            <v:imagedata r:id="rId83" o:title=""/>
          </v:shape>
        </w:pict>
      </w:r>
      <w:r w:rsidR="006A358C" w:rsidRPr="00E83F77">
        <w:rPr>
          <w:color w:val="000000"/>
        </w:rPr>
        <w:t xml:space="preserve">; </w:t>
      </w:r>
    </w:p>
    <w:p w:rsidR="004E47E8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9" type="#_x0000_t75" style="width:258.75pt;height:36pt">
            <v:imagedata r:id="rId84" o:title=""/>
          </v:shape>
        </w:pict>
      </w:r>
    </w:p>
    <w:p w:rsidR="001D7E71" w:rsidRPr="00E83F77" w:rsidRDefault="003A029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Расчетная площадь поверхности теплопередачи:</w:t>
      </w:r>
    </w:p>
    <w:p w:rsidR="00486F69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0" type="#_x0000_t75" style="width:189.75pt;height:20.25pt">
            <v:imagedata r:id="rId85" o:title=""/>
          </v:shape>
        </w:pict>
      </w:r>
    </w:p>
    <w:p w:rsidR="00486F69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1" type="#_x0000_t75" style="width:192.75pt;height:20.25pt">
            <v:imagedata r:id="rId86" o:title=""/>
          </v:shape>
        </w:pict>
      </w:r>
      <w:r w:rsidR="00486F69" w:rsidRPr="00E83F77">
        <w:rPr>
          <w:color w:val="000000"/>
        </w:rPr>
        <w:t>;</w:t>
      </w:r>
      <w:r>
        <w:rPr>
          <w:color w:val="000000"/>
          <w:lang w:val="en-US"/>
        </w:rPr>
        <w:pict>
          <v:shape id="_x0000_i1112" type="#_x0000_t75" style="width:62.25pt;height:18pt">
            <v:imagedata r:id="rId87" o:title=""/>
          </v:shape>
        </w:pict>
      </w:r>
    </w:p>
    <w:p w:rsidR="001D7E71" w:rsidRPr="00E83F77" w:rsidRDefault="00486F69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запас</w: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13" type="#_x0000_t75" style="width:210.75pt;height:35.25pt">
            <v:imagedata r:id="rId88" o:title=""/>
          </v:shape>
        </w:pict>
      </w:r>
    </w:p>
    <w:p w:rsidR="00303537" w:rsidRPr="00E83F77" w:rsidRDefault="0013258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Вариант 2. Теплообменник «кожухотрубный» (ГОСТ 15120-79)</w:t>
      </w:r>
    </w:p>
    <w:p w:rsidR="001D7E71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 2-го варианта теплообменника аналогичен предыдущему:</w:t>
      </w:r>
    </w:p>
    <w:p w:rsidR="001D7E71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Проходное сечение межтрубного пространства (межу перегородками ) </w:t>
      </w:r>
      <w:r w:rsidRPr="00E83F77">
        <w:rPr>
          <w:color w:val="000000"/>
          <w:lang w:val="en-US"/>
        </w:rPr>
        <w:t>S</w:t>
      </w:r>
      <w:r w:rsidRPr="00E83F77">
        <w:rPr>
          <w:color w:val="000000"/>
        </w:rPr>
        <w:t xml:space="preserve">м=7,0 х10-2 , сечения одного хода трубного пространства </w:t>
      </w:r>
      <w:r w:rsidRPr="00E83F77">
        <w:rPr>
          <w:color w:val="000000"/>
          <w:lang w:val="en-US"/>
        </w:rPr>
        <w:t>S</w:t>
      </w:r>
      <w:r w:rsidRPr="00E83F77">
        <w:rPr>
          <w:color w:val="000000"/>
        </w:rPr>
        <w:t>т=7,7х10-2 [2 табл.4.12]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а) фракции 230-350о С текущей в межтрубном пространстве: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объемный расход фракции:</w:t>
      </w:r>
      <w:r w:rsidR="00F43980">
        <w:rPr>
          <w:color w:val="000000"/>
        </w:rPr>
        <w:pict>
          <v:shape id="_x0000_i1114" type="#_x0000_t75" style="width:174pt;height:36.75pt">
            <v:imagedata r:id="rId65" o:title=""/>
          </v:shape>
        </w:pict>
      </w:r>
      <w:r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скорость и критерий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Рейнольдса для фракции: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5" type="#_x0000_t75" style="width:165.75pt;height:36pt">
            <v:imagedata r:id="rId89" o:title=""/>
          </v:shape>
        </w:pict>
      </w:r>
      <w:r>
        <w:rPr>
          <w:color w:val="000000"/>
        </w:rPr>
        <w:pict>
          <v:shape id="_x0000_i1116" type="#_x0000_t75" style="width:179.25pt;height:36.75pt">
            <v:imagedata r:id="rId90" o:title=""/>
          </v:shape>
        </w:pic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критерий Прандля:</w:t>
      </w:r>
      <w:r w:rsidR="00F43980">
        <w:rPr>
          <w:color w:val="000000"/>
        </w:rPr>
        <w:pict>
          <v:shape id="_x0000_i1117" type="#_x0000_t75" style="width:255.75pt;height:36.75pt">
            <v:imagedata r:id="rId91" o:title=""/>
          </v:shape>
        </w:pict>
      </w:r>
      <w:r w:rsidRPr="00E83F77">
        <w:rPr>
          <w:color w:val="000000"/>
        </w:rPr>
        <w:t>.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Для вертикального расположения труб примем выражение (2, форм. 4.31)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8" type="#_x0000_t75" style="width:201pt;height:21pt">
            <v:imagedata r:id="rId69" o:title=""/>
          </v:shape>
        </w:pict>
      </w:r>
      <w:r w:rsidR="00CC79ED"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εφ учитывает влияние угла атаки при φ=30о (1. табл.4.5)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19" type="#_x0000_t75" style="width:221.25pt;height:20.25pt">
            <v:imagedata r:id="rId92" o:title=""/>
          </v:shape>
        </w:pict>
      </w:r>
      <w:r w:rsidR="00CC79ED"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теплоотдачи для фракции: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20" type="#_x0000_t75" style="width:296.25pt;height:20.25pt">
            <v:imagedata r:id="rId93" o:title=""/>
          </v:shape>
        </w:pict>
      </w:r>
      <w:r w:rsidR="00CC79ED" w:rsidRPr="00E83F77">
        <w:rPr>
          <w:color w:val="000000"/>
        </w:rPr>
        <w:t>;</w:t>
      </w:r>
    </w:p>
    <w:p w:rsidR="001D7E71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б)нефти текущей в трубном пространстве: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объемный расход нефти:</w:t>
      </w:r>
      <w:r w:rsidR="00F43980">
        <w:rPr>
          <w:color w:val="000000"/>
        </w:rPr>
        <w:pict>
          <v:shape id="_x0000_i1121" type="#_x0000_t75" style="width:152.25pt;height:35.25pt">
            <v:imagedata r:id="rId72" o:title=""/>
          </v:shape>
        </w:pict>
      </w:r>
      <w:r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скорость и критерий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Рейнольдса для нефти: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22" type="#_x0000_t75" style="width:158.25pt;height:35.25pt">
            <v:imagedata r:id="rId94" o:title=""/>
          </v:shape>
        </w:pict>
      </w:r>
      <w:r w:rsidR="00CC79ED" w:rsidRPr="00E83F77">
        <w:rPr>
          <w:color w:val="000000"/>
        </w:rPr>
        <w:t>;</w:t>
      </w:r>
      <w:r>
        <w:rPr>
          <w:color w:val="000000"/>
        </w:rPr>
        <w:pict>
          <v:shape id="_x0000_i1123" type="#_x0000_t75" style="width:168.75pt;height:33.75pt">
            <v:imagedata r:id="rId95" o:title=""/>
          </v:shape>
        </w:pict>
      </w:r>
      <w:r w:rsidR="00CC79ED" w:rsidRPr="00E83F77">
        <w:rPr>
          <w:color w:val="000000"/>
        </w:rPr>
        <w:t>,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из значения </w:t>
      </w:r>
      <w:r w:rsidRPr="00E83F77">
        <w:rPr>
          <w:color w:val="000000"/>
          <w:lang w:val="en-US"/>
        </w:rPr>
        <w:t>Re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также видно, что нефть в трубах течет турбулентно.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критерий Прандля:</w:t>
      </w:r>
      <w:r w:rsidR="00F43980">
        <w:rPr>
          <w:color w:val="000000"/>
        </w:rPr>
        <w:pict>
          <v:shape id="_x0000_i1124" type="#_x0000_t75" style="width:245.25pt;height:36pt">
            <v:imagedata r:id="rId96" o:title=""/>
          </v:shape>
        </w:pic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критерий Нуссельта для турбулентного течения нефти: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25" type="#_x0000_t75" style="width:204.75pt;height:20.25pt">
            <v:imagedata r:id="rId76" o:title=""/>
          </v:shape>
        </w:pict>
      </w:r>
      <w:r w:rsidR="00CC79ED"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где </w:t>
      </w:r>
      <w:r w:rsidR="00F43980">
        <w:rPr>
          <w:color w:val="000000"/>
        </w:rPr>
        <w:pict>
          <v:shape id="_x0000_i1126" type="#_x0000_t75" style="width:12.75pt;height:20.25pt">
            <v:imagedata r:id="rId77" o:title=""/>
          </v:shape>
        </w:pict>
      </w:r>
      <w:r w:rsidRPr="00E83F77">
        <w:rPr>
          <w:color w:val="000000"/>
        </w:rPr>
        <w:t xml:space="preserve"> примем равному 1 [1, таб. 4.23], и соотношение </w:t>
      </w:r>
      <w:r w:rsidR="00F43980">
        <w:rPr>
          <w:color w:val="000000"/>
        </w:rPr>
        <w:pict>
          <v:shape id="_x0000_i1127" type="#_x0000_t75" style="width:75pt;height:24pt">
            <v:imagedata r:id="rId78" o:title=""/>
          </v:shape>
        </w:pict>
      </w:r>
      <w:r w:rsidRPr="00E83F77">
        <w:rPr>
          <w:color w:val="000000"/>
        </w:rPr>
        <w:t>=1 для нагревающихся жидкостей [1, стр.152]с дальнейшей поправкой.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28" type="#_x0000_t75" style="width:212.25pt;height:20.25pt">
            <v:imagedata r:id="rId97" o:title=""/>
          </v:shape>
        </w:pic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теплоотдачи нефти к стенке: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29" type="#_x0000_t75" style="width:284.25pt;height:18.75pt">
            <v:imagedata r:id="rId98" o:title=""/>
          </v:shape>
        </w:pict>
      </w:r>
      <w:r w:rsidR="00CC79ED"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Рассчитаем термическое сопротивление стенки и загрязнений [1, таб. </w:t>
      </w:r>
      <w:r w:rsidRPr="00E83F77">
        <w:rPr>
          <w:color w:val="000000"/>
          <w:lang w:val="en-US"/>
        </w:rPr>
        <w:t>XXXI</w:t>
      </w:r>
      <w:r w:rsidRPr="00E83F77">
        <w:rPr>
          <w:color w:val="000000"/>
        </w:rPr>
        <w:t>]: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0" type="#_x0000_t75" style="width:134.25pt;height:35.25pt">
            <v:imagedata r:id="rId81" o:title=""/>
          </v:shape>
        </w:pict>
      </w:r>
      <w:r w:rsidR="00E76CCE" w:rsidRPr="00E83F77">
        <w:rPr>
          <w:color w:val="000000"/>
        </w:rPr>
        <w:t>;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1" type="#_x0000_t75" style="width:263.25pt;height:33pt">
            <v:imagedata r:id="rId99" o:title=""/>
          </v:shape>
        </w:pict>
      </w:r>
      <w:r w:rsidR="00CC79ED" w:rsidRPr="00E83F77">
        <w:rPr>
          <w:color w:val="000000"/>
        </w:rPr>
        <w:t>;</w: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теплопередачи: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2" type="#_x0000_t75" style="width:123.75pt;height:35.25pt">
            <v:imagedata r:id="rId83" o:title=""/>
          </v:shape>
        </w:pict>
      </w:r>
      <w:r w:rsidR="00CC79ED" w:rsidRPr="00E83F77">
        <w:rPr>
          <w:color w:val="000000"/>
        </w:rPr>
        <w:t xml:space="preserve">; 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3" type="#_x0000_t75" style="width:278.25pt;height:36pt">
            <v:imagedata r:id="rId100" o:title=""/>
          </v:shape>
        </w:pict>
      </w:r>
    </w:p>
    <w:p w:rsidR="001D7E71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Расчетная площадь поверхности теплопередачи:</w: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4" type="#_x0000_t75" style="width:198.75pt;height:20.25pt">
            <v:imagedata r:id="rId101" o:title=""/>
          </v:shape>
        </w:pict>
      </w:r>
    </w:p>
    <w:p w:rsidR="00CC79ED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5" type="#_x0000_t75" style="width:192.75pt;height:20.25pt">
            <v:imagedata r:id="rId102" o:title=""/>
          </v:shape>
        </w:pict>
      </w:r>
      <w:r w:rsidR="00CC79ED" w:rsidRPr="00E83F77">
        <w:rPr>
          <w:color w:val="000000"/>
        </w:rPr>
        <w:t>;</w:t>
      </w:r>
      <w:r>
        <w:rPr>
          <w:color w:val="000000"/>
          <w:lang w:val="en-US"/>
        </w:rPr>
        <w:pict>
          <v:shape id="_x0000_i1136" type="#_x0000_t75" style="width:62.25pt;height:18pt">
            <v:imagedata r:id="rId87" o:title=""/>
          </v:shape>
        </w:pict>
      </w:r>
    </w:p>
    <w:p w:rsidR="00CC79ED" w:rsidRPr="00E83F77" w:rsidRDefault="00CC79E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запас</w: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37" type="#_x0000_t75" style="width:212.25pt;height:35.25pt">
            <v:imagedata r:id="rId103" o:title=""/>
          </v:shape>
        </w:pict>
      </w:r>
    </w:p>
    <w:p w:rsidR="001D7E71" w:rsidRPr="00E83F77" w:rsidRDefault="000122B7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Как видно из значений величины запаса поверхности теплообмена </w:t>
      </w:r>
      <w:r w:rsidRPr="00E83F77">
        <w:rPr>
          <w:color w:val="000000"/>
          <w:lang w:val="en-US"/>
        </w:rPr>
        <w:t>I</w:t>
      </w:r>
      <w:r w:rsidRPr="00E83F77">
        <w:rPr>
          <w:color w:val="000000"/>
        </w:rPr>
        <w:t>-ый вариант теплообменного аппарата имеет превосходство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 xml:space="preserve">над </w:t>
      </w:r>
      <w:r w:rsidRPr="00E83F77">
        <w:rPr>
          <w:color w:val="000000"/>
          <w:lang w:val="en-US"/>
        </w:rPr>
        <w:t>II</w:t>
      </w:r>
      <w:r w:rsidRPr="00E83F77">
        <w:rPr>
          <w:color w:val="000000"/>
        </w:rPr>
        <w:t>-м вариантом.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1D7E71" w:rsidRPr="00E83F77" w:rsidRDefault="009B1684" w:rsidP="001D7E71">
      <w:pPr>
        <w:numPr>
          <w:ilvl w:val="0"/>
          <w:numId w:val="8"/>
        </w:numPr>
        <w:suppressAutoHyphens/>
        <w:spacing w:line="360" w:lineRule="auto"/>
        <w:ind w:left="0" w:firstLine="0"/>
        <w:jc w:val="center"/>
        <w:rPr>
          <w:color w:val="000000"/>
        </w:rPr>
      </w:pPr>
      <w:r w:rsidRPr="00E83F77">
        <w:rPr>
          <w:b/>
          <w:color w:val="000000"/>
        </w:rPr>
        <w:t>Гидравлический расчет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Расчет гидравлического сопротивления. Сопоставим два выбранных варианта кожухотрбчатых теплообменников по гидравлическому сопротивлению.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Вариант 1. Скорость жидкости в трубах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8" type="#_x0000_t75" style="width:153pt;height:36pt">
            <v:imagedata r:id="rId104" o:title=""/>
          </v:shape>
        </w:pict>
      </w:r>
      <w:r w:rsidR="009B1684" w:rsidRPr="00E83F77">
        <w:rPr>
          <w:color w:val="000000"/>
        </w:rPr>
        <w:t>;</w: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трен</w:t>
      </w:r>
      <w:r w:rsidR="005F4738" w:rsidRPr="00E83F77">
        <w:rPr>
          <w:color w:val="000000"/>
        </w:rPr>
        <w:t xml:space="preserve">ия рассчитываем по формуле </w:t>
      </w:r>
      <w:r w:rsidRPr="00E83F77">
        <w:rPr>
          <w:color w:val="000000"/>
        </w:rPr>
        <w:t>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39" type="#_x0000_t75" style="width:162.75pt;height:50.25pt">
            <v:imagedata r:id="rId105" o:title=""/>
          </v:shape>
        </w:pict>
      </w:r>
      <w:r w:rsidR="005F4738" w:rsidRPr="00E83F77">
        <w:rPr>
          <w:color w:val="000000"/>
        </w:rPr>
        <w:t>;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40" type="#_x0000_t75" style="width:242.25pt;height:44.25pt">
            <v:imagedata r:id="rId106" o:title=""/>
          </v:shape>
        </w:pict>
      </w:r>
      <w:r w:rsidR="009B1684" w:rsidRPr="00E83F77">
        <w:rPr>
          <w:color w:val="000000"/>
        </w:rPr>
        <w:t>;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где</w: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41" type="#_x0000_t75" style="width:147.75pt;height:18pt">
            <v:imagedata r:id="rId107" o:title=""/>
          </v:shape>
        </w:pic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42" type="#_x0000_t75" style="width:14.25pt;height:15pt">
            <v:imagedata r:id="rId108" o:title=""/>
          </v:shape>
        </w:pict>
      </w:r>
      <w:r w:rsidRPr="00E83F77">
        <w:rPr>
          <w:color w:val="000000"/>
        </w:rPr>
        <w:t xml:space="preserve">- высота выступов шероховатости на поверхности, </w:t>
      </w:r>
      <w:r w:rsidRPr="00E83F77">
        <w:rPr>
          <w:color w:val="000000"/>
          <w:lang w:val="en-US"/>
        </w:rPr>
        <w:t>d</w:t>
      </w:r>
      <w:r w:rsidRPr="00E83F77">
        <w:rPr>
          <w:color w:val="000000"/>
        </w:rPr>
        <w:t xml:space="preserve"> - диаметр трубы.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Диаметр штуцеров в распределительной камере </w:t>
      </w:r>
      <w:r w:rsidR="00F43980">
        <w:rPr>
          <w:color w:val="000000"/>
        </w:rPr>
        <w:pict>
          <v:shape id="_x0000_i1143" type="#_x0000_t75" style="width:1in;height:18.75pt">
            <v:imagedata r:id="rId109" o:title=""/>
          </v:shape>
        </w:pict>
      </w:r>
      <w:r w:rsidRPr="00E83F77">
        <w:rPr>
          <w:color w:val="000000"/>
        </w:rPr>
        <w:t xml:space="preserve"> - трубного пространства, </w:t>
      </w:r>
      <w:r w:rsidR="00F43980">
        <w:rPr>
          <w:color w:val="000000"/>
        </w:rPr>
        <w:pict>
          <v:shape id="_x0000_i1144" type="#_x0000_t75" style="width:84pt;height:18.75pt">
            <v:imagedata r:id="rId110" o:title=""/>
          </v:shape>
        </w:pict>
      </w:r>
      <w:r w:rsidRPr="00E83F77">
        <w:rPr>
          <w:color w:val="000000"/>
        </w:rPr>
        <w:t xml:space="preserve"> - межтрубного пространства [2, с.55].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45" type="#_x0000_t75" style="width:90.75pt;height:36.75pt">
            <v:imagedata r:id="rId111" o:title=""/>
          </v:shape>
        </w:pict>
      </w:r>
      <w:r w:rsidR="000F1780" w:rsidRPr="00E83F77">
        <w:rPr>
          <w:color w:val="000000"/>
        </w:rPr>
        <w:t>;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скорость в штуцерах по формуле (4.3).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46" type="#_x0000_t75" style="width:174pt;height:33pt">
            <v:imagedata r:id="rId112" o:title=""/>
          </v:shape>
        </w:pic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 трубном пространстве следующие местные сопротивления: вход в камеру и выход из нее, 5 поворотов на 180 градусов, 6 входов в трубы и 6 выходов из них. В соответствии с формулой [2, форм. 2.35] получим</w:t>
      </w:r>
      <w:r w:rsidR="006C4010" w:rsidRPr="00E83F77">
        <w:rPr>
          <w:color w:val="000000"/>
        </w:rPr>
        <w:t>: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47" type="#_x0000_t75" style="width:300pt;height:35.25pt">
            <v:imagedata r:id="rId113" o:title=""/>
          </v:shape>
        </w:pic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гидравлическое сопрот</w:t>
      </w:r>
      <w:r w:rsidR="006C4010" w:rsidRPr="00E83F77">
        <w:rPr>
          <w:color w:val="000000"/>
        </w:rPr>
        <w:t xml:space="preserve">ивление </w:t>
      </w:r>
      <w:r w:rsidR="006F1245" w:rsidRPr="00E83F77">
        <w:rPr>
          <w:color w:val="000000"/>
        </w:rPr>
        <w:t>трубного пространства</w:t>
      </w:r>
      <w:r w:rsidR="006C4010" w:rsidRPr="00E83F77">
        <w:rPr>
          <w:color w:val="000000"/>
        </w:rPr>
        <w:t>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48" type="#_x0000_t75" style="width:427.5pt;height:34.5pt">
            <v:imagedata r:id="rId114" o:title=""/>
          </v:shape>
        </w:pict>
      </w:r>
    </w:p>
    <w:p w:rsidR="001D7E71" w:rsidRPr="00E83F77" w:rsidRDefault="006F124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гидравлическое сопротивление межтрубного пространства: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Число рядов труб, омываемых потоком в межтрубном пространстве, </w:t>
      </w:r>
      <w:r w:rsidR="00F43980">
        <w:rPr>
          <w:color w:val="000000"/>
        </w:rPr>
        <w:pict>
          <v:shape id="_x0000_i1149" type="#_x0000_t75" style="width:141pt;height:20.25pt">
            <v:imagedata r:id="rId115" o:title=""/>
          </v:shape>
        </w:pict>
      </w:r>
      <w:r w:rsidRPr="00E83F77">
        <w:rPr>
          <w:color w:val="000000"/>
        </w:rPr>
        <w:t>; при</w:t>
      </w:r>
      <w:r w:rsidR="00B97360" w:rsidRPr="00E83F77">
        <w:rPr>
          <w:color w:val="000000"/>
        </w:rPr>
        <w:t>мем округляя в большую сторону 13</w:t>
      </w:r>
      <w:r w:rsidRPr="00E83F77">
        <w:rPr>
          <w:color w:val="000000"/>
        </w:rPr>
        <w:t xml:space="preserve">. Число сегментных перегородок </w:t>
      </w:r>
      <w:r w:rsidRPr="00E83F77">
        <w:rPr>
          <w:color w:val="000000"/>
          <w:lang w:val="en-US"/>
        </w:rPr>
        <w:t>x</w:t>
      </w:r>
      <w:r w:rsidRPr="00E83F77">
        <w:rPr>
          <w:color w:val="000000"/>
        </w:rPr>
        <w:t xml:space="preserve"> = </w:t>
      </w:r>
      <w:r w:rsidR="00B97360" w:rsidRPr="00E83F77">
        <w:rPr>
          <w:color w:val="000000"/>
        </w:rPr>
        <w:t>12</w:t>
      </w:r>
      <w:r w:rsidRPr="00E83F77">
        <w:rPr>
          <w:color w:val="000000"/>
        </w:rPr>
        <w:t xml:space="preserve"> [2, таб. 2.7]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Диаметр штуцеров к кожуху</w: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50" type="#_x0000_t75" style="width:93.75pt;height:21.75pt">
            <v:imagedata r:id="rId116" o:title=""/>
          </v:shape>
        </w:pict>
      </w:r>
      <w:r w:rsidRPr="00E83F77">
        <w:rPr>
          <w:color w:val="000000"/>
        </w:rPr>
        <w:t xml:space="preserve"> - межтрубного пространства [2, с.55], скорость по</w:t>
      </w:r>
      <w:r w:rsidR="000F1780" w:rsidRPr="00E83F77">
        <w:rPr>
          <w:color w:val="000000"/>
        </w:rPr>
        <w:t>тока в штуцерах: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51" type="#_x0000_t75" style="width:104.25pt;height:38.25pt">
            <v:imagedata r:id="rId117" o:title=""/>
          </v:shape>
        </w:pict>
      </w:r>
      <w:r>
        <w:rPr>
          <w:color w:val="000000"/>
        </w:rPr>
        <w:pict>
          <v:shape id="_x0000_i1152" type="#_x0000_t75" style="width:168.75pt;height:33pt">
            <v:imagedata r:id="rId118" o:title=""/>
          </v:shape>
        </w:pic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Скорость потока в наиболее узком сечении </w:t>
      </w:r>
      <w:r w:rsidR="00F43980">
        <w:rPr>
          <w:color w:val="000000"/>
        </w:rPr>
        <w:pict>
          <v:shape id="_x0000_i1153" type="#_x0000_t75" style="width:92.25pt;height:21.75pt">
            <v:imagedata r:id="rId119" o:title=""/>
          </v:shape>
        </w:pict>
      </w:r>
      <w:r w:rsidRPr="00E83F77">
        <w:rPr>
          <w:color w:val="000000"/>
        </w:rPr>
        <w:t xml:space="preserve"> [2, таб. 2.3]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54" type="#_x0000_t75" style="width:228.75pt;height:36.75pt">
            <v:imagedata r:id="rId120" o:title=""/>
          </v:shape>
        </w:pic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 межтрубном пространстве следующие местные сопротивления: вход и выход жидкости через штуцера, 10 поворотов сегменты и 11 сопротивлений трубного пучка при его обтекании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55" type="#_x0000_t75" style="width:311.25pt;height:39.75pt">
            <v:imagedata r:id="rId121" o:title=""/>
          </v:shape>
        </w:pic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гидравлическое сопротивление</w:t>
      </w:r>
      <w:r w:rsidR="001156DE" w:rsidRPr="00E83F77">
        <w:rPr>
          <w:color w:val="000000"/>
        </w:rPr>
        <w:t>:</w:t>
      </w:r>
      <w:r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56" type="#_x0000_t75" style="width:446.25pt;height:39.75pt">
            <v:imagedata r:id="rId122" o:title=""/>
          </v:shape>
        </w:pic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Вариант 2.</w:t>
      </w:r>
    </w:p>
    <w:p w:rsidR="009B1684" w:rsidRPr="00E83F77" w:rsidRDefault="005278C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Скорость жидкости в трубах: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57" type="#_x0000_t75" style="width:120pt;height:33pt">
            <v:imagedata r:id="rId123" o:title=""/>
          </v:shape>
        </w:pict>
      </w:r>
      <w:r w:rsidR="009B1684" w:rsidRPr="00E83F77">
        <w:rPr>
          <w:color w:val="000000"/>
        </w:rPr>
        <w:t>;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Коэффициент трения рассчитываем по формуле (4.2):</w:t>
      </w:r>
    </w:p>
    <w:p w:rsidR="001D7E71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58" type="#_x0000_t75" style="width:242.25pt;height:44.25pt">
            <v:imagedata r:id="rId124" o:title=""/>
          </v:shape>
        </w:pict>
      </w:r>
      <w:r w:rsidR="009B1684" w:rsidRPr="00E83F77">
        <w:rPr>
          <w:color w:val="000000"/>
        </w:rPr>
        <w:t>;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Диаметр штуцеров в распределительной камере </w:t>
      </w:r>
      <w:r w:rsidR="00F43980">
        <w:rPr>
          <w:color w:val="000000"/>
        </w:rPr>
        <w:pict>
          <v:shape id="_x0000_i1159" type="#_x0000_t75" style="width:87.75pt;height:21.75pt">
            <v:imagedata r:id="rId125" o:title=""/>
          </v:shape>
        </w:pict>
      </w:r>
      <w:r w:rsidRPr="00E83F77">
        <w:rPr>
          <w:color w:val="000000"/>
        </w:rPr>
        <w:t xml:space="preserve"> - трубного пространства, </w:t>
      </w:r>
      <w:r w:rsidR="00F43980">
        <w:rPr>
          <w:color w:val="000000"/>
        </w:rPr>
        <w:pict>
          <v:shape id="_x0000_i1160" type="#_x0000_t75" style="width:93.75pt;height:21.75pt">
            <v:imagedata r:id="rId116" o:title=""/>
          </v:shape>
        </w:pict>
      </w:r>
      <w:r w:rsidRPr="00E83F77">
        <w:rPr>
          <w:color w:val="000000"/>
        </w:rPr>
        <w:t xml:space="preserve"> - межтрубного пространства [2, с.55].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скорость в штуцерах по формуле (4.3).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61" type="#_x0000_t75" style="width:179.25pt;height:33pt">
            <v:imagedata r:id="rId126" o:title=""/>
          </v:shape>
        </w:pic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 трубном пространстве следующие местные сопротивления: вход в камеру и выход из нее, 3 поворотов на 180 градусов, 4 входов в трубы и 4 выходов из них. В соответствии с формулой [2, форм. 2.35] рассчитаем гидравлическо</w:t>
      </w:r>
      <w:r w:rsidR="001156DE" w:rsidRPr="00E83F77">
        <w:rPr>
          <w:color w:val="000000"/>
        </w:rPr>
        <w:t>е сопротивление:</w:t>
      </w:r>
    </w:p>
    <w:p w:rsidR="009B1684" w:rsidRPr="00E83F77" w:rsidRDefault="00F43980" w:rsidP="001D7E71">
      <w:pPr>
        <w:suppressAutoHyphens/>
        <w:spacing w:line="360" w:lineRule="auto"/>
        <w:outlineLvl w:val="6"/>
        <w:rPr>
          <w:color w:val="000000"/>
        </w:rPr>
      </w:pPr>
      <w:r>
        <w:rPr>
          <w:color w:val="000000"/>
        </w:rPr>
        <w:pict>
          <v:shape id="_x0000_i1162" type="#_x0000_t75" style="width:456pt;height:34.5pt">
            <v:imagedata r:id="rId127" o:title=""/>
          </v:shape>
        </w:pic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Число рядов труб, омываемых потоком в межтрубном пространстве, </w:t>
      </w:r>
      <w:r w:rsidR="00F43980">
        <w:rPr>
          <w:color w:val="000000"/>
        </w:rPr>
        <w:pict>
          <v:shape id="_x0000_i1163" type="#_x0000_t75" style="width:99pt;height:20.25pt">
            <v:imagedata r:id="rId128" o:title=""/>
          </v:shape>
        </w:pict>
      </w:r>
      <w:r w:rsidRPr="00E83F77">
        <w:rPr>
          <w:color w:val="000000"/>
        </w:rPr>
        <w:t xml:space="preserve">; примем округляя в большую сторону </w:t>
      </w:r>
      <w:r w:rsidR="00E5447A" w:rsidRPr="00E83F77">
        <w:rPr>
          <w:color w:val="000000"/>
        </w:rPr>
        <w:t>13</w:t>
      </w:r>
      <w:r w:rsidRPr="00E83F77">
        <w:rPr>
          <w:color w:val="000000"/>
        </w:rPr>
        <w:t xml:space="preserve">. Число сегментных перегородок </w:t>
      </w:r>
      <w:r w:rsidRPr="00E83F77">
        <w:rPr>
          <w:color w:val="000000"/>
          <w:lang w:val="en-US"/>
        </w:rPr>
        <w:t>x</w:t>
      </w:r>
      <w:r w:rsidRPr="00E83F77">
        <w:rPr>
          <w:color w:val="000000"/>
        </w:rPr>
        <w:t xml:space="preserve"> </w:t>
      </w:r>
      <w:r w:rsidR="00E5447A" w:rsidRPr="00E83F77">
        <w:rPr>
          <w:color w:val="000000"/>
        </w:rPr>
        <w:t>= 12</w:t>
      </w:r>
      <w:r w:rsidRPr="00E83F77">
        <w:rPr>
          <w:color w:val="000000"/>
        </w:rPr>
        <w:t xml:space="preserve"> [2, таб. 2.7]</w: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Диаметр штуцеров к кожуху</w:t>
      </w:r>
      <w:r w:rsidR="001D7E71"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64" type="#_x0000_t75" style="width:93.75pt;height:21.75pt">
            <v:imagedata r:id="rId116" o:title=""/>
          </v:shape>
        </w:pict>
      </w:r>
      <w:r w:rsidRPr="00E83F77">
        <w:rPr>
          <w:color w:val="000000"/>
        </w:rPr>
        <w:t xml:space="preserve"> - межтрубного пространства [2, с.55], скорость по</w:t>
      </w:r>
      <w:r w:rsidR="00E5447A" w:rsidRPr="00E83F77">
        <w:rPr>
          <w:color w:val="000000"/>
        </w:rPr>
        <w:t>тока в штуцерах: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65" type="#_x0000_t75" style="width:165.75pt;height:33pt">
            <v:imagedata r:id="rId129" o:title=""/>
          </v:shape>
        </w:pict>
      </w:r>
    </w:p>
    <w:p w:rsidR="009B1684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Скорость потока в наиболее узком сечении </w:t>
      </w:r>
      <w:r w:rsidR="00F43980">
        <w:rPr>
          <w:color w:val="000000"/>
        </w:rPr>
        <w:pict>
          <v:shape id="_x0000_i1166" type="#_x0000_t75" style="width:84.75pt;height:21.75pt">
            <v:imagedata r:id="rId130" o:title=""/>
          </v:shape>
        </w:pict>
      </w:r>
      <w:r w:rsidRPr="00E83F77">
        <w:rPr>
          <w:color w:val="000000"/>
        </w:rPr>
        <w:t xml:space="preserve"> [2, таб. 2.3]</w:t>
      </w:r>
    </w:p>
    <w:p w:rsidR="009B1684" w:rsidRPr="00E83F77" w:rsidRDefault="00F43980" w:rsidP="001D7E71">
      <w:pPr>
        <w:suppressAutoHyphens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67" type="#_x0000_t75" style="width:213.75pt;height:36.75pt">
            <v:imagedata r:id="rId131" o:title=""/>
          </v:shape>
        </w:pict>
      </w:r>
    </w:p>
    <w:p w:rsidR="001D7E71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 межтрубном пространстве следующие местные сопротивления: вход и выход жидкости через штуцера, 10 поворотов сегменты и 11 сопротивлений трубного пучка при его обтекании.</w:t>
      </w:r>
    </w:p>
    <w:p w:rsidR="00303537" w:rsidRPr="00E83F77" w:rsidRDefault="009B1684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Рассчитаем гидравлическое сопротивление</w:t>
      </w:r>
      <w:r w:rsidR="00E5447A" w:rsidRPr="00E83F77">
        <w:rPr>
          <w:color w:val="000000"/>
        </w:rPr>
        <w:t>:</w:t>
      </w:r>
      <w:r w:rsidRPr="00E83F77">
        <w:rPr>
          <w:color w:val="000000"/>
        </w:rPr>
        <w:t xml:space="preserve"> </w:t>
      </w:r>
      <w:r w:rsidR="00F43980">
        <w:rPr>
          <w:color w:val="000000"/>
        </w:rPr>
        <w:pict>
          <v:shape id="_x0000_i1168" type="#_x0000_t75" style="width:441.75pt;height:39.75pt">
            <v:imagedata r:id="rId132" o:title=""/>
          </v:shape>
        </w:pict>
      </w:r>
    </w:p>
    <w:p w:rsidR="001D7E71" w:rsidRPr="00E83F77" w:rsidRDefault="00007C0E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Таким образом, </w:t>
      </w:r>
      <w:r w:rsidRPr="00E83F77">
        <w:rPr>
          <w:color w:val="000000"/>
          <w:lang w:val="en-US"/>
        </w:rPr>
        <w:t>I</w:t>
      </w:r>
      <w:r w:rsidRPr="00E83F77">
        <w:rPr>
          <w:color w:val="000000"/>
        </w:rPr>
        <w:t xml:space="preserve">-ой вариант имеет меньшие значения гидравлических сопротивлений, а значит более выгодный чем </w:t>
      </w:r>
      <w:r w:rsidRPr="00E83F77">
        <w:rPr>
          <w:color w:val="000000"/>
          <w:lang w:val="en-US"/>
        </w:rPr>
        <w:t>II</w:t>
      </w:r>
      <w:r w:rsidRPr="00E83F77">
        <w:rPr>
          <w:color w:val="000000"/>
        </w:rPr>
        <w:t>-ой вариант.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b/>
          <w:color w:val="000000"/>
          <w:szCs w:val="36"/>
        </w:rPr>
      </w:pP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t>6.</w:t>
      </w:r>
      <w:r w:rsidR="000867F9" w:rsidRPr="00E83F77">
        <w:rPr>
          <w:b/>
          <w:color w:val="000000"/>
          <w:szCs w:val="36"/>
        </w:rPr>
        <w:t xml:space="preserve"> </w:t>
      </w:r>
      <w:r w:rsidR="00306A79" w:rsidRPr="00E83F77">
        <w:rPr>
          <w:b/>
          <w:color w:val="000000"/>
          <w:szCs w:val="36"/>
        </w:rPr>
        <w:t xml:space="preserve">Описание схемы работы </w:t>
      </w:r>
      <w:r w:rsidR="00FB3804" w:rsidRPr="00E83F77">
        <w:rPr>
          <w:b/>
          <w:color w:val="000000"/>
          <w:szCs w:val="36"/>
        </w:rPr>
        <w:t>уста</w:t>
      </w:r>
      <w:r w:rsidR="00527BD4" w:rsidRPr="00E83F77">
        <w:rPr>
          <w:b/>
          <w:color w:val="000000"/>
          <w:szCs w:val="36"/>
        </w:rPr>
        <w:t>н</w:t>
      </w:r>
      <w:r w:rsidR="00FB3804" w:rsidRPr="00E83F77">
        <w:rPr>
          <w:b/>
          <w:color w:val="000000"/>
          <w:szCs w:val="36"/>
        </w:rPr>
        <w:t xml:space="preserve">овки и </w:t>
      </w:r>
      <w:r w:rsidRPr="00E83F77">
        <w:rPr>
          <w:b/>
          <w:color w:val="000000"/>
          <w:szCs w:val="36"/>
        </w:rPr>
        <w:t>аппарата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303537" w:rsidRPr="00E83F77" w:rsidRDefault="000E3044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Теплообменные аппараты типа ТН – теплообменник с неподвижными трубными решетками относится по принципу действия к рекуперативным теплообменникам</w:t>
      </w:r>
      <w:r w:rsidR="009A3481" w:rsidRPr="00E83F77">
        <w:rPr>
          <w:color w:val="000000"/>
          <w:szCs w:val="28"/>
        </w:rPr>
        <w:t>.</w:t>
      </w:r>
    </w:p>
    <w:p w:rsidR="009A3481" w:rsidRPr="00E83F77" w:rsidRDefault="009A34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Существенным для теплообменных аппаратов данного типа является наличие стенки из теплопроводного материала, разделяющей потоки теплоносителей. Эта стенка служит поверхностью теплообмена, через которую теплоносители обмениваются теплом.</w:t>
      </w:r>
    </w:p>
    <w:p w:rsidR="001D7E71" w:rsidRPr="00E83F77" w:rsidRDefault="009A348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Аппарат типа ТН не имеет</w:t>
      </w:r>
      <w:r w:rsidR="00812030" w:rsidRPr="00E83F77">
        <w:rPr>
          <w:color w:val="000000"/>
          <w:szCs w:val="28"/>
        </w:rPr>
        <w:t xml:space="preserve"> компенсации тепловых удлинений. Сырая нефть течет по прямым трубкам трубного пучка завальцованым в две трубные решетки, прилепленные к жесткому кожуху (корпусу) на фланцах вместе с крышками. Нагревающая фракция 230-3500 С течет в межтрубном пространстве между пучками труб тем самым нагревая их.</w:t>
      </w:r>
    </w:p>
    <w:p w:rsidR="00303537" w:rsidRPr="00E83F77" w:rsidRDefault="005E707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На этом основан принцип работы теплообменного аппарата.</w:t>
      </w:r>
    </w:p>
    <w:p w:rsidR="001D7E71" w:rsidRPr="00E83F77" w:rsidRDefault="005E707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Сама установка АВТ , в которой используется данный теплообменник изображена на нижеуказанной схеме.</w:t>
      </w:r>
    </w:p>
    <w:p w:rsidR="001D7E71" w:rsidRPr="00E83F77" w:rsidRDefault="00B21273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Принципиальная схема комбинированной установки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электрообессоливания и дистилляции нефти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F43980" w:rsidP="001D7E71">
      <w:pPr>
        <w:suppressAutoHyphens/>
        <w:spacing w:line="360" w:lineRule="auto"/>
        <w:jc w:val="both"/>
        <w:rPr>
          <w:color w:val="000000"/>
        </w:rPr>
      </w:pPr>
      <w:r>
        <w:rPr>
          <w:b/>
          <w:color w:val="000000"/>
        </w:rPr>
        <w:pict>
          <v:shape id="_x0000_i1169" type="#_x0000_t75" style="width:465pt;height:351.75pt">
            <v:imagedata r:id="rId133" o:title=""/>
          </v:shape>
        </w:pict>
      </w:r>
    </w:p>
    <w:p w:rsidR="001D7E71" w:rsidRPr="00E83F77" w:rsidRDefault="00B75D3B" w:rsidP="001D7E71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E83F77">
        <w:rPr>
          <w:color w:val="000000"/>
          <w:szCs w:val="24"/>
        </w:rPr>
        <w:t>1-6 - ректификационные колонны соотв. отбензинивающая, атмосферная, отпарные, вакуумная, стабилизационная и вторичной перегонки бензина; 7-8 - соотв. атмосферная и вакуумная трубчатые печи; 9 - электродегидратор; 10 - кипятильники; 11 - сепараторы; 12 - конденсаторы; 13 - холодильники; 14 - теплообменники; 15 - насосы; 16 - эжектор; AT, АВТ - соотв. атмосферная и атмосферно-вакуумная трубчатые установки; ВтБ - блок вторичной перегонки бензина; ЭЛОУ - блок электрообессоливания; I, II - соотв. сырая и отбензиненная нефть; III - мазут; IV - гудрон; V-VIII - бензиновые фракции соотв. легкая (начало кипения 85 °С), головка (кипит при 85 °С), 60-150 °С и 85-150°С; IX - сжиженный газ (пропан-бутановая фракция, С3-С4); Х - керосин (150-230°С); XI - зимнее дизельное топливо (180-320°С); XII - компонент летнего дизельного топлива (240-360°С); XIII-XV - соотв. легкий (270-360°С), средний (325-460°С) и тяжелый (380-510 °С) вакуумный газойли: XVI - компонент легкого газойля; XVII,XVIII - соотв. газ низкого (С1-C4) и высокого (C1-C3) давлений;XIX - деэмульгатор; XX - водяной пар; XXI - конденсат; XXII - вода и минеральные соли.</w:t>
      </w:r>
    </w:p>
    <w:p w:rsidR="00D8738E" w:rsidRPr="00E83F77" w:rsidRDefault="00D8738E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EE2C75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 xml:space="preserve">Нефть подают насосом через блок ЭЛОУ в теплообменники, где нагревают до </w:t>
      </w:r>
      <w:r w:rsidR="009E7B54" w:rsidRPr="00E83F77">
        <w:rPr>
          <w:color w:val="000000"/>
        </w:rPr>
        <w:t>200-220</w:t>
      </w:r>
      <w:r w:rsidR="00CE5269" w:rsidRPr="00E83F77">
        <w:rPr>
          <w:color w:val="000000"/>
        </w:rPr>
        <w:t>С</w:t>
      </w:r>
      <w:r w:rsidRPr="00E83F77">
        <w:rPr>
          <w:color w:val="000000"/>
        </w:rPr>
        <w:t>, и направляют в колонну 1 (диаметр до 4,5 м, давление 300-400 кПа, 20-25 тарелок), из к-рой отбирают сверху в парах (105-115°С) легкую бензиновую фракцию и углеводородный газ. Из ниж. части этой колонны отбензиненную нефть (230-240 °С) прокачивают через трубчатую печь 7, нагревают в ней до 350-365 °С (доля паровой фазы 45-55%) и подают в основную атм. колонну 2 (диаметр до 7 м, давление 120-160 кПа, 40-50 тарелок). Из верх. ее части в парах (115-125 °С) отбирают бензин (VI), в виде боковых дистиллятов через отпарные колонны 3 - керосин (X), зимнее дизельное топливо (XI) и компонент летнего дизельного топлива (XII). Смесь сконденсир. паров бензинов из колонн 1 и 2 после нагревания до 80-100 °С поступает в колонну стабилизации 5 (диаметр до 2 м, давление 700-800 кПа, 40 тарелок), где из нее сверху (60-70 °С) выделяют легкие углеводороды в газовой фазе (C1 — С3) и в сжиженном состоянии (С3—С4). Стабильный бензий в колонне 6 (диаметр до 2,8 м, давление 300 кПа, 30 тарелок) разделяют на легкий головной погон и бензиновую фракцию (85-150 °С) для каталитич. риформинга.Остаток (мазут) из ниж. части колонны 2 - фракцию с т-рой 315-330 °С, кипящую выше 350 °С, прокачивают через печь 8, где нагревают до 400-410 °С (доля паровой фазы 60-65%), и направляют в вакуумную колонну 4 (диаметр до 10 м, давление в верх. части 6-8 кПа, 18-14 тарелок). В качестве боковых дистиллятов в ней получают вакуумные газойли - легкий (XIII), средний (XIV) и тяжелый (XV) - исходные продукты в произ-ве масел или сырье для каталитич. крекинга (смесь потоков XIV и XV). В этом случаелегкий газойль используют как компонент дизельных топлив в смеси с потоком XII. Давление в вакуумной колонне снижают эжектором, откачивающим смесь легких углеводородных газов (образуются в кол-ве 0,1-0,2% при нагреве в печи 8 мазута за счет частичного его разложения) и воздуха, подсасываемого через неплотности системы. Пары легких газойлевых фракций (70-90°С), выходящие в небольшом кол-ве из верх. части колонны в смеси с водяным паром, конденсируются до эжектора в аппарате 12. В колонны 2-4 под ниж. тарелки в качестве инертного отпаривающего агента подают перегретый водяной пар (соотв. 1,5, 1,0 и 0,8% в расчете на сырье).</w:t>
      </w:r>
      <w:r w:rsidR="00CE5269" w:rsidRPr="00E83F77">
        <w:rPr>
          <w:color w:val="000000"/>
        </w:rPr>
        <w:t xml:space="preserve"> Для создания градиентов т-р и концентраций по высоте колонн теплоту отводят на верх. тарелках испаряющимся, "острым" орошением - флегмой (колонны 1, 2, 5, 6) либо неиспаряющимся, циркуляционным (колонна 4). Кроме того, в колоннах 2 и 4 с помощью циркуляц. орошения теплота отводится на промежут. тарелках.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b/>
          <w:color w:val="000000"/>
          <w:szCs w:val="36"/>
        </w:rPr>
      </w:pPr>
    </w:p>
    <w:p w:rsidR="001D7E71" w:rsidRPr="00E83F77" w:rsidRDefault="001D7E71" w:rsidP="001D7E71">
      <w:pPr>
        <w:numPr>
          <w:ilvl w:val="0"/>
          <w:numId w:val="10"/>
        </w:numPr>
        <w:suppressAutoHyphens/>
        <w:spacing w:line="360" w:lineRule="auto"/>
        <w:ind w:left="0" w:firstLine="0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t>Схема контроля и регулирования</w:t>
      </w:r>
    </w:p>
    <w:p w:rsidR="001D7E71" w:rsidRPr="00E83F77" w:rsidRDefault="001D7E71" w:rsidP="001D7E71">
      <w:pPr>
        <w:suppressAutoHyphens/>
        <w:spacing w:line="360" w:lineRule="auto"/>
        <w:jc w:val="center"/>
        <w:rPr>
          <w:color w:val="FFFFFF"/>
          <w:szCs w:val="28"/>
        </w:rPr>
      </w:pPr>
      <w:r w:rsidRPr="00E83F77">
        <w:rPr>
          <w:color w:val="FFFFFF"/>
        </w:rPr>
        <w:t>кожухотрубчатый теплообменный аппарат</w:t>
      </w:r>
    </w:p>
    <w:p w:rsidR="005D6995" w:rsidRPr="00E83F77" w:rsidRDefault="007559C3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Любой технологический процесс</w:t>
      </w:r>
      <w:r w:rsidR="00C152C9" w:rsidRPr="00E83F77">
        <w:rPr>
          <w:color w:val="000000"/>
          <w:szCs w:val="28"/>
        </w:rPr>
        <w:t xml:space="preserve"> в том числе и процесс обмена тепла между фракцией 230-3500 С и сырой нефть, протекающий в кожухотрубчатом</w:t>
      </w:r>
      <w:r w:rsidR="001D7E71" w:rsidRPr="00E83F77">
        <w:rPr>
          <w:color w:val="000000"/>
          <w:szCs w:val="28"/>
        </w:rPr>
        <w:t xml:space="preserve"> </w:t>
      </w:r>
      <w:r w:rsidR="00C152C9" w:rsidRPr="00E83F77">
        <w:rPr>
          <w:color w:val="000000"/>
          <w:szCs w:val="28"/>
        </w:rPr>
        <w:t>теплообменном аппарате</w:t>
      </w:r>
      <w:r w:rsidR="00D8738E" w:rsidRPr="00E83F77">
        <w:rPr>
          <w:color w:val="000000"/>
          <w:szCs w:val="28"/>
        </w:rPr>
        <w:t xml:space="preserve"> нуждается в контроле и регулир</w:t>
      </w:r>
      <w:r w:rsidR="00C152C9" w:rsidRPr="00E83F77">
        <w:rPr>
          <w:color w:val="000000"/>
          <w:szCs w:val="28"/>
        </w:rPr>
        <w:t>о</w:t>
      </w:r>
      <w:r w:rsidR="00D8738E" w:rsidRPr="00E83F77">
        <w:rPr>
          <w:color w:val="000000"/>
          <w:szCs w:val="28"/>
        </w:rPr>
        <w:t>в</w:t>
      </w:r>
      <w:r w:rsidR="00C152C9" w:rsidRPr="00E83F77">
        <w:rPr>
          <w:color w:val="000000"/>
          <w:szCs w:val="28"/>
        </w:rPr>
        <w:t>ание.</w:t>
      </w:r>
    </w:p>
    <w:p w:rsidR="00C152C9" w:rsidRPr="00E83F77" w:rsidRDefault="00C152C9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Для этого непосредственно перед теплообменным аппаратом располагают необходимую арматуру (вентили, задвижки), разные измерительные приборы (м</w:t>
      </w:r>
      <w:r w:rsidR="00EC1607" w:rsidRPr="00E83F77">
        <w:rPr>
          <w:color w:val="000000"/>
          <w:szCs w:val="28"/>
        </w:rPr>
        <w:t>ановакуу</w:t>
      </w:r>
      <w:r w:rsidR="001B319D" w:rsidRPr="00E83F77">
        <w:rPr>
          <w:color w:val="000000"/>
          <w:szCs w:val="28"/>
        </w:rPr>
        <w:t>метры, расходомеры, тепломеры).</w:t>
      </w:r>
    </w:p>
    <w:p w:rsidR="001D7E71" w:rsidRPr="00E83F77" w:rsidRDefault="001B319D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>Данные со всех измерительных приборов и приводы гидравлических запорных устройств, сводится в один щит управления или подаются на пульт диспетчеру установки. Откуда можно непосредственно вести контроль и регулирование различными составляющими агрегатами установки, в том числе и теплообменным аппаратом.</w:t>
      </w: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br w:type="page"/>
      </w:r>
      <w:r w:rsidR="00216E46" w:rsidRPr="00E83F77">
        <w:rPr>
          <w:b/>
          <w:color w:val="000000"/>
          <w:szCs w:val="36"/>
        </w:rPr>
        <w:t>Выводы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1D7E71" w:rsidRPr="00E83F77" w:rsidRDefault="00216E46" w:rsidP="001D7E71">
      <w:pPr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E83F77">
        <w:rPr>
          <w:color w:val="000000"/>
          <w:szCs w:val="28"/>
        </w:rPr>
        <w:t xml:space="preserve">Таким образом, в результате проделанной работы в рамках курсового проекта, было рассчитано два основных наиболее подходящих варианта теплообменника, из которых, по результатам теплотехнического и гидравлического расчетов, </w:t>
      </w:r>
      <w:r w:rsidRPr="00E83F77">
        <w:rPr>
          <w:color w:val="000000"/>
          <w:szCs w:val="28"/>
          <w:lang w:val="en-US"/>
        </w:rPr>
        <w:t>I</w:t>
      </w:r>
      <w:r w:rsidRPr="00E83F77">
        <w:rPr>
          <w:color w:val="000000"/>
          <w:szCs w:val="28"/>
        </w:rPr>
        <w:t>-ый вариант наиболее предпочтителен.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b/>
          <w:color w:val="000000"/>
          <w:szCs w:val="36"/>
        </w:rPr>
      </w:pP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  <w:szCs w:val="36"/>
        </w:rPr>
      </w:pPr>
      <w:r w:rsidRPr="00E83F77">
        <w:rPr>
          <w:b/>
          <w:color w:val="000000"/>
          <w:szCs w:val="36"/>
        </w:rPr>
        <w:br w:type="page"/>
      </w:r>
      <w:r w:rsidR="008007DD" w:rsidRPr="00E83F77">
        <w:rPr>
          <w:b/>
          <w:color w:val="000000"/>
          <w:szCs w:val="36"/>
        </w:rPr>
        <w:t>Заключение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color w:val="000000"/>
        </w:rPr>
      </w:pPr>
    </w:p>
    <w:p w:rsidR="001D7E71" w:rsidRPr="00E83F77" w:rsidRDefault="008007DD" w:rsidP="001D7E71">
      <w:pPr>
        <w:suppressAutoHyphens/>
        <w:spacing w:line="360" w:lineRule="auto"/>
        <w:ind w:firstLine="709"/>
        <w:jc w:val="both"/>
        <w:rPr>
          <w:color w:val="000000"/>
        </w:rPr>
      </w:pPr>
      <w:r w:rsidRPr="00E83F77">
        <w:rPr>
          <w:color w:val="000000"/>
        </w:rPr>
        <w:t>В данном документе были произведены материальные ,тепловые, экономические</w:t>
      </w:r>
      <w:r w:rsidR="001D7E71" w:rsidRPr="00E83F77">
        <w:rPr>
          <w:color w:val="000000"/>
        </w:rPr>
        <w:t xml:space="preserve"> </w:t>
      </w:r>
      <w:r w:rsidRPr="00E83F77">
        <w:rPr>
          <w:color w:val="000000"/>
        </w:rPr>
        <w:t>и гидравлические расчеты на основании которых были сделаны выводы. Был выбран наиболее оптимальный теплообменный аппарат. Также во введении были отражены основные законы теплообмена и течения жидкостей.</w:t>
      </w:r>
    </w:p>
    <w:p w:rsidR="001D7E71" w:rsidRPr="00E83F77" w:rsidRDefault="001D7E71" w:rsidP="001D7E71">
      <w:pPr>
        <w:suppressAutoHyphens/>
        <w:spacing w:line="360" w:lineRule="auto"/>
        <w:ind w:firstLine="709"/>
        <w:jc w:val="both"/>
        <w:rPr>
          <w:b/>
          <w:color w:val="000000"/>
        </w:rPr>
      </w:pPr>
    </w:p>
    <w:p w:rsidR="001D7E71" w:rsidRPr="00E83F77" w:rsidRDefault="001D7E71" w:rsidP="001D7E71">
      <w:pPr>
        <w:suppressAutoHyphens/>
        <w:spacing w:line="360" w:lineRule="auto"/>
        <w:jc w:val="center"/>
        <w:rPr>
          <w:b/>
          <w:color w:val="000000"/>
        </w:rPr>
      </w:pPr>
      <w:r w:rsidRPr="00E83F77">
        <w:rPr>
          <w:b/>
          <w:color w:val="000000"/>
        </w:rPr>
        <w:br w:type="page"/>
      </w:r>
      <w:r w:rsidR="008B36A8" w:rsidRPr="00E83F77">
        <w:rPr>
          <w:b/>
          <w:color w:val="000000"/>
        </w:rPr>
        <w:t>Литература</w:t>
      </w:r>
    </w:p>
    <w:p w:rsidR="001D7E71" w:rsidRPr="00E83F77" w:rsidRDefault="001D7E71" w:rsidP="001D7E71">
      <w:pPr>
        <w:suppressAutoHyphens/>
        <w:spacing w:line="360" w:lineRule="auto"/>
        <w:ind w:left="709"/>
        <w:jc w:val="both"/>
        <w:rPr>
          <w:color w:val="000000"/>
        </w:rPr>
      </w:pPr>
    </w:p>
    <w:p w:rsidR="008B36A8" w:rsidRPr="00E83F77" w:rsidRDefault="008B36A8" w:rsidP="001D7E71">
      <w:pPr>
        <w:numPr>
          <w:ilvl w:val="0"/>
          <w:numId w:val="3"/>
        </w:numPr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Павлов К.Ф., Романков П.Г., Носков А.А., «Примеры и задачи по курсу процессов и аппаратов химической технологии». Л.: Химия, 1983.</w:t>
      </w:r>
    </w:p>
    <w:p w:rsidR="008B36A8" w:rsidRPr="00E83F77" w:rsidRDefault="008B36A8" w:rsidP="001D7E71">
      <w:pPr>
        <w:numPr>
          <w:ilvl w:val="0"/>
          <w:numId w:val="3"/>
        </w:numPr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Борисов Г.С., Брыков В.П., Дытнерский Ю.И. и другие, «Основные процессы и аппараты химической технологии». М.: Химия, 1991</w:t>
      </w:r>
    </w:p>
    <w:p w:rsidR="008B36A8" w:rsidRPr="00E83F77" w:rsidRDefault="008B36A8" w:rsidP="001D7E71">
      <w:pPr>
        <w:numPr>
          <w:ilvl w:val="0"/>
          <w:numId w:val="3"/>
        </w:numPr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«Справочник химика» под ред. Никольского т.3, Л.: Химия, 1971</w:t>
      </w:r>
    </w:p>
    <w:p w:rsidR="008B36A8" w:rsidRPr="00E83F77" w:rsidRDefault="008B36A8" w:rsidP="001D7E71">
      <w:pPr>
        <w:numPr>
          <w:ilvl w:val="0"/>
          <w:numId w:val="3"/>
        </w:numPr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Авербух Я.Д., Заостровский Ф.П., Матусевич Л.Н., «Процессы и аппараты химической технологии: курс лекций» Ч.2: «Теплообменные и массообменные процессы». Свердловск: изд. УПИ, 1973</w:t>
      </w:r>
    </w:p>
    <w:p w:rsidR="008B36A8" w:rsidRPr="00E83F77" w:rsidRDefault="008B36A8" w:rsidP="001D7E71">
      <w:pPr>
        <w:numPr>
          <w:ilvl w:val="0"/>
          <w:numId w:val="3"/>
        </w:numPr>
        <w:suppressAutoHyphens/>
        <w:spacing w:line="360" w:lineRule="auto"/>
        <w:ind w:left="0" w:firstLine="0"/>
        <w:outlineLvl w:val="6"/>
        <w:rPr>
          <w:color w:val="000000"/>
        </w:rPr>
      </w:pPr>
      <w:r w:rsidRPr="00E83F77">
        <w:rPr>
          <w:color w:val="000000"/>
        </w:rPr>
        <w:t>Локотанов Н.С. «Процессы и аппараты химической технологии: Методические указания к курсовому проектированию». Свердловск: изд. УПИ, 1985</w:t>
      </w:r>
    </w:p>
    <w:p w:rsidR="001D7E71" w:rsidRPr="00E83F77" w:rsidRDefault="00EE2C75" w:rsidP="001D7E71">
      <w:pPr>
        <w:suppressAutoHyphens/>
        <w:spacing w:line="360" w:lineRule="auto"/>
        <w:outlineLvl w:val="6"/>
        <w:rPr>
          <w:color w:val="000000"/>
        </w:rPr>
      </w:pPr>
      <w:r w:rsidRPr="00E83F77">
        <w:rPr>
          <w:color w:val="000000"/>
        </w:rPr>
        <w:t xml:space="preserve">6. </w:t>
      </w:r>
      <w:r w:rsidR="008B36A8" w:rsidRPr="00E83F77">
        <w:rPr>
          <w:color w:val="000000"/>
        </w:rPr>
        <w:t>Лащинский А.А., Толчинский А.Р., «Основы конструирования и расчета химической аппаратуры». Л.: Машиностроение, 1970</w:t>
      </w:r>
    </w:p>
    <w:p w:rsidR="001D7E71" w:rsidRPr="00E83F77" w:rsidRDefault="001D7E71" w:rsidP="001D7E71">
      <w:pPr>
        <w:suppressAutoHyphens/>
        <w:spacing w:line="360" w:lineRule="auto"/>
        <w:outlineLvl w:val="6"/>
        <w:rPr>
          <w:color w:val="000000"/>
        </w:rPr>
      </w:pPr>
    </w:p>
    <w:p w:rsidR="008007DD" w:rsidRPr="00E83F77" w:rsidRDefault="008007DD" w:rsidP="001D7E71">
      <w:pPr>
        <w:suppressAutoHyphens/>
        <w:spacing w:line="360" w:lineRule="auto"/>
        <w:jc w:val="center"/>
        <w:rPr>
          <w:color w:val="FFFFFF"/>
        </w:rPr>
      </w:pPr>
      <w:bookmarkStart w:id="0" w:name="_GoBack"/>
      <w:bookmarkEnd w:id="0"/>
    </w:p>
    <w:sectPr w:rsidR="008007DD" w:rsidRPr="00E83F77" w:rsidSect="001D7E71">
      <w:headerReference w:type="default" r:id="rId134"/>
      <w:footerReference w:type="even" r:id="rId135"/>
      <w:pgSz w:w="11906" w:h="16838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77" w:rsidRDefault="00E83F77">
      <w:r>
        <w:separator/>
      </w:r>
    </w:p>
  </w:endnote>
  <w:endnote w:type="continuationSeparator" w:id="0">
    <w:p w:rsidR="00E83F77" w:rsidRDefault="00E8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13" w:rsidRDefault="00CA4F13" w:rsidP="0013508F">
    <w:pPr>
      <w:pStyle w:val="a3"/>
      <w:framePr w:wrap="around" w:vAnchor="text" w:hAnchor="margin" w:xAlign="right" w:y="1"/>
      <w:rPr>
        <w:rStyle w:val="a5"/>
      </w:rPr>
    </w:pPr>
  </w:p>
  <w:p w:rsidR="00CA4F13" w:rsidRDefault="00CA4F13" w:rsidP="002456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77" w:rsidRDefault="00E83F77">
      <w:r>
        <w:separator/>
      </w:r>
    </w:p>
  </w:footnote>
  <w:footnote w:type="continuationSeparator" w:id="0">
    <w:p w:rsidR="00E83F77" w:rsidRDefault="00E83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71" w:rsidRPr="001D7E71" w:rsidRDefault="001D7E71" w:rsidP="001D7E71">
    <w:pPr>
      <w:pStyle w:val="a6"/>
      <w:suppressAutoHyphens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25A"/>
    <w:multiLevelType w:val="singleLevel"/>
    <w:tmpl w:val="C3B0F09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>
    <w:nsid w:val="09470B2C"/>
    <w:multiLevelType w:val="singleLevel"/>
    <w:tmpl w:val="C3B0F09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2F6F6CAE"/>
    <w:multiLevelType w:val="singleLevel"/>
    <w:tmpl w:val="3D8A420A"/>
    <w:lvl w:ilvl="0">
      <w:start w:val="1"/>
      <w:numFmt w:val="decimal"/>
      <w:lvlText w:val="3.%1.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31BC43AE"/>
    <w:multiLevelType w:val="singleLevel"/>
    <w:tmpl w:val="C3B0F09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5AD3096"/>
    <w:multiLevelType w:val="singleLevel"/>
    <w:tmpl w:val="468239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510442AA"/>
    <w:multiLevelType w:val="singleLevel"/>
    <w:tmpl w:val="896EDDB8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5A4B291F"/>
    <w:multiLevelType w:val="hybridMultilevel"/>
    <w:tmpl w:val="6BD2C90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26A10"/>
    <w:multiLevelType w:val="hybridMultilevel"/>
    <w:tmpl w:val="3ADA3542"/>
    <w:lvl w:ilvl="0" w:tplc="7D56E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27146D"/>
    <w:multiLevelType w:val="hybridMultilevel"/>
    <w:tmpl w:val="C6204046"/>
    <w:lvl w:ilvl="0" w:tplc="6FBAC8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61BF"/>
    <w:rsid w:val="00006D90"/>
    <w:rsid w:val="00007C0E"/>
    <w:rsid w:val="000122B7"/>
    <w:rsid w:val="00025E49"/>
    <w:rsid w:val="0003325D"/>
    <w:rsid w:val="0004371C"/>
    <w:rsid w:val="00043986"/>
    <w:rsid w:val="00050131"/>
    <w:rsid w:val="000528AE"/>
    <w:rsid w:val="00053DC0"/>
    <w:rsid w:val="00057290"/>
    <w:rsid w:val="00063328"/>
    <w:rsid w:val="00074527"/>
    <w:rsid w:val="00077A95"/>
    <w:rsid w:val="00085D0B"/>
    <w:rsid w:val="000867F9"/>
    <w:rsid w:val="00093203"/>
    <w:rsid w:val="00093F06"/>
    <w:rsid w:val="00094CF5"/>
    <w:rsid w:val="00095C0F"/>
    <w:rsid w:val="00097F4C"/>
    <w:rsid w:val="000A669A"/>
    <w:rsid w:val="000B1358"/>
    <w:rsid w:val="000B70C0"/>
    <w:rsid w:val="000C3ADF"/>
    <w:rsid w:val="000D1895"/>
    <w:rsid w:val="000D2363"/>
    <w:rsid w:val="000E0A2D"/>
    <w:rsid w:val="000E2989"/>
    <w:rsid w:val="000E3044"/>
    <w:rsid w:val="000F1780"/>
    <w:rsid w:val="0010420E"/>
    <w:rsid w:val="0011006C"/>
    <w:rsid w:val="0011122D"/>
    <w:rsid w:val="001156DE"/>
    <w:rsid w:val="00130934"/>
    <w:rsid w:val="00131458"/>
    <w:rsid w:val="001315E4"/>
    <w:rsid w:val="00132585"/>
    <w:rsid w:val="001331E9"/>
    <w:rsid w:val="0013508F"/>
    <w:rsid w:val="00135585"/>
    <w:rsid w:val="00142266"/>
    <w:rsid w:val="00144E3A"/>
    <w:rsid w:val="00145EEC"/>
    <w:rsid w:val="00156AC9"/>
    <w:rsid w:val="00160050"/>
    <w:rsid w:val="00162CD6"/>
    <w:rsid w:val="0017136B"/>
    <w:rsid w:val="0017296B"/>
    <w:rsid w:val="001760BD"/>
    <w:rsid w:val="001766FB"/>
    <w:rsid w:val="00180138"/>
    <w:rsid w:val="001807B9"/>
    <w:rsid w:val="0018218A"/>
    <w:rsid w:val="0018650F"/>
    <w:rsid w:val="001A72B2"/>
    <w:rsid w:val="001B319D"/>
    <w:rsid w:val="001D373D"/>
    <w:rsid w:val="001D45E8"/>
    <w:rsid w:val="001D7E71"/>
    <w:rsid w:val="001E4E0A"/>
    <w:rsid w:val="001E7260"/>
    <w:rsid w:val="00213BFB"/>
    <w:rsid w:val="00216E46"/>
    <w:rsid w:val="00227510"/>
    <w:rsid w:val="00245616"/>
    <w:rsid w:val="00245A8F"/>
    <w:rsid w:val="00247B15"/>
    <w:rsid w:val="00254548"/>
    <w:rsid w:val="00263C4D"/>
    <w:rsid w:val="002712AC"/>
    <w:rsid w:val="00272F44"/>
    <w:rsid w:val="00273DAB"/>
    <w:rsid w:val="002753A7"/>
    <w:rsid w:val="002800C5"/>
    <w:rsid w:val="00286E31"/>
    <w:rsid w:val="00292FDC"/>
    <w:rsid w:val="002A2391"/>
    <w:rsid w:val="002A5AAA"/>
    <w:rsid w:val="002B16F9"/>
    <w:rsid w:val="002B26FD"/>
    <w:rsid w:val="002D05F8"/>
    <w:rsid w:val="002D54F5"/>
    <w:rsid w:val="002E16CA"/>
    <w:rsid w:val="002E1CAB"/>
    <w:rsid w:val="002E3687"/>
    <w:rsid w:val="002E59A5"/>
    <w:rsid w:val="002F0BAE"/>
    <w:rsid w:val="002F672E"/>
    <w:rsid w:val="00303537"/>
    <w:rsid w:val="00303F4F"/>
    <w:rsid w:val="00306A79"/>
    <w:rsid w:val="003253A5"/>
    <w:rsid w:val="00325F1B"/>
    <w:rsid w:val="0033020D"/>
    <w:rsid w:val="00341EA1"/>
    <w:rsid w:val="003530AE"/>
    <w:rsid w:val="00355EEE"/>
    <w:rsid w:val="0035634D"/>
    <w:rsid w:val="003710FD"/>
    <w:rsid w:val="00372787"/>
    <w:rsid w:val="00377FF6"/>
    <w:rsid w:val="00385B13"/>
    <w:rsid w:val="00385C6F"/>
    <w:rsid w:val="003A029E"/>
    <w:rsid w:val="003A16AB"/>
    <w:rsid w:val="003B2616"/>
    <w:rsid w:val="003B64A6"/>
    <w:rsid w:val="003D3E66"/>
    <w:rsid w:val="003D5D76"/>
    <w:rsid w:val="003E72FE"/>
    <w:rsid w:val="003E7F45"/>
    <w:rsid w:val="003F33EE"/>
    <w:rsid w:val="00403C0F"/>
    <w:rsid w:val="004118E5"/>
    <w:rsid w:val="00437284"/>
    <w:rsid w:val="00443D84"/>
    <w:rsid w:val="00450986"/>
    <w:rsid w:val="00465DAF"/>
    <w:rsid w:val="0047098E"/>
    <w:rsid w:val="00482623"/>
    <w:rsid w:val="00483218"/>
    <w:rsid w:val="004851EE"/>
    <w:rsid w:val="00486F69"/>
    <w:rsid w:val="004B76F2"/>
    <w:rsid w:val="004C494F"/>
    <w:rsid w:val="004C50AB"/>
    <w:rsid w:val="004C7179"/>
    <w:rsid w:val="004D2592"/>
    <w:rsid w:val="004D4B6D"/>
    <w:rsid w:val="004D7C4A"/>
    <w:rsid w:val="004E47E8"/>
    <w:rsid w:val="004F2AEC"/>
    <w:rsid w:val="0050706C"/>
    <w:rsid w:val="0051218D"/>
    <w:rsid w:val="0051693D"/>
    <w:rsid w:val="0051793A"/>
    <w:rsid w:val="00517F2B"/>
    <w:rsid w:val="00523927"/>
    <w:rsid w:val="005278C0"/>
    <w:rsid w:val="00527BD4"/>
    <w:rsid w:val="00533E32"/>
    <w:rsid w:val="00534948"/>
    <w:rsid w:val="00536A90"/>
    <w:rsid w:val="005407AA"/>
    <w:rsid w:val="00544187"/>
    <w:rsid w:val="005445B2"/>
    <w:rsid w:val="00557BBD"/>
    <w:rsid w:val="00581930"/>
    <w:rsid w:val="005825A8"/>
    <w:rsid w:val="005B0042"/>
    <w:rsid w:val="005B010D"/>
    <w:rsid w:val="005B1921"/>
    <w:rsid w:val="005B5A72"/>
    <w:rsid w:val="005D1EAC"/>
    <w:rsid w:val="005D6995"/>
    <w:rsid w:val="005D73BC"/>
    <w:rsid w:val="005E7073"/>
    <w:rsid w:val="005F1CE3"/>
    <w:rsid w:val="005F3213"/>
    <w:rsid w:val="005F4738"/>
    <w:rsid w:val="005F4E28"/>
    <w:rsid w:val="00600064"/>
    <w:rsid w:val="006001AC"/>
    <w:rsid w:val="00604506"/>
    <w:rsid w:val="006125B1"/>
    <w:rsid w:val="00615AD6"/>
    <w:rsid w:val="00625BFC"/>
    <w:rsid w:val="00634BC7"/>
    <w:rsid w:val="006361A5"/>
    <w:rsid w:val="00636447"/>
    <w:rsid w:val="00644349"/>
    <w:rsid w:val="0064562A"/>
    <w:rsid w:val="00646A0E"/>
    <w:rsid w:val="00651A0B"/>
    <w:rsid w:val="00663042"/>
    <w:rsid w:val="006641FF"/>
    <w:rsid w:val="006676E5"/>
    <w:rsid w:val="00667E0C"/>
    <w:rsid w:val="00686894"/>
    <w:rsid w:val="00686B03"/>
    <w:rsid w:val="006A358C"/>
    <w:rsid w:val="006A3ABC"/>
    <w:rsid w:val="006C4010"/>
    <w:rsid w:val="006D52AC"/>
    <w:rsid w:val="006E3100"/>
    <w:rsid w:val="006E5369"/>
    <w:rsid w:val="006F1245"/>
    <w:rsid w:val="006F7A4C"/>
    <w:rsid w:val="00707D58"/>
    <w:rsid w:val="007126DE"/>
    <w:rsid w:val="00713D33"/>
    <w:rsid w:val="0072345E"/>
    <w:rsid w:val="0075088E"/>
    <w:rsid w:val="007559C3"/>
    <w:rsid w:val="00763F0E"/>
    <w:rsid w:val="00770B58"/>
    <w:rsid w:val="007738D2"/>
    <w:rsid w:val="00777532"/>
    <w:rsid w:val="00782501"/>
    <w:rsid w:val="0079334A"/>
    <w:rsid w:val="00796312"/>
    <w:rsid w:val="00796484"/>
    <w:rsid w:val="007A3433"/>
    <w:rsid w:val="007A5605"/>
    <w:rsid w:val="007B2611"/>
    <w:rsid w:val="007D049A"/>
    <w:rsid w:val="007D6419"/>
    <w:rsid w:val="007E029D"/>
    <w:rsid w:val="007E4298"/>
    <w:rsid w:val="007F254F"/>
    <w:rsid w:val="007F59E8"/>
    <w:rsid w:val="008007DD"/>
    <w:rsid w:val="00811B45"/>
    <w:rsid w:val="00812030"/>
    <w:rsid w:val="00824E3B"/>
    <w:rsid w:val="0083087B"/>
    <w:rsid w:val="00833B1F"/>
    <w:rsid w:val="0084158E"/>
    <w:rsid w:val="00841FA3"/>
    <w:rsid w:val="00845679"/>
    <w:rsid w:val="00856170"/>
    <w:rsid w:val="00863CAD"/>
    <w:rsid w:val="00865189"/>
    <w:rsid w:val="008716ED"/>
    <w:rsid w:val="0088355D"/>
    <w:rsid w:val="00885664"/>
    <w:rsid w:val="00886E2E"/>
    <w:rsid w:val="00895612"/>
    <w:rsid w:val="008B36A8"/>
    <w:rsid w:val="008B47B3"/>
    <w:rsid w:val="008B76A4"/>
    <w:rsid w:val="008C1F41"/>
    <w:rsid w:val="008D5B4B"/>
    <w:rsid w:val="008E16CC"/>
    <w:rsid w:val="008E478C"/>
    <w:rsid w:val="008E4F4C"/>
    <w:rsid w:val="008E5E5E"/>
    <w:rsid w:val="00900B17"/>
    <w:rsid w:val="00902B43"/>
    <w:rsid w:val="00905C20"/>
    <w:rsid w:val="00914128"/>
    <w:rsid w:val="0092199E"/>
    <w:rsid w:val="00924817"/>
    <w:rsid w:val="009275FA"/>
    <w:rsid w:val="00930B90"/>
    <w:rsid w:val="009400FE"/>
    <w:rsid w:val="00961C30"/>
    <w:rsid w:val="00966678"/>
    <w:rsid w:val="00972928"/>
    <w:rsid w:val="00975017"/>
    <w:rsid w:val="00980667"/>
    <w:rsid w:val="00984ECC"/>
    <w:rsid w:val="00990B4A"/>
    <w:rsid w:val="00995CBC"/>
    <w:rsid w:val="009A3481"/>
    <w:rsid w:val="009B1684"/>
    <w:rsid w:val="009C1BD4"/>
    <w:rsid w:val="009D0046"/>
    <w:rsid w:val="009E7B54"/>
    <w:rsid w:val="00A022F4"/>
    <w:rsid w:val="00A10F90"/>
    <w:rsid w:val="00A11C6C"/>
    <w:rsid w:val="00A322FA"/>
    <w:rsid w:val="00A339ED"/>
    <w:rsid w:val="00A57872"/>
    <w:rsid w:val="00A62971"/>
    <w:rsid w:val="00A759A7"/>
    <w:rsid w:val="00A762DA"/>
    <w:rsid w:val="00A8446A"/>
    <w:rsid w:val="00A90368"/>
    <w:rsid w:val="00A91681"/>
    <w:rsid w:val="00A92CCE"/>
    <w:rsid w:val="00AA6F62"/>
    <w:rsid w:val="00AB2947"/>
    <w:rsid w:val="00AE19A7"/>
    <w:rsid w:val="00AE2D20"/>
    <w:rsid w:val="00AF4E04"/>
    <w:rsid w:val="00AF5832"/>
    <w:rsid w:val="00AF6C52"/>
    <w:rsid w:val="00B04D16"/>
    <w:rsid w:val="00B12A9F"/>
    <w:rsid w:val="00B14923"/>
    <w:rsid w:val="00B169B8"/>
    <w:rsid w:val="00B21273"/>
    <w:rsid w:val="00B2287F"/>
    <w:rsid w:val="00B25F5E"/>
    <w:rsid w:val="00B306C1"/>
    <w:rsid w:val="00B30AA4"/>
    <w:rsid w:val="00B337F3"/>
    <w:rsid w:val="00B37CDB"/>
    <w:rsid w:val="00B45969"/>
    <w:rsid w:val="00B638DA"/>
    <w:rsid w:val="00B652E7"/>
    <w:rsid w:val="00B743DC"/>
    <w:rsid w:val="00B74655"/>
    <w:rsid w:val="00B7520C"/>
    <w:rsid w:val="00B75D3B"/>
    <w:rsid w:val="00B77017"/>
    <w:rsid w:val="00B8236A"/>
    <w:rsid w:val="00B826D3"/>
    <w:rsid w:val="00B958DA"/>
    <w:rsid w:val="00B97360"/>
    <w:rsid w:val="00BA06A2"/>
    <w:rsid w:val="00BA7D5D"/>
    <w:rsid w:val="00BB0678"/>
    <w:rsid w:val="00BB728F"/>
    <w:rsid w:val="00BB7592"/>
    <w:rsid w:val="00BD0CA5"/>
    <w:rsid w:val="00BD40F6"/>
    <w:rsid w:val="00BD78D1"/>
    <w:rsid w:val="00BE23AA"/>
    <w:rsid w:val="00BE42F7"/>
    <w:rsid w:val="00BE6630"/>
    <w:rsid w:val="00BF1FC9"/>
    <w:rsid w:val="00C1275D"/>
    <w:rsid w:val="00C152C9"/>
    <w:rsid w:val="00C20BB2"/>
    <w:rsid w:val="00C221D4"/>
    <w:rsid w:val="00C30A84"/>
    <w:rsid w:val="00C30B7D"/>
    <w:rsid w:val="00C3461E"/>
    <w:rsid w:val="00C365D9"/>
    <w:rsid w:val="00C51281"/>
    <w:rsid w:val="00C641D5"/>
    <w:rsid w:val="00C6721E"/>
    <w:rsid w:val="00C722D9"/>
    <w:rsid w:val="00C72A48"/>
    <w:rsid w:val="00C742FD"/>
    <w:rsid w:val="00C80045"/>
    <w:rsid w:val="00C86382"/>
    <w:rsid w:val="00C86FB0"/>
    <w:rsid w:val="00CA4F13"/>
    <w:rsid w:val="00CB7CE9"/>
    <w:rsid w:val="00CC40EB"/>
    <w:rsid w:val="00CC78E2"/>
    <w:rsid w:val="00CC79ED"/>
    <w:rsid w:val="00CD2154"/>
    <w:rsid w:val="00CE5269"/>
    <w:rsid w:val="00CE7DDD"/>
    <w:rsid w:val="00CE7DF7"/>
    <w:rsid w:val="00CF5C1E"/>
    <w:rsid w:val="00D11C35"/>
    <w:rsid w:val="00D11C40"/>
    <w:rsid w:val="00D12D76"/>
    <w:rsid w:val="00D14059"/>
    <w:rsid w:val="00D17B6A"/>
    <w:rsid w:val="00D32BE8"/>
    <w:rsid w:val="00D4071F"/>
    <w:rsid w:val="00D412D6"/>
    <w:rsid w:val="00D47A61"/>
    <w:rsid w:val="00D6086D"/>
    <w:rsid w:val="00D64DDF"/>
    <w:rsid w:val="00D8365E"/>
    <w:rsid w:val="00D8738E"/>
    <w:rsid w:val="00DA056E"/>
    <w:rsid w:val="00DA2C26"/>
    <w:rsid w:val="00DB0619"/>
    <w:rsid w:val="00DC0E3C"/>
    <w:rsid w:val="00DE6A4F"/>
    <w:rsid w:val="00DF2EFB"/>
    <w:rsid w:val="00E16EF8"/>
    <w:rsid w:val="00E31900"/>
    <w:rsid w:val="00E31F16"/>
    <w:rsid w:val="00E329C1"/>
    <w:rsid w:val="00E341B9"/>
    <w:rsid w:val="00E40ADC"/>
    <w:rsid w:val="00E4446D"/>
    <w:rsid w:val="00E51459"/>
    <w:rsid w:val="00E5447A"/>
    <w:rsid w:val="00E5578D"/>
    <w:rsid w:val="00E60786"/>
    <w:rsid w:val="00E67793"/>
    <w:rsid w:val="00E76CCE"/>
    <w:rsid w:val="00E82EFA"/>
    <w:rsid w:val="00E83F77"/>
    <w:rsid w:val="00E93359"/>
    <w:rsid w:val="00E9397C"/>
    <w:rsid w:val="00E959D5"/>
    <w:rsid w:val="00EA2EB6"/>
    <w:rsid w:val="00EA7CC2"/>
    <w:rsid w:val="00EB0BBB"/>
    <w:rsid w:val="00EB1B04"/>
    <w:rsid w:val="00EB333A"/>
    <w:rsid w:val="00EC1607"/>
    <w:rsid w:val="00ED20F4"/>
    <w:rsid w:val="00ED61BF"/>
    <w:rsid w:val="00EE2C75"/>
    <w:rsid w:val="00EE35A7"/>
    <w:rsid w:val="00EF7F77"/>
    <w:rsid w:val="00F032B4"/>
    <w:rsid w:val="00F17CF1"/>
    <w:rsid w:val="00F30B58"/>
    <w:rsid w:val="00F361E0"/>
    <w:rsid w:val="00F43980"/>
    <w:rsid w:val="00F45C63"/>
    <w:rsid w:val="00F5065B"/>
    <w:rsid w:val="00F53F02"/>
    <w:rsid w:val="00F61F04"/>
    <w:rsid w:val="00F8324D"/>
    <w:rsid w:val="00F84D84"/>
    <w:rsid w:val="00F855E4"/>
    <w:rsid w:val="00F94043"/>
    <w:rsid w:val="00FA09EF"/>
    <w:rsid w:val="00FA20EC"/>
    <w:rsid w:val="00FA388A"/>
    <w:rsid w:val="00FB11BD"/>
    <w:rsid w:val="00FB3804"/>
    <w:rsid w:val="00FB6464"/>
    <w:rsid w:val="00FB705F"/>
    <w:rsid w:val="00FC02B1"/>
    <w:rsid w:val="00FD0151"/>
    <w:rsid w:val="00FD12BF"/>
    <w:rsid w:val="00FD445A"/>
    <w:rsid w:val="00FE2444"/>
    <w:rsid w:val="00FE64BF"/>
    <w:rsid w:val="00FF1F1C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efaultImageDpi w14:val="0"/>
  <w15:chartTrackingRefBased/>
  <w15:docId w15:val="{771E8F7A-8FA0-4662-BAA6-BD996848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1C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6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8"/>
    </w:rPr>
  </w:style>
  <w:style w:type="character" w:styleId="a5">
    <w:name w:val="page number"/>
    <w:uiPriority w:val="99"/>
    <w:rsid w:val="00245616"/>
    <w:rPr>
      <w:rFonts w:cs="Times New Roman"/>
    </w:rPr>
  </w:style>
  <w:style w:type="paragraph" w:styleId="a6">
    <w:name w:val="header"/>
    <w:basedOn w:val="a"/>
    <w:link w:val="a7"/>
    <w:uiPriority w:val="99"/>
    <w:rsid w:val="001D7E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7E71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pn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Лариска</dc:creator>
  <cp:keywords/>
  <dc:description/>
  <cp:lastModifiedBy>admin</cp:lastModifiedBy>
  <cp:revision>2</cp:revision>
  <dcterms:created xsi:type="dcterms:W3CDTF">2014-03-24T13:24:00Z</dcterms:created>
  <dcterms:modified xsi:type="dcterms:W3CDTF">2014-03-24T13:24:00Z</dcterms:modified>
</cp:coreProperties>
</file>