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A4" w:rsidRPr="00624BFF" w:rsidRDefault="00AA221C" w:rsidP="00B55F5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Министерство образования и науки рф</w:t>
      </w:r>
    </w:p>
    <w:p w:rsidR="00A017A4" w:rsidRPr="00624BFF" w:rsidRDefault="00AA221C" w:rsidP="00B55F5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Федеральное агентство по образованию</w:t>
      </w:r>
    </w:p>
    <w:p w:rsidR="00A017A4" w:rsidRPr="00624BFF" w:rsidRDefault="00A017A4" w:rsidP="00B55F5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Казанский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технический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университет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им.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А.</w:t>
      </w:r>
      <w:r w:rsidR="00102404" w:rsidRPr="00624BFF">
        <w:rPr>
          <w:rFonts w:ascii="Times New Roman" w:hAnsi="Times New Roman"/>
          <w:color w:val="000000"/>
          <w:sz w:val="28"/>
          <w:szCs w:val="28"/>
        </w:rPr>
        <w:t>Н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02404" w:rsidRPr="00624BFF">
        <w:rPr>
          <w:rFonts w:ascii="Times New Roman" w:hAnsi="Times New Roman"/>
          <w:color w:val="000000"/>
          <w:sz w:val="28"/>
          <w:szCs w:val="28"/>
        </w:rPr>
        <w:t>Т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>уполева</w:t>
      </w:r>
    </w:p>
    <w:p w:rsidR="00A017A4" w:rsidRPr="00624BFF" w:rsidRDefault="00A017A4" w:rsidP="00B55F59">
      <w:pPr>
        <w:pStyle w:val="3"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  <w:r w:rsidRPr="00624BFF">
        <w:rPr>
          <w:color w:val="000000"/>
          <w:sz w:val="28"/>
          <w:szCs w:val="28"/>
        </w:rPr>
        <w:t>Лениногорский</w:t>
      </w:r>
      <w:r w:rsidR="00AA221C" w:rsidRPr="00624BFF">
        <w:rPr>
          <w:color w:val="000000"/>
          <w:sz w:val="28"/>
          <w:szCs w:val="28"/>
        </w:rPr>
        <w:t xml:space="preserve"> </w:t>
      </w:r>
      <w:r w:rsidRPr="00624BFF">
        <w:rPr>
          <w:color w:val="000000"/>
          <w:sz w:val="28"/>
          <w:szCs w:val="28"/>
        </w:rPr>
        <w:t>филиал</w:t>
      </w:r>
    </w:p>
    <w:p w:rsidR="00A017A4" w:rsidRPr="00624BFF" w:rsidRDefault="00A017A4" w:rsidP="00B55F5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017A4" w:rsidRPr="00624BFF" w:rsidRDefault="00A017A4" w:rsidP="00B55F59">
      <w:pPr>
        <w:pStyle w:val="a5"/>
        <w:spacing w:after="0" w:line="360" w:lineRule="auto"/>
        <w:ind w:firstLine="709"/>
        <w:jc w:val="center"/>
        <w:rPr>
          <w:color w:val="000000"/>
          <w:sz w:val="28"/>
        </w:rPr>
      </w:pPr>
    </w:p>
    <w:p w:rsidR="00102404" w:rsidRPr="00624BFF" w:rsidRDefault="00102404" w:rsidP="00B55F59">
      <w:pPr>
        <w:pStyle w:val="a5"/>
        <w:spacing w:after="0" w:line="360" w:lineRule="auto"/>
        <w:ind w:firstLine="709"/>
        <w:jc w:val="center"/>
        <w:rPr>
          <w:color w:val="000000"/>
          <w:sz w:val="28"/>
        </w:rPr>
      </w:pPr>
    </w:p>
    <w:p w:rsidR="00102404" w:rsidRPr="00624BFF" w:rsidRDefault="00102404" w:rsidP="00B55F59">
      <w:pPr>
        <w:pStyle w:val="a5"/>
        <w:spacing w:after="0" w:line="360" w:lineRule="auto"/>
        <w:ind w:firstLine="709"/>
        <w:jc w:val="center"/>
        <w:rPr>
          <w:color w:val="000000"/>
          <w:sz w:val="28"/>
        </w:rPr>
      </w:pPr>
    </w:p>
    <w:p w:rsidR="00102404" w:rsidRPr="00624BFF" w:rsidRDefault="00102404" w:rsidP="00B55F59">
      <w:pPr>
        <w:pStyle w:val="a5"/>
        <w:spacing w:after="0" w:line="360" w:lineRule="auto"/>
        <w:ind w:firstLine="709"/>
        <w:jc w:val="center"/>
        <w:rPr>
          <w:color w:val="000000"/>
          <w:sz w:val="28"/>
        </w:rPr>
      </w:pPr>
    </w:p>
    <w:p w:rsidR="00102404" w:rsidRPr="00624BFF" w:rsidRDefault="00102404" w:rsidP="00B55F59">
      <w:pPr>
        <w:pStyle w:val="a5"/>
        <w:spacing w:after="0" w:line="360" w:lineRule="auto"/>
        <w:ind w:firstLine="709"/>
        <w:jc w:val="center"/>
        <w:rPr>
          <w:color w:val="000000"/>
          <w:sz w:val="28"/>
        </w:rPr>
      </w:pPr>
    </w:p>
    <w:p w:rsidR="00102404" w:rsidRPr="00624BFF" w:rsidRDefault="00102404" w:rsidP="00B55F59">
      <w:pPr>
        <w:pStyle w:val="a5"/>
        <w:spacing w:after="0" w:line="360" w:lineRule="auto"/>
        <w:ind w:firstLine="709"/>
        <w:jc w:val="center"/>
        <w:rPr>
          <w:color w:val="000000"/>
          <w:sz w:val="28"/>
        </w:rPr>
      </w:pPr>
    </w:p>
    <w:p w:rsidR="00102404" w:rsidRPr="00624BFF" w:rsidRDefault="00102404" w:rsidP="00B55F59">
      <w:pPr>
        <w:pStyle w:val="a5"/>
        <w:spacing w:after="0" w:line="360" w:lineRule="auto"/>
        <w:ind w:firstLine="709"/>
        <w:jc w:val="center"/>
        <w:rPr>
          <w:color w:val="000000"/>
          <w:sz w:val="28"/>
        </w:rPr>
      </w:pPr>
    </w:p>
    <w:p w:rsidR="00102404" w:rsidRPr="00624BFF" w:rsidRDefault="00102404" w:rsidP="00B55F59">
      <w:pPr>
        <w:pStyle w:val="a5"/>
        <w:spacing w:after="0" w:line="360" w:lineRule="auto"/>
        <w:ind w:firstLine="709"/>
        <w:jc w:val="center"/>
        <w:rPr>
          <w:color w:val="000000"/>
          <w:sz w:val="28"/>
        </w:rPr>
      </w:pPr>
    </w:p>
    <w:p w:rsidR="00102404" w:rsidRPr="00624BFF" w:rsidRDefault="00102404" w:rsidP="00B55F59">
      <w:pPr>
        <w:pStyle w:val="a5"/>
        <w:spacing w:after="0" w:line="360" w:lineRule="auto"/>
        <w:ind w:firstLine="709"/>
        <w:jc w:val="center"/>
        <w:rPr>
          <w:color w:val="000000"/>
          <w:sz w:val="28"/>
        </w:rPr>
      </w:pPr>
    </w:p>
    <w:p w:rsidR="00A017A4" w:rsidRPr="00624BFF" w:rsidRDefault="00A017A4" w:rsidP="00B55F59">
      <w:pPr>
        <w:pStyle w:val="a5"/>
        <w:spacing w:after="0" w:line="360" w:lineRule="auto"/>
        <w:ind w:firstLine="709"/>
        <w:jc w:val="center"/>
        <w:rPr>
          <w:color w:val="000000"/>
          <w:sz w:val="28"/>
        </w:rPr>
      </w:pPr>
      <w:r w:rsidRPr="00624BFF">
        <w:rPr>
          <w:color w:val="000000"/>
          <w:sz w:val="28"/>
        </w:rPr>
        <w:t>К</w:t>
      </w:r>
      <w:r w:rsidR="00AA221C" w:rsidRPr="00624BFF">
        <w:rPr>
          <w:color w:val="000000"/>
          <w:sz w:val="28"/>
        </w:rPr>
        <w:t>урсовая работа</w:t>
      </w:r>
    </w:p>
    <w:p w:rsidR="00A017A4" w:rsidRPr="00624BFF" w:rsidRDefault="00A017A4" w:rsidP="00B55F59">
      <w:pPr>
        <w:pStyle w:val="a5"/>
        <w:spacing w:after="0" w:line="360" w:lineRule="auto"/>
        <w:ind w:firstLine="709"/>
        <w:jc w:val="center"/>
        <w:rPr>
          <w:color w:val="000000"/>
          <w:sz w:val="28"/>
        </w:rPr>
      </w:pPr>
      <w:r w:rsidRPr="00624BFF">
        <w:rPr>
          <w:color w:val="000000"/>
          <w:sz w:val="28"/>
        </w:rPr>
        <w:t>по</w:t>
      </w:r>
      <w:r w:rsidR="00AA221C" w:rsidRPr="00624BFF">
        <w:rPr>
          <w:color w:val="000000"/>
          <w:sz w:val="28"/>
        </w:rPr>
        <w:t xml:space="preserve"> </w:t>
      </w:r>
      <w:r w:rsidRPr="00624BFF">
        <w:rPr>
          <w:color w:val="000000"/>
          <w:sz w:val="28"/>
        </w:rPr>
        <w:t>дисциплине:</w:t>
      </w:r>
      <w:r w:rsidR="00AA221C" w:rsidRPr="00624BFF">
        <w:rPr>
          <w:color w:val="000000"/>
          <w:sz w:val="28"/>
        </w:rPr>
        <w:t xml:space="preserve"> </w:t>
      </w:r>
      <w:r w:rsidRPr="00624BFF">
        <w:rPr>
          <w:color w:val="000000"/>
          <w:sz w:val="28"/>
        </w:rPr>
        <w:t>Организация,</w:t>
      </w:r>
      <w:r w:rsidR="00AA221C" w:rsidRPr="00624BFF">
        <w:rPr>
          <w:color w:val="000000"/>
          <w:sz w:val="28"/>
        </w:rPr>
        <w:t xml:space="preserve"> </w:t>
      </w:r>
      <w:r w:rsidRPr="00624BFF">
        <w:rPr>
          <w:color w:val="000000"/>
          <w:sz w:val="28"/>
        </w:rPr>
        <w:t>нормирование</w:t>
      </w:r>
      <w:r w:rsidR="00AA221C" w:rsidRPr="00624BFF">
        <w:rPr>
          <w:color w:val="000000"/>
          <w:sz w:val="28"/>
        </w:rPr>
        <w:t xml:space="preserve"> </w:t>
      </w:r>
      <w:r w:rsidRPr="00624BFF">
        <w:rPr>
          <w:color w:val="000000"/>
          <w:sz w:val="28"/>
        </w:rPr>
        <w:t>и</w:t>
      </w:r>
      <w:r w:rsidR="00AA221C" w:rsidRPr="00624BFF">
        <w:rPr>
          <w:color w:val="000000"/>
          <w:sz w:val="28"/>
        </w:rPr>
        <w:t xml:space="preserve"> </w:t>
      </w:r>
      <w:r w:rsidRPr="00624BFF">
        <w:rPr>
          <w:color w:val="000000"/>
          <w:sz w:val="28"/>
        </w:rPr>
        <w:t>оплата</w:t>
      </w:r>
      <w:r w:rsidR="00AA221C" w:rsidRPr="00624BFF">
        <w:rPr>
          <w:color w:val="000000"/>
          <w:sz w:val="28"/>
        </w:rPr>
        <w:t xml:space="preserve"> </w:t>
      </w:r>
      <w:r w:rsidRPr="00624BFF">
        <w:rPr>
          <w:color w:val="000000"/>
          <w:sz w:val="28"/>
        </w:rPr>
        <w:t>труда</w:t>
      </w:r>
    </w:p>
    <w:p w:rsidR="00A017A4" w:rsidRPr="00624BFF" w:rsidRDefault="00A017A4" w:rsidP="00B55F59">
      <w:pPr>
        <w:pStyle w:val="a5"/>
        <w:spacing w:after="0" w:line="360" w:lineRule="auto"/>
        <w:ind w:firstLine="709"/>
        <w:jc w:val="center"/>
        <w:rPr>
          <w:color w:val="000000"/>
          <w:sz w:val="28"/>
        </w:rPr>
      </w:pPr>
      <w:r w:rsidRPr="00624BFF">
        <w:rPr>
          <w:color w:val="000000"/>
          <w:sz w:val="28"/>
        </w:rPr>
        <w:t>на</w:t>
      </w:r>
      <w:r w:rsidR="00AA221C" w:rsidRPr="00624BFF">
        <w:rPr>
          <w:color w:val="000000"/>
          <w:sz w:val="28"/>
        </w:rPr>
        <w:t xml:space="preserve"> </w:t>
      </w:r>
      <w:r w:rsidRPr="00624BFF">
        <w:rPr>
          <w:color w:val="000000"/>
          <w:sz w:val="28"/>
        </w:rPr>
        <w:t>предприятии</w:t>
      </w:r>
    </w:p>
    <w:p w:rsidR="00A017A4" w:rsidRPr="00624BFF" w:rsidRDefault="00A017A4" w:rsidP="00B55F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Тема: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Коллективные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системы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стимулирования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02404" w:rsidRPr="00624BFF">
        <w:rPr>
          <w:rFonts w:ascii="Times New Roman" w:hAnsi="Times New Roman"/>
          <w:b/>
          <w:color w:val="000000"/>
          <w:sz w:val="28"/>
          <w:szCs w:val="28"/>
        </w:rPr>
        <w:t>труда</w:t>
      </w:r>
    </w:p>
    <w:p w:rsidR="00A017A4" w:rsidRPr="00624BFF" w:rsidRDefault="00A017A4" w:rsidP="00B55F5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624BFF">
        <w:rPr>
          <w:rFonts w:ascii="Times New Roman" w:hAnsi="Times New Roman"/>
          <w:color w:val="000000"/>
          <w:sz w:val="28"/>
        </w:rPr>
        <w:t>Вариант</w:t>
      </w:r>
      <w:r w:rsidR="00AA221C" w:rsidRPr="00624BFF">
        <w:rPr>
          <w:rFonts w:ascii="Times New Roman" w:hAnsi="Times New Roman"/>
          <w:color w:val="000000"/>
          <w:sz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</w:rPr>
        <w:t>№15</w:t>
      </w:r>
    </w:p>
    <w:p w:rsidR="00A017A4" w:rsidRPr="00624BFF" w:rsidRDefault="00A017A4" w:rsidP="00B55F5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017A4" w:rsidRPr="00624BFF" w:rsidRDefault="00AA221C" w:rsidP="00D75ACF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br w:type="page"/>
      </w:r>
      <w:r w:rsidR="00A017A4" w:rsidRPr="00624BFF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AA221C" w:rsidRPr="00624BFF" w:rsidRDefault="00AA221C" w:rsidP="00D75AC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17A4" w:rsidRPr="00624BFF" w:rsidRDefault="00AA221C" w:rsidP="00D75AC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A017A4" w:rsidRPr="00624BFF" w:rsidRDefault="00A017A4" w:rsidP="00D75AC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1.Формы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классификация</w:t>
      </w:r>
    </w:p>
    <w:p w:rsidR="00A017A4" w:rsidRPr="00624BFF" w:rsidRDefault="00AA221C" w:rsidP="00D75AC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 xml:space="preserve">1.1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Понятие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коллективной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(совместной)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формы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труда</w:t>
      </w:r>
    </w:p>
    <w:p w:rsidR="00A017A4" w:rsidRPr="00624BFF" w:rsidRDefault="00AA221C" w:rsidP="00D75AC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 xml:space="preserve">1.2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Бригадная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форма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труда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и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ее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разновидности</w:t>
      </w:r>
    </w:p>
    <w:p w:rsidR="00A017A4" w:rsidRPr="00624BFF" w:rsidRDefault="00AA221C" w:rsidP="00D75AC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 xml:space="preserve">1.3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Условия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коллективных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форм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труда</w:t>
      </w:r>
    </w:p>
    <w:p w:rsidR="00A017A4" w:rsidRPr="00624BFF" w:rsidRDefault="00A017A4" w:rsidP="00D75AC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2.Формы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системы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оплаты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коллективной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работы</w:t>
      </w:r>
    </w:p>
    <w:p w:rsidR="00A017A4" w:rsidRPr="00624BFF" w:rsidRDefault="00AA221C" w:rsidP="00D75AC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 xml:space="preserve">2.1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Система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оплаты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труда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в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условиях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коллективной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(бригадной)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работы</w:t>
      </w:r>
    </w:p>
    <w:p w:rsidR="00A017A4" w:rsidRPr="00624BFF" w:rsidRDefault="00AA221C" w:rsidP="00D75AC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 xml:space="preserve">2.2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Система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оплаты,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основанная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на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оценке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трудового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вклада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работника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в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общие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результаты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трудового</w:t>
      </w:r>
      <w:r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коллектива</w:t>
      </w:r>
    </w:p>
    <w:p w:rsidR="00A017A4" w:rsidRPr="00624BFF" w:rsidRDefault="00A017A4" w:rsidP="00D75AC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.3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Коллективно-долевая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система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оплаты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труда</w:t>
      </w:r>
    </w:p>
    <w:p w:rsidR="00AA221C" w:rsidRPr="00624BFF" w:rsidRDefault="00A017A4" w:rsidP="00D75AC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Заключение</w:t>
      </w:r>
    </w:p>
    <w:p w:rsidR="00A017A4" w:rsidRPr="00624BFF" w:rsidRDefault="00A017A4" w:rsidP="00D75AC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Список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использованных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источников</w:t>
      </w:r>
    </w:p>
    <w:p w:rsidR="00A017A4" w:rsidRPr="00624BFF" w:rsidRDefault="00A017A4" w:rsidP="00D75AC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17A4" w:rsidRPr="00624BFF" w:rsidRDefault="00AA221C" w:rsidP="00D75AC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br w:type="page"/>
      </w:r>
      <w:r w:rsidR="00A017A4" w:rsidRPr="00624BFF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AA221C" w:rsidRPr="00624BFF" w:rsidRDefault="00AA221C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Актуальность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темы: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современный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уровень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развития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производительных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сил,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характеризующийся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использованием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сложной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разнообразной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техники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технологии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производства,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большими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масштабами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выпуска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продукции,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многономенклатурной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кооперацией,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предполагает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совместный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большого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людей.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Такой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мыслим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без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i/>
          <w:color w:val="000000"/>
          <w:sz w:val="28"/>
          <w:szCs w:val="28"/>
        </w:rPr>
        <w:t>организации</w:t>
      </w:r>
      <w:r w:rsidR="00AA221C" w:rsidRPr="00624BF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i/>
          <w:color w:val="000000"/>
          <w:sz w:val="28"/>
          <w:szCs w:val="28"/>
        </w:rPr>
        <w:t>труда,</w:t>
      </w:r>
      <w:r w:rsidR="00AA221C" w:rsidRPr="00624BF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выступающей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как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упорядоченная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система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дуг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другом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едином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производственном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процессе.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всех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сферах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человеческой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все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времена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лучше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организованный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прочих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равных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условиях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обеспечивал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достижение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более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высоких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результатов.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уровне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собой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систему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рационального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друг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другом,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основанную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определенном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порядке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построения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последовательности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трудового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процесса,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направленную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получение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высоких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конечных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социально-экономических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результатов.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Разделением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предприятии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понимаются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разграничение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работающих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процессе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совместного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также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специализация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выполнении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определенной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части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совместной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работы.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Объектом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является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коллективные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системы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стимулирование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Коллективный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простая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сумма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частичных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трудовых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процессов.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Только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правильное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соотношение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между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частичными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трудовыми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процессами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вместе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правильной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расстановкой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работников,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обеспечивающей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рациональную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занятость,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приводит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высокой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производительности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Поэтому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кооперация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предприятии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это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объединение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ходе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совместного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единого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процесса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либо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группа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взаимосвязанных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процессов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Цель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работы: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рассмотреть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формы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коллективной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классификация,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дисциплина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формы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системы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оплаты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коллективной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работы.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Задачами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данной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являются: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1.Формы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коллективной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классификация.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2.Дисциплина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3.Формы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системы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оплаты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коллективной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работы.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17A4" w:rsidRPr="00624BFF" w:rsidRDefault="00AA221C" w:rsidP="00D75AC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br w:type="page"/>
      </w:r>
      <w:r w:rsidR="00A017A4" w:rsidRPr="00624BFF">
        <w:rPr>
          <w:rFonts w:ascii="Times New Roman" w:hAnsi="Times New Roman"/>
          <w:b/>
          <w:color w:val="000000"/>
          <w:sz w:val="28"/>
          <w:szCs w:val="28"/>
        </w:rPr>
        <w:t>1.Формы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</w:rPr>
        <w:t>труда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</w:rPr>
        <w:t>их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</w:rPr>
        <w:t>классификация</w:t>
      </w:r>
    </w:p>
    <w:p w:rsidR="00AA221C" w:rsidRPr="00624BFF" w:rsidRDefault="00AA221C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разновидности,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отличающиеся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друг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друга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особенностями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вопросов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отдельным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элементам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определяются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формообразующими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признаками.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признаков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несколько.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способам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установления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плановых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заданий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учета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выполненной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выделить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индивидуальную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(совместные)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труда.</w:t>
      </w:r>
    </w:p>
    <w:p w:rsidR="00A017A4" w:rsidRPr="00624BFF" w:rsidRDefault="00A017A4" w:rsidP="00D75ACF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1.1.Понятие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коллективной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(совместной)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формы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Коллективной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(совместной)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называют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задание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целом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какому-либо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подразделению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выполнен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ведется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конечным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результатам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подразделения,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первоначально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начисляется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всему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подразделению,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затем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делится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работниками.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очередь,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имеют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разновидности.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зависимости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места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подразделения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иерархии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управления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предприятии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звеньевыми,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участковыми,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групповыми,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отдельскими,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цеховыми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другими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видам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подразделений),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начисление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осуществляются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целом,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соответственно,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звена,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участка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т.д.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зависимости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способа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разделения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кооперации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формах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подразделения: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полным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разделением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каждый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занят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выполнением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строго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специальности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одном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рабочем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месте;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частичной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взаимозаменяемостью,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владеют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двумя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большим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числом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профессий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(специальностей)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выполнять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основной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профессии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(специальности),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совмещаемой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совмещаемым;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полной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взаимозаменяемостью,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каждый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разделения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(звена,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группы,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т.д.)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работать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любом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рабочем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месте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подразделении,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меняться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рабочими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местами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заранее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продуманной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схеме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другими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работниками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подразделения.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зависимости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способа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управления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подразделением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различают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подразделения: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полным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самоуправлением,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подразделению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задание,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остальные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вопросы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управления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решаются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самим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первичным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коллективом,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бригадиром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советом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частичным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самоуправлением,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функций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управления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централизована,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другая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делегирована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подразделению;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самоуправления,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функции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управления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подразделением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централизованы.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способу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формирования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средств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осуществления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деятельности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различаются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характерные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трудовой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подрядных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арендных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коллективов,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кооперативов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малых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Pr="00624BFF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55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способам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оплаты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материального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стимулирования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различают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труда: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оплатой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оплатой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тарифной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системы;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оплатой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тарифной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применением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(КТУ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коэффициента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трудового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участия,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КТВ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трудового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вклада,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ККТ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коэффициента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качества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т.п.);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бестарифной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оплатой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комиссионной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оплатой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i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color w:val="000000"/>
          <w:sz w:val="28"/>
          <w:szCs w:val="28"/>
          <w:lang w:eastAsia="ru-RU"/>
        </w:rPr>
        <w:t>способами</w:t>
      </w:r>
      <w:r w:rsidR="00AA221C" w:rsidRPr="00624BF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color w:val="000000"/>
          <w:sz w:val="28"/>
          <w:szCs w:val="28"/>
          <w:lang w:eastAsia="ru-RU"/>
        </w:rPr>
        <w:t>взаимодействия</w:t>
      </w:r>
      <w:r w:rsidR="00AA221C" w:rsidRPr="00624BF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color w:val="000000"/>
          <w:sz w:val="28"/>
          <w:szCs w:val="28"/>
          <w:lang w:eastAsia="ru-RU"/>
        </w:rPr>
        <w:t>вышестоящими</w:t>
      </w:r>
      <w:r w:rsidR="00AA221C" w:rsidRPr="00624BF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color w:val="000000"/>
          <w:sz w:val="28"/>
          <w:szCs w:val="28"/>
          <w:lang w:eastAsia="ru-RU"/>
        </w:rPr>
        <w:t>руководством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выделить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основанные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прямом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подчинении,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договоре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подряда,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договоре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аренды,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контракте.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указанные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другие)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разновидности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соединяются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собой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комбинациях,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полной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взаимозаменяемостью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помощи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КТУ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т.д.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17A4" w:rsidRPr="00624BFF" w:rsidRDefault="00AA221C" w:rsidP="00D75AC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4BFF">
        <w:rPr>
          <w:rFonts w:ascii="Times New Roman" w:hAnsi="Times New Roman"/>
          <w:b/>
          <w:color w:val="000000"/>
          <w:sz w:val="28"/>
          <w:szCs w:val="28"/>
        </w:rPr>
        <w:t xml:space="preserve">1.2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</w:rPr>
        <w:t>Бригадная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</w:rPr>
        <w:t>форма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</w:rPr>
        <w:t>труда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</w:rPr>
        <w:t>ее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</w:rPr>
        <w:t>разновидности</w:t>
      </w:r>
    </w:p>
    <w:p w:rsidR="00AA221C" w:rsidRPr="00624BFF" w:rsidRDefault="00AA221C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самых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разновидностями.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История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нашей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стране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весьма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любопытна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поучительна.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Дело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(совместные)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существовали,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сказать,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незапамятных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времен.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объединения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людей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группы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предопределялась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технологическими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особенностями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некоторых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видов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тяжелый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груз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невозможно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вручную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поднять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одному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человеку,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переноску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бралась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группа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работников;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сложный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агрегат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требовал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своего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управления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слаженной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группы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операторов,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объединяли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бригаду;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монтажа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строительного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объекта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невозможно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нецелесообразно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расписывать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каждому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отдельному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рабочему,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создавали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монтажную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бригаду,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месте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решала,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делать.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видах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существовали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продолжают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существовать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некоторые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технологические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предопределяют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(совместных)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Основными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технологическими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условиями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следующие:</w:t>
      </w:r>
    </w:p>
    <w:p w:rsidR="00A017A4" w:rsidRPr="00624BFF" w:rsidRDefault="00A017A4" w:rsidP="00D75ACF">
      <w:pPr>
        <w:numPr>
          <w:ilvl w:val="0"/>
          <w:numId w:val="1"/>
        </w:numPr>
        <w:tabs>
          <w:tab w:val="left" w:pos="4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согласованной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обслуживании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крупных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сложных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агрегатов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(таких,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мартеновская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печь,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установка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переработке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нефти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т.п.);</w:t>
      </w:r>
    </w:p>
    <w:p w:rsidR="00A017A4" w:rsidRPr="00624BFF" w:rsidRDefault="00A017A4" w:rsidP="00D75ACF">
      <w:pPr>
        <w:numPr>
          <w:ilvl w:val="0"/>
          <w:numId w:val="1"/>
        </w:numPr>
        <w:tabs>
          <w:tab w:val="left" w:pos="4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сложного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задания,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каждая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точно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отдельными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работниками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(например,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ремонту,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монтажу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наладке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сложных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машин);</w:t>
      </w:r>
    </w:p>
    <w:p w:rsidR="00A017A4" w:rsidRPr="00624BFF" w:rsidRDefault="00A017A4" w:rsidP="00D75ACF">
      <w:pPr>
        <w:numPr>
          <w:ilvl w:val="0"/>
          <w:numId w:val="1"/>
        </w:numPr>
        <w:tabs>
          <w:tab w:val="left" w:pos="48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объем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фронт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однородных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таков,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задание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выполнено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срок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ним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работником;</w:t>
      </w:r>
    </w:p>
    <w:p w:rsidR="00A017A4" w:rsidRPr="00624BFF" w:rsidRDefault="00A017A4" w:rsidP="00D75ACF">
      <w:pPr>
        <w:numPr>
          <w:ilvl w:val="0"/>
          <w:numId w:val="1"/>
        </w:numPr>
        <w:tabs>
          <w:tab w:val="left" w:pos="4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обеспечения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общей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достижение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высоких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результатов;</w:t>
      </w:r>
    </w:p>
    <w:p w:rsidR="00A017A4" w:rsidRPr="00624BFF" w:rsidRDefault="00A017A4" w:rsidP="00D75ACF">
      <w:pPr>
        <w:numPr>
          <w:ilvl w:val="0"/>
          <w:numId w:val="1"/>
        </w:numPr>
        <w:tabs>
          <w:tab w:val="left" w:pos="4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совместной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исполнителей,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имеющих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разную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профессию,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др.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взять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промышленность,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среднем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30%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рабочих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трудились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была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просто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невозможна.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остальные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рабочие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могли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трудиться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трудились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преобладала.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10240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Рис.1.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Основные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виды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</w:t>
      </w:r>
      <w:r w:rsidR="006F5B18">
        <w:rPr>
          <w:noProof/>
          <w:lang w:eastAsia="ru-RU"/>
        </w:rPr>
        <w:pict>
          <v:rect id="_x0000_s1026" style="position:absolute;left:0;text-align:left;margin-left:133.2pt;margin-top:19.55pt;width:129.75pt;height:40.8pt;z-index:251680768;mso-position-horizontal-relative:text;mso-position-vertical-relative:text">
            <v:textbox>
              <w:txbxContent>
                <w:p w:rsidR="00AA221C" w:rsidRPr="002E0F4B" w:rsidRDefault="00AA221C" w:rsidP="00A017A4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2E0F4B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Бригады</w:t>
                  </w:r>
                </w:p>
              </w:txbxContent>
            </v:textbox>
          </v:rect>
        </w:pic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6F5B18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7.45pt;margin-top:12.05pt;width:19.5pt;height:22.2pt;z-index:2516572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143.7pt;margin-top:12.05pt;width:15pt;height:22.2pt;flip:x;z-index:251656192" o:connectortype="straight">
            <v:stroke endarrow="block"/>
          </v:shape>
        </w:pict>
      </w:r>
    </w:p>
    <w:p w:rsidR="00A017A4" w:rsidRPr="00624BFF" w:rsidRDefault="006F5B18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29" type="#_x0000_t32" style="position:absolute;left:0;text-align:left;margin-left:198.5pt;margin-top:22.1pt;width:0;height:480pt;z-index:251655168" o:connectortype="straight"/>
        </w:pict>
      </w:r>
      <w:r>
        <w:rPr>
          <w:noProof/>
          <w:lang w:eastAsia="ru-RU"/>
        </w:rPr>
        <w:pict>
          <v:rect id="_x0000_s1030" style="position:absolute;left:0;text-align:left;margin-left:231.45pt;margin-top:10.1pt;width:156pt;height:31.5pt;z-index:251634688">
            <v:textbox>
              <w:txbxContent>
                <w:p w:rsidR="00AA221C" w:rsidRPr="00E0101E" w:rsidRDefault="00AA221C" w:rsidP="00A017A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Специализированные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left:0;text-align:left;margin-left:8.7pt;margin-top:10.1pt;width:154.5pt;height:31.5pt;z-index:251633664">
            <v:textbox>
              <w:txbxContent>
                <w:p w:rsidR="00AA221C" w:rsidRPr="00E0101E" w:rsidRDefault="00AA221C" w:rsidP="00A017A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Комплексные</w:t>
                  </w:r>
                </w:p>
              </w:txbxContent>
            </v:textbox>
          </v:rect>
        </w:pict>
      </w:r>
    </w:p>
    <w:p w:rsidR="00A017A4" w:rsidRPr="00624BFF" w:rsidRDefault="006F5B18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2" type="#_x0000_t32" style="position:absolute;left:0;text-align:left;margin-left:166.95pt;margin-top:237.2pt;width:31.55pt;height:0;flip:x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left:0;text-align:left;margin-left:166.95pt;margin-top:282.2pt;width:31.55pt;height:.05pt;flip:x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left:0;text-align:left;margin-left:198.5pt;margin-top:237.2pt;width:32.95pt;height:0;z-index:2516797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left:0;text-align:left;margin-left:166.95pt;margin-top:150.95pt;width:31.55pt;height:0;flip:x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198.5pt;margin-top:477.95pt;width:32.95pt;height:0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left:0;text-align:left;margin-left:166.95pt;margin-top:477.95pt;width:31.55pt;height:0;flip:x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left:0;text-align:left;margin-left:198.5pt;margin-top:416.45pt;width:32.95pt;height:0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left:0;text-align:left;margin-left:166.95pt;margin-top:415.7pt;width:31.55pt;height:.75pt;flip:x y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left:0;text-align:left;margin-left:198.5pt;margin-top:372.95pt;width:32.95pt;height:0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left:0;text-align:left;margin-left:170.7pt;margin-top:372.95pt;width:27.8pt;height:0;flip:x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left:0;text-align:left;margin-left:198.5pt;margin-top:327.2pt;width:32.95pt;height:0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left:0;text-align:left;margin-left:170.7pt;margin-top:327.2pt;width:27.8pt;height:0;flip:x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left:0;text-align:left;margin-left:198.5pt;margin-top:282.2pt;width:32.95pt;height:0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left:0;text-align:left;margin-left:198.5pt;margin-top:196.7pt;width:32.95pt;height:0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left:0;text-align:left;margin-left:166.95pt;margin-top:196.7pt;width:31.55pt;height:0;flip:x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left:0;text-align:left;margin-left:198.5pt;margin-top:150.95pt;width:32.95pt;height:0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left:0;text-align:left;margin-left:163.2pt;margin-top:3.2pt;width:35.3pt;height:.75pt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left:0;text-align:left;margin-left:198.5pt;margin-top:3.2pt;width:32.95pt;height:.75pt;flip:x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left:0;text-align:left;margin-left:18.45pt;margin-top:36.2pt;width:17.25pt;height:12pt;z-index:251661312" o:connectortype="straight"/>
        </w:pict>
      </w:r>
      <w:r>
        <w:rPr>
          <w:noProof/>
          <w:lang w:eastAsia="ru-RU"/>
        </w:rPr>
        <w:pict>
          <v:shape id="_x0000_s1051" type="#_x0000_t32" style="position:absolute;left:0;text-align:left;margin-left:18.45pt;margin-top:66.2pt;width:17.25pt;height:11.25pt;z-index:251660288" o:connectortype="straight"/>
        </w:pict>
      </w:r>
      <w:r>
        <w:rPr>
          <w:noProof/>
          <w:lang w:eastAsia="ru-RU"/>
        </w:rPr>
        <w:pict>
          <v:shape id="_x0000_s1052" type="#_x0000_t32" style="position:absolute;left:0;text-align:left;margin-left:18.45pt;margin-top:108.95pt;width:17.25pt;height:7.5pt;z-index:251659264" o:connectortype="straight"/>
        </w:pict>
      </w:r>
      <w:r>
        <w:rPr>
          <w:noProof/>
          <w:lang w:eastAsia="ru-RU"/>
        </w:rPr>
        <w:pict>
          <v:shape id="_x0000_s1053" type="#_x0000_t32" style="position:absolute;left:0;text-align:left;margin-left:18.45pt;margin-top:17.45pt;width:0;height:91.5pt;z-index:251658240" o:connectortype="straight"/>
        </w:pict>
      </w:r>
      <w:r>
        <w:rPr>
          <w:noProof/>
          <w:lang w:eastAsia="ru-RU"/>
        </w:rPr>
        <w:pict>
          <v:rect id="_x0000_s1054" style="position:absolute;left:0;text-align:left;margin-left:35.7pt;margin-top:95.45pt;width:127.5pt;height:28.5pt;z-index:251637760">
            <v:textbox>
              <w:txbxContent>
                <w:p w:rsidR="00AA221C" w:rsidRPr="00DA75CA" w:rsidRDefault="00AA221C" w:rsidP="00A017A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75CA">
                    <w:rPr>
                      <w:rFonts w:ascii="Times New Roman" w:hAnsi="Times New Roman"/>
                      <w:sz w:val="18"/>
                      <w:szCs w:val="18"/>
                    </w:rPr>
                    <w:t>С полной взаимозаменяемостью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5" style="position:absolute;left:0;text-align:left;margin-left:35.7pt;margin-top:59.45pt;width:127.5pt;height:30pt;z-index:251636736">
            <v:textbox>
              <w:txbxContent>
                <w:p w:rsidR="00AA221C" w:rsidRPr="00DA75CA" w:rsidRDefault="00AA221C" w:rsidP="00A017A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75CA">
                    <w:rPr>
                      <w:rFonts w:ascii="Times New Roman" w:hAnsi="Times New Roman"/>
                      <w:sz w:val="18"/>
                      <w:szCs w:val="18"/>
                    </w:rPr>
                    <w:t>С частичной взаимозаменяемостью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6" style="position:absolute;left:0;text-align:left;margin-left:231.45pt;margin-top:455.45pt;width:201pt;height:47.25pt;z-index:251654144">
            <v:textbox>
              <w:txbxContent>
                <w:p w:rsidR="00AA221C" w:rsidRPr="00DA75CA" w:rsidRDefault="00AA221C" w:rsidP="00A017A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 средней (10-25) и большей (более 25 чел.) численностью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7" style="position:absolute;left:0;text-align:left;margin-left:231.45pt;margin-top:402.95pt;width:205.5pt;height:42.75pt;z-index:251653120">
            <v:textbox>
              <w:txbxContent>
                <w:p w:rsidR="00AA221C" w:rsidRPr="00DA75CA" w:rsidRDefault="00AA221C" w:rsidP="00A017A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Не использующие арендных отношений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8" style="position:absolute;left:0;text-align:left;margin-left:231.45pt;margin-top:354.95pt;width:205.5pt;height:42pt;z-index:251652096">
            <v:textbox>
              <w:txbxContent>
                <w:p w:rsidR="00AA221C" w:rsidRPr="00DA75CA" w:rsidRDefault="00AA221C" w:rsidP="00A017A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Не использующие подрядных отношений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9" style="position:absolute;left:0;text-align:left;margin-left:231.45pt;margin-top:314.45pt;width:205.5pt;height:29.25pt;z-index:251651072">
            <v:textbox>
              <w:txbxContent>
                <w:p w:rsidR="00AA221C" w:rsidRPr="00DA75CA" w:rsidRDefault="00AA221C" w:rsidP="00A017A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Без самоуправления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0" style="position:absolute;left:0;text-align:left;margin-left:231.45pt;margin-top:267.95pt;width:201pt;height:32.25pt;z-index:251650048">
            <v:textbox>
              <w:txbxContent>
                <w:p w:rsidR="00AA221C" w:rsidRPr="00DA75CA" w:rsidRDefault="00AA221C" w:rsidP="00A017A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Не хозрасчетные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1" style="position:absolute;left:0;text-align:left;margin-left:231.45pt;margin-top:224.45pt;width:201pt;height:27pt;z-index:251649024">
            <v:textbox>
              <w:txbxContent>
                <w:p w:rsidR="00AA221C" w:rsidRPr="00DA75CA" w:rsidRDefault="00AA221C" w:rsidP="00A017A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Не использующие КТУ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2" style="position:absolute;left:0;text-align:left;margin-left:231.45pt;margin-top:134.45pt;width:201pt;height:31.5pt;z-index:251639808">
            <v:textbox>
              <w:txbxContent>
                <w:p w:rsidR="00AA221C" w:rsidRPr="00DA75CA" w:rsidRDefault="00AA221C" w:rsidP="00A017A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сменные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3" style="position:absolute;left:0;text-align:left;margin-left:231.45pt;margin-top:176.45pt;width:201pt;height:42pt;z-index:251648000">
            <v:textbox>
              <w:txbxContent>
                <w:p w:rsidR="00AA221C" w:rsidRPr="00DA75CA" w:rsidRDefault="00AA221C" w:rsidP="00A017A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Работающие по индивидуальным нарядам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4" style="position:absolute;left:0;text-align:left;margin-left:8.7pt;margin-top:445.7pt;width:158.25pt;height:63.75pt;z-index:251646976">
            <v:textbox>
              <w:txbxContent>
                <w:p w:rsidR="00AA221C" w:rsidRDefault="00AA221C" w:rsidP="00A017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Малочисленные </w:t>
                  </w:r>
                </w:p>
                <w:p w:rsidR="00AA221C" w:rsidRDefault="00AA221C" w:rsidP="00A017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(с численностью до  </w:t>
                  </w:r>
                </w:p>
                <w:p w:rsidR="00AA221C" w:rsidRPr="00E0101E" w:rsidRDefault="00AA221C" w:rsidP="00A017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10 чел.)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5" style="position:absolute;left:0;text-align:left;margin-left:2.7pt;margin-top:176.45pt;width:164.25pt;height:42pt;z-index:251640832">
            <v:textbox>
              <w:txbxContent>
                <w:p w:rsidR="00AA221C" w:rsidRPr="00E0101E" w:rsidRDefault="00AA221C" w:rsidP="00A017A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Работающие по единому наряду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6" style="position:absolute;left:0;text-align:left;margin-left:35.7pt;margin-top:32.45pt;width:127.5pt;height:22.5pt;z-index:251635712">
            <v:textbox>
              <w:txbxContent>
                <w:p w:rsidR="00AA221C" w:rsidRPr="00DA75CA" w:rsidRDefault="00AA221C" w:rsidP="00A017A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75CA">
                    <w:rPr>
                      <w:rFonts w:ascii="Times New Roman" w:hAnsi="Times New Roman"/>
                      <w:sz w:val="18"/>
                      <w:szCs w:val="18"/>
                    </w:rPr>
                    <w:t>С полным разделением труда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7" style="position:absolute;left:0;text-align:left;margin-left:8.7pt;margin-top:402.95pt;width:158.25pt;height:28.5pt;z-index:251645952">
            <v:textbox>
              <w:txbxContent>
                <w:p w:rsidR="00AA221C" w:rsidRPr="00E0101E" w:rsidRDefault="00AA221C" w:rsidP="00A017A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арендные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8" style="position:absolute;left:0;text-align:left;margin-left:2.7pt;margin-top:359.45pt;width:168pt;height:30.75pt;z-index:251644928">
            <v:textbox>
              <w:txbxContent>
                <w:p w:rsidR="00AA221C" w:rsidRPr="00E0101E" w:rsidRDefault="00AA221C" w:rsidP="00A017A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подрядные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9" style="position:absolute;left:0;text-align:left;margin-left:2.7pt;margin-top:314.45pt;width:168pt;height:29.25pt;z-index:251643904">
            <v:textbox>
              <w:txbxContent>
                <w:p w:rsidR="00AA221C" w:rsidRPr="00E0101E" w:rsidRDefault="00AA221C" w:rsidP="00A017A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 самоуправлением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0" style="position:absolute;left:0;text-align:left;margin-left:2.7pt;margin-top:267.95pt;width:164.25pt;height:32.25pt;z-index:251642880">
            <v:textbox>
              <w:txbxContent>
                <w:p w:rsidR="00AA221C" w:rsidRPr="00E0101E" w:rsidRDefault="00AA221C" w:rsidP="00A017A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хозрасчетные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1" style="position:absolute;left:0;text-align:left;margin-left:2.7pt;margin-top:224.45pt;width:164.25pt;height:27pt;z-index:251641856">
            <v:textbox>
              <w:txbxContent>
                <w:p w:rsidR="00AA221C" w:rsidRPr="00E0101E" w:rsidRDefault="00AA221C" w:rsidP="00A017A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Использующие КТУ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2" style="position:absolute;left:0;text-align:left;margin-left:2.7pt;margin-top:138.95pt;width:164.25pt;height:27pt;z-index:251638784">
            <v:textbox>
              <w:txbxContent>
                <w:p w:rsidR="00AA221C" w:rsidRPr="00E0101E" w:rsidRDefault="00AA221C" w:rsidP="00A017A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сквозные</w:t>
                  </w:r>
                </w:p>
              </w:txbxContent>
            </v:textbox>
          </v:rect>
        </w:pic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зависимости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уровня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специализации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специализированными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комплексными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Специализированными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называют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объединяют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профессии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(специальности),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уровней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квалификации.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эффективны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наличии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больших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объемов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однородных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обеспечивающих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полную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загрузку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каждого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члена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Комплексные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объединяют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профессий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(специальностей)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уровней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квалификации.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степени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разделения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комплексные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трех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разновидностей:</w:t>
      </w:r>
    </w:p>
    <w:p w:rsidR="00A017A4" w:rsidRPr="00624BFF" w:rsidRDefault="00A017A4" w:rsidP="00D75ACF">
      <w:pPr>
        <w:tabs>
          <w:tab w:val="left" w:pos="55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а)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полным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разделением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труда,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каждый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выполняет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обязанности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строго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профессией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(специальностью)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уровнем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квалификации;</w:t>
      </w:r>
    </w:p>
    <w:p w:rsidR="00A017A4" w:rsidRPr="00624BFF" w:rsidRDefault="00A017A4" w:rsidP="00D75ACF">
      <w:pPr>
        <w:tabs>
          <w:tab w:val="left" w:pos="57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частичной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взаимозаменяемостью,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овладевают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двумя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большим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количеством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профессий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выполняют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помимо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основной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смежные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другим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профессиям;</w:t>
      </w:r>
    </w:p>
    <w:p w:rsidR="00A017A4" w:rsidRPr="00624BFF" w:rsidRDefault="00A017A4" w:rsidP="00D75AC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полной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взаимозаменяемостью,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объединяются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широкого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профиля,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владеющие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разными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профессиями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могущими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выполнять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любом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рабочем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месте.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Наибольшими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возможностями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социальных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проблем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обладают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комплексные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полной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взаимозаменяемостью.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бригадах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организовать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переменой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чередованием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требующих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профессий,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выполнением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последовательно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рабочих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местах,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каждое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отличается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своим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бором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операций.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важно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узким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разделением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отличающихся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большой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тонностью.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Перемена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позволяет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обеспечить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тройной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эффект: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экономический,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психофизиологический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социальный.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зависимости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длительности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производственного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цикла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бр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сменными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сквозными.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циклом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понимают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время,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необходимое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изготовление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изделия,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определенной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законченной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действующими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предприятии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нормами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Сменные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формируются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тогда,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длительность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цикла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изготовление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изделия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(выполнение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законченной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равна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кратна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длительности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рабочей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смены.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бригадах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течение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смены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полностью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завершить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выпуск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нескольких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изделий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(выполнить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определенное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заданных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работ).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Сквозные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формируются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тогда,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многосменном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режиме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длительность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цикла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больше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длительности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рабочей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смены.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начатая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смене,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продолжается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работниками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второй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следующих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смен.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целесообразно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смен,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выполняющих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общее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задание,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объединять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одну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бригаду,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называемую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сквозной.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зависимости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способа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планирования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установлен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план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виде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единого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наряда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(задания)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указанием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общего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объема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ассортимента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(работ)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же,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старинке,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план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сумму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планов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каждого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члена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Планирование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единому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наряду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метод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отличает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называемые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нового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типа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прежних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традиционных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индивидуализированными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каждого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планами.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способам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начисления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заработной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подразделяются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такие,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используют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тарифную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систему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расчетов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членам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применяющие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бестарифную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систему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использующие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дополнение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тарифной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системе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(КТУ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трудового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участия,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КТВ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трудового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вклада,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ККТ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качества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др.),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используются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членами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полного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вклада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каждого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общие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результаты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способам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учета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затрат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выполнение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гут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хозрасчетными,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элементами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хозрасчета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хозрасчета.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Хозрасчетными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называют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ведут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расходов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сырья,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материалов,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полуфабрикатов,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энергии,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выполнении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плановых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заданий.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Хозрасчет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«метод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социалистического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хозяйствования,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основанный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сопоставлении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затратами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достижение»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остался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прошлом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изжил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себя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вместе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командной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экономикой.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применительно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бригадам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термин,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нашему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мнению,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сохранил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свое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значение.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хозрасчетных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отношений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бригадах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решить,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крайней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мере,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задачи:</w:t>
      </w:r>
    </w:p>
    <w:p w:rsidR="00A017A4" w:rsidRPr="00624BFF" w:rsidRDefault="00A017A4" w:rsidP="00D75ACF">
      <w:pPr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установить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нормы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расходов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сырья,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материалов,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энергии,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инструментов,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элементов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единицу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выпускаемой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(работ);</w:t>
      </w:r>
    </w:p>
    <w:p w:rsidR="00A017A4" w:rsidRPr="00624BFF" w:rsidRDefault="00A017A4" w:rsidP="00D75AC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наладить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фактических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расходов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всем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указанным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элементам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производства;</w:t>
      </w:r>
    </w:p>
    <w:p w:rsidR="00A017A4" w:rsidRPr="00624BFF" w:rsidRDefault="00A017A4" w:rsidP="00D75ACF">
      <w:pPr>
        <w:tabs>
          <w:tab w:val="left" w:pos="57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организовать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стимулирование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соблюдение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норм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расходов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сырья,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материалов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т.д.,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особенно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стимулирование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экономию.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зависимости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особенностей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управления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бригадой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полным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самоуправлением,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частичным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самоуправлением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самоуправления,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централизованным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управлением.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Бригада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полным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самоуправлением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решает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вопросы,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связанные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выполнением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планового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задания.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наделена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реальными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полномочиями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внутрибригадного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руководства.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положении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указаны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вопросы,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решает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согласования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вышестоящим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руководителем.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Иногда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положении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бригаде,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считается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самоуправляемой,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пишут,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бригада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принимает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участие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решении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таких-то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вопросов.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записи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ничего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общего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самоуправлением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имеют.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Самоуправляемая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принимать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участие,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решать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вопросы,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самоуправление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реальным.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руководит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бригадир,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высшим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управления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самоуправляемой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общее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собрание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многочисленная,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собрание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совет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(могут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другие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названия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совместного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органа).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Последнее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слово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ними.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бригаде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частичным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самоуправлением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вопросов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решает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другая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вопросов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отнесена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вышестоящего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руководителя.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отражено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положении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бригаде.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зависимости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правового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статуса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подрядными,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арендными,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имеющими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подрядных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арендных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отношений.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Подрядные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арендные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отношения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регулируются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основании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Гражданского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кодекса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Федерации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(часть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вторая,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гл.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34.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Аренда;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гл.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37.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Подряд).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Подрядной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называется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заключившая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договор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подряда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вышестоящим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руководителем.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договор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ужесточает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отношения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делает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обязательными.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договоре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подряда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выделяются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разделы: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обязанность,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права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равной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степени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относятся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каждой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сторон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договора.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Арендной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называется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заключившая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предприятием-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арендодателем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договор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аренды,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которому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арендодатель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обязуется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предоставить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определенную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имущество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временное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владение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пользование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временное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пользование.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Продукция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доходы,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полученные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арендной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результате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арендованного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имущества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договором,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собственностью.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зависимости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численности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работников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малочисленными,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средней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численностью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большой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численностью.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понятия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достаточно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условны: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численность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малой,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другого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средней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т.д.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Малочисленные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3—5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обладают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необходимой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стабильностью,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достаточно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одному-двум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работникам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выйти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строя,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парализована.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Многочисленные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50—70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трудноуправляемы.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каждого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конкретного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существует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своя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оптимальная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численность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машиностроении,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оптимальная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численность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находится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пределах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10—25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человек.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встретить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сквозные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несколько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десятков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человек,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подразделяются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сменные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звенья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главе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звеньевыми.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A221C" w:rsidP="00D75ACF">
      <w:pPr>
        <w:spacing w:after="0" w:line="360" w:lineRule="auto"/>
        <w:ind w:left="708" w:firstLine="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1.3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>Условия</w:t>
      </w:r>
      <w:r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>эффективности</w:t>
      </w:r>
      <w:r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коллективных</w:t>
      </w:r>
      <w:r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</w:t>
      </w:r>
      <w:r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>организации</w:t>
      </w:r>
      <w:r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>труда</w:t>
      </w:r>
    </w:p>
    <w:p w:rsidR="00AA221C" w:rsidRPr="00624BFF" w:rsidRDefault="00AA221C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Основными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условиями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следующие: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по-первых,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введению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всякого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новшества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предприятии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предшествовать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экономическое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социальное</w:t>
      </w:r>
      <w:r w:rsidR="00AA221C" w:rsidRPr="00624B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обоснование</w:t>
      </w:r>
      <w:r w:rsidR="00AA221C" w:rsidRPr="00624BFF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его</w:t>
      </w:r>
      <w:r w:rsidR="00AA221C" w:rsidRPr="00624BFF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необходимости.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хорошо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разобраться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особенностях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тех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просчитать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варианты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возможных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решений,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ожидаемых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затрат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эффекта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новшества.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дело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совершенно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новое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отсутствует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опыт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предварительно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провести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экспериментальную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проверку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новой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идеи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одном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подразделений,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проанализировать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результаты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затем,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подтвердится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социальная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целесообразность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идеи,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приниматься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широкую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реализацию.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во-вторых,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обоснования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целесообразности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введения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новшества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необходимо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его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проектирование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разработка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проекта,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проработаны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вопросы,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связанные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новых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крупном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предприятии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требуется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участие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специалистов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профиля: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экономистов,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технологов,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конструкторов,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механиков,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социологов,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специалистов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гигиене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охране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эстетике,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эргономике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другим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профессиям.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небольших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проектированию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лучше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заказывать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специализированным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фирмам,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имеющим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опыт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проведения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специалистов.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в-третьих,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широко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опираться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участие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персонала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проводя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конкурсы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решению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организационно-технических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вопросов,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всячески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материально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морально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стимулируя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творческой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инициативы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работников.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21C" w:rsidRPr="00624BFF" w:rsidRDefault="00AA221C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A221C" w:rsidP="00D75AC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A017A4" w:rsidRPr="00624BFF">
        <w:rPr>
          <w:rFonts w:ascii="Times New Roman" w:hAnsi="Times New Roman"/>
          <w:b/>
          <w:color w:val="000000"/>
          <w:sz w:val="28"/>
          <w:szCs w:val="28"/>
        </w:rPr>
        <w:t>2.Формы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</w:rPr>
        <w:t>системы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</w:rPr>
        <w:t>оплаты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</w:rPr>
        <w:t>труда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</w:rPr>
        <w:t>коллективной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</w:rPr>
        <w:t>работы</w:t>
      </w:r>
    </w:p>
    <w:p w:rsidR="00AA221C" w:rsidRPr="00624BFF" w:rsidRDefault="00AA221C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системой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оплаты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понимается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способ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исчисления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размера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вознаграждения,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подлежащего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выплате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работникам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произведенными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затратами,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ряде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случаев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результатами.</w:t>
      </w:r>
    </w:p>
    <w:p w:rsidR="00AA221C" w:rsidRPr="00624BFF" w:rsidRDefault="00AA221C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left="708" w:firstLine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>2.1.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Система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оплаты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труда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условиях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коллективной(бригадной)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работы</w:t>
      </w:r>
    </w:p>
    <w:p w:rsidR="00AA221C" w:rsidRPr="00624BFF" w:rsidRDefault="00AA221C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большинстве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применяются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основном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две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основные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труда: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сдельная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повременная.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Выбор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систем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зависит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особенностей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процесса,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требований,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предъявляемых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качеству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выполняемой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работе,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состояния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нормирования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трудовых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затрат.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сдельной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оплате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мерой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выработанная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рабочим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продукция,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размер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прямо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зависит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количества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качества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произведенной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существующих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организационно-технических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условиях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повременной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оплате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мерой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выступает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отработанное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время,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заработок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рабочему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начисляется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тарифной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ставкой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окладом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фактически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отработанное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время.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сдельной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степенью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применяться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индивидуальной,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Особенностью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применения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условиях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коллективной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(бригадной)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оплата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конечным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результатам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целом.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Оплата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конечным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результатам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производиться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сдельных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расценок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условиях,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рабочих,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выполняющих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общее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задание,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строго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разделен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поточных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линиях,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конвейерах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т.д.),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общей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нормы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выработки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сдельной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расценки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единицу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всей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сдельная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расценка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виды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формуле: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бр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 w:rsidR="006F5B18">
        <w:rPr>
          <w:rFonts w:ascii="Times New Roman" w:hAnsi="Times New Roman"/>
          <w:color w:val="000000"/>
          <w:position w:val="-12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19.5pt">
            <v:imagedata r:id="rId8" o:title="" chromakey="white"/>
          </v:shape>
        </w:pic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ci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шт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ci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тарифные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ставки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разряда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выполняемых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членами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шт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норма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времени,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единицу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выполняемой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число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членов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всей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рассчитывается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формуле:</w:t>
      </w:r>
    </w:p>
    <w:p w:rsidR="00AA221C" w:rsidRPr="00624BFF" w:rsidRDefault="00AA221C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бр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 w:rsidR="006F5B18">
        <w:rPr>
          <w:rFonts w:ascii="Times New Roman" w:hAnsi="Times New Roman"/>
          <w:color w:val="000000"/>
          <w:position w:val="-12"/>
          <w:sz w:val="28"/>
        </w:rPr>
        <w:pict>
          <v:shape id="_x0000_i1026" type="#_x0000_t75" style="width:36.75pt;height:19.5pt">
            <v:imagedata r:id="rId9" o:title="" chromakey="white"/>
          </v:shape>
        </w:pic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бр</w:t>
      </w:r>
      <w:r w:rsidRPr="00624BFF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</w:p>
    <w:p w:rsidR="00AA221C" w:rsidRPr="00624BFF" w:rsidRDefault="00AA221C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фактическая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выработка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расчетный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период;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val="en-US" w:eastAsia="ru-RU"/>
        </w:rPr>
        <w:t>m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число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элементов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поставила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проблему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справедливого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начисленной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суммы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платы.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имеется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виду,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тарифного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заработка,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сдельного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приработка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премии.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Традиционный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способ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заработки,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рассчитывается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следующей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формуле:</w:t>
      </w:r>
    </w:p>
    <w:p w:rsidR="00AA221C" w:rsidRPr="00624BFF" w:rsidRDefault="00AA221C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Кз=Рбр*</w:t>
      </w:r>
      <w:r w:rsidRPr="00624BFF">
        <w:rPr>
          <w:rFonts w:ascii="Times New Roman" w:hAnsi="Times New Roman"/>
          <w:color w:val="000000"/>
          <w:sz w:val="28"/>
          <w:szCs w:val="28"/>
          <w:lang w:val="en-US" w:eastAsia="ru-RU"/>
        </w:rPr>
        <w:t>Q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/∑ТС</w:t>
      </w:r>
      <w:r w:rsidRPr="00624BFF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*В</w:t>
      </w:r>
      <w:r w:rsidRPr="00624BFF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ЗП</w:t>
      </w:r>
      <w:r w:rsidRPr="00624BFF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=ТС</w:t>
      </w:r>
      <w:r w:rsidRPr="00624BFF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*В</w:t>
      </w:r>
      <w:r w:rsidRPr="00624BFF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*</w:t>
      </w:r>
      <w:r w:rsidRPr="00624BFF">
        <w:rPr>
          <w:rFonts w:ascii="Times New Roman" w:hAnsi="Times New Roman"/>
          <w:color w:val="000000"/>
          <w:sz w:val="28"/>
          <w:szCs w:val="28"/>
          <w:lang w:val="en-US" w:eastAsia="ru-RU"/>
        </w:rPr>
        <w:t>K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</w:p>
    <w:p w:rsidR="00AA221C" w:rsidRPr="00624BFF" w:rsidRDefault="00AA221C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Одним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способов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помощью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приработка,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рассчитывается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следующей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формуле:</w:t>
      </w:r>
    </w:p>
    <w:p w:rsidR="00AA221C" w:rsidRPr="00624BFF" w:rsidRDefault="00AA221C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0240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Кпр=П/∑ТС</w:t>
      </w:r>
      <w:r w:rsidRPr="00624BFF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*В</w:t>
      </w:r>
      <w:r w:rsidRPr="00624BFF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*КТУ</w:t>
      </w:r>
    </w:p>
    <w:p w:rsidR="00A017A4" w:rsidRPr="00624BFF" w:rsidRDefault="0010240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премия,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сумма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приработки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премий,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приработок.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Расчет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сводится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следующему:</w:t>
      </w:r>
    </w:p>
    <w:p w:rsidR="00A017A4" w:rsidRPr="00624BFF" w:rsidRDefault="00A017A4" w:rsidP="00D75ACF">
      <w:pPr>
        <w:tabs>
          <w:tab w:val="left" w:pos="71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сумма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тарифной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всей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фактически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отработанное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время;</w:t>
      </w:r>
    </w:p>
    <w:p w:rsidR="00A017A4" w:rsidRPr="00624BFF" w:rsidRDefault="00A017A4" w:rsidP="00D75ACF">
      <w:pPr>
        <w:tabs>
          <w:tab w:val="left" w:pos="71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определяется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приработка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деления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фактической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расценке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сумму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тарифной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платы;</w:t>
      </w:r>
    </w:p>
    <w:p w:rsidR="00A017A4" w:rsidRPr="00624BFF" w:rsidRDefault="00A017A4" w:rsidP="00D75ACF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рассчитывается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фактический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заработок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каждого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члена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заработок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тарифу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отработанное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умножается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приработка.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Вместе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справедливо,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каждый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выполняет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работу,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сложность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производительность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примерно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одинакова.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практике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вклады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общие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результаты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различны,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равенстве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разрядов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отработанного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времени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одинаковой.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2032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приводит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корректировать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обычные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способы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заработка.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Одним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широко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применяемых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методов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корректировки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сдельного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приработка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премии,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начисленной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трудового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участия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(КТУ).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КТУ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рекомендуется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учитывать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индивидуальную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производительность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сложность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качество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соблюдение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трудовой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дисциплины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другие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факторы.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Порядок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определения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применения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собранием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конкретные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размеры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каждому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члену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плановый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период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советом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действующим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предприятии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положением.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Средний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размер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КТУ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принимается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единицу.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Снижают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обычно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нерадивое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отношение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труду,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невыполнение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задания,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низкую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производительность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брак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работе,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нарушение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трудовой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дисциплины.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Повышенные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работникам,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добиваются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высокой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производительности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высокого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качества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выполняют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смежным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специальностям,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инициативны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оказывают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помощь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товарищам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работе.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трудового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участия,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устанавливаемый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членам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варьироваться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диапазоне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0,8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1,5.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тарифная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отработанное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обычно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гарантируется.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2.2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>Система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>оплаты,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основанная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>оценке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>трудового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>вклада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работника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общие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результаты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коллектива</w:t>
      </w:r>
    </w:p>
    <w:p w:rsidR="00D32032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система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предполагает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размера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(ИК),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рассчитывается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формуле:</w:t>
      </w:r>
    </w:p>
    <w:p w:rsidR="00D32032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ИК=</w:t>
      </w:r>
      <w:r w:rsidR="006F5B18">
        <w:rPr>
          <w:rFonts w:ascii="Times New Roman" w:hAnsi="Times New Roman"/>
          <w:color w:val="000000"/>
          <w:position w:val="-24"/>
          <w:sz w:val="28"/>
        </w:rPr>
        <w:pict>
          <v:shape id="_x0000_i1027" type="#_x0000_t75" style="width:158.25pt;height:28.5pt">
            <v:imagedata r:id="rId10" o:title="" chromakey="white"/>
          </v:shape>
        </w:pict>
      </w:r>
    </w:p>
    <w:p w:rsidR="00D32032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Где: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3л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личная;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Зрс—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средняя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рабочих-сдельщиков;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Кпу-коэффициент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профессионального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уровня;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Нур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надбавка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уровень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руководства;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продолжении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формулы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быть: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Нсв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надбавка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сложность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выполняемых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Нпм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надбавка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профессиональное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мастерство;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Нср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надбавка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стаж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профессионального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уровня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(К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пу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рассчитывается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формуле:</w:t>
      </w:r>
    </w:p>
    <w:p w:rsidR="00D32032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Кпу=(Кт</w:t>
      </w:r>
      <w:r w:rsidRPr="00624BFF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-Ктср.р)/10</w:t>
      </w:r>
    </w:p>
    <w:p w:rsidR="00D32032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Кт</w:t>
      </w:r>
      <w:r w:rsidRPr="00624BFF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тарифный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iCs/>
          <w:color w:val="000000"/>
          <w:spacing w:val="20"/>
          <w:sz w:val="28"/>
          <w:szCs w:val="28"/>
          <w:lang w:eastAsia="ru-RU"/>
        </w:rPr>
        <w:t>Ктср.р</w:t>
      </w:r>
      <w:r w:rsidR="00AA221C" w:rsidRPr="00624BFF">
        <w:rPr>
          <w:rFonts w:ascii="Times New Roman" w:hAnsi="Times New Roman"/>
          <w:i/>
          <w:iCs/>
          <w:color w:val="000000"/>
          <w:spacing w:val="2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/>
          <w:iCs/>
          <w:color w:val="000000"/>
          <w:spacing w:val="2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тарифный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среднего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разряда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рабочих-сдельщиков.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Используемые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формуле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надбавки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(можно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любые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другие)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устанавливаются,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процентах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платы.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оптимальная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величина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надбавки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10—30%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(0,1—0,3)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платы.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определяет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стоимость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величиной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постоянной.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Пересчитывается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переводе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другую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должность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(работу)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надбавки.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определения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оценки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трудового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вклада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общие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результаты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используется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трудового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участия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(КТУ).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каждому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показатели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несет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3—5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показателей,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каждый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оценивается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баллах.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Отчет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выполнении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производится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ежемесячно.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выполнении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показателей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КТУ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равен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1,0,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невыполнении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показателей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уменьшается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сумму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баллов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невыполненных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показателей.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Минимальное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значение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КТУ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рекомендуется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ниже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0,5.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выполнении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работником,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помимо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функциональных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обязанностей,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объемов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стимулирование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производится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увеличение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КТУ.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Надбавка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(Н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д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КТУ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считывается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формуле:</w:t>
      </w:r>
    </w:p>
    <w:p w:rsidR="00D32032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0240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Нд=Тф/Тсм*П/100</w:t>
      </w:r>
    </w:p>
    <w:p w:rsidR="00A017A4" w:rsidRPr="00624BFF" w:rsidRDefault="0010240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процент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стимулирования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объема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(расширения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зон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обслуживания);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Г</w:t>
      </w:r>
      <w:r w:rsidRPr="00624BFF">
        <w:rPr>
          <w:rFonts w:ascii="Times New Roman" w:hAnsi="Times New Roman"/>
          <w:color w:val="000000"/>
          <w:spacing w:val="-20"/>
          <w:sz w:val="28"/>
          <w:szCs w:val="28"/>
          <w:vertAlign w:val="subscript"/>
          <w:lang w:eastAsia="ru-RU"/>
        </w:rPr>
        <w:t>СМ</w:t>
      </w:r>
      <w:r w:rsidR="00AA221C" w:rsidRPr="00624BFF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среднемесячный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фонд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рабочего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времени;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фактически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отработанное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время.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Максимальный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размер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КТУ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рекомендуется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ограничивать.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Используя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КТУ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(аналогично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указанному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методу),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стимулировать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любые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виды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неотложных,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непредвиденных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оплачиваться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дополнительно.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оценки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принять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объем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выпускаемой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продукции,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объем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реализованной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продукции,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себестоимость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выпускаемой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т.д.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предыдущий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плановый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период.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один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несколько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показателей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фиксируются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сопоставимых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ценах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натуральном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выражении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полу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чают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значение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базовых.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результатам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месяц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определяется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корректировки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объема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(К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к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отношению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базовому.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считывается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формуле: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Кк=Оф/Об</w:t>
      </w:r>
    </w:p>
    <w:p w:rsidR="00D32032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ф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объем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любой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другой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показатель)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фактический;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объем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любой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другой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показатель)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базовый.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каждый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процент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увеличения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уменьшения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показателя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решением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определяется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размер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увеличения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уменьшения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фонда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платы.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стимулирования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меньшей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численностью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вводится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корректирующий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</w:t>
      </w:r>
      <w:r w:rsidR="00AA221C" w:rsidRPr="00624BFF">
        <w:rPr>
          <w:rFonts w:ascii="Times New Roman" w:eastAsia="Arial Unicode MS" w:hAnsi="Times New Roman"/>
          <w:i/>
          <w:iCs/>
          <w:color w:val="000000"/>
          <w:spacing w:val="30"/>
          <w:sz w:val="28"/>
          <w:szCs w:val="28"/>
          <w:lang w:eastAsia="ru-RU"/>
        </w:rPr>
        <w:t xml:space="preserve"> </w:t>
      </w:r>
      <w:r w:rsidRPr="00624BFF">
        <w:rPr>
          <w:rFonts w:ascii="Times New Roman" w:eastAsia="Arial Unicode MS" w:hAnsi="Times New Roman"/>
          <w:i/>
          <w:iCs/>
          <w:color w:val="000000"/>
          <w:spacing w:val="30"/>
          <w:sz w:val="28"/>
          <w:szCs w:val="28"/>
          <w:lang w:eastAsia="ru-RU"/>
        </w:rPr>
        <w:t>(К</w:t>
      </w:r>
      <w:r w:rsidRPr="00624BFF">
        <w:rPr>
          <w:rFonts w:ascii="Times New Roman" w:eastAsia="Arial Unicode MS" w:hAnsi="Times New Roman"/>
          <w:i/>
          <w:iCs/>
          <w:color w:val="000000"/>
          <w:spacing w:val="30"/>
          <w:sz w:val="28"/>
          <w:szCs w:val="28"/>
          <w:vertAlign w:val="subscript"/>
          <w:lang w:eastAsia="ru-RU"/>
        </w:rPr>
        <w:t>ч</w:t>
      </w:r>
      <w:r w:rsidRPr="00624BFF">
        <w:rPr>
          <w:rFonts w:ascii="Times New Roman" w:eastAsia="Arial Unicode MS" w:hAnsi="Times New Roman"/>
          <w:i/>
          <w:iCs/>
          <w:color w:val="000000"/>
          <w:spacing w:val="30"/>
          <w:sz w:val="28"/>
          <w:szCs w:val="28"/>
          <w:lang w:eastAsia="ru-RU"/>
        </w:rPr>
        <w:t>),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рассчитываемый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формуле:</w:t>
      </w:r>
    </w:p>
    <w:p w:rsidR="00D32032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Кч=Чб/Чф-1</w:t>
      </w:r>
    </w:p>
    <w:p w:rsidR="00A017A4" w:rsidRPr="00624BFF" w:rsidRDefault="0010240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Чб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численность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базовая;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Чф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численность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фактическая.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Начисляемый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фонд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(ФЗП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Р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собой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заработную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работников,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применяемую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чета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скорректированную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корректировки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объема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(К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к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численности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(К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ч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ФЗП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рассчитывается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формуле:</w:t>
      </w:r>
    </w:p>
    <w:p w:rsidR="00D32032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ФЗПр=Зр(Кк+Кч*П/100)</w:t>
      </w:r>
    </w:p>
    <w:p w:rsidR="00D32032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высвобожденных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работников,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подлежащая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распределению,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%.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Начисление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производится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муле:</w:t>
      </w:r>
    </w:p>
    <w:p w:rsidR="00D32032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Зпл=ФЗПрхИКхКТУхТф/Тсм</w:t>
      </w:r>
    </w:p>
    <w:p w:rsidR="00D32032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Анализ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формулы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позволяет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сделать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вывод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уровень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напрямую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увязан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результатами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личным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трудовым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вкладом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Данная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система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позволяет:</w:t>
      </w:r>
    </w:p>
    <w:p w:rsidR="00A017A4" w:rsidRPr="00624BFF" w:rsidRDefault="00A017A4" w:rsidP="00D75ACF">
      <w:pPr>
        <w:tabs>
          <w:tab w:val="left" w:pos="70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-оценить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каждого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зависимости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занимаемой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должности,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личных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качеств,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способствующих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успешному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выполнению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функциональных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обязанностей;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-оценить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личный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трудовой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вклад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каждого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работника;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увязать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уровень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платы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каждого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работника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результатами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коллектива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фактически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отработанным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временем;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-стимулировать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работу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коллектива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меньшей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численностью.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Внедрение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предложенной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системы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платы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наиболее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актуально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оплаты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функциональных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подразделений,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коллективов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вспомогательных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рабочих-повременщиков,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особенно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тех,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где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силу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причин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объективного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субъективного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характера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сложившийся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уровень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оплаты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руководителей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специалистов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ниже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уровня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рабочих-сдельщиков,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что,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естественно,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стимулирует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работу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квалифицированных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специалистов.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017A4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2.3 </w:t>
      </w:r>
      <w:r w:rsidR="00A017A4" w:rsidRPr="00624B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Коллективно-долевая</w:t>
      </w:r>
      <w:r w:rsidR="00AA221C" w:rsidRPr="00624B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система</w:t>
      </w:r>
      <w:r w:rsidR="00AA221C" w:rsidRPr="00624B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оплаты</w:t>
      </w:r>
      <w:r w:rsidR="00AA221C" w:rsidRPr="00624B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труда</w:t>
      </w:r>
    </w:p>
    <w:p w:rsidR="00D32032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система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предусматривает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дифференциацию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зависимости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конечных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коллективов,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квалификационных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различий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степени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участия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общих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результатах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Основными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элементами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являются:</w:t>
      </w:r>
    </w:p>
    <w:p w:rsidR="00A017A4" w:rsidRPr="00624BFF" w:rsidRDefault="00A017A4" w:rsidP="00D75ACF">
      <w:pPr>
        <w:numPr>
          <w:ilvl w:val="0"/>
          <w:numId w:val="1"/>
        </w:numPr>
        <w:tabs>
          <w:tab w:val="left" w:pos="78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квалификационные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уровни;</w:t>
      </w:r>
    </w:p>
    <w:p w:rsidR="00A017A4" w:rsidRPr="00624BFF" w:rsidRDefault="00A017A4" w:rsidP="00D75ACF">
      <w:pPr>
        <w:numPr>
          <w:ilvl w:val="0"/>
          <w:numId w:val="1"/>
        </w:numPr>
        <w:tabs>
          <w:tab w:val="left" w:pos="77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отработанное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месяц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рабочее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время;</w:t>
      </w:r>
    </w:p>
    <w:p w:rsidR="00A017A4" w:rsidRPr="00624BFF" w:rsidRDefault="00A017A4" w:rsidP="00D75ACF">
      <w:pPr>
        <w:numPr>
          <w:ilvl w:val="0"/>
          <w:numId w:val="1"/>
        </w:numPr>
        <w:tabs>
          <w:tab w:val="left" w:pos="78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личных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заслуг;</w:t>
      </w:r>
    </w:p>
    <w:p w:rsidR="00A017A4" w:rsidRPr="00624BFF" w:rsidRDefault="00A017A4" w:rsidP="00D75ACF">
      <w:pPr>
        <w:numPr>
          <w:ilvl w:val="0"/>
          <w:numId w:val="1"/>
        </w:numPr>
        <w:tabs>
          <w:tab w:val="left" w:pos="78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платежных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единиц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(баллов);</w:t>
      </w:r>
    </w:p>
    <w:p w:rsidR="00A017A4" w:rsidRPr="00624BFF" w:rsidRDefault="00A017A4" w:rsidP="00D75ACF">
      <w:pPr>
        <w:numPr>
          <w:ilvl w:val="0"/>
          <w:numId w:val="1"/>
        </w:numPr>
        <w:tabs>
          <w:tab w:val="left" w:pos="78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стоимость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платежной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единицы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(балла).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лежит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среднемесячная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учетом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премий)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предыдущий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разбивкой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цехам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отделам,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указанием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должностей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разрядов.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базе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составляется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общий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ранжированный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ряд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самого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меньшего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самого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большого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размера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средней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зарплаты.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данным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ряда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образуется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интегральный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ряд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учетом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принятого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количества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квалификационных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групп.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Число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последних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эмпирическим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путем,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десяти.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Ширина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интервала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определяется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формуле:</w:t>
      </w:r>
    </w:p>
    <w:p w:rsidR="00D32032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=(Х</w:t>
      </w:r>
      <w:r w:rsidRPr="00624BFF">
        <w:rPr>
          <w:rFonts w:ascii="Times New Roman" w:hAnsi="Times New Roman"/>
          <w:color w:val="000000"/>
          <w:spacing w:val="10"/>
          <w:sz w:val="28"/>
          <w:szCs w:val="28"/>
          <w:vertAlign w:val="subscript"/>
          <w:lang w:val="en-US" w:eastAsia="ru-RU"/>
        </w:rPr>
        <w:t>max</w:t>
      </w:r>
      <w:r w:rsidRPr="00624BFF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-</w:t>
      </w:r>
      <w:r w:rsidRPr="00624BFF">
        <w:rPr>
          <w:rFonts w:ascii="Times New Roman" w:hAnsi="Times New Roman"/>
          <w:color w:val="000000"/>
          <w:spacing w:val="10"/>
          <w:sz w:val="28"/>
          <w:szCs w:val="28"/>
          <w:lang w:val="en-US" w:eastAsia="ru-RU"/>
        </w:rPr>
        <w:t>X</w:t>
      </w:r>
      <w:r w:rsidRPr="00624BFF">
        <w:rPr>
          <w:rFonts w:ascii="Times New Roman" w:hAnsi="Times New Roman"/>
          <w:color w:val="000000"/>
          <w:spacing w:val="10"/>
          <w:sz w:val="28"/>
          <w:szCs w:val="28"/>
          <w:vertAlign w:val="subscript"/>
          <w:lang w:val="en-US" w:eastAsia="ru-RU"/>
        </w:rPr>
        <w:t>min</w:t>
      </w:r>
      <w:r w:rsidRPr="00624BFF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)/</w:t>
      </w:r>
      <w:r w:rsidRPr="00624BFF">
        <w:rPr>
          <w:rFonts w:ascii="Times New Roman" w:hAnsi="Times New Roman"/>
          <w:color w:val="000000"/>
          <w:spacing w:val="10"/>
          <w:sz w:val="28"/>
          <w:szCs w:val="28"/>
          <w:lang w:val="en-US" w:eastAsia="ru-RU"/>
        </w:rPr>
        <w:t>n</w:t>
      </w:r>
    </w:p>
    <w:p w:rsidR="00D32032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где: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ширина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интервала,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руб.;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Х</w:t>
      </w:r>
      <w:r w:rsidRPr="00624BFF">
        <w:rPr>
          <w:rFonts w:ascii="Times New Roman" w:hAnsi="Times New Roman"/>
          <w:bCs/>
          <w:color w:val="000000"/>
          <w:sz w:val="28"/>
          <w:szCs w:val="28"/>
          <w:vertAlign w:val="subscript"/>
          <w:lang w:eastAsia="ru-RU"/>
        </w:rPr>
        <w:t>тах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val="en-US"/>
        </w:rPr>
        <w:t>X</w:t>
      </w:r>
      <w:r w:rsidRPr="00624BFF"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/>
        </w:rPr>
        <w:t>min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соответственно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максимальный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минимальный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размеры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средней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заработной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платы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ранжированном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ряду,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руб.;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n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количество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квалификационных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групп.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Средняя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первой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квалификационной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группы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принимается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исходную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1,0.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Квалификационные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уровни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всем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последующим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квалификационным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группам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определяются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деления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средней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каждой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группы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среднюю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первой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квалификационной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группы.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составляется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таблица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квалификационных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групп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(табл.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1)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рассчитывается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стоимость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платежной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единицы.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квалификационных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уровней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трудоемкой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работой.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размера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квалификационного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зависит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отдельного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фонде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платы.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размер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первой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квалификационной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группы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уровне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прожиточного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минимума.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Межквалификационное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нарастание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самостоятельно.</w:t>
      </w:r>
    </w:p>
    <w:p w:rsidR="00D32032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Таблица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1.</w:t>
      </w:r>
      <w:r w:rsidR="00D32032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Межквалификационное нарастание коэффициентов</w:t>
      </w: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701"/>
        <w:gridCol w:w="2557"/>
        <w:gridCol w:w="1984"/>
      </w:tblGrid>
      <w:tr w:rsidR="00A017A4" w:rsidRPr="00624BFF" w:rsidTr="00D32032">
        <w:trPr>
          <w:trHeight w:val="715"/>
        </w:trPr>
        <w:tc>
          <w:tcPr>
            <w:tcW w:w="1838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Квалификационная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701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Интервал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средней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заработной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платы,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557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Квалификационная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групп</w:t>
            </w:r>
          </w:p>
        </w:tc>
        <w:tc>
          <w:tcPr>
            <w:tcW w:w="1984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Квалификационный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уровень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(примерный)</w:t>
            </w:r>
          </w:p>
        </w:tc>
      </w:tr>
      <w:tr w:rsidR="00A017A4" w:rsidRPr="00624BFF" w:rsidTr="00D32032">
        <w:trPr>
          <w:trHeight w:val="667"/>
        </w:trPr>
        <w:tc>
          <w:tcPr>
            <w:tcW w:w="1838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189,4—231,4</w:t>
            </w:r>
          </w:p>
        </w:tc>
        <w:tc>
          <w:tcPr>
            <w:tcW w:w="2557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Генеральный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директор,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1984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</w:tr>
      <w:tr w:rsidR="00A017A4" w:rsidRPr="00624BFF" w:rsidTr="00D32032">
        <w:trPr>
          <w:trHeight w:val="850"/>
        </w:trPr>
        <w:tc>
          <w:tcPr>
            <w:tcW w:w="1838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157,9—193,1</w:t>
            </w:r>
          </w:p>
        </w:tc>
        <w:tc>
          <w:tcPr>
            <w:tcW w:w="2557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генерального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директора,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выпускающего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цеха</w:t>
            </w:r>
          </w:p>
        </w:tc>
        <w:tc>
          <w:tcPr>
            <w:tcW w:w="1984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</w:tr>
      <w:tr w:rsidR="00A017A4" w:rsidRPr="00624BFF" w:rsidTr="00D32032">
        <w:trPr>
          <w:trHeight w:val="667"/>
        </w:trPr>
        <w:tc>
          <w:tcPr>
            <w:tcW w:w="1838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131,7—160,9</w:t>
            </w:r>
          </w:p>
        </w:tc>
        <w:tc>
          <w:tcPr>
            <w:tcW w:w="2557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Начальники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цехов,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ППО,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1984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</w:tr>
      <w:tr w:rsidR="00A017A4" w:rsidRPr="00624BFF" w:rsidTr="00D32032">
        <w:trPr>
          <w:trHeight w:val="850"/>
        </w:trPr>
        <w:tc>
          <w:tcPr>
            <w:tcW w:w="1838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109,9—134,3</w:t>
            </w:r>
          </w:p>
        </w:tc>
        <w:tc>
          <w:tcPr>
            <w:tcW w:w="2557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механик,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главного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инженера,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ООТиЗ</w:t>
            </w:r>
          </w:p>
        </w:tc>
        <w:tc>
          <w:tcPr>
            <w:tcW w:w="1984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2,97</w:t>
            </w:r>
          </w:p>
        </w:tc>
      </w:tr>
      <w:tr w:rsidR="00A017A4" w:rsidRPr="00624BFF" w:rsidTr="00D32032">
        <w:trPr>
          <w:trHeight w:val="1027"/>
        </w:trPr>
        <w:tc>
          <w:tcPr>
            <w:tcW w:w="1838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91,7—112,1</w:t>
            </w:r>
          </w:p>
        </w:tc>
        <w:tc>
          <w:tcPr>
            <w:tcW w:w="2557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Начальники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отделов,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руководители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структурных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разделений,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ведущие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  <w:tc>
          <w:tcPr>
            <w:tcW w:w="1984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2,48</w:t>
            </w:r>
          </w:p>
        </w:tc>
      </w:tr>
      <w:tr w:rsidR="00A017A4" w:rsidRPr="00624BFF" w:rsidTr="00D32032">
        <w:trPr>
          <w:trHeight w:val="850"/>
        </w:trPr>
        <w:tc>
          <w:tcPr>
            <w:tcW w:w="1838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76,6-93,6</w:t>
            </w:r>
          </w:p>
        </w:tc>
        <w:tc>
          <w:tcPr>
            <w:tcW w:w="2557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Рабочие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высшей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квалификации,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специалисты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второй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1984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A017A4" w:rsidRPr="00624BFF" w:rsidTr="00D32032">
        <w:trPr>
          <w:trHeight w:val="840"/>
        </w:trPr>
        <w:tc>
          <w:tcPr>
            <w:tcW w:w="1838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64,0—78,2</w:t>
            </w:r>
          </w:p>
        </w:tc>
        <w:tc>
          <w:tcPr>
            <w:tcW w:w="2557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Высококвалифи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цированные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рабочие,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специалисты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1984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1,73</w:t>
            </w:r>
          </w:p>
        </w:tc>
      </w:tr>
      <w:tr w:rsidR="00A017A4" w:rsidRPr="00624BFF" w:rsidTr="00D32032">
        <w:trPr>
          <w:trHeight w:val="475"/>
        </w:trPr>
        <w:tc>
          <w:tcPr>
            <w:tcW w:w="1838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53,3—65,1</w:t>
            </w:r>
          </w:p>
        </w:tc>
        <w:tc>
          <w:tcPr>
            <w:tcW w:w="2557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Квалифицированные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984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A017A4" w:rsidRPr="00624BFF" w:rsidTr="00D32032">
        <w:trPr>
          <w:trHeight w:val="475"/>
        </w:trPr>
        <w:tc>
          <w:tcPr>
            <w:tcW w:w="1838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44,4—54,2</w:t>
            </w:r>
          </w:p>
        </w:tc>
        <w:tc>
          <w:tcPr>
            <w:tcW w:w="2557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Малоквалифицированные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984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</w:tr>
      <w:tr w:rsidR="00A017A4" w:rsidRPr="00624BFF" w:rsidTr="00D32032">
        <w:trPr>
          <w:trHeight w:val="490"/>
        </w:trPr>
        <w:tc>
          <w:tcPr>
            <w:tcW w:w="1838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2557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Рабочие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1984" w:type="dxa"/>
            <w:shd w:val="clear" w:color="auto" w:fill="FFFFFF"/>
          </w:tcPr>
          <w:p w:rsidR="00A017A4" w:rsidRPr="00624BFF" w:rsidRDefault="00A017A4" w:rsidP="00D75A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</w:tbl>
    <w:p w:rsidR="00D32032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«личных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заслуг»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исходя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стажа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данной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должности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достигнутых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работника.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особой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выделять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личные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заслуги,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данный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показатель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платежных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единиц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(баллов),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принимаемых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определения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дохода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каждого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(ПЕ),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рассчитывается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произведение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квалификационного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уровня,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отработанного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месяц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рабочего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времени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часах)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«личных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заслуг»:</w:t>
      </w:r>
    </w:p>
    <w:p w:rsidR="00D32032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ПЕ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К</w:t>
      </w:r>
      <w:r w:rsidRPr="00624BFF">
        <w:rPr>
          <w:rFonts w:ascii="Times New Roman" w:hAnsi="Times New Roman"/>
          <w:iCs/>
          <w:color w:val="000000"/>
          <w:sz w:val="28"/>
          <w:szCs w:val="28"/>
          <w:vertAlign w:val="subscript"/>
          <w:lang w:eastAsia="ru-RU"/>
        </w:rPr>
        <w:t>у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Т</w:t>
      </w:r>
      <w:r w:rsidRPr="00624BFF">
        <w:rPr>
          <w:rFonts w:ascii="Times New Roman" w:hAnsi="Times New Roman"/>
          <w:iCs/>
          <w:color w:val="000000"/>
          <w:sz w:val="28"/>
          <w:szCs w:val="28"/>
          <w:vertAlign w:val="subscript"/>
          <w:lang w:eastAsia="ru-RU"/>
        </w:rPr>
        <w:t>р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К</w:t>
      </w:r>
      <w:r w:rsidRPr="00624BFF">
        <w:rPr>
          <w:rFonts w:ascii="Times New Roman" w:hAnsi="Times New Roman"/>
          <w:iCs/>
          <w:color w:val="000000"/>
          <w:sz w:val="28"/>
          <w:szCs w:val="28"/>
          <w:vertAlign w:val="subscript"/>
          <w:lang w:eastAsia="ru-RU"/>
        </w:rPr>
        <w:t>л.з.</w:t>
      </w:r>
    </w:p>
    <w:p w:rsidR="00D32032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где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К</w:t>
      </w:r>
      <w:r w:rsidRPr="00624BFF">
        <w:rPr>
          <w:rFonts w:ascii="Times New Roman" w:hAnsi="Times New Roman"/>
          <w:iCs/>
          <w:color w:val="000000"/>
          <w:sz w:val="28"/>
          <w:szCs w:val="28"/>
          <w:vertAlign w:val="subscript"/>
          <w:lang w:eastAsia="ru-RU"/>
        </w:rPr>
        <w:t>у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квалификационный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уровень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работника;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Cs/>
          <w:color w:val="000000"/>
          <w:spacing w:val="-20"/>
          <w:sz w:val="28"/>
          <w:szCs w:val="28"/>
          <w:lang w:eastAsia="ru-RU"/>
        </w:rPr>
        <w:t>Т</w:t>
      </w:r>
      <w:r w:rsidRPr="00624BFF">
        <w:rPr>
          <w:rFonts w:ascii="Times New Roman" w:hAnsi="Times New Roman"/>
          <w:bCs/>
          <w:color w:val="000000"/>
          <w:spacing w:val="-20"/>
          <w:sz w:val="28"/>
          <w:szCs w:val="28"/>
          <w:vertAlign w:val="subscript"/>
          <w:lang w:eastAsia="ru-RU"/>
        </w:rPr>
        <w:t>р</w:t>
      </w:r>
      <w:r w:rsidR="00AA221C" w:rsidRPr="00624BFF">
        <w:rPr>
          <w:rFonts w:ascii="Times New Roman" w:hAnsi="Times New Roman"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pacing w:val="-2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отработанное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месяц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рабочее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время;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К</w:t>
      </w:r>
      <w:r w:rsidRPr="00624BFF">
        <w:rPr>
          <w:rFonts w:ascii="Times New Roman" w:hAnsi="Times New Roman"/>
          <w:iCs/>
          <w:color w:val="000000"/>
          <w:sz w:val="28"/>
          <w:szCs w:val="28"/>
          <w:vertAlign w:val="subscript"/>
          <w:lang w:eastAsia="ru-RU"/>
        </w:rPr>
        <w:t>л</w:t>
      </w:r>
      <w:r w:rsidRPr="00624BFF">
        <w:rPr>
          <w:rFonts w:ascii="Times New Roman" w:hAnsi="Times New Roman"/>
          <w:bCs/>
          <w:color w:val="000000"/>
          <w:sz w:val="28"/>
          <w:szCs w:val="28"/>
          <w:vertAlign w:val="subscript"/>
          <w:lang w:eastAsia="ru-RU"/>
        </w:rPr>
        <w:t>.з.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коэффициент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«личных</w:t>
      </w:r>
      <w:r w:rsidR="00AA221C"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заслуг».</w:t>
      </w:r>
    </w:p>
    <w:p w:rsidR="00A017A4" w:rsidRPr="00624BFF" w:rsidRDefault="00A017A4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Месячная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определяется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умножением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стоимости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платежной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единицы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платежных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единиц.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заработку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добавляются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положенные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доплаты.</w:t>
      </w:r>
    </w:p>
    <w:p w:rsidR="00D32032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Заключение</w:t>
      </w:r>
    </w:p>
    <w:p w:rsidR="00D32032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6316B6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рассмотренной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курсовой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можем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сказать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следующее: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формы</w:t>
      </w:r>
      <w:r w:rsidR="00AA221C" w:rsidRPr="00624BFF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разновидности,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отличающиеся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друг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друга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особенностями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решения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вопросов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отдельным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элементам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определяются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формообразующими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признаками.</w:t>
      </w:r>
    </w:p>
    <w:p w:rsidR="006316B6" w:rsidRPr="00624BFF" w:rsidRDefault="006316B6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способам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установления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плановых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заданий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учета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выполненной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выделить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индивидуальную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(совместные)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труда.</w:t>
      </w:r>
    </w:p>
    <w:p w:rsidR="006316B6" w:rsidRPr="00624BFF" w:rsidRDefault="006316B6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Коллективной</w:t>
      </w:r>
      <w:r w:rsidR="00AA221C" w:rsidRPr="00624BFF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(совместной)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называют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задание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целом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какому-либо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подразделению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выполнен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ведется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конечным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результатам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подразделения,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первоначально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начисляется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всему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подразделению,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затем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делится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работниками.</w:t>
      </w:r>
    </w:p>
    <w:p w:rsidR="006316B6" w:rsidRPr="00624BFF" w:rsidRDefault="006316B6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очередь,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имеют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разновидности:</w:t>
      </w:r>
    </w:p>
    <w:p w:rsidR="006316B6" w:rsidRPr="00624BFF" w:rsidRDefault="006316B6" w:rsidP="00D75AC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-в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зависимости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места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подразделения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иерархии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управления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предприятии;</w:t>
      </w:r>
    </w:p>
    <w:p w:rsidR="006316B6" w:rsidRPr="00624BFF" w:rsidRDefault="006316B6" w:rsidP="00D75AC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зависимости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способа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разделения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кооперации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труда;</w:t>
      </w:r>
    </w:p>
    <w:p w:rsidR="006316B6" w:rsidRPr="00624BFF" w:rsidRDefault="006316B6" w:rsidP="00D75AC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зависимости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способа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управления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подразделением;</w:t>
      </w:r>
    </w:p>
    <w:p w:rsidR="006316B6" w:rsidRPr="00624BFF" w:rsidRDefault="006316B6" w:rsidP="00D75AC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способу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формирования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средств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осуществления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деятельности;</w:t>
      </w:r>
    </w:p>
    <w:p w:rsidR="006316B6" w:rsidRPr="00624BFF" w:rsidRDefault="006316B6" w:rsidP="00D75ACF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способам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оплаты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материального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стимулирования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труда;</w:t>
      </w:r>
    </w:p>
    <w:p w:rsidR="006316B6" w:rsidRPr="00624BFF" w:rsidRDefault="006316B6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способами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вышестоящими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руководством.</w:t>
      </w:r>
    </w:p>
    <w:p w:rsidR="006316B6" w:rsidRPr="00624BFF" w:rsidRDefault="0048353F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самых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разновидностями.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Виды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разновидности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бригад:</w:t>
      </w:r>
    </w:p>
    <w:p w:rsidR="0048353F" w:rsidRPr="00624BFF" w:rsidRDefault="0048353F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зависимости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уровня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специализации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специализированными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комплексными;</w:t>
      </w:r>
    </w:p>
    <w:p w:rsidR="0048353F" w:rsidRPr="00624BFF" w:rsidRDefault="0048353F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степени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разделения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комплексные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бригады: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полным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разделением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труда,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частичной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взаимозаменяемостью,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полной</w:t>
      </w:r>
      <w:r w:rsidR="00AA221C"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взаимозаменяемостью;</w:t>
      </w:r>
    </w:p>
    <w:p w:rsidR="006316B6" w:rsidRPr="00624BFF" w:rsidRDefault="0048353F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зависимости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длительности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производственного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цикла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бр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сменными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сквозными;</w:t>
      </w:r>
    </w:p>
    <w:p w:rsidR="0048353F" w:rsidRPr="00624BFF" w:rsidRDefault="0048353F" w:rsidP="00D75A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зависимости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способа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планирования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установлен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план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виде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единого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наряда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(задания)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;</w:t>
      </w:r>
    </w:p>
    <w:p w:rsidR="0048353F" w:rsidRPr="00624BFF" w:rsidRDefault="0048353F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способам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начисления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заработной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подразделяются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такие,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используют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тарифную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систему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расчетов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членам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применяющие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бестарифную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систему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труда;</w:t>
      </w:r>
    </w:p>
    <w:p w:rsidR="0048353F" w:rsidRPr="00624BFF" w:rsidRDefault="0048353F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способам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учета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затрат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выполнение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гут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хозрасчетными,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элементами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хозрасчета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хозрасчета;</w:t>
      </w:r>
    </w:p>
    <w:p w:rsidR="0048353F" w:rsidRPr="00624BFF" w:rsidRDefault="0048353F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зависимости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особенностей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управления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бригадой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полным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самоуправлением,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частичным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самоуправлением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самоуправления,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централизованным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управлением;</w:t>
      </w:r>
    </w:p>
    <w:p w:rsidR="0048353F" w:rsidRPr="00624BFF" w:rsidRDefault="0048353F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-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зависимости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правового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статуса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подрядными,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арендными,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имеющими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подрядных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арендных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отношений</w:t>
      </w:r>
      <w:r w:rsidRPr="00624BFF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48353F" w:rsidRPr="00624BFF" w:rsidRDefault="0048353F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большинстве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применяются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основном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две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основные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труда: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сдельная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повременная.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сдельной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оплате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мерой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выработанная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рабочим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продукция,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размер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прямо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зависит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количества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качества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произведенной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существующих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организационно-технических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условиях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повременной</w:t>
      </w:r>
      <w:r w:rsidR="00AA221C"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оплате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мерой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выступает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отработанное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время,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заработок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рабочему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начисляется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тарифной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ставкой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окладом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фактически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отработанное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время.</w:t>
      </w:r>
    </w:p>
    <w:p w:rsidR="001F341C" w:rsidRPr="00624BFF" w:rsidRDefault="0048353F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условиях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(бригадной)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применяются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сдельная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оплата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конечным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результатам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целом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Одним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способов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помощью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приработки.</w:t>
      </w:r>
      <w:r w:rsidR="00AA221C" w:rsidRPr="00624BFF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практике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вклады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общие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результаты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различны,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равенстве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разрядов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отработанного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времени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одинаковой.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приводит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корректировать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обычные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способы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заработка.</w:t>
      </w:r>
    </w:p>
    <w:p w:rsidR="0048353F" w:rsidRPr="00624BFF" w:rsidRDefault="001F341C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Одним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широко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применяемых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методов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корректировки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сдельного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приработка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премии,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начисленной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бригаде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трудового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участия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(КТУ).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КТУ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рекомендуется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учитывать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индивидуальную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производительность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сложность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качество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выполнения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соблюдение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трудовой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дисциплины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другие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факторы.</w:t>
      </w:r>
    </w:p>
    <w:p w:rsidR="0048353F" w:rsidRPr="00624BFF" w:rsidRDefault="001F341C" w:rsidP="00D75A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Также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система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коллективной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оплаты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предполагает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определение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размера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заработной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платы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работника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использование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индивидуального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коэффициента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(ИК),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который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определяет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стоимость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работника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является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величиной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постоянной.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Пересчитывается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он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переводе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работника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на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другую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должность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установлении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надбавки.</w:t>
      </w:r>
    </w:p>
    <w:p w:rsidR="001F341C" w:rsidRPr="00624BFF" w:rsidRDefault="001F341C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Коллективно-долевая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система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оплаты</w:t>
      </w:r>
      <w:r w:rsidR="00AA221C"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предусматривает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дифференциацию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зависимости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конечных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коллективов,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учета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квалификационных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различий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работников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степени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индивидуального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участия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общих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результатах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работы.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Основными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элементами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являются:</w:t>
      </w:r>
    </w:p>
    <w:p w:rsidR="001F341C" w:rsidRPr="00624BFF" w:rsidRDefault="001F341C" w:rsidP="00D75ACF">
      <w:pPr>
        <w:numPr>
          <w:ilvl w:val="0"/>
          <w:numId w:val="1"/>
        </w:numPr>
        <w:tabs>
          <w:tab w:val="left" w:pos="78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квалификационные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уровни;</w:t>
      </w:r>
    </w:p>
    <w:p w:rsidR="001F341C" w:rsidRPr="00624BFF" w:rsidRDefault="001F341C" w:rsidP="00D75ACF">
      <w:pPr>
        <w:numPr>
          <w:ilvl w:val="0"/>
          <w:numId w:val="1"/>
        </w:numPr>
        <w:tabs>
          <w:tab w:val="left" w:pos="77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отработанное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месяц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рабочее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время;</w:t>
      </w:r>
    </w:p>
    <w:p w:rsidR="001F341C" w:rsidRPr="00624BFF" w:rsidRDefault="001F341C" w:rsidP="00D75ACF">
      <w:pPr>
        <w:numPr>
          <w:ilvl w:val="0"/>
          <w:numId w:val="1"/>
        </w:numPr>
        <w:tabs>
          <w:tab w:val="left" w:pos="78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личных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заслуг;</w:t>
      </w:r>
    </w:p>
    <w:p w:rsidR="001F341C" w:rsidRPr="00624BFF" w:rsidRDefault="001F341C" w:rsidP="00D75ACF">
      <w:pPr>
        <w:numPr>
          <w:ilvl w:val="0"/>
          <w:numId w:val="1"/>
        </w:numPr>
        <w:tabs>
          <w:tab w:val="left" w:pos="78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платежных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единиц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(баллов);</w:t>
      </w:r>
    </w:p>
    <w:p w:rsidR="001F341C" w:rsidRPr="00624BFF" w:rsidRDefault="001F341C" w:rsidP="00D75ACF">
      <w:pPr>
        <w:numPr>
          <w:ilvl w:val="0"/>
          <w:numId w:val="1"/>
        </w:numPr>
        <w:tabs>
          <w:tab w:val="left" w:pos="78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стоимость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платежной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единицы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(балла).</w:t>
      </w:r>
    </w:p>
    <w:p w:rsidR="001F341C" w:rsidRPr="00624BFF" w:rsidRDefault="008F5B14" w:rsidP="00D75ACF">
      <w:pPr>
        <w:tabs>
          <w:tab w:val="left" w:pos="78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проделанной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работе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можем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сказать,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аждые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34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коллективная,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свои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различным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организационным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операциям.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каждая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форма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классификацию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свои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расчеты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подсчете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оплат</w:t>
      </w:r>
      <w:r w:rsidR="00AA221C" w:rsidRPr="00624B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eastAsia="ru-RU"/>
        </w:rPr>
        <w:t>труда.</w:t>
      </w:r>
    </w:p>
    <w:p w:rsidR="00D32032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A017A4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24BF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 w:type="page"/>
      </w:r>
      <w:r w:rsidR="00A017A4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>Список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>использованных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  <w:lang w:eastAsia="ru-RU"/>
        </w:rPr>
        <w:t>источников</w:t>
      </w:r>
    </w:p>
    <w:p w:rsidR="00D32032" w:rsidRPr="00624BFF" w:rsidRDefault="00D32032" w:rsidP="00D75A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A017A4" w:rsidP="00D75AC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1.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Бычин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В.Б.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Нормирование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труда: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учебник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вузов/В.Б.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Бычин,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С.В.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Малинин;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под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ред.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проф.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Ю.Г.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Одегова;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Гос.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экономическая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академия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им.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Г.В.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Плеханова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М.: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«Экзамен»,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2003.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320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с.</w:t>
      </w:r>
    </w:p>
    <w:p w:rsidR="00A017A4" w:rsidRPr="00624BFF" w:rsidRDefault="00A017A4" w:rsidP="00D75AC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2.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Бычин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В.Б.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нормирование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труда: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учебник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эконом.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вузов/В.Б.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Бычин,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С.В.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Малинин,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Е.В.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Шубенкова;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под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ред.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проф.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Ю.Г.</w:t>
      </w:r>
    </w:p>
    <w:p w:rsidR="00A017A4" w:rsidRPr="00624BFF" w:rsidRDefault="00A017A4" w:rsidP="00D75AC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3.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Одегова;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Рос.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эконом.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Академия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им.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Г.В.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Плеханова.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3-е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изд.,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перераб.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доп.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М.: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Изд-во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«ЭКЗАМЕН»,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2005.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464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(Учебник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вузов).</w:t>
      </w:r>
    </w:p>
    <w:p w:rsidR="00A017A4" w:rsidRPr="00624BFF" w:rsidRDefault="00A017A4" w:rsidP="00D75AC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4.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Рофе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А.И.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нормирование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труда: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учеб.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вузов/А.И.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Рофе;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Академия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социальных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отношений.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М.: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МиК,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2003.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368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с.</w:t>
      </w:r>
    </w:p>
    <w:p w:rsidR="00A017A4" w:rsidRPr="00624BFF" w:rsidRDefault="00A017A4" w:rsidP="00D75AC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5.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Генкин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Б.М.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Экономика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социология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труда: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учеб.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вузов/Б.М.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Генкин.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6-е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изд.,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доп.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М.: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НОРМА,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2006.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448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с.</w:t>
      </w:r>
    </w:p>
    <w:p w:rsidR="00A017A4" w:rsidRPr="00624BFF" w:rsidRDefault="00A017A4" w:rsidP="00D75AC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6.Пашуто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В.П.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Организация,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нормирование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оплата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предприятии: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учебно-практическое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пособие/В.П.пашуто.-3-е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изд.,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стер.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М.:КНОРУС,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2007.-320с.</w:t>
      </w:r>
    </w:p>
    <w:p w:rsidR="00D32032" w:rsidRPr="00624BFF" w:rsidRDefault="00D32032" w:rsidP="00D75AC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032" w:rsidRPr="00624BFF" w:rsidRDefault="00D32032" w:rsidP="00D75AC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17A4" w:rsidRPr="00624BFF" w:rsidRDefault="00D32032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br w:type="page"/>
      </w:r>
      <w:r w:rsidR="00A017A4" w:rsidRPr="00624BFF">
        <w:rPr>
          <w:rFonts w:ascii="Times New Roman" w:hAnsi="Times New Roman"/>
          <w:b/>
          <w:color w:val="000000"/>
          <w:sz w:val="28"/>
          <w:szCs w:val="28"/>
        </w:rPr>
        <w:t>Практическая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b/>
          <w:color w:val="000000"/>
          <w:sz w:val="28"/>
          <w:szCs w:val="28"/>
        </w:rPr>
        <w:t>часть</w:t>
      </w:r>
    </w:p>
    <w:p w:rsidR="00D32032" w:rsidRPr="00624BFF" w:rsidRDefault="00D32032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Вариант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№15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4BFF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Определение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цены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научно-технической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разработки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Цр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цена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624BFF">
        <w:rPr>
          <w:rFonts w:ascii="Times New Roman" w:hAnsi="Times New Roman"/>
          <w:color w:val="000000"/>
          <w:sz w:val="28"/>
          <w:szCs w:val="28"/>
        </w:rPr>
        <w:t>-й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стадии.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формуле:</w:t>
      </w:r>
    </w:p>
    <w:p w:rsidR="00A017A4" w:rsidRPr="00624BFF" w:rsidRDefault="006F5B18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Рисунок 97" o:spid="_x0000_s1073" type="#_x0000_t75" style="position:absolute;left:0;text-align:left;margin-left:125.85pt;margin-top:8.45pt;width:121.5pt;height:48pt;z-index:251681792;visibility:visible">
            <v:imagedata r:id="rId11" o:title=""/>
            <w10:wrap type="square" side="right"/>
          </v:shape>
        </w:pic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(1)</w:t>
      </w:r>
    </w:p>
    <w:p w:rsidR="00A017A4" w:rsidRPr="00624BFF" w:rsidRDefault="00A017A4" w:rsidP="00D75AC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Цр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16*16=256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техническое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задание</w:t>
      </w:r>
    </w:p>
    <w:p w:rsidR="00A017A4" w:rsidRPr="00624BFF" w:rsidRDefault="00A017A4" w:rsidP="00D75AC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Цр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268*26*0,8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5574,4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эскизный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A017A4" w:rsidRPr="00624BFF" w:rsidRDefault="00A017A4" w:rsidP="00D75AC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Цр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306*23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7038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технический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A017A4" w:rsidRPr="00624BFF" w:rsidRDefault="00A017A4" w:rsidP="00D75AC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Цр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5,4*100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540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деталировка</w:t>
      </w:r>
    </w:p>
    <w:p w:rsidR="00A017A4" w:rsidRPr="00624BFF" w:rsidRDefault="00A017A4" w:rsidP="00D75AC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Цр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100*15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1500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сборка</w:t>
      </w:r>
    </w:p>
    <w:p w:rsidR="00A017A4" w:rsidRPr="00624BFF" w:rsidRDefault="00A017A4" w:rsidP="00D75AC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Цр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16*85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1360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пояснительная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записка</w:t>
      </w:r>
    </w:p>
    <w:p w:rsidR="00A017A4" w:rsidRPr="00624BFF" w:rsidRDefault="00A017A4" w:rsidP="00D75AC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Цр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18*90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1620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технико-экономические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расчеты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Итого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Цр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всем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разработкам:12888,40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где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Ц</w:t>
      </w:r>
      <w:r w:rsidRPr="00624BFF">
        <w:rPr>
          <w:rFonts w:ascii="Times New Roman" w:hAnsi="Times New Roman"/>
          <w:i/>
          <w:color w:val="000000"/>
          <w:sz w:val="28"/>
          <w:szCs w:val="28"/>
          <w:lang w:val="en-US"/>
        </w:rPr>
        <w:t>jk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стоимость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одного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листа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чертежа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формата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А1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(или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его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части)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i/>
          <w:color w:val="000000"/>
          <w:sz w:val="28"/>
          <w:szCs w:val="28"/>
          <w:lang w:val="en-US"/>
        </w:rPr>
        <w:t>j</w:t>
      </w:r>
      <w:r w:rsidRPr="00624BFF">
        <w:rPr>
          <w:rFonts w:ascii="Times New Roman" w:hAnsi="Times New Roman"/>
          <w:color w:val="000000"/>
          <w:sz w:val="28"/>
          <w:szCs w:val="28"/>
        </w:rPr>
        <w:t>-й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группы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новизны,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i/>
          <w:color w:val="000000"/>
          <w:sz w:val="28"/>
          <w:szCs w:val="28"/>
        </w:rPr>
        <w:t>к</w:t>
      </w:r>
      <w:r w:rsidRPr="00624BFF">
        <w:rPr>
          <w:rFonts w:ascii="Times New Roman" w:hAnsi="Times New Roman"/>
          <w:color w:val="000000"/>
          <w:sz w:val="28"/>
          <w:szCs w:val="28"/>
        </w:rPr>
        <w:t>-го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номера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нормы,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руб.;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i/>
          <w:color w:val="000000"/>
          <w:sz w:val="28"/>
          <w:szCs w:val="28"/>
          <w:lang w:val="en-US"/>
        </w:rPr>
        <w:t>m</w:t>
      </w:r>
      <w:r w:rsidR="00AA221C" w:rsidRPr="00624BF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групп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новизны;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/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номеров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нормы;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N</w:t>
      </w:r>
      <w:r w:rsidRPr="00624BFF">
        <w:rPr>
          <w:rFonts w:ascii="Times New Roman" w:hAnsi="Times New Roman"/>
          <w:i/>
          <w:color w:val="000000"/>
          <w:sz w:val="28"/>
          <w:szCs w:val="28"/>
          <w:lang w:val="en-US"/>
        </w:rPr>
        <w:t>jk</w:t>
      </w:r>
      <w:r w:rsidR="00AA221C" w:rsidRPr="00624BF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листов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чертежа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формата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624BFF">
        <w:rPr>
          <w:rFonts w:ascii="Times New Roman" w:hAnsi="Times New Roman"/>
          <w:color w:val="000000"/>
          <w:sz w:val="28"/>
          <w:szCs w:val="28"/>
        </w:rPr>
        <w:t>1</w:t>
      </w:r>
      <w:r w:rsidRPr="00624BFF">
        <w:rPr>
          <w:rFonts w:ascii="Times New Roman" w:hAnsi="Times New Roman"/>
          <w:i/>
          <w:color w:val="000000"/>
          <w:sz w:val="28"/>
          <w:szCs w:val="28"/>
        </w:rPr>
        <w:t>,</w:t>
      </w:r>
      <w:r w:rsidR="00AA221C" w:rsidRPr="00624BF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i/>
          <w:color w:val="000000"/>
          <w:sz w:val="28"/>
          <w:szCs w:val="28"/>
          <w:lang w:val="en-US"/>
        </w:rPr>
        <w:t>j</w:t>
      </w:r>
      <w:r w:rsidRPr="00624BFF">
        <w:rPr>
          <w:rFonts w:ascii="Times New Roman" w:hAnsi="Times New Roman"/>
          <w:color w:val="000000"/>
          <w:sz w:val="28"/>
          <w:szCs w:val="28"/>
        </w:rPr>
        <w:t>-й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группы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новизны,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 w:rsidRPr="00624BFF">
        <w:rPr>
          <w:rFonts w:ascii="Times New Roman" w:hAnsi="Times New Roman"/>
          <w:color w:val="000000"/>
          <w:sz w:val="28"/>
          <w:szCs w:val="28"/>
        </w:rPr>
        <w:t>-го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номера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нормы,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шт.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Расчет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цены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формуле: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расчета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формулы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берем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данные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из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приложений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№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2,</w:t>
      </w:r>
    </w:p>
    <w:p w:rsidR="00A017A4" w:rsidRPr="00624BFF" w:rsidRDefault="006F5B18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5" o:spid="_x0000_i1028" type="#_x0000_t75" style="width:102.75pt;height:34.5pt;visibility:visible">
            <v:imagedata r:id="rId12" o:title=""/>
          </v:shape>
        </w:pic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(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2)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Ц=</w:t>
      </w:r>
      <w:r w:rsidR="006F5B18"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29" type="#_x0000_t75" style="width:423pt;height:30.75pt">
            <v:imagedata r:id="rId13" o:title=""/>
          </v:shape>
        </w:pict>
      </w:r>
      <w:r w:rsidRPr="00624BFF">
        <w:rPr>
          <w:rFonts w:ascii="Times New Roman" w:hAnsi="Times New Roman"/>
          <w:color w:val="000000"/>
          <w:sz w:val="28"/>
          <w:szCs w:val="28"/>
        </w:rPr>
        <w:t>руб.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где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Ц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цена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научно-технической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разработки,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руб.;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стадий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научно-технической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разработки;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Кп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коэффициент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соотношения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минимальной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платы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момент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расчета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цены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минимальной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платы,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действующей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момент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утверждения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цен,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приведенных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приложении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1.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Величина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последней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80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руб.;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Договорная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цена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должна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быть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меньше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рассчитанной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цены.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Применительно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условиям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данной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допускаем,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что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заказчик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согласен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предложением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разработчиков,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договорная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цена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равна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цене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разработки.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4BFF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Расчет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фонда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заработной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платы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инженерного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коллектива,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включаемого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договорную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цену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Расчет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фонда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платы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два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этапа.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  <w:u w:val="single"/>
        </w:rPr>
        <w:t>Первый</w:t>
      </w:r>
      <w:r w:rsidR="00AA221C" w:rsidRPr="00624BF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u w:val="single"/>
        </w:rPr>
        <w:t>этап</w:t>
      </w:r>
      <w:r w:rsidRPr="00624BFF">
        <w:rPr>
          <w:rFonts w:ascii="Times New Roman" w:hAnsi="Times New Roman"/>
          <w:color w:val="000000"/>
          <w:sz w:val="28"/>
          <w:szCs w:val="28"/>
        </w:rPr>
        <w:t>: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определяем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себестоимость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научно-технической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разработки.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этого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из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определенной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формуле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(1)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из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цены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вычитаем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прибыль,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величина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которой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устанавливается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самим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предприятием.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данной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работе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величина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прибыли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(в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процентах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от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договорной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цены)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указана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варианте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задания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(приложение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7).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968209,65-(968209,65*0,15)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822978,20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  <w:u w:val="single"/>
        </w:rPr>
        <w:t>Второй</w:t>
      </w:r>
      <w:r w:rsidR="00AA221C" w:rsidRPr="00624BF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u w:val="single"/>
        </w:rPr>
        <w:t>этап</w:t>
      </w:r>
      <w:r w:rsidRPr="00624BFF">
        <w:rPr>
          <w:rFonts w:ascii="Times New Roman" w:hAnsi="Times New Roman"/>
          <w:color w:val="000000"/>
          <w:sz w:val="28"/>
          <w:szCs w:val="28"/>
        </w:rPr>
        <w:t>: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из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себестоимости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научно-технической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вычитаем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затраты,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связанные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оплатой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статистике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коллективах,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занятых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конструкторскими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разработками,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они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составляют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от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30%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40%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себестоимости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разработки.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Таким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образом,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оплату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приходится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60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70%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всех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затрат.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эту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величину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входят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собственно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фонд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платы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единый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социальный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налог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(ЕСН),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величину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которого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можно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принять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уровне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26%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от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фонда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платы.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Фонд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платы,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подлежащий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распределению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между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членами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трудового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коллектива,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формуле: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ФЗП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(С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МЗ)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/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822978,2-(822978,2*0,3)/1,26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457210,11руб.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(3)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где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себестоимость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разработки,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руб.;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МЗ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материальные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другие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затраты,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связанные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оплатой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труда,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руб.;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К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коэффициент,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учитывающий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ЕСН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(1,26).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4BFF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Распределение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объема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работ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фонда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заработной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платы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между</w:t>
      </w:r>
      <w:r w:rsidR="00AA221C" w:rsidRPr="00624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b/>
          <w:color w:val="000000"/>
          <w:sz w:val="28"/>
          <w:szCs w:val="28"/>
        </w:rPr>
        <w:t>исполнителями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Вначале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определяем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объем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работы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стоимостном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выражении,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выполненной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каждым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инженером.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Исходные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данные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для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расчета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берем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из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табл.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№1.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Расчет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формуле: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  <w:lang w:val="en-US"/>
        </w:rPr>
        <w:t>n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624BFF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Кп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Σ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Ц</w:t>
      </w:r>
      <w:r w:rsidRPr="00624BFF">
        <w:rPr>
          <w:rFonts w:ascii="Times New Roman" w:hAnsi="Times New Roman"/>
          <w:i/>
          <w:color w:val="000000"/>
          <w:sz w:val="28"/>
          <w:szCs w:val="28"/>
        </w:rPr>
        <w:t>р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У</w:t>
      </w:r>
      <w:r w:rsidRPr="00624BFF">
        <w:rPr>
          <w:rFonts w:ascii="Times New Roman" w:hAnsi="Times New Roman"/>
          <w:i/>
          <w:color w:val="000000"/>
          <w:sz w:val="28"/>
          <w:szCs w:val="28"/>
          <w:lang w:val="en-US"/>
        </w:rPr>
        <w:t>ip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(4)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624BFF">
        <w:rPr>
          <w:rFonts w:ascii="Times New Roman" w:hAnsi="Times New Roman"/>
          <w:color w:val="000000"/>
          <w:sz w:val="28"/>
          <w:szCs w:val="28"/>
        </w:rPr>
        <w:t>=1</w:t>
      </w:r>
    </w:p>
    <w:p w:rsidR="00A017A4" w:rsidRPr="00624BFF" w:rsidRDefault="00A017A4" w:rsidP="00D75AC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624BFF">
        <w:rPr>
          <w:rFonts w:ascii="Times New Roman" w:hAnsi="Times New Roman"/>
          <w:i/>
          <w:color w:val="000000"/>
          <w:sz w:val="28"/>
          <w:szCs w:val="28"/>
        </w:rPr>
        <w:t>1</w:t>
      </w:r>
      <w:r w:rsidR="00AA221C" w:rsidRPr="00624BF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i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54,125*(1*256+0,31*5574,4+0,4*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7038+1*1360)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333370,16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</w:t>
      </w:r>
    </w:p>
    <w:p w:rsidR="00A017A4" w:rsidRPr="00624BFF" w:rsidRDefault="00A017A4" w:rsidP="00D75AC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624BFF">
        <w:rPr>
          <w:rFonts w:ascii="Times New Roman" w:hAnsi="Times New Roman"/>
          <w:i/>
          <w:color w:val="000000"/>
          <w:sz w:val="28"/>
          <w:szCs w:val="28"/>
        </w:rPr>
        <w:t>2</w:t>
      </w:r>
      <w:r w:rsidR="00AA221C" w:rsidRPr="00624BF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54,125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*(0,34*5574,4+0,29*7038+0,6*540)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230589,96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</w:t>
      </w:r>
    </w:p>
    <w:p w:rsidR="00A017A4" w:rsidRPr="00624BFF" w:rsidRDefault="00A017A4" w:rsidP="00D75AC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624BFF">
        <w:rPr>
          <w:rFonts w:ascii="Times New Roman" w:hAnsi="Times New Roman"/>
          <w:color w:val="000000"/>
          <w:sz w:val="28"/>
          <w:szCs w:val="28"/>
        </w:rPr>
        <w:t>3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54,125*(0,21*7038+0,65*1500)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132767,54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</w:t>
      </w:r>
    </w:p>
    <w:p w:rsidR="00A017A4" w:rsidRPr="00624BFF" w:rsidRDefault="00A017A4" w:rsidP="00D75AC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624BFF">
        <w:rPr>
          <w:rFonts w:ascii="Times New Roman" w:hAnsi="Times New Roman"/>
          <w:color w:val="000000"/>
          <w:sz w:val="28"/>
          <w:szCs w:val="28"/>
        </w:rPr>
        <w:t>4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54,125*(0,1*7038+0,35*1500)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66508,8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</w:t>
      </w:r>
    </w:p>
    <w:p w:rsidR="00A017A4" w:rsidRPr="00624BFF" w:rsidRDefault="00A017A4" w:rsidP="00D75AC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624BFF">
        <w:rPr>
          <w:rFonts w:ascii="Times New Roman" w:hAnsi="Times New Roman"/>
          <w:color w:val="000000"/>
          <w:sz w:val="28"/>
          <w:szCs w:val="28"/>
        </w:rPr>
        <w:t>5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54,125*(0,35*5574,4+0,4*540)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117291,04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</w:t>
      </w:r>
    </w:p>
    <w:p w:rsidR="00A017A4" w:rsidRPr="00624BFF" w:rsidRDefault="00A017A4" w:rsidP="00D75AC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624BFF">
        <w:rPr>
          <w:rFonts w:ascii="Times New Roman" w:hAnsi="Times New Roman"/>
          <w:color w:val="000000"/>
          <w:sz w:val="28"/>
          <w:szCs w:val="28"/>
        </w:rPr>
        <w:t>6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54,125*(1*1620)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87682,5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Итого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всему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объему: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968210,00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где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624BFF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="00AA221C" w:rsidRPr="00624BF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стоимость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работ,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выполненных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Pr="00624BFF">
        <w:rPr>
          <w:rFonts w:ascii="Times New Roman" w:hAnsi="Times New Roman"/>
          <w:color w:val="000000"/>
          <w:sz w:val="28"/>
          <w:szCs w:val="28"/>
        </w:rPr>
        <w:t>-ым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инженером,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руб.;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У</w:t>
      </w:r>
      <w:r w:rsidRPr="00624BFF">
        <w:rPr>
          <w:rFonts w:ascii="Times New Roman" w:hAnsi="Times New Roman"/>
          <w:i/>
          <w:color w:val="000000"/>
          <w:sz w:val="28"/>
          <w:szCs w:val="28"/>
          <w:lang w:val="en-US"/>
        </w:rPr>
        <w:t>ip</w:t>
      </w:r>
      <w:r w:rsidR="00AA221C" w:rsidRPr="00624BF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-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объем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работ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(в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процентах),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выполненный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624BFF">
        <w:rPr>
          <w:rFonts w:ascii="Times New Roman" w:hAnsi="Times New Roman"/>
          <w:color w:val="000000"/>
          <w:sz w:val="28"/>
          <w:szCs w:val="28"/>
        </w:rPr>
        <w:t>-м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исполнителем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624BFF">
        <w:rPr>
          <w:rFonts w:ascii="Times New Roman" w:hAnsi="Times New Roman"/>
          <w:color w:val="000000"/>
          <w:sz w:val="28"/>
          <w:szCs w:val="28"/>
        </w:rPr>
        <w:t>-й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стадии.</w:t>
      </w:r>
    </w:p>
    <w:p w:rsidR="00D75ACF" w:rsidRPr="00624BFF" w:rsidRDefault="00D75ACF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5ACF" w:rsidRPr="00624BFF" w:rsidRDefault="00D75ACF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17A4" w:rsidRPr="00624BFF" w:rsidRDefault="00D75ACF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br w:type="page"/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Таблица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№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1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Распределение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объема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работ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(в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%)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между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исполнителями</w:t>
      </w:r>
    </w:p>
    <w:tbl>
      <w:tblPr>
        <w:tblW w:w="8789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992"/>
        <w:gridCol w:w="993"/>
        <w:gridCol w:w="1134"/>
        <w:gridCol w:w="850"/>
        <w:gridCol w:w="851"/>
        <w:gridCol w:w="1134"/>
        <w:gridCol w:w="1134"/>
      </w:tblGrid>
      <w:tr w:rsidR="00A017A4" w:rsidRPr="00624BFF" w:rsidTr="00D75ACF">
        <w:trPr>
          <w:trHeight w:val="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Стадии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</w:p>
        </w:tc>
      </w:tr>
      <w:tr w:rsidR="00A017A4" w:rsidRPr="00624BFF" w:rsidTr="00D75ACF">
        <w:trPr>
          <w:trHeight w:val="1185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Техническое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Эскизное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Техническое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Деталировка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Сборка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Пояснительная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писка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A4" w:rsidRPr="00624BFF" w:rsidRDefault="00D75ACF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Технико-экономические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017A4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расчеты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017A4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(ТЭР)</w:t>
            </w:r>
          </w:p>
        </w:tc>
      </w:tr>
      <w:tr w:rsidR="00A017A4" w:rsidRPr="00624BFF" w:rsidTr="00D75ACF">
        <w:trPr>
          <w:trHeight w:val="5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Ведущий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инженер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017A4" w:rsidRPr="00624BFF" w:rsidTr="00D75ACF">
        <w:trPr>
          <w:trHeight w:val="489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Конструктор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1-й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категории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017A4" w:rsidRPr="00624BFF" w:rsidTr="00D75ACF">
        <w:trPr>
          <w:trHeight w:val="539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Конструктор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1-й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категории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017A4" w:rsidRPr="00624BFF" w:rsidTr="00D75ACF">
        <w:trPr>
          <w:trHeight w:val="53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Конструктор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2-й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категории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017A4" w:rsidRPr="00624BFF" w:rsidTr="00D75ACF">
        <w:trPr>
          <w:trHeight w:val="54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Конструктор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3-й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категории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017A4" w:rsidRPr="00624BFF" w:rsidTr="00D75ACF">
        <w:trPr>
          <w:trHeight w:val="365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Экономист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После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определения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стоимости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работы,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выполненной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каждым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исполнителем,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определяем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норматив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платы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(</w:t>
      </w:r>
      <w:r w:rsidRPr="00624BFF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624BFF">
        <w:rPr>
          <w:rFonts w:ascii="Times New Roman" w:hAnsi="Times New Roman"/>
          <w:color w:val="000000"/>
          <w:sz w:val="28"/>
          <w:szCs w:val="28"/>
        </w:rPr>
        <w:t>зп),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представляющий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собой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долю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начисленной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платы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договорной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цене:</w:t>
      </w:r>
    </w:p>
    <w:p w:rsidR="00D75ACF" w:rsidRPr="00624BFF" w:rsidRDefault="00D75ACF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624BFF">
        <w:rPr>
          <w:rFonts w:ascii="Times New Roman" w:hAnsi="Times New Roman"/>
          <w:color w:val="000000"/>
          <w:sz w:val="28"/>
          <w:szCs w:val="28"/>
        </w:rPr>
        <w:t>зп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ФЗП/Ц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5B18"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30" type="#_x0000_t75" style="width:101.25pt;height:30.75pt">
            <v:imagedata r:id="rId14" o:title=""/>
          </v:shape>
        </w:pic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(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5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)</w:t>
      </w:r>
    </w:p>
    <w:p w:rsidR="00D75ACF" w:rsidRPr="00624BFF" w:rsidRDefault="00D75ACF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Результаты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расчетов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сводим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таблице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№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2.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Величина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платы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каждого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инженера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формуле:</w:t>
      </w:r>
    </w:p>
    <w:p w:rsidR="00A017A4" w:rsidRPr="00624BFF" w:rsidRDefault="006F5B18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8" o:spid="_x0000_i1031" type="#_x0000_t75" style="width:98.25pt;height:32.25pt;visibility:visible">
            <v:imagedata r:id="rId15" o:title=""/>
          </v:shape>
        </w:pic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(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6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7A4" w:rsidRPr="00624BFF">
        <w:rPr>
          <w:rFonts w:ascii="Times New Roman" w:hAnsi="Times New Roman"/>
          <w:color w:val="000000"/>
          <w:sz w:val="28"/>
          <w:szCs w:val="28"/>
        </w:rPr>
        <w:t>)</w:t>
      </w:r>
    </w:p>
    <w:p w:rsidR="00A017A4" w:rsidRPr="00624BFF" w:rsidRDefault="00A017A4" w:rsidP="00D75ACF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ЗП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0,0591*333370,16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19702,18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</w:t>
      </w:r>
    </w:p>
    <w:p w:rsidR="00A017A4" w:rsidRPr="00624BFF" w:rsidRDefault="00A017A4" w:rsidP="00D75ACF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ЗП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0,0591*230589,96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13627,87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</w:t>
      </w:r>
    </w:p>
    <w:p w:rsidR="00A017A4" w:rsidRPr="00624BFF" w:rsidRDefault="00A017A4" w:rsidP="00D75ACF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ЗП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0,0591*132767,54=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7846,56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</w:t>
      </w:r>
    </w:p>
    <w:p w:rsidR="00A017A4" w:rsidRPr="00624BFF" w:rsidRDefault="00A017A4" w:rsidP="00D75ACF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ЗП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0,0591*66508,8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3930,67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</w:t>
      </w:r>
    </w:p>
    <w:p w:rsidR="00A017A4" w:rsidRPr="00624BFF" w:rsidRDefault="00A017A4" w:rsidP="00D75ACF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ЗП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0,0591*117291,04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6931,90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</w:t>
      </w:r>
    </w:p>
    <w:p w:rsidR="00A017A4" w:rsidRPr="00624BFF" w:rsidRDefault="00A017A4" w:rsidP="00D75ACF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ЗП</w:t>
      </w:r>
      <w:r w:rsidRPr="00624BFF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0,0591*87682,5=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5182,04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</w:t>
      </w: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Таблица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№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2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Распределяем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объем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работ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фонд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заработной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платы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между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исполнителями:</w:t>
      </w: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984"/>
        <w:gridCol w:w="2127"/>
      </w:tblGrid>
      <w:tr w:rsidR="00A017A4" w:rsidRPr="00624BFF" w:rsidTr="00D75ACF">
        <w:trPr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Исполните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Объем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работы,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плата,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A017A4" w:rsidRPr="00624BFF" w:rsidTr="00D75ACF">
        <w:trPr>
          <w:trHeight w:val="5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Ведущий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инженер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333370,16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19702,18</w:t>
            </w:r>
          </w:p>
        </w:tc>
      </w:tr>
      <w:tr w:rsidR="00A017A4" w:rsidRPr="00624BFF" w:rsidTr="00D75ACF">
        <w:trPr>
          <w:trHeight w:val="636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Конструктор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1-й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категории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230589,96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13627,87</w:t>
            </w:r>
          </w:p>
        </w:tc>
      </w:tr>
      <w:tr w:rsidR="00A017A4" w:rsidRPr="00624BFF" w:rsidTr="00D75ACF">
        <w:trPr>
          <w:trHeight w:val="72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Конструктор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1-й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категории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132767,54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7846,56</w:t>
            </w:r>
          </w:p>
        </w:tc>
      </w:tr>
      <w:tr w:rsidR="00A017A4" w:rsidRPr="00624BFF" w:rsidTr="00D75ACF">
        <w:trPr>
          <w:trHeight w:val="7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Конструктор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2-й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категории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66508,80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3930,67</w:t>
            </w:r>
          </w:p>
        </w:tc>
      </w:tr>
      <w:tr w:rsidR="00A017A4" w:rsidRPr="00624BFF" w:rsidTr="00D75ACF">
        <w:trPr>
          <w:trHeight w:val="72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Конструктор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3-й</w:t>
            </w:r>
            <w:r w:rsidR="00AA221C"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категории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117291,04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6931,90</w:t>
            </w:r>
          </w:p>
        </w:tc>
      </w:tr>
      <w:tr w:rsidR="00A017A4" w:rsidRPr="00624BFF" w:rsidTr="00D75ACF">
        <w:trPr>
          <w:trHeight w:val="53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Экономист</w:t>
            </w:r>
          </w:p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87682,5</w:t>
            </w:r>
          </w:p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968210,00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5182,04</w:t>
            </w:r>
          </w:p>
          <w:p w:rsidR="00A017A4" w:rsidRPr="00624BFF" w:rsidRDefault="00A017A4" w:rsidP="00D75A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BFF">
              <w:rPr>
                <w:rFonts w:ascii="Times New Roman" w:hAnsi="Times New Roman"/>
                <w:color w:val="000000"/>
                <w:sz w:val="20"/>
                <w:szCs w:val="20"/>
              </w:rPr>
              <w:t>57221,22</w:t>
            </w:r>
          </w:p>
        </w:tc>
      </w:tr>
    </w:tbl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017A4" w:rsidRPr="00624BFF" w:rsidRDefault="00A017A4" w:rsidP="00D75A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Итак,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мы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определили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заработную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плату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членов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инженерного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коллектива,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принимавших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участие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в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данном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проекте:</w:t>
      </w:r>
    </w:p>
    <w:p w:rsidR="00A017A4" w:rsidRPr="00624BFF" w:rsidRDefault="00A017A4" w:rsidP="00D75ACF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Ведущий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инженер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19702,18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руб.,</w:t>
      </w:r>
    </w:p>
    <w:p w:rsidR="00A017A4" w:rsidRPr="00624BFF" w:rsidRDefault="00A017A4" w:rsidP="00D75ACF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Конструктор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1-й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категории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-13627,87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руб.,</w:t>
      </w:r>
    </w:p>
    <w:p w:rsidR="00A017A4" w:rsidRPr="00624BFF" w:rsidRDefault="00A017A4" w:rsidP="00D75ACF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Конструктор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1-й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категории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7846,56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руб.,</w:t>
      </w:r>
    </w:p>
    <w:p w:rsidR="00A017A4" w:rsidRPr="00624BFF" w:rsidRDefault="00A017A4" w:rsidP="00D75ACF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Конструктор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2-й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категории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3930,67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руб.,</w:t>
      </w:r>
    </w:p>
    <w:p w:rsidR="00A017A4" w:rsidRPr="00624BFF" w:rsidRDefault="00A017A4" w:rsidP="00D75ACF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Конструктор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3-й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категории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6931,90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руб.,</w:t>
      </w:r>
    </w:p>
    <w:p w:rsidR="00A017A4" w:rsidRPr="00624BFF" w:rsidRDefault="00A017A4" w:rsidP="00D75ACF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BFF">
        <w:rPr>
          <w:rFonts w:ascii="Times New Roman" w:hAnsi="Times New Roman"/>
          <w:color w:val="000000"/>
          <w:sz w:val="28"/>
          <w:szCs w:val="28"/>
        </w:rPr>
        <w:t>Экономист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–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5182,04</w:t>
      </w:r>
      <w:r w:rsidR="00AA221C" w:rsidRPr="00624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BFF">
        <w:rPr>
          <w:rFonts w:ascii="Times New Roman" w:hAnsi="Times New Roman"/>
          <w:color w:val="000000"/>
          <w:sz w:val="28"/>
          <w:szCs w:val="28"/>
        </w:rPr>
        <w:t>руб.</w:t>
      </w:r>
      <w:bookmarkStart w:id="0" w:name="_GoBack"/>
      <w:bookmarkEnd w:id="0"/>
    </w:p>
    <w:sectPr w:rsidR="00A017A4" w:rsidRPr="00624BFF" w:rsidSect="00AA22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FF" w:rsidRDefault="00624BFF" w:rsidP="00A017A4">
      <w:pPr>
        <w:spacing w:after="0" w:line="240" w:lineRule="auto"/>
      </w:pPr>
      <w:r>
        <w:separator/>
      </w:r>
    </w:p>
  </w:endnote>
  <w:endnote w:type="continuationSeparator" w:id="0">
    <w:p w:rsidR="00624BFF" w:rsidRDefault="00624BFF" w:rsidP="00A0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FF" w:rsidRDefault="00624BFF" w:rsidP="00A017A4">
      <w:pPr>
        <w:spacing w:after="0" w:line="240" w:lineRule="auto"/>
      </w:pPr>
      <w:r>
        <w:separator/>
      </w:r>
    </w:p>
  </w:footnote>
  <w:footnote w:type="continuationSeparator" w:id="0">
    <w:p w:rsidR="00624BFF" w:rsidRDefault="00624BFF" w:rsidP="00A01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■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■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■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■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■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■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■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■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1">
    <w:nsid w:val="0C066982"/>
    <w:multiLevelType w:val="hybridMultilevel"/>
    <w:tmpl w:val="358E1B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D7390E"/>
    <w:multiLevelType w:val="hybridMultilevel"/>
    <w:tmpl w:val="0E6A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E1A6A"/>
    <w:multiLevelType w:val="hybridMultilevel"/>
    <w:tmpl w:val="D842F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D536D9"/>
    <w:multiLevelType w:val="hybridMultilevel"/>
    <w:tmpl w:val="DC961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84551"/>
    <w:multiLevelType w:val="multilevel"/>
    <w:tmpl w:val="CDD4EFE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456C15F9"/>
    <w:multiLevelType w:val="hybridMultilevel"/>
    <w:tmpl w:val="6E6C8A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B86D87"/>
    <w:multiLevelType w:val="hybridMultilevel"/>
    <w:tmpl w:val="3C12D6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4BC7584F"/>
    <w:multiLevelType w:val="hybridMultilevel"/>
    <w:tmpl w:val="358E1B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F013BD"/>
    <w:multiLevelType w:val="hybridMultilevel"/>
    <w:tmpl w:val="7DD608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1C28C8"/>
    <w:multiLevelType w:val="hybridMultilevel"/>
    <w:tmpl w:val="7DD608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4C16AA"/>
    <w:multiLevelType w:val="hybridMultilevel"/>
    <w:tmpl w:val="6E6C8A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C44E06"/>
    <w:multiLevelType w:val="hybridMultilevel"/>
    <w:tmpl w:val="1FCC2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11"/>
  </w:num>
  <w:num w:numId="8">
    <w:abstractNumId w:val="8"/>
  </w:num>
  <w:num w:numId="9">
    <w:abstractNumId w:val="3"/>
  </w:num>
  <w:num w:numId="10">
    <w:abstractNumId w:val="7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7A4"/>
    <w:rsid w:val="00102404"/>
    <w:rsid w:val="001113C6"/>
    <w:rsid w:val="001F341C"/>
    <w:rsid w:val="002E0F4B"/>
    <w:rsid w:val="003B04D9"/>
    <w:rsid w:val="004272EE"/>
    <w:rsid w:val="0048353F"/>
    <w:rsid w:val="00553C19"/>
    <w:rsid w:val="005C0E64"/>
    <w:rsid w:val="00624BFF"/>
    <w:rsid w:val="006316B6"/>
    <w:rsid w:val="006F5B18"/>
    <w:rsid w:val="008F5B14"/>
    <w:rsid w:val="00943565"/>
    <w:rsid w:val="00A017A4"/>
    <w:rsid w:val="00AA221C"/>
    <w:rsid w:val="00AA283A"/>
    <w:rsid w:val="00B55F59"/>
    <w:rsid w:val="00C462C9"/>
    <w:rsid w:val="00D32032"/>
    <w:rsid w:val="00D75ACF"/>
    <w:rsid w:val="00DA75CA"/>
    <w:rsid w:val="00E0101E"/>
    <w:rsid w:val="00E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36"/>
        <o:r id="V:Rule9" type="connector" idref="#_x0000_s1037"/>
        <o:r id="V:Rule10" type="connector" idref="#_x0000_s1038"/>
        <o:r id="V:Rule11" type="connector" idref="#_x0000_s1039"/>
        <o:r id="V:Rule12" type="connector" idref="#_x0000_s1040"/>
        <o:r id="V:Rule13" type="connector" idref="#_x0000_s1041"/>
        <o:r id="V:Rule14" type="connector" idref="#_x0000_s1042"/>
        <o:r id="V:Rule15" type="connector" idref="#_x0000_s1043"/>
        <o:r id="V:Rule16" type="connector" idref="#_x0000_s1044"/>
        <o:r id="V:Rule17" type="connector" idref="#_x0000_s1045"/>
        <o:r id="V:Rule18" type="connector" idref="#_x0000_s1046"/>
        <o:r id="V:Rule19" type="connector" idref="#_x0000_s1047"/>
        <o:r id="V:Rule20" type="connector" idref="#_x0000_s1048"/>
        <o:r id="V:Rule21" type="connector" idref="#_x0000_s1049"/>
        <o:r id="V:Rule22" type="connector" idref="#_x0000_s1050"/>
        <o:r id="V:Rule23" type="connector" idref="#_x0000_s1051"/>
        <o:r id="V:Rule24" type="connector" idref="#_x0000_s1052"/>
        <o:r id="V:Rule25" type="connector" idref="#_x0000_s1053"/>
      </o:rules>
    </o:shapelayout>
  </w:shapeDefaults>
  <w:decimalSymbol w:val=","/>
  <w:listSeparator w:val=";"/>
  <w14:defaultImageDpi w14:val="0"/>
  <w15:chartTrackingRefBased/>
  <w15:docId w15:val="{9EF86559-0AA8-4C7C-901D-1CB5A4CC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7A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017A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A017A4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A017A4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3"/>
    <w:basedOn w:val="a"/>
    <w:link w:val="30"/>
    <w:uiPriority w:val="99"/>
    <w:semiHidden/>
    <w:unhideWhenUsed/>
    <w:rsid w:val="00A017A4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A017A4"/>
    <w:rPr>
      <w:rFonts w:ascii="Times New Roman" w:hAnsi="Times New Roman" w:cs="Times New Roman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A017A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0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A017A4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A0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A017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21A2-954B-4C53-9DE8-CAE1D8BB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6481</Words>
  <Characters>36942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2014-03-21T16:09:00Z</dcterms:created>
  <dcterms:modified xsi:type="dcterms:W3CDTF">2014-03-21T16:09:00Z</dcterms:modified>
</cp:coreProperties>
</file>