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10D" w:rsidRDefault="00C8010D">
      <w:pPr>
        <w:pStyle w:val="a3"/>
        <w:ind w:left="170" w:right="57"/>
      </w:pPr>
      <w:r>
        <w:t>Оглавление</w:t>
      </w:r>
    </w:p>
    <w:p w:rsidR="00C8010D" w:rsidRDefault="00C8010D">
      <w:pPr>
        <w:pStyle w:val="a3"/>
        <w:ind w:left="170" w:right="57"/>
        <w:jc w:val="both"/>
      </w:pPr>
    </w:p>
    <w:p w:rsidR="00C8010D" w:rsidRDefault="00C8010D">
      <w:pPr>
        <w:pStyle w:val="a3"/>
        <w:ind w:left="-540" w:right="57"/>
        <w:jc w:val="both"/>
        <w:rPr>
          <w:b w:val="0"/>
          <w:bCs w:val="0"/>
          <w:sz w:val="28"/>
          <w:szCs w:val="28"/>
        </w:rPr>
      </w:pPr>
      <w:r>
        <w:rPr>
          <w:sz w:val="28"/>
          <w:szCs w:val="28"/>
        </w:rPr>
        <w:t>Введение</w:t>
      </w:r>
      <w:r>
        <w:rPr>
          <w:sz w:val="28"/>
          <w:szCs w:val="28"/>
        </w:rPr>
        <w:tab/>
      </w:r>
      <w:r>
        <w:rPr>
          <w:b w:val="0"/>
          <w:bCs w:val="0"/>
          <w:sz w:val="28"/>
          <w:szCs w:val="28"/>
        </w:rPr>
        <w:t>…………………………………………………………...………………… 3</w:t>
      </w:r>
    </w:p>
    <w:p w:rsidR="00C8010D" w:rsidRDefault="00C8010D">
      <w:pPr>
        <w:pStyle w:val="a3"/>
        <w:ind w:left="170" w:right="57"/>
        <w:jc w:val="both"/>
        <w:rPr>
          <w:sz w:val="28"/>
          <w:szCs w:val="28"/>
        </w:rPr>
      </w:pPr>
    </w:p>
    <w:p w:rsidR="00C8010D" w:rsidRDefault="00C8010D">
      <w:pPr>
        <w:pStyle w:val="a3"/>
        <w:ind w:left="-540" w:right="57"/>
        <w:jc w:val="both"/>
        <w:rPr>
          <w:b w:val="0"/>
          <w:bCs w:val="0"/>
          <w:sz w:val="28"/>
          <w:szCs w:val="28"/>
        </w:rPr>
      </w:pPr>
      <w:r>
        <w:rPr>
          <w:sz w:val="28"/>
          <w:szCs w:val="28"/>
        </w:rPr>
        <w:t xml:space="preserve">Глава </w:t>
      </w:r>
      <w:r>
        <w:rPr>
          <w:sz w:val="28"/>
          <w:szCs w:val="28"/>
          <w:lang w:val="en-US"/>
        </w:rPr>
        <w:t>I</w:t>
      </w:r>
      <w:r>
        <w:rPr>
          <w:sz w:val="28"/>
          <w:szCs w:val="28"/>
        </w:rPr>
        <w:t>. Коллизии в международном частном праве</w:t>
      </w:r>
      <w:r>
        <w:rPr>
          <w:b w:val="0"/>
          <w:bCs w:val="0"/>
          <w:sz w:val="28"/>
          <w:szCs w:val="28"/>
        </w:rPr>
        <w:t>………………...………… 5</w:t>
      </w:r>
    </w:p>
    <w:p w:rsidR="00C8010D" w:rsidRDefault="00C8010D">
      <w:pPr>
        <w:pStyle w:val="a3"/>
        <w:numPr>
          <w:ilvl w:val="1"/>
          <w:numId w:val="8"/>
        </w:numPr>
        <w:ind w:left="-540" w:right="57" w:hanging="10"/>
        <w:jc w:val="both"/>
        <w:rPr>
          <w:b w:val="0"/>
          <w:bCs w:val="0"/>
          <w:sz w:val="28"/>
          <w:szCs w:val="28"/>
        </w:rPr>
      </w:pPr>
      <w:r>
        <w:rPr>
          <w:b w:val="0"/>
          <w:bCs w:val="0"/>
          <w:sz w:val="28"/>
          <w:szCs w:val="28"/>
        </w:rPr>
        <w:t>Понятие коллизионной нормы. …………………………………………. 5</w:t>
      </w:r>
      <w:r>
        <w:rPr>
          <w:sz w:val="28"/>
          <w:szCs w:val="28"/>
        </w:rPr>
        <w:t xml:space="preserve"> </w:t>
      </w:r>
    </w:p>
    <w:p w:rsidR="00C8010D" w:rsidRDefault="00C8010D">
      <w:pPr>
        <w:pStyle w:val="a3"/>
        <w:numPr>
          <w:ilvl w:val="1"/>
          <w:numId w:val="8"/>
        </w:numPr>
        <w:ind w:left="-540" w:right="57" w:hanging="10"/>
        <w:jc w:val="both"/>
        <w:rPr>
          <w:b w:val="0"/>
          <w:bCs w:val="0"/>
          <w:sz w:val="28"/>
          <w:szCs w:val="28"/>
        </w:rPr>
      </w:pPr>
      <w:r>
        <w:rPr>
          <w:b w:val="0"/>
          <w:bCs w:val="0"/>
          <w:sz w:val="28"/>
          <w:szCs w:val="28"/>
        </w:rPr>
        <w:t>Структура коллизионной нормы………………………………………….6</w:t>
      </w:r>
    </w:p>
    <w:p w:rsidR="00C8010D" w:rsidRDefault="00C8010D">
      <w:pPr>
        <w:pStyle w:val="a3"/>
        <w:numPr>
          <w:ilvl w:val="1"/>
          <w:numId w:val="22"/>
        </w:numPr>
        <w:tabs>
          <w:tab w:val="clear" w:pos="170"/>
          <w:tab w:val="num" w:pos="720"/>
        </w:tabs>
        <w:ind w:right="57"/>
        <w:jc w:val="both"/>
        <w:rPr>
          <w:b w:val="0"/>
          <w:bCs w:val="0"/>
          <w:sz w:val="28"/>
          <w:szCs w:val="28"/>
        </w:rPr>
      </w:pPr>
      <w:r>
        <w:rPr>
          <w:b w:val="0"/>
          <w:bCs w:val="0"/>
          <w:sz w:val="28"/>
          <w:szCs w:val="28"/>
        </w:rPr>
        <w:t>Виды коллизионной нормы………………………………………….……7</w:t>
      </w:r>
    </w:p>
    <w:p w:rsidR="00C8010D" w:rsidRDefault="00C8010D">
      <w:pPr>
        <w:pStyle w:val="a3"/>
        <w:ind w:left="170" w:right="57"/>
        <w:jc w:val="both"/>
        <w:rPr>
          <w:b w:val="0"/>
          <w:bCs w:val="0"/>
          <w:sz w:val="28"/>
          <w:szCs w:val="28"/>
        </w:rPr>
      </w:pPr>
    </w:p>
    <w:p w:rsidR="00C8010D" w:rsidRDefault="00C8010D">
      <w:pPr>
        <w:pStyle w:val="a3"/>
        <w:ind w:left="720" w:right="57" w:hanging="1260"/>
        <w:jc w:val="left"/>
        <w:rPr>
          <w:b w:val="0"/>
          <w:bCs w:val="0"/>
          <w:sz w:val="28"/>
          <w:szCs w:val="28"/>
        </w:rPr>
      </w:pPr>
      <w:r>
        <w:rPr>
          <w:sz w:val="28"/>
          <w:szCs w:val="28"/>
        </w:rPr>
        <w:t>Глава II. Регулирование наследственных отношений в международной практике</w:t>
      </w:r>
      <w:r>
        <w:rPr>
          <w:b w:val="0"/>
          <w:bCs w:val="0"/>
          <w:sz w:val="28"/>
          <w:szCs w:val="28"/>
        </w:rPr>
        <w:t>……………………………………………..………………..….11</w:t>
      </w:r>
    </w:p>
    <w:p w:rsidR="00C8010D" w:rsidRDefault="00C8010D">
      <w:pPr>
        <w:pStyle w:val="a3"/>
        <w:numPr>
          <w:ilvl w:val="1"/>
          <w:numId w:val="9"/>
        </w:numPr>
        <w:ind w:right="-185" w:hanging="1270"/>
        <w:jc w:val="left"/>
        <w:rPr>
          <w:b w:val="0"/>
          <w:bCs w:val="0"/>
          <w:sz w:val="28"/>
          <w:szCs w:val="28"/>
        </w:rPr>
      </w:pPr>
      <w:r>
        <w:rPr>
          <w:b w:val="0"/>
          <w:bCs w:val="0"/>
          <w:sz w:val="28"/>
          <w:szCs w:val="28"/>
        </w:rPr>
        <w:t>Коллизионное регулирование наследственных отношений международного характера……………………………..….…………….11</w:t>
      </w:r>
    </w:p>
    <w:p w:rsidR="00C8010D" w:rsidRDefault="00C8010D">
      <w:pPr>
        <w:pStyle w:val="a3"/>
        <w:ind w:left="170" w:right="57"/>
        <w:jc w:val="both"/>
        <w:rPr>
          <w:b w:val="0"/>
          <w:bCs w:val="0"/>
          <w:sz w:val="28"/>
          <w:szCs w:val="28"/>
        </w:rPr>
      </w:pPr>
      <w:r>
        <w:rPr>
          <w:b w:val="0"/>
          <w:bCs w:val="0"/>
          <w:sz w:val="28"/>
          <w:szCs w:val="28"/>
        </w:rPr>
        <w:t xml:space="preserve">2.1.1 </w:t>
      </w:r>
      <w:r>
        <w:rPr>
          <w:b w:val="0"/>
          <w:bCs w:val="0"/>
          <w:sz w:val="28"/>
          <w:szCs w:val="28"/>
        </w:rPr>
        <w:tab/>
        <w:t>Наследование по закону……………………………....…………...11</w:t>
      </w:r>
    </w:p>
    <w:p w:rsidR="00C8010D" w:rsidRDefault="00C8010D">
      <w:pPr>
        <w:pStyle w:val="a3"/>
        <w:ind w:left="170" w:right="57"/>
        <w:jc w:val="both"/>
        <w:rPr>
          <w:b w:val="0"/>
          <w:bCs w:val="0"/>
          <w:sz w:val="28"/>
          <w:szCs w:val="28"/>
        </w:rPr>
      </w:pPr>
      <w:r>
        <w:rPr>
          <w:b w:val="0"/>
          <w:bCs w:val="0"/>
          <w:sz w:val="28"/>
          <w:szCs w:val="28"/>
        </w:rPr>
        <w:t xml:space="preserve">2.1.2 </w:t>
      </w:r>
      <w:r>
        <w:rPr>
          <w:b w:val="0"/>
          <w:bCs w:val="0"/>
          <w:sz w:val="28"/>
          <w:szCs w:val="28"/>
        </w:rPr>
        <w:tab/>
        <w:t>Наследование по завещанию………………………..……..……...15</w:t>
      </w:r>
    </w:p>
    <w:p w:rsidR="00C8010D" w:rsidRDefault="00C8010D">
      <w:pPr>
        <w:pStyle w:val="a3"/>
        <w:numPr>
          <w:ilvl w:val="2"/>
          <w:numId w:val="16"/>
        </w:numPr>
        <w:ind w:right="57"/>
        <w:jc w:val="both"/>
        <w:rPr>
          <w:b w:val="0"/>
          <w:bCs w:val="0"/>
          <w:sz w:val="28"/>
          <w:szCs w:val="28"/>
        </w:rPr>
      </w:pPr>
      <w:r>
        <w:rPr>
          <w:b w:val="0"/>
          <w:bCs w:val="0"/>
          <w:sz w:val="28"/>
          <w:szCs w:val="28"/>
        </w:rPr>
        <w:t>Наследование движимого и недвижимого имущества………….19</w:t>
      </w:r>
    </w:p>
    <w:p w:rsidR="00C8010D" w:rsidRDefault="00C8010D">
      <w:pPr>
        <w:pStyle w:val="a3"/>
        <w:numPr>
          <w:ilvl w:val="2"/>
          <w:numId w:val="16"/>
        </w:numPr>
        <w:ind w:right="57"/>
        <w:jc w:val="both"/>
        <w:rPr>
          <w:b w:val="0"/>
          <w:bCs w:val="0"/>
          <w:sz w:val="28"/>
          <w:szCs w:val="28"/>
        </w:rPr>
      </w:pPr>
      <w:r>
        <w:rPr>
          <w:b w:val="0"/>
          <w:bCs w:val="0"/>
          <w:sz w:val="28"/>
          <w:szCs w:val="28"/>
        </w:rPr>
        <w:t xml:space="preserve">Наследственная трансмиссия. </w:t>
      </w:r>
    </w:p>
    <w:p w:rsidR="00C8010D" w:rsidRDefault="00C8010D">
      <w:pPr>
        <w:pStyle w:val="a3"/>
        <w:ind w:left="877" w:right="57" w:firstLine="538"/>
        <w:jc w:val="both"/>
        <w:rPr>
          <w:b w:val="0"/>
          <w:bCs w:val="0"/>
          <w:sz w:val="28"/>
          <w:szCs w:val="28"/>
        </w:rPr>
      </w:pPr>
      <w:r>
        <w:rPr>
          <w:b w:val="0"/>
          <w:bCs w:val="0"/>
          <w:sz w:val="28"/>
          <w:szCs w:val="28"/>
        </w:rPr>
        <w:t>Лица, недостойные наследования………………………………...20</w:t>
      </w:r>
    </w:p>
    <w:p w:rsidR="00C8010D" w:rsidRDefault="00C8010D">
      <w:pPr>
        <w:pStyle w:val="a3"/>
        <w:numPr>
          <w:ilvl w:val="1"/>
          <w:numId w:val="9"/>
        </w:numPr>
        <w:ind w:right="57" w:hanging="1270"/>
        <w:jc w:val="left"/>
        <w:rPr>
          <w:b w:val="0"/>
          <w:bCs w:val="0"/>
          <w:sz w:val="28"/>
          <w:szCs w:val="28"/>
        </w:rPr>
      </w:pPr>
      <w:r>
        <w:rPr>
          <w:b w:val="0"/>
          <w:bCs w:val="0"/>
          <w:sz w:val="28"/>
          <w:szCs w:val="28"/>
        </w:rPr>
        <w:t>Международные договоры как средство регулирования наследственных отношений………….………………………………….21</w:t>
      </w:r>
    </w:p>
    <w:p w:rsidR="00C8010D" w:rsidRDefault="00C8010D">
      <w:pPr>
        <w:pStyle w:val="a3"/>
        <w:ind w:left="170" w:right="57"/>
        <w:jc w:val="both"/>
        <w:rPr>
          <w:sz w:val="28"/>
          <w:szCs w:val="28"/>
        </w:rPr>
      </w:pPr>
    </w:p>
    <w:p w:rsidR="00C8010D" w:rsidRDefault="00C8010D">
      <w:pPr>
        <w:pStyle w:val="a3"/>
        <w:ind w:left="720" w:right="57" w:hanging="1260"/>
        <w:jc w:val="left"/>
        <w:rPr>
          <w:b w:val="0"/>
          <w:bCs w:val="0"/>
          <w:sz w:val="28"/>
          <w:szCs w:val="28"/>
        </w:rPr>
      </w:pPr>
      <w:r>
        <w:rPr>
          <w:sz w:val="28"/>
          <w:szCs w:val="28"/>
        </w:rPr>
        <w:t xml:space="preserve">Глава III. Вопросы налогообложения  наследственных отношениях международного характера </w:t>
      </w:r>
      <w:r>
        <w:rPr>
          <w:b w:val="0"/>
          <w:bCs w:val="0"/>
          <w:sz w:val="28"/>
          <w:szCs w:val="28"/>
        </w:rPr>
        <w:t>……………………….………….……….25</w:t>
      </w:r>
    </w:p>
    <w:p w:rsidR="00C8010D" w:rsidRDefault="00C8010D">
      <w:pPr>
        <w:pStyle w:val="a3"/>
        <w:ind w:left="170" w:right="57"/>
        <w:jc w:val="both"/>
        <w:rPr>
          <w:sz w:val="28"/>
          <w:szCs w:val="28"/>
        </w:rPr>
      </w:pPr>
    </w:p>
    <w:p w:rsidR="00C8010D" w:rsidRDefault="00C8010D">
      <w:pPr>
        <w:pStyle w:val="a3"/>
        <w:ind w:left="170" w:right="57"/>
        <w:jc w:val="both"/>
        <w:rPr>
          <w:sz w:val="28"/>
          <w:szCs w:val="28"/>
        </w:rPr>
      </w:pPr>
    </w:p>
    <w:p w:rsidR="00C8010D" w:rsidRDefault="00C8010D">
      <w:pPr>
        <w:pStyle w:val="a3"/>
        <w:ind w:left="-540" w:right="57"/>
        <w:jc w:val="both"/>
        <w:rPr>
          <w:b w:val="0"/>
          <w:bCs w:val="0"/>
          <w:sz w:val="28"/>
          <w:szCs w:val="28"/>
        </w:rPr>
      </w:pPr>
      <w:r>
        <w:rPr>
          <w:sz w:val="28"/>
          <w:szCs w:val="28"/>
        </w:rPr>
        <w:t xml:space="preserve">Заключение </w:t>
      </w:r>
      <w:r>
        <w:rPr>
          <w:b w:val="0"/>
          <w:bCs w:val="0"/>
          <w:sz w:val="28"/>
          <w:szCs w:val="28"/>
        </w:rPr>
        <w:t>……………………………………………………………………..…...28</w:t>
      </w:r>
    </w:p>
    <w:p w:rsidR="00C8010D" w:rsidRDefault="00C8010D">
      <w:pPr>
        <w:pStyle w:val="a3"/>
        <w:ind w:left="-540" w:right="57"/>
        <w:jc w:val="both"/>
        <w:rPr>
          <w:sz w:val="28"/>
          <w:szCs w:val="28"/>
        </w:rPr>
      </w:pPr>
    </w:p>
    <w:p w:rsidR="00C8010D" w:rsidRDefault="00C8010D">
      <w:pPr>
        <w:pStyle w:val="a3"/>
        <w:ind w:left="-540" w:right="57"/>
        <w:jc w:val="both"/>
        <w:rPr>
          <w:b w:val="0"/>
          <w:bCs w:val="0"/>
          <w:sz w:val="28"/>
          <w:szCs w:val="28"/>
        </w:rPr>
      </w:pPr>
      <w:r>
        <w:rPr>
          <w:sz w:val="28"/>
          <w:szCs w:val="28"/>
        </w:rPr>
        <w:t xml:space="preserve">Библиография </w:t>
      </w:r>
      <w:r>
        <w:rPr>
          <w:b w:val="0"/>
          <w:bCs w:val="0"/>
          <w:sz w:val="28"/>
          <w:szCs w:val="28"/>
        </w:rPr>
        <w:t>……………………………………………………………………....30</w:t>
      </w:r>
    </w:p>
    <w:p w:rsidR="00C8010D" w:rsidRDefault="00C8010D">
      <w:pPr>
        <w:pStyle w:val="a3"/>
        <w:ind w:left="-540" w:right="57"/>
        <w:jc w:val="both"/>
        <w:rPr>
          <w:b w:val="0"/>
          <w:bCs w:val="0"/>
          <w:sz w:val="28"/>
          <w:szCs w:val="28"/>
        </w:rPr>
      </w:pPr>
    </w:p>
    <w:p w:rsidR="00C8010D" w:rsidRDefault="00C8010D">
      <w:pPr>
        <w:pStyle w:val="a3"/>
        <w:ind w:left="-540" w:right="57"/>
        <w:jc w:val="both"/>
        <w:rPr>
          <w:b w:val="0"/>
          <w:bCs w:val="0"/>
          <w:sz w:val="28"/>
          <w:szCs w:val="28"/>
        </w:rPr>
      </w:pPr>
      <w:r>
        <w:rPr>
          <w:sz w:val="28"/>
          <w:szCs w:val="28"/>
        </w:rPr>
        <w:t>Приложение 1</w:t>
      </w:r>
      <w:r>
        <w:rPr>
          <w:b w:val="0"/>
          <w:bCs w:val="0"/>
          <w:sz w:val="28"/>
          <w:szCs w:val="28"/>
        </w:rPr>
        <w:t>……  ……………………………………………………...………….31</w:t>
      </w:r>
    </w:p>
    <w:p w:rsidR="00C8010D" w:rsidRDefault="00C8010D">
      <w:pPr>
        <w:pStyle w:val="a3"/>
        <w:ind w:left="-540" w:right="57"/>
        <w:jc w:val="both"/>
        <w:rPr>
          <w:b w:val="0"/>
          <w:bCs w:val="0"/>
          <w:sz w:val="28"/>
          <w:szCs w:val="28"/>
        </w:rPr>
      </w:pPr>
    </w:p>
    <w:p w:rsidR="00C8010D" w:rsidRDefault="00C8010D">
      <w:pPr>
        <w:pStyle w:val="a3"/>
        <w:ind w:left="-540" w:right="57"/>
        <w:jc w:val="both"/>
        <w:rPr>
          <w:b w:val="0"/>
          <w:bCs w:val="0"/>
          <w:sz w:val="28"/>
          <w:szCs w:val="28"/>
        </w:rPr>
      </w:pPr>
      <w:r>
        <w:rPr>
          <w:sz w:val="28"/>
          <w:szCs w:val="28"/>
        </w:rPr>
        <w:t xml:space="preserve">Приложение 2 </w:t>
      </w:r>
      <w:r>
        <w:rPr>
          <w:b w:val="0"/>
          <w:bCs w:val="0"/>
          <w:sz w:val="28"/>
          <w:szCs w:val="28"/>
        </w:rPr>
        <w:t>……………………………………………………………………….32</w:t>
      </w:r>
    </w:p>
    <w:p w:rsidR="00C8010D" w:rsidRDefault="00C8010D">
      <w:pPr>
        <w:pStyle w:val="a3"/>
        <w:ind w:left="170" w:right="57"/>
        <w:jc w:val="left"/>
        <w:rPr>
          <w:sz w:val="28"/>
          <w:szCs w:val="28"/>
        </w:rPr>
      </w:pPr>
    </w:p>
    <w:p w:rsidR="00C8010D" w:rsidRDefault="00C8010D">
      <w:pPr>
        <w:pStyle w:val="a3"/>
        <w:ind w:left="170" w:right="57"/>
        <w:jc w:val="left"/>
        <w:rPr>
          <w:sz w:val="28"/>
          <w:szCs w:val="28"/>
        </w:rPr>
      </w:pPr>
    </w:p>
    <w:p w:rsidR="00C8010D" w:rsidRDefault="00C8010D">
      <w:pPr>
        <w:pStyle w:val="a3"/>
        <w:ind w:left="170" w:right="57"/>
        <w:rPr>
          <w:sz w:val="28"/>
          <w:szCs w:val="28"/>
        </w:rPr>
      </w:pPr>
    </w:p>
    <w:p w:rsidR="00C8010D" w:rsidRDefault="00C8010D">
      <w:pPr>
        <w:pStyle w:val="a3"/>
        <w:ind w:left="170" w:right="57"/>
      </w:pPr>
    </w:p>
    <w:p w:rsidR="00C8010D" w:rsidRDefault="00C8010D">
      <w:pPr>
        <w:pStyle w:val="a3"/>
        <w:ind w:left="170" w:right="57"/>
      </w:pPr>
    </w:p>
    <w:p w:rsidR="00C8010D" w:rsidRDefault="00C8010D">
      <w:pPr>
        <w:pStyle w:val="a3"/>
        <w:ind w:left="170" w:right="57"/>
      </w:pPr>
    </w:p>
    <w:p w:rsidR="00C8010D" w:rsidRDefault="00C8010D">
      <w:pPr>
        <w:pStyle w:val="a3"/>
        <w:ind w:left="170" w:right="57"/>
      </w:pPr>
    </w:p>
    <w:p w:rsidR="00C8010D" w:rsidRDefault="00C8010D">
      <w:pPr>
        <w:pStyle w:val="a3"/>
        <w:ind w:left="170" w:right="57"/>
      </w:pPr>
    </w:p>
    <w:p w:rsidR="00C8010D" w:rsidRDefault="00C8010D">
      <w:pPr>
        <w:pStyle w:val="a3"/>
        <w:ind w:left="170" w:right="57"/>
      </w:pPr>
    </w:p>
    <w:p w:rsidR="00C8010D" w:rsidRDefault="00C8010D">
      <w:pPr>
        <w:pStyle w:val="a3"/>
        <w:ind w:left="170" w:right="57"/>
      </w:pPr>
    </w:p>
    <w:p w:rsidR="00C8010D" w:rsidRDefault="00C8010D">
      <w:pPr>
        <w:pStyle w:val="a3"/>
        <w:ind w:left="170" w:right="57"/>
      </w:pPr>
    </w:p>
    <w:p w:rsidR="00C8010D" w:rsidRDefault="00C8010D">
      <w:pPr>
        <w:pStyle w:val="a3"/>
        <w:ind w:left="170" w:right="57"/>
      </w:pPr>
    </w:p>
    <w:p w:rsidR="00C8010D" w:rsidRDefault="00C8010D">
      <w:pPr>
        <w:pStyle w:val="a3"/>
        <w:ind w:left="170" w:right="57"/>
      </w:pPr>
    </w:p>
    <w:p w:rsidR="00C8010D" w:rsidRDefault="00C8010D">
      <w:pPr>
        <w:pStyle w:val="a3"/>
        <w:ind w:left="170" w:right="57"/>
      </w:pPr>
    </w:p>
    <w:p w:rsidR="00C8010D" w:rsidRDefault="00C8010D">
      <w:pPr>
        <w:pStyle w:val="a3"/>
        <w:ind w:left="170" w:right="57"/>
      </w:pPr>
      <w:r>
        <w:t xml:space="preserve">Введение </w:t>
      </w:r>
    </w:p>
    <w:p w:rsidR="00C8010D" w:rsidRDefault="00C8010D">
      <w:pPr>
        <w:ind w:left="170" w:right="57"/>
        <w:jc w:val="center"/>
        <w:rPr>
          <w:b/>
          <w:bCs/>
          <w:sz w:val="32"/>
          <w:szCs w:val="32"/>
        </w:rPr>
      </w:pPr>
    </w:p>
    <w:p w:rsidR="00C8010D" w:rsidRDefault="00C8010D">
      <w:pPr>
        <w:pStyle w:val="3"/>
        <w:rPr>
          <w:b w:val="0"/>
          <w:bCs w:val="0"/>
          <w:sz w:val="28"/>
          <w:szCs w:val="28"/>
        </w:rPr>
      </w:pPr>
      <w:r>
        <w:rPr>
          <w:b w:val="0"/>
          <w:bCs w:val="0"/>
          <w:sz w:val="28"/>
          <w:szCs w:val="28"/>
        </w:rPr>
        <w:t>Расширение всесторонних связей в политической, экономической и иных сферах жизнедеятельности людей значительно облегчило переезд из одного государства в другое и трудоустройство на новом месте. Миллионы людей, обладающие гражданской гражданством одной страны или имеющие место постоянного проживания на территории этой страны, получают право жить и работать за ее пределами. Очевидно, сто среди прочих проблем, которые возникают в связи с этим, немаловажное место занимают вопросы правового регулирования наследственных отношений международного характера.</w:t>
      </w:r>
    </w:p>
    <w:p w:rsidR="00C8010D" w:rsidRDefault="00C8010D">
      <w:pPr>
        <w:pStyle w:val="23"/>
      </w:pPr>
      <w:r>
        <w:t>В самом общем виде наследственное право представляет собой совокупность гражданско-правовых норм, регламентирующих отношения по переходу прав и обязанностей умершего лица к другим лицам. С практической позиции наследственное право представляет собой объективно существующий механизм, включающий целый комплекс прав и обязанностей участников отношений (в том числе иностранных граждан), связанных с наследованием. Теоретически ничто не мешает иностранным гражданам, проживающим на территории другого государства, выступать участниками правоотношений по наследованию наравне с гражданами этого государства, традиционно имеющими право на наследование. Нельзя отказать в правах на наследство и лица, покинувшим ту или иную страну, но, в конечном итоге, вернувшимся в ее пределы. Приведенные ситуации соответствующим образом влияют на категорию объектов наследования и формируют их состав.</w:t>
      </w:r>
    </w:p>
    <w:p w:rsidR="00C8010D" w:rsidRDefault="00C8010D">
      <w:pPr>
        <w:pStyle w:val="23"/>
      </w:pPr>
      <w:r>
        <w:t>В процессе наследования наследодатели и их наследники вовлекаются в различные правоотношения. Конечный перечень этих отношений определяется национальными правовыми системами, но, в целом, классифицируются следующим образом:</w:t>
      </w:r>
    </w:p>
    <w:p w:rsidR="00C8010D" w:rsidRDefault="00C8010D">
      <w:pPr>
        <w:pStyle w:val="23"/>
        <w:numPr>
          <w:ilvl w:val="0"/>
          <w:numId w:val="21"/>
        </w:numPr>
      </w:pPr>
      <w:r>
        <w:t>правоотношения, связанные приобретением наследственных прав;</w:t>
      </w:r>
    </w:p>
    <w:p w:rsidR="00C8010D" w:rsidRDefault="00C8010D">
      <w:pPr>
        <w:pStyle w:val="23"/>
        <w:numPr>
          <w:ilvl w:val="0"/>
          <w:numId w:val="21"/>
        </w:numPr>
      </w:pPr>
      <w:r>
        <w:t>правоотношения, возникающие в момент осуществления наследственных прав;</w:t>
      </w:r>
    </w:p>
    <w:p w:rsidR="00C8010D" w:rsidRDefault="00C8010D">
      <w:pPr>
        <w:pStyle w:val="23"/>
        <w:numPr>
          <w:ilvl w:val="0"/>
          <w:numId w:val="21"/>
        </w:numPr>
      </w:pPr>
      <w:r>
        <w:t>правоотношения, обусловленные процессом управления тем имуществом, что подлежит наследованию.</w:t>
      </w:r>
    </w:p>
    <w:p w:rsidR="00C8010D" w:rsidRDefault="00C8010D">
      <w:pPr>
        <w:pStyle w:val="23"/>
      </w:pPr>
      <w:r>
        <w:t xml:space="preserve">Указанные правоотношения, обладают рядом специфических особенностей, обусловленных тем, что, положения внутригосударственных актов, различных государств не совпадают между собой по вопросам определения перечня лиц, допущенных к управлению наследуемым имуществом, и административному решению проблем несовершеннолетних, которые находились у наследодателя. </w:t>
      </w:r>
    </w:p>
    <w:p w:rsidR="00C8010D" w:rsidRDefault="00C8010D">
      <w:pPr>
        <w:pStyle w:val="af"/>
        <w:spacing w:before="0" w:beforeAutospacing="0" w:after="0" w:afterAutospacing="0"/>
        <w:ind w:left="180" w:firstLine="720"/>
        <w:jc w:val="both"/>
        <w:rPr>
          <w:rFonts w:ascii="Times New Roman" w:hAnsi="Times New Roman" w:cs="Times New Roman"/>
          <w:sz w:val="28"/>
          <w:szCs w:val="28"/>
        </w:rPr>
      </w:pPr>
      <w:r>
        <w:rPr>
          <w:rFonts w:ascii="Times New Roman" w:hAnsi="Times New Roman" w:cs="Times New Roman"/>
          <w:sz w:val="28"/>
          <w:szCs w:val="28"/>
        </w:rPr>
        <w:t xml:space="preserve">Коллизионные вопросы наследования регулируются обычно внутренним законодательством государств. Многосторонние соглашения в этой области есть лишь по отдельным вопросам. Таким соглашением является Конвенция о коллизии законов в отношении форм завещания от 5 октября 1961 года. На дипломатической конвенции в Вашингтоне 26 октября 1973 года была принята многосторонняя Конвенция о форме международного завещания. Вопросы наследования регулируются также в двухсторонних договорах о правовой помощи по гражданским, семейным и уголовным делам и в многосторонней Конвенции стран СНГ о правовой помощи от 22 января 1993 года. К настоящему времени указанную Конвенцию ратифицировали Беларусь, Казахстан, Россия, Туркменистан, Узбекистан. Данная Конвенция вступила в силу 24 марта 1994 года. </w:t>
      </w:r>
    </w:p>
    <w:p w:rsidR="00C8010D" w:rsidRDefault="00C8010D">
      <w:pPr>
        <w:pStyle w:val="af"/>
        <w:spacing w:before="0" w:beforeAutospacing="0" w:after="0" w:afterAutospacing="0"/>
        <w:ind w:left="180" w:firstLine="720"/>
        <w:jc w:val="both"/>
        <w:rPr>
          <w:rFonts w:ascii="Times New Roman" w:hAnsi="Times New Roman" w:cs="Times New Roman"/>
          <w:sz w:val="28"/>
          <w:szCs w:val="28"/>
        </w:rPr>
      </w:pPr>
      <w:r>
        <w:rPr>
          <w:rFonts w:ascii="Times New Roman" w:hAnsi="Times New Roman" w:cs="Times New Roman"/>
          <w:sz w:val="28"/>
          <w:szCs w:val="28"/>
        </w:rPr>
        <w:t xml:space="preserve">Двусторонними договорами о правовой помощи и Конвенцией от 22 января 1993 года предусмотрено, что документы, которые на территории одной из Договаривающихся Сторон изготовлены или засвидетельствованы учреждением или специально на то уполномоченным лицом в пределах их компетенции и по установленной форме и скреплены официальной печатью, не требуют на территории другой Договаривающейся Стороны какого-либо удостоверения. Однако положениями двусторонних договоров с рядом стран (Греция, Италия, Финляндия) предусматривается, что без легализации принимаются документы, передаваемые Договаривающимися Сторонами исключительно в рамках правовой помощи. </w:t>
      </w:r>
    </w:p>
    <w:p w:rsidR="00C8010D" w:rsidRDefault="00C8010D">
      <w:pPr>
        <w:ind w:left="180" w:right="57" w:firstLine="720"/>
        <w:jc w:val="both"/>
        <w:rPr>
          <w:sz w:val="28"/>
          <w:szCs w:val="28"/>
        </w:rPr>
      </w:pPr>
      <w:r>
        <w:rPr>
          <w:sz w:val="28"/>
          <w:szCs w:val="28"/>
        </w:rPr>
        <w:t>Российская Федерация также является участницей Гаагской конвенции, отменяющей требование легализации иностранных официальных документов, от 5 октября 1961 года.</w:t>
      </w:r>
    </w:p>
    <w:p w:rsidR="00C8010D" w:rsidRDefault="00C8010D">
      <w:pPr>
        <w:ind w:left="180" w:right="57" w:firstLine="720"/>
        <w:jc w:val="both"/>
        <w:rPr>
          <w:b/>
          <w:bCs/>
          <w:sz w:val="32"/>
          <w:szCs w:val="32"/>
        </w:rPr>
      </w:pPr>
      <w:r>
        <w:rPr>
          <w:sz w:val="28"/>
          <w:szCs w:val="28"/>
        </w:rPr>
        <w:t>В данной работе рассматривается понятие самой коллизионной нормы,  основные проблемы наследственных правоотношений на международном уровне и возникающие в связи с этим коллизии.</w:t>
      </w:r>
    </w:p>
    <w:p w:rsidR="00C8010D" w:rsidRDefault="00C8010D">
      <w:pPr>
        <w:ind w:left="170" w:right="57"/>
        <w:jc w:val="both"/>
        <w:rPr>
          <w:b/>
          <w:bCs/>
          <w:sz w:val="32"/>
          <w:szCs w:val="32"/>
        </w:rPr>
      </w:pPr>
    </w:p>
    <w:p w:rsidR="00C8010D" w:rsidRDefault="00C8010D">
      <w:pPr>
        <w:ind w:left="170" w:right="57"/>
        <w:jc w:val="both"/>
        <w:rPr>
          <w:b/>
          <w:bCs/>
          <w:sz w:val="32"/>
          <w:szCs w:val="32"/>
        </w:rPr>
      </w:pPr>
    </w:p>
    <w:p w:rsidR="00C8010D" w:rsidRDefault="00C8010D">
      <w:pPr>
        <w:ind w:left="170" w:right="57"/>
        <w:jc w:val="both"/>
        <w:rPr>
          <w:b/>
          <w:bCs/>
          <w:sz w:val="32"/>
          <w:szCs w:val="32"/>
        </w:rPr>
      </w:pPr>
    </w:p>
    <w:p w:rsidR="00C8010D" w:rsidRDefault="00C8010D">
      <w:pPr>
        <w:ind w:left="170" w:right="57"/>
        <w:jc w:val="both"/>
        <w:rPr>
          <w:b/>
          <w:bCs/>
          <w:sz w:val="32"/>
          <w:szCs w:val="32"/>
        </w:rPr>
      </w:pPr>
    </w:p>
    <w:p w:rsidR="00C8010D" w:rsidRDefault="00C8010D">
      <w:pPr>
        <w:ind w:left="170" w:right="57"/>
        <w:jc w:val="both"/>
        <w:rPr>
          <w:b/>
          <w:bCs/>
          <w:sz w:val="32"/>
          <w:szCs w:val="32"/>
        </w:rPr>
      </w:pPr>
    </w:p>
    <w:p w:rsidR="00C8010D" w:rsidRDefault="00C8010D">
      <w:pPr>
        <w:ind w:left="170" w:right="57"/>
        <w:jc w:val="both"/>
        <w:rPr>
          <w:b/>
          <w:bCs/>
          <w:sz w:val="32"/>
          <w:szCs w:val="32"/>
        </w:rPr>
      </w:pPr>
    </w:p>
    <w:p w:rsidR="00C8010D" w:rsidRDefault="00C8010D">
      <w:pPr>
        <w:ind w:left="170" w:right="57"/>
        <w:jc w:val="both"/>
        <w:rPr>
          <w:b/>
          <w:bCs/>
          <w:sz w:val="32"/>
          <w:szCs w:val="32"/>
        </w:rPr>
      </w:pPr>
    </w:p>
    <w:p w:rsidR="00C8010D" w:rsidRDefault="00C8010D">
      <w:pPr>
        <w:ind w:left="170" w:right="57"/>
        <w:jc w:val="both"/>
        <w:rPr>
          <w:b/>
          <w:bCs/>
          <w:sz w:val="32"/>
          <w:szCs w:val="32"/>
        </w:rPr>
      </w:pPr>
    </w:p>
    <w:p w:rsidR="00C8010D" w:rsidRDefault="00C8010D">
      <w:pPr>
        <w:ind w:left="170" w:right="57"/>
        <w:jc w:val="both"/>
        <w:rPr>
          <w:b/>
          <w:bCs/>
          <w:sz w:val="32"/>
          <w:szCs w:val="32"/>
        </w:rPr>
      </w:pPr>
    </w:p>
    <w:p w:rsidR="00C8010D" w:rsidRDefault="00C8010D">
      <w:pPr>
        <w:ind w:left="170" w:right="57"/>
        <w:jc w:val="both"/>
        <w:rPr>
          <w:b/>
          <w:bCs/>
          <w:sz w:val="32"/>
          <w:szCs w:val="32"/>
        </w:rPr>
      </w:pPr>
    </w:p>
    <w:p w:rsidR="00C8010D" w:rsidRDefault="00C8010D">
      <w:pPr>
        <w:ind w:left="170" w:right="57"/>
        <w:jc w:val="both"/>
        <w:rPr>
          <w:b/>
          <w:bCs/>
          <w:sz w:val="32"/>
          <w:szCs w:val="32"/>
        </w:rPr>
      </w:pPr>
    </w:p>
    <w:p w:rsidR="00C8010D" w:rsidRDefault="00C8010D">
      <w:pPr>
        <w:ind w:left="170" w:right="57"/>
        <w:jc w:val="both"/>
        <w:rPr>
          <w:b/>
          <w:bCs/>
          <w:sz w:val="32"/>
          <w:szCs w:val="32"/>
        </w:rPr>
      </w:pPr>
    </w:p>
    <w:p w:rsidR="00C8010D" w:rsidRDefault="00C8010D">
      <w:pPr>
        <w:ind w:left="170" w:right="57"/>
        <w:jc w:val="both"/>
        <w:rPr>
          <w:b/>
          <w:bCs/>
          <w:sz w:val="32"/>
          <w:szCs w:val="32"/>
        </w:rPr>
      </w:pPr>
    </w:p>
    <w:p w:rsidR="00C8010D" w:rsidRDefault="00C8010D">
      <w:pPr>
        <w:ind w:left="170" w:right="57"/>
        <w:jc w:val="both"/>
        <w:rPr>
          <w:b/>
          <w:bCs/>
          <w:sz w:val="32"/>
          <w:szCs w:val="32"/>
        </w:rPr>
      </w:pPr>
    </w:p>
    <w:p w:rsidR="00C8010D" w:rsidRDefault="00C8010D">
      <w:pPr>
        <w:ind w:left="170" w:right="57"/>
        <w:jc w:val="both"/>
        <w:rPr>
          <w:b/>
          <w:bCs/>
          <w:sz w:val="32"/>
          <w:szCs w:val="32"/>
        </w:rPr>
      </w:pPr>
    </w:p>
    <w:p w:rsidR="00C8010D" w:rsidRDefault="00C8010D">
      <w:pPr>
        <w:ind w:left="170" w:right="57"/>
        <w:jc w:val="both"/>
        <w:rPr>
          <w:b/>
          <w:bCs/>
          <w:sz w:val="32"/>
          <w:szCs w:val="32"/>
        </w:rPr>
      </w:pPr>
    </w:p>
    <w:p w:rsidR="00C8010D" w:rsidRDefault="00C8010D">
      <w:pPr>
        <w:pStyle w:val="1"/>
        <w:ind w:left="170" w:right="57"/>
        <w:rPr>
          <w:sz w:val="28"/>
          <w:szCs w:val="28"/>
        </w:rPr>
      </w:pPr>
    </w:p>
    <w:p w:rsidR="00C8010D" w:rsidRDefault="00C8010D">
      <w:pPr>
        <w:pStyle w:val="1"/>
        <w:ind w:left="170" w:right="57"/>
        <w:rPr>
          <w:sz w:val="28"/>
          <w:szCs w:val="28"/>
        </w:rPr>
      </w:pPr>
      <w:r>
        <w:rPr>
          <w:sz w:val="28"/>
          <w:szCs w:val="28"/>
        </w:rPr>
        <w:t xml:space="preserve">Глава </w:t>
      </w:r>
      <w:r>
        <w:rPr>
          <w:sz w:val="28"/>
          <w:szCs w:val="28"/>
          <w:lang w:val="en-US"/>
        </w:rPr>
        <w:t>I</w:t>
      </w:r>
      <w:r>
        <w:rPr>
          <w:sz w:val="28"/>
          <w:szCs w:val="28"/>
        </w:rPr>
        <w:t>. Коллизии в международном частном праве</w:t>
      </w:r>
    </w:p>
    <w:p w:rsidR="00C8010D" w:rsidRDefault="00C8010D">
      <w:pPr>
        <w:ind w:left="170" w:right="57"/>
      </w:pPr>
    </w:p>
    <w:p w:rsidR="00C8010D" w:rsidRDefault="00C8010D">
      <w:pPr>
        <w:pStyle w:val="2"/>
        <w:tabs>
          <w:tab w:val="left" w:pos="1808"/>
          <w:tab w:val="center" w:pos="4734"/>
        </w:tabs>
        <w:jc w:val="left"/>
        <w:rPr>
          <w:b w:val="0"/>
          <w:bCs w:val="0"/>
        </w:rPr>
      </w:pPr>
      <w:r>
        <w:rPr>
          <w:b w:val="0"/>
          <w:bCs w:val="0"/>
        </w:rPr>
        <w:tab/>
      </w:r>
      <w:r>
        <w:rPr>
          <w:b w:val="0"/>
          <w:bCs w:val="0"/>
        </w:rPr>
        <w:tab/>
        <w:t>1. 1. Понятие коллизионной нормы</w:t>
      </w:r>
    </w:p>
    <w:p w:rsidR="00C8010D" w:rsidRDefault="00C8010D">
      <w:pPr>
        <w:ind w:left="170" w:right="57"/>
        <w:jc w:val="both"/>
        <w:rPr>
          <w:sz w:val="32"/>
          <w:szCs w:val="32"/>
        </w:rPr>
      </w:pPr>
    </w:p>
    <w:p w:rsidR="00C8010D" w:rsidRDefault="00C8010D">
      <w:pPr>
        <w:autoSpaceDE w:val="0"/>
        <w:autoSpaceDN w:val="0"/>
        <w:ind w:left="170" w:right="57" w:firstLine="708"/>
        <w:jc w:val="both"/>
        <w:rPr>
          <w:sz w:val="28"/>
          <w:szCs w:val="28"/>
        </w:rPr>
      </w:pPr>
      <w:r>
        <w:rPr>
          <w:b/>
          <w:bCs/>
          <w:i/>
          <w:iCs/>
          <w:sz w:val="28"/>
          <w:szCs w:val="28"/>
        </w:rPr>
        <w:t>Коллизионное право</w:t>
      </w:r>
      <w:r>
        <w:rPr>
          <w:sz w:val="28"/>
          <w:szCs w:val="28"/>
        </w:rPr>
        <w:t xml:space="preserve">   -  особый вид </w:t>
      </w:r>
      <w:r>
        <w:rPr>
          <w:vanish/>
          <w:sz w:val="28"/>
          <w:szCs w:val="28"/>
        </w:rPr>
        <w:t>#M12291 841500205</w:t>
      </w:r>
      <w:r>
        <w:rPr>
          <w:sz w:val="28"/>
          <w:szCs w:val="28"/>
        </w:rPr>
        <w:t>правовых норм</w:t>
      </w:r>
      <w:r>
        <w:rPr>
          <w:vanish/>
          <w:sz w:val="28"/>
          <w:szCs w:val="28"/>
        </w:rPr>
        <w:t>#S</w:t>
      </w:r>
      <w:r>
        <w:rPr>
          <w:sz w:val="28"/>
          <w:szCs w:val="28"/>
        </w:rPr>
        <w:t xml:space="preserve">,  являющийся характерной специфической особенностью </w:t>
      </w:r>
      <w:r>
        <w:rPr>
          <w:vanish/>
          <w:sz w:val="28"/>
          <w:szCs w:val="28"/>
        </w:rPr>
        <w:t>#M12291 841502239</w:t>
      </w:r>
      <w:r>
        <w:rPr>
          <w:sz w:val="28"/>
          <w:szCs w:val="28"/>
        </w:rPr>
        <w:t>международного частного права</w:t>
      </w:r>
      <w:r>
        <w:rPr>
          <w:vanish/>
          <w:sz w:val="28"/>
          <w:szCs w:val="28"/>
        </w:rPr>
        <w:t>#S</w:t>
      </w:r>
      <w:r>
        <w:rPr>
          <w:sz w:val="28"/>
          <w:szCs w:val="28"/>
        </w:rPr>
        <w:t>. Коллизионные нормы применяются в тех случаях, когда речь идет о регулировании отношений, возникающих в сфере международного хозяйственного (</w:t>
      </w:r>
      <w:r>
        <w:rPr>
          <w:vanish/>
          <w:sz w:val="28"/>
          <w:szCs w:val="28"/>
        </w:rPr>
        <w:t>#M12291 841502002</w:t>
      </w:r>
      <w:r>
        <w:rPr>
          <w:sz w:val="28"/>
          <w:szCs w:val="28"/>
        </w:rPr>
        <w:t>гражданского) оборота</w:t>
      </w:r>
      <w:r>
        <w:rPr>
          <w:vanish/>
          <w:sz w:val="28"/>
          <w:szCs w:val="28"/>
        </w:rPr>
        <w:t>#S</w:t>
      </w:r>
      <w:r>
        <w:rPr>
          <w:sz w:val="28"/>
          <w:szCs w:val="28"/>
        </w:rPr>
        <w:t xml:space="preserve"> в широком смысле слова, и именно в условиях, когда на регламентацию конкретного общественного отношения претендуют два или более правопорядков различных </w:t>
      </w:r>
      <w:r>
        <w:rPr>
          <w:vanish/>
          <w:sz w:val="28"/>
          <w:szCs w:val="28"/>
        </w:rPr>
        <w:t>#M12291 841501644</w:t>
      </w:r>
      <w:r>
        <w:rPr>
          <w:sz w:val="28"/>
          <w:szCs w:val="28"/>
        </w:rPr>
        <w:t>государств</w:t>
      </w:r>
      <w:r>
        <w:rPr>
          <w:vanish/>
          <w:sz w:val="28"/>
          <w:szCs w:val="28"/>
        </w:rPr>
        <w:t>#S</w:t>
      </w:r>
      <w:r>
        <w:rPr>
          <w:sz w:val="28"/>
          <w:szCs w:val="28"/>
        </w:rPr>
        <w:t xml:space="preserve">. </w:t>
      </w:r>
      <w:r>
        <w:rPr>
          <w:sz w:val="28"/>
          <w:szCs w:val="28"/>
        </w:rPr>
        <w:tab/>
      </w:r>
      <w:r>
        <w:rPr>
          <w:b/>
          <w:bCs/>
          <w:i/>
          <w:iCs/>
          <w:sz w:val="28"/>
          <w:szCs w:val="28"/>
        </w:rPr>
        <w:t>Коллизионная норма</w:t>
      </w:r>
      <w:r>
        <w:rPr>
          <w:sz w:val="28"/>
          <w:szCs w:val="28"/>
        </w:rPr>
        <w:t xml:space="preserve"> по своей сущности представляет собой отсылочную норму, с помощью которой возможно определить право, которое выступает компетентным правопорядком применительно   к данному    конкретному отношению и   содержит необходимые ответы на вопросы, касающиеся его существа. Коллизионная норма, таким образом, сама по себе не регулирует отношение как таковое, а действует в сочетании с материально-правовой нормой соответствующей правовой системы (национального права определенного государства либо </w:t>
      </w:r>
      <w:r>
        <w:rPr>
          <w:vanish/>
          <w:sz w:val="28"/>
          <w:szCs w:val="28"/>
        </w:rPr>
        <w:t>#M12291 841502251</w:t>
      </w:r>
      <w:r>
        <w:rPr>
          <w:sz w:val="28"/>
          <w:szCs w:val="28"/>
        </w:rPr>
        <w:t>международного договора</w:t>
      </w:r>
      <w:r>
        <w:rPr>
          <w:vanish/>
          <w:sz w:val="28"/>
          <w:szCs w:val="28"/>
        </w:rPr>
        <w:t>#S</w:t>
      </w:r>
      <w:r>
        <w:rPr>
          <w:sz w:val="28"/>
          <w:szCs w:val="28"/>
        </w:rPr>
        <w:t xml:space="preserve">). Коллизионные нормы традиционно выступают основой </w:t>
      </w:r>
      <w:r>
        <w:rPr>
          <w:vanish/>
          <w:sz w:val="28"/>
          <w:szCs w:val="28"/>
        </w:rPr>
        <w:t>#M12291 841502239</w:t>
      </w:r>
      <w:r>
        <w:rPr>
          <w:sz w:val="28"/>
          <w:szCs w:val="28"/>
        </w:rPr>
        <w:t>международного частного права</w:t>
      </w:r>
      <w:r>
        <w:rPr>
          <w:vanish/>
          <w:sz w:val="28"/>
          <w:szCs w:val="28"/>
        </w:rPr>
        <w:t>#S</w:t>
      </w:r>
      <w:r>
        <w:rPr>
          <w:sz w:val="28"/>
          <w:szCs w:val="28"/>
        </w:rPr>
        <w:t xml:space="preserve"> и составляют его ядро.</w:t>
      </w:r>
    </w:p>
    <w:p w:rsidR="00C8010D" w:rsidRDefault="00C8010D">
      <w:pPr>
        <w:autoSpaceDE w:val="0"/>
        <w:autoSpaceDN w:val="0"/>
        <w:ind w:left="170" w:right="57" w:firstLine="730"/>
        <w:jc w:val="both"/>
        <w:rPr>
          <w:sz w:val="28"/>
          <w:szCs w:val="28"/>
        </w:rPr>
      </w:pPr>
      <w:r>
        <w:rPr>
          <w:vanish/>
          <w:sz w:val="28"/>
          <w:szCs w:val="28"/>
        </w:rPr>
        <w:t>#G0</w:t>
      </w:r>
      <w:r>
        <w:rPr>
          <w:sz w:val="28"/>
          <w:szCs w:val="28"/>
        </w:rPr>
        <w:t xml:space="preserve">Наименование коллизионной нормы имеет латинское происхождение (colision, collision; conflits de lois – фр., conflicts of laws – англ.) и буквально означает «конфликт, столкновение». Так называемый конфликт между </w:t>
      </w:r>
      <w:r>
        <w:rPr>
          <w:vanish/>
          <w:sz w:val="28"/>
          <w:szCs w:val="28"/>
        </w:rPr>
        <w:t>#M12291 841501442</w:t>
      </w:r>
      <w:r>
        <w:rPr>
          <w:sz w:val="28"/>
          <w:szCs w:val="28"/>
        </w:rPr>
        <w:t>законами</w:t>
      </w:r>
      <w:r>
        <w:rPr>
          <w:vanish/>
          <w:sz w:val="28"/>
          <w:szCs w:val="28"/>
        </w:rPr>
        <w:t>#S</w:t>
      </w:r>
      <w:r>
        <w:rPr>
          <w:sz w:val="28"/>
          <w:szCs w:val="28"/>
        </w:rPr>
        <w:t xml:space="preserve"> различных государств, претендующих на регулирование данного отношения, и предназначены разрешить Коллизионные нормы, обеспечивающие </w:t>
      </w:r>
      <w:r>
        <w:rPr>
          <w:vanish/>
          <w:sz w:val="28"/>
          <w:szCs w:val="28"/>
        </w:rPr>
        <w:t>#M12291 841501527</w:t>
      </w:r>
      <w:r>
        <w:rPr>
          <w:sz w:val="28"/>
          <w:szCs w:val="28"/>
        </w:rPr>
        <w:t>выбор</w:t>
      </w:r>
      <w:r>
        <w:rPr>
          <w:vanish/>
          <w:sz w:val="28"/>
          <w:szCs w:val="28"/>
        </w:rPr>
        <w:t>#S</w:t>
      </w:r>
      <w:r>
        <w:rPr>
          <w:sz w:val="28"/>
          <w:szCs w:val="28"/>
        </w:rPr>
        <w:t xml:space="preserve"> соответствующего правопорядка и конечное </w:t>
      </w:r>
      <w:r>
        <w:rPr>
          <w:vanish/>
          <w:sz w:val="28"/>
          <w:szCs w:val="28"/>
        </w:rPr>
        <w:t>#M12291 841501171</w:t>
      </w:r>
      <w:r>
        <w:rPr>
          <w:sz w:val="28"/>
          <w:szCs w:val="28"/>
        </w:rPr>
        <w:t>решение</w:t>
      </w:r>
      <w:r>
        <w:rPr>
          <w:vanish/>
          <w:sz w:val="28"/>
          <w:szCs w:val="28"/>
        </w:rPr>
        <w:t>#S</w:t>
      </w:r>
      <w:r>
        <w:rPr>
          <w:sz w:val="28"/>
          <w:szCs w:val="28"/>
        </w:rPr>
        <w:t xml:space="preserve"> вопроса по существу, т.е. отыскание необходимой материально-правовой нормы. Коллизионные нормы состоят из двух структурных элементов – объема и привязки. Объем указывает на круг общественных отношений, подпадающих под регулирование, и условия, при которых действует данная коллизионная норма. Привязка «прикрепляет», «привязывает» рассматриваемое общественное отношение к конкретному правопорядку. Например, норма </w:t>
      </w:r>
      <w:r>
        <w:rPr>
          <w:vanish/>
          <w:sz w:val="28"/>
          <w:szCs w:val="28"/>
        </w:rPr>
        <w:t>#M12291 841501778</w:t>
      </w:r>
      <w:r>
        <w:rPr>
          <w:sz w:val="28"/>
          <w:szCs w:val="28"/>
        </w:rPr>
        <w:t>французского Гражданского кодекса (Кодекса Наполеона) 1804</w:t>
      </w:r>
      <w:r>
        <w:rPr>
          <w:vanish/>
          <w:sz w:val="28"/>
          <w:szCs w:val="28"/>
        </w:rPr>
        <w:t>#S</w:t>
      </w:r>
      <w:r>
        <w:rPr>
          <w:sz w:val="28"/>
          <w:szCs w:val="28"/>
        </w:rPr>
        <w:t xml:space="preserve"> г. гласит: «</w:t>
      </w:r>
      <w:r>
        <w:rPr>
          <w:vanish/>
          <w:sz w:val="28"/>
          <w:szCs w:val="28"/>
        </w:rPr>
        <w:t>#M12291 841502362</w:t>
      </w:r>
      <w:r>
        <w:rPr>
          <w:sz w:val="28"/>
          <w:szCs w:val="28"/>
        </w:rPr>
        <w:t>Недвижимости</w:t>
      </w:r>
      <w:r>
        <w:rPr>
          <w:vanish/>
          <w:sz w:val="28"/>
          <w:szCs w:val="28"/>
        </w:rPr>
        <w:t>#S</w:t>
      </w:r>
      <w:r>
        <w:rPr>
          <w:sz w:val="28"/>
          <w:szCs w:val="28"/>
        </w:rPr>
        <w:t xml:space="preserve">, находящиеся на территории </w:t>
      </w:r>
      <w:r>
        <w:rPr>
          <w:vanish/>
          <w:sz w:val="28"/>
          <w:szCs w:val="28"/>
        </w:rPr>
        <w:t>#M12291 841501777</w:t>
      </w:r>
      <w:r>
        <w:rPr>
          <w:sz w:val="28"/>
          <w:szCs w:val="28"/>
        </w:rPr>
        <w:t>Франции</w:t>
      </w:r>
      <w:r>
        <w:rPr>
          <w:vanish/>
          <w:sz w:val="28"/>
          <w:szCs w:val="28"/>
        </w:rPr>
        <w:t>#S</w:t>
      </w:r>
      <w:r>
        <w:rPr>
          <w:sz w:val="28"/>
          <w:szCs w:val="28"/>
        </w:rPr>
        <w:t>, даже принадлежащие иностранцам, подчиняются французскому закону» (ст. 11). В данном случае формула «недвижимости, находящиеся на территории Франции, даже принадлежащие иностранцам», устанавливает те пределы, на которые распространяется данная норма, и тем самым выступает ее объемом. Констатация, выраженная в императиве «подчиняются   французскому закону», образует второй ее элемент- привязку.</w:t>
      </w:r>
    </w:p>
    <w:p w:rsidR="00C8010D" w:rsidRDefault="00C8010D">
      <w:pPr>
        <w:pStyle w:val="ae"/>
        <w:ind w:firstLine="730"/>
      </w:pPr>
      <w:r>
        <w:t xml:space="preserve">Необходимой предпосылкой правового регулирования коллизий является выбор гражданского права того государства, которое будет компетентно их регулировать. Во внутреннем праве государств есть особые нормы - коллизионные, которые содержат правила выбора права: или тем или иным способом указывают, гражданское право какого государства </w:t>
      </w:r>
      <w:r>
        <w:br/>
        <w:t xml:space="preserve">должно быть применено для урегулирования конкретного гражданского отношения с иностранным элементом. Так что прежде чем рассматривать проблемы, касающиеся отношений, осложненных иностранным элементом, необходимо решить коллизию права и ответить на так называемый коллизионный вопрос: право какого государства надо применить </w:t>
      </w:r>
      <w:r>
        <w:br/>
        <w:t xml:space="preserve">для рассмотрения искового требования, то есть выбрать право. Иными словами в национальном праве государства, на территории которого рассматривается правоотношение, осложненное иностранным элементом, необходимо найти такую норму, которая бы и обосновывала ответ на возникающий коллизионный вопрос. Такая норма и называется </w:t>
      </w:r>
      <w:r>
        <w:br/>
        <w:t xml:space="preserve">коллизионной нормой. </w:t>
      </w:r>
    </w:p>
    <w:p w:rsidR="00C8010D" w:rsidRDefault="00C8010D">
      <w:pPr>
        <w:pStyle w:val="ae"/>
        <w:ind w:firstLine="730"/>
      </w:pPr>
      <w:r>
        <w:t>Предупреждая, образно говоря, «столкновение» законов, коллизионные нормы реализуют свое предназначение своеобразным путем: они не регламентируют непосредственно права и обязанности участников отношений, как это свойственно материально-правовым предписаниям, а определяют подлежащее применению (применимое) право. Достигается это с помощью обозначаемых в коллизионной норме оснований (признаков, критериев), позволяющих установить надлежащее право.</w:t>
      </w:r>
    </w:p>
    <w:p w:rsidR="00C8010D" w:rsidRDefault="00C8010D">
      <w:pPr>
        <w:pStyle w:val="ae"/>
        <w:ind w:firstLine="538"/>
        <w:jc w:val="center"/>
      </w:pPr>
      <w:r>
        <w:br/>
        <w:t>1.2. Структура коллизионной нормы</w:t>
      </w:r>
    </w:p>
    <w:p w:rsidR="00C8010D" w:rsidRDefault="00C8010D">
      <w:pPr>
        <w:pStyle w:val="ae"/>
        <w:ind w:firstLine="538"/>
        <w:jc w:val="left"/>
      </w:pPr>
    </w:p>
    <w:p w:rsidR="00C8010D" w:rsidRDefault="00C8010D">
      <w:pPr>
        <w:pStyle w:val="ae"/>
        <w:ind w:firstLine="910"/>
      </w:pPr>
      <w:r>
        <w:t xml:space="preserve">Назначение коллизионной нормы обусловливает отличия ее структуры от структуры других нормативных правовых предписаний. Коллизионная норма состоит из двух элементов: объема и привязки. Объем коллизионной нормы указывает на отношения гражданско-правового характера, к которым эта норма применяется, а привязка - основания (признаки, критерии) определения применимого права. Формальный, т.е. обозначенный в коллизионной форме, объем может не совпадать с ее </w:t>
      </w:r>
      <w:r>
        <w:br/>
        <w:t xml:space="preserve">фактическим объемом, если часть отношений, на которые норма, казалось бы, распространяется, посредством дополнительных коллизионных правил «переподчиняется» другим правовым системам. Коллизионные нормы могут быть двусторонними и односторонними. Привязка двусторонней коллизионной нормы обозначает пределы применения как права страны суда, так и иностранного права, привязка же односторонней нормы ограничивается лишь одним «направлением», чаще всего указывая пределы применения судом «своего» права. Результатом многолетней практики многих стран является обобщение наиболее распространенных двусторонних коллизионных привязок, определение их основных видов, </w:t>
      </w:r>
      <w:r>
        <w:br/>
        <w:t xml:space="preserve">формирование типов таких привязок (формул прикрепления). Для примера просто перечислим  наиболее известные формулы прикрепления, обозначаемые, как это принято, на латинском языке: личный закон физического лица (lex personalis): a) закон гражданства (lex patriae, lex </w:t>
      </w:r>
      <w:r>
        <w:br/>
        <w:t xml:space="preserve">nationalis); б) закон места жительства (lex domicilii); личный закон юридического лица (lex  societatis); закон места нахождения вещи (lex rei sitae); закон, избранный лицом, совершившим сделку (lex voluntatis); закон места совершения акта (lex loci actus): а) закон места совершения </w:t>
      </w:r>
      <w:r>
        <w:br/>
        <w:t xml:space="preserve">договора (lex loci contractus), б) закон места совершения сделки, определяющей ее форму (lex regit actum), в) закон места исполнения обязательства (lex loci solutions); закон страны продавца </w:t>
      </w:r>
      <w:r>
        <w:br/>
        <w:t xml:space="preserve">(lex venditoris); закон места совершения правонарушения (lex loci delocti commissi); закон, регулирующий статут («существо») отношения (lex causae) и др. </w:t>
      </w:r>
    </w:p>
    <w:p w:rsidR="00C8010D" w:rsidRDefault="00C8010D">
      <w:pPr>
        <w:pStyle w:val="ae"/>
        <w:ind w:firstLine="910"/>
        <w:jc w:val="center"/>
      </w:pPr>
      <w:r>
        <w:br/>
        <w:t>1.3. Виды коллизионных норм</w:t>
      </w:r>
    </w:p>
    <w:p w:rsidR="00C8010D" w:rsidRDefault="00C8010D">
      <w:pPr>
        <w:pStyle w:val="ae"/>
        <w:ind w:firstLine="910"/>
        <w:jc w:val="left"/>
      </w:pPr>
    </w:p>
    <w:p w:rsidR="00C8010D" w:rsidRDefault="00C8010D">
      <w:pPr>
        <w:pStyle w:val="ae"/>
        <w:ind w:firstLine="910"/>
      </w:pPr>
      <w:r>
        <w:t xml:space="preserve"> В зависимости от механизма создания и применения различают два вида коллизионных норм: </w:t>
      </w:r>
      <w:r>
        <w:rPr>
          <w:b/>
          <w:bCs/>
          <w:i/>
          <w:iCs/>
        </w:rPr>
        <w:t>внутренние и договорные</w:t>
      </w:r>
      <w:r>
        <w:t xml:space="preserve"> .</w:t>
      </w:r>
    </w:p>
    <w:p w:rsidR="00C8010D" w:rsidRDefault="00C8010D">
      <w:pPr>
        <w:pStyle w:val="ae"/>
        <w:ind w:firstLine="910"/>
      </w:pPr>
      <w:r>
        <w:rPr>
          <w:i/>
          <w:iCs/>
        </w:rPr>
        <w:t>Внутренние коллизионные нормы</w:t>
      </w:r>
      <w:r>
        <w:t xml:space="preserve"> - это нормы, которые государство разрабатывает и принимает самостоятельно в пределах своей юрисдикции. Они содержатся во внутренних законодательных актах соответствующего государства. В Российской Федерации такие нормы сосредоточены главным образом в двух отраслевых законодательных актах: в Гражданском кодексе и Семейном кодексе. В Гражданском Кодексе РФ коллизионные нормы содержатся в части третьей. При определении права, подлежащего применению, суд основывается на толковании </w:t>
      </w:r>
      <w:r>
        <w:br/>
        <w:t xml:space="preserve">юридических понятий в соответствии с правом страны суда, если иное не предусмотрено законом. Если же юридические понятия, требующие правовой квалификации, не известны праву страны суда или известны под другим названием или с другим содержанием и не могут быть определены путем толкования по праву страны суда, то при их квалификации может </w:t>
      </w:r>
      <w:r>
        <w:br/>
        <w:t xml:space="preserve">применяться право иностранного государства. Суд применяет иностранное право независимо от того, применяется ли в соответствующем иностранном государстве к аналогичным отношениям российское право за </w:t>
      </w:r>
      <w:r>
        <w:br/>
        <w:t xml:space="preserve">исключением случаев, когда применение иностранного права на началах взаимности предусмотрено законом Российской Федерации. Далее закрепляется презумпция существования такой взаимности: если применение иностранного права зависит от взаимности, предполагается, что она существует, поскольку не доказано иное. В случаях, когда подлежит применению право страны, в которой действует несколько территориальных правовых систем, применяется правовая система в соответствии с правом этой страны. Это исходит из решения, разработанного в рамках Гаагской конференции по международному частному праву (оно может быть использовано только тогда, когда основная правовая система предусматривает применимость своих подсистем). Суд применяет иностранное право независимо от того, применяется ли в соответствующем иностранном государстве к аналогичным отношениям российское право, за исключением случаев, когда применение иностранного права на началах взаимности </w:t>
      </w:r>
      <w:r>
        <w:br/>
        <w:t xml:space="preserve">предусмотрено законом Российской Федерации. Иностранное право не применяется в случаях, когда его применение противоречило бы </w:t>
      </w:r>
      <w:r>
        <w:br/>
        <w:t xml:space="preserve">основам правопорядка РФ. В этих случаях применяется российское право. </w:t>
      </w:r>
      <w:r>
        <w:br/>
        <w:t xml:space="preserve">Отказ в применении иностранного права не может быть основан лишь на отличии политической или экономической систем Российской Федерации. </w:t>
      </w:r>
      <w:r>
        <w:br/>
        <w:t xml:space="preserve">От иностранных специалистов в отношении оговорки о публичном порядке поступило замечание. Предложено отредактировать эту норму - подчеркнуть, что результат применения иностранного права должен быть явно не совместимым с основами правопорядка Российской Федерации. </w:t>
      </w:r>
    </w:p>
    <w:p w:rsidR="00C8010D" w:rsidRDefault="00C8010D">
      <w:pPr>
        <w:pStyle w:val="ae"/>
        <w:ind w:firstLine="910"/>
      </w:pPr>
      <w:r>
        <w:t xml:space="preserve">Недействительны соглашения и иные действия участников отношений, регулируемых Гражданским Кодексом, направленные на то, чтобы подчинить соответствующие отношения иному праву. В этом </w:t>
      </w:r>
      <w:r>
        <w:br/>
        <w:t xml:space="preserve">случае применяется право, подлежащее применению в соответствии с ГК </w:t>
      </w:r>
      <w:r>
        <w:br/>
        <w:t xml:space="preserve">РФ. В ГК РФ говорится также о том, что Правительство Российской Федерации может устанавливать ответные ограничения (реторсии) в отношении прав граждан и юридических лиц государств, в которых имеются специальные ограничения прав российских граждан и </w:t>
      </w:r>
      <w:r>
        <w:br/>
        <w:t xml:space="preserve">юридических лиц. Гражданским Кодексом РФ урегулирована также дееспособность иностранных граждан и лиц без гражданства. Гражданская дееспособность иностранного гражданина или лица без гражданства определяется его личным законом. Гражданская дееспособность их в отношении сделок, совершаемых в Российской Федерации, и обязательств, возникающих вследствие причинения вреда в Российской Федерации, определяется по российскому праву. Признание в Российской Федерации иностранного гражданина или лица без гражданства недееспособным </w:t>
      </w:r>
      <w:r>
        <w:br/>
        <w:t xml:space="preserve">или ограниченно дееспособным подчиняется российскому праву. </w:t>
      </w:r>
      <w:r>
        <w:br/>
        <w:t xml:space="preserve">В ГК РФ регламентированы права и обязанности иностранных индивидуальных предпринимателей. Способность иностранного гражданина или лица без гражданства быть индивидуальным предпринимателем и иметь связанные с этим права и обязанности </w:t>
      </w:r>
      <w:r>
        <w:br/>
        <w:t>определяются по праву страны, где иностранный или лицо без гражданства зарегистрированы в качестве индивидуального предпринимателя. При отсутствии страны регистрации применяется право страны основного места осуществления индивидуальной предпринимательской деятельности.</w:t>
      </w:r>
      <w:r>
        <w:br/>
        <w:t>Внутренние коллизионные нормы составляют историческую основу международного частного права и до сих пор сохраняют в нем главенствующие позиции.</w:t>
      </w:r>
    </w:p>
    <w:p w:rsidR="00C8010D" w:rsidRDefault="00C8010D">
      <w:pPr>
        <w:pStyle w:val="ae"/>
        <w:ind w:firstLine="910"/>
      </w:pPr>
      <w:r>
        <w:t xml:space="preserve">Рассматриваемые коллизионные нормы решают коллизию чаще всего отечественных и иностранных законов, реже - коллизию законов двух иностранных государств, но в любом случае - коллизию законов, возникшую в сфере международного гражданского оборота. </w:t>
      </w:r>
      <w:r>
        <w:br/>
        <w:t xml:space="preserve">Вместе с тем коллизии могут возникнуть и возникают в сфере внутреннего гражданского оборота одного государства, когда отдельные территориальные части этого государства имеют самостоятельное гражданское право (например, в государстве с федеративным устройством). </w:t>
      </w:r>
    </w:p>
    <w:p w:rsidR="00C8010D" w:rsidRDefault="00C8010D">
      <w:pPr>
        <w:pStyle w:val="ae"/>
        <w:ind w:firstLine="910"/>
      </w:pPr>
      <w:r>
        <w:rPr>
          <w:i/>
          <w:iCs/>
        </w:rPr>
        <w:t>Договорные коллизионные нормы</w:t>
      </w:r>
      <w:r>
        <w:t xml:space="preserve"> - это единообразные коллизионные нормы, созданные на основе международных соглашений как результат согласованной воли договаривающихся государств.</w:t>
      </w:r>
      <w:r>
        <w:br/>
        <w:t>Договорные коллизионные нормы отличаются от внутренних не только по механизму создания, но и по механизму применения.</w:t>
      </w:r>
      <w:r>
        <w:br/>
        <w:t xml:space="preserve">Международный договор, формулирующий коллизионные нормы, как и любой другой международный договор, порождает юридические обязательства для государств- участников, а не для физических и юридических лиц - сторон гражданского правоотношения. По договору </w:t>
      </w:r>
      <w:r>
        <w:br/>
        <w:t xml:space="preserve">государство берет на себя ответственность принять все необходимые меры для того, чтобы сформулированные в нем коллизионные нормы применялись повсеместно на его территории всеми физическими и юридическими лицами, его правоприменительными органами. </w:t>
      </w:r>
      <w:r>
        <w:br/>
        <w:t xml:space="preserve">Последние же подчиняются только национальному праву. Отсюда следует, что для осуществления договорных коллизионных норм необходимо придать им силу национального права, что сделает их обязательными для участников гражданских правоотношений. Этот юридический процесс может осуществляться в различных формах (принятие закона или </w:t>
      </w:r>
      <w:r>
        <w:br/>
        <w:t>подзаконного акта, акта ратификации и др.) и в целом определяется как трансформация международно-правовых норм в национально-правовые. Несмотря на некоторую условность самого термина, теория трансформации правильно раскрывает сущность юридического процесса применения международно-правовых норм в национально-правовой сфере.</w:t>
      </w:r>
      <w:r>
        <w:br/>
        <w:t xml:space="preserve">В результате трансформации договорные коллизионные нормы действуют как нормы внутреннего права. При этом договорные не сливаются с внутренними коллизионными нормами, они существуют параллельно и имеют ряд особенностей, связанных с договорным происхождением. Объясняется это тем, что, действуя в качестве норм внутреннего права, они </w:t>
      </w:r>
      <w:r>
        <w:br/>
        <w:t xml:space="preserve">сохраняют связь с международным договором, в рамках которого были созданы. Прежде всего, договор определяет пространственную сферу применения договорных коллизионных норм. Она всегда уже сферы применения внутренних коллизионных норм. Первые предназначены </w:t>
      </w:r>
      <w:r>
        <w:br/>
        <w:t>для решения коллизий законов только между государствами-участниками договора. Пространственная сфера применения внутренних коллизионных норм практически ничем не ограничена (они применяются даже в отношении непризнанных государств).</w:t>
      </w:r>
    </w:p>
    <w:p w:rsidR="00C8010D" w:rsidRDefault="00C8010D">
      <w:pPr>
        <w:pStyle w:val="ae"/>
        <w:ind w:firstLine="910"/>
      </w:pPr>
      <w:r>
        <w:t xml:space="preserve">Договорное происхождение коллизионных норм определяет специфику их толкования. Договорные нормы должны толковаться в свете целей, принципов и содержания договора. Целью договора является обеспечение единообразного решения коллизионного вопроса. Для ее </w:t>
      </w:r>
      <w:r>
        <w:br/>
        <w:t xml:space="preserve">достижения недостаточно наличия одинаковых коллизионных норм. Необходима единообразная практика их применения, что предполагает единообразное толкование. Сказанное подтверждается также тем, что многие договоры прямо дают толкование терминов и понятий, входящих в коллизионные нормы, устанавливая их содержание. Такое толкование </w:t>
      </w:r>
      <w:r>
        <w:br/>
        <w:t xml:space="preserve">является обязательным в национально-правовой практике договаривающихся государств, что способствует единообразию применения договорных коллизионных норм. Договорное происхождение определяет и временные рамки действия договорных </w:t>
      </w:r>
      <w:r>
        <w:br/>
        <w:t xml:space="preserve">коллизионных норм. Они приобретают юридическую силу не ранее того момента, когда договор вступает в силу. Даже если государство ратифицировало договор, но он не вступил в силу (в частности, когда требуется определенное число ратификаций), договорные </w:t>
      </w:r>
      <w:r>
        <w:br/>
        <w:t xml:space="preserve">коллизионные нормы не действуют. Прекращение действия договора ведет к прекращению действия договорных коллизионных норм. Односторонний выход государства из договора также прекращает действие соответствующих на территории данного государства. На </w:t>
      </w:r>
      <w:r>
        <w:br/>
        <w:t xml:space="preserve">содержание и практику применения договорных коллизионных норм оказывают влияние также изменения, вносимые государствами в текст договора в процессе его действия. Приведенные случаи связи договорных коллизионных норм с породившим их международным договором не </w:t>
      </w:r>
      <w:r>
        <w:br/>
        <w:t>являются исчерпывающими. Но они в достаточной степени подтверждают специфику рассматриваемых норм, определяющую их особое место в системе международного частного права.</w:t>
      </w:r>
    </w:p>
    <w:p w:rsidR="00C8010D" w:rsidRDefault="00C8010D">
      <w:pPr>
        <w:pStyle w:val="ae"/>
        <w:ind w:firstLine="910"/>
        <w:rPr>
          <w:b/>
          <w:bCs/>
        </w:rPr>
      </w:pPr>
      <w:r>
        <w:br/>
      </w:r>
    </w:p>
    <w:p w:rsidR="00C8010D" w:rsidRDefault="00C8010D">
      <w:pPr>
        <w:ind w:left="170" w:right="57"/>
        <w:jc w:val="both"/>
        <w:rPr>
          <w:b/>
          <w:bCs/>
          <w:sz w:val="32"/>
          <w:szCs w:val="32"/>
        </w:rPr>
      </w:pPr>
    </w:p>
    <w:p w:rsidR="00C8010D" w:rsidRDefault="00C8010D">
      <w:pPr>
        <w:ind w:left="170" w:right="57"/>
        <w:jc w:val="both"/>
        <w:rPr>
          <w:b/>
          <w:bCs/>
          <w:sz w:val="32"/>
          <w:szCs w:val="32"/>
        </w:rPr>
      </w:pPr>
    </w:p>
    <w:p w:rsidR="00C8010D" w:rsidRDefault="00C8010D">
      <w:pPr>
        <w:ind w:left="170" w:right="57"/>
        <w:jc w:val="both"/>
        <w:rPr>
          <w:b/>
          <w:bCs/>
          <w:sz w:val="32"/>
          <w:szCs w:val="32"/>
        </w:rPr>
      </w:pPr>
    </w:p>
    <w:p w:rsidR="00C8010D" w:rsidRDefault="00C8010D">
      <w:pPr>
        <w:ind w:left="170" w:right="57"/>
        <w:jc w:val="both"/>
        <w:rPr>
          <w:b/>
          <w:bCs/>
          <w:sz w:val="32"/>
          <w:szCs w:val="32"/>
        </w:rPr>
      </w:pPr>
    </w:p>
    <w:p w:rsidR="00C8010D" w:rsidRDefault="00C8010D">
      <w:pPr>
        <w:ind w:left="170" w:right="57"/>
        <w:jc w:val="both"/>
        <w:rPr>
          <w:b/>
          <w:bCs/>
          <w:sz w:val="32"/>
          <w:szCs w:val="32"/>
        </w:rPr>
      </w:pPr>
    </w:p>
    <w:p w:rsidR="00C8010D" w:rsidRDefault="00C8010D">
      <w:pPr>
        <w:ind w:left="170" w:right="57"/>
        <w:jc w:val="both"/>
        <w:rPr>
          <w:b/>
          <w:bCs/>
          <w:sz w:val="32"/>
          <w:szCs w:val="32"/>
        </w:rPr>
      </w:pPr>
    </w:p>
    <w:p w:rsidR="00C8010D" w:rsidRDefault="00C8010D">
      <w:pPr>
        <w:ind w:left="170" w:right="57"/>
        <w:jc w:val="both"/>
        <w:rPr>
          <w:b/>
          <w:bCs/>
          <w:sz w:val="32"/>
          <w:szCs w:val="32"/>
        </w:rPr>
      </w:pPr>
    </w:p>
    <w:p w:rsidR="00C8010D" w:rsidRDefault="00C8010D">
      <w:pPr>
        <w:ind w:left="170" w:right="57"/>
        <w:jc w:val="both"/>
        <w:rPr>
          <w:b/>
          <w:bCs/>
          <w:sz w:val="32"/>
          <w:szCs w:val="32"/>
        </w:rPr>
      </w:pPr>
    </w:p>
    <w:p w:rsidR="00C8010D" w:rsidRDefault="00C8010D">
      <w:pPr>
        <w:ind w:left="170" w:right="57"/>
        <w:jc w:val="both"/>
        <w:rPr>
          <w:b/>
          <w:bCs/>
          <w:sz w:val="32"/>
          <w:szCs w:val="32"/>
        </w:rPr>
      </w:pPr>
    </w:p>
    <w:p w:rsidR="00C8010D" w:rsidRDefault="00C8010D">
      <w:pPr>
        <w:ind w:left="170" w:right="57"/>
        <w:jc w:val="both"/>
        <w:rPr>
          <w:b/>
          <w:bCs/>
          <w:sz w:val="32"/>
          <w:szCs w:val="32"/>
        </w:rPr>
      </w:pPr>
    </w:p>
    <w:p w:rsidR="00C8010D" w:rsidRDefault="00C8010D">
      <w:pPr>
        <w:ind w:left="170" w:right="57"/>
        <w:jc w:val="both"/>
        <w:rPr>
          <w:b/>
          <w:bCs/>
          <w:sz w:val="32"/>
          <w:szCs w:val="32"/>
        </w:rPr>
      </w:pPr>
    </w:p>
    <w:p w:rsidR="00C8010D" w:rsidRDefault="00C8010D">
      <w:pPr>
        <w:ind w:left="170" w:right="57"/>
        <w:jc w:val="both"/>
        <w:rPr>
          <w:b/>
          <w:bCs/>
          <w:sz w:val="32"/>
          <w:szCs w:val="32"/>
        </w:rPr>
      </w:pPr>
    </w:p>
    <w:p w:rsidR="00C8010D" w:rsidRDefault="00C8010D">
      <w:pPr>
        <w:ind w:left="170" w:right="57"/>
        <w:jc w:val="both"/>
        <w:rPr>
          <w:b/>
          <w:bCs/>
          <w:sz w:val="32"/>
          <w:szCs w:val="32"/>
        </w:rPr>
      </w:pPr>
    </w:p>
    <w:p w:rsidR="00C8010D" w:rsidRDefault="00C8010D">
      <w:pPr>
        <w:pStyle w:val="1"/>
        <w:ind w:left="170" w:right="57"/>
        <w:rPr>
          <w:sz w:val="28"/>
          <w:szCs w:val="28"/>
        </w:rPr>
      </w:pPr>
    </w:p>
    <w:p w:rsidR="00C8010D" w:rsidRDefault="00C8010D"/>
    <w:p w:rsidR="00C8010D" w:rsidRDefault="00C8010D"/>
    <w:p w:rsidR="00C8010D" w:rsidRDefault="00C8010D"/>
    <w:p w:rsidR="00C8010D" w:rsidRDefault="00C8010D"/>
    <w:p w:rsidR="00C8010D" w:rsidRDefault="00C8010D"/>
    <w:p w:rsidR="00C8010D" w:rsidRDefault="00C8010D"/>
    <w:p w:rsidR="00C8010D" w:rsidRDefault="00C8010D"/>
    <w:p w:rsidR="00C8010D" w:rsidRDefault="00C8010D">
      <w:pPr>
        <w:pStyle w:val="1"/>
        <w:ind w:left="170" w:right="57"/>
        <w:rPr>
          <w:sz w:val="28"/>
          <w:szCs w:val="28"/>
        </w:rPr>
      </w:pPr>
      <w:r>
        <w:rPr>
          <w:sz w:val="28"/>
          <w:szCs w:val="28"/>
        </w:rPr>
        <w:t xml:space="preserve">Глава </w:t>
      </w:r>
      <w:r>
        <w:rPr>
          <w:sz w:val="28"/>
          <w:szCs w:val="28"/>
          <w:lang w:val="en-US"/>
        </w:rPr>
        <w:t>II</w:t>
      </w:r>
      <w:r>
        <w:rPr>
          <w:sz w:val="28"/>
          <w:szCs w:val="28"/>
        </w:rPr>
        <w:t>. Регулирование наследственных правоотношений в международной практике</w:t>
      </w:r>
    </w:p>
    <w:p w:rsidR="00C8010D" w:rsidRDefault="00C8010D">
      <w:pPr>
        <w:ind w:left="170" w:right="57"/>
        <w:jc w:val="center"/>
        <w:rPr>
          <w:b/>
          <w:bCs/>
          <w:sz w:val="32"/>
          <w:szCs w:val="32"/>
        </w:rPr>
      </w:pPr>
    </w:p>
    <w:p w:rsidR="00C8010D" w:rsidRDefault="00C8010D">
      <w:pPr>
        <w:pStyle w:val="a5"/>
        <w:ind w:left="170" w:right="57"/>
        <w:rPr>
          <w:b w:val="0"/>
          <w:bCs w:val="0"/>
        </w:rPr>
      </w:pPr>
      <w:r>
        <w:rPr>
          <w:b w:val="0"/>
          <w:bCs w:val="0"/>
        </w:rPr>
        <w:t>2.1. Коллизионное регулирование наследственных отношений международного характера</w:t>
      </w:r>
    </w:p>
    <w:p w:rsidR="00C8010D" w:rsidRDefault="00C8010D">
      <w:pPr>
        <w:ind w:left="170" w:right="57"/>
        <w:jc w:val="center"/>
        <w:rPr>
          <w:b/>
          <w:bCs/>
          <w:sz w:val="28"/>
          <w:szCs w:val="28"/>
        </w:rPr>
      </w:pPr>
    </w:p>
    <w:p w:rsidR="00C8010D" w:rsidRDefault="00C8010D">
      <w:pPr>
        <w:ind w:left="170" w:right="57" w:firstLine="540"/>
        <w:jc w:val="both"/>
        <w:rPr>
          <w:sz w:val="28"/>
          <w:szCs w:val="28"/>
        </w:rPr>
      </w:pPr>
      <w:r>
        <w:rPr>
          <w:sz w:val="28"/>
          <w:szCs w:val="28"/>
        </w:rPr>
        <w:t>Коллизии законодательства в сфере наследственного права возникают тогда, когда отдельные вопросы наследования получают неодинаковое закрепление в праве различных стран. Такие коллизии возникают и в области наследственного права. Речь идет о ситуации, порожденной определением круга наследников и порядка призвания их к принятию наследства.</w:t>
      </w:r>
    </w:p>
    <w:p w:rsidR="00C8010D" w:rsidRDefault="00C8010D">
      <w:pPr>
        <w:ind w:left="170" w:right="57" w:firstLine="540"/>
        <w:jc w:val="both"/>
        <w:rPr>
          <w:sz w:val="28"/>
          <w:szCs w:val="28"/>
        </w:rPr>
      </w:pPr>
      <w:r>
        <w:rPr>
          <w:sz w:val="28"/>
          <w:szCs w:val="28"/>
        </w:rPr>
        <w:t>Другая  серия  коллизионных вопросов обусловлена осуществлением наследования по завещанию (речь идет о вопросах завещательной дееспособности и неадекватной регламентации признания завещания действительным по форме и по содержанию).</w:t>
      </w:r>
    </w:p>
    <w:p w:rsidR="00C8010D" w:rsidRDefault="00C8010D">
      <w:pPr>
        <w:ind w:left="170" w:right="57" w:firstLine="540"/>
        <w:jc w:val="both"/>
        <w:rPr>
          <w:sz w:val="28"/>
          <w:szCs w:val="28"/>
        </w:rPr>
      </w:pPr>
      <w:r>
        <w:rPr>
          <w:sz w:val="28"/>
          <w:szCs w:val="28"/>
        </w:rPr>
        <w:t>К третьей группе относятся коллизионные ситуации, обязанные своим появлением различиям, которые существуют в сфере внутригосударственного правового регулирования наследования движимого и недвижимого имущества. А также коллизионные явления, возникающие в момент перехода наследственного имущества по праву представления и по праву наследственной трансмиссии.</w:t>
      </w:r>
    </w:p>
    <w:p w:rsidR="00C8010D" w:rsidRDefault="00C8010D">
      <w:pPr>
        <w:ind w:left="170" w:right="57" w:firstLine="540"/>
        <w:jc w:val="both"/>
        <w:rPr>
          <w:sz w:val="28"/>
          <w:szCs w:val="28"/>
        </w:rPr>
      </w:pPr>
    </w:p>
    <w:p w:rsidR="00C8010D" w:rsidRDefault="00C8010D">
      <w:pPr>
        <w:numPr>
          <w:ilvl w:val="2"/>
          <w:numId w:val="11"/>
        </w:numPr>
        <w:ind w:left="170" w:right="57"/>
        <w:jc w:val="center"/>
        <w:rPr>
          <w:sz w:val="28"/>
          <w:szCs w:val="28"/>
        </w:rPr>
      </w:pPr>
      <w:r>
        <w:rPr>
          <w:sz w:val="28"/>
          <w:szCs w:val="28"/>
        </w:rPr>
        <w:t>Наследование по закону</w:t>
      </w:r>
    </w:p>
    <w:p w:rsidR="00C8010D" w:rsidRDefault="00C8010D">
      <w:pPr>
        <w:ind w:left="170" w:right="57"/>
        <w:jc w:val="center"/>
        <w:rPr>
          <w:sz w:val="28"/>
          <w:szCs w:val="28"/>
        </w:rPr>
      </w:pPr>
    </w:p>
    <w:p w:rsidR="00C8010D" w:rsidRDefault="00C8010D">
      <w:pPr>
        <w:ind w:left="170" w:right="57" w:firstLine="540"/>
        <w:jc w:val="both"/>
        <w:rPr>
          <w:sz w:val="28"/>
          <w:szCs w:val="28"/>
        </w:rPr>
      </w:pPr>
      <w:r>
        <w:rPr>
          <w:sz w:val="28"/>
          <w:szCs w:val="28"/>
        </w:rPr>
        <w:t>Наследование по закону представляет собой наследование без завещания (</w:t>
      </w:r>
      <w:r>
        <w:rPr>
          <w:sz w:val="28"/>
          <w:szCs w:val="28"/>
          <w:lang w:val="en-US"/>
        </w:rPr>
        <w:t>intestate</w:t>
      </w:r>
      <w:r>
        <w:rPr>
          <w:sz w:val="28"/>
          <w:szCs w:val="28"/>
        </w:rPr>
        <w:t xml:space="preserve"> </w:t>
      </w:r>
      <w:r>
        <w:rPr>
          <w:sz w:val="28"/>
          <w:szCs w:val="28"/>
          <w:lang w:val="en-US"/>
        </w:rPr>
        <w:t>succession</w:t>
      </w:r>
      <w:r>
        <w:rPr>
          <w:sz w:val="28"/>
          <w:szCs w:val="28"/>
        </w:rPr>
        <w:t xml:space="preserve">). В случае возникновения подобной ситуации действующее законодательство обязано точно определить круг лиц, имеющих право на получение спорного имущества, т.е. восполнить отсутствующую волю наследодателя. Вопрос о круге наследников является основополагающим в проблеме наследственного правопреемства. Поэтому прежде всего необходимо установить, право какого государства может регламентировать отношения по наследованию. Как правило, необходимый в таких случаях выбор основан либо на принципе гражданства наследодателя, либо на принципе домицилия (места постоянного проживания) наследодателя. </w:t>
      </w:r>
    </w:p>
    <w:p w:rsidR="00C8010D" w:rsidRDefault="00C8010D">
      <w:pPr>
        <w:ind w:left="170" w:right="57" w:firstLine="540"/>
        <w:jc w:val="both"/>
        <w:rPr>
          <w:sz w:val="28"/>
          <w:szCs w:val="28"/>
        </w:rPr>
      </w:pPr>
      <w:r>
        <w:rPr>
          <w:sz w:val="28"/>
          <w:szCs w:val="28"/>
        </w:rPr>
        <w:t xml:space="preserve">В то же время, перечень  предполагаемых наследников по закону и очередность их призвания к наследованию различны в законодательстве разных стран. К примеру, для законодательства Великобритании и Франции характерно, что отношения по наследованию подчиняются закону места последнего места проживания наследодателя. При этом, классификация наследников осуществляется посредством разделения всех кровных родственников на определенные разряды (очереди) в зависимости от близости к наследодателю. </w:t>
      </w:r>
    </w:p>
    <w:p w:rsidR="00C8010D" w:rsidRDefault="00C8010D">
      <w:pPr>
        <w:ind w:left="170" w:right="57" w:firstLine="540"/>
        <w:jc w:val="both"/>
        <w:rPr>
          <w:sz w:val="28"/>
          <w:szCs w:val="28"/>
        </w:rPr>
      </w:pPr>
      <w:r>
        <w:rPr>
          <w:sz w:val="28"/>
          <w:szCs w:val="28"/>
        </w:rPr>
        <w:t xml:space="preserve">Во </w:t>
      </w:r>
      <w:r>
        <w:rPr>
          <w:i/>
          <w:iCs/>
          <w:sz w:val="28"/>
          <w:szCs w:val="28"/>
        </w:rPr>
        <w:t>Франции</w:t>
      </w:r>
      <w:r>
        <w:rPr>
          <w:sz w:val="28"/>
          <w:szCs w:val="28"/>
        </w:rPr>
        <w:t xml:space="preserve"> правом наследования первого разряда обладают дети, внуки и так называемые нисходящие наследодателя. Согласно Закону от 3 января 1972 г. внебрачные дети призываются к наследованию вместе с законными детьми. Второй разряд представлен родителями наследодателя, его братьями и сестрами и их нисходящими родственниками. Третий разряд определяется просто: все иные, кроме родителей. Действующее законодательство именует этих людей восходящими родственниками. Наличие такого родства является основанием для призвания к наследству также и приемных детей. И, наконец, четвертый, последний разряд образуют так называемые боковые родственники, вплоть до шестой степени родства</w:t>
      </w:r>
      <w:r>
        <w:rPr>
          <w:rStyle w:val="a7"/>
          <w:sz w:val="28"/>
          <w:szCs w:val="28"/>
        </w:rPr>
        <w:footnoteReference w:customMarkFollows="1" w:id="1"/>
        <w:t>1</w:t>
      </w:r>
      <w:r>
        <w:rPr>
          <w:sz w:val="28"/>
          <w:szCs w:val="28"/>
        </w:rPr>
        <w:t>.</w:t>
      </w:r>
    </w:p>
    <w:p w:rsidR="00C8010D" w:rsidRDefault="00C8010D">
      <w:pPr>
        <w:ind w:left="170" w:right="57" w:firstLine="540"/>
        <w:jc w:val="both"/>
        <w:rPr>
          <w:sz w:val="28"/>
          <w:szCs w:val="28"/>
        </w:rPr>
      </w:pPr>
      <w:r>
        <w:rPr>
          <w:sz w:val="28"/>
          <w:szCs w:val="28"/>
        </w:rPr>
        <w:t xml:space="preserve">В </w:t>
      </w:r>
      <w:r>
        <w:rPr>
          <w:i/>
          <w:iCs/>
          <w:sz w:val="28"/>
          <w:szCs w:val="28"/>
        </w:rPr>
        <w:t>Великобритании</w:t>
      </w:r>
      <w:r>
        <w:rPr>
          <w:sz w:val="28"/>
          <w:szCs w:val="28"/>
        </w:rPr>
        <w:t xml:space="preserve"> состав наследующих нисходящих родственников немногим отличается от предусмотренного французским законодательством. Однако наследником первой очереди считается переживший супруг. Он всегда обладает правом на наследство, и указанные нисходящие родственники призываются к наследованию только в его отсутствие</w:t>
      </w:r>
      <w:r>
        <w:rPr>
          <w:rStyle w:val="a7"/>
          <w:sz w:val="28"/>
          <w:szCs w:val="28"/>
        </w:rPr>
        <w:footnoteReference w:customMarkFollows="1" w:id="2"/>
        <w:t>2</w:t>
      </w:r>
      <w:r>
        <w:rPr>
          <w:sz w:val="28"/>
          <w:szCs w:val="28"/>
        </w:rPr>
        <w:t>. Согласно Закону «О наследовании недвижимого имущества, осуществляемого без составления завещания», наследники следующих классов могут быть призваны к наследованию только в случае, если отсутствуют и переживший супруг, и нисходящие родственники.</w:t>
      </w:r>
    </w:p>
    <w:p w:rsidR="00C8010D" w:rsidRDefault="00C8010D">
      <w:pPr>
        <w:ind w:left="170" w:right="57" w:firstLine="540"/>
        <w:jc w:val="both"/>
        <w:rPr>
          <w:sz w:val="28"/>
          <w:szCs w:val="28"/>
        </w:rPr>
      </w:pPr>
      <w:r>
        <w:rPr>
          <w:sz w:val="28"/>
          <w:szCs w:val="28"/>
        </w:rPr>
        <w:t>Институт пережившего супруга известен и во Франции. Но его права на наследование менее значительны. Как свидетельствует анализ соответствующего законодательства, переживший супруг, хотя и не включен формально ни в один из разрядов, он все же может быть допущен к наследованию, если ему удастся отстранить от наследования всех наследников четвертой очереди.</w:t>
      </w:r>
    </w:p>
    <w:p w:rsidR="00C8010D" w:rsidRDefault="00C8010D">
      <w:pPr>
        <w:ind w:left="170" w:right="57" w:firstLine="540"/>
        <w:jc w:val="both"/>
        <w:rPr>
          <w:sz w:val="28"/>
          <w:szCs w:val="28"/>
        </w:rPr>
      </w:pPr>
      <w:r>
        <w:rPr>
          <w:sz w:val="28"/>
          <w:szCs w:val="28"/>
        </w:rPr>
        <w:t xml:space="preserve">Нормативные акты, принятые в иных государствах, в частности в </w:t>
      </w:r>
      <w:r>
        <w:rPr>
          <w:i/>
          <w:iCs/>
          <w:sz w:val="28"/>
          <w:szCs w:val="28"/>
        </w:rPr>
        <w:t>Швейцарии</w:t>
      </w:r>
      <w:r>
        <w:rPr>
          <w:sz w:val="28"/>
          <w:szCs w:val="28"/>
        </w:rPr>
        <w:t xml:space="preserve">, предлагают для определения очередности претендентов на наследство использовать систему так называемых «парантелл»  (от </w:t>
      </w:r>
      <w:r>
        <w:rPr>
          <w:sz w:val="28"/>
          <w:szCs w:val="28"/>
          <w:lang w:val="en-US"/>
        </w:rPr>
        <w:t>parena</w:t>
      </w:r>
      <w:r>
        <w:rPr>
          <w:sz w:val="28"/>
          <w:szCs w:val="28"/>
        </w:rPr>
        <w:t xml:space="preserve"> –родители). «Парантелла» представляет собой своеобразную форму очередности на наследование. Первая такая «парнтелла» включает детей, внуков, словом нисходящих наследодателя. Прадеды и их нисходящие наследуют не в третью очередь, как во Франции, а в четвертую, они составляют четвертую «парантеллу».</w:t>
      </w:r>
    </w:p>
    <w:p w:rsidR="00C8010D" w:rsidRDefault="00C8010D">
      <w:pPr>
        <w:ind w:left="170" w:right="57" w:firstLine="540"/>
        <w:jc w:val="both"/>
        <w:rPr>
          <w:sz w:val="28"/>
          <w:szCs w:val="28"/>
        </w:rPr>
      </w:pPr>
      <w:r>
        <w:rPr>
          <w:sz w:val="28"/>
          <w:szCs w:val="28"/>
        </w:rPr>
        <w:t xml:space="preserve">Согласно книге </w:t>
      </w:r>
      <w:r>
        <w:rPr>
          <w:sz w:val="28"/>
          <w:szCs w:val="28"/>
          <w:lang w:val="en-US"/>
        </w:rPr>
        <w:t>III</w:t>
      </w:r>
      <w:r>
        <w:rPr>
          <w:sz w:val="28"/>
          <w:szCs w:val="28"/>
        </w:rPr>
        <w:t xml:space="preserve"> «О наследствах» Швейцарского Гражданского кодекса (ст. 460) правом на наследование в этой стране обладает и переживший супруг. Как и во Франции и Великобритании, он может предъявить права на наследство, хотя формально он не входит ни в одну из очередей на наследование. Однако, в отличие от Франции, переживший супруг в Швейцарии призывается к наследованию наравне с родственника, входящими в состав первых трех очередей.</w:t>
      </w:r>
    </w:p>
    <w:p w:rsidR="00C8010D" w:rsidRDefault="00C8010D">
      <w:pPr>
        <w:pStyle w:val="HTML"/>
        <w:ind w:left="170" w:right="57"/>
        <w:jc w:val="both"/>
        <w:rPr>
          <w:rFonts w:ascii="Times New Roman" w:hAnsi="Times New Roman" w:cs="Times New Roman"/>
          <w:sz w:val="28"/>
          <w:szCs w:val="28"/>
        </w:rPr>
      </w:pPr>
      <w:r>
        <w:rPr>
          <w:rFonts w:ascii="Times New Roman" w:hAnsi="Times New Roman" w:cs="Times New Roman"/>
          <w:sz w:val="28"/>
          <w:szCs w:val="28"/>
        </w:rPr>
        <w:t xml:space="preserve">В законодательстве </w:t>
      </w:r>
      <w:r>
        <w:rPr>
          <w:rFonts w:ascii="Times New Roman" w:hAnsi="Times New Roman" w:cs="Times New Roman"/>
          <w:i/>
          <w:iCs/>
          <w:sz w:val="28"/>
          <w:szCs w:val="28"/>
        </w:rPr>
        <w:t>Российской Федерации</w:t>
      </w:r>
      <w:r>
        <w:rPr>
          <w:rFonts w:ascii="Times New Roman" w:hAnsi="Times New Roman" w:cs="Times New Roman"/>
          <w:sz w:val="28"/>
          <w:szCs w:val="28"/>
        </w:rPr>
        <w:t xml:space="preserve"> право наследования регулируется Разделом </w:t>
      </w:r>
      <w:r>
        <w:rPr>
          <w:rFonts w:ascii="Times New Roman" w:hAnsi="Times New Roman" w:cs="Times New Roman"/>
          <w:sz w:val="28"/>
          <w:szCs w:val="28"/>
          <w:lang w:val="en-US"/>
        </w:rPr>
        <w:t>V</w:t>
      </w:r>
      <w:r>
        <w:rPr>
          <w:rFonts w:ascii="Times New Roman" w:hAnsi="Times New Roman" w:cs="Times New Roman"/>
          <w:sz w:val="28"/>
          <w:szCs w:val="28"/>
        </w:rPr>
        <w:t xml:space="preserve"> Гражданского кодекса. Наследниками первой очереди по закону являются дети, супруг  и родители наследодателя.  Внуки   наследодателя  и  их  потомки  наследуют  по  праву представления. Наследниками второй очереди по закону  являются полнородные и неполнородные братья и   сестры наследодателя,  его дедушка и бабушка как со стороны  отца,   так и со стороны матери.  Дети  полнородных  и   неполнородных   братьев   и   сестер   наследодателя (племянники и племянницы наследодателя) наследуют по   праву представления. Наследники третьей очереди по  закону  являются полнородные и неполнородные   братья   и   сестры   родителей   наследодателя   (дяди   и   тети   наследодателя).</w:t>
      </w:r>
    </w:p>
    <w:p w:rsidR="00C8010D" w:rsidRDefault="00C8010D">
      <w:pPr>
        <w:pStyle w:val="HTML"/>
        <w:ind w:left="170" w:right="57"/>
        <w:jc w:val="both"/>
        <w:rPr>
          <w:rFonts w:ascii="Times New Roman" w:hAnsi="Times New Roman" w:cs="Times New Roman"/>
          <w:sz w:val="28"/>
          <w:szCs w:val="28"/>
        </w:rPr>
      </w:pPr>
      <w:r>
        <w:rPr>
          <w:rFonts w:ascii="Times New Roman" w:hAnsi="Times New Roman" w:cs="Times New Roman"/>
          <w:sz w:val="28"/>
          <w:szCs w:val="28"/>
        </w:rPr>
        <w:t xml:space="preserve">        Если  нет  наследников  первой,  второй  и  третьей  право  наследовать  по  закону  получают   родственники  наследодателя  третьей,  четвертой  и  пятой степени   родства, не относящиеся к наследникам предшествующих очередей. Степень родства   определяется   числом  рождений,  отделяющих   родственников одного от другого.  Рождение самого наследодателя  в   это число не входит.</w:t>
      </w:r>
    </w:p>
    <w:p w:rsidR="00C8010D" w:rsidRDefault="00C8010D">
      <w:pPr>
        <w:pStyle w:val="HTML"/>
        <w:ind w:left="170" w:right="57"/>
        <w:jc w:val="both"/>
        <w:rPr>
          <w:rFonts w:ascii="Times New Roman" w:hAnsi="Times New Roman" w:cs="Times New Roman"/>
          <w:sz w:val="28"/>
          <w:szCs w:val="28"/>
        </w:rPr>
      </w:pPr>
      <w:r>
        <w:rPr>
          <w:rFonts w:ascii="Times New Roman" w:hAnsi="Times New Roman" w:cs="Times New Roman"/>
          <w:sz w:val="28"/>
          <w:szCs w:val="28"/>
        </w:rPr>
        <w:tab/>
        <w:t xml:space="preserve">В соответствии со ст. 1145 ГК РФ  призываются  к   наследованию: </w:t>
      </w:r>
    </w:p>
    <w:p w:rsidR="00C8010D" w:rsidRDefault="00C8010D">
      <w:pPr>
        <w:pStyle w:val="HTML"/>
        <w:numPr>
          <w:ilvl w:val="0"/>
          <w:numId w:val="15"/>
        </w:numPr>
        <w:ind w:right="57"/>
        <w:jc w:val="both"/>
        <w:rPr>
          <w:rFonts w:ascii="Times New Roman" w:hAnsi="Times New Roman" w:cs="Times New Roman"/>
          <w:sz w:val="28"/>
          <w:szCs w:val="28"/>
        </w:rPr>
      </w:pPr>
      <w:r>
        <w:rPr>
          <w:rFonts w:ascii="Times New Roman" w:hAnsi="Times New Roman" w:cs="Times New Roman"/>
          <w:sz w:val="28"/>
          <w:szCs w:val="28"/>
        </w:rPr>
        <w:t>в качестве наследников четвертой очереди родственники  третьей   степени родства – прадедушки и прабабушки наследодателя;</w:t>
      </w:r>
    </w:p>
    <w:p w:rsidR="00C8010D" w:rsidRDefault="00C8010D">
      <w:pPr>
        <w:pStyle w:val="HTML"/>
        <w:ind w:left="170" w:right="57"/>
        <w:jc w:val="both"/>
        <w:rPr>
          <w:rFonts w:ascii="Times New Roman" w:hAnsi="Times New Roman" w:cs="Times New Roman"/>
          <w:sz w:val="28"/>
          <w:szCs w:val="28"/>
        </w:rPr>
      </w:pPr>
      <w:r>
        <w:rPr>
          <w:rFonts w:ascii="Times New Roman" w:hAnsi="Times New Roman" w:cs="Times New Roman"/>
          <w:sz w:val="28"/>
          <w:szCs w:val="28"/>
        </w:rPr>
        <w:t xml:space="preserve">       - в качестве наследников пятой  очереди  родственники  четвертой   степени   родства   -   дети   родных   племянников   и  племянниц    наследодателя (двоюродные внуки и внучки) и родные братья и сестры   его дедушек и бабушек (двоюродные дедушки и бабушки);</w:t>
      </w:r>
    </w:p>
    <w:p w:rsidR="00C8010D" w:rsidRDefault="00C8010D">
      <w:pPr>
        <w:pStyle w:val="HTML"/>
        <w:ind w:left="170" w:right="57"/>
        <w:jc w:val="both"/>
        <w:rPr>
          <w:rFonts w:ascii="Times New Roman" w:hAnsi="Times New Roman" w:cs="Times New Roman"/>
          <w:sz w:val="28"/>
          <w:szCs w:val="28"/>
        </w:rPr>
      </w:pPr>
      <w:r>
        <w:rPr>
          <w:rFonts w:ascii="Times New Roman" w:hAnsi="Times New Roman" w:cs="Times New Roman"/>
          <w:sz w:val="28"/>
          <w:szCs w:val="28"/>
        </w:rPr>
        <w:t xml:space="preserve">      - в качестве  наследников  шестой  очереди  родственники   пятой   степени  родства  -  дети двоюродных внуков и внучек наследодателя   (двоюродные правнуки и правнучки),  дети его двоюродных братьев  и   сестер  (двоюродные племянники и племянницы) и дети его двоюродных   дедушек и бабушек (двоюродные дяди и тети).</w:t>
      </w:r>
    </w:p>
    <w:p w:rsidR="00C8010D" w:rsidRDefault="00C8010D">
      <w:pPr>
        <w:pStyle w:val="HTML"/>
        <w:ind w:left="170" w:right="57"/>
        <w:jc w:val="both"/>
        <w:rPr>
          <w:rFonts w:ascii="Times New Roman" w:hAnsi="Times New Roman" w:cs="Times New Roman"/>
          <w:sz w:val="28"/>
          <w:szCs w:val="28"/>
        </w:rPr>
      </w:pPr>
      <w:r>
        <w:rPr>
          <w:rFonts w:ascii="Times New Roman" w:hAnsi="Times New Roman" w:cs="Times New Roman"/>
          <w:sz w:val="28"/>
          <w:szCs w:val="28"/>
        </w:rPr>
        <w:tab/>
        <w:t>Если    нет    наследников   предшествующих   очередей,   к   наследованию в качестве  наследников  седьмой  очереди  по  закону    призываются пасынки, падчерицы, отчим и мачеха наследодателя.</w:t>
      </w:r>
    </w:p>
    <w:p w:rsidR="00C8010D" w:rsidRDefault="00C8010D">
      <w:pPr>
        <w:pStyle w:val="HTML"/>
        <w:ind w:left="170" w:right="57"/>
        <w:jc w:val="both"/>
        <w:rPr>
          <w:rFonts w:ascii="Times New Roman" w:hAnsi="Times New Roman" w:cs="Times New Roman"/>
          <w:sz w:val="28"/>
          <w:szCs w:val="28"/>
        </w:rPr>
      </w:pPr>
      <w:r>
        <w:rPr>
          <w:rFonts w:ascii="Times New Roman" w:hAnsi="Times New Roman" w:cs="Times New Roman"/>
          <w:sz w:val="28"/>
          <w:szCs w:val="28"/>
        </w:rPr>
        <w:tab/>
        <w:t xml:space="preserve">При  наследовании  по закону усыновленный и его потомство с   одной  стороны  и  усыновитель  и  его  родственники  -  с  другой    приравниваются   к   родственникам   по   происхождению   (кровным   родственникам). В  случае,  когда  в  соответствии  с   </w:t>
      </w:r>
      <w:r>
        <w:rPr>
          <w:rFonts w:ascii="Times New Roman" w:hAnsi="Times New Roman" w:cs="Times New Roman"/>
          <w:color w:val="auto"/>
          <w:sz w:val="28"/>
          <w:szCs w:val="28"/>
        </w:rPr>
        <w:t xml:space="preserve">Семейным   </w:t>
      </w:r>
      <w:r w:rsidRPr="00DA1F67">
        <w:rPr>
          <w:rFonts w:ascii="Times New Roman" w:hAnsi="Times New Roman" w:cs="Times New Roman"/>
          <w:color w:val="auto"/>
          <w:sz w:val="28"/>
          <w:szCs w:val="28"/>
        </w:rPr>
        <w:t>кодексом</w:t>
      </w:r>
      <w:r>
        <w:rPr>
          <w:rFonts w:ascii="Times New Roman" w:hAnsi="Times New Roman" w:cs="Times New Roman"/>
          <w:sz w:val="28"/>
          <w:szCs w:val="28"/>
        </w:rPr>
        <w:t xml:space="preserve">    Российской   Федерации  усыновленный  сохраняет  по  решению  суда   отношения с одним  из  родителей  или  другими  родственниками  по   происхождению,  усыновленный  и  его потомство наследуют по закону   после смерти этих родственников,  а последние наследуют по  закону   после смерти усыновленного и его потомства.</w:t>
      </w:r>
    </w:p>
    <w:p w:rsidR="00C8010D" w:rsidRDefault="00C8010D">
      <w:pPr>
        <w:pStyle w:val="HTML"/>
        <w:ind w:left="170" w:right="57"/>
        <w:jc w:val="both"/>
        <w:rPr>
          <w:rFonts w:ascii="Times New Roman" w:hAnsi="Times New Roman" w:cs="Times New Roman"/>
          <w:b/>
          <w:bCs/>
          <w:sz w:val="28"/>
          <w:szCs w:val="28"/>
        </w:rPr>
      </w:pPr>
    </w:p>
    <w:p w:rsidR="00C8010D" w:rsidRDefault="00C8010D">
      <w:pPr>
        <w:pStyle w:val="HTML"/>
        <w:ind w:left="170" w:right="57"/>
        <w:jc w:val="both"/>
        <w:rPr>
          <w:rFonts w:ascii="Times New Roman" w:hAnsi="Times New Roman" w:cs="Times New Roman"/>
          <w:sz w:val="28"/>
          <w:szCs w:val="28"/>
        </w:rPr>
      </w:pPr>
      <w:r>
        <w:rPr>
          <w:rFonts w:ascii="Times New Roman" w:hAnsi="Times New Roman" w:cs="Times New Roman"/>
          <w:sz w:val="28"/>
          <w:szCs w:val="28"/>
        </w:rPr>
        <w:t xml:space="preserve"> </w:t>
      </w:r>
    </w:p>
    <w:p w:rsidR="00C8010D" w:rsidRDefault="00C8010D">
      <w:pPr>
        <w:pStyle w:val="HTML"/>
        <w:ind w:left="170" w:right="57"/>
        <w:jc w:val="both"/>
        <w:rPr>
          <w:rFonts w:ascii="Times New Roman" w:hAnsi="Times New Roman" w:cs="Times New Roman"/>
          <w:sz w:val="28"/>
          <w:szCs w:val="28"/>
        </w:rPr>
      </w:pPr>
      <w:r>
        <w:rPr>
          <w:rFonts w:ascii="Times New Roman" w:hAnsi="Times New Roman" w:cs="Times New Roman"/>
          <w:sz w:val="28"/>
          <w:szCs w:val="28"/>
        </w:rPr>
        <w:tab/>
        <w:t xml:space="preserve">Право участвовать  в наследовании предоставляется также нетрудоспособным лицам, которые  относятся к наследникам по закону, указанным в ст. 1143-1145 Гражданского кодекса РФ,  но  не  вошедших  в  круг  наследников  той   очереди,  которая призывается к наследованию,  наследуют по закону   вместе и наравне с наследниками этой очереди,  если не менее  года   до смерти наследодателя находились на его иждивении, независимо от   того, проживали они совместно с наследодателем или нет. К  наследникам  по  закону  относятся граждане,  которые не   входят в  круг  наследников,  но  ко  дню  открытия  наследства  являлись   нетрудоспособными  и  не  менее  года  до   смерти   наследодателя   находились  на  его  иждивении  и  проживали совместно с ним.  При   наличии других  наследников  по  закону  они  наследуют  вместе  и   наравне   с   наследниками  той  очереди,  которая  призывается  к   наследованию. </w:t>
      </w:r>
    </w:p>
    <w:p w:rsidR="00C8010D" w:rsidRDefault="00C8010D">
      <w:pPr>
        <w:pStyle w:val="HTML"/>
        <w:ind w:left="170" w:right="57"/>
        <w:jc w:val="both"/>
        <w:rPr>
          <w:rFonts w:ascii="Times New Roman" w:hAnsi="Times New Roman" w:cs="Times New Roman"/>
          <w:sz w:val="28"/>
          <w:szCs w:val="28"/>
        </w:rPr>
      </w:pPr>
      <w:r>
        <w:rPr>
          <w:rFonts w:ascii="Times New Roman" w:hAnsi="Times New Roman" w:cs="Times New Roman"/>
          <w:sz w:val="28"/>
          <w:szCs w:val="28"/>
        </w:rPr>
        <w:t xml:space="preserve">       Принадлежащее пережившему   супругу   наследодателя   в   силу   завещания  или  закона  право наследования не умаляет его права на   часть имущества,  нажитого  во  время  брака  с  наследодателем  и   являющегося их совместной собственностью.  Доля умершего супруга в   этом  имуществе,  определяемая  в  соответствии  </w:t>
      </w:r>
      <w:r>
        <w:rPr>
          <w:rFonts w:ascii="Times New Roman" w:hAnsi="Times New Roman" w:cs="Times New Roman"/>
          <w:color w:val="auto"/>
          <w:sz w:val="28"/>
          <w:szCs w:val="28"/>
        </w:rPr>
        <w:t xml:space="preserve">со  </w:t>
      </w:r>
      <w:r w:rsidRPr="00DA1F67">
        <w:rPr>
          <w:rFonts w:ascii="Times New Roman" w:hAnsi="Times New Roman" w:cs="Times New Roman"/>
          <w:color w:val="auto"/>
          <w:sz w:val="28"/>
          <w:szCs w:val="28"/>
        </w:rPr>
        <w:t>статьей   256</w:t>
      </w:r>
      <w:r>
        <w:rPr>
          <w:rFonts w:ascii="Times New Roman" w:hAnsi="Times New Roman" w:cs="Times New Roman"/>
          <w:sz w:val="28"/>
          <w:szCs w:val="28"/>
        </w:rPr>
        <w:t xml:space="preserve">    Гражданского  кодекса РФ,  входит  в  состав  наследства  и переходит к   наследникам в соответствии с правилами,  установленными  ГК РФ.</w:t>
      </w:r>
    </w:p>
    <w:p w:rsidR="00C8010D" w:rsidRDefault="00C8010D">
      <w:pPr>
        <w:pStyle w:val="HTML"/>
        <w:ind w:left="170" w:right="57"/>
        <w:jc w:val="both"/>
        <w:rPr>
          <w:rFonts w:ascii="Times New Roman" w:hAnsi="Times New Roman" w:cs="Times New Roman"/>
          <w:sz w:val="28"/>
          <w:szCs w:val="28"/>
        </w:rPr>
      </w:pPr>
    </w:p>
    <w:p w:rsidR="00C8010D" w:rsidRDefault="00C8010D">
      <w:pPr>
        <w:pStyle w:val="HTML"/>
        <w:ind w:left="170" w:right="57"/>
        <w:jc w:val="both"/>
        <w:rPr>
          <w:rFonts w:ascii="Times New Roman" w:hAnsi="Times New Roman" w:cs="Times New Roman"/>
          <w:sz w:val="28"/>
          <w:szCs w:val="28"/>
        </w:rPr>
      </w:pPr>
      <w:r>
        <w:rPr>
          <w:rFonts w:ascii="Times New Roman" w:hAnsi="Times New Roman" w:cs="Times New Roman"/>
          <w:sz w:val="28"/>
          <w:szCs w:val="28"/>
        </w:rPr>
        <w:tab/>
        <w:t>В вопросах разрешения коллизионного права присутствует такое явление, которое в международном частном праве получило название предварительного коллизионного вопроса. Предварительный коллизионный вопрос возникает тогда, когда налицо взаимосвязанные отношения, так что от выбора закона зависит определение прав и обязанностей по второму отношению обычно норма наследственного права не содержит каких-либо критериев, которым должно отвечать конкретное лицо для признания его в качестве наследника по закону, и использует понятие сложившиеся в праве конкретного государства (супруг, отец, мать и др.) это означает, что нет необходимости воспроизводить данные понятия в каждой отрасли права, поскольку юридические признаки этих понятий становятся общими для всей системы права.</w:t>
      </w:r>
    </w:p>
    <w:p w:rsidR="00C8010D" w:rsidRDefault="00C8010D">
      <w:pPr>
        <w:pStyle w:val="HTML"/>
        <w:ind w:left="170" w:right="57"/>
        <w:jc w:val="both"/>
        <w:rPr>
          <w:rFonts w:ascii="Times New Roman" w:hAnsi="Times New Roman" w:cs="Times New Roman"/>
          <w:sz w:val="28"/>
          <w:szCs w:val="28"/>
        </w:rPr>
      </w:pPr>
      <w:r>
        <w:rPr>
          <w:rFonts w:ascii="Times New Roman" w:hAnsi="Times New Roman" w:cs="Times New Roman"/>
          <w:sz w:val="28"/>
          <w:szCs w:val="28"/>
        </w:rPr>
        <w:tab/>
        <w:t>Однако, это также означает, что факты, выступающими предпосылками возникновения права наследования (наличие брака, отцовства, родства и др.), могут быть признаны юридическими, если они будут восприняты соответствующей иностранной правовой системой. Тогда регулирование отношений  по наследованию будет подчинено одной правовой системе, а регламентация статуса гражданского состояния лица, его семейного положения, родства и т.д., необходимая для появления наследственных отношений – иной правовой системе. Таким образом налицо предпосылки возникновения предварительного коллизионного вопроса</w:t>
      </w:r>
      <w:r>
        <w:rPr>
          <w:rStyle w:val="a7"/>
          <w:rFonts w:ascii="Times New Roman" w:hAnsi="Times New Roman" w:cs="Times New Roman"/>
          <w:sz w:val="28"/>
          <w:szCs w:val="28"/>
        </w:rPr>
        <w:footnoteReference w:customMarkFollows="1" w:id="3"/>
        <w:t>1</w:t>
      </w:r>
      <w:r>
        <w:rPr>
          <w:rFonts w:ascii="Times New Roman" w:hAnsi="Times New Roman" w:cs="Times New Roman"/>
          <w:sz w:val="28"/>
          <w:szCs w:val="28"/>
        </w:rPr>
        <w:t>.</w:t>
      </w:r>
    </w:p>
    <w:p w:rsidR="00C8010D" w:rsidRDefault="00C8010D">
      <w:pPr>
        <w:pStyle w:val="HTML"/>
        <w:ind w:left="170" w:right="57"/>
        <w:jc w:val="both"/>
        <w:rPr>
          <w:rFonts w:ascii="Times New Roman" w:hAnsi="Times New Roman" w:cs="Times New Roman"/>
          <w:sz w:val="28"/>
          <w:szCs w:val="28"/>
        </w:rPr>
      </w:pPr>
    </w:p>
    <w:p w:rsidR="00C8010D" w:rsidRDefault="00C8010D">
      <w:pPr>
        <w:pStyle w:val="HTML"/>
        <w:numPr>
          <w:ilvl w:val="2"/>
          <w:numId w:val="11"/>
        </w:numPr>
        <w:ind w:right="57"/>
        <w:jc w:val="center"/>
        <w:rPr>
          <w:rFonts w:ascii="Times New Roman" w:hAnsi="Times New Roman" w:cs="Times New Roman"/>
          <w:sz w:val="28"/>
          <w:szCs w:val="28"/>
        </w:rPr>
      </w:pPr>
      <w:r>
        <w:rPr>
          <w:rFonts w:ascii="Times New Roman" w:hAnsi="Times New Roman" w:cs="Times New Roman"/>
          <w:sz w:val="28"/>
          <w:szCs w:val="28"/>
        </w:rPr>
        <w:t>Наследование по завещанию</w:t>
      </w:r>
    </w:p>
    <w:p w:rsidR="00C8010D" w:rsidRDefault="00C8010D">
      <w:pPr>
        <w:pStyle w:val="HTML"/>
        <w:ind w:left="540" w:right="57"/>
        <w:jc w:val="center"/>
        <w:rPr>
          <w:rFonts w:ascii="Times New Roman" w:hAnsi="Times New Roman" w:cs="Times New Roman"/>
          <w:sz w:val="28"/>
          <w:szCs w:val="28"/>
        </w:rPr>
      </w:pPr>
    </w:p>
    <w:p w:rsidR="00C8010D" w:rsidRDefault="00C8010D">
      <w:pPr>
        <w:pStyle w:val="HTML"/>
        <w:ind w:right="57" w:firstLine="720"/>
        <w:jc w:val="both"/>
        <w:rPr>
          <w:rFonts w:ascii="Times New Roman" w:hAnsi="Times New Roman" w:cs="Times New Roman"/>
          <w:sz w:val="28"/>
          <w:szCs w:val="28"/>
        </w:rPr>
      </w:pPr>
      <w:r>
        <w:rPr>
          <w:rFonts w:ascii="Times New Roman" w:hAnsi="Times New Roman" w:cs="Times New Roman"/>
          <w:sz w:val="28"/>
          <w:szCs w:val="28"/>
        </w:rPr>
        <w:t>Завещание (</w:t>
      </w:r>
      <w:r>
        <w:rPr>
          <w:rFonts w:ascii="Times New Roman" w:hAnsi="Times New Roman" w:cs="Times New Roman"/>
          <w:sz w:val="28"/>
          <w:szCs w:val="28"/>
          <w:lang w:val="en-US"/>
        </w:rPr>
        <w:t>testament</w:t>
      </w:r>
      <w:r>
        <w:rPr>
          <w:rFonts w:ascii="Times New Roman" w:hAnsi="Times New Roman" w:cs="Times New Roman"/>
          <w:sz w:val="28"/>
          <w:szCs w:val="28"/>
        </w:rPr>
        <w:t xml:space="preserve">, </w:t>
      </w:r>
      <w:r>
        <w:rPr>
          <w:rFonts w:ascii="Times New Roman" w:hAnsi="Times New Roman" w:cs="Times New Roman"/>
          <w:sz w:val="28"/>
          <w:szCs w:val="28"/>
          <w:lang w:val="en-US"/>
        </w:rPr>
        <w:t>will</w:t>
      </w:r>
      <w:r>
        <w:rPr>
          <w:rFonts w:ascii="Times New Roman" w:hAnsi="Times New Roman" w:cs="Times New Roman"/>
          <w:sz w:val="28"/>
          <w:szCs w:val="28"/>
        </w:rPr>
        <w:t>) представляет собой изъявление воли наследодателя, которое обличено в предписанную законом форму и направлено на определение юридической судьбы его имущества после смерти. Чтобы обладать возможностью к выражению своей последней воли, индивидуум должен отдавать себе отчет в своих действиях отвечать за свои поступки (иными словами, быть дееспособным). Приведенные качества должны быть у лица в момент совершения завещания, но, как правило, должная правовая оценка им предоставляется только после открытия наследства. Она может быть различна в различных странах.</w:t>
      </w:r>
    </w:p>
    <w:p w:rsidR="00C8010D" w:rsidRDefault="00C8010D">
      <w:pPr>
        <w:pStyle w:val="HTML"/>
        <w:ind w:right="57" w:firstLine="720"/>
        <w:jc w:val="both"/>
        <w:rPr>
          <w:rFonts w:ascii="Times New Roman" w:hAnsi="Times New Roman" w:cs="Times New Roman"/>
          <w:sz w:val="28"/>
          <w:szCs w:val="28"/>
        </w:rPr>
      </w:pPr>
      <w:r>
        <w:rPr>
          <w:rFonts w:ascii="Times New Roman" w:hAnsi="Times New Roman" w:cs="Times New Roman"/>
          <w:sz w:val="28"/>
          <w:szCs w:val="28"/>
        </w:rPr>
        <w:t xml:space="preserve">Так в России согласно ст. 1224 ГК отношения по наследованию определяются по праву страны, где наследодатель имел последнее место жительства. Способность же лица к составлению и отмене  завещания, в том числе в отношении недвижимого имущества, а также форма такого завещания или акта его отмены определяются по праву страны, где завещать имел место жительства в момент составления завещания или акта. </w:t>
      </w:r>
    </w:p>
    <w:p w:rsidR="00C8010D" w:rsidRDefault="00C8010D">
      <w:pPr>
        <w:pStyle w:val="HTML"/>
        <w:ind w:right="57" w:firstLine="720"/>
        <w:jc w:val="both"/>
        <w:rPr>
          <w:rFonts w:ascii="Times New Roman" w:hAnsi="Times New Roman" w:cs="Times New Roman"/>
          <w:sz w:val="28"/>
          <w:szCs w:val="28"/>
        </w:rPr>
      </w:pPr>
      <w:r>
        <w:rPr>
          <w:rFonts w:ascii="Times New Roman" w:hAnsi="Times New Roman" w:cs="Times New Roman"/>
          <w:sz w:val="28"/>
          <w:szCs w:val="28"/>
        </w:rPr>
        <w:t>Завещание является особым видом односторонней сделки. Поэтому возможно появление иного коллизионного принципа: закона места совершения акта оформления документа.</w:t>
      </w:r>
    </w:p>
    <w:p w:rsidR="00C8010D" w:rsidRDefault="00C8010D">
      <w:pPr>
        <w:pStyle w:val="HTML"/>
        <w:ind w:right="57" w:firstLine="720"/>
        <w:jc w:val="both"/>
        <w:rPr>
          <w:rFonts w:ascii="Times New Roman" w:hAnsi="Times New Roman" w:cs="Times New Roman"/>
          <w:sz w:val="28"/>
          <w:szCs w:val="28"/>
        </w:rPr>
      </w:pPr>
      <w:r>
        <w:rPr>
          <w:rFonts w:ascii="Times New Roman" w:hAnsi="Times New Roman" w:cs="Times New Roman"/>
          <w:sz w:val="28"/>
          <w:szCs w:val="28"/>
        </w:rPr>
        <w:t xml:space="preserve">Законодательства государств не могут не придавать большого значения самой форме завещания или его содержанию. Это продиктовано необходимостью обеспечить соответствие между выраженным в завещании предварительном волеизъявлении и последней волей наследодателя. </w:t>
      </w:r>
      <w:r>
        <w:rPr>
          <w:rFonts w:ascii="Times New Roman" w:hAnsi="Times New Roman" w:cs="Times New Roman"/>
          <w:b/>
          <w:bCs/>
          <w:sz w:val="28"/>
          <w:szCs w:val="28"/>
        </w:rPr>
        <w:t>Форма</w:t>
      </w:r>
      <w:r>
        <w:rPr>
          <w:rFonts w:ascii="Times New Roman" w:hAnsi="Times New Roman" w:cs="Times New Roman"/>
          <w:sz w:val="28"/>
          <w:szCs w:val="28"/>
        </w:rPr>
        <w:t xml:space="preserve"> завещания могла бы устанавливаться в соответствии с нормами того закона, который регламентирует наследственные правоотношения в целом. Однако в условиях международно-правовых вопросов наследования применение именно этого закона не всегда возможно. Выбор права, подлежащего применению, применяется, исходя из коллизионного принципа: закона места совершения акта. Однако обращение к такому принципу возможно лишь в том случае, когда в законодательстве одного государства содержится материально-правовая норма, признающая действительным завещание, которое составлено по законодательству другого государства. Так в Гражданском кодексе Российской федерации есть норма, в которой говорится, что завещание или его отмена не могут быть признаны недействительными вследствие не соблюдения формы, если она удовлетворяет требованиям права места составления завещания или акта его отмены либо требованиям российского законодательства</w:t>
      </w:r>
      <w:r>
        <w:rPr>
          <w:rStyle w:val="a7"/>
          <w:rFonts w:ascii="Times New Roman" w:hAnsi="Times New Roman" w:cs="Times New Roman"/>
          <w:sz w:val="28"/>
          <w:szCs w:val="28"/>
        </w:rPr>
        <w:footnoteReference w:customMarkFollows="1" w:id="4"/>
        <w:t>2</w:t>
      </w:r>
      <w:r>
        <w:rPr>
          <w:rFonts w:ascii="Times New Roman" w:hAnsi="Times New Roman" w:cs="Times New Roman"/>
          <w:sz w:val="28"/>
          <w:szCs w:val="28"/>
        </w:rPr>
        <w:t xml:space="preserve">. </w:t>
      </w:r>
    </w:p>
    <w:p w:rsidR="00C8010D" w:rsidRDefault="00C8010D">
      <w:pPr>
        <w:pStyle w:val="HTML"/>
        <w:ind w:right="57" w:firstLine="720"/>
        <w:jc w:val="both"/>
        <w:rPr>
          <w:rFonts w:ascii="Times New Roman" w:hAnsi="Times New Roman" w:cs="Times New Roman"/>
          <w:sz w:val="28"/>
          <w:szCs w:val="28"/>
        </w:rPr>
      </w:pPr>
      <w:r>
        <w:rPr>
          <w:rFonts w:ascii="Times New Roman" w:hAnsi="Times New Roman" w:cs="Times New Roman"/>
          <w:sz w:val="28"/>
          <w:szCs w:val="28"/>
        </w:rPr>
        <w:t>Анализ российского законодательства показывает, что при определении формы завещания закон места постоянного проживания является основной коллизионной привязкой, а остальные коллизионные принципы относятся к числу дополнительны, применяемых в силу сложившейся необходимости.</w:t>
      </w:r>
    </w:p>
    <w:p w:rsidR="00C8010D" w:rsidRDefault="00C8010D">
      <w:pPr>
        <w:pStyle w:val="HTML"/>
        <w:ind w:right="57" w:firstLine="720"/>
        <w:jc w:val="both"/>
        <w:rPr>
          <w:rFonts w:ascii="Times New Roman" w:hAnsi="Times New Roman" w:cs="Times New Roman"/>
          <w:sz w:val="28"/>
          <w:szCs w:val="28"/>
        </w:rPr>
      </w:pPr>
      <w:r>
        <w:rPr>
          <w:rFonts w:ascii="Times New Roman" w:hAnsi="Times New Roman" w:cs="Times New Roman"/>
          <w:sz w:val="28"/>
          <w:szCs w:val="28"/>
        </w:rPr>
        <w:t xml:space="preserve">В отличие от законодательства России, в законодательстве </w:t>
      </w:r>
      <w:r>
        <w:rPr>
          <w:rFonts w:ascii="Times New Roman" w:hAnsi="Times New Roman" w:cs="Times New Roman"/>
          <w:i/>
          <w:iCs/>
          <w:sz w:val="28"/>
          <w:szCs w:val="28"/>
        </w:rPr>
        <w:t>Германии</w:t>
      </w:r>
      <w:r>
        <w:rPr>
          <w:rFonts w:ascii="Times New Roman" w:hAnsi="Times New Roman" w:cs="Times New Roman"/>
          <w:sz w:val="28"/>
          <w:szCs w:val="28"/>
        </w:rPr>
        <w:t xml:space="preserve"> долгое время существовал иной порядок регламентации завещательного правопреемства. Статья </w:t>
      </w:r>
      <w:r>
        <w:rPr>
          <w:rFonts w:ascii="Times New Roman" w:hAnsi="Times New Roman" w:cs="Times New Roman"/>
          <w:sz w:val="28"/>
          <w:szCs w:val="28"/>
          <w:lang w:val="en-US"/>
        </w:rPr>
        <w:t>II</w:t>
      </w:r>
      <w:r>
        <w:rPr>
          <w:rFonts w:ascii="Times New Roman" w:hAnsi="Times New Roman" w:cs="Times New Roman"/>
          <w:sz w:val="28"/>
          <w:szCs w:val="28"/>
        </w:rPr>
        <w:t xml:space="preserve"> Вводного закона к германскому Гражданскому уложению, будучи всеобщей нормой, регулировала все правоотношения в наследственном праве и утверждала, что форма завещания подчиняется тем законам, которые являются решающими для данного наследства. Статья 28 Вводного закона к ГГУ допускала применение и закона местонахождения наследуемого имущества, а абзац </w:t>
      </w:r>
      <w:r>
        <w:rPr>
          <w:rFonts w:ascii="Times New Roman" w:hAnsi="Times New Roman" w:cs="Times New Roman"/>
          <w:sz w:val="28"/>
          <w:szCs w:val="28"/>
          <w:lang w:val="en-US"/>
        </w:rPr>
        <w:t>I</w:t>
      </w:r>
      <w:r>
        <w:rPr>
          <w:rFonts w:ascii="Times New Roman" w:hAnsi="Times New Roman" w:cs="Times New Roman"/>
          <w:sz w:val="28"/>
          <w:szCs w:val="28"/>
        </w:rPr>
        <w:t xml:space="preserve"> статьи  </w:t>
      </w:r>
      <w:r>
        <w:rPr>
          <w:rFonts w:ascii="Times New Roman" w:hAnsi="Times New Roman" w:cs="Times New Roman"/>
          <w:sz w:val="28"/>
          <w:szCs w:val="28"/>
          <w:lang w:val="en-US"/>
        </w:rPr>
        <w:t>II</w:t>
      </w:r>
      <w:r>
        <w:rPr>
          <w:rFonts w:ascii="Times New Roman" w:hAnsi="Times New Roman" w:cs="Times New Roman"/>
          <w:sz w:val="28"/>
          <w:szCs w:val="28"/>
        </w:rPr>
        <w:t xml:space="preserve"> Вводного закона к ГГУ также предполагал использовать закон места составления завещания</w:t>
      </w:r>
      <w:r>
        <w:rPr>
          <w:rStyle w:val="a7"/>
          <w:rFonts w:ascii="Times New Roman" w:hAnsi="Times New Roman" w:cs="Times New Roman"/>
          <w:sz w:val="28"/>
          <w:szCs w:val="28"/>
        </w:rPr>
        <w:footnoteReference w:customMarkFollows="1" w:id="5"/>
        <w:t>1</w:t>
      </w:r>
      <w:r>
        <w:rPr>
          <w:rFonts w:ascii="Times New Roman" w:hAnsi="Times New Roman" w:cs="Times New Roman"/>
          <w:sz w:val="28"/>
          <w:szCs w:val="28"/>
        </w:rPr>
        <w:t>.</w:t>
      </w:r>
    </w:p>
    <w:p w:rsidR="00C8010D" w:rsidRDefault="00C8010D">
      <w:pPr>
        <w:pStyle w:val="HTML"/>
        <w:ind w:right="57" w:firstLine="720"/>
        <w:jc w:val="both"/>
        <w:rPr>
          <w:rFonts w:ascii="Times New Roman" w:hAnsi="Times New Roman" w:cs="Times New Roman"/>
          <w:sz w:val="28"/>
          <w:szCs w:val="28"/>
        </w:rPr>
      </w:pPr>
      <w:r>
        <w:rPr>
          <w:rFonts w:ascii="Times New Roman" w:hAnsi="Times New Roman" w:cs="Times New Roman"/>
          <w:sz w:val="28"/>
          <w:szCs w:val="28"/>
        </w:rPr>
        <w:t>Юристы ФРГ длительное время исследовали проблему выбора права, которым следует руководствоваться завещателю, и пытались определить, должно ли наследственное право быть принудительным, или ему следует подчиняться усмотрению завещателя. С 1 сентября 1986 г. вступил в силу Закон ФРГ «О международном частном праве», который положил конец существовавшим разногласия в вопросе применения права в наследственных правоотношения. Теперь при определении права, применяемого в процессе наследования по завещанию, следует руководствоваться законом гражданства наследодателя. Таким образом, если то или иное лицо получило гражданство ФРГ, то завещание подчиняется законодательству ФРГ</w:t>
      </w:r>
      <w:r>
        <w:rPr>
          <w:rStyle w:val="a7"/>
          <w:rFonts w:ascii="Times New Roman" w:hAnsi="Times New Roman" w:cs="Times New Roman"/>
          <w:sz w:val="28"/>
          <w:szCs w:val="28"/>
        </w:rPr>
        <w:footnoteReference w:customMarkFollows="1" w:id="6"/>
        <w:t>2</w:t>
      </w:r>
      <w:r>
        <w:rPr>
          <w:rFonts w:ascii="Times New Roman" w:hAnsi="Times New Roman" w:cs="Times New Roman"/>
          <w:sz w:val="28"/>
          <w:szCs w:val="28"/>
        </w:rPr>
        <w:t>. Оно, как и в России, формулируется завещателем и передается в присутствии свидетелей нотариусу. Последний получает его в запечатанном виде и обязан обеспечить сохранность этого волеизъявления в тайне.</w:t>
      </w:r>
    </w:p>
    <w:p w:rsidR="00C8010D" w:rsidRDefault="00C8010D">
      <w:pPr>
        <w:pStyle w:val="HTML"/>
        <w:ind w:right="57" w:firstLine="720"/>
        <w:jc w:val="both"/>
        <w:rPr>
          <w:rFonts w:ascii="Times New Roman" w:hAnsi="Times New Roman" w:cs="Times New Roman"/>
          <w:sz w:val="28"/>
          <w:szCs w:val="28"/>
        </w:rPr>
      </w:pPr>
      <w:r>
        <w:rPr>
          <w:rFonts w:ascii="Times New Roman" w:hAnsi="Times New Roman" w:cs="Times New Roman"/>
          <w:sz w:val="28"/>
          <w:szCs w:val="28"/>
        </w:rPr>
        <w:t xml:space="preserve">Законодательство </w:t>
      </w:r>
      <w:r>
        <w:rPr>
          <w:rFonts w:ascii="Times New Roman" w:hAnsi="Times New Roman" w:cs="Times New Roman"/>
          <w:i/>
          <w:iCs/>
          <w:sz w:val="28"/>
          <w:szCs w:val="28"/>
        </w:rPr>
        <w:t>Швейцарии</w:t>
      </w:r>
      <w:r>
        <w:rPr>
          <w:rFonts w:ascii="Times New Roman" w:hAnsi="Times New Roman" w:cs="Times New Roman"/>
          <w:sz w:val="28"/>
          <w:szCs w:val="28"/>
        </w:rPr>
        <w:t xml:space="preserve"> исходит из того, что к наследованию должно применяться право того государства, где лицо обрело последнее место жительства. Таким образом, если иностранец, проживающий на территории Швейцарии, намерен составить завещание, то оно должно быть выполнено в соответствии с требованиями швейцарского законодательства</w:t>
      </w:r>
      <w:r>
        <w:rPr>
          <w:rStyle w:val="a7"/>
          <w:rFonts w:ascii="Times New Roman" w:hAnsi="Times New Roman" w:cs="Times New Roman"/>
          <w:sz w:val="28"/>
          <w:szCs w:val="28"/>
        </w:rPr>
        <w:footnoteReference w:customMarkFollows="1" w:id="7"/>
        <w:t>3</w:t>
      </w:r>
      <w:r>
        <w:rPr>
          <w:rFonts w:ascii="Times New Roman" w:hAnsi="Times New Roman" w:cs="Times New Roman"/>
          <w:sz w:val="28"/>
          <w:szCs w:val="28"/>
        </w:rPr>
        <w:t xml:space="preserve">. </w:t>
      </w:r>
    </w:p>
    <w:p w:rsidR="00C8010D" w:rsidRDefault="00C8010D">
      <w:pPr>
        <w:pStyle w:val="HTML"/>
        <w:ind w:right="57" w:firstLine="720"/>
        <w:jc w:val="both"/>
        <w:rPr>
          <w:rFonts w:ascii="Times New Roman" w:hAnsi="Times New Roman" w:cs="Times New Roman"/>
          <w:sz w:val="28"/>
          <w:szCs w:val="28"/>
        </w:rPr>
      </w:pPr>
      <w:r>
        <w:rPr>
          <w:rFonts w:ascii="Times New Roman" w:hAnsi="Times New Roman" w:cs="Times New Roman"/>
          <w:sz w:val="28"/>
          <w:szCs w:val="28"/>
        </w:rPr>
        <w:t>Само завещание в Швейцарии составляется в виде публичного акта в присутствии нотариуса, подтверждающего соответствие завещания закону, и двух свидетелей. Участие лица, уполномоченного удостоверять подлинность завещания, допускается в РФ в случае, если завещатель не способен скрепить завещание своей подписью (ч. 3 ст. 1125 ГК РФ).</w:t>
      </w:r>
    </w:p>
    <w:p w:rsidR="00C8010D" w:rsidRDefault="00C8010D">
      <w:pPr>
        <w:pStyle w:val="HTML"/>
        <w:ind w:right="57" w:firstLine="720"/>
        <w:jc w:val="both"/>
        <w:rPr>
          <w:rFonts w:ascii="Times New Roman" w:hAnsi="Times New Roman" w:cs="Times New Roman"/>
          <w:sz w:val="28"/>
          <w:szCs w:val="28"/>
        </w:rPr>
      </w:pPr>
      <w:r>
        <w:rPr>
          <w:rFonts w:ascii="Times New Roman" w:hAnsi="Times New Roman" w:cs="Times New Roman"/>
          <w:sz w:val="28"/>
          <w:szCs w:val="28"/>
        </w:rPr>
        <w:t xml:space="preserve">Формы завещаний в </w:t>
      </w:r>
      <w:r>
        <w:rPr>
          <w:rFonts w:ascii="Times New Roman" w:hAnsi="Times New Roman" w:cs="Times New Roman"/>
          <w:i/>
          <w:iCs/>
          <w:sz w:val="28"/>
          <w:szCs w:val="28"/>
        </w:rPr>
        <w:t>Великобритании и Франции</w:t>
      </w:r>
      <w:r>
        <w:rPr>
          <w:rFonts w:ascii="Times New Roman" w:hAnsi="Times New Roman" w:cs="Times New Roman"/>
          <w:sz w:val="28"/>
          <w:szCs w:val="28"/>
        </w:rPr>
        <w:t>. Если лицо обладает постоянным местом жительства в Великобритании, то завещательный акт должен быть составлен им собственноручно и в письменной форме. Завещатель сам скрепляет данный документ своей подписью в присутствии не менее чем двух свидетелей. Завещание в Великобритании может быть подписано за завещателя и другим лицом, но в присутствии завещателя.</w:t>
      </w:r>
    </w:p>
    <w:p w:rsidR="00C8010D" w:rsidRDefault="00C8010D">
      <w:pPr>
        <w:pStyle w:val="HTML"/>
        <w:ind w:right="57" w:firstLine="720"/>
        <w:jc w:val="both"/>
        <w:rPr>
          <w:rFonts w:ascii="Times New Roman" w:hAnsi="Times New Roman" w:cs="Times New Roman"/>
          <w:sz w:val="28"/>
          <w:szCs w:val="28"/>
        </w:rPr>
      </w:pPr>
      <w:r>
        <w:rPr>
          <w:rFonts w:ascii="Times New Roman" w:hAnsi="Times New Roman" w:cs="Times New Roman"/>
          <w:sz w:val="28"/>
          <w:szCs w:val="28"/>
        </w:rPr>
        <w:t>Французское законодательство допускает не одну, а по меньшей мере три формы завещания: собственноручное завещание, завещание по форме публичного акта, тайное завещание. Хотя, если завещатель выберет тайное завещание, о акт подписания, составленные нотариусом с указание даты и мета подписания, описание конверта и печати, скрепляется подписями не только самого нотариуса и завещателя, но и свидетелей.</w:t>
      </w:r>
    </w:p>
    <w:p w:rsidR="00C8010D" w:rsidRDefault="00C8010D">
      <w:pPr>
        <w:pStyle w:val="HTML"/>
        <w:ind w:right="57" w:firstLine="720"/>
        <w:jc w:val="both"/>
        <w:rPr>
          <w:rFonts w:ascii="Times New Roman" w:hAnsi="Times New Roman" w:cs="Times New Roman"/>
          <w:sz w:val="28"/>
          <w:szCs w:val="28"/>
        </w:rPr>
      </w:pPr>
      <w:r>
        <w:rPr>
          <w:rFonts w:ascii="Times New Roman" w:hAnsi="Times New Roman" w:cs="Times New Roman"/>
          <w:sz w:val="28"/>
          <w:szCs w:val="28"/>
        </w:rPr>
        <w:t xml:space="preserve">Интересный подход к форме завещания присутствует в </w:t>
      </w:r>
      <w:r>
        <w:rPr>
          <w:rFonts w:ascii="Times New Roman" w:hAnsi="Times New Roman" w:cs="Times New Roman"/>
          <w:i/>
          <w:iCs/>
          <w:sz w:val="28"/>
          <w:szCs w:val="28"/>
        </w:rPr>
        <w:t xml:space="preserve">Канаде. </w:t>
      </w:r>
      <w:r>
        <w:rPr>
          <w:rFonts w:ascii="Times New Roman" w:hAnsi="Times New Roman" w:cs="Times New Roman"/>
          <w:sz w:val="28"/>
          <w:szCs w:val="28"/>
        </w:rPr>
        <w:t>Согласно закону «О реформировании наследственного права» 1994 г., завещание только тогда обладает должной юридической силой, когда оно составлено в письменной форме</w:t>
      </w:r>
      <w:r>
        <w:rPr>
          <w:rStyle w:val="a7"/>
          <w:rFonts w:ascii="Times New Roman" w:hAnsi="Times New Roman" w:cs="Times New Roman"/>
          <w:sz w:val="28"/>
          <w:szCs w:val="28"/>
        </w:rPr>
        <w:footnoteReference w:customMarkFollows="1" w:id="8"/>
        <w:t>1</w:t>
      </w:r>
      <w:r>
        <w:rPr>
          <w:rFonts w:ascii="Times New Roman" w:hAnsi="Times New Roman" w:cs="Times New Roman"/>
          <w:sz w:val="28"/>
          <w:szCs w:val="28"/>
        </w:rPr>
        <w:t>. процедура подписания во многом схожа с той, что устанавливается английским законодательством. Однако, рассматриваемый акт требует, чтобы завещание было подписано рукой наследодателя. Подпись иного лица не допускается, даже если она сделана в присутствии завещателя. Завещание не может быть объявлено недействительным, если данная подпись поставлена, скажем, в начале, между строе, в преамбуле, на оборотной стороне листа. Закон позволяет также оформить завещание и лицу, еще не достигшему совершеннолетия. Основание для составления такого завещания является акт поступления завещателя на действительную военную службу, вступление в брак или намерение вступить в брак.</w:t>
      </w:r>
    </w:p>
    <w:p w:rsidR="00C8010D" w:rsidRDefault="00C8010D">
      <w:pPr>
        <w:pStyle w:val="HTML"/>
        <w:ind w:right="57" w:firstLine="720"/>
        <w:jc w:val="both"/>
        <w:rPr>
          <w:rFonts w:ascii="Times New Roman" w:hAnsi="Times New Roman" w:cs="Times New Roman"/>
          <w:sz w:val="28"/>
          <w:szCs w:val="28"/>
        </w:rPr>
      </w:pPr>
      <w:r>
        <w:rPr>
          <w:rFonts w:ascii="Times New Roman" w:hAnsi="Times New Roman" w:cs="Times New Roman"/>
          <w:b/>
          <w:bCs/>
          <w:sz w:val="28"/>
          <w:szCs w:val="28"/>
        </w:rPr>
        <w:t>Содержание</w:t>
      </w:r>
      <w:r>
        <w:rPr>
          <w:rFonts w:ascii="Times New Roman" w:hAnsi="Times New Roman" w:cs="Times New Roman"/>
          <w:sz w:val="28"/>
          <w:szCs w:val="28"/>
        </w:rPr>
        <w:t xml:space="preserve"> завещания. Коллизионная норма в пределах своего объема охватывает в равной мере оба виды посмертного правопреемства (по закону и по завещанию). Отсюда следует, что определение действительности завещания по содержанию осуществляется в соответствии с теми же коллизионными привязками, которые устанавливают порядок применения права по отношению к формальным требованиям завещательного распоряжения.</w:t>
      </w:r>
    </w:p>
    <w:p w:rsidR="00C8010D" w:rsidRDefault="00C8010D">
      <w:pPr>
        <w:pStyle w:val="HTML"/>
        <w:ind w:right="57" w:firstLine="720"/>
        <w:jc w:val="both"/>
        <w:rPr>
          <w:rFonts w:ascii="Times New Roman" w:hAnsi="Times New Roman" w:cs="Times New Roman"/>
          <w:sz w:val="28"/>
          <w:szCs w:val="28"/>
        </w:rPr>
      </w:pPr>
      <w:r>
        <w:rPr>
          <w:rFonts w:ascii="Times New Roman" w:hAnsi="Times New Roman" w:cs="Times New Roman"/>
          <w:sz w:val="28"/>
          <w:szCs w:val="28"/>
        </w:rPr>
        <w:t>Коллизии присутствуют и при отказе от завещания. Завещательный отказ – это явление, когда завещатель, возлагает на наследника исполнение некого обязательства в пользу одного или нескольких лиц. Последние именуются отказополучателями</w:t>
      </w:r>
      <w:r>
        <w:rPr>
          <w:rStyle w:val="a7"/>
          <w:rFonts w:ascii="Times New Roman" w:hAnsi="Times New Roman" w:cs="Times New Roman"/>
          <w:sz w:val="28"/>
          <w:szCs w:val="28"/>
        </w:rPr>
        <w:footnoteReference w:customMarkFollows="1" w:id="9"/>
        <w:t>2</w:t>
      </w:r>
      <w:r>
        <w:rPr>
          <w:rFonts w:ascii="Times New Roman" w:hAnsi="Times New Roman" w:cs="Times New Roman"/>
          <w:sz w:val="28"/>
          <w:szCs w:val="28"/>
        </w:rPr>
        <w:t>, и они наделяются соответствующим правом требовать исполнения этого обязательства наследника.</w:t>
      </w:r>
    </w:p>
    <w:p w:rsidR="00C8010D" w:rsidRDefault="00C8010D">
      <w:pPr>
        <w:pStyle w:val="HTML"/>
        <w:ind w:right="57" w:firstLine="720"/>
        <w:jc w:val="both"/>
        <w:rPr>
          <w:rFonts w:ascii="Times New Roman" w:hAnsi="Times New Roman" w:cs="Times New Roman"/>
          <w:sz w:val="28"/>
          <w:szCs w:val="28"/>
        </w:rPr>
      </w:pPr>
      <w:r>
        <w:rPr>
          <w:rFonts w:ascii="Times New Roman" w:hAnsi="Times New Roman" w:cs="Times New Roman"/>
          <w:sz w:val="28"/>
          <w:szCs w:val="28"/>
        </w:rPr>
        <w:t>Реализация завещательного отказа не может не подчиняться праву, которое регламентирует отношения по наследованию. Вместе с тем, материальное право разных стран предоставляет участникам названных правоотношений различные права и обязанности.</w:t>
      </w:r>
    </w:p>
    <w:p w:rsidR="00C8010D" w:rsidRDefault="00C8010D">
      <w:pPr>
        <w:pStyle w:val="HTML"/>
        <w:ind w:right="57" w:firstLine="720"/>
        <w:jc w:val="both"/>
        <w:rPr>
          <w:rFonts w:ascii="Times New Roman" w:hAnsi="Times New Roman" w:cs="Times New Roman"/>
          <w:sz w:val="28"/>
          <w:szCs w:val="28"/>
        </w:rPr>
      </w:pPr>
      <w:r>
        <w:rPr>
          <w:rFonts w:ascii="Times New Roman" w:hAnsi="Times New Roman" w:cs="Times New Roman"/>
          <w:sz w:val="28"/>
          <w:szCs w:val="28"/>
        </w:rPr>
        <w:t xml:space="preserve">Так, в </w:t>
      </w:r>
      <w:r>
        <w:rPr>
          <w:rFonts w:ascii="Times New Roman" w:hAnsi="Times New Roman" w:cs="Times New Roman"/>
          <w:i/>
          <w:iCs/>
          <w:sz w:val="28"/>
          <w:szCs w:val="28"/>
        </w:rPr>
        <w:t>Великобритании</w:t>
      </w:r>
      <w:r>
        <w:rPr>
          <w:rFonts w:ascii="Times New Roman" w:hAnsi="Times New Roman" w:cs="Times New Roman"/>
          <w:sz w:val="28"/>
          <w:szCs w:val="28"/>
        </w:rPr>
        <w:t xml:space="preserve"> легатарии по свое компетенции практически ничем не отличаются от наследников. В </w:t>
      </w:r>
      <w:r>
        <w:rPr>
          <w:rFonts w:ascii="Times New Roman" w:hAnsi="Times New Roman" w:cs="Times New Roman"/>
          <w:i/>
          <w:iCs/>
          <w:sz w:val="28"/>
          <w:szCs w:val="28"/>
        </w:rPr>
        <w:t>ЮАР</w:t>
      </w:r>
      <w:r>
        <w:rPr>
          <w:rFonts w:ascii="Times New Roman" w:hAnsi="Times New Roman" w:cs="Times New Roman"/>
          <w:sz w:val="28"/>
          <w:szCs w:val="28"/>
        </w:rPr>
        <w:t xml:space="preserve"> иной подход к данному вопросу. Закон ЮАР 1987 г. «О порядке составления завещания» утверждает, что наследники не только исполняют волю наследодателя, но и обязаны предоставить отчет по прибылям, полученным наследодателям от использования недвижимости в своих целях. В то же время легатария делать это вовсе не обязательно.</w:t>
      </w:r>
    </w:p>
    <w:p w:rsidR="00C8010D" w:rsidRDefault="00C8010D">
      <w:pPr>
        <w:pStyle w:val="HTML"/>
        <w:ind w:right="-5"/>
        <w:jc w:val="both"/>
        <w:rPr>
          <w:rFonts w:ascii="Times New Roman" w:hAnsi="Times New Roman" w:cs="Times New Roman"/>
          <w:sz w:val="28"/>
          <w:szCs w:val="28"/>
        </w:rPr>
      </w:pPr>
      <w:r>
        <w:rPr>
          <w:rFonts w:ascii="Times New Roman" w:hAnsi="Times New Roman" w:cs="Times New Roman"/>
          <w:sz w:val="28"/>
          <w:szCs w:val="28"/>
        </w:rPr>
        <w:tab/>
        <w:t xml:space="preserve">В законодательстве </w:t>
      </w:r>
      <w:r>
        <w:rPr>
          <w:rFonts w:ascii="Times New Roman" w:hAnsi="Times New Roman" w:cs="Times New Roman"/>
          <w:i/>
          <w:iCs/>
          <w:sz w:val="28"/>
          <w:szCs w:val="28"/>
        </w:rPr>
        <w:t>России</w:t>
      </w:r>
      <w:r>
        <w:rPr>
          <w:rFonts w:ascii="Times New Roman" w:hAnsi="Times New Roman" w:cs="Times New Roman"/>
          <w:sz w:val="28"/>
          <w:szCs w:val="28"/>
        </w:rPr>
        <w:t xml:space="preserve"> наследник,  на которого завещателем возложен  завещательный   отказ,  должен  исполнить  его  в пределах стоимости перешедшего к   нему наследства за вычетом приходящихся на него долгов завещателя. Если наследник,  на  которого  возложен  завещательный  отказ,   имеет право на обязательную долю  в  наследстве,  его  обязанность   исполнить  отказ  ограничивается  стоимостью  перешедшего  к  нему   наследства, которая превышает размер его обязательной доли. Если    завещательный    отказ   возложен   на   нескольких   наследников,  такой отказ  обременяет  право  каждого  из  них  на   наследство  соразмерно его доле в наследстве постольку,  поскольку   завещанием не предусмотрено иное (ст. 1138 ГК РФ). Если  отказополучатель  умер  до  открытия  наследства  или   одновременно  с   завещателем,   либо   отказался   от   получения   завещательного  отказа  </w:t>
      </w:r>
      <w:r w:rsidRPr="00DA1F67">
        <w:rPr>
          <w:rFonts w:ascii="Times New Roman" w:hAnsi="Times New Roman" w:cs="Times New Roman"/>
          <w:color w:val="auto"/>
          <w:sz w:val="28"/>
          <w:szCs w:val="28"/>
        </w:rPr>
        <w:t>(статья  1160)</w:t>
      </w:r>
      <w:r>
        <w:rPr>
          <w:rFonts w:ascii="Times New Roman" w:hAnsi="Times New Roman" w:cs="Times New Roman"/>
          <w:sz w:val="28"/>
          <w:szCs w:val="28"/>
        </w:rPr>
        <w:t xml:space="preserve"> или не воспользовался своим   правом на получение завещательного отказа в течение  трех  лет  со   дня   открытия   наследства,   либо  лишился  права  на  получение   завещательного отказа  в  соответствии  с  правилами  </w:t>
      </w:r>
      <w:r w:rsidRPr="00DA1F67">
        <w:rPr>
          <w:rFonts w:ascii="Times New Roman" w:hAnsi="Times New Roman" w:cs="Times New Roman"/>
          <w:color w:val="auto"/>
          <w:sz w:val="28"/>
          <w:szCs w:val="28"/>
        </w:rPr>
        <w:t>статьи  1117</w:t>
      </w:r>
      <w:r>
        <w:rPr>
          <w:rFonts w:ascii="Times New Roman" w:hAnsi="Times New Roman" w:cs="Times New Roman"/>
          <w:sz w:val="28"/>
          <w:szCs w:val="28"/>
        </w:rPr>
        <w:t xml:space="preserve"> ГК РФ,  наследник,  обязанный исполнить завещательный   отказ,  освобождается от этой обязанности,  за исключением случая,   когда отказополучателю подназначен другой отказополучатель.</w:t>
      </w:r>
    </w:p>
    <w:p w:rsidR="00C8010D" w:rsidRDefault="00C8010D">
      <w:pPr>
        <w:pStyle w:val="HTML"/>
        <w:ind w:right="-5"/>
        <w:jc w:val="both"/>
        <w:rPr>
          <w:sz w:val="16"/>
          <w:szCs w:val="16"/>
        </w:rPr>
      </w:pPr>
      <w:r>
        <w:rPr>
          <w:rFonts w:ascii="Times New Roman" w:hAnsi="Times New Roman" w:cs="Times New Roman"/>
          <w:sz w:val="28"/>
          <w:szCs w:val="28"/>
        </w:rPr>
        <w:tab/>
        <w:t>Статья 1140 Гражданского кодекса РФ гласит, что если вследствие   обстоятельств,   предусмотренных   настоящим   Кодексом,  доля наследства,  причитавшаяся наследнику, на которого   была  возложена  обязанность  исполнить  завещательный  отказ  или   завещательное  возложение,   переходит   к   другим   наследникам,   последние, постольку, поскольку из завещания или закона не следует   иное, обязаны исполнить такой отказ или такое возложение</w:t>
      </w:r>
      <w:r>
        <w:rPr>
          <w:sz w:val="16"/>
          <w:szCs w:val="16"/>
        </w:rPr>
        <w:t>.</w:t>
      </w:r>
    </w:p>
    <w:p w:rsidR="00C8010D" w:rsidRDefault="00C8010D">
      <w:pPr>
        <w:pStyle w:val="HTML"/>
        <w:ind w:right="57"/>
        <w:jc w:val="both"/>
        <w:rPr>
          <w:rFonts w:ascii="Times New Roman" w:hAnsi="Times New Roman" w:cs="Times New Roman"/>
          <w:sz w:val="28"/>
          <w:szCs w:val="28"/>
        </w:rPr>
      </w:pPr>
      <w:r>
        <w:rPr>
          <w:rFonts w:ascii="Times New Roman" w:hAnsi="Times New Roman" w:cs="Times New Roman"/>
          <w:sz w:val="28"/>
          <w:szCs w:val="28"/>
        </w:rPr>
        <w:tab/>
        <w:t>Говоря о Российской федерации можно вспомнить положения Модельного гражданского кодекса для СНГ. Этот акт провозглашает в качестве основополагающей коллизионной привязки наследственных правоотношений закон того государства, где наследодатель имел последнее место жительства. В соответствие с этим принципом определяется способность индивидуума к составлению завещания, его отмене, выбор формы завещания вообще, и формы акта его отмены, в частности (ст. 1233). Единственное Модельного гражданского кодекса СНГ от положений российского законодательства в использовании в первом документе дополнительной коллизионной привязки – закона гражданства (ст. 1235)</w:t>
      </w:r>
      <w:r>
        <w:rPr>
          <w:rStyle w:val="a7"/>
          <w:rFonts w:ascii="Times New Roman" w:hAnsi="Times New Roman" w:cs="Times New Roman"/>
          <w:sz w:val="28"/>
          <w:szCs w:val="28"/>
        </w:rPr>
        <w:footnoteReference w:customMarkFollows="1" w:id="10"/>
        <w:t>1</w:t>
      </w:r>
      <w:r>
        <w:rPr>
          <w:rFonts w:ascii="Times New Roman" w:hAnsi="Times New Roman" w:cs="Times New Roman"/>
          <w:sz w:val="28"/>
          <w:szCs w:val="28"/>
        </w:rPr>
        <w:t xml:space="preserve">. </w:t>
      </w:r>
    </w:p>
    <w:p w:rsidR="00C8010D" w:rsidRDefault="00C8010D">
      <w:pPr>
        <w:pStyle w:val="HTML"/>
        <w:ind w:right="57"/>
        <w:jc w:val="both"/>
        <w:rPr>
          <w:rFonts w:ascii="Times New Roman" w:hAnsi="Times New Roman" w:cs="Times New Roman"/>
          <w:sz w:val="28"/>
          <w:szCs w:val="28"/>
        </w:rPr>
      </w:pPr>
    </w:p>
    <w:p w:rsidR="00C8010D" w:rsidRDefault="00C8010D">
      <w:pPr>
        <w:pStyle w:val="HTML"/>
        <w:ind w:left="540" w:right="57"/>
        <w:jc w:val="center"/>
        <w:rPr>
          <w:rFonts w:ascii="Times New Roman" w:hAnsi="Times New Roman" w:cs="Times New Roman"/>
          <w:sz w:val="28"/>
          <w:szCs w:val="28"/>
        </w:rPr>
      </w:pPr>
    </w:p>
    <w:p w:rsidR="00C8010D" w:rsidRDefault="00C8010D">
      <w:pPr>
        <w:pStyle w:val="HTML"/>
        <w:ind w:left="540" w:right="57"/>
        <w:jc w:val="center"/>
        <w:rPr>
          <w:rFonts w:ascii="Times New Roman" w:hAnsi="Times New Roman" w:cs="Times New Roman"/>
          <w:sz w:val="28"/>
          <w:szCs w:val="28"/>
        </w:rPr>
      </w:pPr>
    </w:p>
    <w:p w:rsidR="00C8010D" w:rsidRDefault="00C8010D">
      <w:pPr>
        <w:pStyle w:val="HTML"/>
        <w:ind w:right="57"/>
        <w:jc w:val="both"/>
        <w:rPr>
          <w:rFonts w:ascii="Times New Roman" w:hAnsi="Times New Roman" w:cs="Times New Roman"/>
          <w:sz w:val="28"/>
          <w:szCs w:val="28"/>
        </w:rPr>
      </w:pPr>
      <w:r>
        <w:rPr>
          <w:rFonts w:ascii="Times New Roman" w:hAnsi="Times New Roman" w:cs="Times New Roman"/>
          <w:sz w:val="28"/>
          <w:szCs w:val="28"/>
        </w:rPr>
        <w:tab/>
      </w:r>
    </w:p>
    <w:p w:rsidR="00C8010D" w:rsidRDefault="00C8010D">
      <w:pPr>
        <w:pStyle w:val="HTML"/>
        <w:numPr>
          <w:ilvl w:val="2"/>
          <w:numId w:val="11"/>
        </w:numPr>
        <w:ind w:right="57"/>
        <w:jc w:val="center"/>
        <w:rPr>
          <w:rFonts w:ascii="Times New Roman" w:hAnsi="Times New Roman" w:cs="Times New Roman"/>
          <w:sz w:val="28"/>
          <w:szCs w:val="28"/>
        </w:rPr>
      </w:pPr>
      <w:r>
        <w:rPr>
          <w:rFonts w:ascii="Times New Roman" w:hAnsi="Times New Roman" w:cs="Times New Roman"/>
          <w:sz w:val="28"/>
          <w:szCs w:val="28"/>
        </w:rPr>
        <w:t>Наследование движимого и недвижимого имущества</w:t>
      </w:r>
    </w:p>
    <w:p w:rsidR="00C8010D" w:rsidRDefault="00C8010D">
      <w:pPr>
        <w:pStyle w:val="HTML"/>
        <w:ind w:right="57"/>
        <w:jc w:val="both"/>
        <w:rPr>
          <w:rFonts w:ascii="Times New Roman" w:hAnsi="Times New Roman" w:cs="Times New Roman"/>
          <w:sz w:val="28"/>
          <w:szCs w:val="28"/>
        </w:rPr>
      </w:pPr>
    </w:p>
    <w:p w:rsidR="00C8010D" w:rsidRDefault="00C8010D">
      <w:pPr>
        <w:pStyle w:val="HTML"/>
        <w:ind w:right="57"/>
        <w:jc w:val="both"/>
        <w:rPr>
          <w:rFonts w:ascii="Times New Roman" w:hAnsi="Times New Roman" w:cs="Times New Roman"/>
          <w:sz w:val="28"/>
          <w:szCs w:val="28"/>
        </w:rPr>
      </w:pPr>
      <w:r>
        <w:rPr>
          <w:rFonts w:ascii="Times New Roman" w:hAnsi="Times New Roman" w:cs="Times New Roman"/>
          <w:sz w:val="28"/>
          <w:szCs w:val="28"/>
        </w:rPr>
        <w:tab/>
        <w:t>Содержание любого завещания может включать в себя множество положений, вплоть о порядке очередности его пунктов, и даже назначение опекуна наследнику. Однако основной объем завещательного распоряжения составляют требования о распределении имущественной массы между наследниками. Законы различным государств, переход имущественных прав от умершего к его правопреемникам, во много не совпадают, что в свою очередь приводит к возникновению коллизионной нормы.</w:t>
      </w:r>
    </w:p>
    <w:p w:rsidR="00C8010D" w:rsidRDefault="00C8010D">
      <w:pPr>
        <w:pStyle w:val="HTML"/>
        <w:ind w:right="57"/>
        <w:jc w:val="both"/>
        <w:rPr>
          <w:rFonts w:ascii="Times New Roman" w:hAnsi="Times New Roman" w:cs="Times New Roman"/>
          <w:sz w:val="28"/>
          <w:szCs w:val="28"/>
        </w:rPr>
      </w:pPr>
      <w:r>
        <w:rPr>
          <w:rFonts w:ascii="Times New Roman" w:hAnsi="Times New Roman" w:cs="Times New Roman"/>
          <w:sz w:val="28"/>
          <w:szCs w:val="28"/>
        </w:rPr>
        <w:tab/>
        <w:t xml:space="preserve">Наиболее распространенная причина коллизии коренится в наличие различных подходов к применению права при наследовании двух видов имущества: движимого и недвижимого. Так в </w:t>
      </w:r>
      <w:r>
        <w:rPr>
          <w:rFonts w:ascii="Times New Roman" w:hAnsi="Times New Roman" w:cs="Times New Roman"/>
          <w:i/>
          <w:iCs/>
          <w:sz w:val="28"/>
          <w:szCs w:val="28"/>
        </w:rPr>
        <w:t>английском</w:t>
      </w:r>
      <w:r>
        <w:rPr>
          <w:rFonts w:ascii="Times New Roman" w:hAnsi="Times New Roman" w:cs="Times New Roman"/>
          <w:sz w:val="28"/>
          <w:szCs w:val="28"/>
        </w:rPr>
        <w:t xml:space="preserve"> праве наследование недвижимости как по закону так и по завещанию подчиняется формуле, установленной Законом «О собственности» 1925 г. Как гласит закон, наследование недвижимого имущества, а оно включает в себя землю, материальные вещи, неразрывно связанные с землей и составляющие неразрывное целое, производится по праву того государства, на территории которого это имущество находится. </w:t>
      </w:r>
    </w:p>
    <w:p w:rsidR="00C8010D" w:rsidRDefault="00C8010D">
      <w:pPr>
        <w:pStyle w:val="HTML"/>
        <w:ind w:right="57"/>
        <w:jc w:val="both"/>
        <w:rPr>
          <w:rFonts w:ascii="Times New Roman" w:hAnsi="Times New Roman" w:cs="Times New Roman"/>
          <w:sz w:val="28"/>
          <w:szCs w:val="28"/>
        </w:rPr>
      </w:pPr>
      <w:r>
        <w:rPr>
          <w:rFonts w:ascii="Times New Roman" w:hAnsi="Times New Roman" w:cs="Times New Roman"/>
          <w:sz w:val="28"/>
          <w:szCs w:val="28"/>
        </w:rPr>
        <w:tab/>
        <w:t>В случае, если предметом наследования выступает движимое имущество, то выбор права осуществляется уже по закону места последнего проживания лица, оставившего такое имущество. Непреложным условием данной коллизионной привязки является отсутствие завещания.</w:t>
      </w:r>
    </w:p>
    <w:p w:rsidR="00C8010D" w:rsidRDefault="00C8010D">
      <w:pPr>
        <w:pStyle w:val="HTML"/>
        <w:ind w:right="57"/>
        <w:jc w:val="both"/>
        <w:rPr>
          <w:rFonts w:ascii="Times New Roman" w:hAnsi="Times New Roman" w:cs="Times New Roman"/>
          <w:sz w:val="28"/>
          <w:szCs w:val="28"/>
        </w:rPr>
      </w:pPr>
      <w:r>
        <w:rPr>
          <w:rFonts w:ascii="Times New Roman" w:hAnsi="Times New Roman" w:cs="Times New Roman"/>
          <w:sz w:val="28"/>
          <w:szCs w:val="28"/>
        </w:rPr>
        <w:tab/>
        <w:t xml:space="preserve">Во </w:t>
      </w:r>
      <w:r>
        <w:rPr>
          <w:rFonts w:ascii="Times New Roman" w:hAnsi="Times New Roman" w:cs="Times New Roman"/>
          <w:i/>
          <w:iCs/>
          <w:sz w:val="28"/>
          <w:szCs w:val="28"/>
        </w:rPr>
        <w:t>Франции</w:t>
      </w:r>
      <w:r>
        <w:rPr>
          <w:rFonts w:ascii="Times New Roman" w:hAnsi="Times New Roman" w:cs="Times New Roman"/>
          <w:sz w:val="28"/>
          <w:szCs w:val="28"/>
        </w:rPr>
        <w:t xml:space="preserve"> правовая доктрина не разграничивает наследование по закону и по завещанию. Еще с </w:t>
      </w:r>
      <w:r>
        <w:rPr>
          <w:rFonts w:ascii="Times New Roman" w:hAnsi="Times New Roman" w:cs="Times New Roman"/>
          <w:sz w:val="28"/>
          <w:szCs w:val="28"/>
          <w:lang w:val="en-US"/>
        </w:rPr>
        <w:t>XVI</w:t>
      </w:r>
      <w:r>
        <w:rPr>
          <w:rFonts w:ascii="Times New Roman" w:hAnsi="Times New Roman" w:cs="Times New Roman"/>
          <w:sz w:val="28"/>
          <w:szCs w:val="28"/>
        </w:rPr>
        <w:t xml:space="preserve"> в. здесь любое наследование недвижимости подчинялось закону места ее нахождения. Иными словами, недвижимость, даже находящаяся во владении иностранцев, попадает под французскую юрисдикцию. В отношении же движимости, французская практика придерживается правила, что такое наследство должно распределяться, исходя из личного закона наследодателя. Наследуемое имущество переходит непосредственно к наследникам. Однако, его владельцами могут стать только те, кто обладает «сезиной». Термин «сезина» означает разрешение вести себя в качестве владельца наследства и немедленно вступить во владение наследуемым имуществом, управлять им и извлекать из него доходы</w:t>
      </w:r>
      <w:r>
        <w:rPr>
          <w:rStyle w:val="a7"/>
          <w:rFonts w:ascii="Times New Roman" w:hAnsi="Times New Roman" w:cs="Times New Roman"/>
          <w:sz w:val="28"/>
          <w:szCs w:val="28"/>
        </w:rPr>
        <w:footnoteReference w:customMarkFollows="1" w:id="11"/>
        <w:t>1</w:t>
      </w:r>
      <w:r>
        <w:rPr>
          <w:rFonts w:ascii="Times New Roman" w:hAnsi="Times New Roman" w:cs="Times New Roman"/>
          <w:sz w:val="28"/>
          <w:szCs w:val="28"/>
        </w:rPr>
        <w:t>.</w:t>
      </w:r>
    </w:p>
    <w:p w:rsidR="00C8010D" w:rsidRDefault="00C8010D">
      <w:pPr>
        <w:pStyle w:val="HTML"/>
        <w:ind w:right="57"/>
        <w:jc w:val="both"/>
        <w:rPr>
          <w:rFonts w:ascii="Times New Roman" w:hAnsi="Times New Roman" w:cs="Times New Roman"/>
          <w:sz w:val="28"/>
          <w:szCs w:val="28"/>
        </w:rPr>
      </w:pPr>
      <w:r>
        <w:rPr>
          <w:rFonts w:ascii="Times New Roman" w:hAnsi="Times New Roman" w:cs="Times New Roman"/>
          <w:sz w:val="28"/>
          <w:szCs w:val="28"/>
        </w:rPr>
        <w:tab/>
        <w:t>В рамках французской системы наследования действует также понятие резерва. Суть этого института состоит в том, что ни завещательные распоряжения, ни пожизненные дарения не могут затронуть всего имущества лица, если у него есть близкие родственники. Когда наследодатель составляет завещание, то руководствуясь правилами о резерве, он обязан распределить только ту долю наследуемого имущества, которой он имеет право распорядится (от 3/14 до 1/4 всего наследуемого имущества в зависимости от наличия восходящих родственников и детей).</w:t>
      </w:r>
    </w:p>
    <w:p w:rsidR="00C8010D" w:rsidRDefault="00C8010D">
      <w:pPr>
        <w:pStyle w:val="HTML"/>
        <w:ind w:right="-5"/>
        <w:jc w:val="both"/>
        <w:rPr>
          <w:rFonts w:ascii="Times New Roman" w:hAnsi="Times New Roman" w:cs="Times New Roman"/>
          <w:sz w:val="28"/>
          <w:szCs w:val="28"/>
        </w:rPr>
      </w:pPr>
      <w:r>
        <w:rPr>
          <w:rFonts w:ascii="Times New Roman" w:hAnsi="Times New Roman" w:cs="Times New Roman"/>
          <w:sz w:val="28"/>
          <w:szCs w:val="28"/>
        </w:rPr>
        <w:tab/>
        <w:t xml:space="preserve">В </w:t>
      </w:r>
      <w:r>
        <w:rPr>
          <w:rFonts w:ascii="Times New Roman" w:hAnsi="Times New Roman" w:cs="Times New Roman"/>
          <w:i/>
          <w:iCs/>
          <w:sz w:val="28"/>
          <w:szCs w:val="28"/>
        </w:rPr>
        <w:t xml:space="preserve">Российской Федерации </w:t>
      </w:r>
      <w:r>
        <w:rPr>
          <w:rFonts w:ascii="Times New Roman" w:hAnsi="Times New Roman" w:cs="Times New Roman"/>
          <w:sz w:val="28"/>
          <w:szCs w:val="28"/>
        </w:rPr>
        <w:t>режим наследования недвижимости определяется ч.2 ст. 1224 ГК  - наследование   недвижимого  имущества  определяется  по  праву   страны,  где  находится это имущество,  а  наследование недвижимого   имущества,  которое  внесено в государственный реестр в Российской   Федерации, - по российскому праву, законодательством того государства, где данная недвижимость находится.</w:t>
      </w:r>
    </w:p>
    <w:p w:rsidR="00C8010D" w:rsidRDefault="00C8010D">
      <w:pPr>
        <w:pStyle w:val="HTML"/>
        <w:ind w:right="-5"/>
        <w:jc w:val="both"/>
        <w:rPr>
          <w:rFonts w:ascii="Times New Roman" w:hAnsi="Times New Roman" w:cs="Times New Roman"/>
          <w:sz w:val="28"/>
          <w:szCs w:val="28"/>
        </w:rPr>
      </w:pPr>
    </w:p>
    <w:p w:rsidR="00C8010D" w:rsidRDefault="00C8010D">
      <w:pPr>
        <w:pStyle w:val="HTML"/>
        <w:numPr>
          <w:ilvl w:val="2"/>
          <w:numId w:val="11"/>
        </w:numPr>
        <w:ind w:right="57"/>
        <w:jc w:val="center"/>
        <w:rPr>
          <w:rFonts w:ascii="Times New Roman" w:hAnsi="Times New Roman" w:cs="Times New Roman"/>
          <w:sz w:val="28"/>
          <w:szCs w:val="28"/>
        </w:rPr>
      </w:pPr>
      <w:r>
        <w:rPr>
          <w:rFonts w:ascii="Times New Roman" w:hAnsi="Times New Roman" w:cs="Times New Roman"/>
          <w:sz w:val="28"/>
          <w:szCs w:val="28"/>
        </w:rPr>
        <w:t>Наследственная трансмиссия. Лица, недостойные наследования</w:t>
      </w:r>
    </w:p>
    <w:p w:rsidR="00C8010D" w:rsidRDefault="00C8010D">
      <w:pPr>
        <w:pStyle w:val="HTML"/>
        <w:ind w:right="57"/>
        <w:jc w:val="center"/>
        <w:rPr>
          <w:rFonts w:ascii="Times New Roman" w:hAnsi="Times New Roman" w:cs="Times New Roman"/>
          <w:sz w:val="28"/>
          <w:szCs w:val="28"/>
        </w:rPr>
      </w:pPr>
    </w:p>
    <w:p w:rsidR="00C8010D" w:rsidRDefault="00C8010D">
      <w:pPr>
        <w:pStyle w:val="HTML"/>
        <w:ind w:right="57"/>
        <w:jc w:val="both"/>
        <w:rPr>
          <w:rFonts w:ascii="Times New Roman" w:hAnsi="Times New Roman" w:cs="Times New Roman"/>
          <w:sz w:val="28"/>
          <w:szCs w:val="28"/>
        </w:rPr>
      </w:pPr>
      <w:r>
        <w:rPr>
          <w:rFonts w:ascii="Times New Roman" w:hAnsi="Times New Roman" w:cs="Times New Roman"/>
          <w:sz w:val="28"/>
          <w:szCs w:val="28"/>
        </w:rPr>
        <w:tab/>
        <w:t xml:space="preserve">Суть </w:t>
      </w:r>
      <w:r>
        <w:rPr>
          <w:rFonts w:ascii="Times New Roman" w:hAnsi="Times New Roman" w:cs="Times New Roman"/>
          <w:i/>
          <w:iCs/>
          <w:sz w:val="28"/>
          <w:szCs w:val="28"/>
        </w:rPr>
        <w:t>наследственной трансмиссии</w:t>
      </w:r>
      <w:r>
        <w:rPr>
          <w:rFonts w:ascii="Times New Roman" w:hAnsi="Times New Roman" w:cs="Times New Roman"/>
          <w:sz w:val="28"/>
          <w:szCs w:val="28"/>
        </w:rPr>
        <w:t xml:space="preserve"> заключается в том, что если наследник, неожиданно умрет, то право наследования может перейти к его собственным наследникам. Таким образом открывается новое наследство. Если предположить, что в некой стране действует правило наследственной трансмиссии, то тогда наследование после умершего, не принявшего наследство наследника, представляет собой развитие первоначального отношения по наследованию. В силу этого,  здесь будет действовать закон той страны, где открылось первоначальное наследство. В противном случае наследник автоматически становится преемником умершего, и регламентацию открытия нового наследства будет осуществлять уже та правовая система, которой подчинен вторичный наследодатель.</w:t>
      </w:r>
    </w:p>
    <w:p w:rsidR="00C8010D" w:rsidRDefault="00C8010D">
      <w:pPr>
        <w:pStyle w:val="HTML"/>
        <w:ind w:right="57"/>
        <w:jc w:val="both"/>
        <w:rPr>
          <w:rFonts w:ascii="Times New Roman" w:hAnsi="Times New Roman" w:cs="Times New Roman"/>
          <w:sz w:val="28"/>
          <w:szCs w:val="28"/>
        </w:rPr>
      </w:pPr>
      <w:r>
        <w:rPr>
          <w:rFonts w:ascii="Times New Roman" w:hAnsi="Times New Roman" w:cs="Times New Roman"/>
          <w:sz w:val="28"/>
          <w:szCs w:val="28"/>
        </w:rPr>
        <w:tab/>
      </w:r>
    </w:p>
    <w:p w:rsidR="00C8010D" w:rsidRDefault="00C8010D">
      <w:pPr>
        <w:pStyle w:val="HTML"/>
        <w:ind w:right="57"/>
        <w:jc w:val="both"/>
        <w:rPr>
          <w:rFonts w:ascii="Times New Roman" w:hAnsi="Times New Roman" w:cs="Times New Roman"/>
          <w:sz w:val="28"/>
          <w:szCs w:val="28"/>
        </w:rPr>
      </w:pPr>
      <w:r>
        <w:rPr>
          <w:rFonts w:ascii="Times New Roman" w:hAnsi="Times New Roman" w:cs="Times New Roman"/>
          <w:sz w:val="28"/>
          <w:szCs w:val="28"/>
        </w:rPr>
        <w:tab/>
        <w:t xml:space="preserve">Решение вопроса о том, является ил то или иное </w:t>
      </w:r>
      <w:r>
        <w:rPr>
          <w:rFonts w:ascii="Times New Roman" w:hAnsi="Times New Roman" w:cs="Times New Roman"/>
          <w:i/>
          <w:iCs/>
          <w:sz w:val="28"/>
          <w:szCs w:val="28"/>
        </w:rPr>
        <w:t>лицо недостойным к наследованию</w:t>
      </w:r>
      <w:r>
        <w:rPr>
          <w:rFonts w:ascii="Times New Roman" w:hAnsi="Times New Roman" w:cs="Times New Roman"/>
          <w:sz w:val="28"/>
          <w:szCs w:val="28"/>
        </w:rPr>
        <w:t>, подчиняется нормам той правовой системы, которая контролирует правоотношения в целом.</w:t>
      </w:r>
    </w:p>
    <w:p w:rsidR="00C8010D" w:rsidRDefault="00C8010D">
      <w:pPr>
        <w:pStyle w:val="HTML"/>
        <w:ind w:right="57"/>
        <w:jc w:val="both"/>
        <w:rPr>
          <w:rFonts w:ascii="Times New Roman" w:hAnsi="Times New Roman" w:cs="Times New Roman"/>
          <w:sz w:val="28"/>
          <w:szCs w:val="28"/>
        </w:rPr>
      </w:pPr>
      <w:r>
        <w:rPr>
          <w:rFonts w:ascii="Times New Roman" w:hAnsi="Times New Roman" w:cs="Times New Roman"/>
          <w:sz w:val="28"/>
          <w:szCs w:val="28"/>
        </w:rPr>
        <w:tab/>
        <w:t>Одним из государств, использующих в своем законодательстве данный институт, является Иран. Объявление лица недостойным наследником осуществляется в рамках регламентации наследования по закону (варасат). Права наследования лишены иноверцы и лица, совершившие умышленное убийство наследодателя (помимо случаев необходимой обороны). Не могут наследовать также супруги, если один из них обвинил другого на суде в супружеской неверности. Лишены права на наследование незаконнорожденные дети. Препятствием к наследованию считается также наличие других законных наследников более близкой степени родства</w:t>
      </w:r>
      <w:r>
        <w:rPr>
          <w:rStyle w:val="a7"/>
          <w:rFonts w:ascii="Times New Roman" w:hAnsi="Times New Roman" w:cs="Times New Roman"/>
          <w:sz w:val="28"/>
          <w:szCs w:val="28"/>
        </w:rPr>
        <w:footnoteReference w:customMarkFollows="1" w:id="12"/>
        <w:t>1</w:t>
      </w:r>
      <w:r>
        <w:rPr>
          <w:rFonts w:ascii="Times New Roman" w:hAnsi="Times New Roman" w:cs="Times New Roman"/>
          <w:sz w:val="28"/>
          <w:szCs w:val="28"/>
        </w:rPr>
        <w:t xml:space="preserve">. </w:t>
      </w:r>
    </w:p>
    <w:p w:rsidR="00C8010D" w:rsidRDefault="00C8010D">
      <w:pPr>
        <w:pStyle w:val="HTML"/>
        <w:ind w:right="-5"/>
        <w:jc w:val="both"/>
        <w:rPr>
          <w:rFonts w:ascii="Times New Roman" w:hAnsi="Times New Roman" w:cs="Times New Roman"/>
          <w:sz w:val="28"/>
          <w:szCs w:val="28"/>
        </w:rPr>
      </w:pPr>
      <w:r>
        <w:rPr>
          <w:rFonts w:cs="Times New Roman"/>
          <w:b/>
          <w:bCs/>
          <w:sz w:val="16"/>
          <w:szCs w:val="16"/>
        </w:rPr>
        <w:tab/>
      </w:r>
      <w:r>
        <w:rPr>
          <w:rFonts w:ascii="Times New Roman" w:hAnsi="Times New Roman" w:cs="Times New Roman"/>
          <w:sz w:val="28"/>
          <w:szCs w:val="28"/>
        </w:rPr>
        <w:t xml:space="preserve">В российском законодательстве данный вопрос регламентирует ст. 1117 ГК, согласно ей не наследуют  ни  по  закону,  ни  по  завещанию  граждане,   которые    своими    умышленными    противоправными    действиями, направленными против наследодателя,  кого-либо из его  наследников   или против осуществления последней воли наследодателя,  выраженной   в завещании, способствовали либо пытались способствовать призванию   их  самих  или  других  лиц к наследованию либо пособствовали или   пытались способствовать увеличению  причитающейся  им  или  другим   лицам  доли  наследства,  если  эти  обстоятельства подтверждены в   судебном порядке.  Однако граждане,  которым  наследодатель  после   утраты   ими   права   наследования   завещал   имущество,  вправе   наследовать это имущество.       Не наследуют  по  закону  родители  после  детей,  в отношении   которых родители были в судебном порядке лишены родительских  прав   и не восстановлены в этих правах ко дню открытия наследства. По требованию  заинтересованного  лица  суд  отстраняет  от   наследования по закону граждан, злостно уклонявшихся от выполнения   лежавших  на  них  в  силу  закона  обязанностей   по   содержанию   наследодателя. </w:t>
      </w:r>
    </w:p>
    <w:p w:rsidR="00C8010D" w:rsidRDefault="00C8010D">
      <w:pPr>
        <w:pStyle w:val="HTML"/>
        <w:ind w:right="-5"/>
        <w:jc w:val="both"/>
        <w:rPr>
          <w:rFonts w:ascii="Times New Roman" w:hAnsi="Times New Roman" w:cs="Times New Roman"/>
          <w:sz w:val="28"/>
          <w:szCs w:val="28"/>
        </w:rPr>
      </w:pPr>
      <w:r>
        <w:rPr>
          <w:rFonts w:ascii="Times New Roman" w:hAnsi="Times New Roman" w:cs="Times New Roman"/>
          <w:sz w:val="28"/>
          <w:szCs w:val="28"/>
        </w:rPr>
        <w:tab/>
      </w:r>
    </w:p>
    <w:p w:rsidR="00C8010D" w:rsidRDefault="00C8010D">
      <w:pPr>
        <w:pStyle w:val="HTML"/>
        <w:ind w:right="-5"/>
        <w:jc w:val="center"/>
        <w:rPr>
          <w:rFonts w:ascii="Times New Roman" w:hAnsi="Times New Roman" w:cs="Times New Roman"/>
          <w:sz w:val="28"/>
          <w:szCs w:val="28"/>
        </w:rPr>
      </w:pPr>
      <w:r>
        <w:rPr>
          <w:rFonts w:ascii="Times New Roman" w:hAnsi="Times New Roman" w:cs="Times New Roman"/>
          <w:sz w:val="28"/>
          <w:szCs w:val="28"/>
        </w:rPr>
        <w:t xml:space="preserve">2.2. Международные договоры как средство  регулирования </w:t>
      </w:r>
    </w:p>
    <w:p w:rsidR="00C8010D" w:rsidRDefault="00C8010D">
      <w:pPr>
        <w:pStyle w:val="HTML"/>
        <w:ind w:right="-5"/>
        <w:jc w:val="center"/>
        <w:rPr>
          <w:rFonts w:ascii="Times New Roman" w:hAnsi="Times New Roman" w:cs="Times New Roman"/>
          <w:sz w:val="28"/>
          <w:szCs w:val="28"/>
        </w:rPr>
      </w:pPr>
      <w:r>
        <w:rPr>
          <w:rFonts w:ascii="Times New Roman" w:hAnsi="Times New Roman" w:cs="Times New Roman"/>
          <w:sz w:val="28"/>
          <w:szCs w:val="28"/>
        </w:rPr>
        <w:t>наследственных отношений.</w:t>
      </w:r>
    </w:p>
    <w:p w:rsidR="00C8010D" w:rsidRDefault="00C8010D">
      <w:pPr>
        <w:pStyle w:val="HTML"/>
        <w:ind w:right="-5"/>
        <w:jc w:val="center"/>
        <w:rPr>
          <w:rFonts w:ascii="Times New Roman" w:hAnsi="Times New Roman" w:cs="Times New Roman"/>
          <w:sz w:val="28"/>
          <w:szCs w:val="28"/>
        </w:rPr>
      </w:pPr>
    </w:p>
    <w:p w:rsidR="00C8010D" w:rsidRDefault="00C8010D">
      <w:pPr>
        <w:pStyle w:val="HTML"/>
        <w:ind w:right="-5"/>
        <w:jc w:val="both"/>
        <w:rPr>
          <w:rFonts w:ascii="Times New Roman" w:hAnsi="Times New Roman" w:cs="Times New Roman"/>
          <w:sz w:val="28"/>
          <w:szCs w:val="28"/>
        </w:rPr>
      </w:pPr>
      <w:r>
        <w:rPr>
          <w:sz w:val="16"/>
          <w:szCs w:val="16"/>
        </w:rPr>
        <w:t xml:space="preserve"> </w:t>
      </w:r>
      <w:r>
        <w:rPr>
          <w:rFonts w:ascii="Times New Roman" w:hAnsi="Times New Roman" w:cs="Times New Roman"/>
          <w:sz w:val="28"/>
          <w:szCs w:val="28"/>
        </w:rPr>
        <w:tab/>
        <w:t xml:space="preserve">Рассматривая международный договор как инструмент правовой регламентации отношений по наследованию, обратимся к многосторонним нормотворческим актам – конвенциям. Прежде всего, эти документы призваны регулировать процесс правоприменения в ситуации с наследованием. Это – </w:t>
      </w:r>
      <w:r>
        <w:rPr>
          <w:rFonts w:ascii="Times New Roman" w:hAnsi="Times New Roman" w:cs="Times New Roman"/>
          <w:i/>
          <w:iCs/>
          <w:sz w:val="28"/>
          <w:szCs w:val="28"/>
        </w:rPr>
        <w:t>Конвенция о коллизии законов, касающихся формы завещательных распоряжений</w:t>
      </w:r>
      <w:r>
        <w:rPr>
          <w:rStyle w:val="a7"/>
          <w:rFonts w:ascii="Times New Roman" w:hAnsi="Times New Roman" w:cs="Times New Roman"/>
          <w:sz w:val="28"/>
          <w:szCs w:val="28"/>
        </w:rPr>
        <w:footnoteReference w:customMarkFollows="1" w:id="13"/>
        <w:t>1</w:t>
      </w:r>
      <w:r>
        <w:rPr>
          <w:rFonts w:ascii="Times New Roman" w:hAnsi="Times New Roman" w:cs="Times New Roman"/>
          <w:sz w:val="28"/>
          <w:szCs w:val="28"/>
        </w:rPr>
        <w:t xml:space="preserve"> и </w:t>
      </w:r>
      <w:r>
        <w:rPr>
          <w:rFonts w:ascii="Times New Roman" w:hAnsi="Times New Roman" w:cs="Times New Roman"/>
          <w:i/>
          <w:iCs/>
          <w:sz w:val="28"/>
          <w:szCs w:val="28"/>
        </w:rPr>
        <w:t>Конвенция о праве, подлежащим применению к наследованию, недвижимого имущества</w:t>
      </w:r>
      <w:r>
        <w:rPr>
          <w:rStyle w:val="a7"/>
          <w:rFonts w:ascii="Times New Roman" w:hAnsi="Times New Roman" w:cs="Times New Roman"/>
          <w:i/>
          <w:iCs/>
          <w:sz w:val="28"/>
          <w:szCs w:val="28"/>
        </w:rPr>
        <w:footnoteReference w:customMarkFollows="1" w:id="14"/>
        <w:t>2</w:t>
      </w:r>
      <w:r>
        <w:rPr>
          <w:rFonts w:ascii="Times New Roman" w:hAnsi="Times New Roman" w:cs="Times New Roman"/>
          <w:i/>
          <w:iCs/>
          <w:sz w:val="28"/>
          <w:szCs w:val="28"/>
        </w:rPr>
        <w:t xml:space="preserve">. </w:t>
      </w:r>
    </w:p>
    <w:p w:rsidR="00C8010D" w:rsidRDefault="00C8010D">
      <w:pPr>
        <w:pStyle w:val="HTML"/>
        <w:ind w:right="-5"/>
        <w:jc w:val="both"/>
        <w:rPr>
          <w:rFonts w:ascii="Times New Roman" w:hAnsi="Times New Roman" w:cs="Times New Roman"/>
          <w:sz w:val="28"/>
          <w:szCs w:val="28"/>
        </w:rPr>
      </w:pPr>
      <w:r>
        <w:rPr>
          <w:rFonts w:ascii="Times New Roman" w:hAnsi="Times New Roman" w:cs="Times New Roman"/>
          <w:sz w:val="28"/>
          <w:szCs w:val="28"/>
        </w:rPr>
        <w:tab/>
        <w:t>Для установления компетентного правопорядка приведенные конвенции предлагают в зависимости от сложившейся ситуации использовать:</w:t>
      </w:r>
    </w:p>
    <w:p w:rsidR="00C8010D" w:rsidRDefault="00C8010D">
      <w:pPr>
        <w:pStyle w:val="HTML"/>
        <w:numPr>
          <w:ilvl w:val="0"/>
          <w:numId w:val="15"/>
        </w:numPr>
        <w:ind w:right="-5"/>
        <w:jc w:val="both"/>
        <w:rPr>
          <w:rFonts w:ascii="Times New Roman" w:hAnsi="Times New Roman" w:cs="Times New Roman"/>
          <w:sz w:val="28"/>
          <w:szCs w:val="28"/>
        </w:rPr>
      </w:pPr>
      <w:r>
        <w:rPr>
          <w:rFonts w:ascii="Times New Roman" w:hAnsi="Times New Roman" w:cs="Times New Roman"/>
          <w:sz w:val="28"/>
          <w:szCs w:val="28"/>
        </w:rPr>
        <w:t>законодательство той страны, гражданством которой лицо обладало до своей смерти или к моменту составления завещания;</w:t>
      </w:r>
    </w:p>
    <w:p w:rsidR="00C8010D" w:rsidRDefault="00C8010D">
      <w:pPr>
        <w:pStyle w:val="HTML"/>
        <w:numPr>
          <w:ilvl w:val="0"/>
          <w:numId w:val="15"/>
        </w:numPr>
        <w:ind w:right="-5"/>
        <w:jc w:val="both"/>
        <w:rPr>
          <w:rFonts w:ascii="Times New Roman" w:hAnsi="Times New Roman" w:cs="Times New Roman"/>
          <w:sz w:val="28"/>
          <w:szCs w:val="28"/>
        </w:rPr>
      </w:pPr>
      <w:r>
        <w:rPr>
          <w:rFonts w:ascii="Times New Roman" w:hAnsi="Times New Roman" w:cs="Times New Roman"/>
          <w:sz w:val="28"/>
          <w:szCs w:val="28"/>
        </w:rPr>
        <w:t>законодательство того государства, где лицо обычно или постоянно проживало до времени своей кончины или в то время, когда оно сделало завещательное распоряжение;</w:t>
      </w:r>
    </w:p>
    <w:p w:rsidR="00C8010D" w:rsidRDefault="00C8010D">
      <w:pPr>
        <w:pStyle w:val="HTML"/>
        <w:numPr>
          <w:ilvl w:val="0"/>
          <w:numId w:val="15"/>
        </w:numPr>
        <w:ind w:right="-5"/>
        <w:jc w:val="both"/>
        <w:rPr>
          <w:rFonts w:ascii="Times New Roman" w:hAnsi="Times New Roman" w:cs="Times New Roman"/>
          <w:sz w:val="28"/>
          <w:szCs w:val="28"/>
        </w:rPr>
      </w:pPr>
      <w:r>
        <w:rPr>
          <w:rFonts w:ascii="Times New Roman" w:hAnsi="Times New Roman" w:cs="Times New Roman"/>
          <w:sz w:val="28"/>
          <w:szCs w:val="28"/>
        </w:rPr>
        <w:t>законодательство того государства, где постоянно находилось недвижимое имущество, выступающее предметом наследования.</w:t>
      </w:r>
    </w:p>
    <w:p w:rsidR="00C8010D" w:rsidRDefault="00C8010D">
      <w:pPr>
        <w:pStyle w:val="HTML"/>
        <w:tabs>
          <w:tab w:val="clear" w:pos="916"/>
          <w:tab w:val="left" w:pos="0"/>
        </w:tabs>
        <w:ind w:right="-5" w:firstLine="965"/>
        <w:jc w:val="both"/>
        <w:rPr>
          <w:rFonts w:ascii="Times New Roman" w:hAnsi="Times New Roman" w:cs="Times New Roman"/>
          <w:sz w:val="28"/>
          <w:szCs w:val="28"/>
        </w:rPr>
      </w:pPr>
      <w:r>
        <w:rPr>
          <w:rFonts w:ascii="Times New Roman" w:hAnsi="Times New Roman" w:cs="Times New Roman"/>
          <w:sz w:val="28"/>
          <w:szCs w:val="28"/>
        </w:rPr>
        <w:t>Физическим лицам, подпадающим в той или иной форме под действие конвенций, представляется возможность осуществить выбор и иного права для регламентации правоотношений в сфере завещательных распоряжений. Гаагская конвенция 1961 г. просто констатирует право лица на обладание таким   выбором, а Гаагская конвенция 1989 г. уже требует юридического оформления подобного выбора посредством составления соответствующего заявления. Форма заявления, его содержание и иные требования определяются по законодательству той страны, где оно составляется. Данные конвенции разрешают и применение права той страны, с которой у лица имеется наиболее тесная связь.</w:t>
      </w:r>
    </w:p>
    <w:p w:rsidR="00C8010D" w:rsidRDefault="00C8010D">
      <w:pPr>
        <w:pStyle w:val="HTML"/>
        <w:tabs>
          <w:tab w:val="clear" w:pos="916"/>
          <w:tab w:val="left" w:pos="0"/>
        </w:tabs>
        <w:ind w:right="-5" w:firstLine="965"/>
        <w:jc w:val="both"/>
        <w:rPr>
          <w:rFonts w:ascii="Times New Roman" w:hAnsi="Times New Roman" w:cs="Times New Roman"/>
          <w:sz w:val="28"/>
          <w:szCs w:val="28"/>
        </w:rPr>
      </w:pPr>
      <w:r>
        <w:rPr>
          <w:rFonts w:ascii="Times New Roman" w:hAnsi="Times New Roman" w:cs="Times New Roman"/>
          <w:sz w:val="28"/>
          <w:szCs w:val="28"/>
        </w:rPr>
        <w:t>Конвенции обладают и специфическими, присущими только им свойствами, так, согласно Гаагской конвенции 1989 г. коллизионные принципы призваны устанавливать и действительность соглашения по наследованию – документа особого рода, который составляется участниками правоотношений по наследованию и определяет когда возникает право на наследство, как оно изменяется или прекращается.</w:t>
      </w:r>
    </w:p>
    <w:p w:rsidR="00C8010D" w:rsidRDefault="00C8010D">
      <w:pPr>
        <w:pStyle w:val="HTML"/>
        <w:tabs>
          <w:tab w:val="clear" w:pos="916"/>
          <w:tab w:val="left" w:pos="0"/>
        </w:tabs>
        <w:ind w:right="-5" w:firstLine="965"/>
        <w:jc w:val="both"/>
        <w:rPr>
          <w:rFonts w:ascii="Times New Roman" w:hAnsi="Times New Roman" w:cs="Times New Roman"/>
          <w:sz w:val="28"/>
          <w:szCs w:val="28"/>
        </w:rPr>
      </w:pPr>
      <w:r>
        <w:rPr>
          <w:rFonts w:ascii="Times New Roman" w:hAnsi="Times New Roman" w:cs="Times New Roman"/>
          <w:sz w:val="28"/>
          <w:szCs w:val="28"/>
        </w:rPr>
        <w:t>По Гаагской конвенции 1989 г. недопустимо возникновение наследственных притязаний друг к другу у лиц, находящихся под юрисдикцией различных государств, если не ясна очередность, с которой осуществляется призыв к наследованию (ст. 13). Данная статья позволяет избежать возникновения проблем с наследованием имущества, если в правопорядке того или иного государства не содержится норм об официальном признании факта смерти лица. Еще одной особенностью Конвенции является то, что она очевидную взаимосвязь между правом государства, которому лицо желает подчинить режим наследования своего недвижимого имущества, и объемом этого имущества.</w:t>
      </w:r>
    </w:p>
    <w:p w:rsidR="00C8010D" w:rsidRDefault="00C8010D">
      <w:pPr>
        <w:pStyle w:val="HTML"/>
        <w:tabs>
          <w:tab w:val="clear" w:pos="916"/>
          <w:tab w:val="left" w:pos="0"/>
        </w:tabs>
        <w:ind w:right="-5" w:firstLine="965"/>
        <w:jc w:val="both"/>
        <w:rPr>
          <w:rFonts w:ascii="Times New Roman" w:hAnsi="Times New Roman" w:cs="Times New Roman"/>
          <w:sz w:val="28"/>
          <w:szCs w:val="28"/>
        </w:rPr>
      </w:pPr>
      <w:r>
        <w:rPr>
          <w:rFonts w:ascii="Times New Roman" w:hAnsi="Times New Roman" w:cs="Times New Roman"/>
          <w:sz w:val="28"/>
          <w:szCs w:val="28"/>
        </w:rPr>
        <w:t>Гаагская конвенция 1989 г. стремиться избежать возникновения негативных последствий в ситуации, когда государство, в котором находится наследуемое имущество, устанавливает некие особые правила для его наследования, исходя их экономических, социальных  или политических мотивов. Статья 15-я данной конвенции провозглашает недопустимым всякое неблагоприятное воздействие на нормы национальных правовых систем.</w:t>
      </w:r>
    </w:p>
    <w:p w:rsidR="00C8010D" w:rsidRDefault="00C8010D">
      <w:pPr>
        <w:pStyle w:val="HTML"/>
        <w:tabs>
          <w:tab w:val="clear" w:pos="916"/>
          <w:tab w:val="left" w:pos="0"/>
        </w:tabs>
        <w:ind w:right="-5" w:firstLine="965"/>
        <w:jc w:val="both"/>
        <w:rPr>
          <w:rFonts w:ascii="Times New Roman" w:hAnsi="Times New Roman" w:cs="Times New Roman"/>
          <w:sz w:val="28"/>
          <w:szCs w:val="28"/>
        </w:rPr>
      </w:pPr>
      <w:r>
        <w:rPr>
          <w:rFonts w:ascii="Times New Roman" w:hAnsi="Times New Roman" w:cs="Times New Roman"/>
          <w:sz w:val="28"/>
          <w:szCs w:val="28"/>
        </w:rPr>
        <w:t xml:space="preserve">Положения, регулирующие процесс установления соответствующего права, содержит и </w:t>
      </w:r>
      <w:r>
        <w:rPr>
          <w:rFonts w:ascii="Times New Roman" w:hAnsi="Times New Roman" w:cs="Times New Roman"/>
          <w:i/>
          <w:iCs/>
          <w:sz w:val="28"/>
          <w:szCs w:val="28"/>
        </w:rPr>
        <w:t>Гаагская конвенция о праве, применимом к имуществу, распоряжение которым осуществляется на началах доверительной собственности и о его признании</w:t>
      </w:r>
      <w:r>
        <w:rPr>
          <w:rFonts w:ascii="Times New Roman" w:hAnsi="Times New Roman" w:cs="Times New Roman"/>
          <w:sz w:val="28"/>
          <w:szCs w:val="28"/>
        </w:rPr>
        <w:t xml:space="preserve"> от 1 июля 1985 г.</w:t>
      </w:r>
    </w:p>
    <w:p w:rsidR="00C8010D" w:rsidRDefault="00C8010D">
      <w:pPr>
        <w:pStyle w:val="HTML"/>
        <w:tabs>
          <w:tab w:val="clear" w:pos="916"/>
          <w:tab w:val="left" w:pos="0"/>
        </w:tabs>
        <w:ind w:right="-5" w:firstLine="965"/>
        <w:jc w:val="both"/>
        <w:rPr>
          <w:rFonts w:ascii="Times New Roman" w:hAnsi="Times New Roman" w:cs="Times New Roman"/>
          <w:sz w:val="28"/>
          <w:szCs w:val="28"/>
        </w:rPr>
      </w:pPr>
      <w:r>
        <w:rPr>
          <w:rFonts w:ascii="Times New Roman" w:hAnsi="Times New Roman" w:cs="Times New Roman"/>
          <w:sz w:val="28"/>
          <w:szCs w:val="28"/>
        </w:rPr>
        <w:t>Это конвенция обладает наибольшим числом специфических деталей. Содержащийся в ней порядок установления права существенно отличается от того что предложен рассматриваемыми выше документами. Она избегает применения коллизионных привязок и рекомендует лицу, передающему наследуемое имущество самому избирать право. Этому лицу вменяется в обязанность сформулировать мотивы своего выбора в специально подготовленном акте (ст. 6). Если лицо не выбрало право, то применяются предписания той правовой системы, с которой наследование доверительной собственности наиболее тесно связано. Для установления такой правовой системы, Конвенция предлагает прибегнуть к ряду формул, указывающих, к законодательству какой страны следует обратиться. Эти формулы несколько отличаются от изложенных выше.</w:t>
      </w:r>
    </w:p>
    <w:p w:rsidR="00C8010D" w:rsidRDefault="00C8010D">
      <w:pPr>
        <w:pStyle w:val="HTML"/>
        <w:numPr>
          <w:ilvl w:val="0"/>
          <w:numId w:val="15"/>
        </w:numPr>
        <w:tabs>
          <w:tab w:val="clear" w:pos="916"/>
          <w:tab w:val="left" w:pos="0"/>
        </w:tabs>
        <w:ind w:right="-5"/>
        <w:jc w:val="both"/>
        <w:rPr>
          <w:rFonts w:ascii="Times New Roman" w:hAnsi="Times New Roman" w:cs="Times New Roman"/>
          <w:sz w:val="28"/>
          <w:szCs w:val="28"/>
        </w:rPr>
      </w:pPr>
      <w:r>
        <w:rPr>
          <w:rFonts w:ascii="Times New Roman" w:hAnsi="Times New Roman" w:cs="Times New Roman"/>
          <w:sz w:val="28"/>
          <w:szCs w:val="28"/>
        </w:rPr>
        <w:t>законодательство страны, не территории которой действует доверительный собственник наследуемого имущества;</w:t>
      </w:r>
    </w:p>
    <w:p w:rsidR="00C8010D" w:rsidRDefault="00C8010D">
      <w:pPr>
        <w:pStyle w:val="HTML"/>
        <w:numPr>
          <w:ilvl w:val="0"/>
          <w:numId w:val="15"/>
        </w:numPr>
        <w:tabs>
          <w:tab w:val="clear" w:pos="916"/>
          <w:tab w:val="left" w:pos="0"/>
        </w:tabs>
        <w:ind w:right="-5"/>
        <w:jc w:val="both"/>
        <w:rPr>
          <w:rFonts w:ascii="Times New Roman" w:hAnsi="Times New Roman" w:cs="Times New Roman"/>
          <w:sz w:val="28"/>
          <w:szCs w:val="28"/>
        </w:rPr>
      </w:pPr>
      <w:r>
        <w:rPr>
          <w:rFonts w:ascii="Times New Roman" w:hAnsi="Times New Roman" w:cs="Times New Roman"/>
          <w:sz w:val="28"/>
          <w:szCs w:val="28"/>
        </w:rPr>
        <w:t>законодательство страны – место нахождения центра управления трастом, фондом.</w:t>
      </w:r>
    </w:p>
    <w:p w:rsidR="00C8010D" w:rsidRDefault="00C8010D">
      <w:pPr>
        <w:pStyle w:val="HTML"/>
        <w:tabs>
          <w:tab w:val="clear" w:pos="916"/>
          <w:tab w:val="left" w:pos="0"/>
        </w:tabs>
        <w:ind w:right="-5" w:firstLine="900"/>
        <w:jc w:val="both"/>
        <w:rPr>
          <w:rFonts w:ascii="Times New Roman" w:hAnsi="Times New Roman" w:cs="Times New Roman"/>
          <w:sz w:val="28"/>
          <w:szCs w:val="28"/>
        </w:rPr>
      </w:pPr>
      <w:r>
        <w:rPr>
          <w:rFonts w:ascii="Times New Roman" w:hAnsi="Times New Roman" w:cs="Times New Roman"/>
          <w:sz w:val="28"/>
          <w:szCs w:val="28"/>
        </w:rPr>
        <w:t>Данные формулы также призваны указать, нормами и предписаниями какой именно страны следует руководствоваться в правоотношениях между собой лицам, участвующим в процессе наследования доверительной собственности.</w:t>
      </w:r>
    </w:p>
    <w:p w:rsidR="00C8010D" w:rsidRDefault="00C8010D">
      <w:pPr>
        <w:pStyle w:val="HTML"/>
        <w:tabs>
          <w:tab w:val="clear" w:pos="916"/>
          <w:tab w:val="left" w:pos="0"/>
        </w:tabs>
        <w:ind w:right="-5" w:firstLine="900"/>
        <w:jc w:val="both"/>
        <w:rPr>
          <w:rFonts w:ascii="Times New Roman" w:hAnsi="Times New Roman" w:cs="Times New Roman"/>
          <w:sz w:val="28"/>
          <w:szCs w:val="28"/>
        </w:rPr>
      </w:pPr>
      <w:r>
        <w:rPr>
          <w:rFonts w:ascii="Times New Roman" w:hAnsi="Times New Roman" w:cs="Times New Roman"/>
          <w:i/>
          <w:iCs/>
          <w:sz w:val="28"/>
          <w:szCs w:val="28"/>
        </w:rPr>
        <w:t>Гаагская конвенция относительно международного управления имуществом лиц</w:t>
      </w:r>
      <w:r>
        <w:rPr>
          <w:rFonts w:ascii="Times New Roman" w:hAnsi="Times New Roman" w:cs="Times New Roman"/>
          <w:sz w:val="28"/>
          <w:szCs w:val="28"/>
        </w:rPr>
        <w:t xml:space="preserve"> от 2 октября 1973 г. и </w:t>
      </w:r>
      <w:r>
        <w:rPr>
          <w:rFonts w:ascii="Times New Roman" w:hAnsi="Times New Roman" w:cs="Times New Roman"/>
          <w:i/>
          <w:iCs/>
          <w:sz w:val="28"/>
          <w:szCs w:val="28"/>
        </w:rPr>
        <w:t>Вашингтонская конвенция о единообразном законе о форме международного завещания</w:t>
      </w:r>
      <w:r>
        <w:rPr>
          <w:rFonts w:ascii="Times New Roman" w:hAnsi="Times New Roman" w:cs="Times New Roman"/>
          <w:sz w:val="28"/>
          <w:szCs w:val="28"/>
        </w:rPr>
        <w:t xml:space="preserve"> от 26 октября 1973 г. регламентируют иные вопросы.</w:t>
      </w:r>
    </w:p>
    <w:p w:rsidR="00C8010D" w:rsidRDefault="00C8010D">
      <w:pPr>
        <w:pStyle w:val="HTML"/>
        <w:tabs>
          <w:tab w:val="clear" w:pos="916"/>
          <w:tab w:val="left" w:pos="0"/>
        </w:tabs>
        <w:ind w:right="-5" w:firstLine="900"/>
        <w:jc w:val="both"/>
        <w:rPr>
          <w:rFonts w:ascii="Times New Roman" w:hAnsi="Times New Roman" w:cs="Times New Roman"/>
          <w:sz w:val="28"/>
          <w:szCs w:val="28"/>
        </w:rPr>
      </w:pPr>
      <w:r>
        <w:rPr>
          <w:rFonts w:ascii="Times New Roman" w:hAnsi="Times New Roman" w:cs="Times New Roman"/>
          <w:sz w:val="28"/>
          <w:szCs w:val="28"/>
        </w:rPr>
        <w:t xml:space="preserve">Первый из названных документов закрепляет стремление государств – его участников – к учреждению международного сертификата   по установлению круга лиц, допущенных к управлению движимым или недвижимым имуществом умершего. Такой сертификат составляется компетентным органом, как правило судебной или административной инстанцией, в государстве – месте обычного проживания. Процедура признания сертификата осуществляется путем простого оглашения. </w:t>
      </w:r>
    </w:p>
    <w:p w:rsidR="00C8010D" w:rsidRDefault="00C8010D">
      <w:pPr>
        <w:pStyle w:val="HTML"/>
        <w:tabs>
          <w:tab w:val="clear" w:pos="916"/>
          <w:tab w:val="left" w:pos="0"/>
        </w:tabs>
        <w:ind w:right="-5" w:firstLine="900"/>
        <w:jc w:val="both"/>
        <w:rPr>
          <w:rFonts w:ascii="Times New Roman" w:hAnsi="Times New Roman" w:cs="Times New Roman"/>
          <w:sz w:val="28"/>
          <w:szCs w:val="28"/>
        </w:rPr>
      </w:pPr>
      <w:r>
        <w:rPr>
          <w:rFonts w:ascii="Times New Roman" w:hAnsi="Times New Roman" w:cs="Times New Roman"/>
          <w:sz w:val="28"/>
          <w:szCs w:val="28"/>
        </w:rPr>
        <w:t>Вторая из указанных конвенций регламентирует применение так называемого единообразного закона о форме международного завещания. В ней содержатся две группы требований. Во-первых, договаривающиеся государства обязаны внести в свое законодательство правила составления международного завещания. Принимая к действию нормативные акты о международном завещании, государство может использовать в них либо текст единообразного закона о форме международного завещания, либо его перевод на официальный язык данной страны. Во-вторых, договаривающиеся государства обязаны создать институт уполномоченных лиц для оформления международного завещания.</w:t>
      </w:r>
    </w:p>
    <w:p w:rsidR="00C8010D" w:rsidRDefault="00C8010D">
      <w:pPr>
        <w:pStyle w:val="HTML"/>
        <w:tabs>
          <w:tab w:val="clear" w:pos="916"/>
          <w:tab w:val="left" w:pos="0"/>
        </w:tabs>
        <w:ind w:right="-5" w:firstLine="900"/>
        <w:jc w:val="both"/>
        <w:rPr>
          <w:rFonts w:ascii="Times New Roman" w:hAnsi="Times New Roman" w:cs="Times New Roman"/>
          <w:sz w:val="28"/>
          <w:szCs w:val="28"/>
        </w:rPr>
      </w:pPr>
      <w:r>
        <w:rPr>
          <w:rFonts w:ascii="Times New Roman" w:hAnsi="Times New Roman" w:cs="Times New Roman"/>
          <w:sz w:val="28"/>
          <w:szCs w:val="28"/>
        </w:rPr>
        <w:t>Россия не участвует ни в одной из рассмотренных конвенций. Поэтому опыт Российской Федерации в сфере международно-правовой регламентации отношений по наследованию следует изучать на примере двусторонних договоров.</w:t>
      </w:r>
    </w:p>
    <w:p w:rsidR="00C8010D" w:rsidRDefault="00C8010D">
      <w:pPr>
        <w:pStyle w:val="HTML"/>
        <w:tabs>
          <w:tab w:val="clear" w:pos="916"/>
          <w:tab w:val="left" w:pos="0"/>
        </w:tabs>
        <w:ind w:right="-5" w:firstLine="900"/>
        <w:jc w:val="both"/>
        <w:rPr>
          <w:rFonts w:ascii="Times New Roman" w:hAnsi="Times New Roman" w:cs="Times New Roman"/>
          <w:sz w:val="28"/>
          <w:szCs w:val="28"/>
        </w:rPr>
      </w:pPr>
      <w:r>
        <w:rPr>
          <w:rFonts w:ascii="Times New Roman" w:hAnsi="Times New Roman" w:cs="Times New Roman"/>
          <w:sz w:val="28"/>
          <w:szCs w:val="28"/>
        </w:rPr>
        <w:t>Прежде всего к ним относятся договоры об оказании правовой поддержки</w:t>
      </w:r>
      <w:r>
        <w:rPr>
          <w:rStyle w:val="a7"/>
          <w:rFonts w:ascii="Times New Roman" w:hAnsi="Times New Roman" w:cs="Times New Roman"/>
          <w:sz w:val="28"/>
          <w:szCs w:val="28"/>
        </w:rPr>
        <w:footnoteReference w:customMarkFollows="1" w:id="15"/>
        <w:t>1</w:t>
      </w:r>
      <w:r>
        <w:rPr>
          <w:rFonts w:ascii="Times New Roman" w:hAnsi="Times New Roman" w:cs="Times New Roman"/>
          <w:sz w:val="28"/>
          <w:szCs w:val="28"/>
        </w:rPr>
        <w:t>. Роль этих актов в процессе регламентации наследования состоит в том, что они комплексно регулируют все существенные аспекты правоотношений по данному вопросы. Во-первых, они устанавливают один из важнейших принципов, которому подчиняются правоотношения по наследованию. Это принцип уравнивания в правах. Во-вторых, такие документы традиционно определяют право государства, которое полномочно регламентировать порядок наследования движимого и недвижимого имущества. Применительно к движимому имуществу, договоры о правовой помощи придерживаются правила, что порядок наследования определяется по законодательству той страны, на территории которой наследодатель имел последнее постоянной место жительства. Подобные формулировки можно найти в Договоре между Российской Федерацией и Республикой Молдова о правовой помощи и правовым отношения по гражданским, семейным и уголовным делам от 24 февраля 1994 г.</w:t>
      </w:r>
      <w:r>
        <w:rPr>
          <w:rStyle w:val="a7"/>
          <w:rFonts w:ascii="Times New Roman" w:hAnsi="Times New Roman" w:cs="Times New Roman"/>
          <w:sz w:val="28"/>
          <w:szCs w:val="28"/>
        </w:rPr>
        <w:footnoteReference w:customMarkFollows="1" w:id="16"/>
        <w:t>2</w:t>
      </w:r>
    </w:p>
    <w:p w:rsidR="00C8010D" w:rsidRDefault="00C8010D">
      <w:pPr>
        <w:pStyle w:val="HTML"/>
        <w:tabs>
          <w:tab w:val="clear" w:pos="916"/>
          <w:tab w:val="left" w:pos="0"/>
        </w:tabs>
        <w:ind w:right="-5" w:firstLine="900"/>
        <w:jc w:val="both"/>
        <w:rPr>
          <w:rFonts w:ascii="Times New Roman" w:hAnsi="Times New Roman" w:cs="Times New Roman"/>
          <w:sz w:val="28"/>
          <w:szCs w:val="28"/>
        </w:rPr>
      </w:pPr>
      <w:r>
        <w:rPr>
          <w:rFonts w:ascii="Times New Roman" w:hAnsi="Times New Roman" w:cs="Times New Roman"/>
          <w:sz w:val="28"/>
          <w:szCs w:val="28"/>
        </w:rPr>
        <w:t>Договоры заключенные РФ с государствами не членами СНГ (например, Соглашение между Российской Федерацией и Республикой Литва о правовой помощи и правовым отношения по гражданским, семейным и уголовным делам от 21 июля 1993 г.) также предлагают использовать закон последнего места жительства для определения правовой системы, регламентирующей право наследования движимого имущества</w:t>
      </w:r>
      <w:r>
        <w:rPr>
          <w:rStyle w:val="a7"/>
          <w:rFonts w:ascii="Times New Roman" w:hAnsi="Times New Roman" w:cs="Times New Roman"/>
          <w:sz w:val="28"/>
          <w:szCs w:val="28"/>
        </w:rPr>
        <w:footnoteReference w:customMarkFollows="1" w:id="17"/>
        <w:t>1</w:t>
      </w:r>
      <w:r>
        <w:rPr>
          <w:rFonts w:ascii="Times New Roman" w:hAnsi="Times New Roman" w:cs="Times New Roman"/>
          <w:sz w:val="28"/>
          <w:szCs w:val="28"/>
        </w:rPr>
        <w:t xml:space="preserve">. </w:t>
      </w:r>
    </w:p>
    <w:p w:rsidR="00C8010D" w:rsidRDefault="00C8010D">
      <w:pPr>
        <w:pStyle w:val="HTML"/>
        <w:tabs>
          <w:tab w:val="clear" w:pos="916"/>
          <w:tab w:val="left" w:pos="0"/>
        </w:tabs>
        <w:ind w:right="-5" w:firstLine="900"/>
        <w:jc w:val="both"/>
        <w:rPr>
          <w:rFonts w:ascii="Times New Roman" w:hAnsi="Times New Roman" w:cs="Times New Roman"/>
          <w:sz w:val="28"/>
          <w:szCs w:val="28"/>
        </w:rPr>
      </w:pPr>
      <w:r>
        <w:rPr>
          <w:rFonts w:ascii="Times New Roman" w:hAnsi="Times New Roman" w:cs="Times New Roman"/>
          <w:sz w:val="28"/>
          <w:szCs w:val="28"/>
        </w:rPr>
        <w:t>Право наследования недвижимого имущества определяется по законам государства – места его нахождения. Такой порядок установлен, например, Конвенцией СНГ о правовой помощи по гражданским, семейным и уголовным делам от 22 января 1993 г.</w:t>
      </w:r>
    </w:p>
    <w:p w:rsidR="00C8010D" w:rsidRDefault="00C8010D">
      <w:pPr>
        <w:pStyle w:val="HTML"/>
        <w:tabs>
          <w:tab w:val="clear" w:pos="916"/>
          <w:tab w:val="left" w:pos="0"/>
        </w:tabs>
        <w:ind w:right="-5" w:firstLine="900"/>
        <w:jc w:val="both"/>
        <w:rPr>
          <w:rFonts w:ascii="Times New Roman" w:hAnsi="Times New Roman" w:cs="Times New Roman"/>
          <w:sz w:val="28"/>
          <w:szCs w:val="28"/>
        </w:rPr>
      </w:pPr>
      <w:r>
        <w:rPr>
          <w:rFonts w:ascii="Times New Roman" w:hAnsi="Times New Roman" w:cs="Times New Roman"/>
          <w:sz w:val="28"/>
          <w:szCs w:val="28"/>
        </w:rPr>
        <w:t>В-третьих, соглашения об оказании правовой помощи и правовым отношения по гражданским, семейным и уголовным делам определяют какому законодательству подчиняется форма завещания.</w:t>
      </w:r>
    </w:p>
    <w:p w:rsidR="00C8010D" w:rsidRDefault="00C8010D">
      <w:pPr>
        <w:pStyle w:val="HTML"/>
        <w:tabs>
          <w:tab w:val="clear" w:pos="916"/>
          <w:tab w:val="left" w:pos="0"/>
        </w:tabs>
        <w:ind w:right="-5" w:firstLine="900"/>
        <w:jc w:val="both"/>
        <w:rPr>
          <w:rFonts w:ascii="Times New Roman" w:hAnsi="Times New Roman" w:cs="Times New Roman"/>
          <w:sz w:val="28"/>
          <w:szCs w:val="28"/>
        </w:rPr>
      </w:pPr>
      <w:r>
        <w:rPr>
          <w:rFonts w:ascii="Times New Roman" w:hAnsi="Times New Roman" w:cs="Times New Roman"/>
          <w:sz w:val="28"/>
          <w:szCs w:val="28"/>
        </w:rPr>
        <w:t>В-четвертых, договоры об оказании правовой помощи по гражданским, семейным и уголовным делам регулируют порядок производства по делам о наследовании. Рассматриваемы документы обычно устанавливают, что производство по делам о наследовании недвижимого имущества ведут учреждения той договаривающейся страны, на территории которой это имущество находится.</w:t>
      </w:r>
    </w:p>
    <w:p w:rsidR="00C8010D" w:rsidRDefault="00C8010D">
      <w:pPr>
        <w:pStyle w:val="HTML"/>
        <w:tabs>
          <w:tab w:val="clear" w:pos="916"/>
          <w:tab w:val="left" w:pos="0"/>
        </w:tabs>
        <w:ind w:right="-5" w:firstLine="900"/>
        <w:jc w:val="both"/>
        <w:rPr>
          <w:rFonts w:ascii="Times New Roman" w:hAnsi="Times New Roman" w:cs="Times New Roman"/>
          <w:sz w:val="28"/>
          <w:szCs w:val="28"/>
        </w:rPr>
      </w:pPr>
      <w:r>
        <w:rPr>
          <w:rFonts w:ascii="Times New Roman" w:hAnsi="Times New Roman" w:cs="Times New Roman"/>
          <w:sz w:val="28"/>
          <w:szCs w:val="28"/>
        </w:rPr>
        <w:t xml:space="preserve">В-пятых, договоры о правовой помощи предусматривают, что органы одного договаривающегося государства обязаны предпринять весь предусмотренный национальным законодательством комплекс мер по охране наследуемого имущества. </w:t>
      </w:r>
    </w:p>
    <w:p w:rsidR="00C8010D" w:rsidRDefault="00C8010D">
      <w:pPr>
        <w:pStyle w:val="HTML"/>
        <w:tabs>
          <w:tab w:val="clear" w:pos="916"/>
          <w:tab w:val="left" w:pos="0"/>
        </w:tabs>
        <w:ind w:right="-5" w:firstLine="900"/>
        <w:jc w:val="both"/>
        <w:rPr>
          <w:rFonts w:ascii="Times New Roman" w:hAnsi="Times New Roman" w:cs="Times New Roman"/>
          <w:sz w:val="28"/>
          <w:szCs w:val="28"/>
        </w:rPr>
      </w:pPr>
      <w:r>
        <w:rPr>
          <w:rFonts w:ascii="Times New Roman" w:hAnsi="Times New Roman" w:cs="Times New Roman"/>
          <w:sz w:val="28"/>
          <w:szCs w:val="28"/>
        </w:rPr>
        <w:t>Необходимо отметить, что существуют и другие ратифицированные РФ договоры об оказании правовой помощи.</w:t>
      </w:r>
    </w:p>
    <w:p w:rsidR="00C8010D" w:rsidRDefault="00C8010D">
      <w:pPr>
        <w:pStyle w:val="HTML"/>
        <w:tabs>
          <w:tab w:val="clear" w:pos="916"/>
          <w:tab w:val="left" w:pos="0"/>
        </w:tabs>
        <w:ind w:right="-5" w:firstLine="900"/>
        <w:jc w:val="both"/>
        <w:rPr>
          <w:rFonts w:ascii="Times New Roman" w:hAnsi="Times New Roman" w:cs="Times New Roman"/>
          <w:sz w:val="28"/>
          <w:szCs w:val="28"/>
        </w:rPr>
      </w:pPr>
    </w:p>
    <w:p w:rsidR="00C8010D" w:rsidRDefault="00C8010D">
      <w:pPr>
        <w:pStyle w:val="HTML"/>
        <w:tabs>
          <w:tab w:val="clear" w:pos="916"/>
          <w:tab w:val="left" w:pos="0"/>
        </w:tabs>
        <w:ind w:right="-5" w:firstLine="900"/>
        <w:jc w:val="both"/>
        <w:rPr>
          <w:rFonts w:ascii="Times New Roman" w:hAnsi="Times New Roman" w:cs="Times New Roman"/>
          <w:sz w:val="28"/>
          <w:szCs w:val="28"/>
        </w:rPr>
      </w:pPr>
    </w:p>
    <w:p w:rsidR="00C8010D" w:rsidRDefault="00C8010D">
      <w:pPr>
        <w:pStyle w:val="HTML"/>
        <w:tabs>
          <w:tab w:val="clear" w:pos="916"/>
          <w:tab w:val="left" w:pos="0"/>
        </w:tabs>
        <w:ind w:right="-5" w:firstLine="900"/>
        <w:jc w:val="both"/>
        <w:rPr>
          <w:rFonts w:ascii="Times New Roman" w:hAnsi="Times New Roman" w:cs="Times New Roman"/>
          <w:sz w:val="28"/>
          <w:szCs w:val="28"/>
        </w:rPr>
      </w:pPr>
    </w:p>
    <w:p w:rsidR="00C8010D" w:rsidRDefault="00C8010D">
      <w:pPr>
        <w:pStyle w:val="HTML"/>
        <w:tabs>
          <w:tab w:val="clear" w:pos="916"/>
          <w:tab w:val="left" w:pos="0"/>
        </w:tabs>
        <w:ind w:right="-5" w:firstLine="900"/>
        <w:jc w:val="both"/>
        <w:rPr>
          <w:rFonts w:ascii="Times New Roman" w:hAnsi="Times New Roman" w:cs="Times New Roman"/>
          <w:sz w:val="28"/>
          <w:szCs w:val="28"/>
        </w:rPr>
      </w:pPr>
    </w:p>
    <w:p w:rsidR="00C8010D" w:rsidRDefault="00C8010D">
      <w:pPr>
        <w:pStyle w:val="HTML"/>
        <w:tabs>
          <w:tab w:val="clear" w:pos="916"/>
          <w:tab w:val="left" w:pos="0"/>
        </w:tabs>
        <w:ind w:right="-5" w:firstLine="900"/>
        <w:jc w:val="both"/>
        <w:rPr>
          <w:rFonts w:ascii="Times New Roman" w:hAnsi="Times New Roman" w:cs="Times New Roman"/>
          <w:sz w:val="28"/>
          <w:szCs w:val="28"/>
        </w:rPr>
      </w:pPr>
    </w:p>
    <w:p w:rsidR="00C8010D" w:rsidRDefault="00C8010D">
      <w:pPr>
        <w:pStyle w:val="HTML"/>
        <w:tabs>
          <w:tab w:val="clear" w:pos="916"/>
          <w:tab w:val="left" w:pos="0"/>
        </w:tabs>
        <w:ind w:right="-5" w:firstLine="900"/>
        <w:jc w:val="both"/>
        <w:rPr>
          <w:rFonts w:ascii="Times New Roman" w:hAnsi="Times New Roman" w:cs="Times New Roman"/>
          <w:sz w:val="28"/>
          <w:szCs w:val="28"/>
        </w:rPr>
      </w:pPr>
    </w:p>
    <w:p w:rsidR="00C8010D" w:rsidRDefault="00C8010D">
      <w:pPr>
        <w:pStyle w:val="HTML"/>
        <w:tabs>
          <w:tab w:val="clear" w:pos="916"/>
          <w:tab w:val="left" w:pos="0"/>
        </w:tabs>
        <w:ind w:right="-5" w:firstLine="900"/>
        <w:jc w:val="both"/>
        <w:rPr>
          <w:rFonts w:ascii="Times New Roman" w:hAnsi="Times New Roman" w:cs="Times New Roman"/>
          <w:sz w:val="28"/>
          <w:szCs w:val="28"/>
        </w:rPr>
      </w:pPr>
    </w:p>
    <w:p w:rsidR="00C8010D" w:rsidRDefault="00C8010D">
      <w:pPr>
        <w:pStyle w:val="HTML"/>
        <w:tabs>
          <w:tab w:val="clear" w:pos="916"/>
          <w:tab w:val="left" w:pos="0"/>
        </w:tabs>
        <w:ind w:right="-5" w:firstLine="900"/>
        <w:jc w:val="both"/>
        <w:rPr>
          <w:rFonts w:ascii="Times New Roman" w:hAnsi="Times New Roman" w:cs="Times New Roman"/>
          <w:sz w:val="28"/>
          <w:szCs w:val="28"/>
        </w:rPr>
      </w:pPr>
    </w:p>
    <w:p w:rsidR="00C8010D" w:rsidRDefault="00C8010D">
      <w:pPr>
        <w:pStyle w:val="HTML"/>
        <w:tabs>
          <w:tab w:val="clear" w:pos="916"/>
          <w:tab w:val="left" w:pos="0"/>
        </w:tabs>
        <w:ind w:right="-5" w:firstLine="900"/>
        <w:jc w:val="both"/>
        <w:rPr>
          <w:rFonts w:ascii="Times New Roman" w:hAnsi="Times New Roman" w:cs="Times New Roman"/>
          <w:sz w:val="28"/>
          <w:szCs w:val="28"/>
        </w:rPr>
      </w:pPr>
    </w:p>
    <w:p w:rsidR="00C8010D" w:rsidRDefault="00C8010D">
      <w:pPr>
        <w:pStyle w:val="HTML"/>
        <w:tabs>
          <w:tab w:val="clear" w:pos="916"/>
          <w:tab w:val="left" w:pos="0"/>
        </w:tabs>
        <w:ind w:right="-5" w:firstLine="900"/>
        <w:jc w:val="both"/>
        <w:rPr>
          <w:rFonts w:ascii="Times New Roman" w:hAnsi="Times New Roman" w:cs="Times New Roman"/>
          <w:sz w:val="28"/>
          <w:szCs w:val="28"/>
        </w:rPr>
      </w:pPr>
    </w:p>
    <w:p w:rsidR="00C8010D" w:rsidRDefault="00C8010D">
      <w:pPr>
        <w:pStyle w:val="HTML"/>
        <w:tabs>
          <w:tab w:val="clear" w:pos="916"/>
          <w:tab w:val="left" w:pos="0"/>
        </w:tabs>
        <w:ind w:right="-5" w:firstLine="900"/>
        <w:jc w:val="both"/>
        <w:rPr>
          <w:rFonts w:ascii="Times New Roman" w:hAnsi="Times New Roman" w:cs="Times New Roman"/>
          <w:sz w:val="28"/>
          <w:szCs w:val="28"/>
        </w:rPr>
      </w:pPr>
    </w:p>
    <w:p w:rsidR="00C8010D" w:rsidRDefault="00C8010D">
      <w:pPr>
        <w:pStyle w:val="HTML"/>
        <w:tabs>
          <w:tab w:val="clear" w:pos="916"/>
          <w:tab w:val="left" w:pos="0"/>
        </w:tabs>
        <w:ind w:right="-5" w:firstLine="900"/>
        <w:jc w:val="both"/>
        <w:rPr>
          <w:rFonts w:ascii="Times New Roman" w:hAnsi="Times New Roman" w:cs="Times New Roman"/>
          <w:sz w:val="28"/>
          <w:szCs w:val="28"/>
        </w:rPr>
      </w:pPr>
    </w:p>
    <w:p w:rsidR="00C8010D" w:rsidRDefault="00C8010D">
      <w:pPr>
        <w:pStyle w:val="HTML"/>
        <w:tabs>
          <w:tab w:val="clear" w:pos="916"/>
          <w:tab w:val="left" w:pos="0"/>
        </w:tabs>
        <w:ind w:right="-5" w:firstLine="900"/>
        <w:jc w:val="both"/>
        <w:rPr>
          <w:rFonts w:ascii="Times New Roman" w:hAnsi="Times New Roman" w:cs="Times New Roman"/>
          <w:sz w:val="28"/>
          <w:szCs w:val="28"/>
        </w:rPr>
      </w:pPr>
    </w:p>
    <w:p w:rsidR="00C8010D" w:rsidRDefault="00C8010D">
      <w:pPr>
        <w:pStyle w:val="HTML"/>
        <w:tabs>
          <w:tab w:val="clear" w:pos="916"/>
          <w:tab w:val="left" w:pos="0"/>
        </w:tabs>
        <w:ind w:right="-5" w:firstLine="900"/>
        <w:jc w:val="both"/>
        <w:rPr>
          <w:rFonts w:ascii="Times New Roman" w:hAnsi="Times New Roman" w:cs="Times New Roman"/>
          <w:sz w:val="28"/>
          <w:szCs w:val="28"/>
        </w:rPr>
      </w:pPr>
    </w:p>
    <w:p w:rsidR="00C8010D" w:rsidRDefault="00C8010D">
      <w:pPr>
        <w:pStyle w:val="HTML"/>
        <w:tabs>
          <w:tab w:val="clear" w:pos="916"/>
          <w:tab w:val="left" w:pos="0"/>
        </w:tabs>
        <w:ind w:right="-5" w:firstLine="900"/>
        <w:jc w:val="both"/>
        <w:rPr>
          <w:rFonts w:ascii="Times New Roman" w:hAnsi="Times New Roman" w:cs="Times New Roman"/>
          <w:sz w:val="28"/>
          <w:szCs w:val="28"/>
        </w:rPr>
      </w:pPr>
    </w:p>
    <w:p w:rsidR="00C8010D" w:rsidRDefault="00C8010D">
      <w:pPr>
        <w:pStyle w:val="HTML"/>
        <w:tabs>
          <w:tab w:val="clear" w:pos="916"/>
          <w:tab w:val="left" w:pos="0"/>
        </w:tabs>
        <w:ind w:right="-5" w:firstLine="900"/>
        <w:jc w:val="both"/>
        <w:rPr>
          <w:rFonts w:ascii="Times New Roman" w:hAnsi="Times New Roman" w:cs="Times New Roman"/>
          <w:sz w:val="28"/>
          <w:szCs w:val="28"/>
        </w:rPr>
      </w:pPr>
    </w:p>
    <w:p w:rsidR="00C8010D" w:rsidRDefault="00C8010D">
      <w:pPr>
        <w:pStyle w:val="HTML"/>
        <w:tabs>
          <w:tab w:val="clear" w:pos="916"/>
          <w:tab w:val="left" w:pos="0"/>
        </w:tabs>
        <w:ind w:right="-5" w:firstLine="900"/>
        <w:jc w:val="both"/>
        <w:rPr>
          <w:rFonts w:ascii="Times New Roman" w:hAnsi="Times New Roman" w:cs="Times New Roman"/>
          <w:sz w:val="28"/>
          <w:szCs w:val="28"/>
        </w:rPr>
      </w:pPr>
    </w:p>
    <w:p w:rsidR="00C8010D" w:rsidRDefault="00C8010D">
      <w:pPr>
        <w:pStyle w:val="HTML"/>
        <w:tabs>
          <w:tab w:val="clear" w:pos="916"/>
          <w:tab w:val="left" w:pos="0"/>
        </w:tabs>
        <w:ind w:right="-5" w:firstLine="900"/>
        <w:jc w:val="both"/>
        <w:rPr>
          <w:rFonts w:ascii="Times New Roman" w:hAnsi="Times New Roman" w:cs="Times New Roman"/>
          <w:sz w:val="28"/>
          <w:szCs w:val="28"/>
        </w:rPr>
      </w:pPr>
    </w:p>
    <w:p w:rsidR="00C8010D" w:rsidRDefault="00C8010D">
      <w:pPr>
        <w:pStyle w:val="HTML"/>
        <w:tabs>
          <w:tab w:val="clear" w:pos="916"/>
          <w:tab w:val="left" w:pos="0"/>
        </w:tabs>
        <w:ind w:right="-5" w:firstLine="900"/>
        <w:jc w:val="both"/>
        <w:rPr>
          <w:rFonts w:ascii="Times New Roman" w:hAnsi="Times New Roman" w:cs="Times New Roman"/>
          <w:sz w:val="28"/>
          <w:szCs w:val="28"/>
        </w:rPr>
      </w:pPr>
    </w:p>
    <w:p w:rsidR="00C8010D" w:rsidRDefault="00C8010D">
      <w:pPr>
        <w:pStyle w:val="HTML"/>
        <w:tabs>
          <w:tab w:val="clear" w:pos="916"/>
          <w:tab w:val="left" w:pos="0"/>
        </w:tabs>
        <w:ind w:right="-5" w:hanging="180"/>
        <w:jc w:val="center"/>
        <w:rPr>
          <w:rFonts w:ascii="Times New Roman" w:hAnsi="Times New Roman" w:cs="Times New Roman"/>
          <w:sz w:val="28"/>
          <w:szCs w:val="28"/>
        </w:rPr>
      </w:pPr>
      <w:r>
        <w:rPr>
          <w:rFonts w:ascii="Times New Roman" w:hAnsi="Times New Roman" w:cs="Times New Roman"/>
          <w:sz w:val="28"/>
          <w:szCs w:val="28"/>
        </w:rPr>
        <w:t xml:space="preserve">3.1. Вопросы налогообложения  наследственных отношениях </w:t>
      </w:r>
    </w:p>
    <w:p w:rsidR="00C8010D" w:rsidRDefault="00C8010D">
      <w:pPr>
        <w:pStyle w:val="HTML"/>
        <w:tabs>
          <w:tab w:val="clear" w:pos="916"/>
          <w:tab w:val="left" w:pos="0"/>
        </w:tabs>
        <w:ind w:right="-5" w:hanging="180"/>
        <w:jc w:val="center"/>
        <w:rPr>
          <w:rFonts w:ascii="Times New Roman" w:hAnsi="Times New Roman" w:cs="Times New Roman"/>
          <w:sz w:val="28"/>
          <w:szCs w:val="28"/>
        </w:rPr>
      </w:pPr>
      <w:r>
        <w:rPr>
          <w:rFonts w:ascii="Times New Roman" w:hAnsi="Times New Roman" w:cs="Times New Roman"/>
          <w:sz w:val="28"/>
          <w:szCs w:val="28"/>
        </w:rPr>
        <w:t>международного характера</w:t>
      </w:r>
    </w:p>
    <w:p w:rsidR="00C8010D" w:rsidRDefault="00C8010D">
      <w:pPr>
        <w:pStyle w:val="HTML"/>
        <w:tabs>
          <w:tab w:val="clear" w:pos="916"/>
          <w:tab w:val="left" w:pos="0"/>
        </w:tabs>
        <w:ind w:right="-5" w:hanging="180"/>
        <w:jc w:val="center"/>
        <w:rPr>
          <w:rFonts w:ascii="Times New Roman" w:hAnsi="Times New Roman" w:cs="Times New Roman"/>
          <w:sz w:val="28"/>
          <w:szCs w:val="28"/>
        </w:rPr>
      </w:pPr>
    </w:p>
    <w:p w:rsidR="00C8010D" w:rsidRDefault="00C8010D">
      <w:pPr>
        <w:pStyle w:val="HTML"/>
        <w:tabs>
          <w:tab w:val="clear" w:pos="916"/>
          <w:tab w:val="left" w:pos="0"/>
        </w:tabs>
        <w:ind w:right="-5" w:firstLine="720"/>
        <w:jc w:val="both"/>
        <w:rPr>
          <w:rFonts w:ascii="Times New Roman" w:hAnsi="Times New Roman" w:cs="Times New Roman"/>
          <w:sz w:val="28"/>
          <w:szCs w:val="28"/>
        </w:rPr>
      </w:pPr>
      <w:r>
        <w:rPr>
          <w:rFonts w:ascii="Times New Roman" w:hAnsi="Times New Roman" w:cs="Times New Roman"/>
          <w:sz w:val="28"/>
          <w:szCs w:val="28"/>
        </w:rPr>
        <w:t>Одним из необходимых условий получения наследства получения наследником из одного государства имущества, оставшегося в другом государстве, является своевременная уплата в этом другом государстве всех налогов с наследуемого имущества.</w:t>
      </w:r>
    </w:p>
    <w:p w:rsidR="00C8010D" w:rsidRDefault="00C8010D">
      <w:pPr>
        <w:pStyle w:val="HTML"/>
        <w:tabs>
          <w:tab w:val="clear" w:pos="916"/>
          <w:tab w:val="left" w:pos="0"/>
        </w:tabs>
        <w:ind w:right="-5" w:firstLine="720"/>
        <w:jc w:val="both"/>
        <w:rPr>
          <w:rFonts w:ascii="Times New Roman" w:hAnsi="Times New Roman" w:cs="Times New Roman"/>
          <w:sz w:val="28"/>
          <w:szCs w:val="28"/>
        </w:rPr>
      </w:pPr>
      <w:r>
        <w:rPr>
          <w:rFonts w:ascii="Times New Roman" w:hAnsi="Times New Roman" w:cs="Times New Roman"/>
          <w:sz w:val="28"/>
          <w:szCs w:val="28"/>
        </w:rPr>
        <w:t>Налоги взимаемые с наследства распространены повсеместно. Законодательная практика различных стран демонстрирует общность взглядов, утверждая, что налоги на наследство необходимы на покрытие затрат, понесенных государством при вступлении наследника в права владения, а также на возмещение похоронных и административных расходов. Общим критерием для различных стран является установление взаимозависимости между режимом налогообложения наследуемого имущества и налоговым статусом владельца этого имущества.</w:t>
      </w:r>
    </w:p>
    <w:p w:rsidR="00C8010D" w:rsidRDefault="00C8010D">
      <w:pPr>
        <w:pStyle w:val="HTML"/>
        <w:tabs>
          <w:tab w:val="clear" w:pos="916"/>
          <w:tab w:val="left" w:pos="0"/>
        </w:tabs>
        <w:ind w:right="-5" w:firstLine="720"/>
        <w:jc w:val="both"/>
        <w:rPr>
          <w:rFonts w:ascii="Times New Roman" w:hAnsi="Times New Roman" w:cs="Times New Roman"/>
          <w:sz w:val="28"/>
          <w:szCs w:val="28"/>
        </w:rPr>
      </w:pPr>
      <w:r>
        <w:rPr>
          <w:rFonts w:ascii="Times New Roman" w:hAnsi="Times New Roman" w:cs="Times New Roman"/>
          <w:sz w:val="28"/>
          <w:szCs w:val="28"/>
        </w:rPr>
        <w:t>Иными словами, если лицо на момент своей смерти постоянно проживало в ом или ином государстве, налоги на передачу наследства должны взиматься со всей собственности, которая принадлежала ему на момент кончины, независимо оттого где это имущество находится. Факт простого пребывания иностранного гражданина на территории государства означает, что налог на наследство взимается только в отношении  того имущества, которое было расположено на территории этого государства. Исчисление налога для иностранцев и его уплата, как правило, производятся на тех же основаниях, что и для отечественных граждан. Таким образом, речь идет о предоставлении иностранным гражданам иностранного режима.</w:t>
      </w:r>
    </w:p>
    <w:p w:rsidR="00C8010D" w:rsidRDefault="00C8010D">
      <w:pPr>
        <w:pStyle w:val="HTML"/>
        <w:tabs>
          <w:tab w:val="clear" w:pos="916"/>
          <w:tab w:val="left" w:pos="0"/>
        </w:tabs>
        <w:ind w:right="-5" w:firstLine="720"/>
        <w:jc w:val="both"/>
        <w:rPr>
          <w:rFonts w:ascii="Times New Roman" w:hAnsi="Times New Roman" w:cs="Times New Roman"/>
          <w:sz w:val="28"/>
          <w:szCs w:val="28"/>
        </w:rPr>
      </w:pPr>
      <w:r>
        <w:rPr>
          <w:rFonts w:ascii="Times New Roman" w:hAnsi="Times New Roman" w:cs="Times New Roman"/>
          <w:sz w:val="28"/>
          <w:szCs w:val="28"/>
        </w:rPr>
        <w:t xml:space="preserve">Налог, взимаемый с имущества, переходящего от одного собственника к другому в порядке наследования, тесно связан с налогом с налогом с взимаемым с имущества переходящего от одного собственника к другому в виде дара.. эти налоговые платежи взаимоувязаны между собой, поскольку оба подлежат уплате с имущества, право на которое переходит к новому владельцу не в результате коммерческой сделки. </w:t>
      </w:r>
    </w:p>
    <w:p w:rsidR="00C8010D" w:rsidRDefault="00C8010D">
      <w:pPr>
        <w:pStyle w:val="HTML"/>
        <w:tabs>
          <w:tab w:val="clear" w:pos="916"/>
          <w:tab w:val="left" w:pos="0"/>
        </w:tabs>
        <w:ind w:right="-5" w:firstLine="720"/>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i/>
          <w:iCs/>
          <w:sz w:val="28"/>
          <w:szCs w:val="28"/>
        </w:rPr>
        <w:t>США, Германии, Великобритании</w:t>
      </w:r>
      <w:r>
        <w:rPr>
          <w:rFonts w:ascii="Times New Roman" w:hAnsi="Times New Roman" w:cs="Times New Roman"/>
          <w:sz w:val="28"/>
          <w:szCs w:val="28"/>
        </w:rPr>
        <w:t xml:space="preserve"> налогообложение наследств осуществляется, главным образом, на федеральном уровне. Исключение составляет </w:t>
      </w:r>
      <w:r>
        <w:rPr>
          <w:rFonts w:ascii="Times New Roman" w:hAnsi="Times New Roman" w:cs="Times New Roman"/>
          <w:i/>
          <w:iCs/>
          <w:sz w:val="28"/>
          <w:szCs w:val="28"/>
        </w:rPr>
        <w:t>Швейцария</w:t>
      </w:r>
      <w:r>
        <w:rPr>
          <w:rFonts w:ascii="Times New Roman" w:hAnsi="Times New Roman" w:cs="Times New Roman"/>
          <w:sz w:val="28"/>
          <w:szCs w:val="28"/>
        </w:rPr>
        <w:t xml:space="preserve">, где налоги с наследства взимаются на уровне кантонов, что приводит к особенностям такого налогообложения на уровне каждого кантона. В </w:t>
      </w:r>
      <w:r>
        <w:rPr>
          <w:rFonts w:ascii="Times New Roman" w:hAnsi="Times New Roman" w:cs="Times New Roman"/>
          <w:i/>
          <w:iCs/>
          <w:sz w:val="28"/>
          <w:szCs w:val="28"/>
        </w:rPr>
        <w:t>Российской Федерации</w:t>
      </w:r>
      <w:r>
        <w:rPr>
          <w:rFonts w:ascii="Times New Roman" w:hAnsi="Times New Roman" w:cs="Times New Roman"/>
          <w:sz w:val="28"/>
          <w:szCs w:val="28"/>
        </w:rPr>
        <w:t xml:space="preserve"> принят единый налог на наследство и дарение. Законодательство РФ на сегодняшний момент предлагает одно существенное дополнение к процессу налогообложения наследств. Оно  предусматривает, что форма наследования – по закону ли или по завещанию – не оказывает какого-либо влияния на процесс начисления налога. Помимо традиционных видов недвижимого имущества. В России налог уплачивается, когда физические лица принимают в порядке наследования садовый домик, транспортное средство, предмет антиквариата и т.д. С 1 января 1993 г. налог на наследство стал распространяться на то, что называется неосязаемой собственностью. Это – суммы, находящиеся на вкладах в банках и других кредитных учреждениях, и средства, которые содержатся на именных приватизационных счетах. </w:t>
      </w:r>
    </w:p>
    <w:p w:rsidR="00C8010D" w:rsidRDefault="00C8010D">
      <w:pPr>
        <w:pStyle w:val="HTML"/>
        <w:tabs>
          <w:tab w:val="clear" w:pos="916"/>
          <w:tab w:val="left" w:pos="0"/>
        </w:tabs>
        <w:ind w:right="-5" w:firstLine="720"/>
        <w:jc w:val="both"/>
        <w:rPr>
          <w:rFonts w:ascii="Times New Roman" w:hAnsi="Times New Roman" w:cs="Times New Roman"/>
          <w:sz w:val="28"/>
          <w:szCs w:val="28"/>
        </w:rPr>
      </w:pPr>
      <w:r>
        <w:rPr>
          <w:rFonts w:ascii="Times New Roman" w:hAnsi="Times New Roman" w:cs="Times New Roman"/>
          <w:sz w:val="28"/>
          <w:szCs w:val="28"/>
        </w:rPr>
        <w:t xml:space="preserve">Различают две формы взимания налога на наследство. Так, одним государствам свойственно взимать со всей стоимости наследуемого имущества. Отчасти подобный тип налогообложения нашел применение а </w:t>
      </w:r>
      <w:r>
        <w:rPr>
          <w:rFonts w:ascii="Times New Roman" w:hAnsi="Times New Roman" w:cs="Times New Roman"/>
          <w:i/>
          <w:iCs/>
          <w:sz w:val="28"/>
          <w:szCs w:val="28"/>
        </w:rPr>
        <w:t>Великобритании, Северной Ирландии и США</w:t>
      </w:r>
      <w:r>
        <w:rPr>
          <w:rFonts w:ascii="Times New Roman" w:hAnsi="Times New Roman" w:cs="Times New Roman"/>
          <w:sz w:val="28"/>
          <w:szCs w:val="28"/>
        </w:rPr>
        <w:t>. В этих государствах в целях расчета налога на первой стадии устанавливают налог с суммарной  стоимости имущества умершего, далее рассчитывают предварительный налог с оценочной стоимости налогооблагаемого имущества и суммарной стоимости налогооблагаемого дарения, не включенного в общую стоимость собственности умершего.</w:t>
      </w:r>
    </w:p>
    <w:p w:rsidR="00C8010D" w:rsidRDefault="00C8010D">
      <w:pPr>
        <w:pStyle w:val="HTML"/>
        <w:tabs>
          <w:tab w:val="clear" w:pos="916"/>
          <w:tab w:val="left" w:pos="0"/>
        </w:tabs>
        <w:ind w:right="-5" w:firstLine="720"/>
        <w:jc w:val="both"/>
        <w:rPr>
          <w:rFonts w:ascii="Times New Roman" w:hAnsi="Times New Roman" w:cs="Times New Roman"/>
          <w:sz w:val="28"/>
          <w:szCs w:val="28"/>
        </w:rPr>
      </w:pPr>
      <w:r>
        <w:rPr>
          <w:rFonts w:ascii="Times New Roman" w:hAnsi="Times New Roman" w:cs="Times New Roman"/>
          <w:sz w:val="28"/>
          <w:szCs w:val="28"/>
        </w:rPr>
        <w:t xml:space="preserve">В иных странах налогом облагается только доля каждого получателя имущества. Такое взимание налоговых платежей наблюдается в </w:t>
      </w:r>
      <w:r>
        <w:rPr>
          <w:rFonts w:ascii="Times New Roman" w:hAnsi="Times New Roman" w:cs="Times New Roman"/>
          <w:i/>
          <w:iCs/>
          <w:sz w:val="28"/>
          <w:szCs w:val="28"/>
        </w:rPr>
        <w:t>России</w:t>
      </w:r>
      <w:r>
        <w:rPr>
          <w:rFonts w:ascii="Times New Roman" w:hAnsi="Times New Roman" w:cs="Times New Roman"/>
          <w:sz w:val="28"/>
          <w:szCs w:val="28"/>
        </w:rPr>
        <w:t>, где налог с имущества и земельных долей, переходящих в порядке наследования исчисляется с их стоимости. Необходимым условием налогообложения является документальное подтверждение акта выдела собственности наследодателя.</w:t>
      </w:r>
    </w:p>
    <w:p w:rsidR="00C8010D" w:rsidRDefault="00C8010D">
      <w:pPr>
        <w:pStyle w:val="HTML"/>
        <w:tabs>
          <w:tab w:val="clear" w:pos="916"/>
          <w:tab w:val="left" w:pos="0"/>
        </w:tabs>
        <w:ind w:right="-5" w:firstLine="720"/>
        <w:jc w:val="both"/>
        <w:rPr>
          <w:rFonts w:ascii="Times New Roman" w:hAnsi="Times New Roman" w:cs="Times New Roman"/>
          <w:sz w:val="28"/>
          <w:szCs w:val="28"/>
        </w:rPr>
      </w:pPr>
      <w:r>
        <w:rPr>
          <w:rFonts w:ascii="Times New Roman" w:hAnsi="Times New Roman" w:cs="Times New Roman"/>
          <w:sz w:val="28"/>
          <w:szCs w:val="28"/>
        </w:rPr>
        <w:t>Ставки обложения налогом наследств устанавливаются, исходя из принадлежности наследника к тому или иному налоговому классу. Каждому классу свойственен свой размер налоговых ставок, повышающихся при уменьшении степени родства. От налогового класса зависит и размер налогооблагаемого имущества.</w:t>
      </w:r>
    </w:p>
    <w:p w:rsidR="00C8010D" w:rsidRDefault="00C8010D">
      <w:pPr>
        <w:pStyle w:val="HTML"/>
        <w:tabs>
          <w:tab w:val="clear" w:pos="916"/>
          <w:tab w:val="left" w:pos="0"/>
        </w:tabs>
        <w:ind w:right="-5" w:firstLine="720"/>
        <w:jc w:val="both"/>
        <w:rPr>
          <w:rFonts w:ascii="Times New Roman" w:hAnsi="Times New Roman" w:cs="Times New Roman"/>
          <w:sz w:val="28"/>
          <w:szCs w:val="28"/>
        </w:rPr>
      </w:pPr>
      <w:r>
        <w:rPr>
          <w:rFonts w:ascii="Times New Roman" w:hAnsi="Times New Roman" w:cs="Times New Roman"/>
          <w:sz w:val="28"/>
          <w:szCs w:val="28"/>
        </w:rPr>
        <w:t>В германии существует четыре группы плательщиков налога на наследство. Величина ставки налогообложения зависит от размера оценочной стоимости. Так, супруги и дети, получая наследство, оценочная стоимость которого равна 50 тысяч марок, уплачивают налог в 3% с этой стоимости. Пи стоимости имущества свыше 100 миллионов марок, ставка налога на наследство составляет 35%. Для внуков и родителей наследодателя минимальный размер налогового платежа возрастает до 6%. Повышается  и ставка максимального налогообложения (50%).</w:t>
      </w:r>
    </w:p>
    <w:p w:rsidR="00C8010D" w:rsidRDefault="00C8010D">
      <w:pPr>
        <w:pStyle w:val="HTML"/>
        <w:tabs>
          <w:tab w:val="clear" w:pos="916"/>
          <w:tab w:val="left" w:pos="0"/>
        </w:tabs>
        <w:ind w:right="-5" w:firstLine="720"/>
        <w:jc w:val="both"/>
        <w:rPr>
          <w:rFonts w:ascii="Times New Roman" w:hAnsi="Times New Roman" w:cs="Times New Roman"/>
          <w:sz w:val="28"/>
          <w:szCs w:val="28"/>
        </w:rPr>
      </w:pPr>
      <w:r>
        <w:rPr>
          <w:rFonts w:ascii="Times New Roman" w:hAnsi="Times New Roman" w:cs="Times New Roman"/>
          <w:sz w:val="28"/>
          <w:szCs w:val="28"/>
        </w:rPr>
        <w:t xml:space="preserve">Однако не все государства прибегают к такому методу расчета налога на наследство. Так, в </w:t>
      </w:r>
      <w:r>
        <w:rPr>
          <w:rFonts w:ascii="Times New Roman" w:hAnsi="Times New Roman" w:cs="Times New Roman"/>
          <w:i/>
          <w:iCs/>
          <w:sz w:val="28"/>
          <w:szCs w:val="28"/>
        </w:rPr>
        <w:t>ЮАР</w:t>
      </w:r>
      <w:r>
        <w:rPr>
          <w:rFonts w:ascii="Times New Roman" w:hAnsi="Times New Roman" w:cs="Times New Roman"/>
          <w:sz w:val="28"/>
          <w:szCs w:val="28"/>
        </w:rPr>
        <w:t xml:space="preserve"> ставка налога на наследство не зависит от принадлежности лица  к кругу наследников и едина для всех кто проживает на территории ЮАР (ее величина – 25% с суммарной оценочной стоимости наследуемого имущества).</w:t>
      </w:r>
    </w:p>
    <w:p w:rsidR="00C8010D" w:rsidRDefault="00C8010D">
      <w:pPr>
        <w:pStyle w:val="HTML"/>
        <w:tabs>
          <w:tab w:val="clear" w:pos="916"/>
          <w:tab w:val="left" w:pos="0"/>
        </w:tabs>
        <w:ind w:right="-5" w:firstLine="720"/>
        <w:jc w:val="both"/>
        <w:rPr>
          <w:rFonts w:ascii="Times New Roman" w:hAnsi="Times New Roman" w:cs="Times New Roman"/>
          <w:sz w:val="28"/>
          <w:szCs w:val="28"/>
        </w:rPr>
      </w:pPr>
      <w:r>
        <w:rPr>
          <w:rFonts w:ascii="Times New Roman" w:hAnsi="Times New Roman" w:cs="Times New Roman"/>
          <w:i/>
          <w:iCs/>
          <w:sz w:val="28"/>
          <w:szCs w:val="28"/>
        </w:rPr>
        <w:t>Россия</w:t>
      </w:r>
      <w:r>
        <w:rPr>
          <w:rFonts w:ascii="Times New Roman" w:hAnsi="Times New Roman" w:cs="Times New Roman"/>
          <w:sz w:val="28"/>
          <w:szCs w:val="28"/>
        </w:rPr>
        <w:t xml:space="preserve"> придерживается многоступенчатой системы определения ставки налогов с наследства и дарения. При этом прослеживается устойчивая связь между ставкой налог и МРОТ.. От 5 до 20 процентов налога уплачивают лица (в зависимости от принадлежности к кругу наследников) при наследовании имущества стоимостью в пределах от 850 до 1700-кратного МРОТ. При наследовании имущества стоимостью от 17001 до 2550-кратного МРОТ, выше 2550-кратного, при расчете налога уже наблюдается установление двух величин: установление размера месячной оплаты труда и процентной ставки от стоимости имущества. С 1 января 2001 г. МРОТ, в применении к исчисления ставки налогов равен 100 рублям.</w:t>
      </w:r>
    </w:p>
    <w:p w:rsidR="00C8010D" w:rsidRDefault="00C8010D">
      <w:pPr>
        <w:pStyle w:val="HTML"/>
        <w:tabs>
          <w:tab w:val="clear" w:pos="916"/>
          <w:tab w:val="left" w:pos="0"/>
        </w:tabs>
        <w:ind w:right="-5" w:firstLine="720"/>
        <w:jc w:val="both"/>
        <w:rPr>
          <w:rFonts w:ascii="Times New Roman" w:hAnsi="Times New Roman" w:cs="Times New Roman"/>
          <w:sz w:val="28"/>
          <w:szCs w:val="28"/>
        </w:rPr>
      </w:pPr>
      <w:r>
        <w:rPr>
          <w:rFonts w:ascii="Times New Roman" w:hAnsi="Times New Roman" w:cs="Times New Roman"/>
          <w:sz w:val="28"/>
          <w:szCs w:val="28"/>
        </w:rPr>
        <w:t>Однако существуют способы избежать столь высоких налогов. Так, если наследодатель оформит передачу недвижимого имущества в форме простой сделки дарения, то налог в соответствие с п.1 ст. 5 Закона РФ «О налоге с имущества, переходящего в порядке наследования или дарения» от 31 января 1998 г. взиматься не будет. Еще один способ избежать налога на недвижимое имущество состоит в том, что бы доказать факт постоянного проживания наследника в наследуемом недвижимом имуществе.</w:t>
      </w:r>
    </w:p>
    <w:p w:rsidR="00C8010D" w:rsidRDefault="00C8010D">
      <w:pPr>
        <w:pStyle w:val="HTML"/>
        <w:tabs>
          <w:tab w:val="clear" w:pos="916"/>
          <w:tab w:val="left" w:pos="0"/>
        </w:tabs>
        <w:ind w:right="-5" w:firstLine="720"/>
        <w:jc w:val="both"/>
        <w:rPr>
          <w:rFonts w:ascii="Times New Roman" w:hAnsi="Times New Roman" w:cs="Times New Roman"/>
          <w:sz w:val="28"/>
          <w:szCs w:val="28"/>
        </w:rPr>
      </w:pPr>
    </w:p>
    <w:p w:rsidR="00C8010D" w:rsidRDefault="00C8010D">
      <w:pPr>
        <w:pStyle w:val="HTML"/>
        <w:tabs>
          <w:tab w:val="clear" w:pos="916"/>
          <w:tab w:val="left" w:pos="0"/>
        </w:tabs>
        <w:ind w:right="-5" w:firstLine="360"/>
        <w:jc w:val="both"/>
        <w:rPr>
          <w:rFonts w:ascii="Times New Roman" w:hAnsi="Times New Roman" w:cs="Times New Roman"/>
          <w:sz w:val="28"/>
          <w:szCs w:val="28"/>
        </w:rPr>
      </w:pPr>
    </w:p>
    <w:p w:rsidR="00C8010D" w:rsidRDefault="00C8010D">
      <w:pPr>
        <w:pStyle w:val="HTML"/>
        <w:tabs>
          <w:tab w:val="clear" w:pos="916"/>
          <w:tab w:val="left" w:pos="0"/>
        </w:tabs>
        <w:ind w:right="-5" w:firstLine="900"/>
        <w:jc w:val="both"/>
        <w:rPr>
          <w:rFonts w:ascii="Times New Roman" w:hAnsi="Times New Roman" w:cs="Times New Roman"/>
          <w:sz w:val="28"/>
          <w:szCs w:val="28"/>
        </w:rPr>
      </w:pPr>
    </w:p>
    <w:p w:rsidR="00C8010D" w:rsidRDefault="00C8010D">
      <w:pPr>
        <w:pStyle w:val="HTML"/>
        <w:tabs>
          <w:tab w:val="clear" w:pos="916"/>
          <w:tab w:val="left" w:pos="0"/>
        </w:tabs>
        <w:ind w:right="-5" w:firstLine="900"/>
        <w:jc w:val="both"/>
        <w:rPr>
          <w:rFonts w:ascii="Times New Roman" w:hAnsi="Times New Roman" w:cs="Times New Roman"/>
          <w:sz w:val="28"/>
          <w:szCs w:val="28"/>
        </w:rPr>
      </w:pPr>
    </w:p>
    <w:p w:rsidR="00C8010D" w:rsidRDefault="00C8010D">
      <w:pPr>
        <w:pStyle w:val="HTML"/>
        <w:tabs>
          <w:tab w:val="clear" w:pos="916"/>
          <w:tab w:val="left" w:pos="0"/>
        </w:tabs>
        <w:ind w:right="-5" w:firstLine="900"/>
        <w:jc w:val="both"/>
        <w:rPr>
          <w:rFonts w:ascii="Times New Roman" w:hAnsi="Times New Roman" w:cs="Times New Roman"/>
          <w:sz w:val="28"/>
          <w:szCs w:val="28"/>
        </w:rPr>
      </w:pPr>
    </w:p>
    <w:p w:rsidR="00C8010D" w:rsidRDefault="00C8010D">
      <w:pPr>
        <w:pStyle w:val="HTML"/>
        <w:tabs>
          <w:tab w:val="clear" w:pos="916"/>
          <w:tab w:val="left" w:pos="0"/>
        </w:tabs>
        <w:ind w:right="-5" w:firstLine="900"/>
        <w:jc w:val="both"/>
        <w:rPr>
          <w:rFonts w:ascii="Times New Roman" w:hAnsi="Times New Roman" w:cs="Times New Roman"/>
          <w:sz w:val="28"/>
          <w:szCs w:val="28"/>
        </w:rPr>
      </w:pPr>
    </w:p>
    <w:p w:rsidR="00C8010D" w:rsidRDefault="00C8010D">
      <w:pPr>
        <w:pStyle w:val="HTML"/>
        <w:ind w:left="-540" w:right="-545"/>
        <w:jc w:val="both"/>
        <w:rPr>
          <w:rFonts w:cs="Times New Roman"/>
          <w:sz w:val="16"/>
          <w:szCs w:val="16"/>
        </w:rPr>
      </w:pPr>
    </w:p>
    <w:p w:rsidR="00C8010D" w:rsidRDefault="00C8010D">
      <w:pPr>
        <w:pStyle w:val="HTML"/>
        <w:ind w:right="57"/>
        <w:jc w:val="both"/>
        <w:rPr>
          <w:rFonts w:ascii="Times New Roman" w:hAnsi="Times New Roman" w:cs="Times New Roman"/>
          <w:sz w:val="28"/>
          <w:szCs w:val="28"/>
        </w:rPr>
      </w:pPr>
    </w:p>
    <w:p w:rsidR="00C8010D" w:rsidRDefault="00C8010D">
      <w:pPr>
        <w:pStyle w:val="HTML"/>
        <w:ind w:left="-540" w:right="-545"/>
        <w:jc w:val="both"/>
        <w:rPr>
          <w:sz w:val="16"/>
          <w:szCs w:val="16"/>
        </w:rPr>
      </w:pPr>
      <w:r>
        <w:rPr>
          <w:sz w:val="16"/>
          <w:szCs w:val="16"/>
        </w:rPr>
        <w:t xml:space="preserve"> </w:t>
      </w:r>
    </w:p>
    <w:p w:rsidR="00C8010D" w:rsidRDefault="00C8010D">
      <w:pPr>
        <w:pStyle w:val="HTML"/>
        <w:ind w:right="57" w:firstLine="720"/>
        <w:jc w:val="both"/>
        <w:rPr>
          <w:rFonts w:ascii="Times New Roman" w:hAnsi="Times New Roman" w:cs="Times New Roman"/>
          <w:sz w:val="28"/>
          <w:szCs w:val="28"/>
        </w:rPr>
      </w:pPr>
    </w:p>
    <w:p w:rsidR="00C8010D" w:rsidRDefault="00C8010D">
      <w:pPr>
        <w:pStyle w:val="HTML"/>
        <w:ind w:right="57" w:firstLine="720"/>
        <w:jc w:val="both"/>
        <w:rPr>
          <w:rFonts w:ascii="Times New Roman" w:hAnsi="Times New Roman" w:cs="Times New Roman"/>
          <w:sz w:val="28"/>
          <w:szCs w:val="28"/>
        </w:rPr>
      </w:pPr>
    </w:p>
    <w:p w:rsidR="00C8010D" w:rsidRDefault="00C8010D">
      <w:pPr>
        <w:pStyle w:val="HTML"/>
        <w:ind w:right="57" w:firstLine="720"/>
        <w:jc w:val="both"/>
        <w:rPr>
          <w:rFonts w:ascii="Times New Roman" w:hAnsi="Times New Roman" w:cs="Times New Roman"/>
          <w:sz w:val="28"/>
          <w:szCs w:val="28"/>
        </w:rPr>
      </w:pPr>
    </w:p>
    <w:p w:rsidR="00C8010D" w:rsidRDefault="00C8010D">
      <w:pPr>
        <w:pStyle w:val="HTML"/>
        <w:ind w:left="-540" w:right="-545"/>
        <w:jc w:val="both"/>
        <w:rPr>
          <w:rFonts w:cs="Times New Roman"/>
          <w:sz w:val="16"/>
          <w:szCs w:val="16"/>
        </w:rPr>
      </w:pPr>
      <w:r>
        <w:rPr>
          <w:rFonts w:ascii="Times New Roman" w:hAnsi="Times New Roman" w:cs="Times New Roman"/>
          <w:sz w:val="28"/>
          <w:szCs w:val="28"/>
        </w:rPr>
        <w:t xml:space="preserve"> </w:t>
      </w:r>
    </w:p>
    <w:p w:rsidR="00C8010D" w:rsidRDefault="00C8010D">
      <w:pPr>
        <w:pStyle w:val="HTML"/>
        <w:ind w:left="170" w:right="57"/>
        <w:jc w:val="both"/>
        <w:rPr>
          <w:rFonts w:cs="Times New Roman"/>
          <w:sz w:val="16"/>
          <w:szCs w:val="16"/>
        </w:rPr>
      </w:pPr>
    </w:p>
    <w:p w:rsidR="00C8010D" w:rsidRDefault="00C8010D">
      <w:pPr>
        <w:pStyle w:val="2"/>
        <w:ind w:firstLine="10"/>
      </w:pPr>
    </w:p>
    <w:p w:rsidR="00C8010D" w:rsidRDefault="00C8010D"/>
    <w:p w:rsidR="00C8010D" w:rsidRDefault="00C8010D"/>
    <w:p w:rsidR="00C8010D" w:rsidRDefault="00C8010D"/>
    <w:p w:rsidR="00C8010D" w:rsidRDefault="00C8010D"/>
    <w:p w:rsidR="00C8010D" w:rsidRDefault="00C8010D"/>
    <w:p w:rsidR="00C8010D" w:rsidRDefault="00C8010D"/>
    <w:p w:rsidR="00C8010D" w:rsidRDefault="00C8010D"/>
    <w:p w:rsidR="00C8010D" w:rsidRDefault="00C8010D"/>
    <w:p w:rsidR="00C8010D" w:rsidRDefault="00C8010D"/>
    <w:p w:rsidR="00C8010D" w:rsidRDefault="00C8010D"/>
    <w:p w:rsidR="00C8010D" w:rsidRDefault="00C8010D"/>
    <w:p w:rsidR="00C8010D" w:rsidRDefault="00C8010D"/>
    <w:p w:rsidR="00C8010D" w:rsidRDefault="00C8010D"/>
    <w:p w:rsidR="00C8010D" w:rsidRDefault="00C8010D"/>
    <w:p w:rsidR="00C8010D" w:rsidRDefault="00C8010D"/>
    <w:p w:rsidR="00C8010D" w:rsidRDefault="00C8010D"/>
    <w:p w:rsidR="00C8010D" w:rsidRDefault="00C8010D"/>
    <w:p w:rsidR="00C8010D" w:rsidRDefault="00C8010D"/>
    <w:p w:rsidR="00C8010D" w:rsidRDefault="00C8010D"/>
    <w:p w:rsidR="00C8010D" w:rsidRDefault="00C8010D"/>
    <w:p w:rsidR="00C8010D" w:rsidRDefault="00C8010D"/>
    <w:p w:rsidR="00C8010D" w:rsidRDefault="00C8010D"/>
    <w:p w:rsidR="00C8010D" w:rsidRDefault="00C8010D"/>
    <w:p w:rsidR="00C8010D" w:rsidRDefault="00C8010D"/>
    <w:p w:rsidR="00C8010D" w:rsidRDefault="00C8010D"/>
    <w:p w:rsidR="00C8010D" w:rsidRDefault="00C8010D"/>
    <w:p w:rsidR="00C8010D" w:rsidRDefault="00C8010D">
      <w:pPr>
        <w:pStyle w:val="2"/>
        <w:ind w:firstLine="10"/>
      </w:pPr>
      <w:r>
        <w:t xml:space="preserve">Заключение </w:t>
      </w:r>
    </w:p>
    <w:p w:rsidR="00C8010D" w:rsidRDefault="00C8010D">
      <w:pPr>
        <w:pStyle w:val="2"/>
        <w:ind w:left="180" w:firstLine="900"/>
        <w:jc w:val="left"/>
        <w:rPr>
          <w:b w:val="0"/>
          <w:bCs w:val="0"/>
        </w:rPr>
      </w:pPr>
    </w:p>
    <w:p w:rsidR="00C8010D" w:rsidRDefault="00C8010D">
      <w:pPr>
        <w:pStyle w:val="2"/>
        <w:ind w:left="180" w:firstLine="900"/>
        <w:jc w:val="both"/>
        <w:rPr>
          <w:b w:val="0"/>
          <w:bCs w:val="0"/>
        </w:rPr>
      </w:pPr>
      <w:r>
        <w:rPr>
          <w:b w:val="0"/>
          <w:bCs w:val="0"/>
        </w:rPr>
        <w:t>Вышеизложенное позволяет сделать несколько выводов.</w:t>
      </w:r>
    </w:p>
    <w:p w:rsidR="00C8010D" w:rsidRDefault="00C8010D">
      <w:pPr>
        <w:pStyle w:val="2"/>
        <w:ind w:left="180" w:firstLine="900"/>
        <w:jc w:val="both"/>
        <w:rPr>
          <w:b w:val="0"/>
          <w:bCs w:val="0"/>
        </w:rPr>
      </w:pPr>
      <w:r>
        <w:rPr>
          <w:b w:val="0"/>
          <w:bCs w:val="0"/>
        </w:rPr>
        <w:t xml:space="preserve">Международное частное право, вопреки своему названию, в целом носит национальный характер. В отличие от международного публичного права, единого для всех государств, международное частное право существует в рамках национального права каждого государства: </w:t>
      </w:r>
      <w:r>
        <w:rPr>
          <w:b w:val="0"/>
          <w:bCs w:val="0"/>
        </w:rPr>
        <w:br/>
        <w:t xml:space="preserve">"российское международное частное право", "японское международное частное право" и т.д. Национальный характер не исключает наличия в международном частном праве разных государств общих черт. В гражданском праве разных государств встречаются одинаковые или </w:t>
      </w:r>
      <w:r>
        <w:rPr>
          <w:b w:val="0"/>
          <w:bCs w:val="0"/>
        </w:rPr>
        <w:br/>
        <w:t xml:space="preserve">близкие положения и правила, потому, что хотя право и относится к области внутренней юрисдикции государств, в процессе их сотрудничества происходит взаимовлияние в области права. Тем более такое взаимовлияние ощутимо в сфере международного частного права. По </w:t>
      </w:r>
      <w:r>
        <w:rPr>
          <w:b w:val="0"/>
          <w:bCs w:val="0"/>
        </w:rPr>
        <w:br/>
        <w:t xml:space="preserve">своей природе оно регулирует такие отношения, которые непосредственно лежат в сфере международного общения, что неизбежно сказывается на содержании самого права. </w:t>
      </w:r>
    </w:p>
    <w:p w:rsidR="00C8010D" w:rsidRDefault="00C8010D">
      <w:pPr>
        <w:pStyle w:val="2"/>
        <w:ind w:left="180" w:firstLine="900"/>
        <w:jc w:val="both"/>
        <w:rPr>
          <w:b w:val="0"/>
          <w:bCs w:val="0"/>
        </w:rPr>
      </w:pPr>
      <w:r>
        <w:rPr>
          <w:b w:val="0"/>
          <w:bCs w:val="0"/>
        </w:rPr>
        <w:t xml:space="preserve">Вместе с тем международное частное право не является частью гражданского права, оно занимает самостоятельное место в системе внутригосударственного права – является его самостоятельной отраслью со своим специфическим предметом и методами регулирования. </w:t>
      </w:r>
      <w:r>
        <w:rPr>
          <w:b w:val="0"/>
          <w:bCs w:val="0"/>
        </w:rPr>
        <w:br/>
        <w:t xml:space="preserve">Международное частное право включает в себя два вида норм – коллизионные (внутренние и договорные) и унифицированные материальные гражданско-правовые. Только они отвечают как предмету, так и методу международного частного права, что обуславливает их объединение в самостоятельную отрасль права. </w:t>
      </w:r>
    </w:p>
    <w:p w:rsidR="00C8010D" w:rsidRDefault="00C8010D">
      <w:pPr>
        <w:pStyle w:val="2"/>
        <w:ind w:left="180" w:firstLine="900"/>
        <w:jc w:val="both"/>
        <w:rPr>
          <w:b w:val="0"/>
          <w:bCs w:val="0"/>
        </w:rPr>
      </w:pPr>
      <w:r>
        <w:rPr>
          <w:b w:val="0"/>
          <w:bCs w:val="0"/>
        </w:rPr>
        <w:t>Коллизионные нормы отличаются системностью. Системность коллизионных норм обусловлена:</w:t>
      </w:r>
    </w:p>
    <w:p w:rsidR="00C8010D" w:rsidRDefault="00C8010D">
      <w:pPr>
        <w:pStyle w:val="2"/>
        <w:numPr>
          <w:ilvl w:val="0"/>
          <w:numId w:val="23"/>
        </w:numPr>
        <w:tabs>
          <w:tab w:val="clear" w:pos="2280"/>
          <w:tab w:val="num" w:pos="1080"/>
        </w:tabs>
        <w:ind w:left="1080" w:hanging="900"/>
        <w:jc w:val="both"/>
        <w:rPr>
          <w:b w:val="0"/>
          <w:bCs w:val="0"/>
        </w:rPr>
      </w:pPr>
      <w:r>
        <w:rPr>
          <w:b w:val="0"/>
          <w:bCs w:val="0"/>
        </w:rPr>
        <w:t>однородным характером отношений, на которые воздействуют эти нормы (отношения гражданско-правового характера в широком смысле слова, осложненные иностранным элементом);</w:t>
      </w:r>
    </w:p>
    <w:p w:rsidR="00C8010D" w:rsidRDefault="00C8010D">
      <w:pPr>
        <w:pStyle w:val="2"/>
        <w:numPr>
          <w:ilvl w:val="0"/>
          <w:numId w:val="23"/>
        </w:numPr>
        <w:tabs>
          <w:tab w:val="clear" w:pos="2280"/>
          <w:tab w:val="num" w:pos="1080"/>
        </w:tabs>
        <w:ind w:left="1080" w:hanging="900"/>
        <w:jc w:val="both"/>
        <w:rPr>
          <w:b w:val="0"/>
          <w:bCs w:val="0"/>
        </w:rPr>
      </w:pPr>
      <w:r>
        <w:rPr>
          <w:b w:val="0"/>
          <w:bCs w:val="0"/>
        </w:rPr>
        <w:t xml:space="preserve"> их общим назначением (преодоление коллизионной проблемы);</w:t>
      </w:r>
    </w:p>
    <w:p w:rsidR="00C8010D" w:rsidRDefault="00C8010D">
      <w:pPr>
        <w:pStyle w:val="2"/>
        <w:numPr>
          <w:ilvl w:val="0"/>
          <w:numId w:val="23"/>
        </w:numPr>
        <w:tabs>
          <w:tab w:val="clear" w:pos="2280"/>
          <w:tab w:val="num" w:pos="1080"/>
        </w:tabs>
        <w:ind w:left="1080" w:hanging="900"/>
        <w:jc w:val="both"/>
        <w:rPr>
          <w:b w:val="0"/>
          <w:bCs w:val="0"/>
        </w:rPr>
      </w:pPr>
      <w:r>
        <w:rPr>
          <w:b w:val="0"/>
          <w:bCs w:val="0"/>
        </w:rPr>
        <w:t>общим способом воздействия на отношения (метод регулирования);</w:t>
      </w:r>
    </w:p>
    <w:p w:rsidR="00C8010D" w:rsidRDefault="00C8010D">
      <w:pPr>
        <w:pStyle w:val="2"/>
        <w:numPr>
          <w:ilvl w:val="0"/>
          <w:numId w:val="23"/>
        </w:numPr>
        <w:tabs>
          <w:tab w:val="clear" w:pos="2280"/>
          <w:tab w:val="num" w:pos="1080"/>
        </w:tabs>
        <w:ind w:left="1080" w:hanging="900"/>
        <w:jc w:val="both"/>
        <w:rPr>
          <w:b w:val="0"/>
          <w:bCs w:val="0"/>
        </w:rPr>
      </w:pPr>
      <w:r>
        <w:rPr>
          <w:b w:val="0"/>
          <w:bCs w:val="0"/>
        </w:rPr>
        <w:t>единообразным строением коллизионных норм, отличным от структуры иных правовых норм.</w:t>
      </w:r>
    </w:p>
    <w:p w:rsidR="00C8010D" w:rsidRDefault="00C8010D">
      <w:pPr>
        <w:pStyle w:val="2"/>
        <w:ind w:left="180" w:firstLine="900"/>
        <w:jc w:val="both"/>
        <w:rPr>
          <w:b w:val="0"/>
          <w:bCs w:val="0"/>
        </w:rPr>
      </w:pPr>
      <w:r>
        <w:rPr>
          <w:b w:val="0"/>
          <w:bCs w:val="0"/>
        </w:rPr>
        <w:t xml:space="preserve">Совокупность коллизионных норм того или иного государства составляет "коллизионное право" этого государства: оно носит национальный характер и является частью национального права </w:t>
      </w:r>
      <w:r>
        <w:rPr>
          <w:b w:val="0"/>
          <w:bCs w:val="0"/>
        </w:rPr>
        <w:br/>
        <w:t xml:space="preserve">соответствующего государства. Коллизионное право - это основная часть системы международного частного права, определяющая его основные черты и особенности. Тем не менее, сложность проблем возникающих при применении коллизионного способа регулирования даже с использованием правил, их регламентирующих, порождает серьезные, подчас непреодолимые, трудности в правовой регламентации гражданских правоотношений, осложненных иностранным элементом. Интересы развития международного гражданского оборота требуют совершенствования этого способа. С конца девятнадцатого века начался </w:t>
      </w:r>
      <w:r>
        <w:rPr>
          <w:b w:val="0"/>
          <w:bCs w:val="0"/>
        </w:rPr>
        <w:br/>
        <w:t xml:space="preserve">процесс унификации, т.е. создания единообразных коллизионных норм. Унификация осуществляется в форме международных договоров, заключаемых меду государствами. Последние берут на себя международно-правовое обязательство применять сформулированные </w:t>
      </w:r>
      <w:r>
        <w:rPr>
          <w:b w:val="0"/>
          <w:bCs w:val="0"/>
        </w:rPr>
        <w:br/>
        <w:t>в договоре единообразные коллизионные нормы по определенному кругу гражданских правоотношений.</w:t>
      </w:r>
    </w:p>
    <w:p w:rsidR="00C8010D" w:rsidRDefault="00C8010D">
      <w:pPr>
        <w:pStyle w:val="2"/>
        <w:ind w:left="180" w:firstLine="900"/>
        <w:jc w:val="both"/>
        <w:rPr>
          <w:b w:val="0"/>
          <w:bCs w:val="0"/>
        </w:rPr>
      </w:pPr>
      <w:r>
        <w:rPr>
          <w:b w:val="0"/>
          <w:bCs w:val="0"/>
        </w:rPr>
        <w:t xml:space="preserve"> Материально-правовой способ регулирования может осуществляться и в национально-правовой форме: государство в своем </w:t>
      </w:r>
      <w:r>
        <w:rPr>
          <w:b w:val="0"/>
          <w:bCs w:val="0"/>
        </w:rPr>
        <w:br/>
        <w:t xml:space="preserve">внутреннем праве устанавливает материальные гражданско-правовые нормы, специально предназначенные для регулирования гражданских правоотношений с иностранным элементом. Примером могут послужить нормы, регулирующие правовое положение субъектов </w:t>
      </w:r>
      <w:r>
        <w:rPr>
          <w:b w:val="0"/>
          <w:bCs w:val="0"/>
        </w:rPr>
        <w:br/>
        <w:t xml:space="preserve">международного гражданского оборота (иностранцев на территории России и российских  граждан за рубежом). </w:t>
      </w:r>
    </w:p>
    <w:p w:rsidR="00C8010D" w:rsidRDefault="00C8010D">
      <w:pPr>
        <w:pStyle w:val="2"/>
        <w:ind w:left="180" w:firstLine="900"/>
        <w:jc w:val="both"/>
        <w:rPr>
          <w:b w:val="0"/>
          <w:bCs w:val="0"/>
        </w:rPr>
      </w:pPr>
      <w:r>
        <w:rPr>
          <w:b w:val="0"/>
          <w:bCs w:val="0"/>
        </w:rPr>
        <w:t xml:space="preserve">Возможна и другая правовая форма унификации: принятие рядом государств так называемых примерных законов или иных рекомендаций, выработанных специально созданными для этого органами или же в порядке, заключения международного договора. В дальнейшем рекомендации воспринимаются актами внутреннего законодательства. </w:t>
      </w:r>
      <w:r>
        <w:rPr>
          <w:b w:val="0"/>
          <w:bCs w:val="0"/>
        </w:rPr>
        <w:br/>
        <w:t xml:space="preserve">Унификация норм международного частного права может достигаться также посредством применения международных торговых обычаев, которые в отдельных сферах международного общения (торговое мореплавание, международные расчеты) получили широкое признание и </w:t>
      </w:r>
      <w:r>
        <w:rPr>
          <w:b w:val="0"/>
          <w:bCs w:val="0"/>
        </w:rPr>
        <w:br/>
        <w:t xml:space="preserve">использование. Созданию единого правового режима способствуют также рекомендуемые международными организациями, национальными торговыми палатами, промышленными и торговыми ассоциациями примерные договоры и общие условия, которые отражают </w:t>
      </w:r>
      <w:r>
        <w:rPr>
          <w:b w:val="0"/>
          <w:bCs w:val="0"/>
        </w:rPr>
        <w:br/>
        <w:t xml:space="preserve">внешнеторговую практику. </w:t>
      </w:r>
    </w:p>
    <w:p w:rsidR="00C8010D" w:rsidRDefault="00C8010D">
      <w:pPr>
        <w:pStyle w:val="2"/>
        <w:ind w:left="180" w:firstLine="900"/>
        <w:jc w:val="both"/>
        <w:rPr>
          <w:b w:val="0"/>
          <w:bCs w:val="0"/>
        </w:rPr>
      </w:pPr>
      <w:r>
        <w:rPr>
          <w:b w:val="0"/>
          <w:bCs w:val="0"/>
        </w:rPr>
        <w:br/>
      </w:r>
    </w:p>
    <w:p w:rsidR="00C8010D" w:rsidRDefault="00C8010D">
      <w:pPr>
        <w:pStyle w:val="2"/>
      </w:pPr>
    </w:p>
    <w:p w:rsidR="00C8010D" w:rsidRDefault="00C8010D">
      <w:pPr>
        <w:pStyle w:val="2"/>
      </w:pPr>
    </w:p>
    <w:p w:rsidR="00C8010D" w:rsidRDefault="00C8010D">
      <w:pPr>
        <w:pStyle w:val="2"/>
      </w:pPr>
    </w:p>
    <w:p w:rsidR="00C8010D" w:rsidRDefault="00C8010D">
      <w:pPr>
        <w:pStyle w:val="2"/>
      </w:pPr>
    </w:p>
    <w:p w:rsidR="00C8010D" w:rsidRDefault="00C8010D">
      <w:pPr>
        <w:pStyle w:val="2"/>
      </w:pPr>
    </w:p>
    <w:p w:rsidR="00C8010D" w:rsidRDefault="00C8010D">
      <w:pPr>
        <w:pStyle w:val="2"/>
      </w:pPr>
    </w:p>
    <w:p w:rsidR="00C8010D" w:rsidRDefault="00C8010D">
      <w:pPr>
        <w:pStyle w:val="2"/>
      </w:pPr>
    </w:p>
    <w:p w:rsidR="00C8010D" w:rsidRDefault="00C8010D">
      <w:pPr>
        <w:pStyle w:val="2"/>
      </w:pPr>
    </w:p>
    <w:p w:rsidR="00C8010D" w:rsidRDefault="00C8010D">
      <w:pPr>
        <w:pStyle w:val="2"/>
      </w:pPr>
    </w:p>
    <w:p w:rsidR="00C8010D" w:rsidRDefault="00C8010D">
      <w:pPr>
        <w:pStyle w:val="2"/>
      </w:pPr>
    </w:p>
    <w:p w:rsidR="00C8010D" w:rsidRDefault="00C8010D">
      <w:pPr>
        <w:pStyle w:val="2"/>
      </w:pPr>
    </w:p>
    <w:p w:rsidR="00C8010D" w:rsidRDefault="00C8010D">
      <w:pPr>
        <w:pStyle w:val="2"/>
      </w:pPr>
    </w:p>
    <w:p w:rsidR="00C8010D" w:rsidRDefault="00C8010D">
      <w:pPr>
        <w:pStyle w:val="2"/>
      </w:pPr>
    </w:p>
    <w:p w:rsidR="00C8010D" w:rsidRDefault="00C8010D">
      <w:pPr>
        <w:pStyle w:val="2"/>
      </w:pPr>
      <w:r>
        <w:t xml:space="preserve">Библиография  </w:t>
      </w:r>
    </w:p>
    <w:p w:rsidR="00C8010D" w:rsidRDefault="00C8010D">
      <w:pPr>
        <w:rPr>
          <w:sz w:val="26"/>
          <w:szCs w:val="26"/>
        </w:rPr>
      </w:pPr>
    </w:p>
    <w:p w:rsidR="00C8010D" w:rsidRDefault="00C8010D">
      <w:pPr>
        <w:pStyle w:val="af"/>
        <w:numPr>
          <w:ilvl w:val="0"/>
          <w:numId w:val="24"/>
        </w:numPr>
        <w:tabs>
          <w:tab w:val="clear" w:pos="720"/>
        </w:tabs>
        <w:spacing w:before="0" w:beforeAutospacing="0" w:after="0" w:afterAutospacing="0" w:line="240" w:lineRule="atLeast"/>
        <w:ind w:left="360"/>
        <w:jc w:val="both"/>
        <w:rPr>
          <w:rFonts w:ascii="Times New Roman" w:hAnsi="Times New Roman" w:cs="Times New Roman"/>
          <w:sz w:val="26"/>
          <w:szCs w:val="26"/>
        </w:rPr>
      </w:pPr>
      <w:r>
        <w:rPr>
          <w:rFonts w:ascii="Times New Roman" w:hAnsi="Times New Roman" w:cs="Times New Roman"/>
          <w:sz w:val="26"/>
          <w:szCs w:val="26"/>
        </w:rPr>
        <w:t xml:space="preserve">Конституция Российской Федерации. Принята Всенародным голосованием 12 декабря 1993 года. - М.: Юридическая литература, 1993. </w:t>
      </w:r>
    </w:p>
    <w:p w:rsidR="00C8010D" w:rsidRDefault="00C8010D">
      <w:pPr>
        <w:pStyle w:val="af"/>
        <w:numPr>
          <w:ilvl w:val="0"/>
          <w:numId w:val="24"/>
        </w:numPr>
        <w:tabs>
          <w:tab w:val="clear" w:pos="720"/>
        </w:tabs>
        <w:spacing w:before="0" w:beforeAutospacing="0" w:after="0" w:afterAutospacing="0" w:line="240" w:lineRule="atLeast"/>
        <w:ind w:left="360"/>
        <w:jc w:val="both"/>
        <w:rPr>
          <w:rFonts w:ascii="Times New Roman" w:hAnsi="Times New Roman" w:cs="Times New Roman"/>
          <w:sz w:val="26"/>
          <w:szCs w:val="26"/>
        </w:rPr>
      </w:pPr>
      <w:r>
        <w:rPr>
          <w:rFonts w:ascii="Times New Roman" w:hAnsi="Times New Roman" w:cs="Times New Roman"/>
          <w:sz w:val="26"/>
          <w:szCs w:val="26"/>
        </w:rPr>
        <w:t>Гражданский кодекс Российской Федерации часть третья. Принят Государственной Думой 1 ноября 2001 года. Одобрен Советом Федерации 14 ноября 2001 года.// Собрание  Законодательства 2001 года № 49 ст. 45-52.</w:t>
      </w:r>
    </w:p>
    <w:p w:rsidR="00C8010D" w:rsidRDefault="00C8010D">
      <w:pPr>
        <w:pStyle w:val="af"/>
        <w:numPr>
          <w:ilvl w:val="0"/>
          <w:numId w:val="24"/>
        </w:numPr>
        <w:tabs>
          <w:tab w:val="clear" w:pos="720"/>
        </w:tabs>
        <w:spacing w:before="0" w:beforeAutospacing="0" w:after="0" w:afterAutospacing="0" w:line="240" w:lineRule="atLeast"/>
        <w:ind w:left="360"/>
        <w:jc w:val="both"/>
        <w:rPr>
          <w:rFonts w:ascii="Times New Roman" w:hAnsi="Times New Roman" w:cs="Times New Roman"/>
          <w:sz w:val="26"/>
          <w:szCs w:val="26"/>
        </w:rPr>
      </w:pPr>
      <w:r>
        <w:rPr>
          <w:rFonts w:ascii="Times New Roman" w:hAnsi="Times New Roman" w:cs="Times New Roman"/>
          <w:sz w:val="26"/>
          <w:szCs w:val="26"/>
        </w:rPr>
        <w:t>О государственной регистрации прав на недвижимое имущество и сделок с ним. Федеральный закон Российской Федерации. Принят Государственной Думой 17 июня 1997 года. Одобрен Советом Федераций 3 июля 1997 года.// Вестник Высшего Арбитражного Суда Российской Федерации октябрь 1997 года. №10.</w:t>
      </w:r>
    </w:p>
    <w:p w:rsidR="00C8010D" w:rsidRDefault="00C8010D">
      <w:pPr>
        <w:pStyle w:val="af"/>
        <w:numPr>
          <w:ilvl w:val="0"/>
          <w:numId w:val="24"/>
        </w:numPr>
        <w:tabs>
          <w:tab w:val="clear" w:pos="720"/>
        </w:tabs>
        <w:spacing w:before="0" w:beforeAutospacing="0" w:after="0" w:afterAutospacing="0" w:line="240" w:lineRule="atLeast"/>
        <w:ind w:left="360"/>
        <w:jc w:val="both"/>
        <w:rPr>
          <w:rFonts w:ascii="Times New Roman" w:hAnsi="Times New Roman" w:cs="Times New Roman"/>
          <w:sz w:val="26"/>
          <w:szCs w:val="26"/>
        </w:rPr>
      </w:pPr>
      <w:r>
        <w:rPr>
          <w:rFonts w:ascii="Times New Roman" w:hAnsi="Times New Roman" w:cs="Times New Roman"/>
          <w:sz w:val="26"/>
          <w:szCs w:val="26"/>
        </w:rPr>
        <w:t>Конвенция о правовой помощи и правовых отношениях по гражданским, семейным и уголовным делам. Принята 22 января 1993 года. Ратифицирована Россией 1994 года № 16-ФЗ.- М.: Издательство АСТ,1999.</w:t>
      </w:r>
    </w:p>
    <w:p w:rsidR="00C8010D" w:rsidRDefault="00C8010D">
      <w:pPr>
        <w:pStyle w:val="af"/>
        <w:numPr>
          <w:ilvl w:val="0"/>
          <w:numId w:val="24"/>
        </w:numPr>
        <w:tabs>
          <w:tab w:val="clear" w:pos="720"/>
        </w:tabs>
        <w:spacing w:before="0" w:beforeAutospacing="0" w:after="0" w:afterAutospacing="0" w:line="240" w:lineRule="atLeast"/>
        <w:ind w:left="360"/>
        <w:jc w:val="both"/>
        <w:rPr>
          <w:rFonts w:ascii="Times New Roman" w:hAnsi="Times New Roman" w:cs="Times New Roman"/>
          <w:sz w:val="26"/>
          <w:szCs w:val="26"/>
        </w:rPr>
      </w:pPr>
      <w:r>
        <w:rPr>
          <w:rFonts w:ascii="Times New Roman" w:hAnsi="Times New Roman" w:cs="Times New Roman"/>
          <w:sz w:val="26"/>
          <w:szCs w:val="26"/>
        </w:rPr>
        <w:t xml:space="preserve">О конвенции о правовой помощи и правовых отношениях по гражданским, семейным и уголовным делам. Инструктивное письмо Заместителя Председателя ВАС РФ 29 августа 1994 года.// Вестник Высшего Арбитражного Суда Российской Федерации 1994 года № 24. </w:t>
      </w:r>
    </w:p>
    <w:p w:rsidR="00C8010D" w:rsidRDefault="00C8010D">
      <w:pPr>
        <w:pStyle w:val="af"/>
        <w:numPr>
          <w:ilvl w:val="0"/>
          <w:numId w:val="24"/>
        </w:numPr>
        <w:tabs>
          <w:tab w:val="clear" w:pos="720"/>
        </w:tabs>
        <w:spacing w:before="0" w:beforeAutospacing="0" w:after="0" w:afterAutospacing="0" w:line="240" w:lineRule="atLeast"/>
        <w:ind w:left="360"/>
        <w:jc w:val="both"/>
        <w:rPr>
          <w:rFonts w:ascii="Times New Roman" w:hAnsi="Times New Roman" w:cs="Times New Roman"/>
          <w:sz w:val="26"/>
          <w:szCs w:val="26"/>
        </w:rPr>
      </w:pPr>
      <w:r>
        <w:rPr>
          <w:rFonts w:ascii="Times New Roman" w:hAnsi="Times New Roman" w:cs="Times New Roman"/>
          <w:sz w:val="26"/>
          <w:szCs w:val="26"/>
        </w:rPr>
        <w:t xml:space="preserve">Барщевский М.Ю. Наследственное право. - М.: Издательство Юридическая литература,1973. </w:t>
      </w:r>
    </w:p>
    <w:p w:rsidR="00C8010D" w:rsidRDefault="00C8010D">
      <w:pPr>
        <w:pStyle w:val="af"/>
        <w:numPr>
          <w:ilvl w:val="0"/>
          <w:numId w:val="24"/>
        </w:numPr>
        <w:tabs>
          <w:tab w:val="clear" w:pos="720"/>
        </w:tabs>
        <w:spacing w:before="0" w:beforeAutospacing="0" w:after="0" w:afterAutospacing="0" w:line="240" w:lineRule="atLeast"/>
        <w:ind w:left="360"/>
        <w:jc w:val="both"/>
        <w:rPr>
          <w:rFonts w:ascii="Times New Roman" w:hAnsi="Times New Roman" w:cs="Times New Roman"/>
          <w:sz w:val="26"/>
          <w:szCs w:val="26"/>
        </w:rPr>
      </w:pPr>
      <w:r>
        <w:rPr>
          <w:rFonts w:ascii="Times New Roman" w:hAnsi="Times New Roman" w:cs="Times New Roman"/>
          <w:sz w:val="26"/>
          <w:szCs w:val="26"/>
        </w:rPr>
        <w:t xml:space="preserve">Барщевский М.Ю. Если открылось наследство - М.: Юридическая литература, 1989. </w:t>
      </w:r>
    </w:p>
    <w:p w:rsidR="00C8010D" w:rsidRDefault="00C8010D">
      <w:pPr>
        <w:pStyle w:val="af"/>
        <w:numPr>
          <w:ilvl w:val="0"/>
          <w:numId w:val="24"/>
        </w:numPr>
        <w:tabs>
          <w:tab w:val="clear" w:pos="720"/>
        </w:tabs>
        <w:spacing w:before="0" w:beforeAutospacing="0" w:after="0" w:afterAutospacing="0" w:line="240" w:lineRule="atLeast"/>
        <w:ind w:left="360"/>
        <w:jc w:val="both"/>
        <w:rPr>
          <w:rFonts w:ascii="Times New Roman" w:hAnsi="Times New Roman" w:cs="Times New Roman"/>
          <w:sz w:val="26"/>
          <w:szCs w:val="26"/>
        </w:rPr>
      </w:pPr>
      <w:r>
        <w:rPr>
          <w:rFonts w:ascii="Times New Roman" w:hAnsi="Times New Roman" w:cs="Times New Roman"/>
          <w:sz w:val="26"/>
          <w:szCs w:val="26"/>
        </w:rPr>
        <w:t>Власов Ю.Н. Наследственное право РФ. Учебно-методическое пособие. - М.: Издательство Пропаганда, 1998.</w:t>
      </w:r>
    </w:p>
    <w:p w:rsidR="00C8010D" w:rsidRDefault="00C8010D">
      <w:pPr>
        <w:pStyle w:val="af"/>
        <w:numPr>
          <w:ilvl w:val="0"/>
          <w:numId w:val="24"/>
        </w:numPr>
        <w:tabs>
          <w:tab w:val="clear" w:pos="720"/>
        </w:tabs>
        <w:spacing w:before="0" w:beforeAutospacing="0" w:after="0" w:afterAutospacing="0" w:line="240" w:lineRule="atLeast"/>
        <w:ind w:left="360"/>
        <w:jc w:val="both"/>
        <w:rPr>
          <w:rFonts w:ascii="Times New Roman" w:hAnsi="Times New Roman" w:cs="Times New Roman"/>
          <w:sz w:val="26"/>
          <w:szCs w:val="26"/>
        </w:rPr>
      </w:pPr>
      <w:r>
        <w:rPr>
          <w:rFonts w:ascii="Times New Roman" w:hAnsi="Times New Roman" w:cs="Times New Roman"/>
          <w:sz w:val="26"/>
          <w:szCs w:val="26"/>
        </w:rPr>
        <w:t xml:space="preserve">Гордон М.В. Наследование по закону и по завещанию.- М.:Издательство </w:t>
      </w:r>
    </w:p>
    <w:p w:rsidR="00C8010D" w:rsidRDefault="00C8010D">
      <w:pPr>
        <w:pStyle w:val="af"/>
        <w:numPr>
          <w:ilvl w:val="0"/>
          <w:numId w:val="24"/>
        </w:numPr>
        <w:tabs>
          <w:tab w:val="clear" w:pos="720"/>
        </w:tabs>
        <w:spacing w:before="0" w:beforeAutospacing="0" w:after="0" w:afterAutospacing="0" w:line="240" w:lineRule="atLeast"/>
        <w:ind w:left="360"/>
        <w:jc w:val="both"/>
        <w:rPr>
          <w:rFonts w:ascii="Times New Roman" w:hAnsi="Times New Roman" w:cs="Times New Roman"/>
          <w:sz w:val="26"/>
          <w:szCs w:val="26"/>
        </w:rPr>
      </w:pPr>
      <w:r>
        <w:rPr>
          <w:rFonts w:ascii="Times New Roman" w:hAnsi="Times New Roman" w:cs="Times New Roman"/>
          <w:sz w:val="26"/>
          <w:szCs w:val="26"/>
        </w:rPr>
        <w:t>Международное частное право // Учебник под редакцией Дмитриева Г.К.-М.: Издательство «ЯПК», 2001.</w:t>
      </w:r>
    </w:p>
    <w:p w:rsidR="00C8010D" w:rsidRDefault="00C8010D">
      <w:pPr>
        <w:pStyle w:val="af"/>
        <w:numPr>
          <w:ilvl w:val="0"/>
          <w:numId w:val="24"/>
        </w:numPr>
        <w:tabs>
          <w:tab w:val="clear" w:pos="720"/>
        </w:tabs>
        <w:spacing w:before="0" w:beforeAutospacing="0" w:after="0" w:afterAutospacing="0" w:line="240" w:lineRule="atLeast"/>
        <w:ind w:left="360"/>
        <w:jc w:val="both"/>
        <w:rPr>
          <w:rFonts w:ascii="Times New Roman" w:hAnsi="Times New Roman" w:cs="Times New Roman"/>
          <w:sz w:val="26"/>
          <w:szCs w:val="26"/>
        </w:rPr>
      </w:pPr>
      <w:r>
        <w:rPr>
          <w:rFonts w:ascii="Times New Roman" w:hAnsi="Times New Roman" w:cs="Times New Roman"/>
          <w:sz w:val="26"/>
          <w:szCs w:val="26"/>
        </w:rPr>
        <w:t>Румянцев О.Г., Додонов В.Н. Юридический энциклопедический словарь. - М.:ИНФРА-М, 1996. 1348 с.</w:t>
      </w:r>
    </w:p>
    <w:p w:rsidR="00C8010D" w:rsidRDefault="00C8010D">
      <w:pPr>
        <w:pStyle w:val="af"/>
        <w:numPr>
          <w:ilvl w:val="0"/>
          <w:numId w:val="24"/>
        </w:numPr>
        <w:tabs>
          <w:tab w:val="clear" w:pos="720"/>
        </w:tabs>
        <w:spacing w:before="0" w:beforeAutospacing="0" w:after="0" w:afterAutospacing="0" w:line="240" w:lineRule="atLeast"/>
        <w:ind w:left="360"/>
        <w:jc w:val="both"/>
        <w:rPr>
          <w:rFonts w:cs="Times New Roman"/>
        </w:rPr>
      </w:pPr>
      <w:r>
        <w:rPr>
          <w:rFonts w:ascii="Times New Roman" w:hAnsi="Times New Roman" w:cs="Times New Roman"/>
          <w:sz w:val="26"/>
          <w:szCs w:val="26"/>
        </w:rPr>
        <w:t xml:space="preserve">Толстой Ю.К. Наследственное право. - М.: Издательство ПРОСПЕКТ, 2000. </w:t>
      </w:r>
      <w:r>
        <w:rPr>
          <w:rFonts w:cs="Times New Roman"/>
        </w:rPr>
        <w:br/>
      </w:r>
    </w:p>
    <w:p w:rsidR="00C8010D" w:rsidRDefault="00C8010D">
      <w:pPr>
        <w:jc w:val="both"/>
      </w:pPr>
    </w:p>
    <w:p w:rsidR="00C8010D" w:rsidRDefault="00C8010D">
      <w:pPr>
        <w:jc w:val="both"/>
      </w:pPr>
    </w:p>
    <w:p w:rsidR="00C8010D" w:rsidRDefault="00C8010D">
      <w:pPr>
        <w:jc w:val="both"/>
      </w:pPr>
    </w:p>
    <w:p w:rsidR="00C8010D" w:rsidRDefault="00C8010D">
      <w:pPr>
        <w:jc w:val="both"/>
      </w:pPr>
    </w:p>
    <w:p w:rsidR="00C8010D" w:rsidRDefault="00C8010D">
      <w:pPr>
        <w:jc w:val="both"/>
      </w:pPr>
    </w:p>
    <w:p w:rsidR="00C8010D" w:rsidRDefault="00C8010D">
      <w:pPr>
        <w:jc w:val="both"/>
      </w:pPr>
    </w:p>
    <w:p w:rsidR="00C8010D" w:rsidRDefault="00C8010D">
      <w:pPr>
        <w:jc w:val="both"/>
      </w:pPr>
    </w:p>
    <w:p w:rsidR="00C8010D" w:rsidRDefault="00C8010D">
      <w:pPr>
        <w:jc w:val="both"/>
      </w:pPr>
    </w:p>
    <w:p w:rsidR="00C8010D" w:rsidRDefault="00C8010D">
      <w:pPr>
        <w:jc w:val="both"/>
      </w:pPr>
    </w:p>
    <w:p w:rsidR="00C8010D" w:rsidRDefault="00C8010D">
      <w:pPr>
        <w:jc w:val="both"/>
      </w:pPr>
    </w:p>
    <w:p w:rsidR="00C8010D" w:rsidRDefault="00C8010D">
      <w:pPr>
        <w:jc w:val="both"/>
      </w:pPr>
    </w:p>
    <w:p w:rsidR="00C8010D" w:rsidRDefault="00C8010D">
      <w:pPr>
        <w:jc w:val="both"/>
      </w:pPr>
    </w:p>
    <w:p w:rsidR="00C8010D" w:rsidRDefault="00C8010D">
      <w:pPr>
        <w:jc w:val="both"/>
      </w:pPr>
    </w:p>
    <w:p w:rsidR="00C8010D" w:rsidRDefault="00C8010D">
      <w:pPr>
        <w:jc w:val="both"/>
      </w:pPr>
    </w:p>
    <w:p w:rsidR="00C8010D" w:rsidRDefault="00C8010D">
      <w:pPr>
        <w:jc w:val="both"/>
      </w:pPr>
    </w:p>
    <w:p w:rsidR="00C8010D" w:rsidRDefault="00C8010D">
      <w:pPr>
        <w:jc w:val="both"/>
      </w:pPr>
    </w:p>
    <w:p w:rsidR="00C8010D" w:rsidRDefault="00C8010D">
      <w:pPr>
        <w:pStyle w:val="4"/>
      </w:pPr>
      <w:r>
        <w:t>Приложение 1</w:t>
      </w:r>
    </w:p>
    <w:p w:rsidR="00C8010D" w:rsidRDefault="00C8010D">
      <w:pPr>
        <w:jc w:val="right"/>
        <w:rPr>
          <w:b/>
          <w:bCs/>
          <w:sz w:val="28"/>
          <w:szCs w:val="28"/>
        </w:rPr>
      </w:pPr>
    </w:p>
    <w:p w:rsidR="00C8010D" w:rsidRDefault="00E754CE">
      <w:pPr>
        <w:pStyle w:val="5"/>
      </w:pPr>
      <w:r>
        <w:rPr>
          <w:noProof/>
        </w:rPr>
        <w:pict>
          <v:shapetype id="_x0000_t202" coordsize="21600,21600" o:spt="202" path="m,l,21600r21600,l21600,xe">
            <v:stroke joinstyle="miter"/>
            <v:path gradientshapeok="t" o:connecttype="rect"/>
          </v:shapetype>
          <v:shape id="_x0000_s1026" type="#_x0000_t202" style="position:absolute;left:0;text-align:left;margin-left:81pt;margin-top:10.3pt;width:4in;height:48.2pt;z-index:251659776">
            <o:extrusion v:ext="view" on="t" viewpoint="-34.72222mm" viewpointorigin="-.5" skewangle="-45" lightposition="-50000" lightposition2="50000"/>
            <v:textbox>
              <w:txbxContent>
                <w:p w:rsidR="00C8010D" w:rsidRDefault="00C8010D">
                  <w:pPr>
                    <w:pStyle w:val="5"/>
                  </w:pPr>
                  <w:r>
                    <w:t xml:space="preserve">Вопросы наследования </w:t>
                  </w:r>
                </w:p>
                <w:p w:rsidR="00C8010D" w:rsidRDefault="00C8010D">
                  <w:pPr>
                    <w:jc w:val="center"/>
                    <w:rPr>
                      <w:b/>
                      <w:bCs/>
                      <w:sz w:val="28"/>
                      <w:szCs w:val="28"/>
                    </w:rPr>
                  </w:pPr>
                  <w:r>
                    <w:rPr>
                      <w:b/>
                      <w:bCs/>
                      <w:sz w:val="28"/>
                      <w:szCs w:val="28"/>
                    </w:rPr>
                    <w:t>в Договорах о правовой помощи</w:t>
                  </w:r>
                </w:p>
                <w:p w:rsidR="00C8010D" w:rsidRDefault="00C8010D"/>
              </w:txbxContent>
            </v:textbox>
            <w10:wrap type="square"/>
          </v:shape>
        </w:pict>
      </w:r>
    </w:p>
    <w:p w:rsidR="00C8010D" w:rsidRDefault="00E754CE">
      <w:pPr>
        <w:jc w:val="center"/>
        <w:rPr>
          <w:b/>
          <w:bCs/>
          <w:sz w:val="28"/>
          <w:szCs w:val="28"/>
        </w:rPr>
      </w:pPr>
      <w:r>
        <w:rPr>
          <w:noProof/>
        </w:rPr>
        <w:pict>
          <v:line id="_x0000_s1027" style="position:absolute;left:0;text-align:left;z-index:251661824" from="9pt,12.2pt" to="9pt,444.2pt"/>
        </w:pict>
      </w:r>
      <w:r>
        <w:rPr>
          <w:noProof/>
        </w:rPr>
        <w:pict>
          <v:line id="_x0000_s1028" style="position:absolute;left:0;text-align:left;flip:x;z-index:251660800" from="9pt,12.2pt" to="63pt,12.2pt"/>
        </w:pict>
      </w:r>
    </w:p>
    <w:p w:rsidR="00C8010D" w:rsidRDefault="00C8010D">
      <w:pPr>
        <w:jc w:val="center"/>
        <w:rPr>
          <w:b/>
          <w:bCs/>
          <w:sz w:val="28"/>
          <w:szCs w:val="28"/>
        </w:rPr>
      </w:pPr>
    </w:p>
    <w:p w:rsidR="00C8010D" w:rsidRDefault="00C8010D">
      <w:pPr>
        <w:jc w:val="center"/>
        <w:rPr>
          <w:b/>
          <w:bCs/>
          <w:sz w:val="28"/>
          <w:szCs w:val="28"/>
        </w:rPr>
      </w:pPr>
    </w:p>
    <w:p w:rsidR="00C8010D" w:rsidRDefault="00C8010D">
      <w:pPr>
        <w:jc w:val="center"/>
        <w:rPr>
          <w:b/>
          <w:bCs/>
          <w:sz w:val="28"/>
          <w:szCs w:val="28"/>
        </w:rPr>
      </w:pPr>
    </w:p>
    <w:p w:rsidR="00C8010D" w:rsidRDefault="00E754CE">
      <w:pPr>
        <w:jc w:val="center"/>
        <w:rPr>
          <w:b/>
          <w:bCs/>
          <w:sz w:val="28"/>
          <w:szCs w:val="28"/>
        </w:rPr>
      </w:pPr>
      <w:r>
        <w:rPr>
          <w:noProof/>
        </w:rPr>
        <w:pict>
          <v:shape id="_x0000_s1029" type="#_x0000_t202" style="position:absolute;left:0;text-align:left;margin-left:45pt;margin-top:10.8pt;width:351pt;height:45pt;z-index:251648512" stroked="f">
            <v:imagedata embosscolor="shadow add(51)"/>
            <v:shadow on="t"/>
            <o:extrusion v:ext="view" backdepth="1in" type="perspective"/>
            <v:textbox>
              <w:txbxContent>
                <w:p w:rsidR="00C8010D" w:rsidRDefault="00C8010D">
                  <w:pPr>
                    <w:jc w:val="both"/>
                  </w:pPr>
                  <w:r>
                    <w:rPr>
                      <w:sz w:val="28"/>
                      <w:szCs w:val="28"/>
                    </w:rPr>
                    <w:t>Принцип равенства Договаривающихся сторон по вопросам наследования.</w:t>
                  </w:r>
                </w:p>
              </w:txbxContent>
            </v:textbox>
          </v:shape>
        </w:pict>
      </w:r>
    </w:p>
    <w:p w:rsidR="00C8010D" w:rsidRDefault="00E754CE">
      <w:pPr>
        <w:jc w:val="center"/>
        <w:rPr>
          <w:b/>
          <w:bCs/>
          <w:sz w:val="28"/>
          <w:szCs w:val="28"/>
        </w:rPr>
      </w:pPr>
      <w:r>
        <w:rPr>
          <w:noProof/>
        </w:rPr>
        <w:pict>
          <v:line id="_x0000_s1030" style="position:absolute;left:0;text-align:left;z-index:251666944" from="9pt,12.7pt" to="45pt,12.7pt">
            <v:stroke endarrow="block"/>
          </v:line>
        </w:pict>
      </w:r>
    </w:p>
    <w:p w:rsidR="00C8010D" w:rsidRDefault="00C8010D">
      <w:pPr>
        <w:jc w:val="center"/>
        <w:rPr>
          <w:b/>
          <w:bCs/>
          <w:sz w:val="28"/>
          <w:szCs w:val="28"/>
        </w:rPr>
      </w:pPr>
    </w:p>
    <w:p w:rsidR="00C8010D" w:rsidRDefault="00C8010D">
      <w:pPr>
        <w:jc w:val="center"/>
        <w:rPr>
          <w:b/>
          <w:bCs/>
          <w:sz w:val="28"/>
          <w:szCs w:val="28"/>
        </w:rPr>
      </w:pPr>
    </w:p>
    <w:p w:rsidR="00C8010D" w:rsidRDefault="00C8010D">
      <w:pPr>
        <w:jc w:val="center"/>
        <w:rPr>
          <w:b/>
          <w:bCs/>
          <w:sz w:val="28"/>
          <w:szCs w:val="28"/>
        </w:rPr>
      </w:pPr>
    </w:p>
    <w:p w:rsidR="00C8010D" w:rsidRDefault="00E754CE">
      <w:pPr>
        <w:jc w:val="center"/>
        <w:rPr>
          <w:b/>
          <w:bCs/>
          <w:sz w:val="28"/>
          <w:szCs w:val="28"/>
        </w:rPr>
      </w:pPr>
      <w:r>
        <w:rPr>
          <w:noProof/>
        </w:rPr>
        <w:pict>
          <v:shape id="_x0000_s1031" type="#_x0000_t202" style="position:absolute;left:0;text-align:left;margin-left:45pt;margin-top:2.3pt;width:351pt;height:63pt;z-index:251649536" stroked="f">
            <v:imagedata embosscolor="shadow add(51)"/>
            <v:shadow on="t"/>
            <v:textbox>
              <w:txbxContent>
                <w:p w:rsidR="00C8010D" w:rsidRDefault="00C8010D">
                  <w:pPr>
                    <w:jc w:val="both"/>
                  </w:pPr>
                  <w:r>
                    <w:rPr>
                      <w:sz w:val="28"/>
                      <w:szCs w:val="28"/>
                    </w:rPr>
                    <w:t>Коллизионные нормы о наследовании движимого и недвижимого имущества, о завещании и его форме, производстве по делам о наследстве.</w:t>
                  </w:r>
                </w:p>
              </w:txbxContent>
            </v:textbox>
          </v:shape>
        </w:pict>
      </w:r>
    </w:p>
    <w:p w:rsidR="00C8010D" w:rsidRDefault="00E754CE">
      <w:pPr>
        <w:jc w:val="center"/>
        <w:rPr>
          <w:b/>
          <w:bCs/>
          <w:sz w:val="28"/>
          <w:szCs w:val="28"/>
        </w:rPr>
      </w:pPr>
      <w:r>
        <w:rPr>
          <w:noProof/>
        </w:rPr>
        <w:pict>
          <v:line id="_x0000_s1032" style="position:absolute;left:0;text-align:left;z-index:251665920" from="9pt,4.2pt" to="45pt,4.2pt">
            <v:stroke endarrow="block"/>
          </v:line>
        </w:pict>
      </w:r>
    </w:p>
    <w:p w:rsidR="00C8010D" w:rsidRDefault="00C8010D">
      <w:pPr>
        <w:jc w:val="center"/>
        <w:rPr>
          <w:b/>
          <w:bCs/>
          <w:sz w:val="28"/>
          <w:szCs w:val="28"/>
        </w:rPr>
      </w:pPr>
    </w:p>
    <w:p w:rsidR="00C8010D" w:rsidRDefault="00C8010D">
      <w:pPr>
        <w:jc w:val="center"/>
        <w:rPr>
          <w:b/>
          <w:bCs/>
          <w:sz w:val="28"/>
          <w:szCs w:val="28"/>
        </w:rPr>
      </w:pPr>
    </w:p>
    <w:p w:rsidR="00C8010D" w:rsidRDefault="00C8010D">
      <w:pPr>
        <w:jc w:val="center"/>
        <w:rPr>
          <w:b/>
          <w:bCs/>
          <w:sz w:val="28"/>
          <w:szCs w:val="28"/>
        </w:rPr>
      </w:pPr>
    </w:p>
    <w:p w:rsidR="00C8010D" w:rsidRDefault="00E754CE">
      <w:pPr>
        <w:jc w:val="center"/>
        <w:rPr>
          <w:b/>
          <w:bCs/>
          <w:sz w:val="28"/>
          <w:szCs w:val="28"/>
        </w:rPr>
      </w:pPr>
      <w:r>
        <w:rPr>
          <w:noProof/>
        </w:rPr>
        <w:pict>
          <v:shape id="_x0000_s1033" type="#_x0000_t202" style="position:absolute;left:0;text-align:left;margin-left:45pt;margin-top:11.8pt;width:351pt;height:63pt;z-index:251650560" stroked="f">
            <v:imagedata embosscolor="shadow add(51)"/>
            <v:shadow on="t"/>
            <v:textbox>
              <w:txbxContent>
                <w:p w:rsidR="00C8010D" w:rsidRDefault="00C8010D">
                  <w:pPr>
                    <w:pStyle w:val="a5"/>
                  </w:pPr>
                  <w:r>
                    <w:t>Компетенция дипломатических представительств или консульских учреждений по делам о наследстве с иностранным элементом.</w:t>
                  </w:r>
                </w:p>
              </w:txbxContent>
            </v:textbox>
          </v:shape>
        </w:pict>
      </w:r>
    </w:p>
    <w:p w:rsidR="00C8010D" w:rsidRDefault="00E754CE">
      <w:pPr>
        <w:jc w:val="center"/>
        <w:rPr>
          <w:b/>
          <w:bCs/>
          <w:sz w:val="28"/>
          <w:szCs w:val="28"/>
        </w:rPr>
      </w:pPr>
      <w:r>
        <w:rPr>
          <w:noProof/>
        </w:rPr>
        <w:pict>
          <v:line id="_x0000_s1034" style="position:absolute;left:0;text-align:left;z-index:251664896" from="9pt,13.7pt" to="45pt,13.7pt">
            <v:stroke endarrow="block"/>
          </v:line>
        </w:pict>
      </w:r>
    </w:p>
    <w:p w:rsidR="00C8010D" w:rsidRDefault="00C8010D">
      <w:pPr>
        <w:jc w:val="both"/>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p>
    <w:p w:rsidR="00C8010D" w:rsidRDefault="00C8010D">
      <w:pPr>
        <w:jc w:val="both"/>
        <w:rPr>
          <w:b/>
          <w:bCs/>
          <w:sz w:val="28"/>
          <w:szCs w:val="28"/>
        </w:rPr>
      </w:pPr>
    </w:p>
    <w:p w:rsidR="00C8010D" w:rsidRDefault="00E754CE">
      <w:pPr>
        <w:jc w:val="both"/>
        <w:rPr>
          <w:b/>
          <w:bCs/>
          <w:sz w:val="28"/>
          <w:szCs w:val="28"/>
        </w:rPr>
      </w:pPr>
      <w:r>
        <w:rPr>
          <w:noProof/>
        </w:rPr>
        <w:pict>
          <v:shape id="_x0000_s1035" type="#_x0000_t202" style="position:absolute;left:0;text-align:left;margin-left:45pt;margin-top:30.35pt;width:351pt;height:63pt;z-index:251651584" strokecolor="white">
            <v:shadow on="t"/>
            <v:textbox>
              <w:txbxContent>
                <w:p w:rsidR="00C8010D" w:rsidRDefault="00C8010D">
                  <w:pPr>
                    <w:jc w:val="both"/>
                  </w:pPr>
                  <w:r>
                    <w:rPr>
                      <w:sz w:val="28"/>
                      <w:szCs w:val="28"/>
                    </w:rPr>
                    <w:t>Отдельные случаи перехода наследства к договаривающимся государствам и условия наследования.</w:t>
                  </w:r>
                  <w:r>
                    <w:rPr>
                      <w:b/>
                      <w:bCs/>
                      <w:sz w:val="28"/>
                      <w:szCs w:val="28"/>
                    </w:rPr>
                    <w:tab/>
                  </w:r>
                </w:p>
              </w:txbxContent>
            </v:textbox>
          </v:shape>
        </w:pict>
      </w:r>
      <w:r w:rsidR="00C8010D">
        <w:rPr>
          <w:b/>
          <w:bCs/>
          <w:sz w:val="28"/>
          <w:szCs w:val="28"/>
        </w:rPr>
        <w:tab/>
      </w:r>
      <w:r w:rsidR="00C8010D">
        <w:rPr>
          <w:b/>
          <w:bCs/>
          <w:sz w:val="28"/>
          <w:szCs w:val="28"/>
        </w:rPr>
        <w:tab/>
      </w:r>
      <w:r w:rsidR="00C8010D">
        <w:rPr>
          <w:b/>
          <w:bCs/>
          <w:sz w:val="28"/>
          <w:szCs w:val="28"/>
        </w:rPr>
        <w:tab/>
      </w:r>
      <w:r w:rsidR="00C8010D">
        <w:rPr>
          <w:b/>
          <w:bCs/>
          <w:sz w:val="28"/>
          <w:szCs w:val="28"/>
        </w:rPr>
        <w:tab/>
      </w:r>
      <w:r w:rsidR="00C8010D">
        <w:rPr>
          <w:b/>
          <w:bCs/>
          <w:sz w:val="28"/>
          <w:szCs w:val="28"/>
        </w:rPr>
        <w:tab/>
      </w:r>
      <w:r w:rsidR="00C8010D">
        <w:rPr>
          <w:b/>
          <w:bCs/>
          <w:sz w:val="28"/>
          <w:szCs w:val="28"/>
        </w:rPr>
        <w:tab/>
      </w:r>
      <w:r w:rsidR="00C8010D">
        <w:rPr>
          <w:b/>
          <w:bCs/>
          <w:sz w:val="28"/>
          <w:szCs w:val="28"/>
        </w:rPr>
        <w:tab/>
      </w:r>
      <w:r w:rsidR="00C8010D">
        <w:rPr>
          <w:b/>
          <w:bCs/>
          <w:sz w:val="28"/>
          <w:szCs w:val="28"/>
        </w:rPr>
        <w:tab/>
      </w:r>
      <w:r w:rsidR="00C8010D">
        <w:rPr>
          <w:b/>
          <w:bCs/>
          <w:sz w:val="28"/>
          <w:szCs w:val="28"/>
        </w:rPr>
        <w:tab/>
      </w:r>
      <w:r w:rsidR="00C8010D">
        <w:rPr>
          <w:b/>
          <w:bCs/>
          <w:sz w:val="28"/>
          <w:szCs w:val="28"/>
        </w:rPr>
        <w:tab/>
      </w:r>
      <w:r w:rsidR="00C8010D">
        <w:rPr>
          <w:b/>
          <w:bCs/>
          <w:sz w:val="28"/>
          <w:szCs w:val="28"/>
        </w:rPr>
        <w:tab/>
      </w:r>
      <w:r w:rsidR="00C8010D">
        <w:rPr>
          <w:b/>
          <w:bCs/>
          <w:sz w:val="28"/>
          <w:szCs w:val="28"/>
        </w:rPr>
        <w:tab/>
      </w:r>
      <w:r w:rsidR="00C8010D">
        <w:rPr>
          <w:b/>
          <w:bCs/>
          <w:sz w:val="28"/>
          <w:szCs w:val="28"/>
        </w:rPr>
        <w:tab/>
      </w:r>
      <w:r w:rsidR="00C8010D">
        <w:rPr>
          <w:b/>
          <w:bCs/>
          <w:sz w:val="28"/>
          <w:szCs w:val="28"/>
        </w:rPr>
        <w:tab/>
      </w:r>
      <w:r w:rsidR="00C8010D">
        <w:rPr>
          <w:b/>
          <w:bCs/>
          <w:sz w:val="28"/>
          <w:szCs w:val="28"/>
        </w:rPr>
        <w:tab/>
      </w:r>
      <w:r w:rsidR="00C8010D">
        <w:rPr>
          <w:b/>
          <w:bCs/>
          <w:sz w:val="28"/>
          <w:szCs w:val="28"/>
        </w:rPr>
        <w:tab/>
      </w:r>
      <w:r w:rsidR="00C8010D">
        <w:rPr>
          <w:b/>
          <w:bCs/>
          <w:sz w:val="28"/>
          <w:szCs w:val="28"/>
        </w:rPr>
        <w:tab/>
      </w:r>
      <w:r w:rsidR="00C8010D">
        <w:rPr>
          <w:b/>
          <w:bCs/>
          <w:sz w:val="28"/>
          <w:szCs w:val="28"/>
        </w:rPr>
        <w:tab/>
      </w:r>
      <w:r w:rsidR="00C8010D">
        <w:rPr>
          <w:b/>
          <w:bCs/>
          <w:sz w:val="28"/>
          <w:szCs w:val="28"/>
        </w:rPr>
        <w:tab/>
      </w:r>
      <w:r w:rsidR="00C8010D">
        <w:rPr>
          <w:b/>
          <w:bCs/>
          <w:sz w:val="28"/>
          <w:szCs w:val="28"/>
        </w:rPr>
        <w:tab/>
      </w:r>
    </w:p>
    <w:p w:rsidR="00C8010D" w:rsidRDefault="00C8010D">
      <w:pPr>
        <w:jc w:val="both"/>
        <w:rPr>
          <w:b/>
          <w:bCs/>
          <w:sz w:val="28"/>
          <w:szCs w:val="28"/>
        </w:rPr>
      </w:pPr>
    </w:p>
    <w:p w:rsidR="00C8010D" w:rsidRDefault="00E754CE">
      <w:pPr>
        <w:jc w:val="both"/>
        <w:rPr>
          <w:b/>
          <w:bCs/>
          <w:sz w:val="28"/>
          <w:szCs w:val="28"/>
        </w:rPr>
      </w:pPr>
      <w:r>
        <w:rPr>
          <w:noProof/>
        </w:rPr>
        <w:pict>
          <v:line id="_x0000_s1036" style="position:absolute;left:0;text-align:left;z-index:251663872" from="9pt,.05pt" to="45pt,.05pt">
            <v:stroke endarrow="block"/>
          </v:line>
        </w:pict>
      </w:r>
    </w:p>
    <w:p w:rsidR="00C8010D" w:rsidRDefault="00C8010D">
      <w:pPr>
        <w:jc w:val="both"/>
        <w:rPr>
          <w:b/>
          <w:bCs/>
          <w:sz w:val="28"/>
          <w:szCs w:val="28"/>
        </w:rPr>
      </w:pPr>
    </w:p>
    <w:p w:rsidR="00C8010D" w:rsidRDefault="00C8010D">
      <w:pPr>
        <w:jc w:val="both"/>
        <w:rPr>
          <w:b/>
          <w:bCs/>
          <w:sz w:val="28"/>
          <w:szCs w:val="28"/>
        </w:rPr>
      </w:pPr>
    </w:p>
    <w:p w:rsidR="00C8010D" w:rsidRDefault="00C8010D">
      <w:pPr>
        <w:jc w:val="both"/>
        <w:rPr>
          <w:b/>
          <w:bCs/>
          <w:sz w:val="28"/>
          <w:szCs w:val="28"/>
        </w:rPr>
      </w:pPr>
    </w:p>
    <w:p w:rsidR="00C8010D" w:rsidRDefault="00E754CE">
      <w:pPr>
        <w:jc w:val="both"/>
        <w:rPr>
          <w:b/>
          <w:bCs/>
          <w:sz w:val="28"/>
          <w:szCs w:val="28"/>
        </w:rPr>
      </w:pPr>
      <w:r>
        <w:rPr>
          <w:noProof/>
        </w:rPr>
        <w:pict>
          <v:shape id="_x0000_s1037" type="#_x0000_t202" style="position:absolute;left:0;text-align:left;margin-left:45pt;margin-top:12.85pt;width:351pt;height:54pt;z-index:251652608" strokecolor="white">
            <v:shadow on="t"/>
            <v:textbox>
              <w:txbxContent>
                <w:p w:rsidR="00C8010D" w:rsidRDefault="00C8010D">
                  <w:pPr>
                    <w:jc w:val="both"/>
                    <w:rPr>
                      <w:sz w:val="28"/>
                      <w:szCs w:val="28"/>
                    </w:rPr>
                  </w:pPr>
                  <w:r>
                    <w:rPr>
                      <w:sz w:val="28"/>
                      <w:szCs w:val="28"/>
                    </w:rPr>
                    <w:t>Компетенция государственных учреждений по охране наследуемого имущества или управления им.</w:t>
                  </w:r>
                </w:p>
                <w:p w:rsidR="00C8010D" w:rsidRDefault="00C8010D"/>
              </w:txbxContent>
            </v:textbox>
          </v:shape>
        </w:pict>
      </w:r>
    </w:p>
    <w:p w:rsidR="00C8010D" w:rsidRDefault="00E754CE">
      <w:pPr>
        <w:jc w:val="both"/>
        <w:rPr>
          <w:b/>
          <w:bCs/>
          <w:sz w:val="28"/>
          <w:szCs w:val="28"/>
        </w:rPr>
      </w:pPr>
      <w:r>
        <w:rPr>
          <w:noProof/>
        </w:rPr>
        <w:pict>
          <v:line id="_x0000_s1038" style="position:absolute;left:0;text-align:left;z-index:251662848" from="9pt,9.55pt" to="45pt,9.55pt">
            <v:stroke endarrow="block"/>
          </v:line>
        </w:pict>
      </w:r>
    </w:p>
    <w:p w:rsidR="00C8010D" w:rsidRDefault="00C8010D">
      <w:pPr>
        <w:jc w:val="both"/>
        <w:rPr>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p>
    <w:p w:rsidR="00C8010D" w:rsidRDefault="00C8010D">
      <w:pPr>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C8010D" w:rsidRDefault="00C8010D">
      <w:pPr>
        <w:jc w:val="center"/>
        <w:rPr>
          <w:sz w:val="28"/>
          <w:szCs w:val="28"/>
        </w:rPr>
      </w:pPr>
    </w:p>
    <w:p w:rsidR="00C8010D" w:rsidRDefault="00C8010D">
      <w:pPr>
        <w:jc w:val="center"/>
        <w:rPr>
          <w:sz w:val="28"/>
          <w:szCs w:val="28"/>
        </w:rPr>
      </w:pPr>
    </w:p>
    <w:p w:rsidR="00C8010D" w:rsidRDefault="00C8010D">
      <w:pPr>
        <w:jc w:val="center"/>
        <w:rPr>
          <w:sz w:val="28"/>
          <w:szCs w:val="28"/>
        </w:rPr>
      </w:pPr>
    </w:p>
    <w:p w:rsidR="00C8010D" w:rsidRDefault="00C8010D">
      <w:pPr>
        <w:jc w:val="center"/>
        <w:rPr>
          <w:sz w:val="28"/>
          <w:szCs w:val="28"/>
        </w:rPr>
      </w:pPr>
    </w:p>
    <w:p w:rsidR="00C8010D" w:rsidRDefault="00C8010D">
      <w:pPr>
        <w:jc w:val="center"/>
        <w:rPr>
          <w:sz w:val="28"/>
          <w:szCs w:val="28"/>
        </w:rPr>
      </w:pPr>
    </w:p>
    <w:p w:rsidR="00C8010D" w:rsidRDefault="00C8010D">
      <w:pPr>
        <w:jc w:val="center"/>
        <w:rPr>
          <w:sz w:val="28"/>
          <w:szCs w:val="28"/>
        </w:rPr>
      </w:pPr>
    </w:p>
    <w:p w:rsidR="00C8010D" w:rsidRDefault="00C8010D">
      <w:pPr>
        <w:jc w:val="center"/>
        <w:rPr>
          <w:sz w:val="28"/>
          <w:szCs w:val="28"/>
        </w:rPr>
      </w:pPr>
    </w:p>
    <w:p w:rsidR="00C8010D" w:rsidRDefault="00C8010D">
      <w:pPr>
        <w:jc w:val="center"/>
        <w:rPr>
          <w:sz w:val="28"/>
          <w:szCs w:val="28"/>
        </w:rPr>
      </w:pPr>
    </w:p>
    <w:p w:rsidR="00C8010D" w:rsidRDefault="00C8010D">
      <w:pPr>
        <w:jc w:val="center"/>
        <w:rPr>
          <w:sz w:val="28"/>
          <w:szCs w:val="28"/>
        </w:rPr>
      </w:pPr>
    </w:p>
    <w:p w:rsidR="00C8010D" w:rsidRDefault="00C8010D">
      <w:pPr>
        <w:jc w:val="center"/>
        <w:rPr>
          <w:sz w:val="28"/>
          <w:szCs w:val="28"/>
        </w:rPr>
      </w:pPr>
    </w:p>
    <w:p w:rsidR="00C8010D" w:rsidRDefault="00C8010D">
      <w:pPr>
        <w:pStyle w:val="1"/>
        <w:jc w:val="right"/>
        <w:rPr>
          <w:sz w:val="28"/>
          <w:szCs w:val="28"/>
        </w:rPr>
      </w:pPr>
      <w:r>
        <w:rPr>
          <w:sz w:val="28"/>
          <w:szCs w:val="28"/>
        </w:rPr>
        <w:t>Приложение 2</w:t>
      </w:r>
    </w:p>
    <w:p w:rsidR="00C8010D" w:rsidRDefault="00C8010D">
      <w:pPr>
        <w:jc w:val="right"/>
        <w:rPr>
          <w:b/>
          <w:bCs/>
          <w:sz w:val="28"/>
          <w:szCs w:val="28"/>
        </w:rPr>
      </w:pPr>
    </w:p>
    <w:p w:rsidR="00C8010D" w:rsidRDefault="00E754CE">
      <w:pPr>
        <w:jc w:val="right"/>
        <w:rPr>
          <w:b/>
          <w:bCs/>
          <w:sz w:val="28"/>
          <w:szCs w:val="28"/>
        </w:rPr>
      </w:pPr>
      <w:r>
        <w:rPr>
          <w:noProof/>
        </w:rPr>
        <w:pict>
          <v:shape id="_x0000_s1039" type="#_x0000_t202" style="position:absolute;left:0;text-align:left;margin-left:81pt;margin-top:12.2pt;width:243pt;height:45pt;z-index:251657728">
            <o:extrusion v:ext="view" on="t"/>
            <v:textbox>
              <w:txbxContent>
                <w:p w:rsidR="00C8010D" w:rsidRDefault="00C8010D">
                  <w:pPr>
                    <w:pStyle w:val="5"/>
                  </w:pPr>
                  <w:r>
                    <w:t>Коллизионно-правовые вопросы наследования</w:t>
                  </w:r>
                </w:p>
                <w:p w:rsidR="00C8010D" w:rsidRDefault="00C8010D"/>
              </w:txbxContent>
            </v:textbox>
            <w10:wrap type="square"/>
          </v:shape>
        </w:pict>
      </w:r>
    </w:p>
    <w:p w:rsidR="00C8010D" w:rsidRDefault="00C8010D">
      <w:pPr>
        <w:jc w:val="center"/>
        <w:rPr>
          <w:b/>
          <w:bCs/>
          <w:sz w:val="28"/>
          <w:szCs w:val="28"/>
        </w:rPr>
      </w:pPr>
    </w:p>
    <w:p w:rsidR="00C8010D" w:rsidRDefault="00C8010D">
      <w:pPr>
        <w:jc w:val="center"/>
        <w:rPr>
          <w:b/>
          <w:bCs/>
          <w:sz w:val="28"/>
          <w:szCs w:val="28"/>
        </w:rPr>
      </w:pPr>
    </w:p>
    <w:p w:rsidR="00C8010D" w:rsidRDefault="00C8010D">
      <w:pPr>
        <w:jc w:val="center"/>
        <w:rPr>
          <w:b/>
          <w:bCs/>
          <w:sz w:val="28"/>
          <w:szCs w:val="28"/>
        </w:rPr>
      </w:pPr>
    </w:p>
    <w:p w:rsidR="00C8010D" w:rsidRDefault="00C8010D">
      <w:pPr>
        <w:jc w:val="center"/>
        <w:rPr>
          <w:b/>
          <w:bCs/>
          <w:sz w:val="28"/>
          <w:szCs w:val="28"/>
        </w:rPr>
      </w:pPr>
    </w:p>
    <w:p w:rsidR="00C8010D" w:rsidRDefault="00C8010D">
      <w:pPr>
        <w:jc w:val="center"/>
        <w:rPr>
          <w:b/>
          <w:bCs/>
          <w:sz w:val="28"/>
          <w:szCs w:val="28"/>
        </w:rPr>
      </w:pPr>
    </w:p>
    <w:p w:rsidR="00C8010D" w:rsidRDefault="00E754CE">
      <w:pPr>
        <w:jc w:val="center"/>
        <w:rPr>
          <w:b/>
          <w:bCs/>
          <w:sz w:val="28"/>
          <w:szCs w:val="28"/>
        </w:rPr>
      </w:pPr>
      <w:r>
        <w:rPr>
          <w:noProof/>
        </w:rPr>
        <w:pict>
          <v:shape id="_x0000_s1040" type="#_x0000_t202" style="position:absolute;left:0;text-align:left;margin-left:3in;margin-top:8.9pt;width:225pt;height:45pt;z-index:251654656">
            <v:textbox>
              <w:txbxContent>
                <w:p w:rsidR="00C8010D" w:rsidRDefault="00C8010D">
                  <w:pPr>
                    <w:pStyle w:val="31"/>
                  </w:pPr>
                  <w:r>
                    <w:t>Система распределение наследственного имущества</w:t>
                  </w:r>
                </w:p>
                <w:p w:rsidR="00C8010D" w:rsidRDefault="00C8010D"/>
              </w:txbxContent>
            </v:textbox>
          </v:shape>
        </w:pict>
      </w:r>
      <w:r>
        <w:rPr>
          <w:noProof/>
        </w:rPr>
        <w:pict>
          <v:shape id="_x0000_s1041" type="#_x0000_t202" style="position:absolute;left:0;text-align:left;margin-left:-27pt;margin-top:8.9pt;width:3in;height:45pt;z-index:251653632">
            <v:textbox>
              <w:txbxContent>
                <w:p w:rsidR="00C8010D" w:rsidRDefault="00C8010D">
                  <w:pPr>
                    <w:jc w:val="center"/>
                    <w:rPr>
                      <w:sz w:val="28"/>
                      <w:szCs w:val="28"/>
                    </w:rPr>
                  </w:pPr>
                  <w:r>
                    <w:rPr>
                      <w:sz w:val="28"/>
                      <w:szCs w:val="28"/>
                    </w:rPr>
                    <w:t>Определение круга наследников по закону и по завещанию</w:t>
                  </w:r>
                </w:p>
                <w:p w:rsidR="00C8010D" w:rsidRDefault="00C8010D"/>
              </w:txbxContent>
            </v:textbox>
          </v:shape>
        </w:pict>
      </w:r>
    </w:p>
    <w:p w:rsidR="00C8010D" w:rsidRDefault="00C8010D">
      <w:pPr>
        <w:jc w:val="center"/>
        <w:rPr>
          <w:b/>
          <w:bCs/>
          <w:sz w:val="28"/>
          <w:szCs w:val="28"/>
        </w:rPr>
      </w:pPr>
    </w:p>
    <w:p w:rsidR="00C8010D" w:rsidRDefault="00C8010D">
      <w:pPr>
        <w:jc w:val="center"/>
        <w:rPr>
          <w:b/>
          <w:bCs/>
          <w:sz w:val="28"/>
          <w:szCs w:val="28"/>
        </w:rPr>
      </w:pPr>
    </w:p>
    <w:p w:rsidR="00C8010D" w:rsidRDefault="00C8010D">
      <w:pPr>
        <w:jc w:val="center"/>
        <w:rPr>
          <w:b/>
          <w:bCs/>
          <w:sz w:val="28"/>
          <w:szCs w:val="28"/>
        </w:rPr>
      </w:pPr>
    </w:p>
    <w:p w:rsidR="00C8010D" w:rsidRDefault="00C8010D">
      <w:pPr>
        <w:jc w:val="center"/>
        <w:rPr>
          <w:b/>
          <w:bCs/>
          <w:sz w:val="28"/>
          <w:szCs w:val="28"/>
        </w:rPr>
      </w:pPr>
    </w:p>
    <w:p w:rsidR="00C8010D" w:rsidRDefault="00E754CE">
      <w:pPr>
        <w:jc w:val="center"/>
        <w:rPr>
          <w:b/>
          <w:bCs/>
          <w:sz w:val="28"/>
          <w:szCs w:val="28"/>
        </w:rPr>
      </w:pPr>
      <w:r>
        <w:rPr>
          <w:noProof/>
        </w:rPr>
        <w:pict>
          <v:shape id="_x0000_s1042" type="#_x0000_t202" style="position:absolute;left:0;text-align:left;margin-left:3in;margin-top:7.5pt;width:225pt;height:54pt;z-index:251656704">
            <v:textbox>
              <w:txbxContent>
                <w:p w:rsidR="00C8010D" w:rsidRDefault="00C8010D">
                  <w:pPr>
                    <w:jc w:val="center"/>
                  </w:pPr>
                  <w:r>
                    <w:rPr>
                      <w:sz w:val="28"/>
                      <w:szCs w:val="28"/>
                    </w:rPr>
                    <w:t>Разграничение между наследованием недвижимого и движимого имущества</w:t>
                  </w:r>
                </w:p>
              </w:txbxContent>
            </v:textbox>
            <w10:wrap type="square"/>
          </v:shape>
        </w:pict>
      </w:r>
      <w:r>
        <w:rPr>
          <w:noProof/>
        </w:rPr>
        <w:pict>
          <v:shape id="_x0000_s1043" type="#_x0000_t202" style="position:absolute;left:0;text-align:left;margin-left:-27pt;margin-top:7.5pt;width:3in;height:54pt;z-index:251655680">
            <v:textbox>
              <w:txbxContent>
                <w:p w:rsidR="00C8010D" w:rsidRDefault="00C8010D">
                  <w:pPr>
                    <w:jc w:val="center"/>
                    <w:rPr>
                      <w:sz w:val="28"/>
                      <w:szCs w:val="28"/>
                    </w:rPr>
                  </w:pPr>
                  <w:r>
                    <w:rPr>
                      <w:sz w:val="28"/>
                      <w:szCs w:val="28"/>
                    </w:rPr>
                    <w:t>Требования предъявляемые к форме завещания</w:t>
                  </w:r>
                </w:p>
                <w:p w:rsidR="00C8010D" w:rsidRDefault="00C8010D">
                  <w:pPr>
                    <w:jc w:val="center"/>
                  </w:pPr>
                </w:p>
              </w:txbxContent>
            </v:textbox>
            <w10:wrap type="square"/>
          </v:shape>
        </w:pict>
      </w:r>
    </w:p>
    <w:p w:rsidR="00C8010D" w:rsidRDefault="00C8010D">
      <w:pPr>
        <w:jc w:val="center"/>
        <w:rPr>
          <w:b/>
          <w:bCs/>
          <w:sz w:val="28"/>
          <w:szCs w:val="28"/>
        </w:rPr>
      </w:pPr>
    </w:p>
    <w:p w:rsidR="00C8010D" w:rsidRDefault="00C8010D">
      <w:pPr>
        <w:jc w:val="center"/>
        <w:rPr>
          <w:b/>
          <w:bCs/>
          <w:sz w:val="28"/>
          <w:szCs w:val="28"/>
        </w:rPr>
      </w:pPr>
    </w:p>
    <w:p w:rsidR="00C8010D" w:rsidRDefault="00C8010D">
      <w:pPr>
        <w:jc w:val="center"/>
        <w:rPr>
          <w:b/>
          <w:bCs/>
          <w:sz w:val="28"/>
          <w:szCs w:val="28"/>
        </w:rPr>
      </w:pPr>
    </w:p>
    <w:p w:rsidR="00C8010D" w:rsidRDefault="00E754CE">
      <w:pPr>
        <w:jc w:val="center"/>
        <w:rPr>
          <w:sz w:val="28"/>
          <w:szCs w:val="28"/>
        </w:rPr>
      </w:pPr>
      <w:r>
        <w:rPr>
          <w:noProof/>
        </w:rPr>
        <w:pict>
          <v:shape id="_x0000_s1044" type="#_x0000_t202" style="position:absolute;left:0;text-align:left;margin-left:99pt;margin-top:9.5pt;width:252pt;height:49.3pt;z-index:251658752">
            <v:shadow on="t" offset="6pt,-6pt"/>
            <v:textbox>
              <w:txbxContent>
                <w:p w:rsidR="00C8010D" w:rsidRDefault="00C8010D">
                  <w:pPr>
                    <w:pStyle w:val="5"/>
                    <w:rPr>
                      <w:b w:val="0"/>
                      <w:bCs w:val="0"/>
                      <w:u w:val="single"/>
                    </w:rPr>
                  </w:pPr>
                  <w:r>
                    <w:rPr>
                      <w:b w:val="0"/>
                      <w:bCs w:val="0"/>
                      <w:u w:val="single"/>
                    </w:rPr>
                    <w:t xml:space="preserve">Коллизионные привязки для </w:t>
                  </w:r>
                </w:p>
                <w:p w:rsidR="00C8010D" w:rsidRDefault="00C8010D">
                  <w:pPr>
                    <w:jc w:val="center"/>
                    <w:rPr>
                      <w:sz w:val="28"/>
                      <w:szCs w:val="28"/>
                      <w:u w:val="single"/>
                    </w:rPr>
                  </w:pPr>
                  <w:r>
                    <w:rPr>
                      <w:sz w:val="28"/>
                      <w:szCs w:val="28"/>
                      <w:u w:val="single"/>
                    </w:rPr>
                    <w:t>установления применимого права</w:t>
                  </w:r>
                </w:p>
                <w:p w:rsidR="00C8010D" w:rsidRDefault="00C8010D">
                  <w:pPr>
                    <w:jc w:val="center"/>
                    <w:rPr>
                      <w:sz w:val="28"/>
                      <w:szCs w:val="28"/>
                    </w:rPr>
                  </w:pPr>
                </w:p>
                <w:p w:rsidR="00C8010D" w:rsidRDefault="00C8010D"/>
              </w:txbxContent>
            </v:textbox>
            <w10:wrap type="square"/>
          </v:shape>
        </w:pict>
      </w:r>
    </w:p>
    <w:p w:rsidR="00C8010D" w:rsidRDefault="00C8010D">
      <w:pPr>
        <w:pStyle w:val="5"/>
        <w:rPr>
          <w:b w:val="0"/>
          <w:bCs w:val="0"/>
          <w:u w:val="single"/>
        </w:rPr>
      </w:pPr>
    </w:p>
    <w:p w:rsidR="00C8010D" w:rsidRDefault="00C8010D">
      <w:pPr>
        <w:spacing w:line="360" w:lineRule="auto"/>
        <w:rPr>
          <w:sz w:val="28"/>
          <w:szCs w:val="28"/>
        </w:rPr>
      </w:pPr>
    </w:p>
    <w:p w:rsidR="00C8010D" w:rsidRDefault="00C8010D">
      <w:pPr>
        <w:spacing w:line="360" w:lineRule="auto"/>
        <w:rPr>
          <w:sz w:val="28"/>
          <w:szCs w:val="28"/>
        </w:rPr>
      </w:pPr>
    </w:p>
    <w:p w:rsidR="00C8010D" w:rsidRDefault="00C8010D">
      <w:pPr>
        <w:numPr>
          <w:ilvl w:val="0"/>
          <w:numId w:val="25"/>
        </w:numPr>
        <w:spacing w:line="360" w:lineRule="auto"/>
        <w:ind w:left="357" w:hanging="357"/>
        <w:jc w:val="center"/>
        <w:rPr>
          <w:sz w:val="28"/>
          <w:szCs w:val="28"/>
        </w:rPr>
      </w:pPr>
      <w:r>
        <w:rPr>
          <w:sz w:val="28"/>
          <w:szCs w:val="28"/>
        </w:rPr>
        <w:t>Закон места нахождения имущества</w:t>
      </w:r>
    </w:p>
    <w:p w:rsidR="00C8010D" w:rsidRDefault="00C8010D">
      <w:pPr>
        <w:numPr>
          <w:ilvl w:val="0"/>
          <w:numId w:val="25"/>
        </w:numPr>
        <w:spacing w:line="360" w:lineRule="auto"/>
        <w:ind w:left="357" w:hanging="357"/>
        <w:jc w:val="center"/>
        <w:rPr>
          <w:sz w:val="28"/>
          <w:szCs w:val="28"/>
        </w:rPr>
      </w:pPr>
      <w:r>
        <w:rPr>
          <w:sz w:val="28"/>
          <w:szCs w:val="28"/>
        </w:rPr>
        <w:t>Закон места составления завещания</w:t>
      </w:r>
    </w:p>
    <w:p w:rsidR="00C8010D" w:rsidRDefault="00C8010D">
      <w:pPr>
        <w:numPr>
          <w:ilvl w:val="0"/>
          <w:numId w:val="25"/>
        </w:numPr>
        <w:spacing w:line="360" w:lineRule="auto"/>
        <w:ind w:left="357" w:hanging="357"/>
        <w:jc w:val="center"/>
        <w:rPr>
          <w:sz w:val="28"/>
          <w:szCs w:val="28"/>
        </w:rPr>
      </w:pPr>
      <w:r>
        <w:rPr>
          <w:sz w:val="28"/>
          <w:szCs w:val="28"/>
        </w:rPr>
        <w:t>Закон места нахождения недвижимости</w:t>
      </w:r>
    </w:p>
    <w:p w:rsidR="00C8010D" w:rsidRDefault="00C8010D">
      <w:pPr>
        <w:numPr>
          <w:ilvl w:val="0"/>
          <w:numId w:val="25"/>
        </w:numPr>
        <w:spacing w:line="360" w:lineRule="auto"/>
        <w:ind w:left="357" w:hanging="357"/>
        <w:jc w:val="center"/>
        <w:rPr>
          <w:sz w:val="28"/>
          <w:szCs w:val="28"/>
        </w:rPr>
      </w:pPr>
      <w:r>
        <w:rPr>
          <w:sz w:val="28"/>
          <w:szCs w:val="28"/>
        </w:rPr>
        <w:t>Закон гражданства наследодателя в момент его смерти</w:t>
      </w:r>
    </w:p>
    <w:p w:rsidR="00C8010D" w:rsidRDefault="00C8010D">
      <w:pPr>
        <w:numPr>
          <w:ilvl w:val="0"/>
          <w:numId w:val="25"/>
        </w:numPr>
        <w:spacing w:line="360" w:lineRule="auto"/>
        <w:ind w:left="357" w:hanging="357"/>
        <w:jc w:val="center"/>
        <w:rPr>
          <w:sz w:val="28"/>
          <w:szCs w:val="28"/>
        </w:rPr>
      </w:pPr>
      <w:r>
        <w:rPr>
          <w:sz w:val="28"/>
          <w:szCs w:val="28"/>
        </w:rPr>
        <w:t>Личный закон наследодателя</w:t>
      </w:r>
    </w:p>
    <w:p w:rsidR="00C8010D" w:rsidRDefault="00C8010D">
      <w:pPr>
        <w:numPr>
          <w:ilvl w:val="0"/>
          <w:numId w:val="25"/>
        </w:numPr>
        <w:spacing w:line="360" w:lineRule="auto"/>
        <w:ind w:left="357" w:hanging="357"/>
        <w:jc w:val="center"/>
        <w:rPr>
          <w:sz w:val="28"/>
          <w:szCs w:val="28"/>
        </w:rPr>
      </w:pPr>
      <w:r>
        <w:rPr>
          <w:sz w:val="28"/>
          <w:szCs w:val="28"/>
        </w:rPr>
        <w:t>Закон последнего постоянного местожительства</w:t>
      </w:r>
    </w:p>
    <w:p w:rsidR="00C8010D" w:rsidRDefault="00C8010D">
      <w:pPr>
        <w:numPr>
          <w:ilvl w:val="0"/>
          <w:numId w:val="25"/>
        </w:numPr>
        <w:spacing w:line="360" w:lineRule="auto"/>
        <w:ind w:left="357" w:hanging="357"/>
        <w:jc w:val="center"/>
        <w:rPr>
          <w:sz w:val="28"/>
          <w:szCs w:val="28"/>
        </w:rPr>
      </w:pPr>
      <w:r>
        <w:rPr>
          <w:sz w:val="28"/>
          <w:szCs w:val="28"/>
        </w:rPr>
        <w:t>Закон последнего постоянного местожительства наследодателя</w:t>
      </w:r>
    </w:p>
    <w:p w:rsidR="00C8010D" w:rsidRDefault="00C8010D">
      <w:pPr>
        <w:jc w:val="both"/>
      </w:pPr>
      <w:bookmarkStart w:id="0" w:name="_GoBack"/>
      <w:bookmarkEnd w:id="0"/>
    </w:p>
    <w:sectPr w:rsidR="00C8010D">
      <w:head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10D" w:rsidRDefault="00C8010D">
      <w:r>
        <w:separator/>
      </w:r>
    </w:p>
  </w:endnote>
  <w:endnote w:type="continuationSeparator" w:id="0">
    <w:p w:rsidR="00C8010D" w:rsidRDefault="00C80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10D" w:rsidRDefault="00C8010D">
      <w:r>
        <w:separator/>
      </w:r>
    </w:p>
  </w:footnote>
  <w:footnote w:type="continuationSeparator" w:id="0">
    <w:p w:rsidR="00C8010D" w:rsidRDefault="00C8010D">
      <w:r>
        <w:continuationSeparator/>
      </w:r>
    </w:p>
  </w:footnote>
  <w:footnote w:id="1">
    <w:p w:rsidR="00C8010D" w:rsidRDefault="00C8010D">
      <w:pPr>
        <w:pStyle w:val="a9"/>
      </w:pPr>
      <w:r>
        <w:rPr>
          <w:rStyle w:val="a7"/>
        </w:rPr>
        <w:t>1</w:t>
      </w:r>
      <w:r>
        <w:t xml:space="preserve"> двоюродные братья, сестры и др.</w:t>
      </w:r>
    </w:p>
  </w:footnote>
  <w:footnote w:id="2">
    <w:p w:rsidR="00C8010D" w:rsidRDefault="00C8010D">
      <w:pPr>
        <w:pStyle w:val="a9"/>
      </w:pPr>
      <w:r>
        <w:rPr>
          <w:rStyle w:val="a7"/>
        </w:rPr>
        <w:t>2</w:t>
      </w:r>
      <w:r>
        <w:t xml:space="preserve"> Закон «О собственности» 1925 г.</w:t>
      </w:r>
    </w:p>
  </w:footnote>
  <w:footnote w:id="3">
    <w:p w:rsidR="00C8010D" w:rsidRDefault="00C8010D">
      <w:pPr>
        <w:pStyle w:val="a9"/>
      </w:pPr>
      <w:r>
        <w:rPr>
          <w:rStyle w:val="a7"/>
        </w:rPr>
        <w:t>1</w:t>
      </w:r>
      <w:r>
        <w:t xml:space="preserve"> Сивоконь А.Я. Правовые вопросы наследования иностранцев// Материалы второй научно-теоретической конференции, ВШ МООП УССР. Киев, 1977. С. 8.</w:t>
      </w:r>
    </w:p>
  </w:footnote>
  <w:footnote w:id="4">
    <w:p w:rsidR="00C8010D" w:rsidRDefault="00C8010D">
      <w:pPr>
        <w:pStyle w:val="a9"/>
      </w:pPr>
      <w:r>
        <w:rPr>
          <w:rStyle w:val="a7"/>
        </w:rPr>
        <w:t>2</w:t>
      </w:r>
      <w:r>
        <w:t xml:space="preserve"> ст. 1224 Гражданского кодекса Российской Федерации</w:t>
      </w:r>
    </w:p>
  </w:footnote>
  <w:footnote w:id="5">
    <w:p w:rsidR="00C8010D" w:rsidRDefault="00C8010D">
      <w:pPr>
        <w:pStyle w:val="a9"/>
      </w:pPr>
      <w:r>
        <w:rPr>
          <w:rStyle w:val="a7"/>
        </w:rPr>
        <w:t>1</w:t>
      </w:r>
      <w:r>
        <w:t xml:space="preserve"> Кичигин Л.Ф. Международно-правовые аспекты наследственного права ФРГ // Ученые записки МГИМО – Актуальные проблемы современного международного права. Вып. </w:t>
      </w:r>
      <w:r>
        <w:rPr>
          <w:lang w:val="en-US"/>
        </w:rPr>
        <w:t>II</w:t>
      </w:r>
      <w:r>
        <w:t>. 1972. С. 14.</w:t>
      </w:r>
    </w:p>
  </w:footnote>
  <w:footnote w:id="6">
    <w:p w:rsidR="00C8010D" w:rsidRDefault="00C8010D">
      <w:pPr>
        <w:pStyle w:val="a9"/>
      </w:pPr>
      <w:r>
        <w:rPr>
          <w:rStyle w:val="a7"/>
        </w:rPr>
        <w:t>2</w:t>
      </w:r>
      <w:r>
        <w:t xml:space="preserve"> параграф 2232 Германского Гражданского уложения.</w:t>
      </w:r>
    </w:p>
  </w:footnote>
  <w:footnote w:id="7">
    <w:p w:rsidR="00C8010D" w:rsidRDefault="00C8010D">
      <w:pPr>
        <w:pStyle w:val="a9"/>
      </w:pPr>
      <w:r>
        <w:rPr>
          <w:rStyle w:val="a7"/>
        </w:rPr>
        <w:t>3</w:t>
      </w:r>
      <w:r>
        <w:t xml:space="preserve"> ч.2 ст. 505 швейцарского Гражданского кодекса.</w:t>
      </w:r>
    </w:p>
  </w:footnote>
  <w:footnote w:id="8">
    <w:p w:rsidR="00C8010D" w:rsidRDefault="00C8010D">
      <w:pPr>
        <w:pStyle w:val="a9"/>
      </w:pPr>
      <w:r>
        <w:rPr>
          <w:rStyle w:val="a7"/>
        </w:rPr>
        <w:t>1</w:t>
      </w:r>
      <w:r>
        <w:t xml:space="preserve"> ст. 4 Закона «О реформировании наследственного права» 1994 г.</w:t>
      </w:r>
    </w:p>
  </w:footnote>
  <w:footnote w:id="9">
    <w:p w:rsidR="00C8010D" w:rsidRDefault="00C8010D">
      <w:pPr>
        <w:pStyle w:val="a9"/>
      </w:pPr>
      <w:r>
        <w:rPr>
          <w:rStyle w:val="a7"/>
        </w:rPr>
        <w:t>2</w:t>
      </w:r>
      <w:r>
        <w:t xml:space="preserve"> «легатарии»</w:t>
      </w:r>
    </w:p>
  </w:footnote>
  <w:footnote w:id="10">
    <w:p w:rsidR="00C8010D" w:rsidRDefault="00C8010D">
      <w:pPr>
        <w:pStyle w:val="a9"/>
      </w:pPr>
      <w:r>
        <w:rPr>
          <w:rStyle w:val="a7"/>
        </w:rPr>
        <w:t>1</w:t>
      </w:r>
      <w:r>
        <w:t xml:space="preserve"> Информационный бюллетень Содружества независимых государств. 1996. № 10, приложение</w:t>
      </w:r>
    </w:p>
  </w:footnote>
  <w:footnote w:id="11">
    <w:p w:rsidR="00C8010D" w:rsidRDefault="00C8010D">
      <w:pPr>
        <w:pStyle w:val="a9"/>
      </w:pPr>
      <w:r>
        <w:rPr>
          <w:rStyle w:val="a7"/>
        </w:rPr>
        <w:t>1</w:t>
      </w:r>
      <w:r>
        <w:t xml:space="preserve"> Гренкова О.В. Наследование в Англии и во Франции //Сборник статей аспирантов и молодых ученых Всесоюзного научно-исследовательского института проблем укрепления законности и правопорядка. М., 1988. С. 31.</w:t>
      </w:r>
    </w:p>
  </w:footnote>
  <w:footnote w:id="12">
    <w:p w:rsidR="00C8010D" w:rsidRDefault="00C8010D">
      <w:pPr>
        <w:pStyle w:val="a9"/>
      </w:pPr>
      <w:r>
        <w:rPr>
          <w:rStyle w:val="a7"/>
        </w:rPr>
        <w:t>1</w:t>
      </w:r>
      <w:r>
        <w:t xml:space="preserve"> О наследовании в Исламской республике Иран см.: Пелевин М.С. Наследование в Иране // журнал международного частного права. 1997. №1. С. 3.</w:t>
      </w:r>
    </w:p>
  </w:footnote>
  <w:footnote w:id="13">
    <w:p w:rsidR="00C8010D" w:rsidRDefault="00C8010D">
      <w:pPr>
        <w:pStyle w:val="a9"/>
      </w:pPr>
      <w:r>
        <w:rPr>
          <w:rStyle w:val="a7"/>
        </w:rPr>
        <w:t>1</w:t>
      </w:r>
      <w:r>
        <w:t xml:space="preserve"> совершена в Гааге 1-го августа 1961 г.</w:t>
      </w:r>
    </w:p>
  </w:footnote>
  <w:footnote w:id="14">
    <w:p w:rsidR="00C8010D" w:rsidRDefault="00C8010D">
      <w:pPr>
        <w:pStyle w:val="a9"/>
      </w:pPr>
      <w:r>
        <w:rPr>
          <w:rStyle w:val="a7"/>
        </w:rPr>
        <w:t>2</w:t>
      </w:r>
      <w:r>
        <w:t xml:space="preserve"> совершена в Гааге 1-го августа 1989 г</w:t>
      </w:r>
    </w:p>
  </w:footnote>
  <w:footnote w:id="15">
    <w:p w:rsidR="00C8010D" w:rsidRDefault="00C8010D">
      <w:pPr>
        <w:pStyle w:val="a9"/>
      </w:pPr>
      <w:r>
        <w:rPr>
          <w:rStyle w:val="a7"/>
        </w:rPr>
        <w:t>1</w:t>
      </w:r>
      <w:r>
        <w:t xml:space="preserve"> Конвенция СНГ о правовой помощи и правовых отношениях по гражданским, семейным и уголовным делам от 22 января 1993  г.</w:t>
      </w:r>
    </w:p>
  </w:footnote>
  <w:footnote w:id="16">
    <w:p w:rsidR="00C8010D" w:rsidRDefault="00C8010D">
      <w:pPr>
        <w:pStyle w:val="a9"/>
      </w:pPr>
      <w:r>
        <w:rPr>
          <w:rStyle w:val="a7"/>
        </w:rPr>
        <w:t>2</w:t>
      </w:r>
      <w:r>
        <w:t xml:space="preserve"> Бюллетень международных договоров РФ. 1995. № 6. С. 37-58.</w:t>
      </w:r>
    </w:p>
  </w:footnote>
  <w:footnote w:id="17">
    <w:p w:rsidR="00C8010D" w:rsidRDefault="00C8010D">
      <w:pPr>
        <w:pStyle w:val="a9"/>
      </w:pPr>
      <w:r>
        <w:rPr>
          <w:rStyle w:val="a7"/>
        </w:rPr>
        <w:t>1</w:t>
      </w:r>
      <w:r>
        <w:t xml:space="preserve"> Бюллетень международных договоров РФ. 1995. № 6. С. 34-55.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10D" w:rsidRDefault="00DA1F67">
    <w:pPr>
      <w:pStyle w:val="ac"/>
      <w:framePr w:wrap="auto" w:vAnchor="text" w:hAnchor="margin" w:xAlign="right" w:y="1"/>
      <w:rPr>
        <w:rStyle w:val="ab"/>
      </w:rPr>
    </w:pPr>
    <w:r>
      <w:rPr>
        <w:rStyle w:val="ab"/>
        <w:noProof/>
      </w:rPr>
      <w:t>2</w:t>
    </w:r>
  </w:p>
  <w:p w:rsidR="00C8010D" w:rsidRDefault="00C8010D">
    <w:pPr>
      <w:pStyle w:val="ac"/>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E1A70"/>
    <w:multiLevelType w:val="hybridMultilevel"/>
    <w:tmpl w:val="FC1C78A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0BE9157C"/>
    <w:multiLevelType w:val="multilevel"/>
    <w:tmpl w:val="EEC6A986"/>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840"/>
        </w:tabs>
        <w:ind w:left="840" w:hanging="57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2">
    <w:nsid w:val="23CF7644"/>
    <w:multiLevelType w:val="multilevel"/>
    <w:tmpl w:val="E66EB56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30"/>
        </w:tabs>
        <w:ind w:left="530" w:hanging="360"/>
      </w:pPr>
      <w:rPr>
        <w:rFonts w:hint="default"/>
      </w:rPr>
    </w:lvl>
    <w:lvl w:ilvl="2">
      <w:start w:val="1"/>
      <w:numFmt w:val="decimal"/>
      <w:lvlText w:val="%1.%2.%3"/>
      <w:lvlJc w:val="left"/>
      <w:pPr>
        <w:tabs>
          <w:tab w:val="num" w:pos="1060"/>
        </w:tabs>
        <w:ind w:left="1060" w:hanging="720"/>
      </w:pPr>
      <w:rPr>
        <w:rFonts w:hint="default"/>
      </w:rPr>
    </w:lvl>
    <w:lvl w:ilvl="3">
      <w:start w:val="1"/>
      <w:numFmt w:val="decimal"/>
      <w:lvlText w:val="%1.%2.%3.%4"/>
      <w:lvlJc w:val="left"/>
      <w:pPr>
        <w:tabs>
          <w:tab w:val="num" w:pos="1590"/>
        </w:tabs>
        <w:ind w:left="1590" w:hanging="1080"/>
      </w:pPr>
      <w:rPr>
        <w:rFonts w:hint="default"/>
      </w:rPr>
    </w:lvl>
    <w:lvl w:ilvl="4">
      <w:start w:val="1"/>
      <w:numFmt w:val="decimal"/>
      <w:lvlText w:val="%1.%2.%3.%4.%5"/>
      <w:lvlJc w:val="left"/>
      <w:pPr>
        <w:tabs>
          <w:tab w:val="num" w:pos="1760"/>
        </w:tabs>
        <w:ind w:left="1760" w:hanging="1080"/>
      </w:pPr>
      <w:rPr>
        <w:rFonts w:hint="default"/>
      </w:rPr>
    </w:lvl>
    <w:lvl w:ilvl="5">
      <w:start w:val="1"/>
      <w:numFmt w:val="decimal"/>
      <w:lvlText w:val="%1.%2.%3.%4.%5.%6"/>
      <w:lvlJc w:val="left"/>
      <w:pPr>
        <w:tabs>
          <w:tab w:val="num" w:pos="2290"/>
        </w:tabs>
        <w:ind w:left="2290" w:hanging="1440"/>
      </w:pPr>
      <w:rPr>
        <w:rFonts w:hint="default"/>
      </w:rPr>
    </w:lvl>
    <w:lvl w:ilvl="6">
      <w:start w:val="1"/>
      <w:numFmt w:val="decimal"/>
      <w:lvlText w:val="%1.%2.%3.%4.%5.%6.%7"/>
      <w:lvlJc w:val="left"/>
      <w:pPr>
        <w:tabs>
          <w:tab w:val="num" w:pos="2460"/>
        </w:tabs>
        <w:ind w:left="2460" w:hanging="1440"/>
      </w:pPr>
      <w:rPr>
        <w:rFonts w:hint="default"/>
      </w:rPr>
    </w:lvl>
    <w:lvl w:ilvl="7">
      <w:start w:val="1"/>
      <w:numFmt w:val="decimal"/>
      <w:lvlText w:val="%1.%2.%3.%4.%5.%6.%7.%8"/>
      <w:lvlJc w:val="left"/>
      <w:pPr>
        <w:tabs>
          <w:tab w:val="num" w:pos="2990"/>
        </w:tabs>
        <w:ind w:left="2990" w:hanging="1800"/>
      </w:pPr>
      <w:rPr>
        <w:rFonts w:hint="default"/>
      </w:rPr>
    </w:lvl>
    <w:lvl w:ilvl="8">
      <w:start w:val="1"/>
      <w:numFmt w:val="decimal"/>
      <w:lvlText w:val="%1.%2.%3.%4.%5.%6.%7.%8.%9"/>
      <w:lvlJc w:val="left"/>
      <w:pPr>
        <w:tabs>
          <w:tab w:val="num" w:pos="3520"/>
        </w:tabs>
        <w:ind w:left="3520" w:hanging="2160"/>
      </w:pPr>
      <w:rPr>
        <w:rFonts w:hint="default"/>
      </w:rPr>
    </w:lvl>
  </w:abstractNum>
  <w:abstractNum w:abstractNumId="3">
    <w:nsid w:val="27911A18"/>
    <w:multiLevelType w:val="multilevel"/>
    <w:tmpl w:val="B508AA4A"/>
    <w:lvl w:ilvl="0">
      <w:start w:val="1"/>
      <w:numFmt w:val="decimal"/>
      <w:lvlText w:val="%1."/>
      <w:lvlJc w:val="left"/>
      <w:pPr>
        <w:tabs>
          <w:tab w:val="num" w:pos="720"/>
        </w:tabs>
        <w:ind w:left="720" w:hanging="360"/>
      </w:pPr>
    </w:lvl>
    <w:lvl w:ilvl="1">
      <w:start w:val="2"/>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4248"/>
        </w:tabs>
        <w:ind w:left="4248" w:hanging="180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4">
    <w:nsid w:val="2938060C"/>
    <w:multiLevelType w:val="hybridMultilevel"/>
    <w:tmpl w:val="5940483A"/>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2B4542B3"/>
    <w:multiLevelType w:val="multilevel"/>
    <w:tmpl w:val="005AFD3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6">
    <w:nsid w:val="2CB72E6C"/>
    <w:multiLevelType w:val="multilevel"/>
    <w:tmpl w:val="5F48DDA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EA51F01"/>
    <w:multiLevelType w:val="hybridMultilevel"/>
    <w:tmpl w:val="9A3EBF9A"/>
    <w:lvl w:ilvl="0" w:tplc="FFFFFFFF">
      <w:start w:val="2"/>
      <w:numFmt w:val="decimal"/>
      <w:lvlText w:val="-"/>
      <w:lvlJc w:val="left"/>
      <w:pPr>
        <w:tabs>
          <w:tab w:val="num" w:pos="965"/>
        </w:tabs>
        <w:ind w:left="965" w:hanging="360"/>
      </w:pPr>
      <w:rPr>
        <w:rFonts w:hint="default"/>
      </w:rPr>
    </w:lvl>
    <w:lvl w:ilvl="1" w:tplc="FFFFFFFF">
      <w:start w:val="1"/>
      <w:numFmt w:val="bullet"/>
      <w:lvlText w:val="o"/>
      <w:lvlJc w:val="left"/>
      <w:pPr>
        <w:tabs>
          <w:tab w:val="num" w:pos="1685"/>
        </w:tabs>
        <w:ind w:left="1685" w:hanging="360"/>
      </w:pPr>
      <w:rPr>
        <w:rFonts w:ascii="Courier New" w:hAnsi="Courier New" w:cs="Courier New" w:hint="default"/>
      </w:rPr>
    </w:lvl>
    <w:lvl w:ilvl="2" w:tplc="FFFFFFFF">
      <w:start w:val="1"/>
      <w:numFmt w:val="bullet"/>
      <w:lvlText w:val=""/>
      <w:lvlJc w:val="left"/>
      <w:pPr>
        <w:tabs>
          <w:tab w:val="num" w:pos="2405"/>
        </w:tabs>
        <w:ind w:left="2405" w:hanging="360"/>
      </w:pPr>
      <w:rPr>
        <w:rFonts w:ascii="Wingdings" w:hAnsi="Wingdings" w:cs="Wingdings" w:hint="default"/>
      </w:rPr>
    </w:lvl>
    <w:lvl w:ilvl="3" w:tplc="FFFFFFFF">
      <w:start w:val="1"/>
      <w:numFmt w:val="bullet"/>
      <w:lvlText w:val=""/>
      <w:lvlJc w:val="left"/>
      <w:pPr>
        <w:tabs>
          <w:tab w:val="num" w:pos="3125"/>
        </w:tabs>
        <w:ind w:left="3125" w:hanging="360"/>
      </w:pPr>
      <w:rPr>
        <w:rFonts w:ascii="Symbol" w:hAnsi="Symbol" w:cs="Symbol" w:hint="default"/>
      </w:rPr>
    </w:lvl>
    <w:lvl w:ilvl="4" w:tplc="FFFFFFFF">
      <w:start w:val="1"/>
      <w:numFmt w:val="bullet"/>
      <w:lvlText w:val="o"/>
      <w:lvlJc w:val="left"/>
      <w:pPr>
        <w:tabs>
          <w:tab w:val="num" w:pos="3845"/>
        </w:tabs>
        <w:ind w:left="3845" w:hanging="360"/>
      </w:pPr>
      <w:rPr>
        <w:rFonts w:ascii="Courier New" w:hAnsi="Courier New" w:cs="Courier New" w:hint="default"/>
      </w:rPr>
    </w:lvl>
    <w:lvl w:ilvl="5" w:tplc="FFFFFFFF">
      <w:start w:val="1"/>
      <w:numFmt w:val="bullet"/>
      <w:lvlText w:val=""/>
      <w:lvlJc w:val="left"/>
      <w:pPr>
        <w:tabs>
          <w:tab w:val="num" w:pos="4565"/>
        </w:tabs>
        <w:ind w:left="4565" w:hanging="360"/>
      </w:pPr>
      <w:rPr>
        <w:rFonts w:ascii="Wingdings" w:hAnsi="Wingdings" w:cs="Wingdings" w:hint="default"/>
      </w:rPr>
    </w:lvl>
    <w:lvl w:ilvl="6" w:tplc="FFFFFFFF">
      <w:start w:val="1"/>
      <w:numFmt w:val="bullet"/>
      <w:lvlText w:val=""/>
      <w:lvlJc w:val="left"/>
      <w:pPr>
        <w:tabs>
          <w:tab w:val="num" w:pos="5285"/>
        </w:tabs>
        <w:ind w:left="5285" w:hanging="360"/>
      </w:pPr>
      <w:rPr>
        <w:rFonts w:ascii="Symbol" w:hAnsi="Symbol" w:cs="Symbol" w:hint="default"/>
      </w:rPr>
    </w:lvl>
    <w:lvl w:ilvl="7" w:tplc="FFFFFFFF">
      <w:start w:val="1"/>
      <w:numFmt w:val="bullet"/>
      <w:lvlText w:val="o"/>
      <w:lvlJc w:val="left"/>
      <w:pPr>
        <w:tabs>
          <w:tab w:val="num" w:pos="6005"/>
        </w:tabs>
        <w:ind w:left="6005" w:hanging="360"/>
      </w:pPr>
      <w:rPr>
        <w:rFonts w:ascii="Courier New" w:hAnsi="Courier New" w:cs="Courier New" w:hint="default"/>
      </w:rPr>
    </w:lvl>
    <w:lvl w:ilvl="8" w:tplc="FFFFFFFF">
      <w:start w:val="1"/>
      <w:numFmt w:val="bullet"/>
      <w:lvlText w:val=""/>
      <w:lvlJc w:val="left"/>
      <w:pPr>
        <w:tabs>
          <w:tab w:val="num" w:pos="6725"/>
        </w:tabs>
        <w:ind w:left="6725" w:hanging="360"/>
      </w:pPr>
      <w:rPr>
        <w:rFonts w:ascii="Wingdings" w:hAnsi="Wingdings" w:cs="Wingdings" w:hint="default"/>
      </w:rPr>
    </w:lvl>
  </w:abstractNum>
  <w:abstractNum w:abstractNumId="8">
    <w:nsid w:val="33B5527F"/>
    <w:multiLevelType w:val="multilevel"/>
    <w:tmpl w:val="405A4A50"/>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9">
    <w:nsid w:val="360C2475"/>
    <w:multiLevelType w:val="hybridMultilevel"/>
    <w:tmpl w:val="BEA45500"/>
    <w:lvl w:ilvl="0" w:tplc="04190001">
      <w:start w:val="1"/>
      <w:numFmt w:val="bullet"/>
      <w:lvlText w:val=""/>
      <w:lvlJc w:val="left"/>
      <w:pPr>
        <w:tabs>
          <w:tab w:val="num" w:pos="530"/>
        </w:tabs>
        <w:ind w:left="530" w:hanging="360"/>
      </w:pPr>
      <w:rPr>
        <w:rFonts w:ascii="Symbol" w:hAnsi="Symbol" w:cs="Symbol" w:hint="default"/>
      </w:rPr>
    </w:lvl>
    <w:lvl w:ilvl="1" w:tplc="04190003">
      <w:start w:val="1"/>
      <w:numFmt w:val="bullet"/>
      <w:lvlText w:val="o"/>
      <w:lvlJc w:val="left"/>
      <w:pPr>
        <w:tabs>
          <w:tab w:val="num" w:pos="1250"/>
        </w:tabs>
        <w:ind w:left="1250" w:hanging="360"/>
      </w:pPr>
      <w:rPr>
        <w:rFonts w:ascii="Courier New" w:hAnsi="Courier New" w:cs="Courier New" w:hint="default"/>
      </w:rPr>
    </w:lvl>
    <w:lvl w:ilvl="2" w:tplc="04190005">
      <w:start w:val="1"/>
      <w:numFmt w:val="bullet"/>
      <w:lvlText w:val=""/>
      <w:lvlJc w:val="left"/>
      <w:pPr>
        <w:tabs>
          <w:tab w:val="num" w:pos="1970"/>
        </w:tabs>
        <w:ind w:left="1970" w:hanging="360"/>
      </w:pPr>
      <w:rPr>
        <w:rFonts w:ascii="Wingdings" w:hAnsi="Wingdings" w:cs="Wingdings" w:hint="default"/>
      </w:rPr>
    </w:lvl>
    <w:lvl w:ilvl="3" w:tplc="04190001">
      <w:start w:val="1"/>
      <w:numFmt w:val="bullet"/>
      <w:lvlText w:val=""/>
      <w:lvlJc w:val="left"/>
      <w:pPr>
        <w:tabs>
          <w:tab w:val="num" w:pos="2690"/>
        </w:tabs>
        <w:ind w:left="2690" w:hanging="360"/>
      </w:pPr>
      <w:rPr>
        <w:rFonts w:ascii="Symbol" w:hAnsi="Symbol" w:cs="Symbol" w:hint="default"/>
      </w:rPr>
    </w:lvl>
    <w:lvl w:ilvl="4" w:tplc="04190003">
      <w:start w:val="1"/>
      <w:numFmt w:val="bullet"/>
      <w:lvlText w:val="o"/>
      <w:lvlJc w:val="left"/>
      <w:pPr>
        <w:tabs>
          <w:tab w:val="num" w:pos="3410"/>
        </w:tabs>
        <w:ind w:left="3410" w:hanging="360"/>
      </w:pPr>
      <w:rPr>
        <w:rFonts w:ascii="Courier New" w:hAnsi="Courier New" w:cs="Courier New" w:hint="default"/>
      </w:rPr>
    </w:lvl>
    <w:lvl w:ilvl="5" w:tplc="04190005">
      <w:start w:val="1"/>
      <w:numFmt w:val="bullet"/>
      <w:lvlText w:val=""/>
      <w:lvlJc w:val="left"/>
      <w:pPr>
        <w:tabs>
          <w:tab w:val="num" w:pos="4130"/>
        </w:tabs>
        <w:ind w:left="4130" w:hanging="360"/>
      </w:pPr>
      <w:rPr>
        <w:rFonts w:ascii="Wingdings" w:hAnsi="Wingdings" w:cs="Wingdings" w:hint="default"/>
      </w:rPr>
    </w:lvl>
    <w:lvl w:ilvl="6" w:tplc="04190001">
      <w:start w:val="1"/>
      <w:numFmt w:val="bullet"/>
      <w:lvlText w:val=""/>
      <w:lvlJc w:val="left"/>
      <w:pPr>
        <w:tabs>
          <w:tab w:val="num" w:pos="4850"/>
        </w:tabs>
        <w:ind w:left="4850" w:hanging="360"/>
      </w:pPr>
      <w:rPr>
        <w:rFonts w:ascii="Symbol" w:hAnsi="Symbol" w:cs="Symbol" w:hint="default"/>
      </w:rPr>
    </w:lvl>
    <w:lvl w:ilvl="7" w:tplc="04190003">
      <w:start w:val="1"/>
      <w:numFmt w:val="bullet"/>
      <w:lvlText w:val="o"/>
      <w:lvlJc w:val="left"/>
      <w:pPr>
        <w:tabs>
          <w:tab w:val="num" w:pos="5570"/>
        </w:tabs>
        <w:ind w:left="5570" w:hanging="360"/>
      </w:pPr>
      <w:rPr>
        <w:rFonts w:ascii="Courier New" w:hAnsi="Courier New" w:cs="Courier New" w:hint="default"/>
      </w:rPr>
    </w:lvl>
    <w:lvl w:ilvl="8" w:tplc="04190005">
      <w:start w:val="1"/>
      <w:numFmt w:val="bullet"/>
      <w:lvlText w:val=""/>
      <w:lvlJc w:val="left"/>
      <w:pPr>
        <w:tabs>
          <w:tab w:val="num" w:pos="6290"/>
        </w:tabs>
        <w:ind w:left="6290" w:hanging="360"/>
      </w:pPr>
      <w:rPr>
        <w:rFonts w:ascii="Wingdings" w:hAnsi="Wingdings" w:cs="Wingdings" w:hint="default"/>
      </w:rPr>
    </w:lvl>
  </w:abstractNum>
  <w:abstractNum w:abstractNumId="10">
    <w:nsid w:val="3AC855C2"/>
    <w:multiLevelType w:val="hybridMultilevel"/>
    <w:tmpl w:val="8BA4AB02"/>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1">
    <w:nsid w:val="3D4F3401"/>
    <w:multiLevelType w:val="hybridMultilevel"/>
    <w:tmpl w:val="AC8CEE94"/>
    <w:lvl w:ilvl="0" w:tplc="FFFFFFFF">
      <w:start w:val="2"/>
      <w:numFmt w:val="decimal"/>
      <w:lvlText w:val="-"/>
      <w:lvlJc w:val="left"/>
      <w:pPr>
        <w:tabs>
          <w:tab w:val="num" w:pos="530"/>
        </w:tabs>
        <w:ind w:left="530" w:hanging="360"/>
      </w:pPr>
      <w:rPr>
        <w:rFonts w:eastAsia="Arial Unicode MS" w:hint="default"/>
        <w:b w:val="0"/>
        <w:bCs w:val="0"/>
        <w:color w:val="000000"/>
      </w:rPr>
    </w:lvl>
    <w:lvl w:ilvl="1" w:tplc="FFFFFFFF">
      <w:start w:val="1"/>
      <w:numFmt w:val="lowerLetter"/>
      <w:lvlText w:val="%2."/>
      <w:lvlJc w:val="left"/>
      <w:pPr>
        <w:tabs>
          <w:tab w:val="num" w:pos="1250"/>
        </w:tabs>
        <w:ind w:left="1250" w:hanging="360"/>
      </w:pPr>
    </w:lvl>
    <w:lvl w:ilvl="2" w:tplc="FFFFFFFF">
      <w:start w:val="1"/>
      <w:numFmt w:val="lowerRoman"/>
      <w:lvlText w:val="%3."/>
      <w:lvlJc w:val="right"/>
      <w:pPr>
        <w:tabs>
          <w:tab w:val="num" w:pos="1970"/>
        </w:tabs>
        <w:ind w:left="1970" w:hanging="180"/>
      </w:pPr>
    </w:lvl>
    <w:lvl w:ilvl="3" w:tplc="FFFFFFFF">
      <w:start w:val="1"/>
      <w:numFmt w:val="decimal"/>
      <w:lvlText w:val="%4."/>
      <w:lvlJc w:val="left"/>
      <w:pPr>
        <w:tabs>
          <w:tab w:val="num" w:pos="2690"/>
        </w:tabs>
        <w:ind w:left="2690" w:hanging="360"/>
      </w:pPr>
    </w:lvl>
    <w:lvl w:ilvl="4" w:tplc="FFFFFFFF">
      <w:start w:val="1"/>
      <w:numFmt w:val="lowerLetter"/>
      <w:lvlText w:val="%5."/>
      <w:lvlJc w:val="left"/>
      <w:pPr>
        <w:tabs>
          <w:tab w:val="num" w:pos="3410"/>
        </w:tabs>
        <w:ind w:left="3410" w:hanging="360"/>
      </w:pPr>
    </w:lvl>
    <w:lvl w:ilvl="5" w:tplc="FFFFFFFF">
      <w:start w:val="1"/>
      <w:numFmt w:val="lowerRoman"/>
      <w:lvlText w:val="%6."/>
      <w:lvlJc w:val="right"/>
      <w:pPr>
        <w:tabs>
          <w:tab w:val="num" w:pos="4130"/>
        </w:tabs>
        <w:ind w:left="4130" w:hanging="180"/>
      </w:pPr>
    </w:lvl>
    <w:lvl w:ilvl="6" w:tplc="FFFFFFFF">
      <w:start w:val="1"/>
      <w:numFmt w:val="decimal"/>
      <w:lvlText w:val="%7."/>
      <w:lvlJc w:val="left"/>
      <w:pPr>
        <w:tabs>
          <w:tab w:val="num" w:pos="4850"/>
        </w:tabs>
        <w:ind w:left="4850" w:hanging="360"/>
      </w:pPr>
    </w:lvl>
    <w:lvl w:ilvl="7" w:tplc="FFFFFFFF">
      <w:start w:val="1"/>
      <w:numFmt w:val="lowerLetter"/>
      <w:lvlText w:val="%8."/>
      <w:lvlJc w:val="left"/>
      <w:pPr>
        <w:tabs>
          <w:tab w:val="num" w:pos="5570"/>
        </w:tabs>
        <w:ind w:left="5570" w:hanging="360"/>
      </w:pPr>
    </w:lvl>
    <w:lvl w:ilvl="8" w:tplc="FFFFFFFF">
      <w:start w:val="1"/>
      <w:numFmt w:val="lowerRoman"/>
      <w:lvlText w:val="%9."/>
      <w:lvlJc w:val="right"/>
      <w:pPr>
        <w:tabs>
          <w:tab w:val="num" w:pos="6290"/>
        </w:tabs>
        <w:ind w:left="6290" w:hanging="180"/>
      </w:pPr>
    </w:lvl>
  </w:abstractNum>
  <w:abstractNum w:abstractNumId="12">
    <w:nsid w:val="47584D89"/>
    <w:multiLevelType w:val="multilevel"/>
    <w:tmpl w:val="66E6DE80"/>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70"/>
        </w:tabs>
        <w:ind w:left="170" w:hanging="720"/>
      </w:pPr>
      <w:rPr>
        <w:rFonts w:hint="default"/>
      </w:rPr>
    </w:lvl>
    <w:lvl w:ilvl="2">
      <w:start w:val="1"/>
      <w:numFmt w:val="decimal"/>
      <w:lvlText w:val="%1.%2.%3."/>
      <w:lvlJc w:val="left"/>
      <w:pPr>
        <w:tabs>
          <w:tab w:val="num" w:pos="-380"/>
        </w:tabs>
        <w:ind w:left="-380" w:hanging="720"/>
      </w:pPr>
      <w:rPr>
        <w:rFonts w:hint="default"/>
      </w:rPr>
    </w:lvl>
    <w:lvl w:ilvl="3">
      <w:start w:val="1"/>
      <w:numFmt w:val="decimal"/>
      <w:lvlText w:val="%1.%2.%3.%4."/>
      <w:lvlJc w:val="left"/>
      <w:pPr>
        <w:tabs>
          <w:tab w:val="num" w:pos="-570"/>
        </w:tabs>
        <w:ind w:left="-570" w:hanging="108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310"/>
        </w:tabs>
        <w:ind w:left="-1310" w:hanging="1440"/>
      </w:pPr>
      <w:rPr>
        <w:rFonts w:hint="default"/>
      </w:rPr>
    </w:lvl>
    <w:lvl w:ilvl="6">
      <w:start w:val="1"/>
      <w:numFmt w:val="decimal"/>
      <w:lvlText w:val="%1.%2.%3.%4.%5.%6.%7."/>
      <w:lvlJc w:val="left"/>
      <w:pPr>
        <w:tabs>
          <w:tab w:val="num" w:pos="-1500"/>
        </w:tabs>
        <w:ind w:left="-1500" w:hanging="1800"/>
      </w:pPr>
      <w:rPr>
        <w:rFonts w:hint="default"/>
      </w:rPr>
    </w:lvl>
    <w:lvl w:ilvl="7">
      <w:start w:val="1"/>
      <w:numFmt w:val="decimal"/>
      <w:lvlText w:val="%1.%2.%3.%4.%5.%6.%7.%8."/>
      <w:lvlJc w:val="left"/>
      <w:pPr>
        <w:tabs>
          <w:tab w:val="num" w:pos="-2050"/>
        </w:tabs>
        <w:ind w:left="-2050" w:hanging="1800"/>
      </w:pPr>
      <w:rPr>
        <w:rFonts w:hint="default"/>
      </w:rPr>
    </w:lvl>
    <w:lvl w:ilvl="8">
      <w:start w:val="1"/>
      <w:numFmt w:val="decimal"/>
      <w:lvlText w:val="%1.%2.%3.%4.%5.%6.%7.%8.%9."/>
      <w:lvlJc w:val="left"/>
      <w:pPr>
        <w:tabs>
          <w:tab w:val="num" w:pos="-2240"/>
        </w:tabs>
        <w:ind w:left="-2240" w:hanging="2160"/>
      </w:pPr>
      <w:rPr>
        <w:rFonts w:hint="default"/>
      </w:rPr>
    </w:lvl>
  </w:abstractNum>
  <w:abstractNum w:abstractNumId="13">
    <w:nsid w:val="4B791DE9"/>
    <w:multiLevelType w:val="multilevel"/>
    <w:tmpl w:val="55CE16F4"/>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909"/>
        </w:tabs>
        <w:ind w:left="909" w:hanging="555"/>
      </w:pPr>
      <w:rPr>
        <w:rFonts w:hint="default"/>
      </w:rPr>
    </w:lvl>
    <w:lvl w:ilvl="2">
      <w:start w:val="3"/>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4">
    <w:nsid w:val="4BAC3765"/>
    <w:multiLevelType w:val="hybridMultilevel"/>
    <w:tmpl w:val="B2862E5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nsid w:val="52A7161D"/>
    <w:multiLevelType w:val="hybridMultilevel"/>
    <w:tmpl w:val="0FA22A4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6">
    <w:nsid w:val="5FB14332"/>
    <w:multiLevelType w:val="multilevel"/>
    <w:tmpl w:val="29F4F870"/>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64584F85"/>
    <w:multiLevelType w:val="multilevel"/>
    <w:tmpl w:val="BABEA47A"/>
    <w:lvl w:ilvl="0">
      <w:start w:val="2"/>
      <w:numFmt w:val="decimal"/>
      <w:lvlText w:val="%1"/>
      <w:lvlJc w:val="left"/>
      <w:pPr>
        <w:tabs>
          <w:tab w:val="num" w:pos="1245"/>
        </w:tabs>
        <w:ind w:left="1245" w:hanging="1245"/>
      </w:pPr>
      <w:rPr>
        <w:rFonts w:hint="default"/>
      </w:rPr>
    </w:lvl>
    <w:lvl w:ilvl="1">
      <w:start w:val="1"/>
      <w:numFmt w:val="decimal"/>
      <w:lvlText w:val="%1.%2"/>
      <w:lvlJc w:val="left"/>
      <w:pPr>
        <w:tabs>
          <w:tab w:val="num" w:pos="1330"/>
        </w:tabs>
        <w:ind w:left="1330" w:hanging="1245"/>
      </w:pPr>
      <w:rPr>
        <w:rFonts w:hint="default"/>
      </w:rPr>
    </w:lvl>
    <w:lvl w:ilvl="2">
      <w:start w:val="3"/>
      <w:numFmt w:val="decimal"/>
      <w:lvlText w:val="%1.%2.%3"/>
      <w:lvlJc w:val="left"/>
      <w:pPr>
        <w:tabs>
          <w:tab w:val="num" w:pos="1415"/>
        </w:tabs>
        <w:ind w:left="1415" w:hanging="1245"/>
      </w:pPr>
      <w:rPr>
        <w:rFonts w:hint="default"/>
      </w:rPr>
    </w:lvl>
    <w:lvl w:ilvl="3">
      <w:start w:val="1"/>
      <w:numFmt w:val="decimal"/>
      <w:lvlText w:val="%1.%2.%3.%4"/>
      <w:lvlJc w:val="left"/>
      <w:pPr>
        <w:tabs>
          <w:tab w:val="num" w:pos="1500"/>
        </w:tabs>
        <w:ind w:left="1500" w:hanging="1245"/>
      </w:pPr>
      <w:rPr>
        <w:rFonts w:hint="default"/>
      </w:rPr>
    </w:lvl>
    <w:lvl w:ilvl="4">
      <w:start w:val="1"/>
      <w:numFmt w:val="decimal"/>
      <w:lvlText w:val="%1.%2.%3.%4.%5"/>
      <w:lvlJc w:val="left"/>
      <w:pPr>
        <w:tabs>
          <w:tab w:val="num" w:pos="1585"/>
        </w:tabs>
        <w:ind w:left="1585" w:hanging="1245"/>
      </w:pPr>
      <w:rPr>
        <w:rFonts w:hint="default"/>
      </w:rPr>
    </w:lvl>
    <w:lvl w:ilvl="5">
      <w:start w:val="1"/>
      <w:numFmt w:val="decimal"/>
      <w:lvlText w:val="%1.%2.%3.%4.%5.%6"/>
      <w:lvlJc w:val="left"/>
      <w:pPr>
        <w:tabs>
          <w:tab w:val="num" w:pos="1865"/>
        </w:tabs>
        <w:ind w:left="1865" w:hanging="1440"/>
      </w:pPr>
      <w:rPr>
        <w:rFonts w:hint="default"/>
      </w:rPr>
    </w:lvl>
    <w:lvl w:ilvl="6">
      <w:start w:val="1"/>
      <w:numFmt w:val="decimal"/>
      <w:lvlText w:val="%1.%2.%3.%4.%5.%6.%7"/>
      <w:lvlJc w:val="left"/>
      <w:pPr>
        <w:tabs>
          <w:tab w:val="num" w:pos="1950"/>
        </w:tabs>
        <w:ind w:left="1950" w:hanging="1440"/>
      </w:pPr>
      <w:rPr>
        <w:rFonts w:hint="default"/>
      </w:rPr>
    </w:lvl>
    <w:lvl w:ilvl="7">
      <w:start w:val="1"/>
      <w:numFmt w:val="decimal"/>
      <w:lvlText w:val="%1.%2.%3.%4.%5.%6.%7.%8"/>
      <w:lvlJc w:val="left"/>
      <w:pPr>
        <w:tabs>
          <w:tab w:val="num" w:pos="2395"/>
        </w:tabs>
        <w:ind w:left="2395" w:hanging="1800"/>
      </w:pPr>
      <w:rPr>
        <w:rFonts w:hint="default"/>
      </w:rPr>
    </w:lvl>
    <w:lvl w:ilvl="8">
      <w:start w:val="1"/>
      <w:numFmt w:val="decimal"/>
      <w:lvlText w:val="%1.%2.%3.%4.%5.%6.%7.%8.%9"/>
      <w:lvlJc w:val="left"/>
      <w:pPr>
        <w:tabs>
          <w:tab w:val="num" w:pos="2840"/>
        </w:tabs>
        <w:ind w:left="2840" w:hanging="2160"/>
      </w:pPr>
      <w:rPr>
        <w:rFonts w:hint="default"/>
      </w:rPr>
    </w:lvl>
  </w:abstractNum>
  <w:abstractNum w:abstractNumId="18">
    <w:nsid w:val="68D2202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9">
    <w:nsid w:val="697D1ECA"/>
    <w:multiLevelType w:val="hybridMultilevel"/>
    <w:tmpl w:val="A112CFA2"/>
    <w:lvl w:ilvl="0" w:tplc="FFFFFFFF">
      <w:start w:val="1"/>
      <w:numFmt w:val="bullet"/>
      <w:lvlText w:val=""/>
      <w:lvlJc w:val="left"/>
      <w:pPr>
        <w:tabs>
          <w:tab w:val="num" w:pos="1428"/>
        </w:tabs>
        <w:ind w:left="1428" w:hanging="360"/>
      </w:pPr>
      <w:rPr>
        <w:rFonts w:ascii="Symbol" w:hAnsi="Symbol" w:cs="Symbol" w:hint="default"/>
      </w:rPr>
    </w:lvl>
    <w:lvl w:ilvl="1" w:tplc="FFFFFFFF">
      <w:start w:val="1"/>
      <w:numFmt w:val="bullet"/>
      <w:lvlText w:val="o"/>
      <w:lvlJc w:val="left"/>
      <w:pPr>
        <w:tabs>
          <w:tab w:val="num" w:pos="2148"/>
        </w:tabs>
        <w:ind w:left="2148" w:hanging="360"/>
      </w:pPr>
      <w:rPr>
        <w:rFonts w:ascii="Courier New" w:hAnsi="Courier New" w:cs="Courier New" w:hint="default"/>
      </w:rPr>
    </w:lvl>
    <w:lvl w:ilvl="2" w:tplc="FFFFFFFF">
      <w:start w:val="1"/>
      <w:numFmt w:val="bullet"/>
      <w:lvlText w:val=""/>
      <w:lvlJc w:val="left"/>
      <w:pPr>
        <w:tabs>
          <w:tab w:val="num" w:pos="2868"/>
        </w:tabs>
        <w:ind w:left="2868" w:hanging="360"/>
      </w:pPr>
      <w:rPr>
        <w:rFonts w:ascii="Wingdings" w:hAnsi="Wingdings" w:cs="Wingdings" w:hint="default"/>
      </w:rPr>
    </w:lvl>
    <w:lvl w:ilvl="3" w:tplc="FFFFFFFF">
      <w:start w:val="1"/>
      <w:numFmt w:val="bullet"/>
      <w:lvlText w:val=""/>
      <w:lvlJc w:val="left"/>
      <w:pPr>
        <w:tabs>
          <w:tab w:val="num" w:pos="3588"/>
        </w:tabs>
        <w:ind w:left="3588" w:hanging="360"/>
      </w:pPr>
      <w:rPr>
        <w:rFonts w:ascii="Symbol" w:hAnsi="Symbol" w:cs="Symbol" w:hint="default"/>
      </w:rPr>
    </w:lvl>
    <w:lvl w:ilvl="4" w:tplc="FFFFFFFF">
      <w:start w:val="1"/>
      <w:numFmt w:val="bullet"/>
      <w:lvlText w:val="o"/>
      <w:lvlJc w:val="left"/>
      <w:pPr>
        <w:tabs>
          <w:tab w:val="num" w:pos="4308"/>
        </w:tabs>
        <w:ind w:left="4308" w:hanging="360"/>
      </w:pPr>
      <w:rPr>
        <w:rFonts w:ascii="Courier New" w:hAnsi="Courier New" w:cs="Courier New" w:hint="default"/>
      </w:rPr>
    </w:lvl>
    <w:lvl w:ilvl="5" w:tplc="FFFFFFFF">
      <w:start w:val="1"/>
      <w:numFmt w:val="bullet"/>
      <w:lvlText w:val=""/>
      <w:lvlJc w:val="left"/>
      <w:pPr>
        <w:tabs>
          <w:tab w:val="num" w:pos="5028"/>
        </w:tabs>
        <w:ind w:left="5028" w:hanging="360"/>
      </w:pPr>
      <w:rPr>
        <w:rFonts w:ascii="Wingdings" w:hAnsi="Wingdings" w:cs="Wingdings" w:hint="default"/>
      </w:rPr>
    </w:lvl>
    <w:lvl w:ilvl="6" w:tplc="FFFFFFFF">
      <w:start w:val="1"/>
      <w:numFmt w:val="bullet"/>
      <w:lvlText w:val=""/>
      <w:lvlJc w:val="left"/>
      <w:pPr>
        <w:tabs>
          <w:tab w:val="num" w:pos="5748"/>
        </w:tabs>
        <w:ind w:left="5748" w:hanging="360"/>
      </w:pPr>
      <w:rPr>
        <w:rFonts w:ascii="Symbol" w:hAnsi="Symbol" w:cs="Symbol" w:hint="default"/>
      </w:rPr>
    </w:lvl>
    <w:lvl w:ilvl="7" w:tplc="FFFFFFFF">
      <w:start w:val="1"/>
      <w:numFmt w:val="bullet"/>
      <w:lvlText w:val="o"/>
      <w:lvlJc w:val="left"/>
      <w:pPr>
        <w:tabs>
          <w:tab w:val="num" w:pos="6468"/>
        </w:tabs>
        <w:ind w:left="6468" w:hanging="360"/>
      </w:pPr>
      <w:rPr>
        <w:rFonts w:ascii="Courier New" w:hAnsi="Courier New" w:cs="Courier New" w:hint="default"/>
      </w:rPr>
    </w:lvl>
    <w:lvl w:ilvl="8" w:tplc="FFFFFFFF">
      <w:start w:val="1"/>
      <w:numFmt w:val="bullet"/>
      <w:lvlText w:val=""/>
      <w:lvlJc w:val="left"/>
      <w:pPr>
        <w:tabs>
          <w:tab w:val="num" w:pos="7188"/>
        </w:tabs>
        <w:ind w:left="7188" w:hanging="360"/>
      </w:pPr>
      <w:rPr>
        <w:rFonts w:ascii="Wingdings" w:hAnsi="Wingdings" w:cs="Wingdings" w:hint="default"/>
      </w:rPr>
    </w:lvl>
  </w:abstractNum>
  <w:abstractNum w:abstractNumId="20">
    <w:nsid w:val="6D3F5B35"/>
    <w:multiLevelType w:val="multilevel"/>
    <w:tmpl w:val="137490B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2600"/>
        </w:tabs>
        <w:ind w:left="-2600" w:hanging="1800"/>
      </w:pPr>
      <w:rPr>
        <w:rFonts w:eastAsia="Arial Unicode MS" w:hint="default"/>
        <w:b w:val="0"/>
        <w:bCs w:val="0"/>
        <w:color w:val="000000"/>
      </w:rPr>
    </w:lvl>
  </w:abstractNum>
  <w:abstractNum w:abstractNumId="21">
    <w:nsid w:val="70E5433A"/>
    <w:multiLevelType w:val="hybridMultilevel"/>
    <w:tmpl w:val="F0408F38"/>
    <w:lvl w:ilvl="0" w:tplc="CA70E72A">
      <w:start w:val="1"/>
      <w:numFmt w:val="decimal"/>
      <w:lvlText w:val="%1)"/>
      <w:lvlJc w:val="left"/>
      <w:pPr>
        <w:tabs>
          <w:tab w:val="num" w:pos="2280"/>
        </w:tabs>
        <w:ind w:left="2280" w:hanging="120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2">
    <w:nsid w:val="72AE5D54"/>
    <w:multiLevelType w:val="multilevel"/>
    <w:tmpl w:val="D47E5C7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4.%5.%6.%7.%8.%9."/>
      <w:lvlJc w:val="left"/>
      <w:pPr>
        <w:tabs>
          <w:tab w:val="num" w:pos="2120"/>
        </w:tabs>
        <w:ind w:left="2120" w:hanging="1440"/>
      </w:pPr>
      <w:rPr>
        <w:rFonts w:eastAsia="Arial Unicode MS" w:hint="default"/>
        <w:color w:val="000000"/>
      </w:rPr>
    </w:lvl>
  </w:abstractNum>
  <w:abstractNum w:abstractNumId="23">
    <w:nsid w:val="74070DD7"/>
    <w:multiLevelType w:val="multilevel"/>
    <w:tmpl w:val="566E37DC"/>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889"/>
        </w:tabs>
        <w:ind w:left="889" w:hanging="630"/>
      </w:pPr>
      <w:rPr>
        <w:rFonts w:hint="default"/>
      </w:rPr>
    </w:lvl>
    <w:lvl w:ilvl="2">
      <w:start w:val="1"/>
      <w:numFmt w:val="decimal"/>
      <w:lvlText w:val="%1.%2.%3"/>
      <w:lvlJc w:val="left"/>
      <w:pPr>
        <w:tabs>
          <w:tab w:val="num" w:pos="1238"/>
        </w:tabs>
        <w:ind w:left="1238" w:hanging="720"/>
      </w:pPr>
      <w:rPr>
        <w:rFonts w:hint="default"/>
      </w:rPr>
    </w:lvl>
    <w:lvl w:ilvl="3">
      <w:start w:val="1"/>
      <w:numFmt w:val="decimal"/>
      <w:lvlText w:val="%1.%2.%3.%4"/>
      <w:lvlJc w:val="left"/>
      <w:pPr>
        <w:tabs>
          <w:tab w:val="num" w:pos="1857"/>
        </w:tabs>
        <w:ind w:left="1857" w:hanging="1080"/>
      </w:pPr>
      <w:rPr>
        <w:rFonts w:hint="default"/>
      </w:rPr>
    </w:lvl>
    <w:lvl w:ilvl="4">
      <w:start w:val="1"/>
      <w:numFmt w:val="decimal"/>
      <w:lvlText w:val="%1.%2.%3.%4.%5"/>
      <w:lvlJc w:val="left"/>
      <w:pPr>
        <w:tabs>
          <w:tab w:val="num" w:pos="2116"/>
        </w:tabs>
        <w:ind w:left="2116" w:hanging="1080"/>
      </w:pPr>
      <w:rPr>
        <w:rFonts w:hint="default"/>
      </w:rPr>
    </w:lvl>
    <w:lvl w:ilvl="5">
      <w:start w:val="1"/>
      <w:numFmt w:val="decimal"/>
      <w:lvlText w:val="%1.%2.%3.%4.%5.%6"/>
      <w:lvlJc w:val="left"/>
      <w:pPr>
        <w:tabs>
          <w:tab w:val="num" w:pos="2735"/>
        </w:tabs>
        <w:ind w:left="2735" w:hanging="1440"/>
      </w:pPr>
      <w:rPr>
        <w:rFonts w:hint="default"/>
      </w:rPr>
    </w:lvl>
    <w:lvl w:ilvl="6">
      <w:start w:val="1"/>
      <w:numFmt w:val="decimal"/>
      <w:lvlText w:val="%1.%2.%3.%4.%5.%6.%7"/>
      <w:lvlJc w:val="left"/>
      <w:pPr>
        <w:tabs>
          <w:tab w:val="num" w:pos="2994"/>
        </w:tabs>
        <w:ind w:left="2994" w:hanging="1440"/>
      </w:pPr>
      <w:rPr>
        <w:rFonts w:hint="default"/>
      </w:rPr>
    </w:lvl>
    <w:lvl w:ilvl="7">
      <w:start w:val="1"/>
      <w:numFmt w:val="decimal"/>
      <w:lvlText w:val="%1.%2.%3.%4.%5.%6.%7.%8"/>
      <w:lvlJc w:val="left"/>
      <w:pPr>
        <w:tabs>
          <w:tab w:val="num" w:pos="3613"/>
        </w:tabs>
        <w:ind w:left="3613" w:hanging="1800"/>
      </w:pPr>
      <w:rPr>
        <w:rFonts w:hint="default"/>
      </w:rPr>
    </w:lvl>
    <w:lvl w:ilvl="8">
      <w:start w:val="1"/>
      <w:numFmt w:val="decimal"/>
      <w:lvlText w:val="%1.%2.%3.%4.%5.%6.%7.%8.%9"/>
      <w:lvlJc w:val="left"/>
      <w:pPr>
        <w:tabs>
          <w:tab w:val="num" w:pos="4232"/>
        </w:tabs>
        <w:ind w:left="4232" w:hanging="2160"/>
      </w:pPr>
      <w:rPr>
        <w:rFonts w:hint="default"/>
      </w:rPr>
    </w:lvl>
  </w:abstractNum>
  <w:abstractNum w:abstractNumId="24">
    <w:nsid w:val="7F273F2A"/>
    <w:multiLevelType w:val="hybridMultilevel"/>
    <w:tmpl w:val="F894D2F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9"/>
  </w:num>
  <w:num w:numId="2">
    <w:abstractNumId w:val="0"/>
  </w:num>
  <w:num w:numId="3">
    <w:abstractNumId w:val="3"/>
  </w:num>
  <w:num w:numId="4">
    <w:abstractNumId w:val="14"/>
  </w:num>
  <w:num w:numId="5">
    <w:abstractNumId w:val="4"/>
  </w:num>
  <w:num w:numId="6">
    <w:abstractNumId w:val="8"/>
  </w:num>
  <w:num w:numId="7">
    <w:abstractNumId w:val="5"/>
  </w:num>
  <w:num w:numId="8">
    <w:abstractNumId w:val="6"/>
  </w:num>
  <w:num w:numId="9">
    <w:abstractNumId w:val="16"/>
  </w:num>
  <w:num w:numId="10">
    <w:abstractNumId w:val="13"/>
  </w:num>
  <w:num w:numId="11">
    <w:abstractNumId w:val="1"/>
  </w:num>
  <w:num w:numId="12">
    <w:abstractNumId w:val="22"/>
  </w:num>
  <w:num w:numId="13">
    <w:abstractNumId w:val="20"/>
  </w:num>
  <w:num w:numId="14">
    <w:abstractNumId w:val="11"/>
  </w:num>
  <w:num w:numId="15">
    <w:abstractNumId w:val="7"/>
  </w:num>
  <w:num w:numId="16">
    <w:abstractNumId w:val="17"/>
  </w:num>
  <w:num w:numId="17">
    <w:abstractNumId w:val="2"/>
  </w:num>
  <w:num w:numId="18">
    <w:abstractNumId w:val="15"/>
  </w:num>
  <w:num w:numId="19">
    <w:abstractNumId w:val="23"/>
  </w:num>
  <w:num w:numId="20">
    <w:abstractNumId w:val="9"/>
  </w:num>
  <w:num w:numId="21">
    <w:abstractNumId w:val="10"/>
  </w:num>
  <w:num w:numId="22">
    <w:abstractNumId w:val="12"/>
  </w:num>
  <w:num w:numId="23">
    <w:abstractNumId w:val="21"/>
  </w:num>
  <w:num w:numId="24">
    <w:abstractNumId w:val="24"/>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1F67"/>
    <w:rsid w:val="00B363CB"/>
    <w:rsid w:val="00C8010D"/>
    <w:rsid w:val="00DA1F67"/>
    <w:rsid w:val="00E75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15:chartTrackingRefBased/>
  <w15:docId w15:val="{0708F639-3159-40A0-AA44-A4EF1961E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jc w:val="center"/>
      <w:outlineLvl w:val="0"/>
    </w:pPr>
    <w:rPr>
      <w:b/>
      <w:bCs/>
      <w:sz w:val="32"/>
      <w:szCs w:val="32"/>
    </w:rPr>
  </w:style>
  <w:style w:type="paragraph" w:styleId="2">
    <w:name w:val="heading 2"/>
    <w:basedOn w:val="a"/>
    <w:next w:val="a"/>
    <w:link w:val="20"/>
    <w:uiPriority w:val="99"/>
    <w:qFormat/>
    <w:pPr>
      <w:keepNext/>
      <w:ind w:left="170" w:right="57"/>
      <w:jc w:val="center"/>
      <w:outlineLvl w:val="1"/>
    </w:pPr>
    <w:rPr>
      <w:b/>
      <w:bCs/>
      <w:sz w:val="28"/>
      <w:szCs w:val="28"/>
    </w:rPr>
  </w:style>
  <w:style w:type="paragraph" w:styleId="3">
    <w:name w:val="heading 3"/>
    <w:basedOn w:val="a"/>
    <w:next w:val="a"/>
    <w:link w:val="30"/>
    <w:uiPriority w:val="99"/>
    <w:qFormat/>
    <w:pPr>
      <w:keepNext/>
      <w:ind w:left="180" w:right="57" w:firstLine="720"/>
      <w:jc w:val="both"/>
      <w:outlineLvl w:val="2"/>
    </w:pPr>
    <w:rPr>
      <w:b/>
      <w:bCs/>
      <w:sz w:val="32"/>
      <w:szCs w:val="32"/>
    </w:rPr>
  </w:style>
  <w:style w:type="paragraph" w:styleId="4">
    <w:name w:val="heading 4"/>
    <w:basedOn w:val="a"/>
    <w:next w:val="a"/>
    <w:link w:val="40"/>
    <w:uiPriority w:val="99"/>
    <w:qFormat/>
    <w:pPr>
      <w:keepNext/>
      <w:jc w:val="right"/>
      <w:outlineLvl w:val="3"/>
    </w:pPr>
    <w:rPr>
      <w:b/>
      <w:bCs/>
      <w:sz w:val="28"/>
      <w:szCs w:val="28"/>
    </w:rPr>
  </w:style>
  <w:style w:type="paragraph" w:styleId="5">
    <w:name w:val="heading 5"/>
    <w:basedOn w:val="a"/>
    <w:next w:val="a"/>
    <w:link w:val="50"/>
    <w:uiPriority w:val="99"/>
    <w:qFormat/>
    <w:pPr>
      <w:keepNext/>
      <w:jc w:val="center"/>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a3">
    <w:name w:val="Title"/>
    <w:basedOn w:val="a"/>
    <w:link w:val="a4"/>
    <w:uiPriority w:val="99"/>
    <w:qFormat/>
    <w:pPr>
      <w:jc w:val="center"/>
    </w:pPr>
    <w:rPr>
      <w:b/>
      <w:bCs/>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2"/>
    <w:basedOn w:val="a"/>
    <w:link w:val="22"/>
    <w:uiPriority w:val="99"/>
    <w:pPr>
      <w:ind w:firstLine="708"/>
    </w:pPr>
    <w:rPr>
      <w:sz w:val="28"/>
      <w:szCs w:val="28"/>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a5">
    <w:name w:val="Body Text"/>
    <w:basedOn w:val="a"/>
    <w:link w:val="a6"/>
    <w:uiPriority w:val="99"/>
    <w:pPr>
      <w:jc w:val="center"/>
    </w:pPr>
    <w:rPr>
      <w:b/>
      <w:bCs/>
      <w:sz w:val="28"/>
      <w:szCs w:val="28"/>
    </w:rPr>
  </w:style>
  <w:style w:type="character" w:customStyle="1" w:styleId="a6">
    <w:name w:val="Основной текст Знак"/>
    <w:link w:val="a5"/>
    <w:uiPriority w:val="99"/>
    <w:semiHidden/>
    <w:rPr>
      <w:rFonts w:ascii="Times New Roman" w:hAnsi="Times New Roman" w:cs="Times New Roman"/>
      <w:sz w:val="24"/>
      <w:szCs w:val="24"/>
    </w:rPr>
  </w:style>
  <w:style w:type="character" w:styleId="a7">
    <w:name w:val="footnote reference"/>
    <w:uiPriority w:val="99"/>
    <w:rPr>
      <w:vertAlign w:val="superscript"/>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8">
    <w:name w:val="Hyperlink"/>
    <w:uiPriority w:val="99"/>
    <w:rPr>
      <w:color w:val="0000FF"/>
      <w:u w:val="single"/>
    </w:rPr>
  </w:style>
  <w:style w:type="paragraph" w:styleId="a9">
    <w:name w:val="footnote text"/>
    <w:basedOn w:val="a"/>
    <w:link w:val="aa"/>
    <w:uiPriority w:val="99"/>
    <w:rPr>
      <w:sz w:val="20"/>
      <w:szCs w:val="20"/>
    </w:rPr>
  </w:style>
  <w:style w:type="character" w:customStyle="1" w:styleId="aa">
    <w:name w:val="Текст сноски Знак"/>
    <w:link w:val="a9"/>
    <w:uiPriority w:val="99"/>
    <w:semiHidden/>
    <w:rPr>
      <w:rFonts w:ascii="Times New Roman" w:hAnsi="Times New Roman" w:cs="Times New Roman"/>
      <w:sz w:val="20"/>
      <w:szCs w:val="20"/>
    </w:rPr>
  </w:style>
  <w:style w:type="character" w:styleId="ab">
    <w:name w:val="page number"/>
    <w:uiPriority w:val="99"/>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link w:val="ac"/>
    <w:uiPriority w:val="99"/>
    <w:semiHidden/>
    <w:rPr>
      <w:rFonts w:ascii="Times New Roman" w:hAnsi="Times New Roman" w:cs="Times New Roman"/>
      <w:sz w:val="24"/>
      <w:szCs w:val="24"/>
    </w:rPr>
  </w:style>
  <w:style w:type="paragraph" w:styleId="ae">
    <w:name w:val="Block Text"/>
    <w:basedOn w:val="a"/>
    <w:uiPriority w:val="99"/>
    <w:pPr>
      <w:ind w:left="170" w:right="57"/>
      <w:jc w:val="both"/>
    </w:pPr>
    <w:rPr>
      <w:sz w:val="28"/>
      <w:szCs w:val="28"/>
    </w:rPr>
  </w:style>
  <w:style w:type="paragraph" w:styleId="23">
    <w:name w:val="Body Text Indent 2"/>
    <w:basedOn w:val="a"/>
    <w:link w:val="24"/>
    <w:uiPriority w:val="99"/>
    <w:pPr>
      <w:ind w:left="180" w:firstLine="720"/>
      <w:jc w:val="both"/>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af">
    <w:name w:val="Normal (Web)"/>
    <w:basedOn w:val="a"/>
    <w:uiPriority w:val="99"/>
    <w:pPr>
      <w:spacing w:before="100" w:beforeAutospacing="1" w:after="100" w:afterAutospacing="1"/>
    </w:pPr>
    <w:rPr>
      <w:rFonts w:ascii="Arial Unicode MS" w:eastAsia="Arial Unicode MS" w:hAnsi="Arial Unicode MS" w:cs="Arial Unicode MS"/>
      <w:color w:val="000000"/>
    </w:rPr>
  </w:style>
  <w:style w:type="paragraph" w:styleId="31">
    <w:name w:val="Body Text 3"/>
    <w:basedOn w:val="a"/>
    <w:link w:val="32"/>
    <w:uiPriority w:val="99"/>
    <w:pPr>
      <w:jc w:val="center"/>
    </w:pPr>
    <w:rPr>
      <w:sz w:val="28"/>
      <w:szCs w:val="28"/>
    </w:r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10179</Words>
  <Characters>58026</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Оглавление </vt:lpstr>
    </vt:vector>
  </TitlesOfParts>
  <Company>p.person</Company>
  <LinksUpToDate>false</LinksUpToDate>
  <CharactersWithSpaces>68069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 </dc:title>
  <dc:subject/>
  <dc:creator>tester</dc:creator>
  <cp:keywords/>
  <dc:description/>
  <cp:lastModifiedBy>admin</cp:lastModifiedBy>
  <cp:revision>2</cp:revision>
  <cp:lastPrinted>2003-04-03T08:57:00Z</cp:lastPrinted>
  <dcterms:created xsi:type="dcterms:W3CDTF">2014-03-06T08:16:00Z</dcterms:created>
  <dcterms:modified xsi:type="dcterms:W3CDTF">2014-03-06T08:16:00Z</dcterms:modified>
</cp:coreProperties>
</file>