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74" w:rsidRPr="004C0B1F" w:rsidRDefault="00B97974" w:rsidP="004C0B1F">
      <w:pPr>
        <w:pStyle w:val="a3"/>
        <w:widowControl w:val="0"/>
        <w:spacing w:before="0" w:beforeAutospacing="0" w:after="0" w:afterAutospacing="0" w:line="360" w:lineRule="auto"/>
        <w:ind w:firstLine="709"/>
        <w:jc w:val="center"/>
        <w:rPr>
          <w:sz w:val="28"/>
          <w:szCs w:val="28"/>
        </w:rPr>
      </w:pPr>
      <w:r w:rsidRPr="004C0B1F">
        <w:rPr>
          <w:sz w:val="28"/>
          <w:szCs w:val="28"/>
        </w:rPr>
        <w:t>Федеральное агентство по образованию Российской Федерации</w:t>
      </w:r>
    </w:p>
    <w:p w:rsidR="00B97974" w:rsidRPr="004C0B1F" w:rsidRDefault="00B97974" w:rsidP="004C0B1F">
      <w:pPr>
        <w:pStyle w:val="a3"/>
        <w:widowControl w:val="0"/>
        <w:spacing w:before="0" w:beforeAutospacing="0" w:after="0" w:afterAutospacing="0" w:line="360" w:lineRule="auto"/>
        <w:ind w:firstLine="709"/>
        <w:jc w:val="center"/>
        <w:rPr>
          <w:sz w:val="28"/>
          <w:szCs w:val="28"/>
        </w:rPr>
      </w:pPr>
      <w:r w:rsidRPr="004C0B1F">
        <w:rPr>
          <w:sz w:val="28"/>
          <w:szCs w:val="28"/>
        </w:rPr>
        <w:t>ГОУ ВПО Уральский государственный экономический университет</w:t>
      </w:r>
    </w:p>
    <w:p w:rsidR="00B97974" w:rsidRPr="004C0B1F" w:rsidRDefault="00B97974" w:rsidP="004C0B1F">
      <w:pPr>
        <w:widowControl w:val="0"/>
        <w:spacing w:line="360" w:lineRule="auto"/>
        <w:ind w:firstLine="709"/>
        <w:jc w:val="center"/>
        <w:rPr>
          <w:sz w:val="28"/>
          <w:szCs w:val="28"/>
        </w:rPr>
      </w:pPr>
      <w:r w:rsidRPr="004C0B1F">
        <w:rPr>
          <w:sz w:val="28"/>
          <w:szCs w:val="28"/>
        </w:rPr>
        <w:t xml:space="preserve">Кафедра </w:t>
      </w:r>
      <w:r w:rsidR="002E4BBD" w:rsidRPr="004C0B1F">
        <w:rPr>
          <w:sz w:val="28"/>
          <w:szCs w:val="28"/>
        </w:rPr>
        <w:t>денег и банковского дела</w:t>
      </w: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2E4BBD" w:rsidP="004C0B1F">
      <w:pPr>
        <w:pStyle w:val="a3"/>
        <w:widowControl w:val="0"/>
        <w:spacing w:before="0" w:beforeAutospacing="0" w:after="0" w:afterAutospacing="0" w:line="360" w:lineRule="auto"/>
        <w:ind w:firstLine="709"/>
        <w:jc w:val="center"/>
        <w:rPr>
          <w:sz w:val="28"/>
          <w:szCs w:val="28"/>
        </w:rPr>
      </w:pPr>
      <w:r w:rsidRPr="004C0B1F">
        <w:rPr>
          <w:sz w:val="28"/>
          <w:szCs w:val="28"/>
        </w:rPr>
        <w:t>Курсовая работа</w:t>
      </w:r>
    </w:p>
    <w:p w:rsidR="002E4BBD" w:rsidRPr="004C0B1F" w:rsidRDefault="002E4BBD" w:rsidP="004C0B1F">
      <w:pPr>
        <w:pStyle w:val="a3"/>
        <w:widowControl w:val="0"/>
        <w:spacing w:before="0" w:beforeAutospacing="0" w:after="0" w:afterAutospacing="0" w:line="360" w:lineRule="auto"/>
        <w:ind w:firstLine="709"/>
        <w:jc w:val="center"/>
        <w:rPr>
          <w:sz w:val="28"/>
          <w:szCs w:val="28"/>
        </w:rPr>
      </w:pPr>
      <w:r w:rsidRPr="004C0B1F">
        <w:rPr>
          <w:sz w:val="28"/>
          <w:szCs w:val="28"/>
        </w:rPr>
        <w:t>по специализации</w:t>
      </w:r>
    </w:p>
    <w:p w:rsidR="00B97974" w:rsidRPr="004C0B1F" w:rsidRDefault="00B97974" w:rsidP="004C0B1F">
      <w:pPr>
        <w:pStyle w:val="a3"/>
        <w:widowControl w:val="0"/>
        <w:spacing w:before="0" w:beforeAutospacing="0" w:after="0" w:afterAutospacing="0" w:line="360" w:lineRule="auto"/>
        <w:ind w:firstLine="709"/>
        <w:jc w:val="center"/>
        <w:rPr>
          <w:sz w:val="28"/>
          <w:szCs w:val="28"/>
        </w:rPr>
      </w:pPr>
      <w:r w:rsidRPr="004C0B1F">
        <w:rPr>
          <w:sz w:val="28"/>
          <w:szCs w:val="28"/>
        </w:rPr>
        <w:t xml:space="preserve">по теме: </w:t>
      </w:r>
      <w:r w:rsidR="008F1433" w:rsidRPr="004C0B1F">
        <w:rPr>
          <w:sz w:val="28"/>
          <w:szCs w:val="28"/>
        </w:rPr>
        <w:t>Коммерческий банк как участник рынка ценных бумаг</w:t>
      </w:r>
    </w:p>
    <w:p w:rsidR="00B97974" w:rsidRPr="004C0B1F" w:rsidRDefault="00B97974" w:rsidP="004C0B1F">
      <w:pPr>
        <w:pStyle w:val="a3"/>
        <w:widowControl w:val="0"/>
        <w:spacing w:before="0" w:beforeAutospacing="0" w:after="0" w:afterAutospacing="0"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both"/>
        <w:rPr>
          <w:sz w:val="28"/>
          <w:szCs w:val="28"/>
        </w:rPr>
      </w:pPr>
    </w:p>
    <w:p w:rsidR="00B97974" w:rsidRPr="004C0B1F" w:rsidRDefault="00B97974" w:rsidP="004C0B1F">
      <w:pPr>
        <w:widowControl w:val="0"/>
        <w:spacing w:line="360" w:lineRule="auto"/>
        <w:ind w:firstLine="709"/>
        <w:jc w:val="center"/>
        <w:rPr>
          <w:sz w:val="28"/>
          <w:szCs w:val="28"/>
        </w:rPr>
      </w:pPr>
      <w:r w:rsidRPr="004C0B1F">
        <w:rPr>
          <w:sz w:val="28"/>
          <w:szCs w:val="28"/>
        </w:rPr>
        <w:t>Екатеринбург, 2010</w:t>
      </w:r>
    </w:p>
    <w:p w:rsidR="002E35ED" w:rsidRPr="004C0B1F" w:rsidRDefault="00B97974" w:rsidP="004C0B1F">
      <w:pPr>
        <w:widowControl w:val="0"/>
        <w:spacing w:line="360" w:lineRule="auto"/>
        <w:ind w:firstLine="709"/>
        <w:jc w:val="both"/>
        <w:rPr>
          <w:sz w:val="28"/>
          <w:szCs w:val="28"/>
        </w:rPr>
      </w:pPr>
      <w:r w:rsidRPr="004C0B1F">
        <w:rPr>
          <w:sz w:val="28"/>
          <w:szCs w:val="28"/>
        </w:rPr>
        <w:br w:type="page"/>
        <w:t>Содержание</w:t>
      </w:r>
    </w:p>
    <w:p w:rsidR="004C0B1F" w:rsidRDefault="004C0B1F" w:rsidP="004C0B1F">
      <w:pPr>
        <w:pStyle w:val="11"/>
        <w:widowControl w:val="0"/>
        <w:spacing w:line="360" w:lineRule="auto"/>
        <w:rPr>
          <w:highlight w:val="yellow"/>
        </w:rPr>
      </w:pPr>
    </w:p>
    <w:p w:rsidR="004C0B1F" w:rsidRDefault="004C0B1F" w:rsidP="004C0B1F">
      <w:pPr>
        <w:pStyle w:val="11"/>
        <w:widowControl w:val="0"/>
        <w:spacing w:line="360" w:lineRule="auto"/>
      </w:pPr>
      <w:r>
        <w:t>Введение</w:t>
      </w:r>
    </w:p>
    <w:p w:rsidR="004C0B1F" w:rsidRDefault="004C0B1F" w:rsidP="004C0B1F">
      <w:pPr>
        <w:pStyle w:val="11"/>
        <w:widowControl w:val="0"/>
        <w:spacing w:line="360" w:lineRule="auto"/>
      </w:pPr>
      <w:r>
        <w:t>1. Место банков в экономической системе</w:t>
      </w:r>
    </w:p>
    <w:p w:rsidR="004C0B1F" w:rsidRDefault="004C0B1F" w:rsidP="004C0B1F">
      <w:pPr>
        <w:pStyle w:val="11"/>
        <w:widowControl w:val="0"/>
        <w:spacing w:line="360" w:lineRule="auto"/>
      </w:pPr>
      <w:r>
        <w:t>1.1 Функции и принципы деятельности банков, их место в экономической системе</w:t>
      </w:r>
    </w:p>
    <w:p w:rsidR="004C0B1F" w:rsidRDefault="004C0B1F" w:rsidP="004C0B1F">
      <w:pPr>
        <w:pStyle w:val="11"/>
        <w:widowControl w:val="0"/>
        <w:spacing w:line="360" w:lineRule="auto"/>
      </w:pPr>
      <w:r>
        <w:t>1.2 Виды и характеристика банковских операций</w:t>
      </w:r>
    </w:p>
    <w:p w:rsidR="004C0B1F" w:rsidRDefault="004C0B1F" w:rsidP="004C0B1F">
      <w:pPr>
        <w:pStyle w:val="11"/>
        <w:widowControl w:val="0"/>
        <w:spacing w:line="360" w:lineRule="auto"/>
      </w:pPr>
      <w:r>
        <w:t>1.3 Денежные рынки и рынки капитала в современной России</w:t>
      </w:r>
    </w:p>
    <w:p w:rsidR="004C0B1F" w:rsidRDefault="004C0B1F" w:rsidP="004C0B1F">
      <w:pPr>
        <w:pStyle w:val="11"/>
        <w:widowControl w:val="0"/>
        <w:spacing w:line="360" w:lineRule="auto"/>
      </w:pPr>
      <w:r>
        <w:t>2. Операции, совершаемые банками с ценными бумагами</w:t>
      </w:r>
    </w:p>
    <w:p w:rsidR="004C0B1F" w:rsidRDefault="004C0B1F" w:rsidP="004C0B1F">
      <w:pPr>
        <w:pStyle w:val="11"/>
        <w:widowControl w:val="0"/>
        <w:spacing w:line="360" w:lineRule="auto"/>
      </w:pPr>
      <w:r>
        <w:t>2.1 Экономическая сущность операций банков с ценными бумагами</w:t>
      </w:r>
    </w:p>
    <w:p w:rsidR="004C0B1F" w:rsidRDefault="004C0B1F" w:rsidP="004C0B1F">
      <w:pPr>
        <w:pStyle w:val="11"/>
        <w:widowControl w:val="0"/>
        <w:spacing w:line="360" w:lineRule="auto"/>
      </w:pPr>
      <w:r>
        <w:t>2.2 Коммерческий банк как профессиональный участник рынка ценных бумаг</w:t>
      </w:r>
    </w:p>
    <w:p w:rsidR="004C0B1F" w:rsidRDefault="004C0B1F" w:rsidP="004C0B1F">
      <w:pPr>
        <w:pStyle w:val="11"/>
        <w:widowControl w:val="0"/>
        <w:spacing w:line="360" w:lineRule="auto"/>
      </w:pPr>
      <w:r>
        <w:t>2.3 Коммерческий банк как непрофессиональный участник рынка ценных бумаг</w:t>
      </w:r>
    </w:p>
    <w:p w:rsidR="004C0B1F" w:rsidRDefault="004C0B1F" w:rsidP="004C0B1F">
      <w:pPr>
        <w:pStyle w:val="11"/>
        <w:widowControl w:val="0"/>
        <w:spacing w:line="360" w:lineRule="auto"/>
      </w:pPr>
      <w:r>
        <w:t>3. Перспективы развития операций банка на рынке ценных бумаг</w:t>
      </w:r>
    </w:p>
    <w:p w:rsidR="004C0B1F" w:rsidRDefault="004C0B1F" w:rsidP="004C0B1F">
      <w:pPr>
        <w:pStyle w:val="11"/>
        <w:widowControl w:val="0"/>
        <w:spacing w:line="360" w:lineRule="auto"/>
      </w:pPr>
      <w:r>
        <w:t>3.1 Операции банков с ценными бумагами в странах с развитой экономикой</w:t>
      </w:r>
    </w:p>
    <w:p w:rsidR="004C0B1F" w:rsidRDefault="004C0B1F" w:rsidP="004C0B1F">
      <w:pPr>
        <w:pStyle w:val="11"/>
        <w:widowControl w:val="0"/>
        <w:spacing w:line="360" w:lineRule="auto"/>
      </w:pPr>
      <w:r>
        <w:t>3.2 Анализ деятельности российских банков на рынке ценных бумаг</w:t>
      </w:r>
    </w:p>
    <w:p w:rsidR="004C0B1F" w:rsidRDefault="004C0B1F" w:rsidP="004C0B1F">
      <w:pPr>
        <w:pStyle w:val="11"/>
        <w:widowControl w:val="0"/>
        <w:spacing w:line="360" w:lineRule="auto"/>
      </w:pPr>
      <w:r>
        <w:t>3.3 Проблемы и перспективы развития операций с ценными бумагами, проводимых российскими банками.</w:t>
      </w:r>
    </w:p>
    <w:p w:rsidR="004C0B1F" w:rsidRDefault="004C0B1F" w:rsidP="004C0B1F">
      <w:pPr>
        <w:pStyle w:val="11"/>
        <w:widowControl w:val="0"/>
        <w:spacing w:line="360" w:lineRule="auto"/>
      </w:pPr>
      <w:r>
        <w:t>Заключение</w:t>
      </w:r>
    </w:p>
    <w:p w:rsidR="004C0B1F" w:rsidRDefault="004C0B1F" w:rsidP="004C0B1F">
      <w:pPr>
        <w:pStyle w:val="11"/>
        <w:widowControl w:val="0"/>
        <w:spacing w:line="360" w:lineRule="auto"/>
      </w:pPr>
      <w:r>
        <w:t>Список использованной литературы</w:t>
      </w:r>
    </w:p>
    <w:p w:rsidR="004C0B1F" w:rsidRDefault="004C0B1F" w:rsidP="004C0B1F">
      <w:pPr>
        <w:pStyle w:val="11"/>
        <w:widowControl w:val="0"/>
        <w:spacing w:line="360" w:lineRule="auto"/>
      </w:pPr>
      <w:r>
        <w:t>Приложение №1</w:t>
      </w:r>
    </w:p>
    <w:p w:rsidR="004C0B1F" w:rsidRDefault="004C0B1F" w:rsidP="004C0B1F">
      <w:pPr>
        <w:pStyle w:val="11"/>
        <w:widowControl w:val="0"/>
        <w:spacing w:line="360" w:lineRule="auto"/>
      </w:pPr>
      <w:r>
        <w:t>Приложение №2.</w:t>
      </w:r>
    </w:p>
    <w:p w:rsidR="004C0B1F" w:rsidRDefault="004C0B1F" w:rsidP="004C0B1F">
      <w:pPr>
        <w:pStyle w:val="11"/>
        <w:widowControl w:val="0"/>
        <w:spacing w:line="360" w:lineRule="auto"/>
      </w:pPr>
      <w:r>
        <w:t>Приложение №3.</w:t>
      </w:r>
    </w:p>
    <w:p w:rsidR="004C0B1F" w:rsidRDefault="004C0B1F" w:rsidP="004C0B1F">
      <w:pPr>
        <w:pStyle w:val="11"/>
        <w:widowControl w:val="0"/>
        <w:spacing w:line="360" w:lineRule="auto"/>
      </w:pPr>
      <w:r>
        <w:t>Приложение №4.</w:t>
      </w:r>
    </w:p>
    <w:p w:rsidR="004C0B1F" w:rsidRDefault="004C0B1F" w:rsidP="004C0B1F">
      <w:pPr>
        <w:pStyle w:val="11"/>
        <w:widowControl w:val="0"/>
        <w:spacing w:line="360" w:lineRule="auto"/>
      </w:pPr>
      <w:r>
        <w:t>Приложение №5.</w:t>
      </w:r>
    </w:p>
    <w:p w:rsidR="004C0B1F" w:rsidRDefault="004C0B1F" w:rsidP="004C0B1F">
      <w:pPr>
        <w:pStyle w:val="11"/>
        <w:widowControl w:val="0"/>
        <w:spacing w:line="360" w:lineRule="auto"/>
      </w:pPr>
      <w:r>
        <w:t>Приложение №6</w:t>
      </w:r>
    </w:p>
    <w:p w:rsidR="004C0B1F" w:rsidRDefault="004C0B1F" w:rsidP="004C0B1F">
      <w:pPr>
        <w:pStyle w:val="11"/>
        <w:widowControl w:val="0"/>
        <w:spacing w:line="360" w:lineRule="auto"/>
        <w:ind w:firstLine="709"/>
        <w:jc w:val="both"/>
        <w:rPr>
          <w:highlight w:val="yellow"/>
        </w:rPr>
      </w:pPr>
    </w:p>
    <w:p w:rsidR="00B97974" w:rsidRPr="004C0B1F" w:rsidRDefault="00B97974" w:rsidP="004C0B1F">
      <w:pPr>
        <w:pStyle w:val="1"/>
        <w:keepNext w:val="0"/>
        <w:widowControl w:val="0"/>
        <w:spacing w:before="0" w:after="0" w:line="360" w:lineRule="auto"/>
        <w:ind w:firstLine="709"/>
        <w:jc w:val="both"/>
        <w:rPr>
          <w:rFonts w:ascii="Times New Roman" w:hAnsi="Times New Roman"/>
          <w:b w:val="0"/>
          <w:sz w:val="28"/>
          <w:szCs w:val="28"/>
        </w:rPr>
      </w:pPr>
      <w:r w:rsidRPr="004C0B1F">
        <w:rPr>
          <w:rFonts w:ascii="Times New Roman" w:hAnsi="Times New Roman"/>
          <w:sz w:val="28"/>
        </w:rPr>
        <w:br w:type="page"/>
      </w:r>
      <w:bookmarkStart w:id="0" w:name="_Toc265743706"/>
      <w:r w:rsidRPr="004C0B1F">
        <w:rPr>
          <w:rFonts w:ascii="Times New Roman" w:hAnsi="Times New Roman"/>
          <w:b w:val="0"/>
          <w:sz w:val="28"/>
          <w:szCs w:val="28"/>
        </w:rPr>
        <w:t>Введение</w:t>
      </w:r>
      <w:bookmarkEnd w:id="0"/>
    </w:p>
    <w:p w:rsidR="00B97974" w:rsidRPr="004C0B1F" w:rsidRDefault="00B97974" w:rsidP="004C0B1F">
      <w:pPr>
        <w:widowControl w:val="0"/>
        <w:spacing w:line="360" w:lineRule="auto"/>
        <w:ind w:firstLine="709"/>
        <w:jc w:val="both"/>
        <w:rPr>
          <w:sz w:val="28"/>
          <w:szCs w:val="28"/>
        </w:rPr>
      </w:pPr>
    </w:p>
    <w:p w:rsidR="00640BDB" w:rsidRPr="004C0B1F" w:rsidRDefault="00640BDB" w:rsidP="004C0B1F">
      <w:pPr>
        <w:widowControl w:val="0"/>
        <w:spacing w:line="360" w:lineRule="auto"/>
        <w:ind w:firstLine="709"/>
        <w:jc w:val="both"/>
        <w:rPr>
          <w:sz w:val="28"/>
        </w:rPr>
      </w:pPr>
      <w:r w:rsidRPr="004C0B1F">
        <w:rPr>
          <w:sz w:val="28"/>
        </w:rPr>
        <w:t>Банки – неотъемлемая часть современного денежного хозяйства, их деятельность тесно связана с проблемами производства. Банки создают основу рыночного механизма, с помощью которой функционирует экономика страны.</w:t>
      </w:r>
    </w:p>
    <w:p w:rsidR="00640BDB" w:rsidRPr="004C0B1F" w:rsidRDefault="00640BDB" w:rsidP="004C0B1F">
      <w:pPr>
        <w:widowControl w:val="0"/>
        <w:spacing w:line="360" w:lineRule="auto"/>
        <w:ind w:firstLine="709"/>
        <w:jc w:val="both"/>
        <w:rPr>
          <w:sz w:val="28"/>
        </w:rPr>
      </w:pPr>
      <w:r w:rsidRPr="004C0B1F">
        <w:rPr>
          <w:sz w:val="28"/>
        </w:rPr>
        <w:t xml:space="preserve">Активная деятельность коммерческих банков на фондовом рынке является весомым аргументом роста авторитета банка. В условиях конкуренции банки вынуждены искать эффективные способы увеличения прибыли, а значит, и увеличения объемов капитала. </w:t>
      </w:r>
    </w:p>
    <w:p w:rsidR="008D458A" w:rsidRPr="004C0B1F" w:rsidRDefault="008D458A" w:rsidP="004C0B1F">
      <w:pPr>
        <w:widowControl w:val="0"/>
        <w:spacing w:line="360" w:lineRule="auto"/>
        <w:ind w:firstLine="709"/>
        <w:jc w:val="both"/>
        <w:rPr>
          <w:sz w:val="28"/>
          <w:szCs w:val="28"/>
        </w:rPr>
      </w:pPr>
      <w:r w:rsidRPr="004C0B1F">
        <w:rPr>
          <w:sz w:val="28"/>
          <w:szCs w:val="28"/>
        </w:rPr>
        <w:t xml:space="preserve">Рынок ценных бумаг составляет один из наиболее динамичных сегментов финансового рынка и является, по сути, связующим звеном рынка капиталов и денежного рынка. </w:t>
      </w:r>
    </w:p>
    <w:p w:rsidR="00554674" w:rsidRPr="004C0B1F" w:rsidRDefault="00554674" w:rsidP="004C0B1F">
      <w:pPr>
        <w:widowControl w:val="0"/>
        <w:spacing w:line="360" w:lineRule="auto"/>
        <w:ind w:firstLine="709"/>
        <w:jc w:val="both"/>
        <w:rPr>
          <w:sz w:val="28"/>
          <w:szCs w:val="28"/>
        </w:rPr>
      </w:pPr>
      <w:r w:rsidRPr="004C0B1F">
        <w:rPr>
          <w:sz w:val="28"/>
          <w:szCs w:val="28"/>
        </w:rPr>
        <w:t>С развитием рыночных отношений операции с ценными бумагами (финансовые вложения) получили массовое распространение наряду с операциями по реализации товаров (работ, услуг), кредитованием и другими. Ценные бумаги существуют в различных видах и служат удобным инструментом организации и функционирования предприятий (организаций) в условиях рыночной экономики. Специфика деятельности на рынке ценных бумаг обусловила возникновение такой категории юридических лиц, как профессиональные участники рынка ценных бумаг. Для них данные операции являются основным видом деятельности.</w:t>
      </w:r>
    </w:p>
    <w:p w:rsidR="00554674" w:rsidRPr="004C0B1F" w:rsidRDefault="00554674" w:rsidP="004C0B1F">
      <w:pPr>
        <w:widowControl w:val="0"/>
        <w:spacing w:line="360" w:lineRule="auto"/>
        <w:ind w:firstLine="709"/>
        <w:jc w:val="both"/>
        <w:rPr>
          <w:sz w:val="28"/>
          <w:szCs w:val="28"/>
        </w:rPr>
      </w:pPr>
      <w:r w:rsidRPr="004C0B1F">
        <w:rPr>
          <w:sz w:val="28"/>
          <w:szCs w:val="28"/>
        </w:rPr>
        <w:t>Банки а также предприятия и организации, не являющиеся кредитными организациями и профессиональными участниками рынка ценных бумаг,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554674" w:rsidRPr="004C0B1F" w:rsidRDefault="00554674" w:rsidP="004C0B1F">
      <w:pPr>
        <w:widowControl w:val="0"/>
        <w:spacing w:line="360" w:lineRule="auto"/>
        <w:ind w:firstLine="709"/>
        <w:jc w:val="both"/>
        <w:rPr>
          <w:sz w:val="28"/>
          <w:szCs w:val="28"/>
        </w:rPr>
      </w:pPr>
      <w:r w:rsidRPr="004C0B1F">
        <w:rPr>
          <w:sz w:val="28"/>
          <w:szCs w:val="28"/>
        </w:rPr>
        <w:t xml:space="preserve">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w:t>
      </w:r>
    </w:p>
    <w:p w:rsidR="00554674" w:rsidRPr="004C0B1F" w:rsidRDefault="00554674" w:rsidP="004C0B1F">
      <w:pPr>
        <w:widowControl w:val="0"/>
        <w:spacing w:line="360" w:lineRule="auto"/>
        <w:ind w:firstLine="709"/>
        <w:jc w:val="both"/>
        <w:rPr>
          <w:sz w:val="28"/>
          <w:szCs w:val="28"/>
        </w:rPr>
      </w:pPr>
      <w:r w:rsidRPr="004C0B1F">
        <w:rPr>
          <w:sz w:val="28"/>
          <w:szCs w:val="28"/>
        </w:rPr>
        <w:t>Основной целью данной курсовой работы является изучение теории деятельности банка как участника рынку ценных бумаг.</w:t>
      </w:r>
    </w:p>
    <w:p w:rsidR="00554674" w:rsidRPr="004C0B1F" w:rsidRDefault="00554674" w:rsidP="004C0B1F">
      <w:pPr>
        <w:widowControl w:val="0"/>
        <w:spacing w:line="360" w:lineRule="auto"/>
        <w:ind w:firstLine="709"/>
        <w:jc w:val="both"/>
        <w:rPr>
          <w:sz w:val="28"/>
          <w:szCs w:val="28"/>
        </w:rPr>
      </w:pPr>
      <w:r w:rsidRPr="004C0B1F">
        <w:rPr>
          <w:sz w:val="28"/>
          <w:szCs w:val="28"/>
        </w:rPr>
        <w:t>Главные задачи курсовой работы - изучение теоретической базы по видам операций банка с ценными бумагами, организация работы банка.</w:t>
      </w:r>
    </w:p>
    <w:p w:rsidR="00554674" w:rsidRPr="004C0B1F" w:rsidRDefault="00554674" w:rsidP="004C0B1F">
      <w:pPr>
        <w:widowControl w:val="0"/>
        <w:spacing w:line="360" w:lineRule="auto"/>
        <w:ind w:firstLine="709"/>
        <w:jc w:val="both"/>
        <w:rPr>
          <w:sz w:val="28"/>
          <w:szCs w:val="28"/>
        </w:rPr>
      </w:pPr>
      <w:r w:rsidRPr="004C0B1F">
        <w:rPr>
          <w:sz w:val="28"/>
          <w:szCs w:val="28"/>
        </w:rPr>
        <w:t xml:space="preserve">При написании данной курсовой работы </w:t>
      </w:r>
      <w:r w:rsidR="002944DC" w:rsidRPr="004C0B1F">
        <w:rPr>
          <w:sz w:val="28"/>
          <w:szCs w:val="28"/>
        </w:rPr>
        <w:t>была использована нормативно-правовая база (Гражданский кодекс, федеральный закон «О банках и банковской деятельности», федеральный закон «О рынке ценных бумаг» и пр.), учебники (Деньги, кредит, банки: Учебник для вузов под ред. проф. В.А.</w:t>
      </w:r>
      <w:r w:rsidR="004C0B1F">
        <w:rPr>
          <w:sz w:val="28"/>
          <w:szCs w:val="28"/>
        </w:rPr>
        <w:t xml:space="preserve"> </w:t>
      </w:r>
      <w:r w:rsidR="002944DC" w:rsidRPr="004C0B1F">
        <w:rPr>
          <w:sz w:val="28"/>
          <w:szCs w:val="28"/>
        </w:rPr>
        <w:t>Щегорцова, Киселев М. В., Логунов Д. А. Операции с ценными бумагами: учет и налогообложение, правовое регулирование), данные статистической отчетности (информация с интернет-сайта Центрального банка РФ (</w:t>
      </w:r>
      <w:r w:rsidR="002944DC" w:rsidRPr="00103EB8">
        <w:rPr>
          <w:sz w:val="28"/>
          <w:szCs w:val="28"/>
          <w:lang w:val="en-US"/>
        </w:rPr>
        <w:t>www</w:t>
      </w:r>
      <w:r w:rsidR="002944DC" w:rsidRPr="00103EB8">
        <w:rPr>
          <w:sz w:val="28"/>
          <w:szCs w:val="28"/>
        </w:rPr>
        <w:t>.</w:t>
      </w:r>
      <w:r w:rsidR="002944DC" w:rsidRPr="00103EB8">
        <w:rPr>
          <w:sz w:val="28"/>
          <w:szCs w:val="28"/>
          <w:lang w:val="en-US"/>
        </w:rPr>
        <w:t>cbr</w:t>
      </w:r>
      <w:r w:rsidR="002944DC" w:rsidRPr="00103EB8">
        <w:rPr>
          <w:sz w:val="28"/>
          <w:szCs w:val="28"/>
        </w:rPr>
        <w:t>.</w:t>
      </w:r>
      <w:r w:rsidR="002944DC" w:rsidRPr="00103EB8">
        <w:rPr>
          <w:sz w:val="28"/>
          <w:szCs w:val="28"/>
          <w:lang w:val="en-US"/>
        </w:rPr>
        <w:t>ru</w:t>
      </w:r>
      <w:r w:rsidR="002944DC" w:rsidRPr="00103EB8">
        <w:rPr>
          <w:sz w:val="28"/>
          <w:szCs w:val="28"/>
        </w:rPr>
        <w:t>)</w:t>
      </w:r>
      <w:r w:rsidR="002944DC" w:rsidRPr="004C0B1F">
        <w:rPr>
          <w:sz w:val="28"/>
          <w:szCs w:val="28"/>
        </w:rPr>
        <w:t>), интернет-ресурсы.</w:t>
      </w:r>
    </w:p>
    <w:p w:rsidR="002944DC" w:rsidRPr="004C0B1F" w:rsidRDefault="002944DC" w:rsidP="004C0B1F">
      <w:pPr>
        <w:widowControl w:val="0"/>
        <w:spacing w:line="360" w:lineRule="auto"/>
        <w:ind w:firstLine="709"/>
        <w:jc w:val="both"/>
        <w:rPr>
          <w:sz w:val="28"/>
          <w:szCs w:val="28"/>
        </w:rPr>
      </w:pPr>
      <w:r w:rsidRPr="004C0B1F">
        <w:rPr>
          <w:sz w:val="28"/>
          <w:szCs w:val="28"/>
        </w:rPr>
        <w:t>Курсовая работа состоит из трех глав:</w:t>
      </w:r>
    </w:p>
    <w:p w:rsidR="00C540C1" w:rsidRPr="004C0B1F" w:rsidRDefault="002944DC"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В первой главе рассматриваются функции и принципы деятельности коммерческих банков, характеристика банковских операций, дается понятие денежных рынков и рынков капитала;</w:t>
      </w:r>
    </w:p>
    <w:p w:rsidR="00C540C1" w:rsidRPr="004C0B1F" w:rsidRDefault="00C540C1"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002944DC" w:rsidRPr="004C0B1F">
        <w:rPr>
          <w:sz w:val="28"/>
          <w:szCs w:val="28"/>
        </w:rPr>
        <w:t>Вторая глава посвящена изучению теоретических основ операций банка с ценными бумагами</w:t>
      </w:r>
      <w:r w:rsidRPr="004C0B1F">
        <w:rPr>
          <w:sz w:val="28"/>
          <w:szCs w:val="28"/>
        </w:rPr>
        <w:t xml:space="preserve"> как на организованном рынке так и на внебиржевом;</w:t>
      </w:r>
    </w:p>
    <w:p w:rsidR="002944DC" w:rsidRPr="004C0B1F" w:rsidRDefault="00C540C1"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002944DC" w:rsidRPr="004C0B1F">
        <w:rPr>
          <w:sz w:val="28"/>
          <w:szCs w:val="28"/>
        </w:rPr>
        <w:t xml:space="preserve">В третьей главе </w:t>
      </w:r>
      <w:r w:rsidRPr="004C0B1F">
        <w:rPr>
          <w:sz w:val="28"/>
          <w:szCs w:val="28"/>
        </w:rPr>
        <w:t>дается</w:t>
      </w:r>
      <w:r w:rsidR="002944DC" w:rsidRPr="004C0B1F">
        <w:rPr>
          <w:sz w:val="28"/>
          <w:szCs w:val="28"/>
        </w:rPr>
        <w:t xml:space="preserve"> анализ деятельности банка на рынке ценных бумаг</w:t>
      </w:r>
      <w:r w:rsidRPr="004C0B1F">
        <w:rPr>
          <w:sz w:val="28"/>
          <w:szCs w:val="28"/>
        </w:rPr>
        <w:t xml:space="preserve"> и перспективы развития операций с ценными бумагами российских банков.</w:t>
      </w:r>
    </w:p>
    <w:p w:rsidR="005B3753" w:rsidRPr="004C0B1F" w:rsidRDefault="005B3753" w:rsidP="004C0B1F">
      <w:pPr>
        <w:widowControl w:val="0"/>
        <w:spacing w:line="360" w:lineRule="auto"/>
        <w:ind w:firstLine="709"/>
        <w:jc w:val="both"/>
        <w:rPr>
          <w:sz w:val="28"/>
          <w:szCs w:val="28"/>
        </w:rPr>
      </w:pPr>
      <w:r w:rsidRPr="004C0B1F">
        <w:rPr>
          <w:sz w:val="28"/>
          <w:szCs w:val="28"/>
        </w:rPr>
        <w:t>Эта тема является довольно актуальной на сегодняшний день, потому что в развитой рыночной экономике ценные бумаги и их видовое и типовое разнообразием играют огромную роль в мобилизации свободных денежных средств как для нужд кредитных учреждений, предприятий и государства. В России в условиях экономического кризиса восстановление и регулирование развития рынка ценных бумаг является одной из первоочередных задач, стоящих перед кредитными учреждениями</w:t>
      </w:r>
    </w:p>
    <w:p w:rsidR="00970F31" w:rsidRPr="004C0B1F" w:rsidRDefault="00970F31" w:rsidP="004C0B1F">
      <w:pPr>
        <w:widowControl w:val="0"/>
        <w:spacing w:line="360" w:lineRule="auto"/>
        <w:ind w:firstLine="709"/>
        <w:jc w:val="both"/>
        <w:rPr>
          <w:sz w:val="28"/>
          <w:szCs w:val="28"/>
        </w:rPr>
      </w:pPr>
    </w:p>
    <w:p w:rsidR="00D31705" w:rsidRPr="004C0B1F" w:rsidRDefault="00F42079" w:rsidP="004C0B1F">
      <w:pPr>
        <w:pStyle w:val="1"/>
        <w:keepNext w:val="0"/>
        <w:widowControl w:val="0"/>
        <w:spacing w:before="0" w:after="0" w:line="360" w:lineRule="auto"/>
        <w:ind w:firstLine="709"/>
        <w:jc w:val="both"/>
        <w:rPr>
          <w:rFonts w:ascii="Times New Roman" w:hAnsi="Times New Roman"/>
          <w:b w:val="0"/>
          <w:sz w:val="28"/>
          <w:szCs w:val="28"/>
        </w:rPr>
      </w:pPr>
      <w:r w:rsidRPr="004C0B1F">
        <w:rPr>
          <w:rFonts w:ascii="Times New Roman" w:hAnsi="Times New Roman"/>
          <w:sz w:val="28"/>
        </w:rPr>
        <w:br w:type="page"/>
      </w:r>
      <w:bookmarkStart w:id="1" w:name="_Toc265743707"/>
      <w:r w:rsidR="00D31705" w:rsidRPr="004C0B1F">
        <w:rPr>
          <w:rFonts w:ascii="Times New Roman" w:hAnsi="Times New Roman"/>
          <w:b w:val="0"/>
          <w:sz w:val="28"/>
          <w:szCs w:val="28"/>
        </w:rPr>
        <w:t>1.</w:t>
      </w:r>
      <w:r w:rsidR="004C0B1F">
        <w:rPr>
          <w:rFonts w:ascii="Times New Roman" w:hAnsi="Times New Roman"/>
          <w:b w:val="0"/>
          <w:sz w:val="28"/>
          <w:szCs w:val="28"/>
        </w:rPr>
        <w:t xml:space="preserve"> </w:t>
      </w:r>
      <w:r w:rsidR="00D31705" w:rsidRPr="004C0B1F">
        <w:rPr>
          <w:rFonts w:ascii="Times New Roman" w:hAnsi="Times New Roman"/>
          <w:b w:val="0"/>
          <w:sz w:val="28"/>
          <w:szCs w:val="28"/>
        </w:rPr>
        <w:t>Место банков в экономической системе</w:t>
      </w:r>
      <w:bookmarkEnd w:id="1"/>
    </w:p>
    <w:p w:rsidR="004C0B1F" w:rsidRDefault="004C0B1F" w:rsidP="004C0B1F">
      <w:pPr>
        <w:pStyle w:val="af0"/>
        <w:widowControl w:val="0"/>
        <w:spacing w:after="0" w:line="360" w:lineRule="auto"/>
        <w:ind w:firstLine="709"/>
        <w:jc w:val="both"/>
        <w:outlineLvl w:val="9"/>
        <w:rPr>
          <w:rFonts w:ascii="Times New Roman" w:hAnsi="Times New Roman"/>
          <w:sz w:val="28"/>
          <w:szCs w:val="28"/>
        </w:rPr>
      </w:pPr>
      <w:bookmarkStart w:id="2" w:name="_Toc265743708"/>
    </w:p>
    <w:p w:rsidR="001E5D93" w:rsidRPr="004C0B1F" w:rsidRDefault="003B5C9E" w:rsidP="004C0B1F">
      <w:pPr>
        <w:pStyle w:val="af0"/>
        <w:widowControl w:val="0"/>
        <w:spacing w:after="0" w:line="360" w:lineRule="auto"/>
        <w:ind w:firstLine="709"/>
        <w:jc w:val="both"/>
        <w:outlineLvl w:val="9"/>
        <w:rPr>
          <w:rFonts w:ascii="Times New Roman" w:hAnsi="Times New Roman"/>
          <w:sz w:val="28"/>
          <w:szCs w:val="28"/>
        </w:rPr>
      </w:pPr>
      <w:r w:rsidRPr="004C0B1F">
        <w:rPr>
          <w:rFonts w:ascii="Times New Roman" w:hAnsi="Times New Roman"/>
          <w:sz w:val="28"/>
          <w:szCs w:val="28"/>
        </w:rPr>
        <w:t>1.1</w:t>
      </w:r>
      <w:r w:rsidR="004C0B1F">
        <w:rPr>
          <w:rFonts w:ascii="Times New Roman" w:hAnsi="Times New Roman"/>
          <w:sz w:val="28"/>
          <w:szCs w:val="28"/>
        </w:rPr>
        <w:t xml:space="preserve"> </w:t>
      </w:r>
      <w:r w:rsidR="001E5D93" w:rsidRPr="004C0B1F">
        <w:rPr>
          <w:rFonts w:ascii="Times New Roman" w:hAnsi="Times New Roman"/>
          <w:sz w:val="28"/>
          <w:szCs w:val="28"/>
        </w:rPr>
        <w:t>Функции и принципы деятельности банков, их место в экономической системе</w:t>
      </w:r>
      <w:bookmarkEnd w:id="2"/>
    </w:p>
    <w:p w:rsidR="003B5C9E" w:rsidRPr="004C0B1F" w:rsidRDefault="003B5C9E" w:rsidP="004C0B1F">
      <w:pPr>
        <w:widowControl w:val="0"/>
        <w:spacing w:line="360" w:lineRule="auto"/>
        <w:ind w:firstLine="709"/>
        <w:jc w:val="both"/>
        <w:rPr>
          <w:sz w:val="28"/>
          <w:szCs w:val="28"/>
        </w:rPr>
      </w:pPr>
    </w:p>
    <w:p w:rsidR="003B5C9E" w:rsidRPr="004C0B1F" w:rsidRDefault="003B5C9E" w:rsidP="004C0B1F">
      <w:pPr>
        <w:widowControl w:val="0"/>
        <w:spacing w:line="360" w:lineRule="auto"/>
        <w:ind w:firstLine="709"/>
        <w:jc w:val="both"/>
        <w:rPr>
          <w:sz w:val="28"/>
        </w:rPr>
      </w:pPr>
      <w:r w:rsidRPr="004C0B1F">
        <w:rPr>
          <w:sz w:val="28"/>
        </w:rPr>
        <w:t>Слово «банк» происходит от итальянского «banco» и означает «стол». 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различных городов и стран. Со временем менялы стали использовать эти вклады, а также собственные денежные средства для выдачи ссуд и получения процентов, что означало превращение менял в банкиров.</w:t>
      </w:r>
    </w:p>
    <w:p w:rsidR="003B5C9E" w:rsidRPr="004C0B1F" w:rsidRDefault="003B5C9E" w:rsidP="004C0B1F">
      <w:pPr>
        <w:widowControl w:val="0"/>
        <w:spacing w:line="360" w:lineRule="auto"/>
        <w:ind w:firstLine="709"/>
        <w:jc w:val="both"/>
        <w:rPr>
          <w:sz w:val="28"/>
        </w:rPr>
      </w:pPr>
      <w:r w:rsidRPr="004C0B1F">
        <w:rPr>
          <w:sz w:val="28"/>
        </w:rPr>
        <w:t>В XVI - XVII веках купеческие гильдии ряда городов (Венеции, Генуи, Милана, Амстердама, Гамбурга, Нюрнберга) создали специальные жиробанки для осуществления безналичных расчетов между своими клиентами-купцами. Жиробанки вели расчеты между своими клиентами в специальных денежных единицах, выраженных в определенных весовых количествах благородных металлов. Свои свободные денежные средства жиробанки предоставляли в ссуду государству, городам и привилегированным внешнеторговым компаниям.</w:t>
      </w:r>
    </w:p>
    <w:p w:rsidR="003B5C9E" w:rsidRPr="004C0B1F" w:rsidRDefault="003B5C9E" w:rsidP="004C0B1F">
      <w:pPr>
        <w:widowControl w:val="0"/>
        <w:spacing w:line="360" w:lineRule="auto"/>
        <w:ind w:firstLine="709"/>
        <w:jc w:val="both"/>
        <w:rPr>
          <w:sz w:val="28"/>
        </w:rPr>
      </w:pPr>
      <w:r w:rsidRPr="004C0B1F">
        <w:rPr>
          <w:sz w:val="28"/>
        </w:rPr>
        <w:t>В Англии капиталистическая банковская система возникла в XVI веке, причем банкиры вышли из среды либо золотых дел мастеров (например, пионер банкирского промысла в Лондоне - Чайльд), либо купцов (ряд провинциальных английских банкиров первоначально были торговцами мануфактурой и другими товарами). Первый акционерный банк (Английский банк) был учрежден в 1694 году, получив от правительства право выпуска банкнот.</w:t>
      </w:r>
    </w:p>
    <w:p w:rsidR="003B5C9E" w:rsidRPr="004C0B1F" w:rsidRDefault="003B5C9E" w:rsidP="004C0B1F">
      <w:pPr>
        <w:widowControl w:val="0"/>
        <w:spacing w:line="360" w:lineRule="auto"/>
        <w:ind w:firstLine="709"/>
        <w:jc w:val="both"/>
        <w:rPr>
          <w:snapToGrid w:val="0"/>
          <w:sz w:val="28"/>
          <w:szCs w:val="28"/>
        </w:rPr>
      </w:pPr>
      <w:r w:rsidRPr="004C0B1F">
        <w:rPr>
          <w:snapToGrid w:val="0"/>
          <w:sz w:val="28"/>
          <w:szCs w:val="28"/>
        </w:rPr>
        <w:t>Коммерческие банки - основное звено кредитной системы. Они выполняют практически все виды банковских операций. В Российской Федерации все кредитные организации банковского типа подразделяются на два вида: банки и кредитные учреждения. Под банком понимается коммерческая организация, которая на основании лицензии Центрального Банка РФ привлекает на условиях возвратности денежные средства и другие ценности юридических и физических лиц и размещает их от своего имени на условиях возвратности, платности и срочности, а также осуществляет расчетные и другие банковские операции.</w:t>
      </w:r>
    </w:p>
    <w:p w:rsidR="000873A8" w:rsidRPr="004C0B1F" w:rsidRDefault="000873A8" w:rsidP="004C0B1F">
      <w:pPr>
        <w:widowControl w:val="0"/>
        <w:spacing w:line="360" w:lineRule="auto"/>
        <w:ind w:firstLine="709"/>
        <w:jc w:val="both"/>
        <w:rPr>
          <w:sz w:val="28"/>
        </w:rPr>
      </w:pPr>
      <w:r w:rsidRPr="004C0B1F">
        <w:rPr>
          <w:sz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Pr="004C0B1F">
        <w:rPr>
          <w:rStyle w:val="a8"/>
          <w:sz w:val="28"/>
        </w:rPr>
        <w:footnoteReference w:id="1"/>
      </w:r>
    </w:p>
    <w:p w:rsidR="000873A8" w:rsidRPr="004C0B1F" w:rsidRDefault="000873A8" w:rsidP="004C0B1F">
      <w:pPr>
        <w:widowControl w:val="0"/>
        <w:spacing w:line="360" w:lineRule="auto"/>
        <w:ind w:firstLine="709"/>
        <w:jc w:val="both"/>
        <w:rPr>
          <w:sz w:val="28"/>
        </w:rPr>
      </w:pPr>
      <w:r w:rsidRPr="004C0B1F">
        <w:rPr>
          <w:sz w:val="28"/>
        </w:rPr>
        <w:t>Банки выполняют в рыночном хозяйстве следующие важные функции:</w:t>
      </w:r>
    </w:p>
    <w:p w:rsidR="000873A8" w:rsidRPr="004C0B1F" w:rsidRDefault="000873A8" w:rsidP="004C0B1F">
      <w:pPr>
        <w:widowControl w:val="0"/>
        <w:numPr>
          <w:ilvl w:val="0"/>
          <w:numId w:val="2"/>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посредничество в кредите между денежными и функционирующими капиталистами;</w:t>
      </w:r>
    </w:p>
    <w:p w:rsidR="000873A8" w:rsidRPr="004C0B1F" w:rsidRDefault="000873A8" w:rsidP="004C0B1F">
      <w:pPr>
        <w:widowControl w:val="0"/>
        <w:numPr>
          <w:ilvl w:val="0"/>
          <w:numId w:val="2"/>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посредничество в платежах;</w:t>
      </w:r>
    </w:p>
    <w:p w:rsidR="000873A8" w:rsidRPr="004C0B1F" w:rsidRDefault="000873A8" w:rsidP="004C0B1F">
      <w:pPr>
        <w:widowControl w:val="0"/>
        <w:numPr>
          <w:ilvl w:val="0"/>
          <w:numId w:val="2"/>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мобилизация денежных доходов и сбережений и превращение их в капитал;</w:t>
      </w:r>
    </w:p>
    <w:p w:rsidR="000873A8" w:rsidRPr="004C0B1F" w:rsidRDefault="000873A8" w:rsidP="004C0B1F">
      <w:pPr>
        <w:widowControl w:val="0"/>
        <w:numPr>
          <w:ilvl w:val="0"/>
          <w:numId w:val="2"/>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создание кредитных орудий обращения. </w:t>
      </w:r>
    </w:p>
    <w:p w:rsidR="000873A8" w:rsidRPr="004C0B1F" w:rsidRDefault="000873A8" w:rsidP="004C0B1F">
      <w:pPr>
        <w:widowControl w:val="0"/>
        <w:spacing w:line="360" w:lineRule="auto"/>
        <w:ind w:firstLine="709"/>
        <w:jc w:val="both"/>
        <w:rPr>
          <w:sz w:val="28"/>
        </w:rPr>
      </w:pPr>
      <w:r w:rsidRPr="004C0B1F">
        <w:rPr>
          <w:sz w:val="28"/>
        </w:rPr>
        <w:t>Посредничество банков в кредите</w:t>
      </w:r>
      <w:r w:rsidRPr="004C0B1F">
        <w:rPr>
          <w:b/>
          <w:i/>
          <w:sz w:val="28"/>
        </w:rPr>
        <w:t xml:space="preserve"> </w:t>
      </w:r>
      <w:r w:rsidRPr="004C0B1F">
        <w:rPr>
          <w:sz w:val="28"/>
        </w:rPr>
        <w:t>устраняет все преграды, стоящие на пути к прямому кредитованию. Банки мобилизуют вклады различных размеров и различной срочности, поэтому могут предоставлять функционирующим капиталистам кредиты на необходимые для них суммы и на нужные сроки. Вместе с тем, специализируясь на ведении кредитных операций, банки имеют возможность хорошо определять кредитоспособность своих заемщиков.</w:t>
      </w:r>
    </w:p>
    <w:p w:rsidR="000873A8" w:rsidRPr="004C0B1F" w:rsidRDefault="000873A8" w:rsidP="004C0B1F">
      <w:pPr>
        <w:widowControl w:val="0"/>
        <w:spacing w:line="360" w:lineRule="auto"/>
        <w:ind w:firstLine="709"/>
        <w:jc w:val="both"/>
        <w:rPr>
          <w:sz w:val="28"/>
        </w:rPr>
      </w:pPr>
      <w:r w:rsidRPr="004C0B1F">
        <w:rPr>
          <w:sz w:val="28"/>
        </w:rPr>
        <w:t>С посредничеством в кредите тесно связана другая функция банков - посредничество в платежах. В ходе своих операций промышленным и торговым капиталистам приходится заниматься ведением кассы: приемом денег от клиентов и выплатой их, хранением наличных денег, записью всех денежных поступлений и выдач на соответствующие счета и т.д. Выступая в качестве посредников в платежах, банки берут на себя выполнение всех этих операций для своих клиентов. Промышленные и торговые капиталисты заинтересованы в банковском посредничестве в платежах, так как концентрация денежных операций и расчетов в банках сокращает расходы на содержание штата кассиров, бухгалтеров и счетоводов и т.п.</w:t>
      </w:r>
    </w:p>
    <w:p w:rsidR="000873A8" w:rsidRPr="004C0B1F" w:rsidRDefault="000873A8" w:rsidP="004C0B1F">
      <w:pPr>
        <w:widowControl w:val="0"/>
        <w:spacing w:line="360" w:lineRule="auto"/>
        <w:ind w:firstLine="709"/>
        <w:jc w:val="both"/>
        <w:rPr>
          <w:sz w:val="28"/>
        </w:rPr>
      </w:pPr>
      <w:r w:rsidRPr="004C0B1F">
        <w:rPr>
          <w:sz w:val="28"/>
        </w:rPr>
        <w:t>Особая функция банков - мобилизация денежных доходов и сбережений и превращение их в капитал.</w:t>
      </w:r>
      <w:r w:rsidR="004C0B1F">
        <w:rPr>
          <w:sz w:val="28"/>
        </w:rPr>
        <w:t xml:space="preserve"> </w:t>
      </w:r>
      <w:r w:rsidRPr="004C0B1F">
        <w:rPr>
          <w:sz w:val="28"/>
        </w:rPr>
        <w:t>Различные классы и слои общества получают денежные доходы, часть которых кратковременно или длительно аккумулируется для будущих расходов. Эти денежные доходы и сбережения сами по себе не являются капиталом и при отсутствии банков и других кредитных учреждений превращались бы в мертвое сокровище. Банки (а также другие кредитные институты) мобилизуют эти денежные доходы и сбережения в виде вкладов, в результате чего они превращаются в ссудный капитал. Последний банки предоставляют промышленным и торговым компаниям, которые используют полученные от банков средства для вложений в свои предприятия. Тем самым разнообразные денежные доходы и сбережения с помощью банков в конечном счете превращаются в капитал.</w:t>
      </w:r>
    </w:p>
    <w:p w:rsidR="000873A8" w:rsidRPr="004C0B1F" w:rsidRDefault="000873A8" w:rsidP="004C0B1F">
      <w:pPr>
        <w:widowControl w:val="0"/>
        <w:spacing w:line="360" w:lineRule="auto"/>
        <w:ind w:firstLine="709"/>
        <w:jc w:val="both"/>
        <w:rPr>
          <w:sz w:val="28"/>
        </w:rPr>
      </w:pPr>
      <w:r w:rsidRPr="004C0B1F">
        <w:rPr>
          <w:sz w:val="28"/>
        </w:rPr>
        <w:t>Одной из функций банков является создание кредитных орудий обращения</w:t>
      </w:r>
      <w:r w:rsidRPr="004C0B1F">
        <w:rPr>
          <w:b/>
          <w:i/>
          <w:sz w:val="28"/>
        </w:rPr>
        <w:t xml:space="preserve"> </w:t>
      </w:r>
      <w:r w:rsidRPr="004C0B1F">
        <w:rPr>
          <w:sz w:val="28"/>
        </w:rPr>
        <w:t>(банкнот и чеков), замещающих металлические деньги.</w:t>
      </w:r>
    </w:p>
    <w:p w:rsidR="000873A8" w:rsidRPr="004C0B1F" w:rsidRDefault="000873A8" w:rsidP="004C0B1F">
      <w:pPr>
        <w:widowControl w:val="0"/>
        <w:spacing w:line="360" w:lineRule="auto"/>
        <w:ind w:firstLine="709"/>
        <w:jc w:val="both"/>
        <w:rPr>
          <w:sz w:val="28"/>
        </w:rPr>
      </w:pPr>
      <w:r w:rsidRPr="004C0B1F">
        <w:rPr>
          <w:sz w:val="28"/>
        </w:rPr>
        <w:t>Выполняя перечисленные функции, банки содействуют расширенному воспроизводству путем:</w:t>
      </w:r>
    </w:p>
    <w:p w:rsidR="000873A8" w:rsidRPr="004C0B1F" w:rsidRDefault="000873A8" w:rsidP="004C0B1F">
      <w:pPr>
        <w:widowControl w:val="0"/>
        <w:numPr>
          <w:ilvl w:val="0"/>
          <w:numId w:val="3"/>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предоставления ссудных капиталов в распоряжение предпринимателей, использующих их для расширения предприятий;</w:t>
      </w:r>
    </w:p>
    <w:p w:rsidR="000873A8" w:rsidRPr="004C0B1F" w:rsidRDefault="000873A8" w:rsidP="004C0B1F">
      <w:pPr>
        <w:widowControl w:val="0"/>
        <w:numPr>
          <w:ilvl w:val="0"/>
          <w:numId w:val="3"/>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сокращения непроизводительных издержек обращения благодаря концентрации кассовых операций, развитию безналичных расчетов и замене металлических денег кредитными орудиями обращения;</w:t>
      </w:r>
    </w:p>
    <w:p w:rsidR="000873A8" w:rsidRPr="004C0B1F" w:rsidRDefault="000873A8" w:rsidP="004C0B1F">
      <w:pPr>
        <w:widowControl w:val="0"/>
        <w:numPr>
          <w:ilvl w:val="0"/>
          <w:numId w:val="3"/>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мобилизации денежных сбережений и части лично потребляемых доходов и превращения их в дополнительный капитал.</w:t>
      </w:r>
    </w:p>
    <w:p w:rsidR="000873A8" w:rsidRPr="004C0B1F" w:rsidRDefault="000873A8" w:rsidP="004C0B1F">
      <w:pPr>
        <w:widowControl w:val="0"/>
        <w:spacing w:line="360" w:lineRule="auto"/>
        <w:ind w:firstLine="709"/>
        <w:jc w:val="both"/>
        <w:rPr>
          <w:sz w:val="28"/>
        </w:rPr>
      </w:pPr>
      <w:r w:rsidRPr="004C0B1F">
        <w:rPr>
          <w:sz w:val="28"/>
        </w:rPr>
        <w:t>В широком смысле слова под кредитной системой понимают совокупность кредитных отношений, форм и методов кредита,</w:t>
      </w:r>
      <w:r w:rsidR="004C0B1F">
        <w:rPr>
          <w:sz w:val="28"/>
        </w:rPr>
        <w:t xml:space="preserve"> </w:t>
      </w:r>
      <w:r w:rsidRPr="004C0B1F">
        <w:rPr>
          <w:sz w:val="28"/>
        </w:rPr>
        <w:t>существующих в рамках той или иной социально-экономической формации. В более узком смысле кредитная система есть совокупность банков и других кредитно-финансовых учреждений, осуществляющих мобилизацию свободных денежных капиталов и доходов и предоставление их в ссуду.</w:t>
      </w:r>
    </w:p>
    <w:p w:rsidR="000873A8" w:rsidRPr="004C0B1F" w:rsidRDefault="000873A8" w:rsidP="004C0B1F">
      <w:pPr>
        <w:widowControl w:val="0"/>
        <w:spacing w:line="360" w:lineRule="auto"/>
        <w:ind w:firstLine="709"/>
        <w:jc w:val="both"/>
        <w:rPr>
          <w:sz w:val="28"/>
        </w:rPr>
      </w:pPr>
      <w:r w:rsidRPr="004C0B1F">
        <w:rPr>
          <w:sz w:val="28"/>
        </w:rPr>
        <w:t>В зависимости от того, кому принадлежат кредитные и кредитно-финансовые учреждения, в странах с рыночной экономикой различаются:</w:t>
      </w:r>
    </w:p>
    <w:p w:rsidR="000873A8" w:rsidRPr="004C0B1F" w:rsidRDefault="000873A8" w:rsidP="004C0B1F">
      <w:pPr>
        <w:widowControl w:val="0"/>
        <w:numPr>
          <w:ilvl w:val="0"/>
          <w:numId w:val="4"/>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Государственные кредитные и кредитно-финансовые учреждения.</w:t>
      </w:r>
    </w:p>
    <w:p w:rsidR="000873A8" w:rsidRPr="004C0B1F" w:rsidRDefault="000873A8" w:rsidP="004C0B1F">
      <w:pPr>
        <w:widowControl w:val="0"/>
        <w:numPr>
          <w:ilvl w:val="0"/>
          <w:numId w:val="4"/>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Частные кредитные и кредитно-финансовые учреждения.</w:t>
      </w:r>
    </w:p>
    <w:p w:rsidR="000873A8" w:rsidRPr="004C0B1F" w:rsidRDefault="000873A8" w:rsidP="004C0B1F">
      <w:pPr>
        <w:widowControl w:val="0"/>
        <w:spacing w:line="360" w:lineRule="auto"/>
        <w:ind w:firstLine="709"/>
        <w:jc w:val="both"/>
        <w:rPr>
          <w:sz w:val="28"/>
        </w:rPr>
      </w:pPr>
      <w:r w:rsidRPr="004C0B1F">
        <w:rPr>
          <w:sz w:val="28"/>
        </w:rPr>
        <w:t>Первая группа - это центральные банки имеющие монопольное право выпуска банкнот, почтово-сберегательные кассы, отдельные коммерческие банки и некоторые учреждения, выполняющие специальные функции по кредитованию той или иной области хозяйства.</w:t>
      </w:r>
    </w:p>
    <w:p w:rsidR="000873A8" w:rsidRPr="004C0B1F" w:rsidRDefault="000873A8" w:rsidP="004C0B1F">
      <w:pPr>
        <w:widowControl w:val="0"/>
        <w:spacing w:line="360" w:lineRule="auto"/>
        <w:ind w:firstLine="709"/>
        <w:jc w:val="both"/>
        <w:rPr>
          <w:sz w:val="28"/>
        </w:rPr>
      </w:pPr>
      <w:r w:rsidRPr="004C0B1F">
        <w:rPr>
          <w:sz w:val="28"/>
        </w:rPr>
        <w:t>По форме собственности в России банки образуются на основе любой из форм собственности: государственной, частной, коллективной, акционерной, смешанной, совместной (с учетом иностранного капитала). Исключается возможность создания банка одним лицом (юридическим или физическим), так как уставный капитал коммерческого банка должен быть сформирован средствами трех или более участников.</w:t>
      </w:r>
    </w:p>
    <w:p w:rsidR="000873A8" w:rsidRPr="004C0B1F" w:rsidRDefault="000873A8" w:rsidP="004C0B1F">
      <w:pPr>
        <w:widowControl w:val="0"/>
        <w:spacing w:line="360" w:lineRule="auto"/>
        <w:ind w:firstLine="709"/>
        <w:jc w:val="both"/>
        <w:rPr>
          <w:sz w:val="28"/>
        </w:rPr>
      </w:pPr>
      <w:r w:rsidRPr="004C0B1F">
        <w:rPr>
          <w:sz w:val="28"/>
        </w:rPr>
        <w:t>По характеру деятельности банки подразделяются на:</w:t>
      </w:r>
    </w:p>
    <w:p w:rsidR="000873A8" w:rsidRPr="004C0B1F" w:rsidRDefault="000873A8" w:rsidP="004C0B1F">
      <w:pPr>
        <w:widowControl w:val="0"/>
        <w:numPr>
          <w:ilvl w:val="0"/>
          <w:numId w:val="5"/>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эмиссионные;</w:t>
      </w:r>
    </w:p>
    <w:p w:rsidR="000873A8" w:rsidRPr="004C0B1F" w:rsidRDefault="000873A8" w:rsidP="004C0B1F">
      <w:pPr>
        <w:widowControl w:val="0"/>
        <w:numPr>
          <w:ilvl w:val="0"/>
          <w:numId w:val="5"/>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коммерческие;</w:t>
      </w:r>
    </w:p>
    <w:p w:rsidR="000873A8" w:rsidRPr="004C0B1F" w:rsidRDefault="000873A8" w:rsidP="004C0B1F">
      <w:pPr>
        <w:widowControl w:val="0"/>
        <w:numPr>
          <w:ilvl w:val="0"/>
          <w:numId w:val="5"/>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инвестиционные;</w:t>
      </w:r>
    </w:p>
    <w:p w:rsidR="000873A8" w:rsidRPr="004C0B1F" w:rsidRDefault="000873A8" w:rsidP="004C0B1F">
      <w:pPr>
        <w:widowControl w:val="0"/>
        <w:numPr>
          <w:ilvl w:val="0"/>
          <w:numId w:val="5"/>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ипотечные;</w:t>
      </w:r>
    </w:p>
    <w:p w:rsidR="000873A8" w:rsidRPr="004C0B1F" w:rsidRDefault="000873A8" w:rsidP="004C0B1F">
      <w:pPr>
        <w:widowControl w:val="0"/>
        <w:numPr>
          <w:ilvl w:val="0"/>
          <w:numId w:val="5"/>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сберегательные;</w:t>
      </w:r>
    </w:p>
    <w:p w:rsidR="000873A8" w:rsidRPr="004C0B1F" w:rsidRDefault="000873A8" w:rsidP="004C0B1F">
      <w:pPr>
        <w:widowControl w:val="0"/>
        <w:numPr>
          <w:ilvl w:val="0"/>
          <w:numId w:val="5"/>
        </w:numPr>
        <w:tabs>
          <w:tab w:val="left" w:pos="993"/>
        </w:tabs>
        <w:overflowPunct w:val="0"/>
        <w:autoSpaceDE w:val="0"/>
        <w:autoSpaceDN w:val="0"/>
        <w:adjustRightInd w:val="0"/>
        <w:spacing w:line="360" w:lineRule="auto"/>
        <w:ind w:left="0" w:firstLine="709"/>
        <w:jc w:val="both"/>
        <w:textAlignment w:val="baseline"/>
        <w:rPr>
          <w:sz w:val="28"/>
        </w:rPr>
      </w:pPr>
      <w:r w:rsidRPr="004C0B1F">
        <w:rPr>
          <w:sz w:val="28"/>
        </w:rPr>
        <w:t xml:space="preserve"> специализированные (торговые банки т.п.).</w:t>
      </w:r>
    </w:p>
    <w:p w:rsidR="000873A8" w:rsidRPr="004C0B1F" w:rsidRDefault="000873A8" w:rsidP="004C0B1F">
      <w:pPr>
        <w:widowControl w:val="0"/>
        <w:spacing w:line="360" w:lineRule="auto"/>
        <w:ind w:firstLine="709"/>
        <w:jc w:val="both"/>
        <w:rPr>
          <w:sz w:val="28"/>
        </w:rPr>
      </w:pPr>
      <w:r w:rsidRPr="004C0B1F">
        <w:rPr>
          <w:sz w:val="28"/>
        </w:rPr>
        <w:t>Эмиссионные банки осуществляют выпуск банкнот и являются центрами кредитной системы. Они занимают в ней особое положение, будучи «банками банков».</w:t>
      </w:r>
    </w:p>
    <w:p w:rsidR="000873A8" w:rsidRPr="004C0B1F" w:rsidRDefault="000873A8" w:rsidP="004C0B1F">
      <w:pPr>
        <w:widowControl w:val="0"/>
        <w:spacing w:line="360" w:lineRule="auto"/>
        <w:ind w:firstLine="709"/>
        <w:jc w:val="both"/>
        <w:rPr>
          <w:sz w:val="28"/>
        </w:rPr>
      </w:pPr>
      <w:r w:rsidRPr="004C0B1F">
        <w:rPr>
          <w:sz w:val="28"/>
        </w:rPr>
        <w:t>Коммерческие банки представляют собой банки, совершающие кредитование промышленных, торговых и других предприятий главным образом за счет тех денежных капиталов, которые они получают в виде вкладов. По форме собственности они подразделяются на:</w:t>
      </w:r>
    </w:p>
    <w:p w:rsidR="000873A8" w:rsidRPr="004C0B1F" w:rsidRDefault="000873A8" w:rsidP="004C0B1F">
      <w:pPr>
        <w:widowControl w:val="0"/>
        <w:spacing w:line="360" w:lineRule="auto"/>
        <w:ind w:firstLine="709"/>
        <w:jc w:val="both"/>
        <w:rPr>
          <w:sz w:val="28"/>
        </w:rPr>
      </w:pPr>
      <w:r w:rsidRPr="004C0B1F">
        <w:rPr>
          <w:sz w:val="28"/>
        </w:rPr>
        <w:t>а) частные;</w:t>
      </w:r>
    </w:p>
    <w:p w:rsidR="000873A8" w:rsidRPr="004C0B1F" w:rsidRDefault="000873A8" w:rsidP="004C0B1F">
      <w:pPr>
        <w:widowControl w:val="0"/>
        <w:spacing w:line="360" w:lineRule="auto"/>
        <w:ind w:firstLine="709"/>
        <w:jc w:val="both"/>
        <w:rPr>
          <w:sz w:val="28"/>
        </w:rPr>
      </w:pPr>
      <w:r w:rsidRPr="004C0B1F">
        <w:rPr>
          <w:sz w:val="28"/>
        </w:rPr>
        <w:t>б) с участием государственного капитала;</w:t>
      </w:r>
    </w:p>
    <w:p w:rsidR="000873A8" w:rsidRPr="004C0B1F" w:rsidRDefault="000873A8" w:rsidP="004C0B1F">
      <w:pPr>
        <w:widowControl w:val="0"/>
        <w:spacing w:line="360" w:lineRule="auto"/>
        <w:ind w:firstLine="709"/>
        <w:jc w:val="both"/>
        <w:rPr>
          <w:sz w:val="28"/>
        </w:rPr>
      </w:pPr>
      <w:r w:rsidRPr="004C0B1F">
        <w:rPr>
          <w:sz w:val="28"/>
        </w:rPr>
        <w:t>Инвестиционные банки занимаются финансированием и долгосрочным кредитованием различных отраслей,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Развитие этого звена кредитной системы характерно для современного рыночного хозяйства. В отличие от коммерческих банков инвестиционные мобилизуют подавляющую часть своих ресурсов путем выпуска собственных акций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компаний.</w:t>
      </w:r>
    </w:p>
    <w:p w:rsidR="000873A8" w:rsidRPr="004C0B1F" w:rsidRDefault="000873A8" w:rsidP="004C0B1F">
      <w:pPr>
        <w:widowControl w:val="0"/>
        <w:spacing w:line="360" w:lineRule="auto"/>
        <w:ind w:firstLine="709"/>
        <w:jc w:val="both"/>
        <w:rPr>
          <w:sz w:val="28"/>
        </w:rPr>
      </w:pPr>
      <w:r w:rsidRPr="004C0B1F">
        <w:rPr>
          <w:sz w:val="28"/>
        </w:rPr>
        <w:t>Ипотечные банки</w:t>
      </w:r>
      <w:r w:rsidR="004C0B1F">
        <w:rPr>
          <w:sz w:val="28"/>
        </w:rPr>
        <w:t xml:space="preserve"> </w:t>
      </w:r>
      <w:r w:rsidRPr="004C0B1F">
        <w:rPr>
          <w:sz w:val="28"/>
        </w:rPr>
        <w:t>предоставляют долгосрочные ссуды под залог недвижимости - земли и строений. Они мобилизуют ресурсы посредством выпуска особого вида ценных бумаг -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предприниматели.</w:t>
      </w:r>
    </w:p>
    <w:p w:rsidR="000873A8" w:rsidRPr="004C0B1F" w:rsidRDefault="000873A8" w:rsidP="004C0B1F">
      <w:pPr>
        <w:widowControl w:val="0"/>
        <w:spacing w:line="360" w:lineRule="auto"/>
        <w:ind w:firstLine="709"/>
        <w:jc w:val="both"/>
        <w:rPr>
          <w:sz w:val="28"/>
        </w:rPr>
      </w:pPr>
      <w:r w:rsidRPr="004C0B1F">
        <w:rPr>
          <w:sz w:val="28"/>
        </w:rPr>
        <w:t>Специализированные банковские учреждения включают банки, специально занимающиеся определенным видом кредитования. Так, например внешнеторговые банки специализируются на кредитовании экспорта и импорта товаров.</w:t>
      </w:r>
    </w:p>
    <w:p w:rsidR="000873A8" w:rsidRPr="004C0B1F" w:rsidRDefault="000873A8" w:rsidP="004C0B1F">
      <w:pPr>
        <w:widowControl w:val="0"/>
        <w:spacing w:line="360" w:lineRule="auto"/>
        <w:ind w:firstLine="709"/>
        <w:jc w:val="both"/>
        <w:rPr>
          <w:sz w:val="28"/>
          <w:szCs w:val="28"/>
        </w:rPr>
      </w:pPr>
      <w:r w:rsidRPr="004C0B1F">
        <w:rPr>
          <w:sz w:val="28"/>
          <w:szCs w:val="28"/>
        </w:rPr>
        <w:t>В деятельности коммерческого банка выделяются следующие важные принципы, которые определяют его специфику.</w:t>
      </w:r>
    </w:p>
    <w:p w:rsidR="000873A8" w:rsidRPr="004C0B1F" w:rsidRDefault="000873A8" w:rsidP="004C0B1F">
      <w:pPr>
        <w:widowControl w:val="0"/>
        <w:spacing w:line="360" w:lineRule="auto"/>
        <w:ind w:firstLine="709"/>
        <w:jc w:val="both"/>
        <w:rPr>
          <w:sz w:val="28"/>
          <w:szCs w:val="28"/>
        </w:rPr>
      </w:pPr>
      <w:r w:rsidRPr="004C0B1F">
        <w:rPr>
          <w:sz w:val="28"/>
          <w:szCs w:val="28"/>
        </w:rPr>
        <w:t>Принцип самоокупаемости и прибыльности определяет существо деятельности банка как агента рыночных отношений. Это понятно: банк как коммерческое предприятие должен быть самоокупаем и приносить некоторый доход.</w:t>
      </w:r>
    </w:p>
    <w:p w:rsidR="000873A8" w:rsidRPr="004C0B1F" w:rsidRDefault="000873A8" w:rsidP="004C0B1F">
      <w:pPr>
        <w:widowControl w:val="0"/>
        <w:spacing w:line="360" w:lineRule="auto"/>
        <w:ind w:firstLine="709"/>
        <w:jc w:val="both"/>
        <w:rPr>
          <w:sz w:val="28"/>
          <w:szCs w:val="28"/>
        </w:rPr>
      </w:pPr>
      <w:r w:rsidRPr="004C0B1F">
        <w:rPr>
          <w:sz w:val="28"/>
          <w:szCs w:val="28"/>
        </w:rPr>
        <w:t>Принцип партнерства и забота о клиенте характеризует банк несколько иначе, уже не как коммерческое предприятие. Банк сотрудничает с себе подобными. Он должен уважать своих партнеров, те «правила игры», которые действуют в банковской системе. Для каждого банка успех его работы обеспечивает взаимодействие с клиентами. Поэтому так важна забота о клиенте, уважительное к нему отношение, ибо клиент для банка – это капитальная база деятельности.</w:t>
      </w:r>
    </w:p>
    <w:p w:rsidR="000873A8" w:rsidRPr="004C0B1F" w:rsidRDefault="000873A8" w:rsidP="004C0B1F">
      <w:pPr>
        <w:widowControl w:val="0"/>
        <w:spacing w:line="360" w:lineRule="auto"/>
        <w:ind w:firstLine="709"/>
        <w:jc w:val="both"/>
        <w:rPr>
          <w:sz w:val="28"/>
          <w:szCs w:val="28"/>
        </w:rPr>
      </w:pPr>
      <w:r w:rsidRPr="004C0B1F">
        <w:rPr>
          <w:sz w:val="28"/>
          <w:szCs w:val="28"/>
        </w:rPr>
        <w:t>Принцип взаимного сотрудничества и уважения, общих правил очень важен в том смысле, что банки обеспечивают свой коммерческий успех только при соблюдении общих правил, действующих в банковской системе. Ведь, если один банк будет «расталкивать локтями» другие банки, то такое поведение приведет к краху, как данный банк, так и всю банковскую систему.</w:t>
      </w:r>
    </w:p>
    <w:p w:rsidR="000873A8" w:rsidRPr="004C0B1F" w:rsidRDefault="000873A8" w:rsidP="004C0B1F">
      <w:pPr>
        <w:widowControl w:val="0"/>
        <w:spacing w:line="360" w:lineRule="auto"/>
        <w:ind w:firstLine="709"/>
        <w:jc w:val="both"/>
        <w:rPr>
          <w:sz w:val="28"/>
          <w:szCs w:val="28"/>
        </w:rPr>
      </w:pPr>
      <w:r w:rsidRPr="004C0B1F">
        <w:rPr>
          <w:sz w:val="28"/>
          <w:szCs w:val="28"/>
        </w:rPr>
        <w:t>Банк следует рассматривать с точки зрения микроэкономики как рыночного агента, действующего, прежде всего, с точки зрения своих интересов. С макроэкономической точки зрения банк – это частица общественного механизма распределения денежных средств, которая должна действовать в четком взаимодействии с другими банками, подчиняясь единым правилам и требованиям.</w:t>
      </w:r>
    </w:p>
    <w:p w:rsidR="000873A8" w:rsidRPr="004C0B1F" w:rsidRDefault="000873A8" w:rsidP="004C0B1F">
      <w:pPr>
        <w:widowControl w:val="0"/>
        <w:spacing w:line="360" w:lineRule="auto"/>
        <w:ind w:firstLine="709"/>
        <w:jc w:val="both"/>
        <w:rPr>
          <w:sz w:val="28"/>
          <w:szCs w:val="28"/>
        </w:rPr>
      </w:pPr>
      <w:r w:rsidRPr="004C0B1F">
        <w:rPr>
          <w:sz w:val="28"/>
          <w:szCs w:val="28"/>
        </w:rPr>
        <w:t>Поэтому достижение необходимого уровня рентабельности должно сочетаться с требованиями поддержания ликвидности и платежеспособности. Банк, предоставляющий слишком много ссуд, например, может оказаться неплатежеспособным. Ликвидность данного банка оказывается под угрозой. С точки зрения поддержания определенного уровня ликвидности банка, важно при выдаче ссуд с высоким уровнем риска одновременно увеличивать долю собственных средств в общем объеме ресурсов и т.п.</w:t>
      </w:r>
    </w:p>
    <w:p w:rsidR="000873A8" w:rsidRPr="004C0B1F" w:rsidRDefault="000873A8" w:rsidP="004C0B1F">
      <w:pPr>
        <w:widowControl w:val="0"/>
        <w:spacing w:line="360" w:lineRule="auto"/>
        <w:ind w:firstLine="709"/>
        <w:jc w:val="both"/>
        <w:rPr>
          <w:sz w:val="28"/>
          <w:szCs w:val="28"/>
        </w:rPr>
      </w:pPr>
      <w:r w:rsidRPr="004C0B1F">
        <w:rPr>
          <w:sz w:val="28"/>
          <w:szCs w:val="28"/>
        </w:rPr>
        <w:t>Логично предположить, что банки не могут отдавать взаймы все имеющиеся у них деньги вкладчиков, поскольку последние имеют право отозвать свои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 для обеспечения собственной безопасности банки должны оставить определенную фиксированную часть средств незадействованной». Отношение между размером обязательных резервов, которые должны иметь коммерческие банки, и обязательствами по вкладам называется «нормой обязательных резервов». Эта норма устанавливается Центральным банком страны.</w:t>
      </w:r>
    </w:p>
    <w:p w:rsidR="000873A8" w:rsidRPr="004C0B1F" w:rsidRDefault="000873A8" w:rsidP="004C0B1F">
      <w:pPr>
        <w:widowControl w:val="0"/>
        <w:spacing w:line="360" w:lineRule="auto"/>
        <w:ind w:firstLine="709"/>
        <w:jc w:val="both"/>
        <w:rPr>
          <w:sz w:val="28"/>
          <w:szCs w:val="28"/>
        </w:rPr>
      </w:pPr>
      <w:r w:rsidRPr="004C0B1F">
        <w:rPr>
          <w:sz w:val="28"/>
          <w:szCs w:val="28"/>
        </w:rPr>
        <w:t>В условиях рынка коммерческий банк является не только одним из видов коммерческих предприятий, но и выполняет важную роль финансового посредника в следующих областях:</w:t>
      </w:r>
    </w:p>
    <w:p w:rsidR="000873A8" w:rsidRPr="004C0B1F" w:rsidRDefault="000873A8" w:rsidP="004C0B1F">
      <w:pPr>
        <w:widowControl w:val="0"/>
        <w:numPr>
          <w:ilvl w:val="0"/>
          <w:numId w:val="25"/>
        </w:numPr>
        <w:spacing w:line="360" w:lineRule="auto"/>
        <w:ind w:left="0" w:firstLine="709"/>
        <w:jc w:val="both"/>
        <w:rPr>
          <w:sz w:val="28"/>
          <w:szCs w:val="28"/>
        </w:rPr>
      </w:pPr>
      <w:r w:rsidRPr="004C0B1F">
        <w:rPr>
          <w:sz w:val="28"/>
          <w:szCs w:val="28"/>
        </w:rPr>
        <w:t>в области перераспределения временно свободных денежных средств юридических и физических лиц на основе срочности, платности и возвратности;</w:t>
      </w:r>
    </w:p>
    <w:p w:rsidR="000873A8" w:rsidRPr="004C0B1F" w:rsidRDefault="000873A8" w:rsidP="004C0B1F">
      <w:pPr>
        <w:widowControl w:val="0"/>
        <w:numPr>
          <w:ilvl w:val="0"/>
          <w:numId w:val="25"/>
        </w:numPr>
        <w:spacing w:line="360" w:lineRule="auto"/>
        <w:ind w:left="0" w:firstLine="709"/>
        <w:jc w:val="both"/>
        <w:rPr>
          <w:sz w:val="28"/>
          <w:szCs w:val="28"/>
        </w:rPr>
      </w:pPr>
      <w:r w:rsidRPr="004C0B1F">
        <w:rPr>
          <w:sz w:val="28"/>
          <w:szCs w:val="28"/>
        </w:rPr>
        <w:t>при осуществлении платежей между хозяйствующими субъектами, когда особенно важна ответственность банков за своевременное и полное выполнение платежных поручений своих клиентов;</w:t>
      </w:r>
    </w:p>
    <w:p w:rsidR="000873A8" w:rsidRPr="004C0B1F" w:rsidRDefault="000873A8" w:rsidP="004C0B1F">
      <w:pPr>
        <w:widowControl w:val="0"/>
        <w:numPr>
          <w:ilvl w:val="0"/>
          <w:numId w:val="25"/>
        </w:numPr>
        <w:spacing w:line="360" w:lineRule="auto"/>
        <w:ind w:left="0" w:firstLine="709"/>
        <w:jc w:val="both"/>
        <w:rPr>
          <w:sz w:val="28"/>
          <w:szCs w:val="28"/>
        </w:rPr>
      </w:pPr>
      <w:r w:rsidRPr="004C0B1F">
        <w:rPr>
          <w:sz w:val="28"/>
          <w:szCs w:val="28"/>
        </w:rPr>
        <w:t>при совершении операций с ценными бумагами, когда банк выступает в качестве инвестиционного брокера, инвестиционного консультанта, инвестиционной компании или фонда</w:t>
      </w:r>
    </w:p>
    <w:p w:rsidR="000873A8" w:rsidRPr="004C0B1F" w:rsidRDefault="000873A8" w:rsidP="004C0B1F">
      <w:pPr>
        <w:widowControl w:val="0"/>
        <w:spacing w:line="360" w:lineRule="auto"/>
        <w:ind w:firstLine="709"/>
        <w:jc w:val="both"/>
        <w:rPr>
          <w:sz w:val="28"/>
          <w:szCs w:val="28"/>
        </w:rPr>
      </w:pPr>
      <w:r w:rsidRPr="004C0B1F">
        <w:rPr>
          <w:sz w:val="28"/>
          <w:szCs w:val="28"/>
        </w:rPr>
        <w:t>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w:t>
      </w:r>
    </w:p>
    <w:p w:rsidR="000873A8" w:rsidRPr="004C0B1F" w:rsidRDefault="000873A8" w:rsidP="004C0B1F">
      <w:pPr>
        <w:widowControl w:val="0"/>
        <w:spacing w:line="360" w:lineRule="auto"/>
        <w:ind w:firstLine="709"/>
        <w:jc w:val="both"/>
        <w:rPr>
          <w:sz w:val="28"/>
          <w:szCs w:val="28"/>
        </w:rPr>
      </w:pPr>
      <w:r w:rsidRPr="004C0B1F">
        <w:rPr>
          <w:sz w:val="28"/>
          <w:szCs w:val="28"/>
        </w:rPr>
        <w:t>В последние годы эксперты отмечают наличие двух тенденций: универсализацию и специализацию банковской деятельности, подчеркивая, что со специализацией банков усиливаются тенденции к универсализации их деятельности. Традиционно занимавшиеся в большей степени тем или иным кругом операций, коммерческие банки вторгаются в смежные сферы деятельности. Следовательно, вид коммерческого банка (универсальный, отраслевой, специального назначения, региональный и т.п.) определяется наряду с содержанием его операций также степенью развития экономики страны, кредитных отношений, денежного и финансового рынков.</w:t>
      </w:r>
    </w:p>
    <w:p w:rsidR="003B5C9E" w:rsidRPr="004C0B1F" w:rsidRDefault="003B5C9E" w:rsidP="004C0B1F">
      <w:pPr>
        <w:widowControl w:val="0"/>
        <w:spacing w:line="360" w:lineRule="auto"/>
        <w:ind w:firstLine="709"/>
        <w:jc w:val="both"/>
        <w:rPr>
          <w:sz w:val="28"/>
        </w:rPr>
      </w:pPr>
    </w:p>
    <w:p w:rsidR="00D31705" w:rsidRPr="004C0B1F" w:rsidRDefault="00D31705" w:rsidP="004C0B1F">
      <w:pPr>
        <w:pStyle w:val="af0"/>
        <w:widowControl w:val="0"/>
        <w:spacing w:after="0" w:line="360" w:lineRule="auto"/>
        <w:ind w:firstLine="709"/>
        <w:jc w:val="both"/>
        <w:outlineLvl w:val="9"/>
        <w:rPr>
          <w:rFonts w:ascii="Times New Roman" w:hAnsi="Times New Roman"/>
          <w:sz w:val="28"/>
          <w:szCs w:val="28"/>
        </w:rPr>
      </w:pPr>
      <w:bookmarkStart w:id="3" w:name="_Toc265743709"/>
      <w:r w:rsidRPr="004C0B1F">
        <w:rPr>
          <w:rFonts w:ascii="Times New Roman" w:hAnsi="Times New Roman"/>
          <w:sz w:val="28"/>
          <w:szCs w:val="28"/>
        </w:rPr>
        <w:t>1.2</w:t>
      </w:r>
      <w:r w:rsidR="004C0B1F">
        <w:rPr>
          <w:rFonts w:ascii="Times New Roman" w:hAnsi="Times New Roman"/>
          <w:sz w:val="28"/>
          <w:szCs w:val="28"/>
        </w:rPr>
        <w:t xml:space="preserve"> </w:t>
      </w:r>
      <w:r w:rsidRPr="004C0B1F">
        <w:rPr>
          <w:rFonts w:ascii="Times New Roman" w:hAnsi="Times New Roman"/>
          <w:sz w:val="28"/>
          <w:szCs w:val="28"/>
        </w:rPr>
        <w:t>Виды и характеристика банковских операций</w:t>
      </w:r>
      <w:bookmarkEnd w:id="3"/>
    </w:p>
    <w:p w:rsidR="001E5D93" w:rsidRPr="004C0B1F" w:rsidRDefault="001E5D93" w:rsidP="004C0B1F">
      <w:pPr>
        <w:widowControl w:val="0"/>
        <w:tabs>
          <w:tab w:val="left" w:pos="1905"/>
        </w:tabs>
        <w:spacing w:line="360" w:lineRule="auto"/>
        <w:ind w:firstLine="709"/>
        <w:jc w:val="both"/>
        <w:rPr>
          <w:sz w:val="28"/>
        </w:rPr>
      </w:pPr>
    </w:p>
    <w:p w:rsidR="001E5D93" w:rsidRPr="004C0B1F" w:rsidRDefault="001E5D93" w:rsidP="004C0B1F">
      <w:pPr>
        <w:widowControl w:val="0"/>
        <w:shd w:val="clear" w:color="auto" w:fill="FFFFFF"/>
        <w:spacing w:line="360" w:lineRule="auto"/>
        <w:ind w:firstLine="709"/>
        <w:jc w:val="both"/>
        <w:rPr>
          <w:sz w:val="28"/>
          <w:szCs w:val="28"/>
        </w:rPr>
      </w:pPr>
      <w:r w:rsidRPr="004C0B1F">
        <w:rPr>
          <w:sz w:val="28"/>
          <w:szCs w:val="28"/>
        </w:rPr>
        <w:t>Операции коммерческого банка представляют собой конкретное проявление банковских функций на практике. По российскому законодательству к основным банковским операциям относят следующие:</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привлечение денежных средств юридических и физических лиц во вклады до востребования и на определенный срок;</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предоставление кредитов от своего имени за счет собственных привлеченных средств;</w:t>
      </w:r>
    </w:p>
    <w:p w:rsidR="001E5D93" w:rsidRPr="004C0B1F" w:rsidRDefault="001E5D93" w:rsidP="004C0B1F">
      <w:pPr>
        <w:widowControl w:val="0"/>
        <w:numPr>
          <w:ilvl w:val="0"/>
          <w:numId w:val="26"/>
        </w:numPr>
        <w:shd w:val="clear" w:color="auto" w:fill="FFFFFF"/>
        <w:tabs>
          <w:tab w:val="left" w:pos="993"/>
        </w:tabs>
        <w:spacing w:line="360" w:lineRule="auto"/>
        <w:ind w:left="0" w:firstLine="709"/>
        <w:jc w:val="both"/>
        <w:rPr>
          <w:sz w:val="28"/>
          <w:szCs w:val="28"/>
        </w:rPr>
      </w:pPr>
      <w:r w:rsidRPr="004C0B1F">
        <w:rPr>
          <w:sz w:val="28"/>
          <w:szCs w:val="28"/>
        </w:rPr>
        <w:t>•открытие и ведение счетов физических и юридических лиц;</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 xml:space="preserve">осуществление расчетов по поручению клиентов, в том числе </w:t>
      </w:r>
      <w:r w:rsidRPr="004C0B1F">
        <w:rPr>
          <w:sz w:val="28"/>
          <w:szCs w:val="28"/>
          <w:lang w:val="en-US"/>
        </w:rPr>
        <w:t>I</w:t>
      </w:r>
      <w:r w:rsidRPr="004C0B1F">
        <w:rPr>
          <w:sz w:val="28"/>
          <w:szCs w:val="28"/>
        </w:rPr>
        <w:t xml:space="preserve"> банков-корреспондентов;</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инкассация денежных средств, векселей, платежных и расчетных документов и кассовое обслуживание клиентов;</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управление денежными средствами по договору с собственником или распорядителем средств;</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 xml:space="preserve">покупка у юридических и физических лиц и продажа им иностранной валюты в наличной и безналичной формах; </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осуществление операций с драгоценными металлами в соответствии с действующим законодательством;</w:t>
      </w:r>
    </w:p>
    <w:p w:rsidR="001E5D93" w:rsidRPr="004C0B1F" w:rsidRDefault="001E5D93" w:rsidP="004C0B1F">
      <w:pPr>
        <w:widowControl w:val="0"/>
        <w:numPr>
          <w:ilvl w:val="0"/>
          <w:numId w:val="26"/>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выдача банковских гарантий.</w:t>
      </w:r>
    </w:p>
    <w:p w:rsidR="001E5D93" w:rsidRPr="004C0B1F" w:rsidRDefault="001E5D93" w:rsidP="004C0B1F">
      <w:pPr>
        <w:widowControl w:val="0"/>
        <w:shd w:val="clear" w:color="auto" w:fill="FFFFFF"/>
        <w:spacing w:line="360" w:lineRule="auto"/>
        <w:ind w:firstLine="709"/>
        <w:jc w:val="both"/>
        <w:rPr>
          <w:sz w:val="28"/>
          <w:szCs w:val="28"/>
        </w:rPr>
      </w:pPr>
      <w:r w:rsidRPr="004C0B1F">
        <w:rPr>
          <w:sz w:val="28"/>
          <w:szCs w:val="28"/>
        </w:rPr>
        <w:t>Кроме того, в соответствии с российским банковским законодательством коммерческие банки помимо перечисленных выше банковских операций вправе производить следующие сделки:</w:t>
      </w:r>
    </w:p>
    <w:p w:rsidR="001E5D93" w:rsidRPr="004C0B1F" w:rsidRDefault="001E5D93" w:rsidP="004C0B1F">
      <w:pPr>
        <w:widowControl w:val="0"/>
        <w:numPr>
          <w:ilvl w:val="0"/>
          <w:numId w:val="27"/>
        </w:numPr>
        <w:shd w:val="clear" w:color="auto" w:fill="FFFFFF"/>
        <w:tabs>
          <w:tab w:val="left" w:pos="1134"/>
        </w:tabs>
        <w:spacing w:line="360" w:lineRule="auto"/>
        <w:ind w:left="0" w:firstLine="709"/>
        <w:jc w:val="both"/>
        <w:rPr>
          <w:sz w:val="28"/>
          <w:szCs w:val="28"/>
        </w:rPr>
      </w:pPr>
      <w:r w:rsidRPr="004C0B1F">
        <w:rPr>
          <w:sz w:val="28"/>
          <w:szCs w:val="28"/>
        </w:rPr>
        <w:t>•выдачу поручительств за третьих лиц, предусматривающих исполнение обязательств в денежной форме;</w:t>
      </w:r>
    </w:p>
    <w:p w:rsidR="001E5D93" w:rsidRPr="004C0B1F" w:rsidRDefault="001E5D93" w:rsidP="004C0B1F">
      <w:pPr>
        <w:widowControl w:val="0"/>
        <w:numPr>
          <w:ilvl w:val="0"/>
          <w:numId w:val="27"/>
        </w:numPr>
        <w:shd w:val="clear" w:color="auto" w:fill="FFFFFF"/>
        <w:tabs>
          <w:tab w:val="left" w:pos="1134"/>
        </w:tabs>
        <w:spacing w:line="360" w:lineRule="auto"/>
        <w:ind w:left="0" w:firstLine="709"/>
        <w:jc w:val="both"/>
        <w:rPr>
          <w:sz w:val="28"/>
          <w:szCs w:val="28"/>
        </w:rPr>
      </w:pPr>
      <w:r w:rsidRPr="004C0B1F">
        <w:rPr>
          <w:sz w:val="28"/>
          <w:szCs w:val="28"/>
        </w:rPr>
        <w:t>•приобретение права требования по исполнению обязательств от третьих лиц в денежной форме;</w:t>
      </w:r>
    </w:p>
    <w:p w:rsidR="001E5D93" w:rsidRPr="004C0B1F" w:rsidRDefault="001E5D93" w:rsidP="004C0B1F">
      <w:pPr>
        <w:widowControl w:val="0"/>
        <w:numPr>
          <w:ilvl w:val="0"/>
          <w:numId w:val="27"/>
        </w:numPr>
        <w:shd w:val="clear" w:color="auto" w:fill="FFFFFF"/>
        <w:tabs>
          <w:tab w:val="left" w:pos="1134"/>
        </w:tabs>
        <w:spacing w:line="360" w:lineRule="auto"/>
        <w:ind w:left="0" w:firstLine="709"/>
        <w:jc w:val="both"/>
        <w:rPr>
          <w:sz w:val="28"/>
          <w:szCs w:val="28"/>
        </w:rPr>
      </w:pPr>
      <w:r w:rsidRPr="004C0B1F">
        <w:rPr>
          <w:sz w:val="28"/>
          <w:szCs w:val="28"/>
        </w:rPr>
        <w:t>•оказание консультационных и информационных услуг;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CF2ED5" w:rsidRPr="004C0B1F" w:rsidRDefault="001E5D93" w:rsidP="004C0B1F">
      <w:pPr>
        <w:widowControl w:val="0"/>
        <w:numPr>
          <w:ilvl w:val="0"/>
          <w:numId w:val="27"/>
        </w:numPr>
        <w:shd w:val="clear" w:color="auto" w:fill="FFFFFF"/>
        <w:tabs>
          <w:tab w:val="left" w:pos="1134"/>
        </w:tabs>
        <w:spacing w:line="360" w:lineRule="auto"/>
        <w:ind w:left="0" w:firstLine="709"/>
        <w:jc w:val="both"/>
        <w:rPr>
          <w:sz w:val="28"/>
          <w:szCs w:val="28"/>
        </w:rPr>
      </w:pPr>
      <w:r w:rsidRPr="004C0B1F">
        <w:rPr>
          <w:sz w:val="28"/>
          <w:szCs w:val="28"/>
        </w:rPr>
        <w:t xml:space="preserve">лизинговые операции. </w:t>
      </w:r>
    </w:p>
    <w:p w:rsidR="001E5D93" w:rsidRPr="004C0B1F" w:rsidRDefault="00CF2ED5" w:rsidP="004C0B1F">
      <w:pPr>
        <w:widowControl w:val="0"/>
        <w:numPr>
          <w:ilvl w:val="0"/>
          <w:numId w:val="27"/>
        </w:numPr>
        <w:shd w:val="clear" w:color="auto" w:fill="FFFFFF"/>
        <w:tabs>
          <w:tab w:val="left" w:pos="1134"/>
        </w:tabs>
        <w:spacing w:line="360" w:lineRule="auto"/>
        <w:ind w:left="0" w:firstLine="709"/>
        <w:jc w:val="both"/>
        <w:rPr>
          <w:sz w:val="28"/>
          <w:szCs w:val="28"/>
        </w:rPr>
      </w:pPr>
      <w:r w:rsidRPr="004C0B1F">
        <w:rPr>
          <w:sz w:val="28"/>
          <w:szCs w:val="28"/>
        </w:rPr>
        <w:t>Коммерческий банк</w:t>
      </w:r>
      <w:r w:rsidR="001E5D93" w:rsidRPr="004C0B1F">
        <w:rPr>
          <w:sz w:val="28"/>
          <w:szCs w:val="28"/>
        </w:rPr>
        <w:t xml:space="preserve"> также вправе выполнять иные сделки, присущие ей как юридическому лицу в соответствии с законодательством Российской Федерации. Все банковские операции и сделки осуществляются в рублях, а при наличии соответствующей лицензии Банка России и в иностранной валюте.</w:t>
      </w:r>
    </w:p>
    <w:p w:rsidR="001E5D93" w:rsidRPr="004C0B1F" w:rsidRDefault="00CF2ED5" w:rsidP="004C0B1F">
      <w:pPr>
        <w:widowControl w:val="0"/>
        <w:shd w:val="clear" w:color="auto" w:fill="FFFFFF"/>
        <w:spacing w:line="360" w:lineRule="auto"/>
        <w:ind w:firstLine="709"/>
        <w:jc w:val="both"/>
        <w:rPr>
          <w:sz w:val="28"/>
          <w:szCs w:val="28"/>
        </w:rPr>
      </w:pPr>
      <w:r w:rsidRPr="004C0B1F">
        <w:rPr>
          <w:sz w:val="28"/>
          <w:szCs w:val="28"/>
        </w:rPr>
        <w:t>К</w:t>
      </w:r>
      <w:r w:rsidR="001E5D93" w:rsidRPr="004C0B1F">
        <w:rPr>
          <w:sz w:val="28"/>
          <w:szCs w:val="28"/>
        </w:rPr>
        <w:t>оммерческим банкам запрещается занятие производственной, торговой и страховой деятельностью</w:t>
      </w:r>
      <w:r w:rsidRPr="004C0B1F">
        <w:rPr>
          <w:sz w:val="28"/>
          <w:szCs w:val="28"/>
        </w:rPr>
        <w:t>.</w:t>
      </w:r>
      <w:r w:rsidR="001E5D93" w:rsidRPr="004C0B1F">
        <w:rPr>
          <w:sz w:val="28"/>
          <w:szCs w:val="28"/>
        </w:rPr>
        <w:t xml:space="preserve"> </w:t>
      </w:r>
    </w:p>
    <w:p w:rsidR="001E5D93" w:rsidRPr="004C0B1F" w:rsidRDefault="00CF2ED5" w:rsidP="004C0B1F">
      <w:pPr>
        <w:widowControl w:val="0"/>
        <w:shd w:val="clear" w:color="auto" w:fill="FFFFFF"/>
        <w:spacing w:line="360" w:lineRule="auto"/>
        <w:ind w:firstLine="709"/>
        <w:jc w:val="both"/>
        <w:rPr>
          <w:sz w:val="28"/>
          <w:szCs w:val="28"/>
        </w:rPr>
      </w:pPr>
      <w:r w:rsidRPr="004C0B1F">
        <w:rPr>
          <w:sz w:val="28"/>
          <w:szCs w:val="28"/>
        </w:rPr>
        <w:t>П</w:t>
      </w:r>
      <w:r w:rsidR="001E5D93" w:rsidRPr="004C0B1F">
        <w:rPr>
          <w:sz w:val="28"/>
          <w:szCs w:val="28"/>
        </w:rPr>
        <w:t xml:space="preserve">оложения </w:t>
      </w:r>
      <w:r w:rsidRPr="004C0B1F">
        <w:rPr>
          <w:sz w:val="28"/>
          <w:szCs w:val="28"/>
        </w:rPr>
        <w:t>з</w:t>
      </w:r>
      <w:r w:rsidR="001E5D93" w:rsidRPr="004C0B1F">
        <w:rPr>
          <w:sz w:val="28"/>
          <w:szCs w:val="28"/>
        </w:rPr>
        <w:t xml:space="preserve">акона «О банках и банковской деятельности» содержат упоминание об операциях и услугах банка. В отечественной экономической литературе нередко не делают различий между этими понятиями. При этом распространено определение банковских услуг как «массовых операций». Однако из такого определения не ясно, чем услуги отличаются от банковских операций. Между тем о банковских услугах речь может идти лишь в рамках взаимоотношений «клиент - банк». Именно наличие клиента и позволяет рассматривать операции банка как его услуги. Таким образом, </w:t>
      </w:r>
      <w:r w:rsidR="001E5D93" w:rsidRPr="004C0B1F">
        <w:rPr>
          <w:bCs/>
          <w:sz w:val="28"/>
          <w:szCs w:val="28"/>
        </w:rPr>
        <w:t xml:space="preserve">банковской услугой </w:t>
      </w:r>
      <w:r w:rsidR="001E5D93" w:rsidRPr="004C0B1F">
        <w:rPr>
          <w:sz w:val="28"/>
          <w:szCs w:val="28"/>
        </w:rPr>
        <w:t xml:space="preserve">является </w:t>
      </w:r>
      <w:r w:rsidR="001E5D93" w:rsidRPr="004C0B1F">
        <w:rPr>
          <w:bCs/>
          <w:sz w:val="28"/>
          <w:szCs w:val="28"/>
        </w:rPr>
        <w:t>одна или несколько операций банка, удовлетворяющих определенную потребность клиента.</w:t>
      </w:r>
    </w:p>
    <w:p w:rsidR="001E5D93" w:rsidRPr="004C0B1F" w:rsidRDefault="001E5D93" w:rsidP="004C0B1F">
      <w:pPr>
        <w:widowControl w:val="0"/>
        <w:shd w:val="clear" w:color="auto" w:fill="FFFFFF"/>
        <w:spacing w:line="360" w:lineRule="auto"/>
        <w:ind w:firstLine="709"/>
        <w:jc w:val="both"/>
        <w:rPr>
          <w:sz w:val="28"/>
          <w:szCs w:val="28"/>
        </w:rPr>
      </w:pPr>
      <w:r w:rsidRPr="004C0B1F">
        <w:rPr>
          <w:sz w:val="28"/>
          <w:szCs w:val="28"/>
        </w:rPr>
        <w:t>Кроме того, услуги коммерческих банков можно определить как проведение банковских операций по поручению клиента в пользу последнего за определенную плату.</w:t>
      </w:r>
    </w:p>
    <w:p w:rsidR="001E5D93" w:rsidRPr="004C0B1F" w:rsidRDefault="001E5D93" w:rsidP="004C0B1F">
      <w:pPr>
        <w:widowControl w:val="0"/>
        <w:shd w:val="clear" w:color="auto" w:fill="FFFFFF"/>
        <w:spacing w:line="360" w:lineRule="auto"/>
        <w:ind w:firstLine="709"/>
        <w:jc w:val="both"/>
        <w:rPr>
          <w:sz w:val="28"/>
          <w:szCs w:val="28"/>
        </w:rPr>
      </w:pPr>
      <w:r w:rsidRPr="004C0B1F">
        <w:rPr>
          <w:sz w:val="28"/>
          <w:szCs w:val="28"/>
        </w:rPr>
        <w:t>К основным характеристикам банковской услуги относятся:</w:t>
      </w:r>
    </w:p>
    <w:p w:rsidR="001E5D93" w:rsidRPr="004C0B1F" w:rsidRDefault="001E5D93" w:rsidP="004C0B1F">
      <w:pPr>
        <w:widowControl w:val="0"/>
        <w:numPr>
          <w:ilvl w:val="0"/>
          <w:numId w:val="28"/>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нематериальная сущность услуг;</w:t>
      </w:r>
    </w:p>
    <w:p w:rsidR="001E5D93" w:rsidRPr="004C0B1F" w:rsidRDefault="001E5D93" w:rsidP="004C0B1F">
      <w:pPr>
        <w:widowControl w:val="0"/>
        <w:numPr>
          <w:ilvl w:val="0"/>
          <w:numId w:val="28"/>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продукт не складируется, но в банках создаются запасы денежных средств, которыми управляет банкир;</w:t>
      </w:r>
    </w:p>
    <w:p w:rsidR="001E5D93" w:rsidRPr="004C0B1F" w:rsidRDefault="001E5D93" w:rsidP="004C0B1F">
      <w:pPr>
        <w:widowControl w:val="0"/>
        <w:numPr>
          <w:ilvl w:val="0"/>
          <w:numId w:val="28"/>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проведение банковских операций и услуг регламентируется в законодательном порядке;</w:t>
      </w:r>
    </w:p>
    <w:p w:rsidR="001E5D93" w:rsidRPr="004C0B1F" w:rsidRDefault="001E5D93" w:rsidP="004C0B1F">
      <w:pPr>
        <w:widowControl w:val="0"/>
        <w:numPr>
          <w:ilvl w:val="0"/>
          <w:numId w:val="28"/>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автор новой банковской услуги не имеет авторских прав;</w:t>
      </w:r>
    </w:p>
    <w:p w:rsidR="001E5D93" w:rsidRPr="004C0B1F" w:rsidRDefault="001E5D93" w:rsidP="004C0B1F">
      <w:pPr>
        <w:widowControl w:val="0"/>
        <w:numPr>
          <w:ilvl w:val="0"/>
          <w:numId w:val="28"/>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система сбыта (предоставления банковских операций и услуг) эксклюзивна и интегрирована, поскольку все филиалы одного банка выполняют одинаковый набор банковских операций и услуг.</w:t>
      </w:r>
    </w:p>
    <w:p w:rsidR="001E5D93" w:rsidRPr="004C0B1F" w:rsidRDefault="00C10C60" w:rsidP="004C0B1F">
      <w:pPr>
        <w:widowControl w:val="0"/>
        <w:shd w:val="clear" w:color="auto" w:fill="FFFFFF"/>
        <w:spacing w:line="360" w:lineRule="auto"/>
        <w:ind w:firstLine="709"/>
        <w:jc w:val="both"/>
        <w:rPr>
          <w:sz w:val="28"/>
          <w:szCs w:val="28"/>
        </w:rPr>
      </w:pPr>
      <w:r w:rsidRPr="004C0B1F">
        <w:rPr>
          <w:sz w:val="28"/>
          <w:szCs w:val="28"/>
        </w:rPr>
        <w:t>В</w:t>
      </w:r>
      <w:r w:rsidR="001E5D93" w:rsidRPr="004C0B1F">
        <w:rPr>
          <w:sz w:val="28"/>
          <w:szCs w:val="28"/>
        </w:rPr>
        <w:t xml:space="preserve"> соответствии с российским банковским законодательством кредитным организациям запрещается заключать соглашения и выполнять согласованные действия, направленные на монополизацию рынка банковских услуг, а также на ограничение конкуренции в банковском деле. Приобретение акций (долей) уставных капиталов кредитных организаций, а также заключение соглашений, предусматривающих контроль за деятельностью кредитных организаций (их объединений), не должно противоречить антимонопольным правилам.</w:t>
      </w:r>
    </w:p>
    <w:p w:rsidR="001E5D93" w:rsidRPr="004C0B1F" w:rsidRDefault="000E7043" w:rsidP="004C0B1F">
      <w:pPr>
        <w:widowControl w:val="0"/>
        <w:shd w:val="clear" w:color="auto" w:fill="FFFFFF"/>
        <w:spacing w:line="360" w:lineRule="auto"/>
        <w:ind w:firstLine="709"/>
        <w:jc w:val="both"/>
        <w:rPr>
          <w:sz w:val="28"/>
          <w:szCs w:val="28"/>
        </w:rPr>
      </w:pPr>
      <w:r w:rsidRPr="004C0B1F">
        <w:rPr>
          <w:sz w:val="28"/>
          <w:szCs w:val="28"/>
        </w:rPr>
        <w:t>В</w:t>
      </w:r>
      <w:r w:rsidR="001E5D93" w:rsidRPr="004C0B1F">
        <w:rPr>
          <w:sz w:val="28"/>
          <w:szCs w:val="28"/>
        </w:rPr>
        <w:t>се операции коммерческого банка можно условно разделить на три основные группы:</w:t>
      </w:r>
    </w:p>
    <w:p w:rsidR="001E5D93" w:rsidRPr="004C0B1F" w:rsidRDefault="001E5D93" w:rsidP="004C0B1F">
      <w:pPr>
        <w:widowControl w:val="0"/>
        <w:numPr>
          <w:ilvl w:val="0"/>
          <w:numId w:val="29"/>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пассивные операции (привлечение средств);</w:t>
      </w:r>
    </w:p>
    <w:p w:rsidR="001E5D93" w:rsidRPr="004C0B1F" w:rsidRDefault="001E5D93" w:rsidP="004C0B1F">
      <w:pPr>
        <w:widowControl w:val="0"/>
        <w:numPr>
          <w:ilvl w:val="0"/>
          <w:numId w:val="29"/>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активные операции (размещение средств);</w:t>
      </w:r>
    </w:p>
    <w:p w:rsidR="001E5D93" w:rsidRPr="004C0B1F" w:rsidRDefault="003510DB" w:rsidP="004C0B1F">
      <w:pPr>
        <w:widowControl w:val="0"/>
        <w:numPr>
          <w:ilvl w:val="0"/>
          <w:numId w:val="29"/>
        </w:numPr>
        <w:shd w:val="clear" w:color="auto" w:fill="FFFFFF"/>
        <w:tabs>
          <w:tab w:val="left" w:pos="993"/>
        </w:tabs>
        <w:autoSpaceDE w:val="0"/>
        <w:autoSpaceDN w:val="0"/>
        <w:adjustRightInd w:val="0"/>
        <w:spacing w:line="360" w:lineRule="auto"/>
        <w:ind w:left="0" w:firstLine="709"/>
        <w:jc w:val="both"/>
        <w:rPr>
          <w:sz w:val="28"/>
          <w:szCs w:val="28"/>
        </w:rPr>
      </w:pPr>
      <w:r w:rsidRPr="004C0B1F">
        <w:rPr>
          <w:sz w:val="28"/>
          <w:szCs w:val="28"/>
        </w:rPr>
        <w:t>посреднические</w:t>
      </w:r>
      <w:r w:rsidR="001E5D93" w:rsidRPr="004C0B1F">
        <w:rPr>
          <w:sz w:val="28"/>
          <w:szCs w:val="28"/>
        </w:rPr>
        <w:t xml:space="preserve"> операции.</w:t>
      </w:r>
    </w:p>
    <w:p w:rsidR="003510DB" w:rsidRPr="004C0B1F" w:rsidRDefault="003510DB" w:rsidP="004C0B1F">
      <w:pPr>
        <w:widowControl w:val="0"/>
        <w:spacing w:line="360" w:lineRule="auto"/>
        <w:ind w:firstLine="709"/>
        <w:jc w:val="both"/>
        <w:rPr>
          <w:sz w:val="28"/>
          <w:szCs w:val="28"/>
        </w:rPr>
      </w:pPr>
      <w:r w:rsidRPr="004C0B1F">
        <w:rPr>
          <w:sz w:val="28"/>
          <w:szCs w:val="28"/>
        </w:rPr>
        <w:t>Роль активных операций для любого коммерческого банка очень велика. Активные операции обеспечивают доходность и ликвидность банка. С помощью активных операций банки могут направлять высвобождающиеся в процессе хозяйственной деятельности денежные средства тем участникам экономического оборота, которые нуждаются в капитале, обеспечивая перелив капиталов в наиболее перспективные отрасли экономики, содействуя росту производственных инвестиций, внедрению инноваций, осуществлению реструктуризации и стабильному росту промышленного производства, расширению жилищного строительства. Большую социальную роль играют ссуды банков населению. Существует определенная зависимость между доходностью и рискованностью активов и их ликвидностью. Чем более рискованным является актив, тем больше дохода он может принести банку и тем ниже уровень его ликвидности. Самые рискованные активы обычно и самые высокодоходные, и наименее ликвидные.</w:t>
      </w:r>
    </w:p>
    <w:p w:rsidR="003510DB" w:rsidRPr="004C0B1F" w:rsidRDefault="003510DB" w:rsidP="004C0B1F">
      <w:pPr>
        <w:widowControl w:val="0"/>
        <w:spacing w:line="360" w:lineRule="auto"/>
        <w:ind w:firstLine="709"/>
        <w:jc w:val="both"/>
        <w:rPr>
          <w:sz w:val="28"/>
          <w:szCs w:val="28"/>
        </w:rPr>
      </w:pPr>
      <w:r w:rsidRPr="004C0B1F">
        <w:rPr>
          <w:sz w:val="28"/>
          <w:szCs w:val="28"/>
        </w:rPr>
        <w:t>До 80% банковских активов приходится на кредитные операции и вложения в ценные бумаги. Доходы от этих операций служат главными источниками банковской прибыли.</w:t>
      </w:r>
    </w:p>
    <w:p w:rsidR="003510DB" w:rsidRPr="004C0B1F" w:rsidRDefault="003510DB" w:rsidP="004C0B1F">
      <w:pPr>
        <w:widowControl w:val="0"/>
        <w:spacing w:line="360" w:lineRule="auto"/>
        <w:ind w:firstLine="709"/>
        <w:jc w:val="both"/>
        <w:rPr>
          <w:sz w:val="28"/>
          <w:szCs w:val="28"/>
        </w:rPr>
      </w:pPr>
      <w:r w:rsidRPr="004C0B1F">
        <w:rPr>
          <w:sz w:val="28"/>
          <w:szCs w:val="28"/>
        </w:rPr>
        <w:t>К кредитным операциям относятся ссудные операции и операции по размещению депозитов в других банках (активные депозитные операции). Ссудные операции — это предоставление банком денежных средств на основе кредитного договора на условиях возвратности, платности, срочности.</w:t>
      </w:r>
    </w:p>
    <w:p w:rsidR="003510DB" w:rsidRPr="004C0B1F" w:rsidRDefault="003510DB" w:rsidP="004C0B1F">
      <w:pPr>
        <w:widowControl w:val="0"/>
        <w:spacing w:line="360" w:lineRule="auto"/>
        <w:ind w:firstLine="709"/>
        <w:jc w:val="both"/>
        <w:rPr>
          <w:sz w:val="28"/>
          <w:szCs w:val="28"/>
        </w:rPr>
      </w:pPr>
      <w:r w:rsidRPr="004C0B1F">
        <w:rPr>
          <w:sz w:val="28"/>
          <w:szCs w:val="28"/>
        </w:rPr>
        <w:t>Активные операции банка с ценными бумагами включают четыре основных вида.</w:t>
      </w:r>
    </w:p>
    <w:p w:rsidR="003510DB" w:rsidRPr="004C0B1F" w:rsidRDefault="003510DB" w:rsidP="004C0B1F">
      <w:pPr>
        <w:widowControl w:val="0"/>
        <w:spacing w:line="360" w:lineRule="auto"/>
        <w:ind w:firstLine="709"/>
        <w:jc w:val="both"/>
        <w:rPr>
          <w:sz w:val="28"/>
          <w:szCs w:val="28"/>
        </w:rPr>
      </w:pPr>
      <w:r w:rsidRPr="004C0B1F">
        <w:rPr>
          <w:sz w:val="28"/>
          <w:szCs w:val="28"/>
        </w:rPr>
        <w:t>1. Вложения в ценные бумаги, приобретенные для перепродажи с целью получения курсовой прибыли (разницы между курсом покупки и курсом продажи). Эти бумаги хранятся в портфеле банка непродолжительное время.</w:t>
      </w:r>
    </w:p>
    <w:p w:rsidR="003510DB" w:rsidRPr="004C0B1F" w:rsidRDefault="003510DB" w:rsidP="004C0B1F">
      <w:pPr>
        <w:widowControl w:val="0"/>
        <w:spacing w:line="360" w:lineRule="auto"/>
        <w:ind w:firstLine="709"/>
        <w:jc w:val="both"/>
        <w:rPr>
          <w:sz w:val="28"/>
          <w:szCs w:val="28"/>
        </w:rPr>
      </w:pPr>
      <w:r w:rsidRPr="004C0B1F">
        <w:rPr>
          <w:sz w:val="28"/>
          <w:szCs w:val="28"/>
        </w:rPr>
        <w:t>2. Покупка ценных бумаг с целью получения дохода в виде процентов (по облигациям, векселям, депозитным сертификатам) и дивидендов (по акциям), а также участия в управлении предприятием. Такие бумаги хранятся в портфеле банка длительное время (обычно более года) и носят название банковские инвестиции.</w:t>
      </w:r>
    </w:p>
    <w:p w:rsidR="003510DB" w:rsidRPr="004C0B1F" w:rsidRDefault="003510DB" w:rsidP="004C0B1F">
      <w:pPr>
        <w:widowControl w:val="0"/>
        <w:spacing w:line="360" w:lineRule="auto"/>
        <w:ind w:firstLine="709"/>
        <w:jc w:val="both"/>
        <w:rPr>
          <w:sz w:val="28"/>
          <w:szCs w:val="28"/>
        </w:rPr>
      </w:pPr>
      <w:r w:rsidRPr="004C0B1F">
        <w:rPr>
          <w:sz w:val="28"/>
          <w:szCs w:val="28"/>
        </w:rPr>
        <w:t>3. Вложения в ценные бумаги, приобретенные по операциям РЕПО. Покупая такие бумаги, банк одновременно берет на себя обязательство их обратной продажи через определенный срок по фиксированному курсу. Иначе говоря, банк совершает покупку ценных бумаг на условиях их обратной продажи.</w:t>
      </w:r>
    </w:p>
    <w:p w:rsidR="003510DB" w:rsidRPr="004C0B1F" w:rsidRDefault="003510DB" w:rsidP="004C0B1F">
      <w:pPr>
        <w:widowControl w:val="0"/>
        <w:spacing w:line="360" w:lineRule="auto"/>
        <w:ind w:firstLine="709"/>
        <w:jc w:val="both"/>
        <w:rPr>
          <w:sz w:val="28"/>
          <w:szCs w:val="28"/>
        </w:rPr>
      </w:pPr>
      <w:r w:rsidRPr="004C0B1F">
        <w:rPr>
          <w:sz w:val="28"/>
          <w:szCs w:val="28"/>
        </w:rPr>
        <w:t>4. Учетные операции. Это преимущественно операции с векселями. Учет векселя - это покупка векселя банком (с передачей банку векселя по индоссаменту).</w:t>
      </w:r>
    </w:p>
    <w:p w:rsidR="003510DB" w:rsidRPr="004C0B1F" w:rsidRDefault="003510DB" w:rsidP="004C0B1F">
      <w:pPr>
        <w:widowControl w:val="0"/>
        <w:spacing w:line="360" w:lineRule="auto"/>
        <w:ind w:firstLine="709"/>
        <w:jc w:val="both"/>
        <w:rPr>
          <w:sz w:val="28"/>
          <w:szCs w:val="28"/>
        </w:rPr>
      </w:pPr>
      <w:r w:rsidRPr="004C0B1F">
        <w:rPr>
          <w:sz w:val="28"/>
          <w:szCs w:val="28"/>
        </w:rPr>
        <w:t>Кассовые операции - это операции коммерческих банков, связанные с получением, выдачей, хранением и перевозкой кассовой наличности. Кассовая наличность - это банкноты и монеты, хранящиеся в кассе банка и обеспечивающие его повседневную потребность в деньгах для наличных выплат - выдачи денег со счетов, размена денег, предоставления ссуд в наличной форме, выплаты жалованья служащим банка.</w:t>
      </w:r>
    </w:p>
    <w:p w:rsidR="003510DB" w:rsidRPr="004C0B1F" w:rsidRDefault="003510DB" w:rsidP="004C0B1F">
      <w:pPr>
        <w:widowControl w:val="0"/>
        <w:spacing w:line="360" w:lineRule="auto"/>
        <w:ind w:firstLine="709"/>
        <w:jc w:val="both"/>
        <w:rPr>
          <w:sz w:val="28"/>
          <w:szCs w:val="28"/>
        </w:rPr>
      </w:pPr>
      <w:r w:rsidRPr="004C0B1F">
        <w:rPr>
          <w:sz w:val="28"/>
          <w:szCs w:val="28"/>
        </w:rPr>
        <w:t>Пассивные операции (операции по формированию банковских ресурсов) имеют большое значение для каждого коммерческого банка. Во-первых, ресурсная база во многом определяет возможности и масштабы активных операций, обеспечивающих получение доходов банка. Во-вторых, стабильность банковских ресурсов, их величина и структура служат важнейшими факторами надежности банка. Цена полученных ресурсов оказывает влияние на размеры банковской прибыли.</w:t>
      </w:r>
    </w:p>
    <w:p w:rsidR="003510DB" w:rsidRPr="004C0B1F" w:rsidRDefault="003510DB" w:rsidP="004C0B1F">
      <w:pPr>
        <w:widowControl w:val="0"/>
        <w:spacing w:line="360" w:lineRule="auto"/>
        <w:ind w:firstLine="709"/>
        <w:jc w:val="both"/>
        <w:rPr>
          <w:sz w:val="28"/>
          <w:szCs w:val="28"/>
        </w:rPr>
      </w:pPr>
      <w:r w:rsidRPr="004C0B1F">
        <w:rPr>
          <w:sz w:val="28"/>
          <w:szCs w:val="28"/>
        </w:rPr>
        <w:t>Мобилизация с помощью пассивных операций временно свободных средств предприятий и населения позволяет банковской системе удовлетворять потребности экономики в основном и оборотном капитале, трансформировать сбережения в производственные инвестиции, предоставлять потребительские ссуды населению. А проценты по вкладам и долговым ценным бумагам банков хотя бы частично компенсируют населению убытки от инфляции.</w:t>
      </w:r>
    </w:p>
    <w:p w:rsidR="003510DB" w:rsidRPr="004C0B1F" w:rsidRDefault="003510DB" w:rsidP="004C0B1F">
      <w:pPr>
        <w:widowControl w:val="0"/>
        <w:spacing w:line="360" w:lineRule="auto"/>
        <w:ind w:firstLine="709"/>
        <w:jc w:val="both"/>
        <w:rPr>
          <w:sz w:val="28"/>
          <w:szCs w:val="28"/>
        </w:rPr>
      </w:pPr>
      <w:r w:rsidRPr="004C0B1F">
        <w:rPr>
          <w:sz w:val="28"/>
          <w:szCs w:val="28"/>
        </w:rPr>
        <w:t>Пассивные операции делятся на две группы. К первой относятся операции по формированию собственных ресурсов, которые принадлежат непосредственно банку и не требуют возврата. С помощью операций второй группы банк привлекает средства на время, образует заемные ресурсы. По операциям второй группы у банка возникают обязательства (перед вкладчиками, банками-кредиторами По пассивным кредитным операциям банк является заемщиком, а его клиенты - кредиторами банка, в то время как по активным кредитным операциям банк выступает кредитором по отношению к своим клиентам</w:t>
      </w:r>
    </w:p>
    <w:p w:rsidR="003510DB" w:rsidRPr="004C0B1F" w:rsidRDefault="003510DB" w:rsidP="004C0B1F">
      <w:pPr>
        <w:widowControl w:val="0"/>
        <w:spacing w:line="360" w:lineRule="auto"/>
        <w:ind w:firstLine="709"/>
        <w:jc w:val="both"/>
        <w:rPr>
          <w:sz w:val="28"/>
          <w:szCs w:val="28"/>
        </w:rPr>
      </w:pPr>
      <w:r w:rsidRPr="004C0B1F">
        <w:rPr>
          <w:sz w:val="28"/>
          <w:szCs w:val="28"/>
        </w:rPr>
        <w:t>Основная часть банковских пассивов - от 80 до 90% - это заемные ресурсы (обязательства банка). Они включают четыре группы: депозиты (вклады); кредиты других банков; средства, полученные от реализации долговых ценных бумаг, выпущенных банком; средства, полученные в результате операций РЕПО.</w:t>
      </w:r>
    </w:p>
    <w:p w:rsidR="003510DB" w:rsidRPr="004C0B1F" w:rsidRDefault="003510DB" w:rsidP="004C0B1F">
      <w:pPr>
        <w:widowControl w:val="0"/>
        <w:spacing w:line="360" w:lineRule="auto"/>
        <w:ind w:firstLine="709"/>
        <w:jc w:val="both"/>
        <w:rPr>
          <w:sz w:val="28"/>
          <w:szCs w:val="28"/>
        </w:rPr>
      </w:pPr>
      <w:r w:rsidRPr="004C0B1F">
        <w:rPr>
          <w:sz w:val="28"/>
          <w:szCs w:val="28"/>
        </w:rPr>
        <w:t>Основная часть заемных ресурсов большинства банков - это депозиты (вклады). Термин «депозит» имеет несколько значений. В банковской практике под депозитом чаще всего понимают, во-первых, денежные средства, внесенные в банк физическими и юридическими лицами в форме вкладов на определенных условиях, закрепленных в договоре банковского вклада, и во-вторых, записи в банковских книгах, подтверждающие денежные требования владельцев депозита к банку.</w:t>
      </w:r>
    </w:p>
    <w:p w:rsidR="003510DB" w:rsidRPr="004C0B1F" w:rsidRDefault="003510DB" w:rsidP="004C0B1F">
      <w:pPr>
        <w:widowControl w:val="0"/>
        <w:spacing w:line="360" w:lineRule="auto"/>
        <w:ind w:firstLine="709"/>
        <w:jc w:val="both"/>
        <w:rPr>
          <w:sz w:val="28"/>
          <w:szCs w:val="28"/>
        </w:rPr>
      </w:pPr>
      <w:r w:rsidRPr="004C0B1F">
        <w:rPr>
          <w:sz w:val="28"/>
          <w:szCs w:val="28"/>
        </w:rPr>
        <w:t>Депозиты коммерческих банков можно классифицировать по ряду критериев: условиям внесения, использования и изъятия средств; по категориям вкладчиков; по виду процентной ставки; срокам; валюте депозита; указаниям получателей средств.</w:t>
      </w:r>
    </w:p>
    <w:p w:rsidR="003510DB" w:rsidRPr="004C0B1F" w:rsidRDefault="003510DB" w:rsidP="004C0B1F">
      <w:pPr>
        <w:widowControl w:val="0"/>
        <w:spacing w:line="360" w:lineRule="auto"/>
        <w:ind w:firstLine="709"/>
        <w:jc w:val="both"/>
        <w:rPr>
          <w:sz w:val="28"/>
          <w:szCs w:val="28"/>
        </w:rPr>
      </w:pPr>
      <w:r w:rsidRPr="004C0B1F">
        <w:rPr>
          <w:sz w:val="28"/>
          <w:szCs w:val="28"/>
        </w:rPr>
        <w:t>Для пополнения ликвидности коммерческие банки обращаются за кредитом (в основном краткосрочным) к банкам-корреспондентам или к центральному банку. Межбанковские кредиты могут быть получены как на национальном, так и на международном рынках.</w:t>
      </w:r>
    </w:p>
    <w:p w:rsidR="003510DB" w:rsidRPr="004C0B1F" w:rsidRDefault="003510DB" w:rsidP="004C0B1F">
      <w:pPr>
        <w:widowControl w:val="0"/>
        <w:spacing w:line="360" w:lineRule="auto"/>
        <w:ind w:firstLine="709"/>
        <w:jc w:val="both"/>
        <w:rPr>
          <w:sz w:val="28"/>
          <w:szCs w:val="28"/>
        </w:rPr>
      </w:pPr>
      <w:r w:rsidRPr="004C0B1F">
        <w:rPr>
          <w:sz w:val="28"/>
          <w:szCs w:val="28"/>
        </w:rPr>
        <w:t>К источникам заемных ресурсов коммерческих банков относится также выпуск последними на национальном и международном рынках долговых ценных бумаг: облигаций, векселей, депозитных и сберегательных сертификатов.</w:t>
      </w:r>
    </w:p>
    <w:p w:rsidR="003510DB" w:rsidRPr="004C0B1F" w:rsidRDefault="003510DB" w:rsidP="004C0B1F">
      <w:pPr>
        <w:widowControl w:val="0"/>
        <w:spacing w:line="360" w:lineRule="auto"/>
        <w:ind w:firstLine="709"/>
        <w:jc w:val="both"/>
        <w:rPr>
          <w:sz w:val="28"/>
          <w:szCs w:val="28"/>
        </w:rPr>
      </w:pPr>
      <w:r w:rsidRPr="004C0B1F">
        <w:rPr>
          <w:sz w:val="28"/>
          <w:szCs w:val="28"/>
        </w:rPr>
        <w:t xml:space="preserve">Еще один источник ресурсов, связанный с рынком ценных бумаг, - операции РЕПО. РЕПО - это продажа банком ценных бумаг на условиях их обратного выкупа. Банк заключает одновременно две сделки: первую — на продажу ценных бумаг в определенный срок по определенному курсу, вторую - на покупку этих бумаг через определенный срок по фиксированному курсу. </w:t>
      </w:r>
    </w:p>
    <w:p w:rsidR="00700368" w:rsidRPr="004C0B1F" w:rsidRDefault="00700368" w:rsidP="004C0B1F">
      <w:pPr>
        <w:widowControl w:val="0"/>
        <w:spacing w:line="360" w:lineRule="auto"/>
        <w:ind w:firstLine="709"/>
        <w:jc w:val="both"/>
        <w:rPr>
          <w:snapToGrid w:val="0"/>
          <w:sz w:val="28"/>
          <w:szCs w:val="28"/>
        </w:rPr>
      </w:pPr>
      <w:r w:rsidRPr="004C0B1F">
        <w:rPr>
          <w:sz w:val="28"/>
          <w:szCs w:val="28"/>
        </w:rPr>
        <w:t>Также коммерческие банки осуществляют посреднические (комиссионные) операции, то есть выполняют различные поручения своих клиентов за их счет. Такие поручения связаны с переводом денег как внутри одной страны, так и из одной страны в другую. Это переводные операции, при которых клиент поручает своему банку (в котором он встал на расчетно-кассовое обслуживание и с которым заключил договор о расчетно-кассовом обслуживании) перевести определенную сумму со счета клиента указанному адресату. Когда операция совершена, банк высылает или выдает (если клиент является в банк лично) документ о совершении перевода. За проводимую операцию банк взимает комиссию.</w:t>
      </w:r>
    </w:p>
    <w:p w:rsidR="00700368" w:rsidRPr="004C0B1F" w:rsidRDefault="00700368" w:rsidP="004C0B1F">
      <w:pPr>
        <w:widowControl w:val="0"/>
        <w:tabs>
          <w:tab w:val="left" w:pos="648"/>
        </w:tabs>
        <w:spacing w:line="360" w:lineRule="auto"/>
        <w:ind w:firstLine="709"/>
        <w:jc w:val="both"/>
        <w:rPr>
          <w:sz w:val="28"/>
          <w:szCs w:val="28"/>
        </w:rPr>
      </w:pPr>
      <w:r w:rsidRPr="004C0B1F">
        <w:rPr>
          <w:sz w:val="28"/>
          <w:szCs w:val="28"/>
        </w:rPr>
        <w:t>Аккредитивная операция состоит в том, что банк принимает поручение от клиента произвести платеж третьему лицу (бенефициару), т.е. лицу, в пользу которого открыт аккредитив, или акцептовать векселя бенефициара, или произвести платеж бенефициару, но только на определенных условиях.</w:t>
      </w:r>
    </w:p>
    <w:p w:rsidR="00700368" w:rsidRPr="004C0B1F" w:rsidRDefault="00700368" w:rsidP="004C0B1F">
      <w:pPr>
        <w:widowControl w:val="0"/>
        <w:spacing w:line="360" w:lineRule="auto"/>
        <w:ind w:firstLine="709"/>
        <w:jc w:val="both"/>
        <w:rPr>
          <w:sz w:val="28"/>
          <w:szCs w:val="28"/>
        </w:rPr>
      </w:pPr>
      <w:r w:rsidRPr="004C0B1F">
        <w:rPr>
          <w:sz w:val="28"/>
          <w:szCs w:val="28"/>
        </w:rPr>
        <w:t>Инкассовые операции – это операции по получению банками для клиентов денег по их поручению и за их счет по различным документам. Инкассовые операции осуществляются с чеками, векселями, товарными документами и ценными бумагами. При инкассировании ценных бумаг клиент передает их банку для реализации на рынке той страны, где они эмитированы.</w:t>
      </w:r>
    </w:p>
    <w:p w:rsidR="00700368" w:rsidRPr="004C0B1F" w:rsidRDefault="00700368" w:rsidP="004C0B1F">
      <w:pPr>
        <w:widowControl w:val="0"/>
        <w:spacing w:line="360" w:lineRule="auto"/>
        <w:ind w:firstLine="709"/>
        <w:jc w:val="both"/>
        <w:rPr>
          <w:sz w:val="28"/>
          <w:szCs w:val="28"/>
        </w:rPr>
      </w:pPr>
      <w:r w:rsidRPr="004C0B1F">
        <w:rPr>
          <w:sz w:val="28"/>
          <w:szCs w:val="28"/>
        </w:rPr>
        <w:t>Факторинговые операции относятся к посредническим. Суть их в том, что банк покупает долговые требования</w:t>
      </w:r>
      <w:r w:rsidR="004C0B1F">
        <w:rPr>
          <w:sz w:val="28"/>
          <w:szCs w:val="28"/>
        </w:rPr>
        <w:t xml:space="preserve"> </w:t>
      </w:r>
      <w:r w:rsidRPr="004C0B1F">
        <w:rPr>
          <w:sz w:val="28"/>
          <w:szCs w:val="28"/>
        </w:rPr>
        <w:t xml:space="preserve">клиента на условиях немедленной оплаты </w:t>
      </w:r>
      <w:r w:rsidR="00E42E58" w:rsidRPr="004C0B1F">
        <w:rPr>
          <w:sz w:val="28"/>
          <w:szCs w:val="28"/>
        </w:rPr>
        <w:t>части</w:t>
      </w:r>
      <w:r w:rsidRPr="004C0B1F">
        <w:rPr>
          <w:sz w:val="28"/>
          <w:szCs w:val="28"/>
        </w:rPr>
        <w:t xml:space="preserve"> стоимости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должников.</w:t>
      </w:r>
    </w:p>
    <w:p w:rsidR="00700368" w:rsidRPr="004C0B1F" w:rsidRDefault="00700368" w:rsidP="004C0B1F">
      <w:pPr>
        <w:widowControl w:val="0"/>
        <w:spacing w:line="360" w:lineRule="auto"/>
        <w:ind w:firstLine="709"/>
        <w:jc w:val="both"/>
        <w:rPr>
          <w:sz w:val="28"/>
          <w:szCs w:val="28"/>
        </w:rPr>
      </w:pPr>
      <w:r w:rsidRPr="004C0B1F">
        <w:rPr>
          <w:sz w:val="28"/>
          <w:szCs w:val="28"/>
        </w:rPr>
        <w:t>Особая разновидность комиссионных операций – доверительные операции, состоящие в том, что банк по поручению клиентов берет на себя хранение, передачу и управление определенным имуществом, выраженным как в деньгах, так и в ценных бумагах.</w:t>
      </w:r>
    </w:p>
    <w:p w:rsidR="00700368" w:rsidRPr="004C0B1F" w:rsidRDefault="00700368" w:rsidP="004C0B1F">
      <w:pPr>
        <w:widowControl w:val="0"/>
        <w:spacing w:line="360" w:lineRule="auto"/>
        <w:ind w:firstLine="709"/>
        <w:jc w:val="both"/>
        <w:rPr>
          <w:sz w:val="28"/>
          <w:szCs w:val="28"/>
        </w:rPr>
      </w:pPr>
      <w:r w:rsidRPr="004C0B1F">
        <w:rPr>
          <w:sz w:val="28"/>
          <w:szCs w:val="28"/>
        </w:rPr>
        <w:t>К комиссионным относятся также торгово-комиссионные</w:t>
      </w:r>
      <w:r w:rsidR="004C0B1F">
        <w:rPr>
          <w:sz w:val="28"/>
          <w:szCs w:val="28"/>
        </w:rPr>
        <w:t xml:space="preserve"> </w:t>
      </w:r>
      <w:r w:rsidRPr="004C0B1F">
        <w:rPr>
          <w:sz w:val="28"/>
          <w:szCs w:val="28"/>
        </w:rPr>
        <w:t>операции – покупка и продажа по поручению клиента драгоценных металлов и драгоценных камней, покупка и продажа ценных бумаг и т.д.</w:t>
      </w:r>
    </w:p>
    <w:p w:rsidR="00700368" w:rsidRPr="004C0B1F" w:rsidRDefault="00700368" w:rsidP="004C0B1F">
      <w:pPr>
        <w:widowControl w:val="0"/>
        <w:spacing w:line="360" w:lineRule="auto"/>
        <w:ind w:firstLine="709"/>
        <w:jc w:val="both"/>
        <w:rPr>
          <w:sz w:val="28"/>
          <w:szCs w:val="28"/>
        </w:rPr>
      </w:pPr>
      <w:r w:rsidRPr="004C0B1F">
        <w:rPr>
          <w:sz w:val="28"/>
          <w:szCs w:val="28"/>
        </w:rPr>
        <w:t xml:space="preserve">Разновидностью посреднических операций являются трастовые операции банков. Наиболее распространенная форма владения собственностью в странах с развитой рыночной экономикой – наличие акций, облигаций и денежных средств. По мере увеличения количества финансовых инструментов и суммы финансовых активов коммерческие банки расширяют трастовые (доверительные) операции. </w:t>
      </w:r>
    </w:p>
    <w:p w:rsidR="001E5D93" w:rsidRPr="004C0B1F" w:rsidRDefault="001E5D93" w:rsidP="004C0B1F">
      <w:pPr>
        <w:widowControl w:val="0"/>
        <w:spacing w:line="360" w:lineRule="auto"/>
        <w:ind w:firstLine="709"/>
        <w:jc w:val="both"/>
        <w:rPr>
          <w:sz w:val="28"/>
          <w:szCs w:val="28"/>
        </w:rPr>
      </w:pPr>
    </w:p>
    <w:p w:rsidR="00D31705" w:rsidRPr="004C0B1F" w:rsidRDefault="00D31705" w:rsidP="004C0B1F">
      <w:pPr>
        <w:pStyle w:val="af0"/>
        <w:widowControl w:val="0"/>
        <w:spacing w:after="0" w:line="360" w:lineRule="auto"/>
        <w:ind w:firstLine="709"/>
        <w:jc w:val="both"/>
        <w:outlineLvl w:val="9"/>
        <w:rPr>
          <w:rFonts w:ascii="Times New Roman" w:hAnsi="Times New Roman"/>
          <w:sz w:val="28"/>
          <w:szCs w:val="28"/>
        </w:rPr>
      </w:pPr>
      <w:bookmarkStart w:id="4" w:name="_Toc265743710"/>
      <w:r w:rsidRPr="004C0B1F">
        <w:rPr>
          <w:rFonts w:ascii="Times New Roman" w:hAnsi="Times New Roman"/>
          <w:sz w:val="28"/>
          <w:szCs w:val="28"/>
        </w:rPr>
        <w:t>1.3</w:t>
      </w:r>
      <w:r w:rsidR="004C0B1F">
        <w:rPr>
          <w:rFonts w:ascii="Times New Roman" w:hAnsi="Times New Roman"/>
          <w:sz w:val="28"/>
          <w:szCs w:val="28"/>
        </w:rPr>
        <w:t xml:space="preserve"> </w:t>
      </w:r>
      <w:r w:rsidRPr="004C0B1F">
        <w:rPr>
          <w:rFonts w:ascii="Times New Roman" w:hAnsi="Times New Roman"/>
          <w:sz w:val="28"/>
          <w:szCs w:val="28"/>
        </w:rPr>
        <w:t>Денежные рынки и рынки капитала в современной России</w:t>
      </w:r>
      <w:bookmarkEnd w:id="4"/>
    </w:p>
    <w:p w:rsidR="00D31705" w:rsidRPr="004C0B1F" w:rsidRDefault="00D31705" w:rsidP="004C0B1F">
      <w:pPr>
        <w:widowControl w:val="0"/>
        <w:spacing w:line="360" w:lineRule="auto"/>
        <w:ind w:firstLine="709"/>
        <w:jc w:val="both"/>
        <w:rPr>
          <w:sz w:val="28"/>
          <w:szCs w:val="28"/>
        </w:rPr>
      </w:pPr>
    </w:p>
    <w:p w:rsidR="008657A8" w:rsidRPr="004C0B1F" w:rsidRDefault="008657A8" w:rsidP="004C0B1F">
      <w:pPr>
        <w:widowControl w:val="0"/>
        <w:spacing w:line="360" w:lineRule="auto"/>
        <w:ind w:firstLine="709"/>
        <w:jc w:val="both"/>
        <w:rPr>
          <w:sz w:val="28"/>
          <w:szCs w:val="28"/>
        </w:rPr>
      </w:pPr>
      <w:r w:rsidRPr="004C0B1F">
        <w:rPr>
          <w:sz w:val="28"/>
          <w:szCs w:val="28"/>
        </w:rPr>
        <w:t>Денежный рынок – составная часть денежного оборота, он выступает, как механизм перераспределения денежных средств между секторами и субъектами экономики. Иногда встречается понятие финансового рынка, в широком смысле его отождествляют с денежным рынком, в узком с рынком капитала.</w:t>
      </w:r>
    </w:p>
    <w:p w:rsidR="008657A8" w:rsidRPr="004C0B1F" w:rsidRDefault="008657A8" w:rsidP="004C0B1F">
      <w:pPr>
        <w:widowControl w:val="0"/>
        <w:spacing w:line="360" w:lineRule="auto"/>
        <w:ind w:firstLine="709"/>
        <w:jc w:val="both"/>
        <w:rPr>
          <w:sz w:val="28"/>
          <w:szCs w:val="28"/>
        </w:rPr>
      </w:pPr>
      <w:r w:rsidRPr="004C0B1F">
        <w:rPr>
          <w:sz w:val="28"/>
          <w:szCs w:val="28"/>
        </w:rPr>
        <w:t xml:space="preserve">Денежный рынок – сектор или часть рынка долговых капиталов, где осуществляются краткосрочные депозитно-долговые операции (сроком до 1 года), который обусловливает движение оборотных средств предприятий и организаций, краткосрочных средств банков, учреждений, государства и населения. </w:t>
      </w:r>
    </w:p>
    <w:p w:rsidR="008657A8" w:rsidRPr="004C0B1F" w:rsidRDefault="008657A8" w:rsidP="004C0B1F">
      <w:pPr>
        <w:widowControl w:val="0"/>
        <w:spacing w:line="360" w:lineRule="auto"/>
        <w:ind w:firstLine="709"/>
        <w:jc w:val="both"/>
        <w:rPr>
          <w:sz w:val="28"/>
          <w:szCs w:val="28"/>
        </w:rPr>
      </w:pPr>
      <w:r w:rsidRPr="004C0B1F">
        <w:rPr>
          <w:sz w:val="28"/>
          <w:szCs w:val="28"/>
        </w:rPr>
        <w:t xml:space="preserve">Рынок денег – сеть специальных (банковско-финансовых) институтов, которые обеспечивают взаимодействие спроса и предложения на деньги как специфический товар. Это рынок, на котором спрос на деньги и предложение денег определяют процентную ставку или уровень процентных ставок. </w:t>
      </w:r>
    </w:p>
    <w:p w:rsidR="008657A8" w:rsidRPr="004C0B1F" w:rsidRDefault="008657A8" w:rsidP="004C0B1F">
      <w:pPr>
        <w:widowControl w:val="0"/>
        <w:spacing w:line="360" w:lineRule="auto"/>
        <w:ind w:firstLine="709"/>
        <w:jc w:val="both"/>
        <w:rPr>
          <w:sz w:val="28"/>
          <w:szCs w:val="28"/>
        </w:rPr>
      </w:pPr>
      <w:r w:rsidRPr="004C0B1F">
        <w:rPr>
          <w:sz w:val="28"/>
          <w:szCs w:val="28"/>
        </w:rPr>
        <w:t>Под рынком денег понимают рынок высоколиквидных активов.</w:t>
      </w:r>
    </w:p>
    <w:p w:rsidR="008657A8" w:rsidRPr="004C0B1F" w:rsidRDefault="008657A8" w:rsidP="004C0B1F">
      <w:pPr>
        <w:widowControl w:val="0"/>
        <w:spacing w:line="360" w:lineRule="auto"/>
        <w:ind w:firstLine="709"/>
        <w:jc w:val="both"/>
        <w:rPr>
          <w:sz w:val="28"/>
          <w:szCs w:val="28"/>
        </w:rPr>
      </w:pPr>
      <w:r w:rsidRPr="004C0B1F">
        <w:rPr>
          <w:sz w:val="28"/>
          <w:szCs w:val="28"/>
        </w:rPr>
        <w:t>Рассмотрев вышеуказанные определения денежного рынка, можно сформулировать обобщенное определение денежного рынка. Денежный рынок представляет собой механизм взаимодействия спроса и предложения на рынке капитала. Если спрос равен предложению, то на рынке возникает равновесие. Иными словами, денежный рынок находится в состоянии равновесия, когда спрос на деньги соответствует предлагаемому их количеству и денег в экономике равно столько, сколько необходимо для обеспечения её стабильности.</w:t>
      </w:r>
    </w:p>
    <w:p w:rsidR="008657A8" w:rsidRPr="004C0B1F" w:rsidRDefault="008657A8" w:rsidP="004C0B1F">
      <w:pPr>
        <w:widowControl w:val="0"/>
        <w:spacing w:line="360" w:lineRule="auto"/>
        <w:ind w:firstLine="709"/>
        <w:jc w:val="both"/>
        <w:rPr>
          <w:sz w:val="28"/>
          <w:szCs w:val="28"/>
        </w:rPr>
      </w:pPr>
      <w:r w:rsidRPr="004C0B1F">
        <w:rPr>
          <w:sz w:val="28"/>
          <w:szCs w:val="28"/>
        </w:rPr>
        <w:t>Если предложение денег превышает спрос, то начинается рост цен, люди пытаются избавиться от денег, ускоряется оборачиваемость денег, и цены растут еще быстрее. Если же предложение денег ниже спроса на них, в экономике возникает дефицит платёжных средств, что негативно влияет на систему расчётов, возникает бартерный обмен.</w:t>
      </w:r>
    </w:p>
    <w:p w:rsidR="008657A8" w:rsidRPr="004C0B1F" w:rsidRDefault="008657A8" w:rsidP="004C0B1F">
      <w:pPr>
        <w:widowControl w:val="0"/>
        <w:spacing w:line="360" w:lineRule="auto"/>
        <w:ind w:firstLine="709"/>
        <w:jc w:val="both"/>
        <w:rPr>
          <w:sz w:val="28"/>
          <w:szCs w:val="28"/>
        </w:rPr>
      </w:pPr>
      <w:r w:rsidRPr="004C0B1F">
        <w:rPr>
          <w:sz w:val="28"/>
          <w:szCs w:val="28"/>
        </w:rPr>
        <w:t>Задачи денежных рынков состоят в том, чтобы переправлять сбережения из рук тех экономических единиц, которые зарабатывают больше чем тратят, в руки единиц которые тратят больше чем зарабатывают. На этих рынках функционируют прямые каналы финансирования, по которым средства переходят непосредственно к заемщикам в обмен на акции и долговые обязательства, или косвенные, где средства проходят через финансовых посредников - банки, взаимные фонды, страховые компании.</w:t>
      </w:r>
    </w:p>
    <w:p w:rsidR="008657A8" w:rsidRPr="004C0B1F" w:rsidRDefault="008657A8" w:rsidP="004C0B1F">
      <w:pPr>
        <w:widowControl w:val="0"/>
        <w:spacing w:line="360" w:lineRule="auto"/>
        <w:ind w:firstLine="709"/>
        <w:jc w:val="both"/>
        <w:rPr>
          <w:sz w:val="28"/>
          <w:szCs w:val="28"/>
        </w:rPr>
      </w:pPr>
      <w:r w:rsidRPr="004C0B1F">
        <w:rPr>
          <w:sz w:val="28"/>
          <w:szCs w:val="28"/>
        </w:rPr>
        <w:t>Объектом купли-продажи на рынке денег являются временно свободные денежные средства. Инструментами денежного рынка являются коммерческие векселя, депозитные сертификаты, банковские акцепты и др. Ценой товара (денег), который продается и покупается на рынке, является ссудный процент. Уровень процента на рынке денег является базовым для определения процента на всем рынке ссудных капиталов. С экономической точки зрения, на рынке денег происходит взаимосвязь таких понятий:</w:t>
      </w:r>
    </w:p>
    <w:p w:rsidR="008657A8" w:rsidRPr="004C0B1F" w:rsidRDefault="008657A8" w:rsidP="004C0B1F">
      <w:pPr>
        <w:widowControl w:val="0"/>
        <w:numPr>
          <w:ilvl w:val="0"/>
          <w:numId w:val="30"/>
        </w:numPr>
        <w:tabs>
          <w:tab w:val="clear" w:pos="1428"/>
          <w:tab w:val="left" w:pos="993"/>
        </w:tabs>
        <w:spacing w:line="360" w:lineRule="auto"/>
        <w:ind w:left="0" w:firstLine="709"/>
        <w:jc w:val="both"/>
        <w:rPr>
          <w:sz w:val="28"/>
          <w:szCs w:val="28"/>
        </w:rPr>
      </w:pPr>
      <w:r w:rsidRPr="004C0B1F">
        <w:rPr>
          <w:sz w:val="28"/>
          <w:szCs w:val="28"/>
        </w:rPr>
        <w:t xml:space="preserve">денежная масса; </w:t>
      </w:r>
    </w:p>
    <w:p w:rsidR="008657A8" w:rsidRPr="004C0B1F" w:rsidRDefault="008657A8" w:rsidP="004C0B1F">
      <w:pPr>
        <w:widowControl w:val="0"/>
        <w:numPr>
          <w:ilvl w:val="0"/>
          <w:numId w:val="30"/>
        </w:numPr>
        <w:tabs>
          <w:tab w:val="clear" w:pos="1428"/>
          <w:tab w:val="left" w:pos="993"/>
        </w:tabs>
        <w:spacing w:line="360" w:lineRule="auto"/>
        <w:ind w:left="0" w:firstLine="709"/>
        <w:jc w:val="both"/>
        <w:rPr>
          <w:sz w:val="28"/>
          <w:szCs w:val="28"/>
        </w:rPr>
      </w:pPr>
      <w:r w:rsidRPr="004C0B1F">
        <w:rPr>
          <w:sz w:val="28"/>
          <w:szCs w:val="28"/>
        </w:rPr>
        <w:t xml:space="preserve">доход; </w:t>
      </w:r>
    </w:p>
    <w:p w:rsidR="008657A8" w:rsidRPr="004C0B1F" w:rsidRDefault="008657A8" w:rsidP="004C0B1F">
      <w:pPr>
        <w:widowControl w:val="0"/>
        <w:numPr>
          <w:ilvl w:val="0"/>
          <w:numId w:val="30"/>
        </w:numPr>
        <w:tabs>
          <w:tab w:val="clear" w:pos="1428"/>
          <w:tab w:val="left" w:pos="993"/>
        </w:tabs>
        <w:spacing w:line="360" w:lineRule="auto"/>
        <w:ind w:left="0" w:firstLine="709"/>
        <w:jc w:val="both"/>
        <w:rPr>
          <w:sz w:val="28"/>
          <w:szCs w:val="28"/>
        </w:rPr>
      </w:pPr>
      <w:r w:rsidRPr="004C0B1F">
        <w:rPr>
          <w:sz w:val="28"/>
          <w:szCs w:val="28"/>
        </w:rPr>
        <w:t>норма процента.</w:t>
      </w:r>
    </w:p>
    <w:p w:rsidR="008657A8" w:rsidRPr="004C0B1F" w:rsidRDefault="008657A8" w:rsidP="004C0B1F">
      <w:pPr>
        <w:widowControl w:val="0"/>
        <w:spacing w:line="360" w:lineRule="auto"/>
        <w:ind w:firstLine="709"/>
        <w:jc w:val="both"/>
        <w:rPr>
          <w:sz w:val="28"/>
          <w:szCs w:val="28"/>
        </w:rPr>
      </w:pPr>
      <w:r w:rsidRPr="004C0B1F">
        <w:rPr>
          <w:sz w:val="28"/>
          <w:szCs w:val="28"/>
        </w:rPr>
        <w:t>Основные заемщики: фирмы, кредитно-финансовые институты, государство, население. На денежный рынок поступают: денежный капитал, временно свободный денежный капитал, сбережения населения, эмиссия денег. С денежного рынка деньги используются в форме государственного кредита, кредита на формирование оборотного капитала, кредитов основного капитала, потребительского кредита, акционерного финансирования. Отличительной особенностью рынка денег является то, что на нем продаются и покупаются краткосрочные денежные средства.</w:t>
      </w:r>
    </w:p>
    <w:p w:rsidR="008657A8" w:rsidRPr="004C0B1F" w:rsidRDefault="008657A8" w:rsidP="004C0B1F">
      <w:pPr>
        <w:widowControl w:val="0"/>
        <w:spacing w:line="360" w:lineRule="auto"/>
        <w:ind w:firstLine="709"/>
        <w:jc w:val="both"/>
        <w:rPr>
          <w:sz w:val="28"/>
          <w:szCs w:val="28"/>
        </w:rPr>
      </w:pPr>
      <w:r w:rsidRPr="004C0B1F">
        <w:rPr>
          <w:sz w:val="28"/>
          <w:szCs w:val="28"/>
        </w:rPr>
        <w:t xml:space="preserve">По виду инструментов, которые используются для перемещения денег от продавцов к покупателям в денежном рынке возможно выделить три сегмента: рынок ссудных обязательств, рынок ценных бумаг, валютный рынок. Хотя в организационно-правовом аспекте данные рынки функционируют самостоятельно, между ними существует тесная внутренняя связь. Денежные средства могут свободно перемещаться с одного рынка на другого, одни и те же субъекты способны осуществлять операции практически одновременно на каждом из них. </w:t>
      </w:r>
    </w:p>
    <w:p w:rsidR="008657A8" w:rsidRPr="004C0B1F" w:rsidRDefault="008657A8" w:rsidP="004C0B1F">
      <w:pPr>
        <w:widowControl w:val="0"/>
        <w:spacing w:line="360" w:lineRule="auto"/>
        <w:ind w:firstLine="709"/>
        <w:jc w:val="both"/>
        <w:rPr>
          <w:sz w:val="28"/>
          <w:szCs w:val="28"/>
        </w:rPr>
      </w:pPr>
      <w:r w:rsidRPr="004C0B1F">
        <w:rPr>
          <w:sz w:val="28"/>
          <w:szCs w:val="28"/>
        </w:rPr>
        <w:t>По институционным признакам денежных потоков можно выделить такие секторы денежного рынка: фондовый рынок, рынок банковских кредитов, рынок услуг небанковских финансово-кредитных учреждений.</w:t>
      </w:r>
    </w:p>
    <w:p w:rsidR="008657A8" w:rsidRPr="004C0B1F" w:rsidRDefault="008657A8" w:rsidP="004C0B1F">
      <w:pPr>
        <w:widowControl w:val="0"/>
        <w:spacing w:line="360" w:lineRule="auto"/>
        <w:ind w:firstLine="709"/>
        <w:jc w:val="both"/>
        <w:rPr>
          <w:sz w:val="28"/>
          <w:szCs w:val="28"/>
        </w:rPr>
      </w:pPr>
      <w:r w:rsidRPr="004C0B1F">
        <w:rPr>
          <w:sz w:val="28"/>
          <w:szCs w:val="28"/>
        </w:rPr>
        <w:t>На фондовом рынке осуществляется перемещение небанковкого ссудного капитала, который приводится в движение с помощью фондовых ценностей (акций, средне- и долгосрочных облигаций, бондов, остальных финансовых инструментов продолжительного действия). Значение этого рынка состоит в том, что он открывает большие возможности для финансирования инвестиций в экономику.</w:t>
      </w:r>
    </w:p>
    <w:p w:rsidR="008657A8" w:rsidRPr="004C0B1F" w:rsidRDefault="008657A8" w:rsidP="004C0B1F">
      <w:pPr>
        <w:widowControl w:val="0"/>
        <w:spacing w:line="360" w:lineRule="auto"/>
        <w:ind w:firstLine="709"/>
        <w:jc w:val="both"/>
        <w:rPr>
          <w:sz w:val="28"/>
          <w:szCs w:val="28"/>
        </w:rPr>
      </w:pPr>
      <w:r w:rsidRPr="004C0B1F">
        <w:rPr>
          <w:sz w:val="28"/>
          <w:szCs w:val="28"/>
        </w:rPr>
        <w:t xml:space="preserve">В последнее время широко начали развиться фонды денежного рынка, очень популярные на Западе, где по размерам активов они занимают второе место после фондов акций. В России же ПИФы денежного рынка появились сравнительно недавно, но уже сейчас они привлекают к себе большое внимание. </w:t>
      </w:r>
    </w:p>
    <w:p w:rsidR="008657A8" w:rsidRPr="004C0B1F" w:rsidRDefault="008657A8" w:rsidP="004C0B1F">
      <w:pPr>
        <w:widowControl w:val="0"/>
        <w:spacing w:line="360" w:lineRule="auto"/>
        <w:ind w:firstLine="709"/>
        <w:jc w:val="both"/>
        <w:rPr>
          <w:sz w:val="28"/>
          <w:szCs w:val="28"/>
        </w:rPr>
      </w:pPr>
      <w:r w:rsidRPr="004C0B1F">
        <w:rPr>
          <w:sz w:val="28"/>
          <w:szCs w:val="28"/>
        </w:rPr>
        <w:t xml:space="preserve">На денежных рынках продаются и покупаются краткосрочные ценные бумаги. Инструментами денежного рынка являются: государственные ценные бумаги, краткосрочные ценные бумаги предприятий (коммерческие бумаги) и банков, соглашения об обратной покупке (сделки РЕПО), банковские депозиты. Инструменты денежного рынка имеют срок погашения не более года. </w:t>
      </w:r>
    </w:p>
    <w:p w:rsidR="008657A8" w:rsidRPr="004C0B1F" w:rsidRDefault="008657A8" w:rsidP="004C0B1F">
      <w:pPr>
        <w:widowControl w:val="0"/>
        <w:spacing w:line="360" w:lineRule="auto"/>
        <w:ind w:firstLine="709"/>
        <w:jc w:val="both"/>
        <w:rPr>
          <w:sz w:val="28"/>
          <w:szCs w:val="28"/>
        </w:rPr>
      </w:pPr>
      <w:r w:rsidRPr="004C0B1F">
        <w:rPr>
          <w:sz w:val="28"/>
          <w:szCs w:val="28"/>
        </w:rPr>
        <w:t>Таким образом, инвестиции в фонды денежного рынка являются краткосрочными инвестициями и относятся к вложениям с наиболее низким уровнем риска. По показателям доходности и риска подобные вложения тяготеют к типу консервативных стратегий и главной целью имеют сохранение имеющегося капитала от инфляции и получение небольшой, но относительно постоянной прибыли. Входя в состав инвестиционного портфеля, такие инвестиции помогают сглаживать колебания более рискованных активов.</w:t>
      </w:r>
    </w:p>
    <w:p w:rsidR="00283D25" w:rsidRPr="004C0B1F" w:rsidRDefault="00283D25" w:rsidP="004C0B1F">
      <w:pPr>
        <w:widowControl w:val="0"/>
        <w:spacing w:line="360" w:lineRule="auto"/>
        <w:ind w:firstLine="709"/>
        <w:jc w:val="both"/>
        <w:rPr>
          <w:sz w:val="28"/>
          <w:szCs w:val="28"/>
        </w:rPr>
      </w:pPr>
      <w:r w:rsidRPr="004C0B1F">
        <w:rPr>
          <w:sz w:val="28"/>
          <w:szCs w:val="28"/>
        </w:rPr>
        <w:t xml:space="preserve">Денежным капиталом называются денежные средства, выступающие фактором производства, получения прибыли, то есть используемые с целью самовозрастания. Многие предприниматели часто оказываются в ситуации, когда они испытывают недостаток капитала, что является серьезным препятствием для их нормальной деятельности и развития. В это время у других участников экономических отношений могут накапливаться временно свободные денежные средства в виде сбережений или неиспользованных сразу доходов. Собственники этих средств могут на время передать право их использования тем, кто хочет и может получить с их помощью прибыль, использовать их в качестве инвестиций. При этом они лишаются на какой-то срок ликвидности денег ради ожидаемого их прироста или «процента». Ссудным капиталом называются денежные средства, которые выдаются предпринимателям, фирмам на определенный срок на условиях возвратности и за определенную плату. </w:t>
      </w:r>
    </w:p>
    <w:p w:rsidR="00283D25" w:rsidRPr="004C0B1F" w:rsidRDefault="00283D25" w:rsidP="004C0B1F">
      <w:pPr>
        <w:widowControl w:val="0"/>
        <w:spacing w:line="360" w:lineRule="auto"/>
        <w:ind w:firstLine="709"/>
        <w:jc w:val="both"/>
        <w:rPr>
          <w:sz w:val="28"/>
          <w:szCs w:val="28"/>
        </w:rPr>
      </w:pPr>
      <w:r w:rsidRPr="004C0B1F">
        <w:rPr>
          <w:sz w:val="28"/>
          <w:szCs w:val="28"/>
        </w:rPr>
        <w:t xml:space="preserve">Вместе с развитием рыночной экономики появился и рынок ссудных капиталов, без которого стало невозможно нормальное функционирование ряда других рынков факторов производства. В него входит рынок инвестиций - долгосрочных ссуд на новое строительство и совершенствование производства, а также межбанковский рынок, где временно свободные денежные ресурсы привлекаются и размещаются банками между собой на более короткие сроки. </w:t>
      </w:r>
    </w:p>
    <w:p w:rsidR="00283D25" w:rsidRPr="004C0B1F" w:rsidRDefault="00283D25" w:rsidP="004C0B1F">
      <w:pPr>
        <w:widowControl w:val="0"/>
        <w:spacing w:line="360" w:lineRule="auto"/>
        <w:ind w:firstLine="709"/>
        <w:jc w:val="both"/>
        <w:rPr>
          <w:sz w:val="28"/>
          <w:szCs w:val="28"/>
        </w:rPr>
      </w:pPr>
      <w:r w:rsidRPr="004C0B1F">
        <w:rPr>
          <w:sz w:val="28"/>
          <w:szCs w:val="28"/>
        </w:rPr>
        <w:t xml:space="preserve">Историческим предшественником ссудного капитала было ростовщичество. Оно отличалось чрезвычайно высокими процентами и потребительскими целями займа денег. Ростовщики предоставляли ссуды простым людям для того, чтобы те уплачивали старые долги и покупали товары, а господствующей знати - для строительства замков и дворцов, покупки предметов роскоши, ведения войн и т. п. В рыночной экономике существует множество источников ссудного капитала и величина процента относительно привязана к норме получаемой прибыли. Существует ряд рыночных институтов (банки, страховые, пенсионные и другие фонды), в которых аккумулируются денежные средства и создается возможность для их превращения в ссудный капитал. Реальность же движения их в этом качестве определяется правами указанных институтов рынка в их использовании и рыночной конъюнктурой, то есть соотношением спроса и предложения на денежном рынке при данном проценте. </w:t>
      </w:r>
    </w:p>
    <w:p w:rsidR="00283D25" w:rsidRPr="004C0B1F" w:rsidRDefault="00283D25" w:rsidP="004C0B1F">
      <w:pPr>
        <w:widowControl w:val="0"/>
        <w:spacing w:line="360" w:lineRule="auto"/>
        <w:ind w:firstLine="709"/>
        <w:jc w:val="both"/>
        <w:rPr>
          <w:sz w:val="28"/>
          <w:szCs w:val="28"/>
        </w:rPr>
      </w:pPr>
      <w:r w:rsidRPr="004C0B1F">
        <w:rPr>
          <w:sz w:val="28"/>
          <w:szCs w:val="28"/>
        </w:rPr>
        <w:t xml:space="preserve">На денежном рынке не столь очевидно различие денег в качестве просто платежных средств или капиталов. Благодаря этому представляется единая цена денег - процент, которая служит конкретным ориентиром при оценке каждым субъектом своих действий. Но все, же денежный рынок подразделяется на ряд сегментов с особенностями формирования спроса и предложения, процента. </w:t>
      </w:r>
    </w:p>
    <w:p w:rsidR="00283D25" w:rsidRPr="004C0B1F" w:rsidRDefault="00283D25" w:rsidP="004C0B1F">
      <w:pPr>
        <w:widowControl w:val="0"/>
        <w:spacing w:line="360" w:lineRule="auto"/>
        <w:ind w:firstLine="709"/>
        <w:jc w:val="both"/>
        <w:rPr>
          <w:sz w:val="28"/>
          <w:szCs w:val="28"/>
        </w:rPr>
      </w:pPr>
      <w:r w:rsidRPr="004C0B1F">
        <w:rPr>
          <w:sz w:val="28"/>
          <w:szCs w:val="28"/>
        </w:rPr>
        <w:t xml:space="preserve">На рынке капиталов спрос непосредственно определяется активностью предпринимателей, их ожиданиями прибыли и масштабами инвестиций. Косвенно на спрос влияет динамика цен на рынках ресурсов для производства, инфляции в целом, а также общая динамика экономического роста. Денежная форма капитала является наиболее чувствительной ко всем сбоям и кризисным моментам в экономических процессах. Поэтому колебания спроса на рынке капиталов служат индикаторами всего рыночного хозяйства. За ними следуют колебания на рынках ресурсов и товаров. </w:t>
      </w:r>
    </w:p>
    <w:p w:rsidR="00283D25" w:rsidRPr="004C0B1F" w:rsidRDefault="00283D25" w:rsidP="004C0B1F">
      <w:pPr>
        <w:widowControl w:val="0"/>
        <w:spacing w:line="360" w:lineRule="auto"/>
        <w:ind w:firstLine="709"/>
        <w:jc w:val="both"/>
        <w:rPr>
          <w:sz w:val="28"/>
          <w:szCs w:val="28"/>
        </w:rPr>
      </w:pPr>
      <w:r w:rsidRPr="004C0B1F">
        <w:rPr>
          <w:sz w:val="28"/>
          <w:szCs w:val="28"/>
        </w:rPr>
        <w:t xml:space="preserve">С другой стороны, предложение ссудного капитала определяется уровнем сбережений, масштабом его источников, развитостью банковской системы и других финансовых посредников. Определенное влияние, возможно большее, чем на других видах рынков, оказывает государство со своими возможностями денежной эмиссии и регулирования финансовой сферы. </w:t>
      </w:r>
    </w:p>
    <w:p w:rsidR="00283D25" w:rsidRPr="004C0B1F" w:rsidRDefault="00283D25" w:rsidP="004C0B1F">
      <w:pPr>
        <w:widowControl w:val="0"/>
        <w:spacing w:line="360" w:lineRule="auto"/>
        <w:ind w:firstLine="709"/>
        <w:jc w:val="both"/>
        <w:rPr>
          <w:sz w:val="28"/>
          <w:szCs w:val="28"/>
        </w:rPr>
      </w:pPr>
      <w:r w:rsidRPr="004C0B1F">
        <w:rPr>
          <w:sz w:val="28"/>
          <w:szCs w:val="28"/>
        </w:rPr>
        <w:t>В целом, как и на любом другом рынке, спрос и предложение вместе влияют на колебания цены-процента, а он, в свою очередь, регулирует величину спроса и предложения капиталов. Особенность этого рынка заключается в том, что в качестве предмета купли-продажи на нем выступает особый товар – капитал, а ценой этого товара является процент. Его «потребительная стоимость»- способность денег к самовозрастанию и принесению прибыли. Однако у этого товара нет свойства стоимости, поскольку деньги - символ, мера, эквивалент стоимости, но не ее носитель. Поэтому механизм образования процента отличается от механизма обычного ценообразования. Привлеченный таким образом капитал используется для финансирования различных программ правительства или муниципалитета, развития производства и повышения его эффективности, расширения реконструкции или модернизации предприятий.</w:t>
      </w:r>
    </w:p>
    <w:p w:rsidR="00283D25" w:rsidRPr="004C0B1F" w:rsidRDefault="00F220FC" w:rsidP="004C0B1F">
      <w:pPr>
        <w:widowControl w:val="0"/>
        <w:numPr>
          <w:ilvl w:val="12"/>
          <w:numId w:val="0"/>
        </w:numPr>
        <w:spacing w:line="360" w:lineRule="auto"/>
        <w:ind w:firstLine="709"/>
        <w:jc w:val="both"/>
        <w:rPr>
          <w:sz w:val="28"/>
          <w:szCs w:val="28"/>
        </w:rPr>
      </w:pPr>
      <w:r w:rsidRPr="004C0B1F">
        <w:rPr>
          <w:sz w:val="28"/>
          <w:szCs w:val="28"/>
        </w:rPr>
        <w:t>Рынок ценных бумаг (ф</w:t>
      </w:r>
      <w:r w:rsidR="00283D25" w:rsidRPr="004C0B1F">
        <w:rPr>
          <w:sz w:val="28"/>
          <w:szCs w:val="28"/>
        </w:rPr>
        <w:t>ондовый рынок</w:t>
      </w:r>
      <w:r w:rsidRPr="004C0B1F">
        <w:rPr>
          <w:sz w:val="28"/>
          <w:szCs w:val="28"/>
        </w:rPr>
        <w:t>)</w:t>
      </w:r>
      <w:r w:rsidR="00283D25" w:rsidRPr="004C0B1F">
        <w:rPr>
          <w:sz w:val="28"/>
          <w:szCs w:val="28"/>
        </w:rPr>
        <w:t xml:space="preserve"> представляет собой часть финансового рынка. Рынок ценных бумаг дополняет систему банковского кредита и взаимодействует с ней. Выпуская ценные бумаги, предприятие может получить финансовые средства на длительный период времени: на несколько десятилетий (облигации) или вообще в бессрочное пользование (акции).</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Рынок ценных бумаг обеспечивает механизм, с помощью которого в экономику привлекаются инвестиции. Он связывает тех, кто привлекает инвестиции, выпуская ценные бумаги (эмитентов), тех, кто желает вложить свои средства в финансирование инвестиционных проектов (инвесторов, владельцев), и тех, кто осуществляет деятельность на рынке (профессиональных участников).</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В настоящее время банки осуществляют на рынке ценных бумаг деятельность в качестве:</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эмитентов;</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финансовых посредников;</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профессиональных участников.</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Как эмитенты, банки организованные в форме акционерных обществ проводят дополнительную эмиссию акций, проводят эмиссию облигаций с целью привлечения дополнительных денежных средств.</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Как финансовые посредники банки приобретают ценные бумаги с целью извлечения доходов по ним или управления другими компаниями при приобретении контрольного пакета акций этих компаний.</w:t>
      </w:r>
    </w:p>
    <w:p w:rsidR="00283D25" w:rsidRPr="004C0B1F" w:rsidRDefault="00283D25" w:rsidP="004C0B1F">
      <w:pPr>
        <w:widowControl w:val="0"/>
        <w:numPr>
          <w:ilvl w:val="12"/>
          <w:numId w:val="0"/>
        </w:numPr>
        <w:spacing w:line="360" w:lineRule="auto"/>
        <w:ind w:firstLine="709"/>
        <w:jc w:val="both"/>
        <w:rPr>
          <w:sz w:val="28"/>
          <w:szCs w:val="28"/>
        </w:rPr>
      </w:pPr>
      <w:r w:rsidRPr="004C0B1F">
        <w:rPr>
          <w:sz w:val="28"/>
          <w:szCs w:val="28"/>
        </w:rPr>
        <w:t>Как профессиональные участники банки осуществляют брокерскую и дилерскую деятельность; деятельность по управлению ценными бумагами; депозитарную деятельность.</w:t>
      </w:r>
    </w:p>
    <w:p w:rsidR="00283D25" w:rsidRPr="004C0B1F" w:rsidRDefault="00283D25" w:rsidP="004C0B1F">
      <w:pPr>
        <w:widowControl w:val="0"/>
        <w:spacing w:line="360" w:lineRule="auto"/>
        <w:ind w:firstLine="709"/>
        <w:jc w:val="both"/>
        <w:rPr>
          <w:sz w:val="28"/>
          <w:szCs w:val="28"/>
        </w:rPr>
      </w:pPr>
      <w:r w:rsidRPr="004C0B1F">
        <w:rPr>
          <w:sz w:val="28"/>
          <w:szCs w:val="28"/>
        </w:rPr>
        <w:t>В большинстве стран банки играют на рынке ценных бумаг важнейшую, ключевую роль.</w:t>
      </w:r>
    </w:p>
    <w:p w:rsidR="00E21928" w:rsidRPr="004C0B1F" w:rsidRDefault="00E21928" w:rsidP="004C0B1F">
      <w:pPr>
        <w:widowControl w:val="0"/>
        <w:spacing w:line="360" w:lineRule="auto"/>
        <w:ind w:firstLine="709"/>
        <w:jc w:val="both"/>
        <w:rPr>
          <w:sz w:val="28"/>
          <w:szCs w:val="28"/>
        </w:rPr>
      </w:pPr>
    </w:p>
    <w:p w:rsidR="00D31705" w:rsidRPr="004C0B1F" w:rsidRDefault="00E42E58" w:rsidP="004C0B1F">
      <w:pPr>
        <w:pStyle w:val="1"/>
        <w:keepNext w:val="0"/>
        <w:widowControl w:val="0"/>
        <w:spacing w:before="0" w:after="0" w:line="360" w:lineRule="auto"/>
        <w:ind w:firstLine="709"/>
        <w:jc w:val="both"/>
        <w:rPr>
          <w:rFonts w:ascii="Times New Roman" w:hAnsi="Times New Roman"/>
          <w:b w:val="0"/>
          <w:sz w:val="28"/>
          <w:szCs w:val="28"/>
        </w:rPr>
      </w:pPr>
      <w:r w:rsidRPr="004C0B1F">
        <w:rPr>
          <w:rFonts w:ascii="Times New Roman" w:hAnsi="Times New Roman"/>
          <w:sz w:val="28"/>
        </w:rPr>
        <w:br w:type="page"/>
      </w:r>
      <w:bookmarkStart w:id="5" w:name="_Toc265743711"/>
      <w:r w:rsidR="00D31705" w:rsidRPr="004C0B1F">
        <w:rPr>
          <w:rFonts w:ascii="Times New Roman" w:hAnsi="Times New Roman"/>
          <w:b w:val="0"/>
          <w:sz w:val="28"/>
          <w:szCs w:val="28"/>
        </w:rPr>
        <w:t>2.</w:t>
      </w:r>
      <w:r w:rsidR="004C0B1F">
        <w:rPr>
          <w:rFonts w:ascii="Times New Roman" w:hAnsi="Times New Roman"/>
          <w:b w:val="0"/>
          <w:sz w:val="28"/>
          <w:szCs w:val="28"/>
        </w:rPr>
        <w:t xml:space="preserve"> </w:t>
      </w:r>
      <w:r w:rsidR="00D31705" w:rsidRPr="004C0B1F">
        <w:rPr>
          <w:rFonts w:ascii="Times New Roman" w:hAnsi="Times New Roman"/>
          <w:b w:val="0"/>
          <w:sz w:val="28"/>
          <w:szCs w:val="28"/>
        </w:rPr>
        <w:t>Операции, совершаемые банками с ценными бумагами</w:t>
      </w:r>
      <w:bookmarkEnd w:id="5"/>
    </w:p>
    <w:p w:rsidR="004C0B1F" w:rsidRDefault="004C0B1F" w:rsidP="004C0B1F">
      <w:pPr>
        <w:pStyle w:val="af0"/>
        <w:widowControl w:val="0"/>
        <w:spacing w:after="0" w:line="360" w:lineRule="auto"/>
        <w:ind w:firstLine="709"/>
        <w:jc w:val="both"/>
        <w:outlineLvl w:val="9"/>
        <w:rPr>
          <w:rFonts w:ascii="Times New Roman" w:hAnsi="Times New Roman"/>
          <w:sz w:val="28"/>
          <w:szCs w:val="28"/>
        </w:rPr>
      </w:pPr>
      <w:bookmarkStart w:id="6" w:name="_Toc265743712"/>
    </w:p>
    <w:p w:rsidR="00D31705" w:rsidRPr="004C0B1F" w:rsidRDefault="00D31705" w:rsidP="004C0B1F">
      <w:pPr>
        <w:pStyle w:val="af0"/>
        <w:widowControl w:val="0"/>
        <w:spacing w:after="0" w:line="360" w:lineRule="auto"/>
        <w:ind w:firstLine="709"/>
        <w:jc w:val="both"/>
        <w:outlineLvl w:val="9"/>
        <w:rPr>
          <w:rFonts w:ascii="Times New Roman" w:hAnsi="Times New Roman"/>
          <w:sz w:val="28"/>
          <w:szCs w:val="28"/>
        </w:rPr>
      </w:pPr>
      <w:r w:rsidRPr="004C0B1F">
        <w:rPr>
          <w:rFonts w:ascii="Times New Roman" w:hAnsi="Times New Roman"/>
          <w:sz w:val="28"/>
          <w:szCs w:val="28"/>
        </w:rPr>
        <w:t>2.1</w:t>
      </w:r>
      <w:r w:rsidR="004C0B1F">
        <w:rPr>
          <w:rFonts w:ascii="Times New Roman" w:hAnsi="Times New Roman"/>
          <w:sz w:val="28"/>
          <w:szCs w:val="28"/>
        </w:rPr>
        <w:t xml:space="preserve"> </w:t>
      </w:r>
      <w:r w:rsidRPr="004C0B1F">
        <w:rPr>
          <w:rFonts w:ascii="Times New Roman" w:hAnsi="Times New Roman"/>
          <w:sz w:val="28"/>
          <w:szCs w:val="28"/>
        </w:rPr>
        <w:t>Экономическая сущность операций банков с ценными бумагами</w:t>
      </w:r>
      <w:bookmarkEnd w:id="6"/>
    </w:p>
    <w:p w:rsidR="004C0B1F" w:rsidRDefault="004C0B1F" w:rsidP="004C0B1F">
      <w:pPr>
        <w:widowControl w:val="0"/>
        <w:spacing w:line="360" w:lineRule="auto"/>
        <w:ind w:firstLine="709"/>
        <w:jc w:val="both"/>
        <w:rPr>
          <w:sz w:val="28"/>
          <w:szCs w:val="28"/>
        </w:rPr>
      </w:pPr>
    </w:p>
    <w:p w:rsidR="00AC5D30" w:rsidRPr="004C0B1F" w:rsidRDefault="00AC5D30" w:rsidP="004C0B1F">
      <w:pPr>
        <w:widowControl w:val="0"/>
        <w:spacing w:line="360" w:lineRule="auto"/>
        <w:ind w:firstLine="709"/>
        <w:jc w:val="both"/>
        <w:rPr>
          <w:sz w:val="28"/>
          <w:szCs w:val="28"/>
        </w:rPr>
      </w:pPr>
      <w:r w:rsidRPr="004C0B1F">
        <w:rPr>
          <w:sz w:val="28"/>
          <w:szCs w:val="28"/>
        </w:rPr>
        <w:t xml:space="preserve">Исторически банки были первыми учреждениями, специализирующимися на операциях на финансовом рынке, однако современные банки являются не единственными субъектами предпринимательства в финансовом бизнесе, в том числе на рынке ценных бумаг. Причиной тому служат все возрастающие инвестиционные потребности рынка, а также формирование различных институтов, выполняющих профессиональные виды деятельности на этом рынке. </w:t>
      </w:r>
    </w:p>
    <w:p w:rsidR="00AC5D30" w:rsidRPr="004C0B1F" w:rsidRDefault="00AC5D30" w:rsidP="004C0B1F">
      <w:pPr>
        <w:widowControl w:val="0"/>
        <w:spacing w:line="360" w:lineRule="auto"/>
        <w:ind w:firstLine="709"/>
        <w:jc w:val="both"/>
        <w:rPr>
          <w:sz w:val="28"/>
          <w:szCs w:val="28"/>
        </w:rPr>
      </w:pPr>
      <w:r w:rsidRPr="004C0B1F">
        <w:rPr>
          <w:sz w:val="28"/>
          <w:szCs w:val="28"/>
        </w:rPr>
        <w:t>Вместе с тем, банки, в силу специфики своих функциональных особенностей, существенно отличаются от других финансовых институтов. Главное отличие заключается в способе привлечения средств, поскольку возврат заемных средств и заранее оговоренное вознаграждение за их использование гарантируется независимо от результата хозяйственной деятельности.</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Банки имеют собственную разветвленную инфраструктуру, в которую могут входить управляющие компании фондов; брокерские кон торы; фонды, работающие на валютном рынке; подразделения, занятые управлением активами и др.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Наконец, банки могут оказывать, в зависимости от наличия соответствующей лицензии, своим клиентам дополнительные услуги: универсальное расчетно-кассовое обслуживание, кредитные и гарантийные операции, проектное финансирование, услуги по пластиковым картам, валютнообменные операции и другие присущие только банковским организациям операции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Объективные причины, которые ставят банки в более выгодное положение перед другими участниками фондового рынка: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фактор доверия к банку. Если банк пользуются доверием у своих клиентов, это доверие, как правило, клиенты переносят на ценные бумаги, размещаемые банком. Посредничество банка является своеобразной гарантией того, что проводимые в интересах и по поручению клиентов сделки с ценными бумагами соответствуют действующему законодательству и правилам, принятым на рынке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аккумулирование в банках значительной информации о развитии отдельных сегментов рынка ценных бумаг, об изменении курсовой стоимости, о наиболее ликвидных ценных бумагах, о финансовом состоянии и возможных перспективах развития потенциальных эмитентов и инвесторов и т.д.;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наличие квалифицированного персонала позволяет банкам оперативно и адекватно оценивать ситуацию, складывающуюся на рынке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возможности банка, связанные с использованием сети своих от делений и филиалов;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развитая инфраструктура, позволяющая учитывать различные интересы клиентов, связанные с ценными бумагами.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Роль банков как участников рынка ценных бумаг заключается в следующем: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активизируют участников рынка, оказывая влияние на их профессиональный уровень;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инициируют создание новых для российской финансовой системы инструментов (варранты, фьючерсы, опционы, складские свидетельства, пластиковые карточки и др.);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способствуют развитию инфраструктуры рынка ценных бумаг (депозитарии, клиринги, информационные, консалтинговые фирмы и т.д.);</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создают условия для значительного притока в российскую экономику портфельных и прямых инвестиций западных финансовых институтов.</w:t>
      </w:r>
    </w:p>
    <w:p w:rsidR="009A6584" w:rsidRPr="004C0B1F" w:rsidRDefault="009A6584" w:rsidP="004C0B1F">
      <w:pPr>
        <w:widowControl w:val="0"/>
        <w:spacing w:line="360" w:lineRule="auto"/>
        <w:ind w:firstLine="709"/>
        <w:jc w:val="both"/>
        <w:rPr>
          <w:sz w:val="28"/>
          <w:szCs w:val="28"/>
        </w:rPr>
      </w:pPr>
      <w:r w:rsidRPr="004C0B1F">
        <w:rPr>
          <w:sz w:val="28"/>
          <w:szCs w:val="28"/>
        </w:rPr>
        <w:t>Банки осуществляют на рынке ценных бумаг деятельность в качестве финансовых посредников и профессиональных участников.</w:t>
      </w:r>
    </w:p>
    <w:p w:rsidR="009A6584" w:rsidRPr="004C0B1F" w:rsidRDefault="009A6584" w:rsidP="004C0B1F">
      <w:pPr>
        <w:widowControl w:val="0"/>
        <w:spacing w:line="360" w:lineRule="auto"/>
        <w:ind w:firstLine="709"/>
        <w:jc w:val="both"/>
        <w:rPr>
          <w:sz w:val="28"/>
          <w:szCs w:val="28"/>
        </w:rPr>
      </w:pPr>
      <w:r w:rsidRPr="004C0B1F">
        <w:rPr>
          <w:sz w:val="28"/>
          <w:szCs w:val="28"/>
        </w:rPr>
        <w:t>Как финансовые посредники банки приобретают ценные бумаги с целью извлечения доходов по ним или управления другими компаниями при приобретении контрольного пакета акций этих компаний, а также осуществляют собственные эмиссии ценных бумаг с целью получения дополнительных собственных средств.</w:t>
      </w:r>
    </w:p>
    <w:p w:rsidR="009A6584" w:rsidRPr="004C0B1F" w:rsidRDefault="009A6584" w:rsidP="004C0B1F">
      <w:pPr>
        <w:widowControl w:val="0"/>
        <w:spacing w:line="360" w:lineRule="auto"/>
        <w:ind w:firstLine="709"/>
        <w:jc w:val="both"/>
        <w:rPr>
          <w:sz w:val="28"/>
          <w:szCs w:val="28"/>
        </w:rPr>
      </w:pPr>
      <w:r w:rsidRPr="004C0B1F">
        <w:rPr>
          <w:sz w:val="28"/>
          <w:szCs w:val="28"/>
        </w:rPr>
        <w:t>Как профессиональные участники банки осуществляют брокерскую и дилерскую деятельность; деятельность по размещению и управлению ценными бумагами; депозитарную деятельность. В большинстве стран банки играют на рынке ценных бумаг важнейшую, ключевую роль. В целом операции коммерческих банков можно представить следующим образом:</w:t>
      </w:r>
    </w:p>
    <w:p w:rsidR="00EF5063" w:rsidRPr="004C0B1F" w:rsidRDefault="00EF5063" w:rsidP="004C0B1F">
      <w:pPr>
        <w:widowControl w:val="0"/>
        <w:spacing w:line="360" w:lineRule="auto"/>
        <w:ind w:firstLine="709"/>
        <w:jc w:val="both"/>
        <w:rPr>
          <w:sz w:val="28"/>
        </w:rPr>
      </w:pPr>
    </w:p>
    <w:p w:rsidR="00AC5D30" w:rsidRPr="004C0B1F" w:rsidRDefault="00AC5D30" w:rsidP="004C0B1F">
      <w:pPr>
        <w:pStyle w:val="af0"/>
        <w:widowControl w:val="0"/>
        <w:spacing w:after="0" w:line="360" w:lineRule="auto"/>
        <w:ind w:firstLine="709"/>
        <w:jc w:val="both"/>
        <w:outlineLvl w:val="9"/>
        <w:rPr>
          <w:rFonts w:ascii="Times New Roman" w:hAnsi="Times New Roman"/>
          <w:sz w:val="28"/>
          <w:szCs w:val="28"/>
        </w:rPr>
      </w:pPr>
      <w:bookmarkStart w:id="7" w:name="_Toc265743713"/>
      <w:r w:rsidRPr="004C0B1F">
        <w:rPr>
          <w:rFonts w:ascii="Times New Roman" w:hAnsi="Times New Roman"/>
          <w:sz w:val="28"/>
          <w:szCs w:val="28"/>
        </w:rPr>
        <w:t>2.2</w:t>
      </w:r>
      <w:r w:rsidR="004C0B1F">
        <w:rPr>
          <w:rFonts w:ascii="Times New Roman" w:hAnsi="Times New Roman"/>
          <w:sz w:val="28"/>
          <w:szCs w:val="28"/>
        </w:rPr>
        <w:t xml:space="preserve"> </w:t>
      </w:r>
      <w:r w:rsidRPr="004C0B1F">
        <w:rPr>
          <w:rFonts w:ascii="Times New Roman" w:hAnsi="Times New Roman"/>
          <w:sz w:val="28"/>
          <w:szCs w:val="28"/>
        </w:rPr>
        <w:t>Коммерческий банк как профессиональный участник рынка ценных бумаг</w:t>
      </w:r>
      <w:bookmarkEnd w:id="7"/>
    </w:p>
    <w:p w:rsidR="004C0B1F" w:rsidRDefault="004C0B1F" w:rsidP="004C0B1F">
      <w:pPr>
        <w:widowControl w:val="0"/>
        <w:spacing w:line="360" w:lineRule="auto"/>
        <w:ind w:firstLine="709"/>
        <w:jc w:val="both"/>
        <w:rPr>
          <w:sz w:val="28"/>
          <w:szCs w:val="28"/>
        </w:rPr>
      </w:pPr>
    </w:p>
    <w:p w:rsidR="00AC5D30" w:rsidRPr="004C0B1F" w:rsidRDefault="00AC5D30" w:rsidP="004C0B1F">
      <w:pPr>
        <w:widowControl w:val="0"/>
        <w:spacing w:line="360" w:lineRule="auto"/>
        <w:ind w:firstLine="709"/>
        <w:jc w:val="both"/>
        <w:rPr>
          <w:sz w:val="28"/>
          <w:szCs w:val="28"/>
        </w:rPr>
      </w:pPr>
      <w:r w:rsidRPr="004C0B1F">
        <w:rPr>
          <w:sz w:val="28"/>
          <w:szCs w:val="28"/>
        </w:rPr>
        <w:t>Профессиональные виды деятельности банков на рынке ценных бумаг выходят за рамки простой банковской лицензии и требуют дополнительного лицензирования или специальных разрешений. В настоящий момент лицензию профессионального участника рынка ценных бумаг выдает Федеральная комиссия по финансовым рынкам (ФСФР).</w:t>
      </w:r>
    </w:p>
    <w:p w:rsidR="00AC5D30" w:rsidRPr="004C0B1F" w:rsidRDefault="00AC5D30" w:rsidP="004C0B1F">
      <w:pPr>
        <w:widowControl w:val="0"/>
        <w:spacing w:line="360" w:lineRule="auto"/>
        <w:ind w:firstLine="709"/>
        <w:jc w:val="both"/>
        <w:rPr>
          <w:sz w:val="28"/>
          <w:szCs w:val="28"/>
        </w:rPr>
      </w:pPr>
      <w:r w:rsidRPr="004C0B1F">
        <w:rPr>
          <w:sz w:val="28"/>
          <w:szCs w:val="28"/>
        </w:rPr>
        <w:t>Федеральная служба по финансовым рынкам осуществляет следующие функции:</w:t>
      </w:r>
    </w:p>
    <w:p w:rsidR="00AC5D30" w:rsidRPr="004C0B1F" w:rsidRDefault="00AC5D30" w:rsidP="004C0B1F">
      <w:pPr>
        <w:widowControl w:val="0"/>
        <w:numPr>
          <w:ilvl w:val="0"/>
          <w:numId w:val="6"/>
        </w:numPr>
        <w:tabs>
          <w:tab w:val="left" w:pos="993"/>
        </w:tabs>
        <w:spacing w:line="360" w:lineRule="auto"/>
        <w:ind w:left="0" w:firstLine="709"/>
        <w:jc w:val="both"/>
        <w:rPr>
          <w:sz w:val="28"/>
          <w:szCs w:val="28"/>
        </w:rPr>
      </w:pPr>
      <w:r w:rsidRPr="004C0B1F">
        <w:rPr>
          <w:sz w:val="28"/>
          <w:szCs w:val="28"/>
        </w:rPr>
        <w:t>проводит государственную политику в области рынка ценных бумаг;</w:t>
      </w:r>
    </w:p>
    <w:p w:rsidR="00AC5D30" w:rsidRPr="004C0B1F" w:rsidRDefault="00AC5D30" w:rsidP="004C0B1F">
      <w:pPr>
        <w:widowControl w:val="0"/>
        <w:numPr>
          <w:ilvl w:val="0"/>
          <w:numId w:val="6"/>
        </w:numPr>
        <w:tabs>
          <w:tab w:val="left" w:pos="993"/>
        </w:tabs>
        <w:spacing w:line="360" w:lineRule="auto"/>
        <w:ind w:left="0" w:firstLine="709"/>
        <w:jc w:val="both"/>
        <w:rPr>
          <w:sz w:val="28"/>
          <w:szCs w:val="28"/>
        </w:rPr>
      </w:pPr>
      <w:r w:rsidRPr="004C0B1F">
        <w:rPr>
          <w:sz w:val="28"/>
          <w:szCs w:val="28"/>
        </w:rPr>
        <w:t>разрабатывает основные направления развития рынка ценных бумаг;</w:t>
      </w:r>
    </w:p>
    <w:p w:rsidR="00AC5D30" w:rsidRPr="004C0B1F" w:rsidRDefault="00AC5D30" w:rsidP="004C0B1F">
      <w:pPr>
        <w:widowControl w:val="0"/>
        <w:numPr>
          <w:ilvl w:val="0"/>
          <w:numId w:val="6"/>
        </w:numPr>
        <w:tabs>
          <w:tab w:val="left" w:pos="993"/>
        </w:tabs>
        <w:spacing w:line="360" w:lineRule="auto"/>
        <w:ind w:left="0" w:firstLine="709"/>
        <w:jc w:val="both"/>
        <w:rPr>
          <w:sz w:val="28"/>
          <w:szCs w:val="28"/>
        </w:rPr>
      </w:pPr>
      <w:r w:rsidRPr="004C0B1F">
        <w:rPr>
          <w:sz w:val="28"/>
          <w:szCs w:val="28"/>
        </w:rPr>
        <w:t>контролирует деятельность профессиональных участников рынка ценных бумаг;</w:t>
      </w:r>
    </w:p>
    <w:p w:rsidR="00AC5D30" w:rsidRPr="004C0B1F" w:rsidRDefault="00AC5D30" w:rsidP="004C0B1F">
      <w:pPr>
        <w:widowControl w:val="0"/>
        <w:numPr>
          <w:ilvl w:val="0"/>
          <w:numId w:val="6"/>
        </w:numPr>
        <w:tabs>
          <w:tab w:val="left" w:pos="993"/>
        </w:tabs>
        <w:spacing w:line="360" w:lineRule="auto"/>
        <w:ind w:left="0" w:firstLine="709"/>
        <w:jc w:val="both"/>
        <w:rPr>
          <w:sz w:val="28"/>
          <w:szCs w:val="28"/>
        </w:rPr>
      </w:pPr>
      <w:r w:rsidRPr="004C0B1F">
        <w:rPr>
          <w:sz w:val="28"/>
          <w:szCs w:val="28"/>
        </w:rPr>
        <w:t>разрабатывает нормативную документацию, регламентирующую развитие рынка ценных бумаг, в том числе стандарты эмиссии;</w:t>
      </w:r>
    </w:p>
    <w:p w:rsidR="00AC5D30" w:rsidRPr="004C0B1F" w:rsidRDefault="00AC5D30" w:rsidP="004C0B1F">
      <w:pPr>
        <w:widowControl w:val="0"/>
        <w:numPr>
          <w:ilvl w:val="0"/>
          <w:numId w:val="6"/>
        </w:numPr>
        <w:tabs>
          <w:tab w:val="left" w:pos="993"/>
        </w:tabs>
        <w:spacing w:line="360" w:lineRule="auto"/>
        <w:ind w:left="0" w:firstLine="709"/>
        <w:jc w:val="both"/>
        <w:rPr>
          <w:sz w:val="28"/>
          <w:szCs w:val="28"/>
        </w:rPr>
      </w:pPr>
      <w:r w:rsidRPr="004C0B1F">
        <w:rPr>
          <w:sz w:val="28"/>
          <w:szCs w:val="28"/>
        </w:rPr>
        <w:t>осуществляет аттестацию и лицензирование профессиональных участников рынка ценных бумаг;</w:t>
      </w:r>
    </w:p>
    <w:p w:rsidR="00AC5D30" w:rsidRPr="004C0B1F" w:rsidRDefault="00AC5D30" w:rsidP="004C0B1F">
      <w:pPr>
        <w:widowControl w:val="0"/>
        <w:numPr>
          <w:ilvl w:val="0"/>
          <w:numId w:val="6"/>
        </w:numPr>
        <w:tabs>
          <w:tab w:val="left" w:pos="993"/>
        </w:tabs>
        <w:spacing w:line="360" w:lineRule="auto"/>
        <w:ind w:left="0" w:firstLine="709"/>
        <w:jc w:val="both"/>
        <w:rPr>
          <w:sz w:val="28"/>
          <w:szCs w:val="28"/>
        </w:rPr>
      </w:pPr>
      <w:r w:rsidRPr="004C0B1F">
        <w:rPr>
          <w:sz w:val="28"/>
          <w:szCs w:val="28"/>
        </w:rPr>
        <w:t>проводит регистрацию и лицензирование саморегулируемых организаций.</w:t>
      </w:r>
    </w:p>
    <w:p w:rsidR="00AC5D30" w:rsidRPr="004C0B1F" w:rsidRDefault="00AC5D30" w:rsidP="004C0B1F">
      <w:pPr>
        <w:widowControl w:val="0"/>
        <w:spacing w:line="360" w:lineRule="auto"/>
        <w:ind w:firstLine="709"/>
        <w:jc w:val="both"/>
        <w:rPr>
          <w:sz w:val="28"/>
          <w:szCs w:val="28"/>
        </w:rPr>
      </w:pPr>
      <w:r w:rsidRPr="004C0B1F">
        <w:rPr>
          <w:sz w:val="28"/>
          <w:szCs w:val="28"/>
        </w:rPr>
        <w:t>Профессиональная деятельность банков на рынке ценных бумаг связана с их ролью в качестве посредника, выполняющего операции с ценными бумагами по поручению и за счет клиентов, от имени клиентов или от своего имени с согласия клиентов.</w:t>
      </w:r>
    </w:p>
    <w:p w:rsidR="00AC5D30" w:rsidRPr="004C0B1F" w:rsidRDefault="00AC5D30" w:rsidP="004C0B1F">
      <w:pPr>
        <w:widowControl w:val="0"/>
        <w:spacing w:line="360" w:lineRule="auto"/>
        <w:ind w:firstLine="709"/>
        <w:jc w:val="both"/>
        <w:rPr>
          <w:sz w:val="28"/>
          <w:szCs w:val="28"/>
        </w:rPr>
      </w:pPr>
      <w:r w:rsidRPr="004C0B1F">
        <w:rPr>
          <w:sz w:val="28"/>
          <w:szCs w:val="28"/>
        </w:rPr>
        <w:t>В качестве профессиональных участников рынка ценных бумаг банки могут осуществлять следующие виды деятельности:</w:t>
      </w:r>
    </w:p>
    <w:p w:rsidR="00AC5D30" w:rsidRPr="004C0B1F" w:rsidRDefault="00AC5D30" w:rsidP="004C0B1F">
      <w:pPr>
        <w:widowControl w:val="0"/>
        <w:spacing w:line="360" w:lineRule="auto"/>
        <w:ind w:firstLine="709"/>
        <w:jc w:val="both"/>
        <w:rPr>
          <w:sz w:val="28"/>
          <w:szCs w:val="28"/>
        </w:rPr>
      </w:pPr>
      <w:r w:rsidRPr="004C0B1F">
        <w:rPr>
          <w:sz w:val="28"/>
          <w:szCs w:val="28"/>
        </w:rPr>
        <w:t>- дилерская;</w:t>
      </w:r>
    </w:p>
    <w:p w:rsidR="00AC5D30" w:rsidRPr="004C0B1F" w:rsidRDefault="00AC5D30" w:rsidP="004C0B1F">
      <w:pPr>
        <w:widowControl w:val="0"/>
        <w:spacing w:line="360" w:lineRule="auto"/>
        <w:ind w:firstLine="709"/>
        <w:jc w:val="both"/>
        <w:rPr>
          <w:sz w:val="28"/>
          <w:szCs w:val="28"/>
        </w:rPr>
      </w:pPr>
      <w:r w:rsidRPr="004C0B1F">
        <w:rPr>
          <w:sz w:val="28"/>
          <w:szCs w:val="28"/>
        </w:rPr>
        <w:t>- брокерская;</w:t>
      </w:r>
    </w:p>
    <w:p w:rsidR="00AC5D30" w:rsidRPr="004C0B1F" w:rsidRDefault="00AC5D30" w:rsidP="004C0B1F">
      <w:pPr>
        <w:widowControl w:val="0"/>
        <w:spacing w:line="360" w:lineRule="auto"/>
        <w:ind w:firstLine="709"/>
        <w:jc w:val="both"/>
        <w:rPr>
          <w:sz w:val="28"/>
          <w:szCs w:val="28"/>
        </w:rPr>
      </w:pPr>
      <w:r w:rsidRPr="004C0B1F">
        <w:rPr>
          <w:sz w:val="28"/>
          <w:szCs w:val="28"/>
        </w:rPr>
        <w:t>- деятельность по доверительному управлению;</w:t>
      </w:r>
    </w:p>
    <w:p w:rsidR="00AC5D30" w:rsidRPr="004C0B1F" w:rsidRDefault="00AC5D30" w:rsidP="004C0B1F">
      <w:pPr>
        <w:widowControl w:val="0"/>
        <w:spacing w:line="360" w:lineRule="auto"/>
        <w:ind w:firstLine="709"/>
        <w:jc w:val="both"/>
        <w:rPr>
          <w:sz w:val="28"/>
          <w:szCs w:val="28"/>
        </w:rPr>
      </w:pPr>
      <w:r w:rsidRPr="004C0B1F">
        <w:rPr>
          <w:sz w:val="28"/>
          <w:szCs w:val="28"/>
        </w:rPr>
        <w:t>- депозитарная;</w:t>
      </w:r>
    </w:p>
    <w:p w:rsidR="00AC5D30" w:rsidRPr="004C0B1F" w:rsidRDefault="00AC5D30" w:rsidP="004C0B1F">
      <w:pPr>
        <w:widowControl w:val="0"/>
        <w:spacing w:line="360" w:lineRule="auto"/>
        <w:ind w:firstLine="709"/>
        <w:jc w:val="both"/>
        <w:rPr>
          <w:sz w:val="28"/>
          <w:szCs w:val="28"/>
        </w:rPr>
      </w:pPr>
      <w:r w:rsidRPr="004C0B1F">
        <w:rPr>
          <w:sz w:val="28"/>
          <w:szCs w:val="28"/>
        </w:rPr>
        <w:t>Информация по количественному и качественному составу профессиональных участников рынка ценных бумаг в банковской сфере в Свердловской области представлена в Приложении №1.</w:t>
      </w:r>
    </w:p>
    <w:p w:rsidR="00AC5D30" w:rsidRPr="004C0B1F" w:rsidRDefault="00AC5D30" w:rsidP="004C0B1F">
      <w:pPr>
        <w:widowControl w:val="0"/>
        <w:spacing w:line="360" w:lineRule="auto"/>
        <w:ind w:firstLine="709"/>
        <w:jc w:val="both"/>
        <w:rPr>
          <w:sz w:val="28"/>
          <w:szCs w:val="28"/>
        </w:rPr>
      </w:pPr>
      <w:r w:rsidRPr="004C0B1F">
        <w:rPr>
          <w:sz w:val="28"/>
          <w:szCs w:val="28"/>
        </w:rPr>
        <w:t>1)</w:t>
      </w:r>
      <w:r w:rsidR="004C0B1F">
        <w:rPr>
          <w:sz w:val="28"/>
          <w:szCs w:val="28"/>
        </w:rPr>
        <w:t xml:space="preserve"> </w:t>
      </w:r>
      <w:r w:rsidRPr="004C0B1F">
        <w:rPr>
          <w:sz w:val="28"/>
          <w:szCs w:val="28"/>
        </w:rPr>
        <w:t>Дилерская деятельность</w:t>
      </w:r>
    </w:p>
    <w:p w:rsidR="00AC5D30" w:rsidRPr="004C0B1F" w:rsidRDefault="00AC5D30" w:rsidP="004C0B1F">
      <w:pPr>
        <w:widowControl w:val="0"/>
        <w:spacing w:line="360" w:lineRule="auto"/>
        <w:ind w:firstLine="709"/>
        <w:jc w:val="both"/>
        <w:rPr>
          <w:sz w:val="28"/>
          <w:szCs w:val="28"/>
        </w:rPr>
      </w:pPr>
      <w:r w:rsidRPr="004C0B1F">
        <w:rPr>
          <w:sz w:val="28"/>
          <w:szCs w:val="28"/>
        </w:rPr>
        <w:t>Дилер - это юридическое лицо, профессиональный участник рынка ценных бумаг, имеющий право совершать операции с ценными бумагами от своего имени и за свой счет. Без лицензии на осуществление дилерской деятельности юридическое лицо не может быть участником торгов на бирже.</w:t>
      </w:r>
    </w:p>
    <w:p w:rsidR="00AC5D30" w:rsidRPr="004C0B1F" w:rsidRDefault="00AC5D30" w:rsidP="004C0B1F">
      <w:pPr>
        <w:widowControl w:val="0"/>
        <w:spacing w:line="360" w:lineRule="auto"/>
        <w:ind w:firstLine="709"/>
        <w:jc w:val="both"/>
        <w:rPr>
          <w:sz w:val="28"/>
          <w:szCs w:val="28"/>
        </w:rPr>
      </w:pPr>
      <w:r w:rsidRPr="004C0B1F">
        <w:rPr>
          <w:sz w:val="28"/>
          <w:szCs w:val="28"/>
        </w:rPr>
        <w:t>Дилерская деятельность состоит в купле-продаже ценных бумаг банком от своего имени и за свой счет путем публичного объявления цен покупки и (или) продажи с обязательством исполнения сделок по этим ценным бумагам по объявленным ценам. Дилером по российскому законодательству может быть только юридическое лицо.</w:t>
      </w:r>
    </w:p>
    <w:p w:rsidR="00AC5D30" w:rsidRPr="004C0B1F" w:rsidRDefault="00AC5D30" w:rsidP="004C0B1F">
      <w:pPr>
        <w:widowControl w:val="0"/>
        <w:spacing w:line="360" w:lineRule="auto"/>
        <w:ind w:firstLine="709"/>
        <w:jc w:val="both"/>
        <w:rPr>
          <w:sz w:val="28"/>
          <w:szCs w:val="28"/>
        </w:rPr>
      </w:pPr>
      <w:r w:rsidRPr="004C0B1F">
        <w:rPr>
          <w:sz w:val="28"/>
          <w:szCs w:val="28"/>
        </w:rPr>
        <w:t>Дилер выполняет важнейшую функцию - поддержание фондового рынка. Принимая на себя обязательства по котировке ценных бумаг, дилеры формируют уровень цен на организованном фондовом рынке. Эти цены подлежат публичной котировке, т. е. они объявляются на бирже или в системе внебиржевой торговли и доступны не только дилерам, но и широкому кругу инвесторов. Объявляя публичные котировки, дилер может сообщить и другие существенные условия, необходимые для заключения договора купли-продажи: количество покупаемых (продаваемых) ценных бумаг, срок действия объявленных цен и др. Участник рынка, зная условия совершения сделки, оценивает их и, если они его устраивают, заключает сделку с дилером на предложенных условиях. Дилер обязан эту сделку исполнить.</w:t>
      </w:r>
    </w:p>
    <w:p w:rsidR="00AC5D30" w:rsidRPr="004C0B1F" w:rsidRDefault="00AC5D30" w:rsidP="004C0B1F">
      <w:pPr>
        <w:widowControl w:val="0"/>
        <w:spacing w:line="360" w:lineRule="auto"/>
        <w:ind w:firstLine="709"/>
        <w:jc w:val="both"/>
        <w:rPr>
          <w:sz w:val="28"/>
          <w:szCs w:val="28"/>
        </w:rPr>
      </w:pPr>
      <w:r w:rsidRPr="004C0B1F">
        <w:rPr>
          <w:sz w:val="28"/>
          <w:szCs w:val="28"/>
        </w:rPr>
        <w:t>Дилер обязан:</w:t>
      </w:r>
    </w:p>
    <w:p w:rsidR="00AC5D30" w:rsidRPr="004C0B1F" w:rsidRDefault="00AC5D30" w:rsidP="004C0B1F">
      <w:pPr>
        <w:widowControl w:val="0"/>
        <w:spacing w:line="360" w:lineRule="auto"/>
        <w:ind w:firstLine="709"/>
        <w:jc w:val="both"/>
        <w:rPr>
          <w:sz w:val="28"/>
          <w:szCs w:val="28"/>
        </w:rPr>
      </w:pPr>
      <w:r w:rsidRPr="004C0B1F">
        <w:rPr>
          <w:sz w:val="28"/>
          <w:szCs w:val="28"/>
        </w:rPr>
        <w:t>- действовать исключительно в интересах клиентов;</w:t>
      </w:r>
    </w:p>
    <w:p w:rsidR="00AC5D30" w:rsidRPr="004C0B1F" w:rsidRDefault="00AC5D30" w:rsidP="004C0B1F">
      <w:pPr>
        <w:widowControl w:val="0"/>
        <w:spacing w:line="360" w:lineRule="auto"/>
        <w:ind w:firstLine="709"/>
        <w:jc w:val="both"/>
        <w:rPr>
          <w:sz w:val="28"/>
          <w:szCs w:val="28"/>
        </w:rPr>
      </w:pPr>
      <w:r w:rsidRPr="004C0B1F">
        <w:rPr>
          <w:sz w:val="28"/>
          <w:szCs w:val="28"/>
        </w:rPr>
        <w:t>- обеспечивать своим клиентам наилучшие условия исполнения сделок;</w:t>
      </w:r>
    </w:p>
    <w:p w:rsidR="00AC5D30" w:rsidRPr="004C0B1F" w:rsidRDefault="00AC5D30" w:rsidP="004C0B1F">
      <w:pPr>
        <w:widowControl w:val="0"/>
        <w:spacing w:line="360" w:lineRule="auto"/>
        <w:ind w:firstLine="709"/>
        <w:jc w:val="both"/>
        <w:rPr>
          <w:sz w:val="28"/>
          <w:szCs w:val="28"/>
        </w:rPr>
      </w:pPr>
      <w:r w:rsidRPr="004C0B1F">
        <w:rPr>
          <w:sz w:val="28"/>
          <w:szCs w:val="28"/>
        </w:rPr>
        <w:t>- доводить до клиентов всю необходимую информацию о состоянии рынка, эмитентов, ценах спроса и предложения, рисках и др.;</w:t>
      </w:r>
    </w:p>
    <w:p w:rsidR="00AC5D30" w:rsidRPr="004C0B1F" w:rsidRDefault="00AC5D30" w:rsidP="004C0B1F">
      <w:pPr>
        <w:widowControl w:val="0"/>
        <w:spacing w:line="360" w:lineRule="auto"/>
        <w:ind w:firstLine="709"/>
        <w:jc w:val="both"/>
        <w:rPr>
          <w:sz w:val="28"/>
          <w:szCs w:val="28"/>
        </w:rPr>
      </w:pPr>
      <w:r w:rsidRPr="004C0B1F">
        <w:rPr>
          <w:sz w:val="28"/>
          <w:szCs w:val="28"/>
        </w:rPr>
        <w:t>- не допускать манипулирования ценами и понуждения к совершению сделки путем предоставления умышленно искаженной информации об эмитентах, ценных бумагах, динамике изменения цен и др.;</w:t>
      </w:r>
    </w:p>
    <w:p w:rsidR="00AC5D30" w:rsidRPr="004C0B1F" w:rsidRDefault="00AC5D30" w:rsidP="004C0B1F">
      <w:pPr>
        <w:widowControl w:val="0"/>
        <w:spacing w:line="360" w:lineRule="auto"/>
        <w:ind w:firstLine="709"/>
        <w:jc w:val="both"/>
        <w:rPr>
          <w:sz w:val="28"/>
          <w:szCs w:val="28"/>
        </w:rPr>
      </w:pPr>
      <w:r w:rsidRPr="004C0B1F">
        <w:rPr>
          <w:sz w:val="28"/>
          <w:szCs w:val="28"/>
        </w:rPr>
        <w:t>- совершать сделки по купле-продаже ценных бумаг в соответствии с поручением клиентов в первоочередном порядке по отношению к дилерским операциям, если дилер совмещает свою деятельность с брокерской деятельностью.</w:t>
      </w:r>
    </w:p>
    <w:p w:rsidR="00AC5D30" w:rsidRPr="004C0B1F" w:rsidRDefault="00AC5D30" w:rsidP="004C0B1F">
      <w:pPr>
        <w:widowControl w:val="0"/>
        <w:spacing w:line="360" w:lineRule="auto"/>
        <w:ind w:firstLine="709"/>
        <w:jc w:val="both"/>
        <w:rPr>
          <w:sz w:val="28"/>
          <w:szCs w:val="28"/>
        </w:rPr>
      </w:pPr>
      <w:r w:rsidRPr="004C0B1F">
        <w:rPr>
          <w:sz w:val="28"/>
          <w:szCs w:val="28"/>
        </w:rPr>
        <w:t>От осуществления своей деятельности дилер может получать доход двумя способами:</w:t>
      </w:r>
    </w:p>
    <w:p w:rsidR="00AC5D30" w:rsidRPr="004C0B1F" w:rsidRDefault="00AC5D30" w:rsidP="004C0B1F">
      <w:pPr>
        <w:widowControl w:val="0"/>
        <w:spacing w:line="360" w:lineRule="auto"/>
        <w:ind w:firstLine="709"/>
        <w:jc w:val="both"/>
        <w:rPr>
          <w:sz w:val="28"/>
          <w:szCs w:val="28"/>
        </w:rPr>
      </w:pPr>
      <w:r w:rsidRPr="004C0B1F">
        <w:rPr>
          <w:sz w:val="28"/>
          <w:szCs w:val="28"/>
        </w:rPr>
        <w:t>- в виде спрэда (разница между заявленной ценой покупки и ценой продажи)</w:t>
      </w:r>
    </w:p>
    <w:p w:rsidR="00AC5D30" w:rsidRPr="004C0B1F" w:rsidRDefault="00AC5D30" w:rsidP="004C0B1F">
      <w:pPr>
        <w:widowControl w:val="0"/>
        <w:spacing w:line="360" w:lineRule="auto"/>
        <w:ind w:firstLine="709"/>
        <w:jc w:val="both"/>
        <w:rPr>
          <w:sz w:val="28"/>
          <w:szCs w:val="28"/>
        </w:rPr>
      </w:pPr>
      <w:r w:rsidRPr="004C0B1F">
        <w:rPr>
          <w:sz w:val="28"/>
          <w:szCs w:val="28"/>
        </w:rPr>
        <w:t>- в виде прироста курсовой стоимости приобретения ценной бумаги.</w:t>
      </w:r>
    </w:p>
    <w:p w:rsidR="00AC5D30" w:rsidRPr="004C0B1F" w:rsidRDefault="00AC5D30" w:rsidP="004C0B1F">
      <w:pPr>
        <w:widowControl w:val="0"/>
        <w:spacing w:line="360" w:lineRule="auto"/>
        <w:ind w:firstLine="709"/>
        <w:jc w:val="both"/>
        <w:rPr>
          <w:sz w:val="28"/>
          <w:szCs w:val="28"/>
        </w:rPr>
      </w:pPr>
      <w:r w:rsidRPr="004C0B1F">
        <w:rPr>
          <w:sz w:val="28"/>
          <w:szCs w:val="28"/>
        </w:rPr>
        <w:t>2)</w:t>
      </w:r>
      <w:r w:rsidR="004C0B1F">
        <w:rPr>
          <w:sz w:val="28"/>
          <w:szCs w:val="28"/>
        </w:rPr>
        <w:t xml:space="preserve"> </w:t>
      </w:r>
      <w:r w:rsidRPr="004C0B1F">
        <w:rPr>
          <w:sz w:val="28"/>
          <w:szCs w:val="28"/>
        </w:rPr>
        <w:t>Брокерская деятельность</w:t>
      </w:r>
    </w:p>
    <w:p w:rsidR="00AC5D30" w:rsidRPr="004C0B1F" w:rsidRDefault="00AC5D30" w:rsidP="004C0B1F">
      <w:pPr>
        <w:widowControl w:val="0"/>
        <w:spacing w:line="360" w:lineRule="auto"/>
        <w:ind w:firstLine="709"/>
        <w:jc w:val="both"/>
        <w:rPr>
          <w:sz w:val="28"/>
          <w:szCs w:val="28"/>
        </w:rPr>
      </w:pPr>
      <w:r w:rsidRPr="004C0B1F">
        <w:rPr>
          <w:sz w:val="28"/>
          <w:szCs w:val="28"/>
        </w:rPr>
        <w:t>Брокерской деятельностью является совершение операций с ценными бумагами в интересах клиента по договору поручения или договору комиссии. Для того чтобы осуществлять брокерскую деятельность, необходимо получить лицензию. ФСФР выдает лицензию профессионального участника рынка ценных бумаг на осуществление брокерской деятельности без ограничения срока действия. Одним из основных условий выдачи брокерской лицензии является достаточная величина собственных средств - минимум 10000000руб.</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rPr>
        <w:t>Отличительной особенностью брокерской деятельности от остальных видов профессиональной деятельности на рынке ценных бумаг является то, что брокерами могут совершаться сделки передоверения, если это оговорено в договоре</w:t>
      </w:r>
      <w:r w:rsidRPr="004C0B1F">
        <w:rPr>
          <w:rFonts w:ascii="Times New Roman" w:hAnsi="Times New Roman"/>
          <w:sz w:val="28"/>
          <w:lang w:val="uk-UA"/>
        </w:rPr>
        <w:t>,</w:t>
      </w:r>
      <w:r w:rsidRPr="004C0B1F">
        <w:rPr>
          <w:rFonts w:ascii="Times New Roman" w:hAnsi="Times New Roman"/>
          <w:sz w:val="28"/>
        </w:rPr>
        <w:t xml:space="preserve"> либо в случаях, когда брокер вынужден к этому силой обстоятельств для охраны интересов своего клиента с уведомлением последнего и только брокерам.</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rPr>
        <w:t>Среди основных обязанностей брокера можно назвать:</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lang w:val="uk-UA"/>
        </w:rPr>
        <w:t xml:space="preserve">- </w:t>
      </w:r>
      <w:r w:rsidRPr="004C0B1F">
        <w:rPr>
          <w:rFonts w:ascii="Times New Roman" w:hAnsi="Times New Roman"/>
          <w:sz w:val="28"/>
        </w:rPr>
        <w:t>обязанность доводить до сведения клиентов всю необходимую информацию, связанную с осуществлением поручений клиентов и исполнением обязательств по договору купли - продажи ценных бумаг, в том числе не рекомендовать клиенту сделку, не приняв мер для того, чтобы клиент мог понять характер связанных с ней рисков;</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lang w:val="uk-UA"/>
        </w:rPr>
        <w:t xml:space="preserve">- </w:t>
      </w:r>
      <w:r w:rsidRPr="004C0B1F">
        <w:rPr>
          <w:rFonts w:ascii="Times New Roman" w:hAnsi="Times New Roman"/>
          <w:sz w:val="28"/>
        </w:rPr>
        <w:t>обеспечить сохранность и отдельный учет ценных бумаг клиентов, в сроки, устанавливаемые договором, представлять клиенту отчеты о ходе исполнения договора, выписки по движению денежных средств и ценных бумаг по учетным счетам клиента;</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lang w:val="uk-UA"/>
        </w:rPr>
        <w:t xml:space="preserve">- </w:t>
      </w:r>
      <w:r w:rsidRPr="004C0B1F">
        <w:rPr>
          <w:rFonts w:ascii="Times New Roman" w:hAnsi="Times New Roman"/>
          <w:sz w:val="28"/>
        </w:rPr>
        <w:t>принимать меры по обеспечению конфиденциальности имени клиента, его платежных реквизитов и иной информации, полученной в связи с исполнением обязательств по договору с клиентом.</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rPr>
        <w:t>В случае, если брокер действует в качестве комиссионера, договор комиссии может предусматривать обязательство брокера хранить денежные средства, предназначенные для инвестирования в ценные бумаги или полученные в результате продажи ценных бумаг, и право их использования брокером до момента возврата этих денежных средств клиенту. При этом договором должен быть предусмотрен порядок распределения прибыли, полученной в результате использования указанных средств.</w:t>
      </w:r>
    </w:p>
    <w:p w:rsidR="00AC5D30" w:rsidRPr="004C0B1F" w:rsidRDefault="00AC5D30" w:rsidP="004C0B1F">
      <w:pPr>
        <w:pStyle w:val="ConsNormal"/>
        <w:spacing w:line="360" w:lineRule="auto"/>
        <w:ind w:firstLine="709"/>
        <w:jc w:val="both"/>
        <w:rPr>
          <w:rFonts w:ascii="Times New Roman" w:hAnsi="Times New Roman"/>
          <w:sz w:val="28"/>
        </w:rPr>
      </w:pPr>
      <w:r w:rsidRPr="004C0B1F">
        <w:rPr>
          <w:rFonts w:ascii="Times New Roman" w:hAnsi="Times New Roman"/>
          <w:sz w:val="28"/>
        </w:rPr>
        <w:t>Брокер не может гарантировать или давать обещания клиенту в отношении доходов от инвестирования хранимых им денежных средств.</w:t>
      </w:r>
    </w:p>
    <w:p w:rsidR="00AC5D30" w:rsidRPr="004C0B1F" w:rsidRDefault="00AC5D30" w:rsidP="004C0B1F">
      <w:pPr>
        <w:widowControl w:val="0"/>
        <w:spacing w:line="360" w:lineRule="auto"/>
        <w:ind w:firstLine="709"/>
        <w:jc w:val="both"/>
        <w:rPr>
          <w:sz w:val="28"/>
          <w:szCs w:val="28"/>
        </w:rPr>
      </w:pPr>
      <w:r w:rsidRPr="004C0B1F">
        <w:rPr>
          <w:sz w:val="28"/>
          <w:szCs w:val="28"/>
        </w:rPr>
        <w:t>Характер и виды услуг, которые банк-брокер может предоставить своим клиентам, зависят от трех моментов:</w:t>
      </w:r>
    </w:p>
    <w:p w:rsidR="00AC5D30" w:rsidRPr="004C0B1F" w:rsidRDefault="00AC5D30" w:rsidP="004C0B1F">
      <w:pPr>
        <w:widowControl w:val="0"/>
        <w:numPr>
          <w:ilvl w:val="0"/>
          <w:numId w:val="12"/>
        </w:numPr>
        <w:tabs>
          <w:tab w:val="left" w:pos="993"/>
        </w:tabs>
        <w:spacing w:line="360" w:lineRule="auto"/>
        <w:ind w:left="0" w:firstLine="709"/>
        <w:jc w:val="both"/>
        <w:rPr>
          <w:sz w:val="28"/>
          <w:szCs w:val="28"/>
        </w:rPr>
      </w:pPr>
      <w:r w:rsidRPr="004C0B1F">
        <w:rPr>
          <w:sz w:val="28"/>
          <w:szCs w:val="28"/>
        </w:rPr>
        <w:t>ограничений, которые накладывают на него имеющаяся у него лицензия или лицензии профессионального участника рынка ценных бумаг;</w:t>
      </w:r>
    </w:p>
    <w:p w:rsidR="00AC5D30" w:rsidRPr="004C0B1F" w:rsidRDefault="00AC5D30" w:rsidP="004C0B1F">
      <w:pPr>
        <w:widowControl w:val="0"/>
        <w:numPr>
          <w:ilvl w:val="0"/>
          <w:numId w:val="12"/>
        </w:numPr>
        <w:tabs>
          <w:tab w:val="left" w:pos="993"/>
        </w:tabs>
        <w:spacing w:line="360" w:lineRule="auto"/>
        <w:ind w:left="0" w:firstLine="709"/>
        <w:jc w:val="both"/>
        <w:rPr>
          <w:sz w:val="28"/>
          <w:szCs w:val="28"/>
        </w:rPr>
      </w:pPr>
      <w:r w:rsidRPr="004C0B1F">
        <w:rPr>
          <w:sz w:val="28"/>
          <w:szCs w:val="28"/>
        </w:rPr>
        <w:t>содержание договора на брокерское обслуживание с конкретным клиентом, в котором может оговариваться перечень предоставляемых банком-брокером услуг;</w:t>
      </w:r>
    </w:p>
    <w:p w:rsidR="00AC5D30" w:rsidRPr="004C0B1F" w:rsidRDefault="00AC5D30" w:rsidP="004C0B1F">
      <w:pPr>
        <w:widowControl w:val="0"/>
        <w:numPr>
          <w:ilvl w:val="0"/>
          <w:numId w:val="12"/>
        </w:numPr>
        <w:tabs>
          <w:tab w:val="left" w:pos="993"/>
        </w:tabs>
        <w:spacing w:line="360" w:lineRule="auto"/>
        <w:ind w:left="0" w:firstLine="709"/>
        <w:jc w:val="both"/>
        <w:rPr>
          <w:sz w:val="28"/>
          <w:szCs w:val="28"/>
        </w:rPr>
      </w:pPr>
      <w:r w:rsidRPr="004C0B1F">
        <w:rPr>
          <w:sz w:val="28"/>
          <w:szCs w:val="28"/>
        </w:rPr>
        <w:t>размера самого банка-брокера и его места на рынке. Чем крупнее банк, тем больший перечень потенциальных услуг он может предложить своим клиентам.</w:t>
      </w:r>
    </w:p>
    <w:p w:rsidR="00AC5D30" w:rsidRPr="004C0B1F" w:rsidRDefault="00AC5D30" w:rsidP="004C0B1F">
      <w:pPr>
        <w:widowControl w:val="0"/>
        <w:spacing w:line="360" w:lineRule="auto"/>
        <w:ind w:firstLine="709"/>
        <w:jc w:val="both"/>
        <w:rPr>
          <w:sz w:val="28"/>
          <w:szCs w:val="28"/>
        </w:rPr>
      </w:pPr>
      <w:r w:rsidRPr="004C0B1F">
        <w:rPr>
          <w:sz w:val="28"/>
          <w:szCs w:val="28"/>
        </w:rPr>
        <w:t>Банк-брокер предлагает клиентам следующие виды услуг:</w:t>
      </w:r>
    </w:p>
    <w:p w:rsidR="00AC5D30" w:rsidRPr="004C0B1F" w:rsidRDefault="00AC5D30" w:rsidP="004C0B1F">
      <w:pPr>
        <w:widowControl w:val="0"/>
        <w:spacing w:line="360" w:lineRule="auto"/>
        <w:ind w:firstLine="709"/>
        <w:jc w:val="both"/>
        <w:rPr>
          <w:sz w:val="28"/>
          <w:szCs w:val="28"/>
        </w:rPr>
      </w:pPr>
      <w:r w:rsidRPr="004C0B1F">
        <w:rPr>
          <w:sz w:val="28"/>
          <w:szCs w:val="28"/>
        </w:rPr>
        <w:t>Основные услуги:</w:t>
      </w:r>
    </w:p>
    <w:p w:rsidR="00AC5D30" w:rsidRPr="004C0B1F" w:rsidRDefault="00AC5D30" w:rsidP="004C0B1F">
      <w:pPr>
        <w:widowControl w:val="0"/>
        <w:spacing w:line="360" w:lineRule="auto"/>
        <w:ind w:firstLine="709"/>
        <w:jc w:val="both"/>
        <w:rPr>
          <w:sz w:val="28"/>
          <w:szCs w:val="28"/>
        </w:rPr>
      </w:pPr>
      <w:r w:rsidRPr="004C0B1F">
        <w:rPr>
          <w:sz w:val="28"/>
          <w:szCs w:val="28"/>
        </w:rPr>
        <w:t>совершение сделок с ценными бумагами по поручению клиента;</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совершение маржинальных сделок;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хранение и учет денежных средств клиентов, предназначенных для инвестирования в ценные бумаги или полученные от продажи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совершение сделок с производными инструментами (фьючерсами, опционами);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предоставление услуги в Электронной системе (Интернет-трейдинг);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совершение сделок РЕПО. </w:t>
      </w:r>
    </w:p>
    <w:p w:rsidR="00AC5D30" w:rsidRPr="004C0B1F" w:rsidRDefault="00AC5D30" w:rsidP="004C0B1F">
      <w:pPr>
        <w:widowControl w:val="0"/>
        <w:spacing w:line="360" w:lineRule="auto"/>
        <w:ind w:firstLine="709"/>
        <w:jc w:val="both"/>
        <w:rPr>
          <w:sz w:val="28"/>
          <w:szCs w:val="28"/>
        </w:rPr>
      </w:pPr>
      <w:r w:rsidRPr="004C0B1F">
        <w:rPr>
          <w:sz w:val="28"/>
          <w:szCs w:val="28"/>
        </w:rPr>
        <w:t>Дополнительные услуги:</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информационно-аналитическое обслуживание;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консультирование по вопросам приобретения ценных бумаг и иных инвестиций;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представление клиента на общем собрании акционеров эмитента;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совершение иных юридических и фактических действий для обеспечения исполнения сделок;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андеррайтинг при размещении эмиссионных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представление интересов клиента в депозитариях, реестродержателях;</w:t>
      </w:r>
    </w:p>
    <w:p w:rsidR="00AC5D30" w:rsidRPr="004C0B1F" w:rsidRDefault="00AC5D30" w:rsidP="004C0B1F">
      <w:pPr>
        <w:widowControl w:val="0"/>
        <w:spacing w:line="360" w:lineRule="auto"/>
        <w:ind w:firstLine="709"/>
        <w:jc w:val="both"/>
        <w:rPr>
          <w:sz w:val="28"/>
          <w:szCs w:val="28"/>
        </w:rPr>
      </w:pPr>
      <w:r w:rsidRPr="004C0B1F">
        <w:rPr>
          <w:sz w:val="28"/>
          <w:szCs w:val="28"/>
        </w:rPr>
        <w:t>арбитражные сделки с акциями.</w:t>
      </w:r>
    </w:p>
    <w:p w:rsidR="00AC5D30" w:rsidRPr="004C0B1F" w:rsidRDefault="00AC5D30" w:rsidP="004C0B1F">
      <w:pPr>
        <w:widowControl w:val="0"/>
        <w:spacing w:line="360" w:lineRule="auto"/>
        <w:ind w:firstLine="709"/>
        <w:jc w:val="both"/>
        <w:rPr>
          <w:sz w:val="28"/>
          <w:szCs w:val="28"/>
        </w:rPr>
      </w:pPr>
      <w:r w:rsidRPr="004C0B1F">
        <w:rPr>
          <w:sz w:val="28"/>
          <w:szCs w:val="28"/>
        </w:rPr>
        <w:t>3)</w:t>
      </w:r>
      <w:r w:rsidR="004C0B1F">
        <w:rPr>
          <w:sz w:val="28"/>
          <w:szCs w:val="28"/>
        </w:rPr>
        <w:t xml:space="preserve"> </w:t>
      </w:r>
      <w:r w:rsidRPr="004C0B1F">
        <w:rPr>
          <w:sz w:val="28"/>
          <w:szCs w:val="28"/>
        </w:rPr>
        <w:t>Депозитарная деятельность</w:t>
      </w:r>
    </w:p>
    <w:p w:rsidR="00AC5D30" w:rsidRPr="004C0B1F" w:rsidRDefault="00AC5D30" w:rsidP="004C0B1F">
      <w:pPr>
        <w:widowControl w:val="0"/>
        <w:spacing w:line="360" w:lineRule="auto"/>
        <w:ind w:firstLine="709"/>
        <w:jc w:val="both"/>
        <w:rPr>
          <w:sz w:val="28"/>
          <w:szCs w:val="28"/>
        </w:rPr>
      </w:pPr>
      <w:r w:rsidRPr="004C0B1F">
        <w:rPr>
          <w:sz w:val="28"/>
          <w:szCs w:val="28"/>
        </w:rPr>
        <w:t>- это финансовые услуги, связанные с хранением сертификатов ценных бумаг, и(или) учету и переходу прав на ценные бумаги. Профессиональный участник рынка ценных бумаг, осуществляющий депозитарную деятельность, называется депозитарием. Лицо, пользующееся услугами депозитария по хранению ценных бумаг и(или)учету прав на ценные бумаги, именуется депонентом. Договор, регулирующий их отношения, именуется депозитарным (или договором о счете депо).</w:t>
      </w:r>
    </w:p>
    <w:p w:rsidR="00AC5D30" w:rsidRPr="004C0B1F" w:rsidRDefault="00AC5D30" w:rsidP="004C0B1F">
      <w:pPr>
        <w:widowControl w:val="0"/>
        <w:spacing w:line="360" w:lineRule="auto"/>
        <w:ind w:firstLine="709"/>
        <w:jc w:val="both"/>
        <w:rPr>
          <w:sz w:val="28"/>
          <w:szCs w:val="28"/>
        </w:rPr>
      </w:pPr>
      <w:r w:rsidRPr="004C0B1F">
        <w:rPr>
          <w:sz w:val="28"/>
          <w:szCs w:val="28"/>
        </w:rPr>
        <w:t>Депозитарий выполняет достаточно много операций, но среди них можно выделить следующие основные:</w:t>
      </w:r>
    </w:p>
    <w:p w:rsidR="00AC5D30" w:rsidRPr="004C0B1F" w:rsidRDefault="00AC5D30" w:rsidP="004C0B1F">
      <w:pPr>
        <w:widowControl w:val="0"/>
        <w:numPr>
          <w:ilvl w:val="0"/>
          <w:numId w:val="11"/>
        </w:numPr>
        <w:tabs>
          <w:tab w:val="left" w:pos="993"/>
        </w:tabs>
        <w:spacing w:line="360" w:lineRule="auto"/>
        <w:ind w:left="0" w:firstLine="709"/>
        <w:jc w:val="both"/>
        <w:rPr>
          <w:sz w:val="28"/>
          <w:szCs w:val="28"/>
        </w:rPr>
      </w:pPr>
      <w:r w:rsidRPr="004C0B1F">
        <w:rPr>
          <w:sz w:val="28"/>
          <w:szCs w:val="28"/>
        </w:rPr>
        <w:t>услуги по хранению сертификатов ценных бумаг, т.е. ценные бумаги могут храниться в хранилище депозитария, возможно также ведение учета ценных бумаг в нематериальном виде в виде записей в электронных реестрах.</w:t>
      </w:r>
    </w:p>
    <w:p w:rsidR="00AC5D30" w:rsidRPr="004C0B1F" w:rsidRDefault="00AC5D30" w:rsidP="004C0B1F">
      <w:pPr>
        <w:widowControl w:val="0"/>
        <w:numPr>
          <w:ilvl w:val="0"/>
          <w:numId w:val="11"/>
        </w:numPr>
        <w:tabs>
          <w:tab w:val="left" w:pos="993"/>
        </w:tabs>
        <w:spacing w:line="360" w:lineRule="auto"/>
        <w:ind w:left="0" w:firstLine="709"/>
        <w:jc w:val="both"/>
        <w:rPr>
          <w:sz w:val="28"/>
          <w:szCs w:val="28"/>
        </w:rPr>
      </w:pPr>
      <w:r w:rsidRPr="004C0B1F">
        <w:rPr>
          <w:sz w:val="28"/>
          <w:szCs w:val="28"/>
        </w:rPr>
        <w:t>услуги по учету прав на ценные бумаги, т.е. передача ценных бумаг на хранение депозитарию не означает переход к депозитарию прав собственности на данные ценные бумаги.</w:t>
      </w:r>
    </w:p>
    <w:p w:rsidR="00AC5D30" w:rsidRPr="004C0B1F" w:rsidRDefault="00AC5D30" w:rsidP="004C0B1F">
      <w:pPr>
        <w:widowControl w:val="0"/>
        <w:numPr>
          <w:ilvl w:val="0"/>
          <w:numId w:val="11"/>
        </w:numPr>
        <w:tabs>
          <w:tab w:val="left" w:pos="993"/>
        </w:tabs>
        <w:spacing w:line="360" w:lineRule="auto"/>
        <w:ind w:left="0" w:firstLine="709"/>
        <w:jc w:val="both"/>
        <w:rPr>
          <w:sz w:val="28"/>
          <w:szCs w:val="28"/>
        </w:rPr>
      </w:pPr>
      <w:r w:rsidRPr="004C0B1F">
        <w:rPr>
          <w:sz w:val="28"/>
          <w:szCs w:val="28"/>
        </w:rPr>
        <w:t>расчеты по сделкам с ценными бумагами, т.е. осуществление операций на биржевом и внебиржевом рынке.</w:t>
      </w:r>
    </w:p>
    <w:p w:rsidR="00AC5D30" w:rsidRPr="004C0B1F" w:rsidRDefault="00AC5D30" w:rsidP="004C0B1F">
      <w:pPr>
        <w:widowControl w:val="0"/>
        <w:numPr>
          <w:ilvl w:val="0"/>
          <w:numId w:val="11"/>
        </w:numPr>
        <w:tabs>
          <w:tab w:val="left" w:pos="993"/>
        </w:tabs>
        <w:spacing w:line="360" w:lineRule="auto"/>
        <w:ind w:left="0" w:firstLine="709"/>
        <w:jc w:val="both"/>
        <w:rPr>
          <w:sz w:val="28"/>
          <w:szCs w:val="28"/>
        </w:rPr>
      </w:pPr>
      <w:r w:rsidRPr="004C0B1F">
        <w:rPr>
          <w:sz w:val="28"/>
          <w:szCs w:val="28"/>
        </w:rPr>
        <w:t>услуги по выплате дивидендов, т.е. Начисления и выплаты дивидендов, уплата налога на доход.</w:t>
      </w:r>
    </w:p>
    <w:p w:rsidR="00AC5D30" w:rsidRPr="004C0B1F" w:rsidRDefault="00AC5D30" w:rsidP="004C0B1F">
      <w:pPr>
        <w:widowControl w:val="0"/>
        <w:spacing w:line="360" w:lineRule="auto"/>
        <w:ind w:firstLine="709"/>
        <w:jc w:val="both"/>
        <w:rPr>
          <w:sz w:val="28"/>
          <w:szCs w:val="28"/>
        </w:rPr>
      </w:pPr>
      <w:r w:rsidRPr="004C0B1F">
        <w:rPr>
          <w:sz w:val="28"/>
          <w:szCs w:val="28"/>
        </w:rPr>
        <w:t>Депозитарий обязан обеспечить сохранность ценных бумаг или прав на ценные бумаги и действовать исключительно в интересах депонента. Депозитарий не имеет права распоряжаться ценными бумагами, управлять ими или совершать с ними какие-либо операции. В связи с тем, что находящиеся на хранении у депозитария ценные бумаги не являются его собственностью, на них не может быть обращено взыскание по его обязательствам.</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Депозитарий банка осуществляет свою деятельность на основании лицензии профессионального участника рынка ценных бумаг на осуществление депозитарной деятельности.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Подавляющее большинство российских депозитариев являются отделами коммерческих банков. Коммерческие банки первыми из российских участников фондового рынка стали оказывать своим клиентам услуги по хранению и учету прав на ценные бумаги путем создания специализированных депозитарных отделов. Основную часть клиентуры депозитариев составляют юридические лица.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Основой депозитарной деятельности является депозитарный договор.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Предметом депозитарного договора является предоставление депозитарием клиенту (депоненту) услуг по хранению сертификатов ценных бумаг и удостоверению (фиксации) прав на ценные бумаги путем открытия и ведения счета депо депонента, а также осуществления операций по этому счету.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Предметом депозитарного договора является также оказание депозитарием услуг, содействующих реализации владельцами ценных бумаг прав по принадлежащим им ценным бумагам.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Большинство крупнейших российских депозитариев в зависимости от торговой площадки, на которой проводят торговые операции их клиенты, осуществляют функции либо расчетных, либо кастодиальных депозитариев.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Различия расчетных и кастодиальных депозитариев проистекают из различия их целевых назначений. Кастодиальные депозитарии обслуживают непосредственно инвесторов, а расчетные созданы как элемент инфраструктуры на рынке ЦБ.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Расчетные операции депозитария банка не связаны с обслуживанием инвесторов. Их клиентами являются либо брокерские компании, имеющие соответствующую лицензию профессионального участника рынка ценных бумаг, либо организации, имеющие лицензию на осуществление депозитарной деятельности (кастодиальные депозитарии, дилеры и держатели).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Кастодиальный депозитарий (также называемый клиентский) предлагает своим клиентам индивидуальные условия обслуживания. Его клиентами являются инвесторы, как правило, не являющиеся профессиональными участниками рынка ценных бумаг. К кастодиальным операциям депозитария банка относятся: прием ценных бумаг на хранение, осуществление учета прав собственности по ним и другие депозитарные функции. Кастодиальные операции депозитария банка не связаны с проведением операций на фондовой бирже.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Выполняемые депозитарием банка услуги можно подразделить на две группы: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Основные: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Принятие на хранение сертификатов ценных бумаг;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Учет прав собственности на ценные бумаги;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Обеспечение поставки ценных бумаг, помещенных на хранение, от покупателя продавцу;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Выдача сертификатов ценных бумаг, находящихся в хранилище, при их изъятии;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Перерегистрация прав собственности на ценные бумаги в реестрах владельцев именных ценных бумаг и в головных депозитариях;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Обеспечение расчетов по срочным сделкам с ценными бумагами;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Взаимодействие с клиринговыми и расчетными системами;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Проведение корпоративных действий;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Получение и передача информации о событиях, происходящих с эмитентом, изменении его ценных бумаг (дополнительная эмиссия, дробление, консолидация и т.д.), организация голосования на собраниях акционеров;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Организация выплаты дивидендов, процентов и иных доходов по ценным бумагам; </w:t>
      </w:r>
    </w:p>
    <w:p w:rsidR="005437AD" w:rsidRPr="004C0B1F" w:rsidRDefault="005437AD" w:rsidP="004C0B1F">
      <w:pPr>
        <w:widowControl w:val="0"/>
        <w:numPr>
          <w:ilvl w:val="0"/>
          <w:numId w:val="33"/>
        </w:numPr>
        <w:tabs>
          <w:tab w:val="left" w:pos="993"/>
        </w:tabs>
        <w:spacing w:line="360" w:lineRule="auto"/>
        <w:ind w:left="0" w:firstLine="709"/>
        <w:jc w:val="both"/>
        <w:rPr>
          <w:sz w:val="28"/>
          <w:szCs w:val="28"/>
        </w:rPr>
      </w:pPr>
      <w:r w:rsidRPr="004C0B1F">
        <w:rPr>
          <w:sz w:val="28"/>
          <w:szCs w:val="28"/>
        </w:rPr>
        <w:t xml:space="preserve">Голосование по доверенности, выданной клиентом. </w:t>
      </w:r>
    </w:p>
    <w:p w:rsidR="005437AD" w:rsidRPr="004C0B1F" w:rsidRDefault="005437AD" w:rsidP="004C0B1F">
      <w:pPr>
        <w:widowControl w:val="0"/>
        <w:spacing w:line="360" w:lineRule="auto"/>
        <w:ind w:firstLine="709"/>
        <w:jc w:val="both"/>
        <w:rPr>
          <w:sz w:val="28"/>
          <w:szCs w:val="28"/>
        </w:rPr>
      </w:pPr>
      <w:r w:rsidRPr="004C0B1F">
        <w:rPr>
          <w:iCs/>
          <w:sz w:val="28"/>
          <w:szCs w:val="28"/>
        </w:rPr>
        <w:t>Косвенные (добавляются к основной услуге)</w:t>
      </w:r>
      <w:r w:rsidRPr="004C0B1F">
        <w:rPr>
          <w:sz w:val="28"/>
          <w:szCs w:val="28"/>
        </w:rPr>
        <w:t xml:space="preserve">– выполняются депозитарием банка при наличии соответствующих лицензий: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Обслуживание на срочном рынке;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Брокерские операции;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Дилерские операции;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Предоставление кредитных линий;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Различные схемы кредитования под залог ценных бумаг;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Краткосрочное кредитование ценными бумагами для своевременного проведения сделок брокерами и дилерами (предоставление овердрафта);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Доверительное управление средствами и активами клиентов;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Расчет текущей стоимости портфеля ценных бумаг и финансовых активов депонента;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Удержание и уплата налогов, отслеживание изменений налогового законодательства и осуществление соответствующих действий по их законодательному снижению;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Прогнозирование движения наличных средств клиента;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Проведение инвестиционных программ в интересах клиента;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Проведение скупки пакетов акций в интересах клиента; </w:t>
      </w:r>
    </w:p>
    <w:p w:rsidR="005437AD" w:rsidRPr="004C0B1F" w:rsidRDefault="005437AD" w:rsidP="004C0B1F">
      <w:pPr>
        <w:widowControl w:val="0"/>
        <w:numPr>
          <w:ilvl w:val="0"/>
          <w:numId w:val="34"/>
        </w:numPr>
        <w:tabs>
          <w:tab w:val="left" w:pos="993"/>
        </w:tabs>
        <w:spacing w:line="360" w:lineRule="auto"/>
        <w:ind w:left="0" w:firstLine="709"/>
        <w:jc w:val="both"/>
        <w:rPr>
          <w:sz w:val="28"/>
          <w:szCs w:val="28"/>
        </w:rPr>
      </w:pPr>
      <w:r w:rsidRPr="004C0B1F">
        <w:rPr>
          <w:sz w:val="28"/>
          <w:szCs w:val="28"/>
        </w:rPr>
        <w:t xml:space="preserve">Исследование различных сегментов рынка и составление на основе собранной информации обзоров, отчетов и справок.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Депозитарные операции банка – это совокупность действий, осуществляемых депозитарием кредитной организации с учетными регистрами, а также с хранящимися в депозитарии сертификатами ценных бумаг и другими материалами депозитарного учета. Они включают открытие счетов депо, изменение анкеты счета, открытие лицевых счетов, принятие сертификатов ценных бумаг на хранение, снятие их с хранения, перевод ценных бумаг на другой счет депо, перемещение ценных бумаг между различными местами хранения и т.д.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Различают три основных класса депозитарных операций по основ ному типу производимых при этом действий: </w:t>
      </w:r>
    </w:p>
    <w:p w:rsidR="005437AD" w:rsidRPr="004C0B1F" w:rsidRDefault="005437AD"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бухгалтерские (инвентарные); </w:t>
      </w:r>
    </w:p>
    <w:p w:rsidR="005437AD" w:rsidRPr="004C0B1F" w:rsidRDefault="005437AD"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административные; </w:t>
      </w:r>
    </w:p>
    <w:p w:rsidR="005437AD" w:rsidRPr="004C0B1F" w:rsidRDefault="005437AD"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информационные.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Бухгалтерскими операциями называются операции, выполнение которых приводит к изменению остатков ценных бумаг на лицевых счетах депо. Увеличение или уменьшение остатков на лицевых счетах депо называется дебетованием или кредитованием счета депо. Бухгалтерская операция может состоять из одной или нескольких проводок. Каждая проводка изменяет остатки на двух лицевых счетах депо и учитывается по принципу двойной записи – по дебету одного и по кредиту другого лицевого счета.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Административными называются операции, при которых остатки на лицевых счетах остаются неизменными, но изменяется хранящаяся в депозитарии информация, связанная со счетами депо, выпусками ценных бумаг, анкетами клиентов и т. д.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Информационными называются такие операции депозитария банка, когда данные, хранящиеся в депозитарии не изменяются, а инициатору операции выдается информация о состоянии счетов или справочников депозитария. Типичной информационной операцией является вы дача по требованию клиента выписки со счета, а также операции, связанные с составлением отчетов о состоянии счетов депо, лицевых счетов депо и иных картотек и справочников депозитария.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На практике достаточно часто встречаются комплексные операции, которые изменяют и остатки на лицевых счетах, и состояние справочников, и при этом сопровождаются выдачей отчетов.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Осуществление депозитарных операций в банке возлагается руководством на отдельное подразделение, для которого данная деятельность должна быть исключительной. Это необходимо для предупреждения случаев ненадлежащего использования сотрудниками кредитной информации о владении ценными бумагами и связанных с ними операциях для целей, не связанных с их должностными обязанностями. Для этого кредитная организация разрабатывает и утверждает процедуры, препятствующие использованию информации, полученной в связи с осуществлением депозитарной деятельности, в целях, не связанных с указанной деятельностью. Как правило, это определяется документами о правилах внутреннего контроля в депозитарии. </w:t>
      </w:r>
    </w:p>
    <w:p w:rsidR="00AC5D30" w:rsidRPr="004C0B1F" w:rsidRDefault="00AC5D30" w:rsidP="004C0B1F">
      <w:pPr>
        <w:widowControl w:val="0"/>
        <w:spacing w:line="360" w:lineRule="auto"/>
        <w:ind w:firstLine="709"/>
        <w:jc w:val="both"/>
        <w:rPr>
          <w:sz w:val="28"/>
          <w:szCs w:val="28"/>
        </w:rPr>
      </w:pPr>
      <w:r w:rsidRPr="004C0B1F">
        <w:rPr>
          <w:sz w:val="28"/>
          <w:szCs w:val="28"/>
        </w:rPr>
        <w:t>4)</w:t>
      </w:r>
      <w:r w:rsidR="004C0B1F">
        <w:rPr>
          <w:sz w:val="28"/>
          <w:szCs w:val="28"/>
        </w:rPr>
        <w:t xml:space="preserve"> </w:t>
      </w:r>
      <w:r w:rsidRPr="004C0B1F">
        <w:rPr>
          <w:sz w:val="28"/>
          <w:szCs w:val="28"/>
        </w:rPr>
        <w:t>Деятельность по управлению ценными бумагами</w:t>
      </w:r>
    </w:p>
    <w:p w:rsidR="00AC5D30" w:rsidRPr="004C0B1F" w:rsidRDefault="00AC5D30" w:rsidP="004C0B1F">
      <w:pPr>
        <w:widowControl w:val="0"/>
        <w:spacing w:line="360" w:lineRule="auto"/>
        <w:ind w:firstLine="709"/>
        <w:jc w:val="both"/>
        <w:rPr>
          <w:sz w:val="28"/>
          <w:szCs w:val="28"/>
        </w:rPr>
      </w:pPr>
      <w:r w:rsidRPr="004C0B1F">
        <w:rPr>
          <w:sz w:val="28"/>
          <w:szCs w:val="28"/>
        </w:rPr>
        <w:t>- это осуществление юридическим лицом управления ценными бумагами, переданными ему во временное владение.</w:t>
      </w:r>
    </w:p>
    <w:p w:rsidR="00AC5D30" w:rsidRPr="004C0B1F" w:rsidRDefault="00AC5D30" w:rsidP="004C0B1F">
      <w:pPr>
        <w:widowControl w:val="0"/>
        <w:spacing w:line="360" w:lineRule="auto"/>
        <w:ind w:firstLine="709"/>
        <w:jc w:val="both"/>
        <w:rPr>
          <w:sz w:val="28"/>
          <w:szCs w:val="28"/>
        </w:rPr>
      </w:pPr>
      <w:r w:rsidRPr="004C0B1F">
        <w:rPr>
          <w:sz w:val="28"/>
          <w:szCs w:val="28"/>
        </w:rPr>
        <w:t>Характерными признаками доверительного управления являются: активы, которыми оперирует доверительный управляющий, ему не принадлежат; активы переданы ему в доверительное управление на определенный срок; доверительное управление осуществляется на основе договора; доверительный управляющий проводит операции с активами за вознаграждение в интересах указанных в договоре лиц.</w:t>
      </w:r>
    </w:p>
    <w:p w:rsidR="00AC5D30" w:rsidRPr="004C0B1F" w:rsidRDefault="00AC5D30" w:rsidP="004C0B1F">
      <w:pPr>
        <w:widowControl w:val="0"/>
        <w:spacing w:line="360" w:lineRule="auto"/>
        <w:ind w:firstLine="709"/>
        <w:jc w:val="both"/>
        <w:rPr>
          <w:sz w:val="28"/>
          <w:szCs w:val="28"/>
        </w:rPr>
      </w:pPr>
      <w:r w:rsidRPr="004C0B1F">
        <w:rPr>
          <w:sz w:val="28"/>
          <w:szCs w:val="28"/>
        </w:rPr>
        <w:t>Преимущества доверительного управления на рынке ценных бумаг основываются на профессиональном характере такого рода управления и его потенциально неограниченных масштабах. Профессиональное управление большими капиталами по сравнению с индивидуальным управлением ценными бумагами, как правило, обеспечивает следующие преимущества:</w:t>
      </w:r>
    </w:p>
    <w:p w:rsidR="00AC5D30" w:rsidRPr="004C0B1F" w:rsidRDefault="00AC5D30" w:rsidP="004C0B1F">
      <w:pPr>
        <w:widowControl w:val="0"/>
        <w:numPr>
          <w:ilvl w:val="0"/>
          <w:numId w:val="8"/>
        </w:numPr>
        <w:tabs>
          <w:tab w:val="left" w:pos="993"/>
        </w:tabs>
        <w:spacing w:line="360" w:lineRule="auto"/>
        <w:ind w:left="0" w:firstLine="709"/>
        <w:jc w:val="both"/>
        <w:rPr>
          <w:sz w:val="28"/>
          <w:szCs w:val="28"/>
        </w:rPr>
      </w:pPr>
      <w:r w:rsidRPr="004C0B1F">
        <w:rPr>
          <w:sz w:val="28"/>
          <w:szCs w:val="28"/>
        </w:rPr>
        <w:t>более высокую доходность от инвестирования капитала в ценные бумаги;</w:t>
      </w:r>
    </w:p>
    <w:p w:rsidR="00AC5D30" w:rsidRPr="004C0B1F" w:rsidRDefault="00AC5D30" w:rsidP="004C0B1F">
      <w:pPr>
        <w:widowControl w:val="0"/>
        <w:numPr>
          <w:ilvl w:val="0"/>
          <w:numId w:val="8"/>
        </w:numPr>
        <w:tabs>
          <w:tab w:val="left" w:pos="993"/>
        </w:tabs>
        <w:spacing w:line="360" w:lineRule="auto"/>
        <w:ind w:left="0" w:firstLine="709"/>
        <w:jc w:val="both"/>
        <w:rPr>
          <w:sz w:val="28"/>
          <w:szCs w:val="28"/>
        </w:rPr>
      </w:pPr>
      <w:r w:rsidRPr="004C0B1F">
        <w:rPr>
          <w:sz w:val="28"/>
          <w:szCs w:val="28"/>
        </w:rPr>
        <w:t>более низкие затраты, связанные с проведением операций на рынке ценных бумаг;</w:t>
      </w:r>
    </w:p>
    <w:p w:rsidR="00AC5D30" w:rsidRPr="004C0B1F" w:rsidRDefault="00AC5D30" w:rsidP="004C0B1F">
      <w:pPr>
        <w:widowControl w:val="0"/>
        <w:numPr>
          <w:ilvl w:val="0"/>
          <w:numId w:val="8"/>
        </w:numPr>
        <w:tabs>
          <w:tab w:val="left" w:pos="993"/>
        </w:tabs>
        <w:spacing w:line="360" w:lineRule="auto"/>
        <w:ind w:left="0" w:firstLine="709"/>
        <w:jc w:val="both"/>
        <w:rPr>
          <w:sz w:val="28"/>
          <w:szCs w:val="28"/>
        </w:rPr>
      </w:pPr>
      <w:r w:rsidRPr="004C0B1F">
        <w:rPr>
          <w:sz w:val="28"/>
          <w:szCs w:val="28"/>
        </w:rPr>
        <w:t>более низкие рыночные риски всевозможных потерь от изменения рыночной конъюнктуры.</w:t>
      </w:r>
    </w:p>
    <w:p w:rsidR="00AC5D30" w:rsidRPr="004C0B1F" w:rsidRDefault="00AC5D30" w:rsidP="004C0B1F">
      <w:pPr>
        <w:widowControl w:val="0"/>
        <w:spacing w:line="360" w:lineRule="auto"/>
        <w:ind w:firstLine="709"/>
        <w:jc w:val="both"/>
        <w:rPr>
          <w:sz w:val="28"/>
          <w:szCs w:val="28"/>
        </w:rPr>
      </w:pPr>
      <w:r w:rsidRPr="004C0B1F">
        <w:rPr>
          <w:sz w:val="28"/>
          <w:szCs w:val="28"/>
        </w:rPr>
        <w:t>Для передачи ценных бумаг в управление оформляется договор доверительного управления, по которому учредитель управления передает доверительному управляющему на определенный срок ценные бумаги или денежные средства, предназначенные для приобретения ценных бумаг.</w:t>
      </w:r>
    </w:p>
    <w:p w:rsidR="00AC5D30" w:rsidRPr="004C0B1F" w:rsidRDefault="00AC5D30" w:rsidP="004C0B1F">
      <w:pPr>
        <w:widowControl w:val="0"/>
        <w:spacing w:line="360" w:lineRule="auto"/>
        <w:ind w:firstLine="709"/>
        <w:jc w:val="both"/>
        <w:rPr>
          <w:sz w:val="28"/>
          <w:szCs w:val="28"/>
        </w:rPr>
      </w:pPr>
      <w:r w:rsidRPr="004C0B1F">
        <w:rPr>
          <w:sz w:val="28"/>
          <w:szCs w:val="28"/>
        </w:rPr>
        <w:t>В качестве объекта доверительного управления могут выступать:</w:t>
      </w:r>
    </w:p>
    <w:p w:rsidR="00AC5D30" w:rsidRPr="004C0B1F" w:rsidRDefault="00AC5D30" w:rsidP="004C0B1F">
      <w:pPr>
        <w:widowControl w:val="0"/>
        <w:numPr>
          <w:ilvl w:val="0"/>
          <w:numId w:val="9"/>
        </w:numPr>
        <w:tabs>
          <w:tab w:val="left" w:pos="993"/>
        </w:tabs>
        <w:spacing w:line="360" w:lineRule="auto"/>
        <w:ind w:left="0" w:firstLine="709"/>
        <w:jc w:val="both"/>
        <w:rPr>
          <w:sz w:val="28"/>
          <w:szCs w:val="28"/>
        </w:rPr>
      </w:pPr>
      <w:r w:rsidRPr="004C0B1F">
        <w:rPr>
          <w:sz w:val="28"/>
          <w:szCs w:val="28"/>
        </w:rPr>
        <w:t>ценные бумаги, передаваемые в управление;</w:t>
      </w:r>
    </w:p>
    <w:p w:rsidR="00AC5D30" w:rsidRPr="004C0B1F" w:rsidRDefault="00AC5D30" w:rsidP="004C0B1F">
      <w:pPr>
        <w:widowControl w:val="0"/>
        <w:numPr>
          <w:ilvl w:val="0"/>
          <w:numId w:val="9"/>
        </w:numPr>
        <w:tabs>
          <w:tab w:val="left" w:pos="993"/>
        </w:tabs>
        <w:spacing w:line="360" w:lineRule="auto"/>
        <w:ind w:left="0" w:firstLine="709"/>
        <w:jc w:val="both"/>
        <w:rPr>
          <w:sz w:val="28"/>
          <w:szCs w:val="28"/>
        </w:rPr>
      </w:pPr>
      <w:r w:rsidRPr="004C0B1F">
        <w:rPr>
          <w:sz w:val="28"/>
          <w:szCs w:val="28"/>
        </w:rPr>
        <w:t>денежные средства, передаваемые в управление для покупки ценных бумаг;</w:t>
      </w:r>
    </w:p>
    <w:p w:rsidR="00AC5D30" w:rsidRPr="004C0B1F" w:rsidRDefault="00AC5D30" w:rsidP="004C0B1F">
      <w:pPr>
        <w:widowControl w:val="0"/>
        <w:numPr>
          <w:ilvl w:val="0"/>
          <w:numId w:val="9"/>
        </w:numPr>
        <w:tabs>
          <w:tab w:val="left" w:pos="993"/>
        </w:tabs>
        <w:spacing w:line="360" w:lineRule="auto"/>
        <w:ind w:left="0" w:firstLine="709"/>
        <w:jc w:val="both"/>
        <w:rPr>
          <w:sz w:val="28"/>
          <w:szCs w:val="28"/>
        </w:rPr>
      </w:pPr>
      <w:r w:rsidRPr="004C0B1F">
        <w:rPr>
          <w:sz w:val="28"/>
          <w:szCs w:val="28"/>
        </w:rPr>
        <w:t>ценные бумаги, приобретенные в процессе доверительного управления;</w:t>
      </w:r>
    </w:p>
    <w:p w:rsidR="00AC5D30" w:rsidRPr="004C0B1F" w:rsidRDefault="00AC5D30" w:rsidP="004C0B1F">
      <w:pPr>
        <w:widowControl w:val="0"/>
        <w:numPr>
          <w:ilvl w:val="0"/>
          <w:numId w:val="9"/>
        </w:numPr>
        <w:tabs>
          <w:tab w:val="left" w:pos="993"/>
        </w:tabs>
        <w:spacing w:line="360" w:lineRule="auto"/>
        <w:ind w:left="0" w:firstLine="709"/>
        <w:jc w:val="both"/>
        <w:rPr>
          <w:sz w:val="28"/>
          <w:szCs w:val="28"/>
        </w:rPr>
      </w:pPr>
      <w:r w:rsidRPr="004C0B1F">
        <w:rPr>
          <w:sz w:val="28"/>
          <w:szCs w:val="28"/>
        </w:rPr>
        <w:t>денежные средства, полученные от продажи ценных бумаг.</w:t>
      </w:r>
    </w:p>
    <w:p w:rsidR="00AC5D30" w:rsidRPr="004C0B1F" w:rsidRDefault="00AC5D30" w:rsidP="004C0B1F">
      <w:pPr>
        <w:widowControl w:val="0"/>
        <w:spacing w:line="360" w:lineRule="auto"/>
        <w:ind w:firstLine="709"/>
        <w:jc w:val="both"/>
        <w:rPr>
          <w:sz w:val="28"/>
          <w:szCs w:val="28"/>
        </w:rPr>
      </w:pPr>
      <w:r w:rsidRPr="004C0B1F">
        <w:rPr>
          <w:sz w:val="28"/>
          <w:szCs w:val="28"/>
        </w:rPr>
        <w:t>Доверительный управляющий может поручить другому лицу совершать действия по управлению от имени доверительного управляющего. Перепоручение возможно в следующих случаях:</w:t>
      </w:r>
    </w:p>
    <w:p w:rsidR="00AC5D30" w:rsidRPr="004C0B1F" w:rsidRDefault="00AC5D30" w:rsidP="004C0B1F">
      <w:pPr>
        <w:widowControl w:val="0"/>
        <w:numPr>
          <w:ilvl w:val="0"/>
          <w:numId w:val="10"/>
        </w:numPr>
        <w:tabs>
          <w:tab w:val="left" w:pos="993"/>
        </w:tabs>
        <w:spacing w:line="360" w:lineRule="auto"/>
        <w:ind w:left="0" w:firstLine="709"/>
        <w:jc w:val="both"/>
        <w:rPr>
          <w:sz w:val="28"/>
          <w:szCs w:val="28"/>
        </w:rPr>
      </w:pPr>
      <w:r w:rsidRPr="004C0B1F">
        <w:rPr>
          <w:sz w:val="28"/>
          <w:szCs w:val="28"/>
        </w:rPr>
        <w:t>если это предусмотрено условиями договора;</w:t>
      </w:r>
    </w:p>
    <w:p w:rsidR="00AC5D30" w:rsidRPr="004C0B1F" w:rsidRDefault="00AC5D30" w:rsidP="004C0B1F">
      <w:pPr>
        <w:widowControl w:val="0"/>
        <w:numPr>
          <w:ilvl w:val="0"/>
          <w:numId w:val="10"/>
        </w:numPr>
        <w:tabs>
          <w:tab w:val="left" w:pos="993"/>
        </w:tabs>
        <w:spacing w:line="360" w:lineRule="auto"/>
        <w:ind w:left="0" w:firstLine="709"/>
        <w:jc w:val="both"/>
        <w:rPr>
          <w:sz w:val="28"/>
          <w:szCs w:val="28"/>
        </w:rPr>
      </w:pPr>
      <w:r w:rsidRPr="004C0B1F">
        <w:rPr>
          <w:sz w:val="28"/>
          <w:szCs w:val="28"/>
        </w:rPr>
        <w:t>если доверительный управляющий получил письменное указание учредителя на эти действия;</w:t>
      </w:r>
    </w:p>
    <w:p w:rsidR="00AC5D30" w:rsidRPr="004C0B1F" w:rsidRDefault="00AC5D30" w:rsidP="004C0B1F">
      <w:pPr>
        <w:widowControl w:val="0"/>
        <w:numPr>
          <w:ilvl w:val="0"/>
          <w:numId w:val="10"/>
        </w:numPr>
        <w:tabs>
          <w:tab w:val="left" w:pos="993"/>
        </w:tabs>
        <w:spacing w:line="360" w:lineRule="auto"/>
        <w:ind w:left="0" w:firstLine="709"/>
        <w:jc w:val="both"/>
        <w:rPr>
          <w:sz w:val="28"/>
          <w:szCs w:val="28"/>
        </w:rPr>
      </w:pPr>
      <w:r w:rsidRPr="004C0B1F">
        <w:rPr>
          <w:sz w:val="28"/>
          <w:szCs w:val="28"/>
        </w:rPr>
        <w:t>если необходимость перепоручения вызвана чрезвычайными обстоятельствами и направлена на обеспечение интересов выгодоприобретателя, однако получить письменное согласие учредителя на совершение этих действий в сжатые сроки не представляется возможным.</w:t>
      </w:r>
    </w:p>
    <w:p w:rsidR="00AC5D30" w:rsidRPr="004C0B1F" w:rsidRDefault="00AC5D30" w:rsidP="004C0B1F">
      <w:pPr>
        <w:widowControl w:val="0"/>
        <w:spacing w:line="360" w:lineRule="auto"/>
        <w:ind w:firstLine="709"/>
        <w:jc w:val="both"/>
        <w:rPr>
          <w:sz w:val="28"/>
          <w:szCs w:val="28"/>
        </w:rPr>
      </w:pPr>
      <w:r w:rsidRPr="004C0B1F">
        <w:rPr>
          <w:sz w:val="28"/>
          <w:szCs w:val="28"/>
        </w:rPr>
        <w:t>Коммерческие банки предлагают своим клиентам следующие способы доверительного управления:</w:t>
      </w:r>
    </w:p>
    <w:p w:rsidR="00AC5D30" w:rsidRPr="004C0B1F" w:rsidRDefault="00AC5D30" w:rsidP="004C0B1F">
      <w:pPr>
        <w:widowControl w:val="0"/>
        <w:spacing w:line="360" w:lineRule="auto"/>
        <w:ind w:firstLine="709"/>
        <w:jc w:val="both"/>
        <w:rPr>
          <w:sz w:val="28"/>
          <w:szCs w:val="28"/>
        </w:rPr>
      </w:pPr>
      <w:r w:rsidRPr="004C0B1F">
        <w:rPr>
          <w:sz w:val="28"/>
          <w:szCs w:val="28"/>
        </w:rPr>
        <w:t>Индивидуальное доверительное управление. Имущество учитывается отдельно и вкладывается в доходные активы (управляется) тоже отдельно. Для банка данный способ управления технологически прост, поскольку не предусматривает сложных методик расчетов долей по вложениям и распределению доходов и расходов. Банк ведет отдельные балансы и не выделяет их из общего баланса.</w:t>
      </w:r>
    </w:p>
    <w:p w:rsidR="00AC5D30" w:rsidRPr="004C0B1F" w:rsidRDefault="00AC5D30" w:rsidP="004C0B1F">
      <w:pPr>
        <w:widowControl w:val="0"/>
        <w:spacing w:line="360" w:lineRule="auto"/>
        <w:ind w:firstLine="709"/>
        <w:jc w:val="both"/>
        <w:rPr>
          <w:sz w:val="28"/>
          <w:szCs w:val="28"/>
        </w:rPr>
      </w:pPr>
      <w:r w:rsidRPr="004C0B1F">
        <w:rPr>
          <w:sz w:val="28"/>
          <w:szCs w:val="28"/>
        </w:rPr>
        <w:t>Индивидуальное доверительное управление с возможностью совместных вложений. В этом случае имущество нескольких учредителей может быть объединено для совместного вложения в некоторый общий доходный актив на равноправной (или иной специально оговорённой основе) в соответствии с индивидуальными инвестиционными декларациями учредителей.</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Индивидуальное доверительное управление с возможностью совместных вложений. В этом случае имущество нескольких учредителей может быть объединено для совместного вложения в некоторый общий доходный актив на равноправной (или иной специально оговорённой основе) в соответствии с индивидуальными инвестиционными декларациями учредителей. </w:t>
      </w:r>
    </w:p>
    <w:p w:rsidR="00AC5D30" w:rsidRPr="004C0B1F" w:rsidRDefault="00AC5D30" w:rsidP="004C0B1F">
      <w:pPr>
        <w:widowControl w:val="0"/>
        <w:spacing w:line="360" w:lineRule="auto"/>
        <w:ind w:firstLine="709"/>
        <w:jc w:val="both"/>
        <w:rPr>
          <w:sz w:val="28"/>
          <w:szCs w:val="28"/>
        </w:rPr>
      </w:pPr>
      <w:r w:rsidRPr="004C0B1F">
        <w:rPr>
          <w:sz w:val="28"/>
          <w:szCs w:val="28"/>
        </w:rPr>
        <w:t>Доверительное обслуживание - это вид доверительного управления, основной целью которого является не получение прибыли, а плановое обслуживание имущества учредителя. Например: соблюдение графика специальных платежей по расчетным, текущим счетам клиента или обслуживание пакета ценных бумаг.</w:t>
      </w:r>
    </w:p>
    <w:p w:rsidR="00AC5D30" w:rsidRPr="004C0B1F" w:rsidRDefault="00AC5D30" w:rsidP="004C0B1F">
      <w:pPr>
        <w:widowControl w:val="0"/>
        <w:spacing w:line="360" w:lineRule="auto"/>
        <w:ind w:firstLine="709"/>
        <w:jc w:val="both"/>
        <w:rPr>
          <w:sz w:val="28"/>
          <w:szCs w:val="28"/>
        </w:rPr>
      </w:pPr>
      <w:r w:rsidRPr="004C0B1F">
        <w:rPr>
          <w:sz w:val="28"/>
          <w:szCs w:val="28"/>
        </w:rPr>
        <w:t>Общий фонд банковского управления. Имущество всех участников фонда объединяется в имущественный комплекс на праве общей собственности и затем инвестируется в доходные активы без деления имущества по принадлежности участникам на время инвестирования.</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Брокерская деятельность, дилерская деятельность, деятельность по управлению ценными бумагами и депозитарная деятельность могут осуществляться одним банком, имеющим лицензию на осуществление соответствующих видов профессиональной деятельности. </w:t>
      </w:r>
    </w:p>
    <w:p w:rsidR="005437AD" w:rsidRPr="004C0B1F" w:rsidRDefault="00AC5D30" w:rsidP="004C0B1F">
      <w:pPr>
        <w:widowControl w:val="0"/>
        <w:spacing w:line="360" w:lineRule="auto"/>
        <w:ind w:firstLine="709"/>
        <w:jc w:val="both"/>
        <w:rPr>
          <w:sz w:val="28"/>
          <w:szCs w:val="28"/>
        </w:rPr>
      </w:pPr>
      <w:r w:rsidRPr="004C0B1F">
        <w:rPr>
          <w:sz w:val="28"/>
          <w:szCs w:val="28"/>
        </w:rPr>
        <w:t>5)</w:t>
      </w:r>
      <w:r w:rsidR="004C0B1F">
        <w:rPr>
          <w:sz w:val="28"/>
          <w:szCs w:val="28"/>
        </w:rPr>
        <w:t xml:space="preserve"> </w:t>
      </w:r>
      <w:r w:rsidR="005437AD" w:rsidRPr="004C0B1F">
        <w:rPr>
          <w:sz w:val="28"/>
          <w:szCs w:val="28"/>
        </w:rPr>
        <w:t>Маржинальные сделки</w:t>
      </w:r>
    </w:p>
    <w:p w:rsidR="00AC5D30" w:rsidRPr="004C0B1F" w:rsidRDefault="00AC5D30" w:rsidP="004C0B1F">
      <w:pPr>
        <w:widowControl w:val="0"/>
        <w:spacing w:line="360" w:lineRule="auto"/>
        <w:ind w:firstLine="709"/>
        <w:jc w:val="both"/>
        <w:rPr>
          <w:sz w:val="28"/>
          <w:szCs w:val="28"/>
        </w:rPr>
      </w:pPr>
      <w:r w:rsidRPr="004C0B1F">
        <w:rPr>
          <w:iCs/>
          <w:sz w:val="28"/>
          <w:szCs w:val="28"/>
        </w:rPr>
        <w:t xml:space="preserve">Сделки с Маржей (маржинальные сделки) </w:t>
      </w:r>
      <w:r w:rsidRPr="004C0B1F">
        <w:rPr>
          <w:sz w:val="28"/>
          <w:szCs w:val="28"/>
        </w:rPr>
        <w:t>– сделки по продаже ценных бумаг, в момент заключени</w:t>
      </w:r>
      <w:r w:rsidR="00390F67" w:rsidRPr="004C0B1F">
        <w:rPr>
          <w:sz w:val="28"/>
          <w:szCs w:val="28"/>
        </w:rPr>
        <w:t>я которых на Позиции Клиента от</w:t>
      </w:r>
      <w:r w:rsidRPr="004C0B1F">
        <w:rPr>
          <w:sz w:val="28"/>
          <w:szCs w:val="28"/>
        </w:rPr>
        <w:t xml:space="preserve">сутствует необходимое количество продаваемых ценных бумаг, а также сделки по покупке ценных бумаг, в момент заключения которых на Денежной Позиции Клиента отсутствует сумма, достаточная для расчетов, включая также и оплату всех сопутствующих расходов и вознаграждения Компании. Всякая Сделка с Маржей становится обязательной для Клиента с момента заключения. </w:t>
      </w:r>
    </w:p>
    <w:p w:rsidR="00AC5D30" w:rsidRPr="004C0B1F" w:rsidRDefault="00AC5D30" w:rsidP="004C0B1F">
      <w:pPr>
        <w:widowControl w:val="0"/>
        <w:spacing w:line="360" w:lineRule="auto"/>
        <w:ind w:firstLine="709"/>
        <w:jc w:val="both"/>
        <w:rPr>
          <w:sz w:val="28"/>
          <w:szCs w:val="28"/>
        </w:rPr>
      </w:pPr>
      <w:r w:rsidRPr="004C0B1F">
        <w:rPr>
          <w:iCs/>
          <w:sz w:val="28"/>
          <w:szCs w:val="28"/>
        </w:rPr>
        <w:t xml:space="preserve">Маржинальный счет </w:t>
      </w:r>
      <w:r w:rsidRPr="004C0B1F">
        <w:rPr>
          <w:sz w:val="28"/>
          <w:szCs w:val="28"/>
        </w:rPr>
        <w:t xml:space="preserve">– это счет, открываемый клиенту в брокерской компании, позволяющий клиенту использовать кредиты под залог ценных бумаг, покупаемых, в том числе за счет клиента.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С 1999 года на российском рынке ценных бумаг появился новый вид услуги – маржинальная торговля корпоративными ценными бумагами. Маржинальная торговля представляет собой один из способов повышения эффективности операций на рынке ценных бумаг. Ее содержание состоит в использовании инвестором заимствованных средств, предоставляемых брокером, для осуществления операций по покупке/продаже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Маржинальная торговля включает в себя две основные операции: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покупка с использованием маржи. Покупка ценных бумаг на маржинальный счет, когда определенная часть оплачивается денежными средствами клиента, а недостающая сумма занимается у банка-брокера;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продажа без покрытия или короткая продажа. Клиент занимает ценные бумаги у брокера и продает их со своего маржинального счета, затем погашает заем такими же ценными бумагами, приобретенными при последующей сделке.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Денежные средства и ценные бумаги обычно предоставляются под определенную ставку, устанавливаемую банком.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Для того, чтобы у брокера была возможность предоставлять взаймы ценные бумаги, находящиеся на маржинальном счета клиента, другим брокерам или другим клиентам для осуществления коротких продаж, условия договора на брокерское обслуживание должны содержать согласие клиента на ссуду принадлежащих ему ценных бумаг, если указанное согласие клиента не оформлено в качестве самостоятельного документа.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Маржинальная торговля по своему содержанию может рассматриваться как определенный коэффициент роста эффективности использования инвесторами имеющихся у них средств, при осуществлении ими операций на фондовом рынке. </w:t>
      </w:r>
    </w:p>
    <w:p w:rsidR="00AC5D30" w:rsidRPr="004C0B1F" w:rsidRDefault="00AC5D30" w:rsidP="004C0B1F">
      <w:pPr>
        <w:widowControl w:val="0"/>
        <w:spacing w:line="360" w:lineRule="auto"/>
        <w:ind w:firstLine="709"/>
        <w:jc w:val="both"/>
        <w:rPr>
          <w:sz w:val="28"/>
          <w:szCs w:val="28"/>
        </w:rPr>
      </w:pPr>
      <w:r w:rsidRPr="004C0B1F">
        <w:rPr>
          <w:sz w:val="28"/>
          <w:szCs w:val="28"/>
        </w:rPr>
        <w:t>Специфика маржинальной торговли такова, что действительное повышение доходности операций происходит только при условии, если фактическое изменение рыночных котировок совпадает с прогнозной моделью, использованной инвестором при принятии решения по покупке</w:t>
      </w:r>
      <w:r w:rsidR="00390F67" w:rsidRPr="004C0B1F">
        <w:rPr>
          <w:sz w:val="28"/>
          <w:szCs w:val="28"/>
        </w:rPr>
        <w:t xml:space="preserve"> (</w:t>
      </w:r>
      <w:r w:rsidRPr="004C0B1F">
        <w:rPr>
          <w:sz w:val="28"/>
          <w:szCs w:val="28"/>
        </w:rPr>
        <w:t>продаже</w:t>
      </w:r>
      <w:r w:rsidR="00390F67" w:rsidRPr="004C0B1F">
        <w:rPr>
          <w:sz w:val="28"/>
          <w:szCs w:val="28"/>
        </w:rPr>
        <w:t>)</w:t>
      </w:r>
      <w:r w:rsidRPr="004C0B1F">
        <w:rPr>
          <w:sz w:val="28"/>
          <w:szCs w:val="28"/>
        </w:rPr>
        <w:t xml:space="preserve"> ценных бумаг. Если прогнозная модель не совпадает, более того, – противоположна движению рынка, операции, осуществляемые с использованием заемных средств, с подобным коэффициентом роста увеличивают потери инвестора. </w:t>
      </w:r>
    </w:p>
    <w:p w:rsidR="00AC5D30" w:rsidRPr="004C0B1F" w:rsidRDefault="00AC5D30" w:rsidP="004C0B1F">
      <w:pPr>
        <w:widowControl w:val="0"/>
        <w:spacing w:line="360" w:lineRule="auto"/>
        <w:ind w:firstLine="709"/>
        <w:jc w:val="both"/>
        <w:rPr>
          <w:sz w:val="28"/>
          <w:szCs w:val="28"/>
        </w:rPr>
      </w:pPr>
      <w:r w:rsidRPr="004C0B1F">
        <w:rPr>
          <w:sz w:val="28"/>
          <w:szCs w:val="28"/>
        </w:rPr>
        <w:t>Маржа рассчитывается в процентах как отношение собственных средств клиента (внесенных на маржинальный счет в виде денежных средств или ценных бумаг из специа</w:t>
      </w:r>
      <w:r w:rsidR="00390F67" w:rsidRPr="004C0B1F">
        <w:rPr>
          <w:sz w:val="28"/>
          <w:szCs w:val="28"/>
        </w:rPr>
        <w:t>льного перечня) к рыночной стои</w:t>
      </w:r>
      <w:r w:rsidRPr="004C0B1F">
        <w:rPr>
          <w:sz w:val="28"/>
          <w:szCs w:val="28"/>
        </w:rPr>
        <w:t xml:space="preserve">мости обеспечения под заимствованные средства (обеспечением кредита являются все активы клиента на маржинальном счете).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Для того чтобы при резких колебаниях курса ценных бумаг стоимость обеспечения не оказалась ниже размера заимствованных средств, введены нормативные уровни маржи: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первоначальная маржа – уровень маржи, дающий право начать операции по маржинальному счету;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критическая маржа, или ма</w:t>
      </w:r>
      <w:r w:rsidR="00390F67" w:rsidRPr="004C0B1F">
        <w:rPr>
          <w:sz w:val="28"/>
          <w:szCs w:val="28"/>
        </w:rPr>
        <w:t>ржа поддержки – минимальный уро</w:t>
      </w:r>
      <w:r w:rsidRPr="004C0B1F">
        <w:rPr>
          <w:sz w:val="28"/>
          <w:szCs w:val="28"/>
        </w:rPr>
        <w:t xml:space="preserve">вень маржи, который необходимо поддерживать на маржинальном счете. </w:t>
      </w:r>
    </w:p>
    <w:p w:rsidR="00AC5D30" w:rsidRPr="004C0B1F" w:rsidRDefault="00AC5D30" w:rsidP="004C0B1F">
      <w:pPr>
        <w:widowControl w:val="0"/>
        <w:spacing w:line="360" w:lineRule="auto"/>
        <w:ind w:firstLine="709"/>
        <w:jc w:val="both"/>
        <w:rPr>
          <w:sz w:val="28"/>
          <w:szCs w:val="28"/>
        </w:rPr>
      </w:pPr>
      <w:r w:rsidRPr="004C0B1F">
        <w:rPr>
          <w:sz w:val="28"/>
          <w:szCs w:val="28"/>
        </w:rPr>
        <w:t>Если фактическая маржа опуска</w:t>
      </w:r>
      <w:r w:rsidR="00390F67" w:rsidRPr="004C0B1F">
        <w:rPr>
          <w:sz w:val="28"/>
          <w:szCs w:val="28"/>
        </w:rPr>
        <w:t>ется ниже критической (в резуль</w:t>
      </w:r>
      <w:r w:rsidRPr="004C0B1F">
        <w:rPr>
          <w:sz w:val="28"/>
          <w:szCs w:val="28"/>
        </w:rPr>
        <w:t xml:space="preserve">тате падения цен на ценные бумаги, внесенные на счет в качестве собственных средств), брокер предъявляет клиенту требование вернуть ее на нужный уровень. Клиент должен либо сделать дополнительный взнос (в виде денежных средств или ценных бумаг), либо реализовать часть обеспечения. В противном случае брокер осуществляет принудительную продажу клиентских активов в размерах, необходимых для повышения маржи.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Несмотря на свой повышенный внутренний уровень рискованности, маржинальная торговля является одним из активных финансовых инструментов, используемых профессиональными участниками рынка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Предоставление услуг по маржинальной торговле представляет интерес не только для профессиональных участников рынка ценных бумаг. </w:t>
      </w:r>
    </w:p>
    <w:p w:rsidR="00AC5D30" w:rsidRPr="004C0B1F" w:rsidRDefault="00AC5D30" w:rsidP="004C0B1F">
      <w:pPr>
        <w:widowControl w:val="0"/>
        <w:spacing w:line="360" w:lineRule="auto"/>
        <w:ind w:firstLine="709"/>
        <w:jc w:val="both"/>
        <w:rPr>
          <w:sz w:val="28"/>
          <w:szCs w:val="28"/>
        </w:rPr>
      </w:pPr>
      <w:r w:rsidRPr="004C0B1F">
        <w:rPr>
          <w:sz w:val="28"/>
          <w:szCs w:val="28"/>
        </w:rPr>
        <w:t xml:space="preserve">Привлекательность операций по покупке/продаже ценных бумаг с использование маржи для инвесторов состоит в следующем: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возможность осуществления покупки ценных бумаг с частичной оплатой своими средствами;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возможность использования плеча как инструмента повышения доходности операций; </w:t>
      </w:r>
    </w:p>
    <w:p w:rsidR="00AC5D30" w:rsidRPr="004C0B1F" w:rsidRDefault="00AC5D30"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возможность вывода части средств из состава обеспечения при избыточной марже и др. </w:t>
      </w:r>
    </w:p>
    <w:p w:rsidR="005437AD" w:rsidRPr="004C0B1F" w:rsidRDefault="005437AD" w:rsidP="004C0B1F">
      <w:pPr>
        <w:widowControl w:val="0"/>
        <w:spacing w:line="360" w:lineRule="auto"/>
        <w:ind w:firstLine="709"/>
        <w:jc w:val="both"/>
        <w:rPr>
          <w:sz w:val="28"/>
          <w:szCs w:val="28"/>
        </w:rPr>
      </w:pPr>
      <w:r w:rsidRPr="004C0B1F">
        <w:rPr>
          <w:sz w:val="28"/>
          <w:szCs w:val="28"/>
        </w:rPr>
        <w:t>6)</w:t>
      </w:r>
      <w:r w:rsidR="004C0B1F">
        <w:rPr>
          <w:sz w:val="28"/>
          <w:szCs w:val="28"/>
        </w:rPr>
        <w:t xml:space="preserve"> </w:t>
      </w:r>
      <w:r w:rsidRPr="004C0B1F">
        <w:rPr>
          <w:sz w:val="28"/>
          <w:szCs w:val="28"/>
        </w:rPr>
        <w:t>Интернет-трейдинг</w:t>
      </w:r>
    </w:p>
    <w:p w:rsidR="005437AD" w:rsidRPr="004C0B1F" w:rsidRDefault="005437AD" w:rsidP="004C0B1F">
      <w:pPr>
        <w:widowControl w:val="0"/>
        <w:spacing w:line="360" w:lineRule="auto"/>
        <w:ind w:firstLine="709"/>
        <w:jc w:val="both"/>
        <w:rPr>
          <w:sz w:val="28"/>
          <w:szCs w:val="28"/>
        </w:rPr>
      </w:pPr>
      <w:r w:rsidRPr="004C0B1F">
        <w:rPr>
          <w:iCs/>
          <w:sz w:val="28"/>
          <w:szCs w:val="28"/>
        </w:rPr>
        <w:t xml:space="preserve">Интернет-трейдинг </w:t>
      </w:r>
      <w:r w:rsidRPr="004C0B1F">
        <w:rPr>
          <w:sz w:val="28"/>
          <w:szCs w:val="28"/>
        </w:rPr>
        <w:t>– возможность удаленного доступа к торгам на фондовой бирже через сеть Интернет, посредством специально созданного для этих целей программного обеспечения</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Сегодня практически каждый российский банк предоставляет клиентам услугу Интернет-трейдинга, поскольку затраты на предоставление этой услуги весьма невелики.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С помощью Интернета инвестор – клиент банка может торговать акциями из дома или из офиса. Для этого на компьютер надо всего лишь установить специальную программу. На рынке сегодня представлено свыше 30 систем интернет-трейдинга. Среди них и коммерческие версии, предлагаемые компаниями разработчиками ( QUIK , ИТСБрокер, NetInvestor, ИНВЕСТОР и др.), и собственные разработки банков (АльфаДирект, ГУТАБрокер, СолидТрейдинг и др.). Современные системы интернет-трейдинга позволяют пользователю торговать на нескольких торговых площадках, использовать механизмы маржинальной торговли, получать в режиме online экономические и финансовые новости ведущих информационных агентств, применять встроенные системы технического анализа, а при необходимости экспортировать данные из системы в различные программные приложения (MetaStock , Omega , Exсel и др.).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Преимущества Интернет-трейдинга для клиентов банка состоят в следующем: </w:t>
      </w:r>
    </w:p>
    <w:p w:rsidR="005437AD" w:rsidRPr="004C0B1F" w:rsidRDefault="005437AD" w:rsidP="004C0B1F">
      <w:pPr>
        <w:widowControl w:val="0"/>
        <w:spacing w:line="360" w:lineRule="auto"/>
        <w:ind w:firstLine="709"/>
        <w:jc w:val="both"/>
        <w:rPr>
          <w:sz w:val="28"/>
          <w:szCs w:val="28"/>
        </w:rPr>
      </w:pPr>
      <w:r w:rsidRPr="004C0B1F">
        <w:rPr>
          <w:sz w:val="28"/>
          <w:szCs w:val="28"/>
        </w:rPr>
        <w:t>1.</w:t>
      </w:r>
      <w:r w:rsidR="004C0B1F">
        <w:rPr>
          <w:sz w:val="28"/>
          <w:szCs w:val="28"/>
        </w:rPr>
        <w:t xml:space="preserve"> </w:t>
      </w:r>
      <w:r w:rsidRPr="004C0B1F">
        <w:rPr>
          <w:sz w:val="28"/>
          <w:szCs w:val="28"/>
        </w:rPr>
        <w:t xml:space="preserve">инвестор постоянно видит перед собой картину торгов, причем на нескольких биржах одновременно в режиме реального времени; </w:t>
      </w:r>
    </w:p>
    <w:p w:rsidR="005437AD" w:rsidRPr="004C0B1F" w:rsidRDefault="005437AD" w:rsidP="004C0B1F">
      <w:pPr>
        <w:widowControl w:val="0"/>
        <w:spacing w:line="360" w:lineRule="auto"/>
        <w:ind w:firstLine="709"/>
        <w:jc w:val="both"/>
        <w:rPr>
          <w:sz w:val="28"/>
          <w:szCs w:val="28"/>
        </w:rPr>
      </w:pPr>
      <w:r w:rsidRPr="004C0B1F">
        <w:rPr>
          <w:sz w:val="28"/>
          <w:szCs w:val="28"/>
        </w:rPr>
        <w:t>2.</w:t>
      </w:r>
      <w:r w:rsidR="004C0B1F">
        <w:rPr>
          <w:sz w:val="28"/>
          <w:szCs w:val="28"/>
        </w:rPr>
        <w:t xml:space="preserve"> </w:t>
      </w:r>
      <w:r w:rsidRPr="004C0B1F">
        <w:rPr>
          <w:sz w:val="28"/>
          <w:szCs w:val="28"/>
        </w:rPr>
        <w:t xml:space="preserve">своевременность получения инвестором экономических, финансовых новостей и аналитических обзоров брокеров. </w:t>
      </w:r>
    </w:p>
    <w:p w:rsidR="005437AD" w:rsidRPr="004C0B1F" w:rsidRDefault="005437AD" w:rsidP="004C0B1F">
      <w:pPr>
        <w:widowControl w:val="0"/>
        <w:spacing w:line="360" w:lineRule="auto"/>
        <w:ind w:firstLine="709"/>
        <w:jc w:val="both"/>
        <w:rPr>
          <w:sz w:val="28"/>
          <w:szCs w:val="28"/>
        </w:rPr>
      </w:pPr>
      <w:r w:rsidRPr="004C0B1F">
        <w:rPr>
          <w:sz w:val="28"/>
          <w:szCs w:val="28"/>
        </w:rPr>
        <w:t>3.</w:t>
      </w:r>
      <w:r w:rsidR="004C0B1F">
        <w:rPr>
          <w:sz w:val="28"/>
          <w:szCs w:val="28"/>
        </w:rPr>
        <w:t xml:space="preserve"> </w:t>
      </w:r>
      <w:r w:rsidRPr="004C0B1F">
        <w:rPr>
          <w:sz w:val="28"/>
          <w:szCs w:val="28"/>
        </w:rPr>
        <w:t xml:space="preserve">оперативность отдачи по Интернету приказов брокеру на покупку или продажу; </w:t>
      </w:r>
    </w:p>
    <w:p w:rsidR="005437AD" w:rsidRPr="004C0B1F" w:rsidRDefault="005437AD" w:rsidP="004C0B1F">
      <w:pPr>
        <w:widowControl w:val="0"/>
        <w:spacing w:line="360" w:lineRule="auto"/>
        <w:ind w:firstLine="709"/>
        <w:jc w:val="both"/>
        <w:rPr>
          <w:sz w:val="28"/>
          <w:szCs w:val="28"/>
        </w:rPr>
      </w:pPr>
      <w:r w:rsidRPr="004C0B1F">
        <w:rPr>
          <w:sz w:val="28"/>
          <w:szCs w:val="28"/>
        </w:rPr>
        <w:t>4.</w:t>
      </w:r>
      <w:r w:rsidR="004C0B1F">
        <w:rPr>
          <w:sz w:val="28"/>
          <w:szCs w:val="28"/>
        </w:rPr>
        <w:t xml:space="preserve"> </w:t>
      </w:r>
      <w:r w:rsidRPr="004C0B1F">
        <w:rPr>
          <w:sz w:val="28"/>
          <w:szCs w:val="28"/>
        </w:rPr>
        <w:t xml:space="preserve">возможность оперативно отслеживать состояние своего биржевого счета и др.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Интернет-трейдинг позволяет значительно снизить издержки клиентов, увеличить скорость обработки торговых заявок, а также почти полностью исключить необходимость телефонного контакта с брокером. В силу низких издержек основные пользователи интернет-трейдинга – инвесторы с небольшими капиталами.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Для коммерческого банка система онлайновой торговли ценными бумагами также имеет ряд преимуществ, к числу которых относятся: </w:t>
      </w:r>
    </w:p>
    <w:p w:rsidR="005437AD" w:rsidRPr="004C0B1F" w:rsidRDefault="005437AD" w:rsidP="004C0B1F">
      <w:pPr>
        <w:widowControl w:val="0"/>
        <w:spacing w:line="360" w:lineRule="auto"/>
        <w:ind w:firstLine="709"/>
        <w:jc w:val="both"/>
        <w:rPr>
          <w:sz w:val="28"/>
          <w:szCs w:val="28"/>
        </w:rPr>
      </w:pPr>
      <w:r w:rsidRPr="004C0B1F">
        <w:rPr>
          <w:sz w:val="28"/>
          <w:szCs w:val="28"/>
        </w:rPr>
        <w:t xml:space="preserve">- низкие транзакционные издержки; </w:t>
      </w:r>
    </w:p>
    <w:p w:rsidR="005437AD" w:rsidRPr="004C0B1F" w:rsidRDefault="005437AD"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получение биржевой информации в режиме реального времени, выставление котировок непосредственно в торговые системы; </w:t>
      </w:r>
    </w:p>
    <w:p w:rsidR="005437AD" w:rsidRPr="004C0B1F" w:rsidRDefault="005437AD" w:rsidP="004C0B1F">
      <w:pPr>
        <w:widowControl w:val="0"/>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высокая степень безопасности при проведении операций. </w:t>
      </w:r>
    </w:p>
    <w:p w:rsidR="005437AD" w:rsidRPr="004C0B1F" w:rsidRDefault="005437AD" w:rsidP="004C0B1F">
      <w:pPr>
        <w:widowControl w:val="0"/>
        <w:spacing w:line="360" w:lineRule="auto"/>
        <w:ind w:firstLine="709"/>
        <w:jc w:val="both"/>
        <w:rPr>
          <w:sz w:val="28"/>
          <w:szCs w:val="28"/>
        </w:rPr>
      </w:pPr>
      <w:r w:rsidRPr="004C0B1F">
        <w:rPr>
          <w:sz w:val="28"/>
          <w:szCs w:val="28"/>
        </w:rPr>
        <w:t>За выполнение поручений брокер берет комиссионные. Величина комиссионных зависит от месячных оборотов клиентов: чем больше оборот, тем меньше комиссия.</w:t>
      </w:r>
    </w:p>
    <w:p w:rsidR="005437AD" w:rsidRPr="004C0B1F" w:rsidRDefault="005437AD" w:rsidP="004C0B1F">
      <w:pPr>
        <w:widowControl w:val="0"/>
        <w:spacing w:line="360" w:lineRule="auto"/>
        <w:ind w:firstLine="709"/>
        <w:jc w:val="both"/>
        <w:rPr>
          <w:sz w:val="28"/>
          <w:szCs w:val="28"/>
        </w:rPr>
      </w:pPr>
      <w:r w:rsidRPr="004C0B1F">
        <w:rPr>
          <w:sz w:val="28"/>
          <w:szCs w:val="28"/>
        </w:rPr>
        <w:t>7)</w:t>
      </w:r>
      <w:r w:rsidR="004C0B1F">
        <w:rPr>
          <w:sz w:val="28"/>
          <w:szCs w:val="28"/>
        </w:rPr>
        <w:t xml:space="preserve"> </w:t>
      </w:r>
      <w:r w:rsidRPr="004C0B1F">
        <w:rPr>
          <w:sz w:val="28"/>
          <w:szCs w:val="28"/>
        </w:rPr>
        <w:t>Клиринговая деятельность</w:t>
      </w:r>
    </w:p>
    <w:p w:rsidR="005437AD" w:rsidRPr="004C0B1F" w:rsidRDefault="005437AD" w:rsidP="004C0B1F">
      <w:pPr>
        <w:widowControl w:val="0"/>
        <w:spacing w:line="360" w:lineRule="auto"/>
        <w:ind w:firstLine="709"/>
        <w:jc w:val="both"/>
        <w:rPr>
          <w:sz w:val="28"/>
          <w:szCs w:val="28"/>
        </w:rPr>
      </w:pPr>
      <w:r w:rsidRPr="004C0B1F">
        <w:rPr>
          <w:sz w:val="28"/>
          <w:szCs w:val="28"/>
        </w:rPr>
        <w:t>Клиринговой деятельностью является деятельность по определению взаимных обязательств, возникающих на фондовом рынке между продавцами и покупателями ценных бумаг, и их зачету по поставкам ценных бумаг покупателям и денежных средств продавцам.</w:t>
      </w:r>
    </w:p>
    <w:p w:rsidR="005437AD" w:rsidRPr="004C0B1F" w:rsidRDefault="005437AD" w:rsidP="004C0B1F">
      <w:pPr>
        <w:widowControl w:val="0"/>
        <w:spacing w:line="360" w:lineRule="auto"/>
        <w:ind w:firstLine="709"/>
        <w:jc w:val="both"/>
        <w:rPr>
          <w:sz w:val="28"/>
          <w:szCs w:val="28"/>
        </w:rPr>
      </w:pPr>
      <w:r w:rsidRPr="004C0B1F">
        <w:rPr>
          <w:sz w:val="28"/>
          <w:szCs w:val="28"/>
        </w:rPr>
        <w:t>На современном биржевом рынке процедура совершения сделок распадается на ряд самостоятельных этапов:</w:t>
      </w:r>
    </w:p>
    <w:p w:rsidR="005437AD" w:rsidRPr="004C0B1F" w:rsidRDefault="005437AD" w:rsidP="004C0B1F">
      <w:pPr>
        <w:widowControl w:val="0"/>
        <w:numPr>
          <w:ilvl w:val="0"/>
          <w:numId w:val="31"/>
        </w:numPr>
        <w:tabs>
          <w:tab w:val="left" w:pos="993"/>
        </w:tabs>
        <w:spacing w:line="360" w:lineRule="auto"/>
        <w:ind w:left="0" w:firstLine="709"/>
        <w:jc w:val="both"/>
        <w:rPr>
          <w:sz w:val="28"/>
          <w:szCs w:val="28"/>
        </w:rPr>
      </w:pPr>
      <w:r w:rsidRPr="004C0B1F">
        <w:rPr>
          <w:sz w:val="28"/>
          <w:szCs w:val="28"/>
        </w:rPr>
        <w:t>поручение брокеру на совершение операции</w:t>
      </w:r>
    </w:p>
    <w:p w:rsidR="005437AD" w:rsidRPr="004C0B1F" w:rsidRDefault="005437AD" w:rsidP="004C0B1F">
      <w:pPr>
        <w:widowControl w:val="0"/>
        <w:numPr>
          <w:ilvl w:val="0"/>
          <w:numId w:val="31"/>
        </w:numPr>
        <w:tabs>
          <w:tab w:val="left" w:pos="993"/>
        </w:tabs>
        <w:spacing w:line="360" w:lineRule="auto"/>
        <w:ind w:left="0" w:firstLine="709"/>
        <w:jc w:val="both"/>
        <w:rPr>
          <w:sz w:val="28"/>
          <w:szCs w:val="28"/>
        </w:rPr>
      </w:pPr>
      <w:r w:rsidRPr="004C0B1F">
        <w:rPr>
          <w:sz w:val="28"/>
          <w:szCs w:val="28"/>
        </w:rPr>
        <w:t>заключение биржевой сделки между брокерами</w:t>
      </w:r>
    </w:p>
    <w:p w:rsidR="005437AD" w:rsidRPr="004C0B1F" w:rsidRDefault="005437AD" w:rsidP="004C0B1F">
      <w:pPr>
        <w:widowControl w:val="0"/>
        <w:numPr>
          <w:ilvl w:val="0"/>
          <w:numId w:val="31"/>
        </w:numPr>
        <w:tabs>
          <w:tab w:val="left" w:pos="993"/>
        </w:tabs>
        <w:spacing w:line="360" w:lineRule="auto"/>
        <w:ind w:left="0" w:firstLine="709"/>
        <w:jc w:val="both"/>
        <w:rPr>
          <w:sz w:val="28"/>
          <w:szCs w:val="28"/>
        </w:rPr>
      </w:pPr>
      <w:r w:rsidRPr="004C0B1F">
        <w:rPr>
          <w:sz w:val="28"/>
          <w:szCs w:val="28"/>
        </w:rPr>
        <w:t>сверка условий сделки</w:t>
      </w:r>
      <w:r w:rsidR="004C0B1F">
        <w:rPr>
          <w:sz w:val="28"/>
          <w:szCs w:val="28"/>
        </w:rPr>
        <w:t xml:space="preserve"> </w:t>
      </w:r>
      <w:r w:rsidRPr="004C0B1F">
        <w:rPr>
          <w:sz w:val="28"/>
          <w:szCs w:val="28"/>
        </w:rPr>
        <w:t>и</w:t>
      </w:r>
      <w:r w:rsidR="004C0B1F">
        <w:rPr>
          <w:sz w:val="28"/>
          <w:szCs w:val="28"/>
        </w:rPr>
        <w:t xml:space="preserve"> </w:t>
      </w:r>
      <w:r w:rsidRPr="004C0B1F">
        <w:rPr>
          <w:sz w:val="28"/>
          <w:szCs w:val="28"/>
        </w:rPr>
        <w:t>вычисления взаимных обязательств по поставке ценных бумаг от продавца к покупателю и по расчетам денежных средств;</w:t>
      </w:r>
    </w:p>
    <w:p w:rsidR="005437AD" w:rsidRPr="004C0B1F" w:rsidRDefault="005437AD" w:rsidP="004C0B1F">
      <w:pPr>
        <w:widowControl w:val="0"/>
        <w:numPr>
          <w:ilvl w:val="0"/>
          <w:numId w:val="31"/>
        </w:numPr>
        <w:tabs>
          <w:tab w:val="left" w:pos="993"/>
        </w:tabs>
        <w:spacing w:line="360" w:lineRule="auto"/>
        <w:ind w:left="0" w:firstLine="709"/>
        <w:jc w:val="both"/>
        <w:rPr>
          <w:sz w:val="28"/>
          <w:szCs w:val="28"/>
        </w:rPr>
      </w:pPr>
      <w:r w:rsidRPr="004C0B1F">
        <w:rPr>
          <w:sz w:val="28"/>
          <w:szCs w:val="28"/>
        </w:rPr>
        <w:t>исполнение сделки, заключающееся в переводе ценных бумаг покупателю и перечислении денежных средств продавцу, а также уплате комиссионных бирже, брокерам и другим участникам, обеспечивающим биржевую торговлю.</w:t>
      </w:r>
    </w:p>
    <w:p w:rsidR="005437AD" w:rsidRPr="004C0B1F" w:rsidRDefault="005437AD" w:rsidP="004C0B1F">
      <w:pPr>
        <w:widowControl w:val="0"/>
        <w:spacing w:line="360" w:lineRule="auto"/>
        <w:ind w:firstLine="709"/>
        <w:jc w:val="both"/>
        <w:rPr>
          <w:sz w:val="28"/>
          <w:szCs w:val="28"/>
        </w:rPr>
      </w:pPr>
      <w:r w:rsidRPr="004C0B1F">
        <w:rPr>
          <w:sz w:val="28"/>
          <w:szCs w:val="28"/>
        </w:rPr>
        <w:t>В связи с тем что на последних двух этапах возникает большой информационный массив, обработка которого требует значительных трудозатрат, появились специализированные клиринговые (расчетные) организации. Основными функциями клиринга и расчетов по ценным бумагам являются:</w:t>
      </w:r>
    </w:p>
    <w:p w:rsidR="005437AD" w:rsidRPr="004C0B1F" w:rsidRDefault="005437AD" w:rsidP="004C0B1F">
      <w:pPr>
        <w:widowControl w:val="0"/>
        <w:numPr>
          <w:ilvl w:val="0"/>
          <w:numId w:val="32"/>
        </w:numPr>
        <w:tabs>
          <w:tab w:val="left" w:pos="993"/>
        </w:tabs>
        <w:spacing w:line="360" w:lineRule="auto"/>
        <w:ind w:left="0" w:firstLine="709"/>
        <w:jc w:val="both"/>
        <w:rPr>
          <w:sz w:val="28"/>
          <w:szCs w:val="28"/>
        </w:rPr>
      </w:pPr>
      <w:r w:rsidRPr="004C0B1F">
        <w:rPr>
          <w:sz w:val="28"/>
          <w:szCs w:val="28"/>
        </w:rPr>
        <w:t>сбор информации по заключенным сделкам, ее сверка и корректировка при наличии расхождений,</w:t>
      </w:r>
      <w:r w:rsidR="004C0B1F">
        <w:rPr>
          <w:sz w:val="28"/>
          <w:szCs w:val="28"/>
        </w:rPr>
        <w:t xml:space="preserve"> </w:t>
      </w:r>
      <w:r w:rsidRPr="004C0B1F">
        <w:rPr>
          <w:sz w:val="28"/>
          <w:szCs w:val="28"/>
        </w:rPr>
        <w:t>подтверждение о совершении сделки;</w:t>
      </w:r>
    </w:p>
    <w:p w:rsidR="005437AD" w:rsidRPr="004C0B1F" w:rsidRDefault="005437AD" w:rsidP="004C0B1F">
      <w:pPr>
        <w:widowControl w:val="0"/>
        <w:numPr>
          <w:ilvl w:val="0"/>
          <w:numId w:val="32"/>
        </w:numPr>
        <w:tabs>
          <w:tab w:val="left" w:pos="993"/>
        </w:tabs>
        <w:spacing w:line="360" w:lineRule="auto"/>
        <w:ind w:left="0" w:firstLine="709"/>
        <w:jc w:val="both"/>
        <w:rPr>
          <w:sz w:val="28"/>
          <w:szCs w:val="28"/>
        </w:rPr>
      </w:pPr>
      <w:r w:rsidRPr="004C0B1F">
        <w:rPr>
          <w:sz w:val="28"/>
          <w:szCs w:val="28"/>
        </w:rPr>
        <w:t>учет зарегистрированных сделок и проведение вычислений по ним;</w:t>
      </w:r>
    </w:p>
    <w:p w:rsidR="005437AD" w:rsidRPr="004C0B1F" w:rsidRDefault="005437AD" w:rsidP="004C0B1F">
      <w:pPr>
        <w:widowControl w:val="0"/>
        <w:numPr>
          <w:ilvl w:val="0"/>
          <w:numId w:val="32"/>
        </w:numPr>
        <w:tabs>
          <w:tab w:val="left" w:pos="993"/>
        </w:tabs>
        <w:spacing w:line="360" w:lineRule="auto"/>
        <w:ind w:left="0" w:firstLine="709"/>
        <w:jc w:val="both"/>
        <w:rPr>
          <w:sz w:val="28"/>
          <w:szCs w:val="28"/>
        </w:rPr>
      </w:pPr>
      <w:r w:rsidRPr="004C0B1F">
        <w:rPr>
          <w:sz w:val="28"/>
          <w:szCs w:val="28"/>
        </w:rPr>
        <w:t>определение взаимных обязательств по поставкам и расчетам участников биржевой торговли;</w:t>
      </w:r>
    </w:p>
    <w:p w:rsidR="005437AD" w:rsidRPr="004C0B1F" w:rsidRDefault="005437AD" w:rsidP="004C0B1F">
      <w:pPr>
        <w:widowControl w:val="0"/>
        <w:numPr>
          <w:ilvl w:val="0"/>
          <w:numId w:val="32"/>
        </w:numPr>
        <w:tabs>
          <w:tab w:val="left" w:pos="993"/>
        </w:tabs>
        <w:spacing w:line="360" w:lineRule="auto"/>
        <w:ind w:left="0" w:firstLine="709"/>
        <w:jc w:val="both"/>
        <w:rPr>
          <w:sz w:val="28"/>
          <w:szCs w:val="28"/>
        </w:rPr>
      </w:pPr>
      <w:r w:rsidRPr="004C0B1F">
        <w:rPr>
          <w:sz w:val="28"/>
          <w:szCs w:val="28"/>
        </w:rPr>
        <w:t xml:space="preserve">обеспечение поставки ценных бумаг от продавца к покупателю; </w:t>
      </w:r>
    </w:p>
    <w:p w:rsidR="005437AD" w:rsidRPr="004C0B1F" w:rsidRDefault="005437AD" w:rsidP="004C0B1F">
      <w:pPr>
        <w:widowControl w:val="0"/>
        <w:numPr>
          <w:ilvl w:val="0"/>
          <w:numId w:val="32"/>
        </w:numPr>
        <w:tabs>
          <w:tab w:val="left" w:pos="993"/>
        </w:tabs>
        <w:spacing w:line="360" w:lineRule="auto"/>
        <w:ind w:left="0" w:firstLine="709"/>
        <w:jc w:val="both"/>
        <w:rPr>
          <w:sz w:val="28"/>
          <w:szCs w:val="28"/>
        </w:rPr>
      </w:pPr>
      <w:r w:rsidRPr="004C0B1F">
        <w:rPr>
          <w:sz w:val="28"/>
          <w:szCs w:val="28"/>
        </w:rPr>
        <w:t>организация денежных расчетов по сделкам;</w:t>
      </w:r>
    </w:p>
    <w:p w:rsidR="005437AD" w:rsidRPr="004C0B1F" w:rsidRDefault="005437AD" w:rsidP="004C0B1F">
      <w:pPr>
        <w:widowControl w:val="0"/>
        <w:numPr>
          <w:ilvl w:val="0"/>
          <w:numId w:val="32"/>
        </w:numPr>
        <w:tabs>
          <w:tab w:val="left" w:pos="993"/>
        </w:tabs>
        <w:spacing w:line="360" w:lineRule="auto"/>
        <w:ind w:left="0" w:firstLine="709"/>
        <w:jc w:val="both"/>
        <w:rPr>
          <w:sz w:val="28"/>
          <w:szCs w:val="28"/>
        </w:rPr>
      </w:pPr>
      <w:r w:rsidRPr="004C0B1F">
        <w:rPr>
          <w:sz w:val="28"/>
          <w:szCs w:val="28"/>
        </w:rPr>
        <w:t>обеспечение гарантий по исполнению заключенных сделок.</w:t>
      </w:r>
    </w:p>
    <w:p w:rsidR="005437AD" w:rsidRPr="004C0B1F" w:rsidRDefault="005437AD" w:rsidP="004C0B1F">
      <w:pPr>
        <w:widowControl w:val="0"/>
        <w:spacing w:line="360" w:lineRule="auto"/>
        <w:ind w:firstLine="709"/>
        <w:jc w:val="both"/>
        <w:rPr>
          <w:sz w:val="28"/>
          <w:szCs w:val="28"/>
        </w:rPr>
      </w:pPr>
      <w:r w:rsidRPr="004C0B1F">
        <w:rPr>
          <w:sz w:val="28"/>
          <w:szCs w:val="28"/>
        </w:rPr>
        <w:t>Процесс клиринга и расчетов проходит несколько последовательных этапов. Процедура проведения клиринга включает в себя ряд последовательных этапов.</w:t>
      </w:r>
    </w:p>
    <w:p w:rsidR="005437AD" w:rsidRPr="004C0B1F" w:rsidRDefault="005437AD" w:rsidP="004C0B1F">
      <w:pPr>
        <w:widowControl w:val="0"/>
        <w:spacing w:line="360" w:lineRule="auto"/>
        <w:ind w:firstLine="709"/>
        <w:jc w:val="both"/>
        <w:rPr>
          <w:sz w:val="28"/>
          <w:szCs w:val="28"/>
        </w:rPr>
      </w:pPr>
      <w:r w:rsidRPr="004C0B1F">
        <w:rPr>
          <w:sz w:val="28"/>
          <w:szCs w:val="28"/>
        </w:rPr>
        <w:t>Этап 1. Совершение биржевой сделки, которую осуществляют брокеры на основании приказов своих клиентов. Заключение сделки не является клирингом, а служит основой для проведения клиринговых процедур.</w:t>
      </w:r>
    </w:p>
    <w:p w:rsidR="005437AD" w:rsidRPr="004C0B1F" w:rsidRDefault="005437AD" w:rsidP="004C0B1F">
      <w:pPr>
        <w:widowControl w:val="0"/>
        <w:spacing w:line="360" w:lineRule="auto"/>
        <w:ind w:firstLine="709"/>
        <w:jc w:val="both"/>
        <w:rPr>
          <w:sz w:val="28"/>
          <w:szCs w:val="28"/>
        </w:rPr>
      </w:pPr>
      <w:r w:rsidRPr="004C0B1F">
        <w:rPr>
          <w:sz w:val="28"/>
          <w:szCs w:val="28"/>
        </w:rPr>
        <w:t>Этап 2. Сверка условий сделки, в процессе которой сопоставляются параметры совершенной операции по объему, ценам и другим существенным условиям. Сверка заключается в сопоставлении документов, представленных сторонами, заключившими сделку по купле-продаже ценных бумаг. Если в ходе проверки выявились расхождения, что возможно, когда сделка совершена устно или по телефону, то производятся уточнения и корректировка параметров сделки.</w:t>
      </w:r>
    </w:p>
    <w:p w:rsidR="005437AD" w:rsidRPr="004C0B1F" w:rsidRDefault="005437AD" w:rsidP="004C0B1F">
      <w:pPr>
        <w:widowControl w:val="0"/>
        <w:spacing w:line="360" w:lineRule="auto"/>
        <w:ind w:firstLine="709"/>
        <w:jc w:val="both"/>
        <w:rPr>
          <w:sz w:val="28"/>
          <w:szCs w:val="28"/>
        </w:rPr>
      </w:pPr>
      <w:r w:rsidRPr="004C0B1F">
        <w:rPr>
          <w:sz w:val="28"/>
          <w:szCs w:val="28"/>
        </w:rPr>
        <w:t>Этап 3. После того как установлено, что все условия сделки между сторонами совпадают, производится регистрация сделки.</w:t>
      </w:r>
    </w:p>
    <w:p w:rsidR="00AC5D30" w:rsidRPr="004C0B1F" w:rsidRDefault="00AC5D30" w:rsidP="004C0B1F">
      <w:pPr>
        <w:widowControl w:val="0"/>
        <w:spacing w:line="360" w:lineRule="auto"/>
        <w:ind w:firstLine="709"/>
        <w:jc w:val="both"/>
        <w:rPr>
          <w:sz w:val="28"/>
          <w:szCs w:val="28"/>
        </w:rPr>
      </w:pPr>
    </w:p>
    <w:p w:rsidR="00A40A93" w:rsidRPr="004C0B1F" w:rsidRDefault="00A40A93" w:rsidP="004C0B1F">
      <w:pPr>
        <w:pStyle w:val="af0"/>
        <w:widowControl w:val="0"/>
        <w:spacing w:after="0" w:line="360" w:lineRule="auto"/>
        <w:ind w:firstLine="709"/>
        <w:jc w:val="both"/>
        <w:outlineLvl w:val="9"/>
        <w:rPr>
          <w:rFonts w:ascii="Times New Roman" w:hAnsi="Times New Roman"/>
          <w:sz w:val="28"/>
          <w:szCs w:val="28"/>
        </w:rPr>
      </w:pPr>
      <w:bookmarkStart w:id="8" w:name="_Toc265743714"/>
      <w:r w:rsidRPr="004C0B1F">
        <w:rPr>
          <w:rFonts w:ascii="Times New Roman" w:hAnsi="Times New Roman"/>
          <w:sz w:val="28"/>
          <w:szCs w:val="28"/>
        </w:rPr>
        <w:t>2.3</w:t>
      </w:r>
      <w:r w:rsidR="004C0B1F">
        <w:rPr>
          <w:rFonts w:ascii="Times New Roman" w:hAnsi="Times New Roman"/>
          <w:sz w:val="28"/>
          <w:szCs w:val="28"/>
        </w:rPr>
        <w:t xml:space="preserve"> </w:t>
      </w:r>
      <w:r w:rsidRPr="004C0B1F">
        <w:rPr>
          <w:rFonts w:ascii="Times New Roman" w:hAnsi="Times New Roman"/>
          <w:sz w:val="28"/>
          <w:szCs w:val="28"/>
        </w:rPr>
        <w:t>Коммерческий банк как непрофессиональный участник рынка ценных бумаг</w:t>
      </w:r>
      <w:bookmarkEnd w:id="8"/>
    </w:p>
    <w:p w:rsidR="00A40A93" w:rsidRPr="004C0B1F" w:rsidRDefault="00A40A93" w:rsidP="004C0B1F">
      <w:pPr>
        <w:widowControl w:val="0"/>
        <w:spacing w:line="360" w:lineRule="auto"/>
        <w:ind w:firstLine="709"/>
        <w:jc w:val="both"/>
        <w:rPr>
          <w:sz w:val="28"/>
        </w:rPr>
      </w:pPr>
    </w:p>
    <w:p w:rsidR="00A40A93" w:rsidRPr="004C0B1F" w:rsidRDefault="00A40A93" w:rsidP="004C0B1F">
      <w:pPr>
        <w:widowControl w:val="0"/>
        <w:spacing w:line="360" w:lineRule="auto"/>
        <w:ind w:firstLine="709"/>
        <w:jc w:val="both"/>
        <w:rPr>
          <w:sz w:val="28"/>
          <w:szCs w:val="28"/>
        </w:rPr>
      </w:pPr>
      <w:r w:rsidRPr="004C0B1F">
        <w:rPr>
          <w:sz w:val="28"/>
          <w:szCs w:val="28"/>
        </w:rPr>
        <w:t>1)</w:t>
      </w:r>
      <w:r w:rsidR="004C0B1F">
        <w:rPr>
          <w:sz w:val="28"/>
          <w:szCs w:val="28"/>
        </w:rPr>
        <w:t xml:space="preserve"> </w:t>
      </w:r>
      <w:r w:rsidRPr="004C0B1F">
        <w:rPr>
          <w:sz w:val="28"/>
          <w:szCs w:val="28"/>
        </w:rPr>
        <w:t>Эмиссионные операции банка</w:t>
      </w:r>
    </w:p>
    <w:p w:rsidR="00A40A93" w:rsidRPr="004C0B1F" w:rsidRDefault="00A40A93" w:rsidP="004C0B1F">
      <w:pPr>
        <w:widowControl w:val="0"/>
        <w:spacing w:line="360" w:lineRule="auto"/>
        <w:ind w:firstLine="709"/>
        <w:jc w:val="both"/>
        <w:rPr>
          <w:sz w:val="28"/>
          <w:szCs w:val="28"/>
        </w:rPr>
      </w:pPr>
      <w:r w:rsidRPr="004C0B1F">
        <w:rPr>
          <w:sz w:val="28"/>
          <w:szCs w:val="28"/>
        </w:rPr>
        <w:t>Коммерческие банки проводят эмиссию ценных бумаг для достижения следующих целей:</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привлечение средств для формирования или увеличения уставного капитала банка соответственно требованиям ЦБ РФ;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создание механизма формирования рыночных цен на акции и облигации банка;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формирование ресурсной базы банков за счет выпуска долговых ценных бумаг;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повышение ликвидности банка, баланса банка;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укрепление имиджа банка как надежного, финансово стабильно го кредитного института;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оформление организационно-правового статуса банка в качестве акционерного общества;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предоставление дополнительных услуг клиентам на основе вы пуска обращающихся инструментов рынка ценных бумаг, расширяющих возможности инвестирования; </w:t>
      </w:r>
    </w:p>
    <w:p w:rsidR="00A40A93" w:rsidRPr="004C0B1F" w:rsidRDefault="00A40A93" w:rsidP="004C0B1F">
      <w:pPr>
        <w:widowControl w:val="0"/>
        <w:numPr>
          <w:ilvl w:val="0"/>
          <w:numId w:val="13"/>
        </w:numPr>
        <w:tabs>
          <w:tab w:val="left" w:pos="993"/>
        </w:tabs>
        <w:spacing w:line="360" w:lineRule="auto"/>
        <w:ind w:left="0" w:firstLine="709"/>
        <w:jc w:val="both"/>
        <w:rPr>
          <w:sz w:val="28"/>
          <w:szCs w:val="28"/>
        </w:rPr>
      </w:pPr>
      <w:r w:rsidRPr="004C0B1F">
        <w:rPr>
          <w:sz w:val="28"/>
          <w:szCs w:val="28"/>
        </w:rPr>
        <w:t xml:space="preserve">секьюритизация активов.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Эмиссия банком ценных бумаг имеет ряд особенностей: </w:t>
      </w:r>
    </w:p>
    <w:p w:rsidR="00A40A93" w:rsidRPr="004C0B1F" w:rsidRDefault="00A40A93" w:rsidP="004C0B1F">
      <w:pPr>
        <w:widowControl w:val="0"/>
        <w:numPr>
          <w:ilvl w:val="0"/>
          <w:numId w:val="14"/>
        </w:numPr>
        <w:tabs>
          <w:tab w:val="left" w:pos="993"/>
        </w:tabs>
        <w:spacing w:line="360" w:lineRule="auto"/>
        <w:ind w:left="0" w:firstLine="709"/>
        <w:jc w:val="both"/>
        <w:rPr>
          <w:sz w:val="28"/>
          <w:szCs w:val="28"/>
        </w:rPr>
      </w:pPr>
      <w:r w:rsidRPr="004C0B1F">
        <w:rPr>
          <w:sz w:val="28"/>
          <w:szCs w:val="28"/>
        </w:rPr>
        <w:t xml:space="preserve">в качестве регистрационного органа выступает Банк России и его учреждения; </w:t>
      </w:r>
    </w:p>
    <w:p w:rsidR="00A40A93" w:rsidRPr="004C0B1F" w:rsidRDefault="00A40A93" w:rsidP="004C0B1F">
      <w:pPr>
        <w:widowControl w:val="0"/>
        <w:numPr>
          <w:ilvl w:val="0"/>
          <w:numId w:val="14"/>
        </w:numPr>
        <w:tabs>
          <w:tab w:val="left" w:pos="993"/>
        </w:tabs>
        <w:spacing w:line="360" w:lineRule="auto"/>
        <w:ind w:left="0" w:firstLine="709"/>
        <w:jc w:val="both"/>
        <w:rPr>
          <w:sz w:val="28"/>
          <w:szCs w:val="28"/>
        </w:rPr>
      </w:pPr>
      <w:r w:rsidRPr="004C0B1F">
        <w:rPr>
          <w:sz w:val="28"/>
          <w:szCs w:val="28"/>
        </w:rPr>
        <w:t xml:space="preserve">к банкам как эмитентам предъявлены дополнительные требования, определяющие удовлетворительность их финансового состояния; </w:t>
      </w:r>
    </w:p>
    <w:p w:rsidR="00A40A93" w:rsidRPr="004C0B1F" w:rsidRDefault="00A40A93" w:rsidP="004C0B1F">
      <w:pPr>
        <w:widowControl w:val="0"/>
        <w:numPr>
          <w:ilvl w:val="0"/>
          <w:numId w:val="14"/>
        </w:numPr>
        <w:tabs>
          <w:tab w:val="left" w:pos="993"/>
        </w:tabs>
        <w:spacing w:line="360" w:lineRule="auto"/>
        <w:ind w:left="0" w:firstLine="709"/>
        <w:jc w:val="both"/>
        <w:rPr>
          <w:sz w:val="28"/>
          <w:szCs w:val="28"/>
        </w:rPr>
      </w:pPr>
      <w:r w:rsidRPr="004C0B1F">
        <w:rPr>
          <w:sz w:val="28"/>
          <w:szCs w:val="28"/>
        </w:rPr>
        <w:t>наличие накопительного счета, концентрация средств эмитента на нем до регистрации итогов выпуска.</w:t>
      </w:r>
    </w:p>
    <w:p w:rsidR="00A40A93" w:rsidRPr="004C0B1F" w:rsidRDefault="00A40A93" w:rsidP="004C0B1F">
      <w:pPr>
        <w:widowControl w:val="0"/>
        <w:spacing w:line="360" w:lineRule="auto"/>
        <w:ind w:firstLine="709"/>
        <w:jc w:val="both"/>
        <w:rPr>
          <w:sz w:val="28"/>
          <w:szCs w:val="28"/>
        </w:rPr>
      </w:pPr>
      <w:r w:rsidRPr="004C0B1F">
        <w:rPr>
          <w:sz w:val="28"/>
          <w:szCs w:val="28"/>
        </w:rPr>
        <w:t>Коммерческий банк может выпускать акции; облигации; депозитные и сберегательные сертификаты; векселя и чеки; производные ценные бумаги (опционы, фьючерсные контракты).</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Выпуски ценных бумаг банков подлежат государственной регистрации в регистрирующих органах: департаменте лицензирования деятельности и финансового оздоровления кредитных организаций Банка России или территориальном учреждении Банка России (Главные управления, Национальные банки).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 Департаменте лицензирования деятельности и финансового оздоровления кредитных организаций Банка России регистрируются следующие выпуски: акций банков с уставным капиталом 700 млн. рублей и более (включая в расчет предполагаемые итоги выпуска) или с долей иностранного участия (в т.ч. физических и юридических лиц из стран СНГ) свыше 50%; облигаций банков на сумму 200 млн. рублей и выше; ценных бумаг при реорганизации банков.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Остальные выпуски ценных бумаг регистрируются в территориальных учреждениях Банка России.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Банк, созданный в форме акционерного общества, формирует свой уставный капитал из номинальной стоимости акций, приобретенных акционерами. При этом уставом банка должны быть определены количество, номинальная стоимость акций, приобретенных акционерами (размещенные акции), и права, предоставляемые этими акциями.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Уставом кредитной организации могут быть определены порядок и условия размещения обществом объявленных акций. Так, новая эмиссия акций может осуществляться лишь после полной оплаты акционера ми всех ранее размещенных кредитной организацией акций. Номинальная стоимость акций должна выражаться в российских рублях.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Эмиссионная деятельность коммерческого банка включает ряд этапов:</w:t>
      </w:r>
    </w:p>
    <w:p w:rsidR="00A40A93" w:rsidRPr="004C0B1F" w:rsidRDefault="00A40A93" w:rsidP="004C0B1F">
      <w:pPr>
        <w:widowControl w:val="0"/>
        <w:spacing w:line="360" w:lineRule="auto"/>
        <w:ind w:firstLine="709"/>
        <w:jc w:val="both"/>
        <w:rPr>
          <w:sz w:val="28"/>
          <w:szCs w:val="28"/>
        </w:rPr>
      </w:pPr>
      <w:r w:rsidRPr="004C0B1F">
        <w:rPr>
          <w:sz w:val="28"/>
          <w:szCs w:val="28"/>
        </w:rPr>
        <w:t>Первый этап. Решение о выпуске ценных бумаг. Принимается тем органом кредитной организации, который имеет соответствующие полномочия согласно законодательству Российской Федерации и уставу кредитной организации (либо общим собранием акционеров, либо Наблюдательным советом банка).</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Чтобы получить право выпускать ценные бумаги, банк должен быть безубыточным в течение последних трех завершенных финансовых лет (или с момента образования, если этот срок меньше трех лет); не подвергаться санкциям со стороны государственных органов за нарушение действующего законодательства в течение трех лет (или с момента образования); не иметь просроченной задолженности кредиторами и по платежам в бюджет; отсутствие дебетового сальдо по корреспондентским счетам в ЦБ РФ, включая субсчета своих филиалов; полнота и достоверность раскрытия информации об эмитенте и выпуске ценных бумаг.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Процедура выпуска акции при учреждении банка и последующих эмиссий имеет ряд отличительных особенностей. При создании банка в форме акционерного общества путем учреждения или реорганизации все акции размещаются среди его учредителей. Оплата акций банка при его учреждении производится учредителями по номинальной стоимости. Если в результате преобразования создается банк в форме акционерного общества с уставным капиталом большим, чем уставный капитал преобразуемой кредитной организации, оплата акций производится в порядке, установленном для вновь создаваемых кредитных организаций, и осуществляется лишь за счет дополнительных взносов учредителей или распределяется между учредителями – при увеличении уставного капитала кредитной организации за счет капитализации других ее фондов в установленном законодательством и учредителями порядке. </w:t>
      </w:r>
    </w:p>
    <w:p w:rsidR="00A40A93" w:rsidRPr="004C0B1F" w:rsidRDefault="00A40A93" w:rsidP="004C0B1F">
      <w:pPr>
        <w:widowControl w:val="0"/>
        <w:spacing w:line="360" w:lineRule="auto"/>
        <w:ind w:firstLine="709"/>
        <w:jc w:val="both"/>
        <w:rPr>
          <w:sz w:val="28"/>
          <w:szCs w:val="28"/>
        </w:rPr>
      </w:pPr>
      <w:r w:rsidRPr="004C0B1F">
        <w:rPr>
          <w:sz w:val="28"/>
          <w:szCs w:val="28"/>
        </w:rPr>
        <w:t>Решение о новой величине уставного капитала принимается одно временно с принятием решения о преобразовании кредитной организации из одной организационно-правовой формы в другую. Регистрация выпуска акций банка сопровождается регистрацией проспекта эмиссии.</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Второй этап. Подготовка проспекта эмиссии.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Проспект эмиссии готовится и утверждается правлением или другим уполномоченным органом банка. Проспект эмиссии первого выпуска акций готовится ее учредителями и заверяется подписями и печатями уполномоченных учредителями лиц. При этом проспект эмиссии должен содержать следующую информацию: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1. Общие данные о ценных бумагах: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вид выпускаемых ценных бумаг (акции, облигации);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форма выпускаемых ценных бумаг (документарные именные, бездокументарные именные, документарные на предъявителя);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порядок удостоверения, уступки и осуществления прав, закреп ленных эмиссионной ценной бумагой;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номинальная стоимость одной ценной бумаги;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объем выпуска (по номинальной стоимости);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количество выпускаемых ценных бумаг (шт.); </w:t>
      </w:r>
    </w:p>
    <w:p w:rsidR="00A40A93" w:rsidRPr="004C0B1F" w:rsidRDefault="00A40A93" w:rsidP="004C0B1F">
      <w:pPr>
        <w:widowControl w:val="0"/>
        <w:numPr>
          <w:ilvl w:val="0"/>
          <w:numId w:val="15"/>
        </w:numPr>
        <w:tabs>
          <w:tab w:val="left" w:pos="993"/>
        </w:tabs>
        <w:spacing w:line="360" w:lineRule="auto"/>
        <w:ind w:left="0" w:firstLine="709"/>
        <w:jc w:val="both"/>
        <w:rPr>
          <w:sz w:val="28"/>
          <w:szCs w:val="28"/>
        </w:rPr>
      </w:pPr>
      <w:r w:rsidRPr="004C0B1F">
        <w:rPr>
          <w:sz w:val="28"/>
          <w:szCs w:val="28"/>
        </w:rPr>
        <w:t xml:space="preserve">права владельцев ценных бумаг, определенные в уставе кредит ной организации - эмитента для данной категории (типа) ценных бумаг.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2. Данные об эмиссии ценных бумаг: </w:t>
      </w:r>
    </w:p>
    <w:p w:rsidR="00A40A93" w:rsidRPr="004C0B1F" w:rsidRDefault="00A40A93" w:rsidP="004C0B1F">
      <w:pPr>
        <w:widowControl w:val="0"/>
        <w:numPr>
          <w:ilvl w:val="0"/>
          <w:numId w:val="16"/>
        </w:numPr>
        <w:tabs>
          <w:tab w:val="left" w:pos="993"/>
        </w:tabs>
        <w:spacing w:line="360" w:lineRule="auto"/>
        <w:ind w:left="0" w:firstLine="709"/>
        <w:jc w:val="both"/>
        <w:rPr>
          <w:sz w:val="28"/>
          <w:szCs w:val="28"/>
        </w:rPr>
      </w:pPr>
      <w:r w:rsidRPr="004C0B1F">
        <w:rPr>
          <w:sz w:val="28"/>
          <w:szCs w:val="28"/>
        </w:rPr>
        <w:t xml:space="preserve">дата принятия решения о выпуске; </w:t>
      </w:r>
    </w:p>
    <w:p w:rsidR="00A40A93" w:rsidRPr="004C0B1F" w:rsidRDefault="00A40A93" w:rsidP="004C0B1F">
      <w:pPr>
        <w:widowControl w:val="0"/>
        <w:numPr>
          <w:ilvl w:val="0"/>
          <w:numId w:val="16"/>
        </w:numPr>
        <w:tabs>
          <w:tab w:val="left" w:pos="993"/>
        </w:tabs>
        <w:spacing w:line="360" w:lineRule="auto"/>
        <w:ind w:left="0" w:firstLine="709"/>
        <w:jc w:val="both"/>
        <w:rPr>
          <w:sz w:val="28"/>
          <w:szCs w:val="28"/>
        </w:rPr>
      </w:pPr>
      <w:r w:rsidRPr="004C0B1F">
        <w:rPr>
          <w:sz w:val="28"/>
          <w:szCs w:val="28"/>
        </w:rPr>
        <w:t xml:space="preserve">наименование органа, принявшего решение о выпуске; </w:t>
      </w:r>
    </w:p>
    <w:p w:rsidR="00A40A93" w:rsidRPr="004C0B1F" w:rsidRDefault="00A40A93" w:rsidP="004C0B1F">
      <w:pPr>
        <w:widowControl w:val="0"/>
        <w:numPr>
          <w:ilvl w:val="0"/>
          <w:numId w:val="16"/>
        </w:numPr>
        <w:tabs>
          <w:tab w:val="left" w:pos="993"/>
        </w:tabs>
        <w:spacing w:line="360" w:lineRule="auto"/>
        <w:ind w:left="0" w:firstLine="709"/>
        <w:jc w:val="both"/>
        <w:rPr>
          <w:sz w:val="28"/>
          <w:szCs w:val="28"/>
        </w:rPr>
      </w:pPr>
      <w:r w:rsidRPr="004C0B1F">
        <w:rPr>
          <w:sz w:val="28"/>
          <w:szCs w:val="28"/>
        </w:rPr>
        <w:t xml:space="preserve">место/места, где потенциальные владельцы могут приобрести ценные бумаги (с указанием адресов); </w:t>
      </w:r>
    </w:p>
    <w:p w:rsidR="00A40A93" w:rsidRPr="004C0B1F" w:rsidRDefault="00A40A93" w:rsidP="004C0B1F">
      <w:pPr>
        <w:widowControl w:val="0"/>
        <w:numPr>
          <w:ilvl w:val="0"/>
          <w:numId w:val="16"/>
        </w:numPr>
        <w:tabs>
          <w:tab w:val="left" w:pos="993"/>
        </w:tabs>
        <w:spacing w:line="360" w:lineRule="auto"/>
        <w:ind w:left="0" w:firstLine="709"/>
        <w:jc w:val="both"/>
        <w:rPr>
          <w:sz w:val="28"/>
          <w:szCs w:val="28"/>
        </w:rPr>
      </w:pPr>
      <w:r w:rsidRPr="004C0B1F">
        <w:rPr>
          <w:sz w:val="28"/>
          <w:szCs w:val="28"/>
        </w:rPr>
        <w:t xml:space="preserve">дата начала размещения ценных бумаг; </w:t>
      </w:r>
    </w:p>
    <w:p w:rsidR="00A40A93" w:rsidRPr="004C0B1F" w:rsidRDefault="00A40A93" w:rsidP="004C0B1F">
      <w:pPr>
        <w:widowControl w:val="0"/>
        <w:numPr>
          <w:ilvl w:val="0"/>
          <w:numId w:val="16"/>
        </w:numPr>
        <w:tabs>
          <w:tab w:val="left" w:pos="993"/>
        </w:tabs>
        <w:spacing w:line="360" w:lineRule="auto"/>
        <w:ind w:left="0" w:firstLine="709"/>
        <w:jc w:val="both"/>
        <w:rPr>
          <w:sz w:val="28"/>
          <w:szCs w:val="28"/>
        </w:rPr>
      </w:pPr>
      <w:r w:rsidRPr="004C0B1F">
        <w:rPr>
          <w:sz w:val="28"/>
          <w:szCs w:val="28"/>
        </w:rPr>
        <w:t xml:space="preserve">дата окончания размещения ценных бумаг.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3. Данные о ценах и порядке оплаты приобретаемых владельцами ценных бумаг и другие данные, которые, по мнению банка - эмитента, должны быть доведены до инвесторов.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Третий этап. Для регистрации выпуска ценных бумаг банк-эмитент представляет в территориальное учреждение Банка России по месту своего нахождения подготовленный проспект эмиссии и ряд других документов.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Представленные банком документы рассматриваются регистрирующим органом (срок рассмотрения не должен превышать 30 календарных дней) на предмет соответствия действующему законодательству, банковским правилам и инструкциям. В случае регистрации Банком России проспекта эмиссии банку-эмитенту передается письмо в адрес Расчетно-кассового центра Банка России по месту ведения основного корреспондентского счета об открытии ему специального накопительного счета для сбора средств, поступающих в оплату ценных бумаг. Средства на накопительном счете блокируются до момента регистрации итогов выпуска.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Четвертый этап. Публикация проспекта эмиссии. Банк-эмитент, осуществляющий размещение ценных бумаг, обязан уведомить потенциальных инвесторов, сообщив через средства массовой информации о проводимой им эмиссии ценных бумаг следующую необходимую информацию: </w:t>
      </w:r>
    </w:p>
    <w:p w:rsidR="00A40A93" w:rsidRPr="004C0B1F" w:rsidRDefault="00A40A93" w:rsidP="004C0B1F">
      <w:pPr>
        <w:widowControl w:val="0"/>
        <w:numPr>
          <w:ilvl w:val="0"/>
          <w:numId w:val="17"/>
        </w:numPr>
        <w:tabs>
          <w:tab w:val="left" w:pos="993"/>
        </w:tabs>
        <w:spacing w:line="360" w:lineRule="auto"/>
        <w:ind w:left="0" w:firstLine="709"/>
        <w:jc w:val="both"/>
        <w:rPr>
          <w:sz w:val="28"/>
          <w:szCs w:val="28"/>
        </w:rPr>
      </w:pPr>
      <w:r w:rsidRPr="004C0B1F">
        <w:rPr>
          <w:sz w:val="28"/>
          <w:szCs w:val="28"/>
        </w:rPr>
        <w:t xml:space="preserve">вид, категории, типы и формы размещаемых ценных бумаг с указанием общего объема эмиссии; </w:t>
      </w:r>
    </w:p>
    <w:p w:rsidR="00A40A93" w:rsidRPr="004C0B1F" w:rsidRDefault="00A40A93" w:rsidP="004C0B1F">
      <w:pPr>
        <w:widowControl w:val="0"/>
        <w:numPr>
          <w:ilvl w:val="0"/>
          <w:numId w:val="17"/>
        </w:numPr>
        <w:tabs>
          <w:tab w:val="left" w:pos="993"/>
        </w:tabs>
        <w:spacing w:line="360" w:lineRule="auto"/>
        <w:ind w:left="0" w:firstLine="709"/>
        <w:jc w:val="both"/>
        <w:rPr>
          <w:sz w:val="28"/>
          <w:szCs w:val="28"/>
        </w:rPr>
      </w:pPr>
      <w:r w:rsidRPr="004C0B1F">
        <w:rPr>
          <w:sz w:val="28"/>
          <w:szCs w:val="28"/>
        </w:rPr>
        <w:t xml:space="preserve">права, предоставляемые по каждому выпуску размещаемых цен ных бумаг; </w:t>
      </w:r>
    </w:p>
    <w:p w:rsidR="00A40A93" w:rsidRPr="004C0B1F" w:rsidRDefault="00A40A93" w:rsidP="004C0B1F">
      <w:pPr>
        <w:widowControl w:val="0"/>
        <w:numPr>
          <w:ilvl w:val="0"/>
          <w:numId w:val="17"/>
        </w:numPr>
        <w:tabs>
          <w:tab w:val="left" w:pos="993"/>
        </w:tabs>
        <w:spacing w:line="360" w:lineRule="auto"/>
        <w:ind w:left="0" w:firstLine="709"/>
        <w:jc w:val="both"/>
        <w:rPr>
          <w:sz w:val="28"/>
          <w:szCs w:val="28"/>
        </w:rPr>
      </w:pPr>
      <w:r w:rsidRPr="004C0B1F">
        <w:rPr>
          <w:sz w:val="28"/>
          <w:szCs w:val="28"/>
        </w:rPr>
        <w:t xml:space="preserve">сроки начала и завершения размещения ценных бумаг; </w:t>
      </w:r>
    </w:p>
    <w:p w:rsidR="00A40A93" w:rsidRPr="004C0B1F" w:rsidRDefault="00A40A93" w:rsidP="004C0B1F">
      <w:pPr>
        <w:widowControl w:val="0"/>
        <w:numPr>
          <w:ilvl w:val="0"/>
          <w:numId w:val="17"/>
        </w:numPr>
        <w:tabs>
          <w:tab w:val="left" w:pos="993"/>
        </w:tabs>
        <w:spacing w:line="360" w:lineRule="auto"/>
        <w:ind w:left="0" w:firstLine="709"/>
        <w:jc w:val="both"/>
        <w:rPr>
          <w:sz w:val="28"/>
          <w:szCs w:val="28"/>
        </w:rPr>
      </w:pPr>
      <w:r w:rsidRPr="004C0B1F">
        <w:rPr>
          <w:sz w:val="28"/>
          <w:szCs w:val="28"/>
        </w:rPr>
        <w:t xml:space="preserve">круг потенциальных покупателей ценных бумаг; </w:t>
      </w:r>
    </w:p>
    <w:p w:rsidR="00A40A93" w:rsidRPr="004C0B1F" w:rsidRDefault="00A40A93" w:rsidP="004C0B1F">
      <w:pPr>
        <w:widowControl w:val="0"/>
        <w:numPr>
          <w:ilvl w:val="0"/>
          <w:numId w:val="17"/>
        </w:numPr>
        <w:tabs>
          <w:tab w:val="left" w:pos="993"/>
        </w:tabs>
        <w:spacing w:line="360" w:lineRule="auto"/>
        <w:ind w:left="0" w:firstLine="709"/>
        <w:jc w:val="both"/>
        <w:rPr>
          <w:sz w:val="28"/>
          <w:szCs w:val="28"/>
        </w:rPr>
      </w:pPr>
      <w:r w:rsidRPr="004C0B1F">
        <w:rPr>
          <w:sz w:val="28"/>
          <w:szCs w:val="28"/>
        </w:rPr>
        <w:t xml:space="preserve">места, где потенциальные покупатели могут приобрести ценные бумаги данного выпуска и ознакомиться с содержанием проспекта эмиссии; </w:t>
      </w:r>
    </w:p>
    <w:p w:rsidR="00A40A93" w:rsidRPr="004C0B1F" w:rsidRDefault="00A40A93" w:rsidP="004C0B1F">
      <w:pPr>
        <w:widowControl w:val="0"/>
        <w:numPr>
          <w:ilvl w:val="0"/>
          <w:numId w:val="17"/>
        </w:numPr>
        <w:tabs>
          <w:tab w:val="left" w:pos="993"/>
        </w:tabs>
        <w:spacing w:line="360" w:lineRule="auto"/>
        <w:ind w:left="0" w:firstLine="709"/>
        <w:jc w:val="both"/>
        <w:rPr>
          <w:sz w:val="28"/>
          <w:szCs w:val="28"/>
        </w:rPr>
      </w:pPr>
      <w:r w:rsidRPr="004C0B1F">
        <w:rPr>
          <w:sz w:val="28"/>
          <w:szCs w:val="28"/>
        </w:rPr>
        <w:t xml:space="preserve">размер зарегистрированного уставного капитала кредитной организации (эмитента) и др.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Пятый этап. Реализация (размещение) выпускаемых ценных бумаг начинается после регистрации и публикации проспекта эмиссии.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Она может осуществляться различными способами: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Во-первых, реализация акций может происходить путем продажи определенного числа акций за рубли. При этом банк может пользоваться услугами посредников – финансовых брокеров, заключив договоры комиссии или поручения. При продаже ценных бумаг банками оплата их может производиться либо наличными деньгами, либо в безналичном порядке.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Во-вторых, в оплату акций могут поступать взносы от акционеров в капитал банка материальными ценностями, нематериальными активами, иностранной валютой. При этом в оплату уставного капитала должны приниматься только те активы, которые могут быть использованы в непосредственной деятельности банка, определенной законодательством и банковскими инструкциями. </w:t>
      </w:r>
    </w:p>
    <w:p w:rsidR="00A40A93" w:rsidRPr="004C0B1F" w:rsidRDefault="00A40A93" w:rsidP="004C0B1F">
      <w:pPr>
        <w:widowControl w:val="0"/>
        <w:spacing w:line="360" w:lineRule="auto"/>
        <w:ind w:firstLine="709"/>
        <w:jc w:val="both"/>
        <w:rPr>
          <w:sz w:val="28"/>
          <w:szCs w:val="28"/>
        </w:rPr>
      </w:pPr>
      <w:r w:rsidRPr="004C0B1F">
        <w:rPr>
          <w:sz w:val="28"/>
          <w:szCs w:val="28"/>
        </w:rPr>
        <w:t>В-третьих, реализация акций может быть произведена путем капитализации собственных средств банка с распределением соответствующего количества акций среди акционеров и внесением изменений в реестр акционеров. На капитализацию, в частности, могут быть направлены:</w:t>
      </w:r>
    </w:p>
    <w:p w:rsidR="00A40A93" w:rsidRPr="004C0B1F" w:rsidRDefault="00A40A93" w:rsidP="004C0B1F">
      <w:pPr>
        <w:widowControl w:val="0"/>
        <w:numPr>
          <w:ilvl w:val="0"/>
          <w:numId w:val="18"/>
        </w:numPr>
        <w:tabs>
          <w:tab w:val="left" w:pos="993"/>
        </w:tabs>
        <w:spacing w:line="360" w:lineRule="auto"/>
        <w:ind w:left="0" w:firstLine="709"/>
        <w:jc w:val="both"/>
        <w:rPr>
          <w:sz w:val="28"/>
          <w:szCs w:val="28"/>
        </w:rPr>
      </w:pPr>
      <w:r w:rsidRPr="004C0B1F">
        <w:rPr>
          <w:sz w:val="28"/>
          <w:szCs w:val="28"/>
        </w:rPr>
        <w:t xml:space="preserve">средства резервного фонда банка; </w:t>
      </w:r>
    </w:p>
    <w:p w:rsidR="00A40A93" w:rsidRPr="004C0B1F" w:rsidRDefault="00A40A93" w:rsidP="004C0B1F">
      <w:pPr>
        <w:widowControl w:val="0"/>
        <w:numPr>
          <w:ilvl w:val="0"/>
          <w:numId w:val="18"/>
        </w:numPr>
        <w:tabs>
          <w:tab w:val="left" w:pos="993"/>
        </w:tabs>
        <w:spacing w:line="360" w:lineRule="auto"/>
        <w:ind w:left="0" w:firstLine="709"/>
        <w:jc w:val="both"/>
        <w:rPr>
          <w:sz w:val="28"/>
          <w:szCs w:val="28"/>
        </w:rPr>
      </w:pPr>
      <w:r w:rsidRPr="004C0B1F">
        <w:rPr>
          <w:sz w:val="28"/>
          <w:szCs w:val="28"/>
        </w:rPr>
        <w:t xml:space="preserve">остатки фондов экономического стимулирования по итогам года; </w:t>
      </w:r>
    </w:p>
    <w:p w:rsidR="00A40A93" w:rsidRPr="004C0B1F" w:rsidRDefault="00A40A93" w:rsidP="004C0B1F">
      <w:pPr>
        <w:widowControl w:val="0"/>
        <w:numPr>
          <w:ilvl w:val="0"/>
          <w:numId w:val="18"/>
        </w:numPr>
        <w:tabs>
          <w:tab w:val="left" w:pos="993"/>
        </w:tabs>
        <w:spacing w:line="360" w:lineRule="auto"/>
        <w:ind w:left="0" w:firstLine="709"/>
        <w:jc w:val="both"/>
        <w:rPr>
          <w:sz w:val="28"/>
          <w:szCs w:val="28"/>
        </w:rPr>
      </w:pPr>
      <w:r w:rsidRPr="004C0B1F">
        <w:rPr>
          <w:sz w:val="28"/>
          <w:szCs w:val="28"/>
        </w:rPr>
        <w:t xml:space="preserve">основные средства, приобретенные за счет средств ФЭС; </w:t>
      </w:r>
    </w:p>
    <w:p w:rsidR="00A40A93" w:rsidRPr="004C0B1F" w:rsidRDefault="00A40A93" w:rsidP="004C0B1F">
      <w:pPr>
        <w:widowControl w:val="0"/>
        <w:numPr>
          <w:ilvl w:val="0"/>
          <w:numId w:val="18"/>
        </w:numPr>
        <w:tabs>
          <w:tab w:val="left" w:pos="993"/>
        </w:tabs>
        <w:spacing w:line="360" w:lineRule="auto"/>
        <w:ind w:left="0" w:firstLine="709"/>
        <w:jc w:val="both"/>
        <w:rPr>
          <w:sz w:val="28"/>
          <w:szCs w:val="28"/>
        </w:rPr>
      </w:pPr>
      <w:r w:rsidRPr="004C0B1F">
        <w:rPr>
          <w:sz w:val="28"/>
          <w:szCs w:val="28"/>
        </w:rPr>
        <w:t xml:space="preserve">дивиденды, начисленные, но не выплаченные акционерам; </w:t>
      </w:r>
    </w:p>
    <w:p w:rsidR="00A40A93" w:rsidRPr="004C0B1F" w:rsidRDefault="00A40A93" w:rsidP="004C0B1F">
      <w:pPr>
        <w:widowControl w:val="0"/>
        <w:numPr>
          <w:ilvl w:val="0"/>
          <w:numId w:val="18"/>
        </w:numPr>
        <w:tabs>
          <w:tab w:val="left" w:pos="993"/>
        </w:tabs>
        <w:spacing w:line="360" w:lineRule="auto"/>
        <w:ind w:left="0" w:firstLine="709"/>
        <w:jc w:val="both"/>
        <w:rPr>
          <w:sz w:val="28"/>
          <w:szCs w:val="28"/>
        </w:rPr>
      </w:pPr>
      <w:r w:rsidRPr="004C0B1F">
        <w:rPr>
          <w:sz w:val="28"/>
          <w:szCs w:val="28"/>
        </w:rPr>
        <w:t xml:space="preserve">нераспределенная прибыль по итогам года.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В-четвертых, возможна реализация акций путем переоформления внесенных ранее паев в акции – при изменении организационно-правовой формы банка (из ООО в АО).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В-пятых, реализация акций может производиться путем замены на ранее выпущенные банком ценные бумаги, а также путем консолидации и дробления акций.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Оплата акций производится ее учредителями по цене не ниже номинальной стоимости этих акций. </w:t>
      </w:r>
    </w:p>
    <w:p w:rsidR="00A40A93" w:rsidRPr="004C0B1F" w:rsidRDefault="00A40A93" w:rsidP="004C0B1F">
      <w:pPr>
        <w:widowControl w:val="0"/>
        <w:spacing w:line="360" w:lineRule="auto"/>
        <w:ind w:firstLine="709"/>
        <w:jc w:val="both"/>
        <w:rPr>
          <w:sz w:val="28"/>
          <w:szCs w:val="28"/>
        </w:rPr>
      </w:pPr>
      <w:r w:rsidRPr="004C0B1F">
        <w:rPr>
          <w:sz w:val="28"/>
          <w:szCs w:val="28"/>
        </w:rPr>
        <w:t xml:space="preserve">Шестой этап. Регистрация итогов выпуска. После завершения процесса размещения ценных бумаг банк-эмитент анализирует результаты проведенной эмиссии и составляет отчет об итогах выпуска, который представляется в Банк России, который в течение двух недель (при отсутствии претензий к эмитенту) должен зарегистрировать отчет и итоги выпуска.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Под датой начала эмиссии понимается дата принятия решения о выпуске ценных бумаг.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Под датой начала размещения понимается дата, с которой банк— эмитент вправе начать размещение ценных бумаг с соблюдением сроков публикации сообщения в печати об эмиссии и сроков уведомления акционеров о наличии у них преимущественного права на покупку размещаемых акций и ценных бумаг, конвертируемых в акции.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 случае размещения ценных бумаг сверх количества, указанного в зарегистрированных эмиссионных документах, банк-эмитент обязан обеспечить в течение 2 месяцев выкуп и погашение ценных бумаг, выпущенных в обращение сверх количества, объявленного к выпуску.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 процессе размещения может быть размещено меньшее количество ценных бумаг по сравнению с тем, которое предполагалось и было указано в регистрационных документах выпуска (в штуках).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Эмиссия акций банком считается состоявшейся, если банк разместил не менее 75% акций (облигаций) выпуска.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Седьмой этап. Публикация итогов выпуска ценных бумаг должна производиться банком-эмитентом в том же печатном органе, где было опубликовано сообщение о выпуске.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Дополнительный выпуск акций в результате приводит к увеличению трех элементов собственного капитала банка: </w:t>
      </w:r>
    </w:p>
    <w:p w:rsidR="00A40A93" w:rsidRPr="004C0B1F" w:rsidRDefault="00A40A93" w:rsidP="004C0B1F">
      <w:pPr>
        <w:widowControl w:val="0"/>
        <w:numPr>
          <w:ilvl w:val="0"/>
          <w:numId w:val="19"/>
        </w:numPr>
        <w:tabs>
          <w:tab w:val="left" w:pos="993"/>
        </w:tabs>
        <w:spacing w:line="360" w:lineRule="auto"/>
        <w:ind w:left="0" w:firstLine="709"/>
        <w:jc w:val="both"/>
        <w:rPr>
          <w:sz w:val="28"/>
          <w:szCs w:val="28"/>
        </w:rPr>
      </w:pPr>
      <w:r w:rsidRPr="004C0B1F">
        <w:rPr>
          <w:sz w:val="28"/>
          <w:szCs w:val="28"/>
        </w:rPr>
        <w:t xml:space="preserve">уставного капитала; </w:t>
      </w:r>
    </w:p>
    <w:p w:rsidR="00A40A93" w:rsidRPr="004C0B1F" w:rsidRDefault="00A40A93" w:rsidP="004C0B1F">
      <w:pPr>
        <w:widowControl w:val="0"/>
        <w:numPr>
          <w:ilvl w:val="0"/>
          <w:numId w:val="19"/>
        </w:numPr>
        <w:tabs>
          <w:tab w:val="left" w:pos="993"/>
        </w:tabs>
        <w:spacing w:line="360" w:lineRule="auto"/>
        <w:ind w:left="0" w:firstLine="709"/>
        <w:jc w:val="both"/>
        <w:rPr>
          <w:sz w:val="28"/>
          <w:szCs w:val="28"/>
        </w:rPr>
      </w:pPr>
      <w:r w:rsidRPr="004C0B1F">
        <w:rPr>
          <w:sz w:val="28"/>
          <w:szCs w:val="28"/>
        </w:rPr>
        <w:t xml:space="preserve">эмиссионного дохода; </w:t>
      </w:r>
    </w:p>
    <w:p w:rsidR="00A40A93" w:rsidRPr="004C0B1F" w:rsidRDefault="00A40A93" w:rsidP="004C0B1F">
      <w:pPr>
        <w:widowControl w:val="0"/>
        <w:numPr>
          <w:ilvl w:val="0"/>
          <w:numId w:val="19"/>
        </w:numPr>
        <w:tabs>
          <w:tab w:val="left" w:pos="993"/>
        </w:tabs>
        <w:spacing w:line="360" w:lineRule="auto"/>
        <w:ind w:left="0" w:firstLine="709"/>
        <w:jc w:val="both"/>
        <w:rPr>
          <w:sz w:val="28"/>
          <w:szCs w:val="28"/>
        </w:rPr>
      </w:pPr>
      <w:r w:rsidRPr="004C0B1F">
        <w:rPr>
          <w:sz w:val="28"/>
          <w:szCs w:val="28"/>
        </w:rPr>
        <w:t xml:space="preserve">резервного капитала.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Наряду с эмиссией акций, банки используют также в качестве внешнего источника прироста собственного капитала эмиссию облигаций. Размещение банком-эмитентом облигаций осуществляется по решению совета директоров (наблюдательного совета), если иное не предусмотрено уставом банка. Выпуск облигаций допускается только после полной оплаты уставного капитала. Номинальная стоимость всех выпущенных банком облигаций не должна превышать размер уставного капитала либо величину обеспечения, предоставленного банку третьими лицами для цели выпуска облигаций.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Выпуск облигаций допускается только после полной оплаты уставного капитала.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Банк может выпускать облигации: </w:t>
      </w:r>
    </w:p>
    <w:p w:rsidR="00A40A93" w:rsidRPr="004C0B1F" w:rsidRDefault="00A40A93" w:rsidP="004C0B1F">
      <w:pPr>
        <w:widowControl w:val="0"/>
        <w:numPr>
          <w:ilvl w:val="0"/>
          <w:numId w:val="20"/>
        </w:numPr>
        <w:tabs>
          <w:tab w:val="left" w:pos="993"/>
        </w:tabs>
        <w:spacing w:line="360" w:lineRule="auto"/>
        <w:ind w:left="0" w:firstLine="709"/>
        <w:jc w:val="both"/>
        <w:rPr>
          <w:sz w:val="28"/>
          <w:szCs w:val="28"/>
        </w:rPr>
      </w:pPr>
      <w:r w:rsidRPr="004C0B1F">
        <w:rPr>
          <w:sz w:val="28"/>
          <w:szCs w:val="28"/>
        </w:rPr>
        <w:t xml:space="preserve">именные и на предъявителя; </w:t>
      </w:r>
    </w:p>
    <w:p w:rsidR="00A40A93" w:rsidRPr="004C0B1F" w:rsidRDefault="00A40A93" w:rsidP="004C0B1F">
      <w:pPr>
        <w:widowControl w:val="0"/>
        <w:numPr>
          <w:ilvl w:val="0"/>
          <w:numId w:val="20"/>
        </w:numPr>
        <w:tabs>
          <w:tab w:val="left" w:pos="993"/>
        </w:tabs>
        <w:spacing w:line="360" w:lineRule="auto"/>
        <w:ind w:left="0" w:firstLine="709"/>
        <w:jc w:val="both"/>
        <w:rPr>
          <w:sz w:val="28"/>
          <w:szCs w:val="28"/>
        </w:rPr>
      </w:pPr>
      <w:r w:rsidRPr="004C0B1F">
        <w:rPr>
          <w:sz w:val="28"/>
          <w:szCs w:val="28"/>
        </w:rPr>
        <w:t xml:space="preserve">обеспеченные залогом собственного имущества, либо облигации под обеспечение третьих лиц; </w:t>
      </w:r>
    </w:p>
    <w:p w:rsidR="00A40A93" w:rsidRPr="004C0B1F" w:rsidRDefault="00A40A93" w:rsidP="004C0B1F">
      <w:pPr>
        <w:widowControl w:val="0"/>
        <w:numPr>
          <w:ilvl w:val="0"/>
          <w:numId w:val="20"/>
        </w:numPr>
        <w:tabs>
          <w:tab w:val="left" w:pos="993"/>
        </w:tabs>
        <w:spacing w:line="360" w:lineRule="auto"/>
        <w:ind w:left="0" w:firstLine="709"/>
        <w:jc w:val="both"/>
        <w:rPr>
          <w:sz w:val="28"/>
          <w:szCs w:val="28"/>
        </w:rPr>
      </w:pPr>
      <w:r w:rsidRPr="004C0B1F">
        <w:rPr>
          <w:sz w:val="28"/>
          <w:szCs w:val="28"/>
        </w:rPr>
        <w:t xml:space="preserve">облигации без обеспечения; </w:t>
      </w:r>
    </w:p>
    <w:p w:rsidR="00A40A93" w:rsidRPr="004C0B1F" w:rsidRDefault="00A40A93" w:rsidP="004C0B1F">
      <w:pPr>
        <w:widowControl w:val="0"/>
        <w:numPr>
          <w:ilvl w:val="0"/>
          <w:numId w:val="20"/>
        </w:numPr>
        <w:tabs>
          <w:tab w:val="left" w:pos="993"/>
        </w:tabs>
        <w:spacing w:line="360" w:lineRule="auto"/>
        <w:ind w:left="0" w:firstLine="709"/>
        <w:jc w:val="both"/>
        <w:rPr>
          <w:sz w:val="28"/>
          <w:szCs w:val="28"/>
        </w:rPr>
      </w:pPr>
      <w:r w:rsidRPr="004C0B1F">
        <w:rPr>
          <w:sz w:val="28"/>
          <w:szCs w:val="28"/>
        </w:rPr>
        <w:t xml:space="preserve">процентные и дисконтные; </w:t>
      </w:r>
    </w:p>
    <w:p w:rsidR="00A40A93" w:rsidRPr="004C0B1F" w:rsidRDefault="00A40A93" w:rsidP="004C0B1F">
      <w:pPr>
        <w:widowControl w:val="0"/>
        <w:numPr>
          <w:ilvl w:val="0"/>
          <w:numId w:val="20"/>
        </w:numPr>
        <w:tabs>
          <w:tab w:val="left" w:pos="993"/>
        </w:tabs>
        <w:spacing w:line="360" w:lineRule="auto"/>
        <w:ind w:left="0" w:firstLine="709"/>
        <w:jc w:val="both"/>
        <w:rPr>
          <w:sz w:val="28"/>
          <w:szCs w:val="28"/>
        </w:rPr>
      </w:pPr>
      <w:r w:rsidRPr="004C0B1F">
        <w:rPr>
          <w:sz w:val="28"/>
          <w:szCs w:val="28"/>
        </w:rPr>
        <w:t xml:space="preserve">конвертируемые в акции; </w:t>
      </w:r>
    </w:p>
    <w:p w:rsidR="00A40A93" w:rsidRPr="004C0B1F" w:rsidRDefault="00A40A93" w:rsidP="004C0B1F">
      <w:pPr>
        <w:widowControl w:val="0"/>
        <w:numPr>
          <w:ilvl w:val="0"/>
          <w:numId w:val="20"/>
        </w:numPr>
        <w:tabs>
          <w:tab w:val="left" w:pos="993"/>
        </w:tabs>
        <w:spacing w:line="360" w:lineRule="auto"/>
        <w:ind w:left="0" w:firstLine="709"/>
        <w:jc w:val="both"/>
        <w:rPr>
          <w:sz w:val="28"/>
          <w:szCs w:val="28"/>
        </w:rPr>
      </w:pPr>
      <w:r w:rsidRPr="004C0B1F">
        <w:rPr>
          <w:sz w:val="28"/>
          <w:szCs w:val="28"/>
        </w:rPr>
        <w:t xml:space="preserve">с единовременным сроком погашения или облигации со сроком погашения по сериям в определенные сроки.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Банк может выпускать облигации без обеспечения не ранее третьего года существования кредитной организации при условии надлежащего утверждения к этому времени двух годовых балансов и на сумму, не превышающую размер уставного капитала кредитной организации.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Предоставление обеспечения третьими лицами при выпуске банком облигаций требуется в случаях: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существования банка менее двух лет (на всю сумму выпуска облигаций);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существования банка более двух лет при выпуске облигаций на сумму, превышающую размер уставного капитала (величина обеспечения должна быть не менее суммы превышения размера уставного капитала).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Конвертируемые облигации наряду с обычным правом на денежное требование представляют право держателю обменять их на акции банка-эмитента. В условиях выпуска конверсионного займа в обязательном порядке должны быть оговорены следующие положения: </w:t>
      </w:r>
    </w:p>
    <w:p w:rsidR="00A40A93" w:rsidRPr="004C0B1F" w:rsidRDefault="00A40A93" w:rsidP="004C0B1F">
      <w:pPr>
        <w:widowControl w:val="0"/>
        <w:numPr>
          <w:ilvl w:val="0"/>
          <w:numId w:val="21"/>
        </w:numPr>
        <w:tabs>
          <w:tab w:val="left" w:pos="993"/>
        </w:tabs>
        <w:spacing w:line="360" w:lineRule="auto"/>
        <w:ind w:left="0" w:firstLine="709"/>
        <w:jc w:val="both"/>
        <w:rPr>
          <w:sz w:val="28"/>
          <w:szCs w:val="28"/>
        </w:rPr>
      </w:pPr>
      <w:r w:rsidRPr="004C0B1F">
        <w:rPr>
          <w:sz w:val="28"/>
          <w:szCs w:val="28"/>
        </w:rPr>
        <w:t xml:space="preserve">пропорции обмена (коэффициент конверсии); </w:t>
      </w:r>
    </w:p>
    <w:p w:rsidR="00A40A93" w:rsidRPr="004C0B1F" w:rsidRDefault="00A40A93" w:rsidP="004C0B1F">
      <w:pPr>
        <w:widowControl w:val="0"/>
        <w:numPr>
          <w:ilvl w:val="0"/>
          <w:numId w:val="21"/>
        </w:numPr>
        <w:tabs>
          <w:tab w:val="left" w:pos="993"/>
        </w:tabs>
        <w:spacing w:line="360" w:lineRule="auto"/>
        <w:ind w:left="0" w:firstLine="709"/>
        <w:jc w:val="both"/>
        <w:rPr>
          <w:sz w:val="28"/>
          <w:szCs w:val="28"/>
        </w:rPr>
      </w:pPr>
      <w:r w:rsidRPr="004C0B1F">
        <w:rPr>
          <w:sz w:val="28"/>
          <w:szCs w:val="28"/>
        </w:rPr>
        <w:t xml:space="preserve">сроки конверсии; </w:t>
      </w:r>
    </w:p>
    <w:p w:rsidR="00A40A93" w:rsidRPr="004C0B1F" w:rsidRDefault="00A40A93" w:rsidP="004C0B1F">
      <w:pPr>
        <w:widowControl w:val="0"/>
        <w:numPr>
          <w:ilvl w:val="0"/>
          <w:numId w:val="21"/>
        </w:numPr>
        <w:tabs>
          <w:tab w:val="left" w:pos="993"/>
        </w:tabs>
        <w:spacing w:line="360" w:lineRule="auto"/>
        <w:ind w:left="0" w:firstLine="709"/>
        <w:jc w:val="both"/>
        <w:rPr>
          <w:sz w:val="28"/>
          <w:szCs w:val="28"/>
        </w:rPr>
      </w:pPr>
      <w:r w:rsidRPr="004C0B1F">
        <w:rPr>
          <w:sz w:val="28"/>
          <w:szCs w:val="28"/>
        </w:rPr>
        <w:t xml:space="preserve">условия конверсии.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Вопросы регулирования эмиссии собственных облигаций коммерческими банками практически не отличаются от процесса регулирования эмиссии акций. Облигации являются долгосрочной ценной бумагой.</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2)</w:t>
      </w:r>
      <w:r w:rsidR="004C0B1F">
        <w:rPr>
          <w:sz w:val="28"/>
          <w:szCs w:val="28"/>
        </w:rPr>
        <w:t xml:space="preserve"> </w:t>
      </w:r>
      <w:r w:rsidRPr="004C0B1F">
        <w:rPr>
          <w:sz w:val="28"/>
          <w:szCs w:val="28"/>
        </w:rPr>
        <w:t>Выпуск банком неэмиссионных ценных бумаг</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Банки могут осуществлять выпуск ценных бумаг – сертификаты (денежный документ-удостоверение).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Выпуск банковских сертификатов совершается на основании Условий выпуска и обращения банковских сертификатов, утвержденных правлением банка и прошедших в установленном порядке согласование с Банком России. Сертификаты выпускаются в рублях и иностранной валюте с любыми сроками платежа на взаимовыгодных условиях.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 зависимости от ориентации на инвестора сертификаты подразделяются на депозитные и сберегательные.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Депозитные сертификаты выпускаются для юридических лиц, а сберегательные сертификаты для физических лиц. При этом юридические лица должны быть зарегистрированы на территории Российской Федерации, а физические лица должны быть гражданами России.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Сертификат считается недействительным, если у него в тексте отсутствует какой-либо из обязательных реквизитов.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Изготовление бланков сертификатов, а также дополнительных листов производится только полиграфическим предприятием, получившим от Министерства финансов РФ лицензию на производство бланков ценных бумаг.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Сертификаты должны иметь корешки, в которых фиксируется следующая информация: номер и серия сертификата, сумма, дата выдачи и погашения, ФИО и паспортные данные вкладчика, подпись вкладчика свидетельствующая о получении сертификата.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Кредитная организация может размещать депозитные (сберегательные) сертификаты только после регистрации условий выпуска и об ращения сертификатов в территориальном учреждении Банка России.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Для регистрации кредитная организация должна предоставить следующие документы: </w:t>
      </w:r>
    </w:p>
    <w:p w:rsidR="00A40A93" w:rsidRPr="004C0B1F" w:rsidRDefault="00A40A93" w:rsidP="004C0B1F">
      <w:pPr>
        <w:widowControl w:val="0"/>
        <w:numPr>
          <w:ilvl w:val="0"/>
          <w:numId w:val="24"/>
        </w:numPr>
        <w:tabs>
          <w:tab w:val="left" w:pos="993"/>
        </w:tabs>
        <w:spacing w:line="360" w:lineRule="auto"/>
        <w:ind w:left="0" w:firstLine="709"/>
        <w:jc w:val="both"/>
        <w:rPr>
          <w:sz w:val="28"/>
          <w:szCs w:val="28"/>
        </w:rPr>
      </w:pPr>
      <w:r w:rsidRPr="004C0B1F">
        <w:rPr>
          <w:sz w:val="28"/>
          <w:szCs w:val="28"/>
        </w:rPr>
        <w:t xml:space="preserve">условия выпуска и обращения сертификатов; </w:t>
      </w:r>
    </w:p>
    <w:p w:rsidR="00A40A93" w:rsidRPr="004C0B1F" w:rsidRDefault="00A40A93" w:rsidP="004C0B1F">
      <w:pPr>
        <w:widowControl w:val="0"/>
        <w:numPr>
          <w:ilvl w:val="0"/>
          <w:numId w:val="24"/>
        </w:numPr>
        <w:tabs>
          <w:tab w:val="left" w:pos="993"/>
        </w:tabs>
        <w:spacing w:line="360" w:lineRule="auto"/>
        <w:ind w:left="0" w:firstLine="709"/>
        <w:jc w:val="both"/>
        <w:rPr>
          <w:sz w:val="28"/>
          <w:szCs w:val="28"/>
        </w:rPr>
      </w:pPr>
      <w:r w:rsidRPr="004C0B1F">
        <w:rPr>
          <w:sz w:val="28"/>
          <w:szCs w:val="28"/>
        </w:rPr>
        <w:t xml:space="preserve">макет бланка сертификата; </w:t>
      </w:r>
    </w:p>
    <w:p w:rsidR="00A40A93" w:rsidRPr="004C0B1F" w:rsidRDefault="00A40A93" w:rsidP="004C0B1F">
      <w:pPr>
        <w:widowControl w:val="0"/>
        <w:numPr>
          <w:ilvl w:val="0"/>
          <w:numId w:val="24"/>
        </w:numPr>
        <w:tabs>
          <w:tab w:val="left" w:pos="993"/>
        </w:tabs>
        <w:spacing w:line="360" w:lineRule="auto"/>
        <w:ind w:left="0" w:firstLine="709"/>
        <w:jc w:val="both"/>
        <w:rPr>
          <w:sz w:val="28"/>
          <w:szCs w:val="28"/>
        </w:rPr>
      </w:pPr>
      <w:r w:rsidRPr="004C0B1F">
        <w:rPr>
          <w:sz w:val="28"/>
          <w:szCs w:val="28"/>
        </w:rPr>
        <w:t xml:space="preserve">нотариально заверенную копию лицензии кредитной организации; </w:t>
      </w:r>
    </w:p>
    <w:p w:rsidR="00A40A93" w:rsidRPr="004C0B1F" w:rsidRDefault="00A40A93" w:rsidP="004C0B1F">
      <w:pPr>
        <w:widowControl w:val="0"/>
        <w:numPr>
          <w:ilvl w:val="0"/>
          <w:numId w:val="24"/>
        </w:numPr>
        <w:tabs>
          <w:tab w:val="left" w:pos="993"/>
        </w:tabs>
        <w:spacing w:line="360" w:lineRule="auto"/>
        <w:ind w:left="0" w:firstLine="709"/>
        <w:jc w:val="both"/>
        <w:rPr>
          <w:sz w:val="28"/>
          <w:szCs w:val="28"/>
        </w:rPr>
      </w:pPr>
      <w:r w:rsidRPr="004C0B1F">
        <w:rPr>
          <w:sz w:val="28"/>
          <w:szCs w:val="28"/>
        </w:rPr>
        <w:t xml:space="preserve">свидетельство о государственной регистрации банка; </w:t>
      </w:r>
    </w:p>
    <w:p w:rsidR="00A40A93" w:rsidRPr="004C0B1F" w:rsidRDefault="00A40A93" w:rsidP="004C0B1F">
      <w:pPr>
        <w:widowControl w:val="0"/>
        <w:numPr>
          <w:ilvl w:val="0"/>
          <w:numId w:val="24"/>
        </w:numPr>
        <w:tabs>
          <w:tab w:val="left" w:pos="993"/>
        </w:tabs>
        <w:spacing w:line="360" w:lineRule="auto"/>
        <w:ind w:left="0" w:firstLine="709"/>
        <w:jc w:val="both"/>
        <w:rPr>
          <w:sz w:val="28"/>
          <w:szCs w:val="28"/>
        </w:rPr>
      </w:pPr>
      <w:r w:rsidRPr="004C0B1F">
        <w:rPr>
          <w:sz w:val="28"/>
          <w:szCs w:val="28"/>
        </w:rPr>
        <w:t xml:space="preserve">баланс и расчет обязательных экономических нормативов на последнюю отчетную дату перед принятием решения о выпуске сертификатов.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Все сертификаты, выпущенные банками, являются срочными, поскольку выпуск этих ценных бумаг до востребования законодательством не допускается.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Срок обращения депозитных сертификатов (с даты выдачи сертификата до даты, когда владелец сертификата получает право востребования депозита) – один год. Срок обращения сберегательных сертификатов не может превышать трех лет.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Если срок получения вклада по сертификату просрочен, то сертификат становится документом до востребования.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Сертификаты не могут служить расчетным или платежным средством за проданные товары или оказанные услуги.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Банки проводят следующие операции с банковскими сертификатами: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Продажа сертификатов.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Для приобретения банковского сертификата покупатель заключает с банком договор купли-продажи. Юридические лица и индивидуальные предприниматели вносят средства только в безналичном порядке со своего текущего счета. Физические лица могут вносить средства как наличными, так и в безналичном порядке со своего счета.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Владелец банковского сертификата может производить уступку права требования по банковскому сертификату посредством заключения договора переуступки права требования, который оформляется на оборотной стороне сертификата. Право требования по депозитному сертификату может быть передано только юридическому лицу или индивидуальному предпринимателю. Право требования по сберегательному сертификату может быть передано только физическому лицу, не являющемуся индивидуальным предпринимателем. Уступка права требования по депозитному сертификату нерезиденту запрещена. Депозитный сертификат может быть объектом залога при кредитовании, его можно использовать при погашении кредита и процентов по нему.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При наступлении срока оплаты по банковскому сертификату банк осуществляет платеж по заявлению владельца банковского сертификата против предъявления самого сертификата. С согласия банка может быть произведено досрочное погашение сертификата, если это не противоречит действующему законодательству. Денежные расчеты по купле-продаже депозитных сертификатов и выплате сумм по ним для юридических лиц или индивидуальных предпринимателей осуществляются только в безналичном порядке.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Операции банков по выпуску векселей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Вексель банка выписывается на бланке</w:t>
      </w:r>
      <w:r w:rsidR="004C0B1F">
        <w:rPr>
          <w:sz w:val="28"/>
          <w:szCs w:val="28"/>
        </w:rPr>
        <w:t xml:space="preserve"> </w:t>
      </w:r>
      <w:r w:rsidRPr="004C0B1F">
        <w:rPr>
          <w:sz w:val="28"/>
          <w:szCs w:val="28"/>
        </w:rPr>
        <w:t xml:space="preserve">и содержит ряд обязательных реквизитов, в частности определенную денежную сумму, указанную цифрами и прописью, дату и место составления векселя, наименование первого векселедержателя, срок и место платежа, подписи двух уполномоченных лиц и круглую печать банка.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Банки выпускает следующие типы простых векселей: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процентные векселя;</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дисконтные векселя;</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Векселя выписываются на основании Заявки клиента, подписанной руководителем, и поступления денежных средств на счет Банка. Заявка на приобретение векселей может быть передана в Банк по факсу.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Операция банка по выпуску собственных векселей включает следующие процедуры: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Заключается договор купли-продажи векселей, одновременно согласовывая номер балансового счета для перечисления средств с отделом учета операций с ценными бумагами.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Договор проставляется на позицию по корсчету в казначействе.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Операционный отдел зачисляет поступившие средства.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Отдел учета операций с ценными бумагами на основании договора выписывает мемориальный ордер по выдаче ценностей для изъятия бланков векселей из хранилища и ставит векселя на баланс банка.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Отдел ценных бумаг изымает бланки векселей из хранилища, оформляет их, затем на основании акта приема-передачи ценных бумаг передает векселя покупателю.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Погашение векселей производится против самого векселя. Векселедержатель представляет в банк Заявление на оплату, доверенность на право предъявления векселя к платежу, копию карточки с образцами подписей должностных лиц, заверенную банком. Заявление на оплату должно содержать реквизиты предъявляемых век селей, платежные реквизиты векселедержателя, по которым необходимо перечислить средства.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Сегодня коммерческие банки предлагают следующий спектр услуг, связанных с вексельным обращением: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продажа векселей со скидкой (дисконтом) от номинала;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продажа процентных векселей;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кредитование векселями банка с процентной ставкой меньшей, чем ставка ЦБ РФ;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учет и оплата простых векселей других эмитентов по ставкам банка;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учет (оплата до наступления срока) векселей банка;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кредитование под залог векселей;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ответственное хранение векселей различных эмитентов;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домициляция векселей; </w:t>
      </w:r>
    </w:p>
    <w:p w:rsidR="00A40A93" w:rsidRPr="004C0B1F" w:rsidRDefault="00A40A93" w:rsidP="004C0B1F">
      <w:pPr>
        <w:widowControl w:val="0"/>
        <w:numPr>
          <w:ilvl w:val="0"/>
          <w:numId w:val="23"/>
        </w:numPr>
        <w:tabs>
          <w:tab w:val="left" w:pos="993"/>
        </w:tabs>
        <w:spacing w:line="360" w:lineRule="auto"/>
        <w:ind w:left="0" w:firstLine="709"/>
        <w:jc w:val="both"/>
        <w:rPr>
          <w:sz w:val="28"/>
          <w:szCs w:val="28"/>
        </w:rPr>
      </w:pPr>
      <w:r w:rsidRPr="004C0B1F">
        <w:rPr>
          <w:sz w:val="28"/>
          <w:szCs w:val="28"/>
        </w:rPr>
        <w:t xml:space="preserve">принятие векселей на инкассо – получение банком денег по векселям других банков от имени клиента и т.д. </w:t>
      </w:r>
    </w:p>
    <w:p w:rsidR="00A40A93" w:rsidRPr="004C0B1F" w:rsidRDefault="00A40A93" w:rsidP="004C0B1F">
      <w:pPr>
        <w:widowControl w:val="0"/>
        <w:tabs>
          <w:tab w:val="left" w:pos="993"/>
        </w:tabs>
        <w:spacing w:line="360" w:lineRule="auto"/>
        <w:ind w:firstLine="709"/>
        <w:jc w:val="both"/>
        <w:rPr>
          <w:sz w:val="28"/>
          <w:szCs w:val="28"/>
          <w:highlight w:val="red"/>
        </w:rPr>
      </w:pPr>
      <w:r w:rsidRPr="004C0B1F">
        <w:rPr>
          <w:sz w:val="28"/>
          <w:szCs w:val="28"/>
        </w:rPr>
        <w:t>Вексельные программы, разрабатываемые многими российскими банками, являются важнейшим инструментом системы безналичных расчетов. В банковской практике известны десятки эффективных схем вексельных расчетов и вексельного финансирования с учетом опыта вексельного обращения внутри России, практики налоговой отчетности, бухгалтерского учета. Банки способствуют значительному ускорению денежного обращения, производя учет векселей, организацию взаимозачетов требований и получая при этом комиссию и эмиссионный доход.</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2)</w:t>
      </w:r>
      <w:r w:rsidR="004C0B1F">
        <w:rPr>
          <w:sz w:val="28"/>
          <w:szCs w:val="28"/>
        </w:rPr>
        <w:t xml:space="preserve"> </w:t>
      </w:r>
      <w:r w:rsidRPr="004C0B1F">
        <w:rPr>
          <w:sz w:val="28"/>
          <w:szCs w:val="28"/>
        </w:rPr>
        <w:t>Инвестиционные операции</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 России инвестиционная деятельность банков не регламентируется специально принятыми законами, однако, ряд принятых и действующих российских законов косвенно регулируют инвестиционную деятельность банков.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Основным нормативным документом является Закон о рынке ценных бумаг, в котором определены виды профессиональной деятельности участников рынка, некоторые из которых являются, по сути, направлениями инвестиционной деятельности банка. В частности, наличие у банка лицензий на осуществление дилерской и брокерской деятельности дает право банку на совершение операций купли-продажи ценных бумаг с целью формирования портфеля ценных бумаг в интересах и по поручению клиентов. Лицензия на доверительное управление дает право банку осуществлять за вознаграждение доверительное управление ценными бумагами клиентов, денежными средствами клиентов, предназначенными для инвестирования в ценные бумаги, а также ценными бумагами и денежными средствами, полученными в процессе управления ценными бумагами. Лицензия на ее осуществление позволяет банку не только оказывать услуги по хранению сертификатов ценных бумаг и (или) учету и переходу прав на ценные бумаги, но и осуществлять консультирование своих клиентов, управлять ценными бумагами, переданными в банк на условиях открытого хранения.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Другим законом, косвенно регулирующим инвестиционную деятельность банка, является Закон об инвестиционной деятельности в Российской Федерации, осуществляемый в форме капитальных вложений. Положения закона регламентируют инвестиционную деятельность банка при формировании им инвестиционной стратегии, а также при выстраивании банком договорных отношений с партнерами и контрагентами.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Непосредственное отношение к инвестиционной деятельности банка имеет и Закон о защите прав и законных интересов инвесторов на рынке ценных бумаг. Данный закон в значительной степени определяет деятельность банка в качестве дилера, брокера, андеррайтера, управляющего ценными бумагами клиентов.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 российском законодательстве отсутствует термин инвестиционный банк, а также разграничение банков на инвестиционные и коммерческие. Соответственно действующему законодательству, российские банки являются универсальными кредитными организациями.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Российское законодательство предоставляет достаточно широкие возможности самостоятельного выбора банками приоритетных направлений их деятельности.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Вместе с тем, требования Банка России к величине уставного капитала, к поддержанию соответственно нормативу Н1 величины собственного капитала банками, объективно ограничивает возможности значительного числа банков в сфере инвестиционной деятельности на рынке ценных бумаг.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Кроме того, Банк России ввел в число обязательных экономических нормативов норматив Н 12 – использования собственных средств (капитала) банка для приобретения долей (акций) других юридических лиц. Ограничивающими инвестиционную деятельность факторами являются также требования ФСФР к кредитным организациям, претендующим на получение лицензии профессионального участника рынка ценных бумаг.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Мировая практика свидетельствует, что инвестиционный банк в своих наиболее общих чертах схож с коммерческим банком, поскольку оба вида банков являются связующим звеном между конечными инвесторами и конечными заемщиками (эмитентами) финансовых ресурсов. </w:t>
      </w:r>
    </w:p>
    <w:p w:rsidR="00A40A93" w:rsidRPr="004C0B1F" w:rsidRDefault="00A40A93" w:rsidP="004C0B1F">
      <w:pPr>
        <w:widowControl w:val="0"/>
        <w:tabs>
          <w:tab w:val="left" w:pos="993"/>
        </w:tabs>
        <w:spacing w:line="360" w:lineRule="auto"/>
        <w:ind w:firstLine="709"/>
        <w:jc w:val="both"/>
        <w:rPr>
          <w:sz w:val="28"/>
          <w:szCs w:val="28"/>
          <w:highlight w:val="red"/>
        </w:rPr>
      </w:pPr>
      <w:r w:rsidRPr="004C0B1F">
        <w:rPr>
          <w:sz w:val="28"/>
          <w:szCs w:val="28"/>
        </w:rPr>
        <w:t>Наиболее традиционным определением инвестиционного банка является следующее: это банк, основными направлениями деятельности которого являются масштабные вложения денежных ресурсов в долгосрочные операции с ценными бумагами, участие в капитале эмитентов, организация эмиссий по поручению клиентов, управление портфелем ценных бумаг клиентов, привлечение денежных ресурсов в интересах и по поручению клиентов.</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Деятельность банков как инвесторов на российском рынке ценных бумаг обусловлена рядом факторов: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низкой инвестиционной привлекательностью значительного числе российских предприятий эмитентов: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большинство российских предприятий до сегодняшнего дня не обладает реальными источниками восполнения и наращивания собственных ресурсов, что обусловливает необходимость использования заемных и привлеченных ресурсов;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низкий уровень рентабельности российских предприятий определяет невозможность их развития, как за счет реинвестирования прибыли, так и путем эмиссии ценных бумаг;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вследствие неразвитости фондового рынка банковский кредит выступает как одна из основных форм поддержки инвестиционных проектов;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неразвитость рынка производных финансовых инструментов;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ограничением прав банков оказывать услуги финансового консультанта.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Инвестиционная деятельность банков осуществляется за счет: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собственных ресурсов;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заемных и привлеченных средств.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Направления деятельности инвестиционных банков: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За счет собственных ресурсов банк осуществляет прямые и портфельные инвестиции в ценные бумаги российских и зарубежных эмитентов, формируя инвестиционный и торговый портфели в собственных интересах.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За счет и по поручению клиентов банк осуществляет следующие операции: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rPr>
        <w:t xml:space="preserve"> </w:t>
      </w:r>
      <w:r w:rsidRPr="004C0B1F">
        <w:rPr>
          <w:sz w:val="28"/>
          <w:szCs w:val="28"/>
        </w:rPr>
        <w:t xml:space="preserve">дилерские и брокерские операции с ценными бумагами по пору чению клиентов;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андеррайтинг;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гарантия эмиссий;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слияние и поглощение компаний;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услуги по изменению структуры акционерного капитала клиентов; изменение номинальной стоимости акций эмитента (дробление или консолидация);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формирование портфеля ценных бумаг клиентов и управление им;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Основным направлением инвестиционной деятельности для большинства банков является вложения в ценные бумаги.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Банки, покупая те или иные виды ценных бумаг, стремятся достичь определенных целей: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обеспечение доходности вложений;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обеспечение ликвидности вложений;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обеспечение безопасности вложений.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Осуществляя инвестиционную деятельность, банк определяет свою инвестиционную политику, сформулированную в определенном документе – Инвестиционном меморандуме банка. Меморандум содержит основные цели инвестиционной политики банка, приоритетные направления инвестирования, соотношение долей различных ценных бумаг в инвестиционном портфеле, стратегию управления портфелем, приемлемые виды и качество ценных бумаг, порядок торговли ценными бумагами.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 документе, определяющем инвестиционную политику банка, определен также перечень лиц и (или) органов управления банка, которые уполномочены принимать решения об изменении целей приобретения ценных бумаг, об изменении структуры портфеля ценных бумаг, о межпортфельном переводе ценных бумаг, о регламенте проводимых банком дилерских, брокерских операций, операций по доверительному управлению и др.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Кроме того, руководство банка утверждает положения и инструкции, регламентирующие деятельность подразделений, связанных с реализацией инвестиционной политики банка.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Вложения банка в ценные бумаги, в зависимости от цели приобретения, подразделяются на три категории: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вложения в ценные бумаги, приобретенные для перепродажи – ценные бумаги, находящиеся в портфеле кредитной организации менее 6 месяцев;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вложения в ценные бумаги, приобретенные для инвестирования – ценные бумаги, которые хранятся в портфеле кредитной организации 6 месяцев и более;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вложения в ценные бумаги, приобретенные по операциям РЕПО – ценные бумаги, при покупке которых у кредитной организации возникает обязательство по обратной последующей продаже ценных бумаг через определенный срок по заранее фиксированной цене.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Портфель ценных бумаг банка представляет собой совокупность ценных бумаг банка, определенным образом подобранных с целью при ращения (сохранения) капитала, получения банком прибыли и поддержания его ликвидности.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Процедура составления портфеля ценных бумаг является портфельной стратегией банка. Содержание портфеля ценных бумаг определяет его структуру – соотношение конкретных видов ценных бумаг. Приоритет тех или иных целей соответствует различным типам и видам портфелей ценных бумаг банка.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Принято выделять следующие основные типы портфелей.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Портфель роста – целью его формирования является рост банковского капитала преимущественно за счет роста курсовой стоимости ценных бумаг.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Портфель дохода, целью получения которого является получение дохода за счет дивидендов и процентов.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В соответствии с учетной политикой банка выделяются два основных вида портфелей: инвестиционный и торговый.</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Кредитные организации самостоятельно определяют порядок формирования торгового и инвестиционного портфелей. При изменении целей приобретения ценных бумаг кредитные организации переводят их из инвестиционного портфеля в торговый портфель или из торгового портфеля в инвестиционный с отражением такого перевода в бухгалтерском учете на соответствующих счетах.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Реализация ценных бумаг непосредственно из инвестиционного портфеля осуществляться не может, предварительно эти ценные бумаги должны быть переведены в торговый портфель, при этом должна быть проведена их переоценка, а в дальнейшем происходит их продажа.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Формирование портфеля ценных бумаг включает ряд этапов: </w:t>
      </w:r>
    </w:p>
    <w:p w:rsidR="00A40A93" w:rsidRPr="004C0B1F" w:rsidRDefault="00A40A93" w:rsidP="004C0B1F">
      <w:pPr>
        <w:widowControl w:val="0"/>
        <w:numPr>
          <w:ilvl w:val="0"/>
          <w:numId w:val="22"/>
        </w:numPr>
        <w:tabs>
          <w:tab w:val="left" w:pos="993"/>
        </w:tabs>
        <w:spacing w:line="360" w:lineRule="auto"/>
        <w:ind w:left="0" w:firstLine="709"/>
        <w:jc w:val="both"/>
        <w:rPr>
          <w:sz w:val="28"/>
          <w:szCs w:val="28"/>
        </w:rPr>
      </w:pPr>
      <w:r w:rsidRPr="004C0B1F">
        <w:rPr>
          <w:sz w:val="28"/>
          <w:szCs w:val="28"/>
        </w:rPr>
        <w:t xml:space="preserve">выбор типа портфеля и определение его характера; </w:t>
      </w:r>
    </w:p>
    <w:p w:rsidR="00A40A93" w:rsidRPr="004C0B1F" w:rsidRDefault="00A40A93" w:rsidP="004C0B1F">
      <w:pPr>
        <w:widowControl w:val="0"/>
        <w:numPr>
          <w:ilvl w:val="0"/>
          <w:numId w:val="22"/>
        </w:numPr>
        <w:tabs>
          <w:tab w:val="left" w:pos="993"/>
        </w:tabs>
        <w:spacing w:line="360" w:lineRule="auto"/>
        <w:ind w:left="0" w:firstLine="709"/>
        <w:jc w:val="both"/>
        <w:rPr>
          <w:sz w:val="28"/>
          <w:szCs w:val="28"/>
        </w:rPr>
      </w:pPr>
      <w:r w:rsidRPr="004C0B1F">
        <w:rPr>
          <w:sz w:val="28"/>
          <w:szCs w:val="28"/>
        </w:rPr>
        <w:t xml:space="preserve">оценку портфельного инвестиционного риска; </w:t>
      </w:r>
    </w:p>
    <w:p w:rsidR="00A40A93" w:rsidRPr="004C0B1F" w:rsidRDefault="00A40A93" w:rsidP="004C0B1F">
      <w:pPr>
        <w:widowControl w:val="0"/>
        <w:numPr>
          <w:ilvl w:val="0"/>
          <w:numId w:val="22"/>
        </w:numPr>
        <w:tabs>
          <w:tab w:val="left" w:pos="993"/>
        </w:tabs>
        <w:spacing w:line="360" w:lineRule="auto"/>
        <w:ind w:left="0" w:firstLine="709"/>
        <w:jc w:val="both"/>
        <w:rPr>
          <w:sz w:val="28"/>
          <w:szCs w:val="28"/>
        </w:rPr>
      </w:pPr>
      <w:r w:rsidRPr="004C0B1F">
        <w:rPr>
          <w:sz w:val="28"/>
          <w:szCs w:val="28"/>
        </w:rPr>
        <w:t xml:space="preserve">моделирование структуры портфеля; </w:t>
      </w:r>
    </w:p>
    <w:p w:rsidR="00A40A93" w:rsidRPr="004C0B1F" w:rsidRDefault="00A40A93" w:rsidP="004C0B1F">
      <w:pPr>
        <w:widowControl w:val="0"/>
        <w:numPr>
          <w:ilvl w:val="0"/>
          <w:numId w:val="22"/>
        </w:numPr>
        <w:tabs>
          <w:tab w:val="left" w:pos="993"/>
        </w:tabs>
        <w:spacing w:line="360" w:lineRule="auto"/>
        <w:ind w:left="0" w:firstLine="709"/>
        <w:jc w:val="both"/>
        <w:rPr>
          <w:sz w:val="28"/>
          <w:szCs w:val="28"/>
        </w:rPr>
      </w:pPr>
      <w:r w:rsidRPr="004C0B1F">
        <w:rPr>
          <w:sz w:val="28"/>
          <w:szCs w:val="28"/>
        </w:rPr>
        <w:t xml:space="preserve">оптимизацию структуры портфеля. </w:t>
      </w:r>
    </w:p>
    <w:p w:rsidR="00A40A93" w:rsidRPr="004C0B1F" w:rsidRDefault="00A40A93" w:rsidP="004C0B1F">
      <w:pPr>
        <w:widowControl w:val="0"/>
        <w:tabs>
          <w:tab w:val="left" w:pos="993"/>
        </w:tabs>
        <w:spacing w:line="360" w:lineRule="auto"/>
        <w:ind w:firstLine="709"/>
        <w:jc w:val="both"/>
        <w:rPr>
          <w:sz w:val="28"/>
          <w:szCs w:val="28"/>
        </w:rPr>
      </w:pPr>
      <w:r w:rsidRPr="004C0B1F">
        <w:rPr>
          <w:sz w:val="28"/>
          <w:szCs w:val="28"/>
        </w:rPr>
        <w:t xml:space="preserve">Суть управления портфелем ценных бумаг банка заключается в поддержании баланса между ликвидностью и прибыльностью ценных бумаг, приобретенных банком. </w:t>
      </w:r>
    </w:p>
    <w:p w:rsidR="00D31705" w:rsidRPr="004C0B1F" w:rsidRDefault="00E21928" w:rsidP="004C0B1F">
      <w:pPr>
        <w:pStyle w:val="1"/>
        <w:keepNext w:val="0"/>
        <w:widowControl w:val="0"/>
        <w:spacing w:before="0" w:after="0" w:line="360" w:lineRule="auto"/>
        <w:ind w:firstLine="709"/>
        <w:jc w:val="both"/>
        <w:rPr>
          <w:rFonts w:ascii="Times New Roman" w:hAnsi="Times New Roman"/>
          <w:b w:val="0"/>
          <w:sz w:val="28"/>
          <w:szCs w:val="28"/>
        </w:rPr>
      </w:pPr>
      <w:r w:rsidRPr="004C0B1F">
        <w:rPr>
          <w:rFonts w:ascii="Times New Roman" w:hAnsi="Times New Roman"/>
          <w:sz w:val="28"/>
        </w:rPr>
        <w:br w:type="page"/>
      </w:r>
      <w:bookmarkStart w:id="9" w:name="_Toc265743715"/>
      <w:r w:rsidR="00D31705" w:rsidRPr="004C0B1F">
        <w:rPr>
          <w:rFonts w:ascii="Times New Roman" w:hAnsi="Times New Roman"/>
          <w:b w:val="0"/>
          <w:sz w:val="28"/>
          <w:szCs w:val="28"/>
        </w:rPr>
        <w:t>3.</w:t>
      </w:r>
      <w:r w:rsidR="004C0B1F">
        <w:rPr>
          <w:rFonts w:ascii="Times New Roman" w:hAnsi="Times New Roman"/>
          <w:b w:val="0"/>
          <w:sz w:val="28"/>
          <w:szCs w:val="28"/>
        </w:rPr>
        <w:t xml:space="preserve"> </w:t>
      </w:r>
      <w:r w:rsidR="006906AC" w:rsidRPr="004C0B1F">
        <w:rPr>
          <w:rFonts w:ascii="Times New Roman" w:hAnsi="Times New Roman"/>
          <w:b w:val="0"/>
          <w:sz w:val="28"/>
          <w:szCs w:val="28"/>
        </w:rPr>
        <w:t>П</w:t>
      </w:r>
      <w:r w:rsidR="00261541" w:rsidRPr="004C0B1F">
        <w:rPr>
          <w:rFonts w:ascii="Times New Roman" w:hAnsi="Times New Roman"/>
          <w:b w:val="0"/>
          <w:sz w:val="28"/>
          <w:szCs w:val="28"/>
        </w:rPr>
        <w:t>ерспективы развития операций банка на рынке ценных бумаг</w:t>
      </w:r>
      <w:bookmarkEnd w:id="9"/>
    </w:p>
    <w:p w:rsidR="004C0B1F" w:rsidRDefault="004C0B1F" w:rsidP="004C0B1F">
      <w:pPr>
        <w:pStyle w:val="af0"/>
        <w:widowControl w:val="0"/>
        <w:spacing w:after="0" w:line="360" w:lineRule="auto"/>
        <w:ind w:firstLine="709"/>
        <w:jc w:val="both"/>
        <w:outlineLvl w:val="9"/>
        <w:rPr>
          <w:rFonts w:ascii="Times New Roman" w:hAnsi="Times New Roman"/>
          <w:sz w:val="28"/>
          <w:szCs w:val="28"/>
        </w:rPr>
      </w:pPr>
      <w:bookmarkStart w:id="10" w:name="_Toc265743716"/>
    </w:p>
    <w:p w:rsidR="00F427FC" w:rsidRPr="004C0B1F" w:rsidRDefault="00D31705" w:rsidP="004C0B1F">
      <w:pPr>
        <w:pStyle w:val="af0"/>
        <w:widowControl w:val="0"/>
        <w:spacing w:after="0" w:line="360" w:lineRule="auto"/>
        <w:ind w:firstLine="709"/>
        <w:jc w:val="both"/>
        <w:outlineLvl w:val="9"/>
        <w:rPr>
          <w:rFonts w:ascii="Times New Roman" w:hAnsi="Times New Roman"/>
          <w:sz w:val="28"/>
          <w:szCs w:val="28"/>
        </w:rPr>
      </w:pPr>
      <w:r w:rsidRPr="004C0B1F">
        <w:rPr>
          <w:rFonts w:ascii="Times New Roman" w:hAnsi="Times New Roman"/>
          <w:sz w:val="28"/>
          <w:szCs w:val="28"/>
        </w:rPr>
        <w:t>3.1</w:t>
      </w:r>
      <w:r w:rsidR="004C0B1F">
        <w:rPr>
          <w:rFonts w:ascii="Times New Roman" w:hAnsi="Times New Roman"/>
          <w:sz w:val="28"/>
          <w:szCs w:val="28"/>
        </w:rPr>
        <w:t xml:space="preserve"> </w:t>
      </w:r>
      <w:r w:rsidRPr="004C0B1F">
        <w:rPr>
          <w:rFonts w:ascii="Times New Roman" w:hAnsi="Times New Roman"/>
          <w:sz w:val="28"/>
          <w:szCs w:val="28"/>
        </w:rPr>
        <w:t>Операции банков с ценными бумагами в странах с развитой экономикой</w:t>
      </w:r>
      <w:bookmarkEnd w:id="10"/>
    </w:p>
    <w:p w:rsidR="006906AC" w:rsidRPr="004C0B1F" w:rsidRDefault="006906AC" w:rsidP="004C0B1F">
      <w:pPr>
        <w:widowControl w:val="0"/>
        <w:spacing w:line="360" w:lineRule="auto"/>
        <w:ind w:firstLine="709"/>
        <w:jc w:val="both"/>
        <w:rPr>
          <w:sz w:val="28"/>
          <w:szCs w:val="28"/>
        </w:rPr>
      </w:pPr>
    </w:p>
    <w:p w:rsidR="006906AC" w:rsidRPr="004C0B1F" w:rsidRDefault="006906AC" w:rsidP="004C0B1F">
      <w:pPr>
        <w:widowControl w:val="0"/>
        <w:spacing w:line="360" w:lineRule="auto"/>
        <w:ind w:firstLine="709"/>
        <w:jc w:val="both"/>
        <w:rPr>
          <w:sz w:val="28"/>
          <w:szCs w:val="28"/>
        </w:rPr>
      </w:pPr>
      <w:r w:rsidRPr="004C0B1F">
        <w:rPr>
          <w:sz w:val="28"/>
          <w:szCs w:val="28"/>
        </w:rPr>
        <w:t>Экономика развитых стран немыслима без участи коммерческих банков на фондовых рынках, где их роль в зависимости от национального законодательства не одинакова. Вместе с тем по целому ряду аспектов зарубежный опыт организации банковской деятельности ценными бумагам представляет определенный научный и практический интерес. Первые банки - прототипы современных банков зародились в Бельгии в 1822 году. Несмотря на небольшой объем операций, банк привлек к себе внимание деловых кругов того времени. Созданные затем подобные институты во Франции (1852 г</w:t>
      </w:r>
      <w:r w:rsidR="00E7678B" w:rsidRPr="004C0B1F">
        <w:rPr>
          <w:sz w:val="28"/>
          <w:szCs w:val="28"/>
        </w:rPr>
        <w:t>од</w:t>
      </w:r>
      <w:r w:rsidRPr="004C0B1F">
        <w:rPr>
          <w:sz w:val="28"/>
          <w:szCs w:val="28"/>
        </w:rPr>
        <w:t>), в Италии, Испании (860</w:t>
      </w:r>
      <w:r w:rsidR="00E7678B" w:rsidRPr="004C0B1F">
        <w:rPr>
          <w:sz w:val="28"/>
          <w:szCs w:val="28"/>
        </w:rPr>
        <w:t xml:space="preserve"> </w:t>
      </w:r>
      <w:r w:rsidRPr="004C0B1F">
        <w:rPr>
          <w:sz w:val="28"/>
          <w:szCs w:val="28"/>
        </w:rPr>
        <w:t>г</w:t>
      </w:r>
      <w:r w:rsidR="00E7678B" w:rsidRPr="004C0B1F">
        <w:rPr>
          <w:sz w:val="28"/>
          <w:szCs w:val="28"/>
        </w:rPr>
        <w:t>од</w:t>
      </w:r>
      <w:r w:rsidRPr="004C0B1F">
        <w:rPr>
          <w:sz w:val="28"/>
          <w:szCs w:val="28"/>
        </w:rPr>
        <w:t>) вместе с тем оказались в бедственном отношении Универсальное банковское дело, сочетающее в себе комбинацию обычного банковского дела с деятельностью на фондовом рынке (выпуск ценных бумаг и их размещение, торговля ими, консультирование, учет и хранение и т.п.) за последние сто лет переживало спады и подъемы. Под воздействием кризисных явлений в экономике стран возникала необходимость в создании надежных механизмов защиты вкладов, перераспределения рисков путем выпуска ценных бумаг под выданный банками кредит, развития страхового дела и др.</w:t>
      </w:r>
    </w:p>
    <w:p w:rsidR="006906AC" w:rsidRPr="004C0B1F" w:rsidRDefault="006906AC" w:rsidP="004C0B1F">
      <w:pPr>
        <w:widowControl w:val="0"/>
        <w:spacing w:line="360" w:lineRule="auto"/>
        <w:ind w:firstLine="709"/>
        <w:jc w:val="both"/>
        <w:rPr>
          <w:sz w:val="28"/>
          <w:szCs w:val="28"/>
        </w:rPr>
      </w:pPr>
      <w:r w:rsidRPr="004C0B1F">
        <w:rPr>
          <w:sz w:val="28"/>
          <w:szCs w:val="28"/>
        </w:rPr>
        <w:t>В США до наступления Великой депрессии и в связи с огромными убытками периода мирового экономического кризиса существующие в то время универсальные банки были поставлены перед альтернативой: либо осуществлять традиционные банковские услуги, либо осуществлять операции с ценными бумагами. Таким образом все банки были разделены на коммерческие, которым запрещено проведение операций с ценными бумагами и членство в фондовых биржах.</w:t>
      </w:r>
    </w:p>
    <w:p w:rsidR="006906AC" w:rsidRPr="004C0B1F" w:rsidRDefault="006906AC" w:rsidP="004C0B1F">
      <w:pPr>
        <w:widowControl w:val="0"/>
        <w:spacing w:line="360" w:lineRule="auto"/>
        <w:ind w:firstLine="709"/>
        <w:jc w:val="both"/>
        <w:rPr>
          <w:sz w:val="28"/>
          <w:szCs w:val="28"/>
        </w:rPr>
      </w:pPr>
      <w:r w:rsidRPr="004C0B1F">
        <w:rPr>
          <w:sz w:val="28"/>
          <w:szCs w:val="28"/>
        </w:rPr>
        <w:t>Существует примерно 22000 кредитных союзов, представляющих собой кредитные кооперативы и созданные для оказания взаимопомощи членами различных производственных и общественных формирований (сотрудниками одной фирмы, членами одного профсоюза, учителям одной школы) и специализирующиеся на аккумулировании сбережений и выдаче ссуд на потребительские цели.</w:t>
      </w:r>
    </w:p>
    <w:p w:rsidR="006906AC" w:rsidRPr="004C0B1F" w:rsidRDefault="006906AC" w:rsidP="004C0B1F">
      <w:pPr>
        <w:widowControl w:val="0"/>
        <w:spacing w:line="360" w:lineRule="auto"/>
        <w:ind w:firstLine="709"/>
        <w:jc w:val="both"/>
        <w:rPr>
          <w:sz w:val="28"/>
          <w:szCs w:val="28"/>
        </w:rPr>
      </w:pPr>
      <w:r w:rsidRPr="004C0B1F">
        <w:rPr>
          <w:sz w:val="28"/>
          <w:szCs w:val="28"/>
        </w:rPr>
        <w:t>Помимо кредитных союзов, на рынке потребительского кредитования действуют также финансовые компании, принадлежащие крупным фирмам.</w:t>
      </w:r>
    </w:p>
    <w:p w:rsidR="006906AC" w:rsidRPr="004C0B1F" w:rsidRDefault="006906AC" w:rsidP="004C0B1F">
      <w:pPr>
        <w:widowControl w:val="0"/>
        <w:spacing w:line="360" w:lineRule="auto"/>
        <w:ind w:firstLine="709"/>
        <w:jc w:val="both"/>
        <w:rPr>
          <w:sz w:val="28"/>
          <w:szCs w:val="28"/>
        </w:rPr>
      </w:pPr>
      <w:r w:rsidRPr="004C0B1F">
        <w:rPr>
          <w:sz w:val="28"/>
          <w:szCs w:val="28"/>
        </w:rPr>
        <w:t>В соответствии с законом Гласса - Стигала, а точнее с многочисленными поправками к закону, банкам разрешено вкладывать средства и организовывать выпуски государственных ценных бумаг, облигаций штатов и местных органов власти, а также долговых обязательств, выпускаемых различными федеральными ведомствами и международными организациями.</w:t>
      </w:r>
    </w:p>
    <w:p w:rsidR="006906AC" w:rsidRPr="004C0B1F" w:rsidRDefault="006906AC" w:rsidP="004C0B1F">
      <w:pPr>
        <w:widowControl w:val="0"/>
        <w:spacing w:line="360" w:lineRule="auto"/>
        <w:ind w:firstLine="709"/>
        <w:jc w:val="both"/>
        <w:rPr>
          <w:sz w:val="28"/>
          <w:szCs w:val="28"/>
        </w:rPr>
      </w:pPr>
      <w:r w:rsidRPr="004C0B1F">
        <w:rPr>
          <w:sz w:val="28"/>
          <w:szCs w:val="28"/>
        </w:rPr>
        <w:t>Банкам также разрешено выполнять отдельные функции брокеров, продавая и покупая акции и облигации промышленных компаний за счет своих клиентов. При этом американские коммерческие банки осуществляют значительный объем трастовых операций.</w:t>
      </w:r>
    </w:p>
    <w:p w:rsidR="006906AC" w:rsidRPr="004C0B1F" w:rsidRDefault="006906AC" w:rsidP="004C0B1F">
      <w:pPr>
        <w:widowControl w:val="0"/>
        <w:spacing w:line="360" w:lineRule="auto"/>
        <w:ind w:firstLine="709"/>
        <w:jc w:val="both"/>
        <w:rPr>
          <w:sz w:val="28"/>
          <w:szCs w:val="28"/>
        </w:rPr>
      </w:pPr>
      <w:r w:rsidRPr="004C0B1F">
        <w:rPr>
          <w:sz w:val="28"/>
          <w:szCs w:val="28"/>
        </w:rPr>
        <w:t>Американским банкам запрещено держать акции промышленных компаний в своих портфелях, за исключением особых случаев, связанных с их приобретением вследствие неплатежеспособности заемщика. Коммерческие банки в США являются основными кредиторами инвестиционных компаний и брокерских фирм, которые за счет кредитов покрывают от 40 до 80% своих активов.</w:t>
      </w:r>
    </w:p>
    <w:p w:rsidR="006906AC" w:rsidRPr="004C0B1F" w:rsidRDefault="006906AC" w:rsidP="004C0B1F">
      <w:pPr>
        <w:widowControl w:val="0"/>
        <w:spacing w:line="360" w:lineRule="auto"/>
        <w:ind w:firstLine="709"/>
        <w:jc w:val="both"/>
        <w:rPr>
          <w:sz w:val="28"/>
          <w:szCs w:val="28"/>
        </w:rPr>
      </w:pPr>
      <w:r w:rsidRPr="004C0B1F">
        <w:rPr>
          <w:sz w:val="28"/>
          <w:szCs w:val="28"/>
        </w:rPr>
        <w:t>Таким образом, доходы от инвестиционной деятельности и операций с ценными бумагами приносят большую прибыль американским коммерческим банкам.</w:t>
      </w:r>
    </w:p>
    <w:p w:rsidR="006906AC" w:rsidRPr="004C0B1F" w:rsidRDefault="006906AC" w:rsidP="004C0B1F">
      <w:pPr>
        <w:widowControl w:val="0"/>
        <w:spacing w:line="360" w:lineRule="auto"/>
        <w:ind w:firstLine="709"/>
        <w:jc w:val="both"/>
        <w:rPr>
          <w:sz w:val="28"/>
          <w:szCs w:val="28"/>
        </w:rPr>
      </w:pPr>
      <w:r w:rsidRPr="004C0B1F">
        <w:rPr>
          <w:sz w:val="28"/>
          <w:szCs w:val="28"/>
        </w:rPr>
        <w:t xml:space="preserve">В Японии после второй мировой войны коммерческое банковское дело было в законодательном порядке отделено от инвестиционной и банковской деятельности. В апреле 1992 года вступил в силу банковский закон, который отменил ранее действовавший (1928 года). В соответствии с новым законом коммерческим банкам разрешено осуществлять в качестве вспомогательных операции торговлю ценными бумагами. </w:t>
      </w:r>
    </w:p>
    <w:p w:rsidR="006906AC" w:rsidRPr="004C0B1F" w:rsidRDefault="006906AC" w:rsidP="004C0B1F">
      <w:pPr>
        <w:widowControl w:val="0"/>
        <w:spacing w:line="360" w:lineRule="auto"/>
        <w:ind w:firstLine="709"/>
        <w:jc w:val="both"/>
        <w:rPr>
          <w:sz w:val="28"/>
          <w:szCs w:val="28"/>
        </w:rPr>
      </w:pPr>
      <w:r w:rsidRPr="004C0B1F">
        <w:rPr>
          <w:sz w:val="28"/>
          <w:szCs w:val="28"/>
        </w:rPr>
        <w:t>Разрешено также японским коммерческим банкам осуществлять посреднические функции по размещению государственных облигаций и облигаций крупных промышленных компаний на внебиржевом рынке. Однако при всех серьезных изменениях в банковской деятельности банкам запрещено управление портфелями ценных бумаг.</w:t>
      </w:r>
    </w:p>
    <w:p w:rsidR="006906AC" w:rsidRPr="004C0B1F" w:rsidRDefault="006906AC" w:rsidP="004C0B1F">
      <w:pPr>
        <w:widowControl w:val="0"/>
        <w:spacing w:line="360" w:lineRule="auto"/>
        <w:ind w:firstLine="709"/>
        <w:jc w:val="both"/>
        <w:rPr>
          <w:sz w:val="28"/>
          <w:szCs w:val="28"/>
        </w:rPr>
      </w:pPr>
      <w:r w:rsidRPr="004C0B1F">
        <w:rPr>
          <w:sz w:val="28"/>
          <w:szCs w:val="28"/>
        </w:rPr>
        <w:t>Отличительной чертой Японии является не только наличие большого числа государственных финансовых институтов, где государство представлено самым большим долевым участием, но и тем, что в стране нет большого количества законодательных предписаний для банков и в этом состоит особенность банковского дела в этой стране. Коммерческие банки руководствуются в своей деятельности так называемыми направляющими указаниями, т.е. устными предписаниями Министерства финансов. Хотя эти направляющие указания не имеют силы закона, все коммерческие банки их неукоснительно придерживаются.</w:t>
      </w:r>
    </w:p>
    <w:p w:rsidR="006906AC" w:rsidRPr="004C0B1F" w:rsidRDefault="006906AC" w:rsidP="004C0B1F">
      <w:pPr>
        <w:widowControl w:val="0"/>
        <w:spacing w:line="360" w:lineRule="auto"/>
        <w:ind w:firstLine="709"/>
        <w:jc w:val="both"/>
        <w:rPr>
          <w:sz w:val="28"/>
          <w:szCs w:val="28"/>
        </w:rPr>
      </w:pPr>
      <w:r w:rsidRPr="004C0B1F">
        <w:rPr>
          <w:sz w:val="28"/>
          <w:szCs w:val="28"/>
        </w:rPr>
        <w:t>Коммерческие банки ФРГ делятся на универсальные</w:t>
      </w:r>
      <w:r w:rsidR="004C0B1F">
        <w:rPr>
          <w:sz w:val="28"/>
          <w:szCs w:val="28"/>
        </w:rPr>
        <w:t xml:space="preserve"> </w:t>
      </w:r>
      <w:r w:rsidRPr="004C0B1F">
        <w:rPr>
          <w:sz w:val="28"/>
          <w:szCs w:val="28"/>
        </w:rPr>
        <w:t>и специализированные. Существует также деление банков на «крупные» или «госбанки». «Крупные банки» имеют правовой статус акционерного общества и располагаю фискальной сетью на всей территории ФРГ.</w:t>
      </w:r>
    </w:p>
    <w:p w:rsidR="006906AC" w:rsidRPr="004C0B1F" w:rsidRDefault="006906AC" w:rsidP="004C0B1F">
      <w:pPr>
        <w:widowControl w:val="0"/>
        <w:spacing w:line="360" w:lineRule="auto"/>
        <w:ind w:firstLine="709"/>
        <w:jc w:val="both"/>
        <w:rPr>
          <w:sz w:val="28"/>
          <w:szCs w:val="28"/>
        </w:rPr>
      </w:pPr>
      <w:r w:rsidRPr="004C0B1F">
        <w:rPr>
          <w:sz w:val="28"/>
          <w:szCs w:val="28"/>
        </w:rPr>
        <w:t>Универсальные банки включают прежде всего так называемые гроссбанки (</w:t>
      </w:r>
      <w:r w:rsidR="00E7678B" w:rsidRPr="004C0B1F">
        <w:rPr>
          <w:sz w:val="28"/>
          <w:szCs w:val="28"/>
        </w:rPr>
        <w:t>Коммерцбанк, Дрезднербанк</w:t>
      </w:r>
      <w:r w:rsidRPr="004C0B1F">
        <w:rPr>
          <w:sz w:val="28"/>
          <w:szCs w:val="28"/>
        </w:rPr>
        <w:t>), региональные банки, филиалы банков на территории ФРГ.</w:t>
      </w:r>
    </w:p>
    <w:p w:rsidR="006906AC" w:rsidRPr="004C0B1F" w:rsidRDefault="006906AC" w:rsidP="004C0B1F">
      <w:pPr>
        <w:widowControl w:val="0"/>
        <w:spacing w:line="360" w:lineRule="auto"/>
        <w:ind w:firstLine="709"/>
        <w:jc w:val="both"/>
        <w:rPr>
          <w:sz w:val="28"/>
          <w:szCs w:val="28"/>
        </w:rPr>
      </w:pPr>
      <w:r w:rsidRPr="004C0B1F">
        <w:rPr>
          <w:sz w:val="28"/>
          <w:szCs w:val="28"/>
        </w:rPr>
        <w:t>Специализированные кредитные институты общественного права: земельные институты со специфическими задачами.</w:t>
      </w:r>
    </w:p>
    <w:p w:rsidR="006906AC" w:rsidRPr="004C0B1F" w:rsidRDefault="006906AC" w:rsidP="004C0B1F">
      <w:pPr>
        <w:widowControl w:val="0"/>
        <w:spacing w:line="360" w:lineRule="auto"/>
        <w:ind w:firstLine="709"/>
        <w:jc w:val="both"/>
        <w:rPr>
          <w:sz w:val="28"/>
          <w:szCs w:val="28"/>
        </w:rPr>
      </w:pPr>
      <w:r w:rsidRPr="004C0B1F">
        <w:rPr>
          <w:sz w:val="28"/>
          <w:szCs w:val="28"/>
        </w:rPr>
        <w:t>Коммерческим банкам ФРГ предоставлено право проводить все виды операций с ценными бумагами. Поскольку посреднических брокерских фирм в Германии не существует, все функции на себя берут банки и что собственно характерно банки выпускают наибольшее число облигаций, выступают крупнейшими инвесторами и держателями (собственниками) инвестиционных групп, проводят большую часть операций с ценными бумагами, включая их распространение.</w:t>
      </w:r>
    </w:p>
    <w:p w:rsidR="006906AC" w:rsidRPr="004C0B1F" w:rsidRDefault="006906AC" w:rsidP="004C0B1F">
      <w:pPr>
        <w:widowControl w:val="0"/>
        <w:spacing w:line="360" w:lineRule="auto"/>
        <w:ind w:firstLine="709"/>
        <w:jc w:val="both"/>
        <w:rPr>
          <w:sz w:val="28"/>
          <w:szCs w:val="28"/>
        </w:rPr>
      </w:pPr>
      <w:r w:rsidRPr="004C0B1F">
        <w:rPr>
          <w:sz w:val="28"/>
          <w:szCs w:val="28"/>
        </w:rPr>
        <w:t>Примечателен также и тот факт, что большая часть облигаций, выпускаемых немецкими банками, обеспечивается залогом или государственными гарантиями. Причем в отличие от России период обращения долговых инструментов чаще всего составляет 5 и 10 лет. Кроме того, банки могут выпускать и некоторые другие кредитные инструменты, большей частью необеспеченных залоговыми гарантиями. Разрешение на выпуск облигации выдает Министерство финансов ФРГ при выполнении условий: соблюдение ряда пропорций в его финансовых показателях; открытость финансового положения банка. Большая часть сделок по купле по купле-продаже государственных бумаг совершается во внебиржевом обращении часть примеру, облигации со сроком свыше трех лет, может котироваться на фондовых биржах.</w:t>
      </w:r>
    </w:p>
    <w:p w:rsidR="006906AC" w:rsidRPr="004C0B1F" w:rsidRDefault="006906AC" w:rsidP="004C0B1F">
      <w:pPr>
        <w:widowControl w:val="0"/>
        <w:spacing w:line="360" w:lineRule="auto"/>
        <w:ind w:firstLine="709"/>
        <w:jc w:val="both"/>
        <w:rPr>
          <w:sz w:val="28"/>
          <w:szCs w:val="28"/>
        </w:rPr>
      </w:pPr>
      <w:r w:rsidRPr="004C0B1F">
        <w:rPr>
          <w:sz w:val="28"/>
          <w:szCs w:val="28"/>
        </w:rPr>
        <w:t>Универсальные коммерческие банки ФРГ всего являются базой или ядром, на основе которых могут формироваться относительно самостоятельны подразделения, ориентированные на отдельные какие-либо регионы страны, и в которых концентрируется наибольшее число филиалов.</w:t>
      </w:r>
    </w:p>
    <w:p w:rsidR="006906AC" w:rsidRPr="004C0B1F" w:rsidRDefault="006906AC" w:rsidP="004C0B1F">
      <w:pPr>
        <w:widowControl w:val="0"/>
        <w:spacing w:line="360" w:lineRule="auto"/>
        <w:ind w:firstLine="709"/>
        <w:jc w:val="both"/>
        <w:rPr>
          <w:sz w:val="28"/>
          <w:szCs w:val="28"/>
        </w:rPr>
      </w:pPr>
      <w:r w:rsidRPr="004C0B1F">
        <w:rPr>
          <w:sz w:val="28"/>
          <w:szCs w:val="28"/>
        </w:rPr>
        <w:t xml:space="preserve">В целях эффективного использования высококвалифицированных специалистов и технических средств сформированных для осуществления операций с ценными бумагами, специальные структурные подразделения, как правило, сосредоточены в центрально аппарате банка. Другим же подразделениям, находящимся в отделениях банка, отводится вспомогательная роль </w:t>
      </w:r>
      <w:r w:rsidR="00E7678B" w:rsidRPr="004C0B1F">
        <w:rPr>
          <w:sz w:val="28"/>
          <w:szCs w:val="28"/>
        </w:rPr>
        <w:t>-</w:t>
      </w:r>
      <w:r w:rsidRPr="004C0B1F">
        <w:rPr>
          <w:sz w:val="28"/>
          <w:szCs w:val="28"/>
        </w:rPr>
        <w:t xml:space="preserve"> прием поручений от клиентов на осуществление тех или иных операций на фондовом рынке. Понятно, что при всех строго ограниченных обязанностях структурных подразделений как находящихся в центральном аппарате банка, так и в его филиалах отделениях, успех банка в целом зависит от его материальных возможностей, понимания руководстве банка задач и места кредитного учреждения на фондовом рынке. Типичная структура подразделений универсального банка, связанных с операциями на рынке ценных бумаг.</w:t>
      </w:r>
    </w:p>
    <w:p w:rsidR="006906AC" w:rsidRPr="004C0B1F" w:rsidRDefault="006906AC" w:rsidP="004C0B1F">
      <w:pPr>
        <w:widowControl w:val="0"/>
        <w:spacing w:line="360" w:lineRule="auto"/>
        <w:ind w:firstLine="709"/>
        <w:jc w:val="both"/>
        <w:rPr>
          <w:sz w:val="28"/>
          <w:szCs w:val="28"/>
        </w:rPr>
      </w:pPr>
      <w:r w:rsidRPr="004C0B1F">
        <w:rPr>
          <w:sz w:val="28"/>
          <w:szCs w:val="28"/>
        </w:rPr>
        <w:t>Правление банка, осуществляет руководство через систему функциональных подразделений, которые включают в себя отделы, непосредственно осуществляющие обслуживание клиентов и внешние связи, а также выполняющие исследования.</w:t>
      </w:r>
    </w:p>
    <w:p w:rsidR="006906AC" w:rsidRPr="004C0B1F" w:rsidRDefault="006906AC" w:rsidP="004C0B1F">
      <w:pPr>
        <w:widowControl w:val="0"/>
        <w:spacing w:line="360" w:lineRule="auto"/>
        <w:ind w:firstLine="709"/>
        <w:jc w:val="both"/>
        <w:rPr>
          <w:sz w:val="28"/>
          <w:szCs w:val="28"/>
        </w:rPr>
      </w:pPr>
      <w:r w:rsidRPr="004C0B1F">
        <w:rPr>
          <w:sz w:val="28"/>
          <w:szCs w:val="28"/>
        </w:rPr>
        <w:t>Центральный аппарат немецких банков по каналам связи стремится ежедневно обеспечить свои деления на местах оперативной информацией и новыми инвестиционными рекомендациями.</w:t>
      </w:r>
    </w:p>
    <w:p w:rsidR="006906AC" w:rsidRPr="004C0B1F" w:rsidRDefault="006906AC" w:rsidP="004C0B1F">
      <w:pPr>
        <w:widowControl w:val="0"/>
        <w:spacing w:line="360" w:lineRule="auto"/>
        <w:ind w:firstLine="709"/>
        <w:jc w:val="both"/>
        <w:rPr>
          <w:sz w:val="28"/>
          <w:szCs w:val="28"/>
        </w:rPr>
      </w:pPr>
      <w:r w:rsidRPr="004C0B1F">
        <w:rPr>
          <w:sz w:val="28"/>
          <w:szCs w:val="28"/>
        </w:rPr>
        <w:t>Исследовательские отделы немецких банков изучают конъюнктуру и выполняют прогнозы. Результаты прогноза и экономического анализа широко используются отделениями на местах для консультирования многочисленных клиентов.</w:t>
      </w:r>
    </w:p>
    <w:p w:rsidR="006906AC" w:rsidRPr="004C0B1F" w:rsidRDefault="006906AC" w:rsidP="004C0B1F">
      <w:pPr>
        <w:widowControl w:val="0"/>
        <w:spacing w:line="360" w:lineRule="auto"/>
        <w:ind w:firstLine="709"/>
        <w:jc w:val="both"/>
        <w:rPr>
          <w:sz w:val="28"/>
          <w:szCs w:val="28"/>
        </w:rPr>
      </w:pPr>
      <w:r w:rsidRPr="004C0B1F">
        <w:rPr>
          <w:sz w:val="28"/>
          <w:szCs w:val="28"/>
        </w:rPr>
        <w:t>Практически каждое подразделение работает на конечный результат, тщательно контролируя издержки как в разрезе всех видов услуг, оказываемых банках и в разрезе структурных подразделений центрального аппарата, филиалов и отделений на местах.</w:t>
      </w:r>
    </w:p>
    <w:p w:rsidR="006906AC" w:rsidRPr="004C0B1F" w:rsidRDefault="006906AC" w:rsidP="004C0B1F">
      <w:pPr>
        <w:widowControl w:val="0"/>
        <w:spacing w:line="360" w:lineRule="auto"/>
        <w:ind w:firstLine="709"/>
        <w:jc w:val="both"/>
        <w:rPr>
          <w:sz w:val="28"/>
          <w:szCs w:val="28"/>
        </w:rPr>
      </w:pPr>
      <w:r w:rsidRPr="004C0B1F">
        <w:rPr>
          <w:sz w:val="28"/>
          <w:szCs w:val="28"/>
        </w:rPr>
        <w:t>Ряд коммерческих банков ФРГ являются учредителями инвестиционных фондов, которые пользуются услугами и инфраструктурой управлений ценных бумаг.</w:t>
      </w:r>
    </w:p>
    <w:p w:rsidR="00F427FC" w:rsidRPr="004C0B1F" w:rsidRDefault="00F427FC" w:rsidP="004C0B1F">
      <w:pPr>
        <w:widowControl w:val="0"/>
        <w:spacing w:line="360" w:lineRule="auto"/>
        <w:ind w:firstLine="709"/>
        <w:jc w:val="both"/>
        <w:rPr>
          <w:sz w:val="28"/>
          <w:szCs w:val="28"/>
        </w:rPr>
      </w:pPr>
    </w:p>
    <w:p w:rsidR="009D0BE7" w:rsidRPr="004C0B1F" w:rsidRDefault="009D0BE7" w:rsidP="004C0B1F">
      <w:pPr>
        <w:pStyle w:val="af0"/>
        <w:widowControl w:val="0"/>
        <w:spacing w:after="0" w:line="360" w:lineRule="auto"/>
        <w:ind w:firstLine="709"/>
        <w:jc w:val="both"/>
        <w:outlineLvl w:val="9"/>
        <w:rPr>
          <w:rFonts w:ascii="Times New Roman" w:hAnsi="Times New Roman"/>
          <w:sz w:val="28"/>
          <w:szCs w:val="28"/>
        </w:rPr>
      </w:pPr>
      <w:bookmarkStart w:id="11" w:name="_Toc265743717"/>
      <w:r w:rsidRPr="004C0B1F">
        <w:rPr>
          <w:rFonts w:ascii="Times New Roman" w:hAnsi="Times New Roman"/>
          <w:sz w:val="28"/>
          <w:szCs w:val="28"/>
        </w:rPr>
        <w:t>3.2</w:t>
      </w:r>
      <w:r w:rsidR="004C0B1F">
        <w:rPr>
          <w:rFonts w:ascii="Times New Roman" w:hAnsi="Times New Roman"/>
          <w:sz w:val="28"/>
          <w:szCs w:val="28"/>
        </w:rPr>
        <w:t xml:space="preserve"> </w:t>
      </w:r>
      <w:r w:rsidRPr="004C0B1F">
        <w:rPr>
          <w:rFonts w:ascii="Times New Roman" w:hAnsi="Times New Roman"/>
          <w:sz w:val="28"/>
          <w:szCs w:val="28"/>
        </w:rPr>
        <w:t>Анализ деятельности российских банков на рынке ценных бумаг</w:t>
      </w:r>
      <w:bookmarkEnd w:id="11"/>
    </w:p>
    <w:p w:rsidR="009D0BE7" w:rsidRPr="004C0B1F" w:rsidRDefault="009D0BE7" w:rsidP="004C0B1F">
      <w:pPr>
        <w:widowControl w:val="0"/>
        <w:spacing w:line="360" w:lineRule="auto"/>
        <w:ind w:firstLine="709"/>
        <w:jc w:val="both"/>
        <w:rPr>
          <w:sz w:val="28"/>
          <w:szCs w:val="28"/>
        </w:rPr>
      </w:pPr>
    </w:p>
    <w:p w:rsidR="009D0BE7" w:rsidRPr="004C0B1F" w:rsidRDefault="009D0BE7" w:rsidP="004C0B1F">
      <w:pPr>
        <w:widowControl w:val="0"/>
        <w:spacing w:line="360" w:lineRule="auto"/>
        <w:ind w:firstLine="709"/>
        <w:jc w:val="both"/>
        <w:rPr>
          <w:sz w:val="28"/>
          <w:szCs w:val="28"/>
        </w:rPr>
      </w:pPr>
      <w:r w:rsidRPr="004C0B1F">
        <w:rPr>
          <w:sz w:val="28"/>
          <w:szCs w:val="28"/>
        </w:rPr>
        <w:t xml:space="preserve">Наиболее интересным для исследования деятельности банка на рынке ценных бумаг является период кризиса </w:t>
      </w:r>
      <w:r w:rsidR="003A165F" w:rsidRPr="004C0B1F">
        <w:rPr>
          <w:sz w:val="28"/>
          <w:szCs w:val="28"/>
        </w:rPr>
        <w:t xml:space="preserve">- </w:t>
      </w:r>
      <w:r w:rsidRPr="004C0B1F">
        <w:rPr>
          <w:sz w:val="28"/>
          <w:szCs w:val="28"/>
        </w:rPr>
        <w:t xml:space="preserve">с конца 2008 года по декабрь 2009 года. Исследована статистическая отчетность, представленная в </w:t>
      </w:r>
      <w:r w:rsidR="003A165F" w:rsidRPr="004C0B1F">
        <w:rPr>
          <w:sz w:val="28"/>
          <w:szCs w:val="28"/>
        </w:rPr>
        <w:t>бюллетене банковской статистики</w:t>
      </w:r>
      <w:r w:rsidR="00FB3FAF" w:rsidRPr="004C0B1F">
        <w:rPr>
          <w:sz w:val="28"/>
          <w:szCs w:val="28"/>
        </w:rPr>
        <w:t xml:space="preserve"> Центрального Банка РФ.</w:t>
      </w:r>
    </w:p>
    <w:p w:rsidR="003A165F" w:rsidRPr="004C0B1F" w:rsidRDefault="009D0BE7" w:rsidP="004C0B1F">
      <w:pPr>
        <w:widowControl w:val="0"/>
        <w:spacing w:line="360" w:lineRule="auto"/>
        <w:ind w:firstLine="709"/>
        <w:jc w:val="both"/>
        <w:rPr>
          <w:noProof/>
          <w:sz w:val="28"/>
        </w:rPr>
      </w:pPr>
      <w:r w:rsidRPr="004C0B1F">
        <w:rPr>
          <w:sz w:val="28"/>
          <w:szCs w:val="28"/>
        </w:rPr>
        <w:t xml:space="preserve">Согласно представленных </w:t>
      </w:r>
      <w:r w:rsidR="003A165F" w:rsidRPr="004C0B1F">
        <w:rPr>
          <w:sz w:val="28"/>
          <w:szCs w:val="28"/>
        </w:rPr>
        <w:t>в бюллетене данных</w:t>
      </w:r>
      <w:r w:rsidRPr="004C0B1F">
        <w:rPr>
          <w:sz w:val="28"/>
          <w:szCs w:val="28"/>
        </w:rPr>
        <w:t xml:space="preserve"> всего по состоянию на 01.01.2008 год на территории </w:t>
      </w:r>
      <w:r w:rsidR="003A165F" w:rsidRPr="004C0B1F">
        <w:rPr>
          <w:sz w:val="28"/>
          <w:szCs w:val="28"/>
        </w:rPr>
        <w:t>РФ</w:t>
      </w:r>
      <w:r w:rsidRPr="004C0B1F">
        <w:rPr>
          <w:sz w:val="28"/>
          <w:szCs w:val="28"/>
        </w:rPr>
        <w:t xml:space="preserve"> было зарегистрировано 1296 кредитных организаций. В разгар разразившегося кризиса на 01.01.2009 года только 68 кредитных организаций прекратили свое существование. В течение всего 2009 года продолжалась ликвидация кредитных учреждений и по состоянию на </w:t>
      </w:r>
      <w:r w:rsidR="002A036C" w:rsidRPr="004C0B1F">
        <w:rPr>
          <w:sz w:val="28"/>
          <w:szCs w:val="28"/>
        </w:rPr>
        <w:t>01.05.2010</w:t>
      </w:r>
      <w:r w:rsidRPr="004C0B1F">
        <w:rPr>
          <w:sz w:val="28"/>
          <w:szCs w:val="28"/>
        </w:rPr>
        <w:t xml:space="preserve"> года на рынке осталось зарегистрировано только </w:t>
      </w:r>
      <w:r w:rsidR="002A036C" w:rsidRPr="004C0B1F">
        <w:rPr>
          <w:sz w:val="28"/>
          <w:szCs w:val="28"/>
        </w:rPr>
        <w:t>1170</w:t>
      </w:r>
      <w:r w:rsidRPr="004C0B1F">
        <w:rPr>
          <w:sz w:val="28"/>
          <w:szCs w:val="28"/>
        </w:rPr>
        <w:t xml:space="preserve"> кредитных учреждений из них действующих только </w:t>
      </w:r>
      <w:r w:rsidR="002A036C" w:rsidRPr="004C0B1F">
        <w:rPr>
          <w:sz w:val="28"/>
          <w:szCs w:val="28"/>
        </w:rPr>
        <w:t>1047</w:t>
      </w:r>
      <w:r w:rsidR="003A165F" w:rsidRPr="004C0B1F">
        <w:rPr>
          <w:sz w:val="28"/>
          <w:szCs w:val="28"/>
        </w:rPr>
        <w:t>, что составляет 90% от числа всех зарегистрированных.</w:t>
      </w:r>
    </w:p>
    <w:p w:rsidR="009D0BE7" w:rsidRPr="004C0B1F" w:rsidRDefault="009D0BE7" w:rsidP="004C0B1F">
      <w:pPr>
        <w:widowControl w:val="0"/>
        <w:spacing w:line="360" w:lineRule="auto"/>
        <w:ind w:firstLine="709"/>
        <w:jc w:val="both"/>
        <w:rPr>
          <w:sz w:val="28"/>
          <w:szCs w:val="28"/>
        </w:rPr>
      </w:pPr>
      <w:r w:rsidRPr="004C0B1F">
        <w:rPr>
          <w:sz w:val="28"/>
          <w:szCs w:val="28"/>
        </w:rPr>
        <w:t>В Уральском федеральном округе по состоянию на 01.01.2008 года было зарегистрировано 63 банка. К концу 2008 года ликвидировано почти 8% кредитных организации и по состоянию на 01.01.2009 года было зарегистрировано только 58 кредитных организаций. В 2009 году еще 12% банков было ликвидировано. На конец 2009 года действовало только 55 банков. При этом доля кредитных организаций в Уральском федеральном округе в течении всего анализируемого периода составляла в среднем не более 5%.</w:t>
      </w:r>
    </w:p>
    <w:p w:rsidR="009D0BE7" w:rsidRPr="004C0B1F" w:rsidRDefault="009D0BE7" w:rsidP="004C0B1F">
      <w:pPr>
        <w:widowControl w:val="0"/>
        <w:tabs>
          <w:tab w:val="left" w:pos="426"/>
        </w:tabs>
        <w:spacing w:line="360" w:lineRule="auto"/>
        <w:ind w:firstLine="709"/>
        <w:jc w:val="both"/>
        <w:rPr>
          <w:sz w:val="28"/>
          <w:szCs w:val="28"/>
        </w:rPr>
      </w:pPr>
      <w:r w:rsidRPr="004C0B1F">
        <w:rPr>
          <w:sz w:val="28"/>
          <w:szCs w:val="28"/>
        </w:rPr>
        <w:t xml:space="preserve">Согласно представленной </w:t>
      </w:r>
      <w:r w:rsidR="003A165F" w:rsidRPr="004C0B1F">
        <w:rPr>
          <w:sz w:val="28"/>
          <w:szCs w:val="28"/>
        </w:rPr>
        <w:t>в бюллетене структуры активов кредитных организаций можно сказать, что</w:t>
      </w:r>
      <w:r w:rsidRPr="004C0B1F">
        <w:rPr>
          <w:sz w:val="28"/>
          <w:szCs w:val="28"/>
        </w:rPr>
        <w:t xml:space="preserve"> Валюта баланса по состоянию на 01.01.2008 год составляла – 20125 млрд. рублей, по состоянию на 01.01.2009 год произошло увеличение на 39% и валюта баланса составила 28022 млрд. рублей. Мировой кризис все таки сказался на банковском секторе так как валюта баланса по состоянию на 01.11.2009 год составила – 27999 млрд. рублей или практически равно показателю по состоянию на начало года. </w:t>
      </w:r>
    </w:p>
    <w:p w:rsidR="009D0BE7" w:rsidRPr="004C0B1F" w:rsidRDefault="009D0BE7" w:rsidP="004C0B1F">
      <w:pPr>
        <w:widowControl w:val="0"/>
        <w:tabs>
          <w:tab w:val="left" w:pos="426"/>
        </w:tabs>
        <w:spacing w:line="360" w:lineRule="auto"/>
        <w:ind w:firstLine="709"/>
        <w:jc w:val="both"/>
        <w:rPr>
          <w:b/>
          <w:bCs/>
          <w:sz w:val="28"/>
          <w:szCs w:val="28"/>
        </w:rPr>
      </w:pPr>
      <w:r w:rsidRPr="004C0B1F">
        <w:rPr>
          <w:sz w:val="28"/>
          <w:szCs w:val="28"/>
        </w:rPr>
        <w:t xml:space="preserve">Оценить значимость отдельных показателей баланса позволяют данные по структуре актива и пассива баланса </w:t>
      </w:r>
    </w:p>
    <w:p w:rsidR="009D0BE7" w:rsidRPr="004C0B1F" w:rsidRDefault="009D0BE7" w:rsidP="004C0B1F">
      <w:pPr>
        <w:widowControl w:val="0"/>
        <w:tabs>
          <w:tab w:val="left" w:pos="426"/>
        </w:tabs>
        <w:spacing w:line="360" w:lineRule="auto"/>
        <w:ind w:firstLine="709"/>
        <w:jc w:val="both"/>
        <w:rPr>
          <w:sz w:val="28"/>
          <w:szCs w:val="28"/>
        </w:rPr>
      </w:pPr>
      <w:r w:rsidRPr="004C0B1F">
        <w:rPr>
          <w:sz w:val="28"/>
          <w:szCs w:val="28"/>
        </w:rPr>
        <w:t>Значительную долю в структуре Актива и Пассива кредитных организаций занимают ценные бумаги. Так например, доля ценных бумаг приобретенных кредитными организациями в период 2008-2009 год в активе баланса в среднем составила 11%. По состоянию на 01.01.2008 года доля приобретенных ценных бумаг составляла – 11,2% (или 2250 млрд.рублей). По состоянию на 01.01.2009 произошло значительное снижение вложений в ценные бумаги на 20% по приобретению ценных бумаг кредитными организациями их доля в активе составила только 8,4% (или 2365млрд. руб.). В 2009 году в связи с тенденцией стабилизации наметился рост по приобретению ценных бумаг и доля ценных бумаг в активе кредитных организаций составил на 01.11.2009 года – 13,3%, рост относительно начала года на58 процентов.</w:t>
      </w:r>
      <w:r w:rsidR="00F35875" w:rsidRPr="004C0B1F">
        <w:rPr>
          <w:sz w:val="28"/>
          <w:szCs w:val="28"/>
        </w:rPr>
        <w:t xml:space="preserve"> Структура активов кредитных организаций в процентном и суммовом выражении представлена в Приложениях №№</w:t>
      </w:r>
      <w:r w:rsidR="00C31E6E" w:rsidRPr="004C0B1F">
        <w:rPr>
          <w:sz w:val="28"/>
          <w:szCs w:val="28"/>
        </w:rPr>
        <w:t>2, 3</w:t>
      </w:r>
      <w:r w:rsidR="00F35875" w:rsidRPr="004C0B1F">
        <w:rPr>
          <w:sz w:val="28"/>
          <w:szCs w:val="28"/>
        </w:rPr>
        <w:t>.</w:t>
      </w:r>
    </w:p>
    <w:p w:rsidR="009D0BE7" w:rsidRPr="004C0B1F" w:rsidRDefault="009D0BE7" w:rsidP="004C0B1F">
      <w:pPr>
        <w:widowControl w:val="0"/>
        <w:spacing w:line="360" w:lineRule="auto"/>
        <w:ind w:firstLine="709"/>
        <w:jc w:val="both"/>
        <w:rPr>
          <w:sz w:val="28"/>
          <w:szCs w:val="28"/>
        </w:rPr>
      </w:pPr>
      <w:r w:rsidRPr="004C0B1F">
        <w:rPr>
          <w:sz w:val="28"/>
          <w:szCs w:val="28"/>
        </w:rPr>
        <w:t>Если анализировать какие из инструментов предпочитают приобретать кредитные организации, то очевидно, что наибольшая доля приходится на такие финансовые вложения как долговые обязательства. Так например, по состоянию на 01.01.2008 года доля вложений в долговые обязательства активов кредитных учреждений составила 7,7%, тогда как вложения в долевые ценные бумаги составили только 1,6%. В 2008 году в период разгара кризиса вложения в долговые обязательства значительно снизились и составили 6,3% в структуре актива баланса, а вложения в долевые ценные бумаги составили вообще менее 1% (0,7%). В 2009 году наметилась тенденция к увеличению доли финансовых вложений очевидно со стабилизацией экономики. По состоянию на 01.11.2009 год доля вложений в долговые обязательства составила 10,2%, а доля вложений в ценные бумаги также имеет тенденцию к росту и составила 1,4%.</w:t>
      </w:r>
    </w:p>
    <w:p w:rsidR="009D0BE7" w:rsidRPr="004C0B1F" w:rsidRDefault="009D0BE7" w:rsidP="004C0B1F">
      <w:pPr>
        <w:widowControl w:val="0"/>
        <w:spacing w:line="360" w:lineRule="auto"/>
        <w:ind w:firstLine="709"/>
        <w:jc w:val="both"/>
        <w:rPr>
          <w:sz w:val="28"/>
          <w:szCs w:val="28"/>
        </w:rPr>
      </w:pPr>
      <w:r w:rsidRPr="004C0B1F">
        <w:rPr>
          <w:sz w:val="28"/>
          <w:szCs w:val="28"/>
        </w:rPr>
        <w:t xml:space="preserve">Не менее интересным является и анализ структуры Пассива баланса. Анализ структуры пассива кредитных организаций показал, что доля долговых ценных бумаг и собственных облигаций в структуре пассива кредитных организаций составила по состоянию на 01.01.2008 год – 5,5 процента. В 2008 году произошло значительное снижение данного показателя на 27% что составило только 4% от общей суммы валюты баланса. К концу 2009 года (на 01.11.2009) доля облигаций, векселей и банковских акцептов в структуре пассива осталась практически неизменной (имеется незначительное снижение) и составила 3,9%. </w:t>
      </w:r>
    </w:p>
    <w:p w:rsidR="009D0BE7" w:rsidRPr="004C0B1F" w:rsidRDefault="009D0BE7" w:rsidP="004C0B1F">
      <w:pPr>
        <w:widowControl w:val="0"/>
        <w:spacing w:line="360" w:lineRule="auto"/>
        <w:ind w:firstLine="709"/>
        <w:jc w:val="both"/>
        <w:rPr>
          <w:sz w:val="28"/>
          <w:szCs w:val="28"/>
        </w:rPr>
      </w:pPr>
      <w:r w:rsidRPr="004C0B1F">
        <w:rPr>
          <w:sz w:val="28"/>
          <w:szCs w:val="28"/>
        </w:rPr>
        <w:t>Интересным в структуре баланса является и показатель прибыли (убытка) текущего года. Так по состоянию на 01.01.2008 года показатель прибыли текущего года составлял 2,5% в структуре пассивов кредитных организаций или 508 млрд. рублей.</w:t>
      </w:r>
      <w:r w:rsidR="004C0B1F">
        <w:rPr>
          <w:sz w:val="28"/>
          <w:szCs w:val="28"/>
        </w:rPr>
        <w:t xml:space="preserve"> </w:t>
      </w:r>
      <w:r w:rsidRPr="004C0B1F">
        <w:rPr>
          <w:sz w:val="28"/>
          <w:szCs w:val="28"/>
        </w:rPr>
        <w:t>В период кризиса – 2008 год показатель побыли значительно уменьшился и по состоянию на 01.01.2009 год доля прибыли в структуре баланса составляла только 1,5% или 409 млрд. рублей. В 2009 году падение показателя прибыли продолжилось, и если по состоянию на 01.07.2009 год текущая прибыль отсутствовала, то по состоянию на 01.11.2009 года наметилась тенденция к увеличению и доля прибыли в пассиве баланса составила 0,2 % или 67,7 млрд. рублей, что в 6 раз меньше величины прибыли, полученной по итогам 2009 года или почти в 8 раз меньше прибыли, полученной по итогам 2008 года.</w:t>
      </w:r>
    </w:p>
    <w:p w:rsidR="009D0BE7" w:rsidRPr="004C0B1F" w:rsidRDefault="009D0BE7" w:rsidP="004C0B1F">
      <w:pPr>
        <w:widowControl w:val="0"/>
        <w:spacing w:line="360" w:lineRule="auto"/>
        <w:ind w:firstLine="709"/>
        <w:jc w:val="both"/>
        <w:rPr>
          <w:sz w:val="28"/>
          <w:szCs w:val="28"/>
        </w:rPr>
      </w:pPr>
      <w:r w:rsidRPr="004C0B1F">
        <w:rPr>
          <w:sz w:val="28"/>
          <w:szCs w:val="28"/>
        </w:rPr>
        <w:t>Прибыль 30 крупнейших банков России на 1 мая 2010г. состав</w:t>
      </w:r>
      <w:r w:rsidR="00F35875" w:rsidRPr="004C0B1F">
        <w:rPr>
          <w:sz w:val="28"/>
          <w:szCs w:val="28"/>
        </w:rPr>
        <w:t>ила 971</w:t>
      </w:r>
      <w:r w:rsidR="004C0B1F">
        <w:rPr>
          <w:sz w:val="28"/>
          <w:szCs w:val="28"/>
        </w:rPr>
        <w:t xml:space="preserve"> </w:t>
      </w:r>
      <w:r w:rsidR="00F35875" w:rsidRPr="004C0B1F">
        <w:rPr>
          <w:sz w:val="28"/>
          <w:szCs w:val="28"/>
        </w:rPr>
        <w:t>452</w:t>
      </w:r>
      <w:r w:rsidR="004C0B1F">
        <w:rPr>
          <w:sz w:val="28"/>
          <w:szCs w:val="28"/>
        </w:rPr>
        <w:t xml:space="preserve"> </w:t>
      </w:r>
      <w:r w:rsidR="00F35875" w:rsidRPr="004C0B1F">
        <w:rPr>
          <w:sz w:val="28"/>
          <w:szCs w:val="28"/>
        </w:rPr>
        <w:t>890 тыс.</w:t>
      </w:r>
      <w:r w:rsidRPr="004C0B1F">
        <w:rPr>
          <w:sz w:val="28"/>
          <w:szCs w:val="28"/>
        </w:rPr>
        <w:t>руб (с учетом финансовых результатов пред</w:t>
      </w:r>
      <w:r w:rsidR="00F35875" w:rsidRPr="004C0B1F">
        <w:rPr>
          <w:sz w:val="28"/>
          <w:szCs w:val="28"/>
        </w:rPr>
        <w:t>ыдущего года</w:t>
      </w:r>
      <w:r w:rsidRPr="004C0B1F">
        <w:rPr>
          <w:sz w:val="28"/>
          <w:szCs w:val="28"/>
        </w:rPr>
        <w:t>). В т.ч. прибыль</w:t>
      </w:r>
      <w:r w:rsidR="00F35875" w:rsidRPr="004C0B1F">
        <w:rPr>
          <w:sz w:val="28"/>
          <w:szCs w:val="28"/>
        </w:rPr>
        <w:t xml:space="preserve"> текущего года равнялась 117</w:t>
      </w:r>
      <w:r w:rsidR="004C0B1F">
        <w:rPr>
          <w:sz w:val="28"/>
          <w:szCs w:val="28"/>
        </w:rPr>
        <w:t xml:space="preserve"> </w:t>
      </w:r>
      <w:r w:rsidR="00F35875" w:rsidRPr="004C0B1F">
        <w:rPr>
          <w:sz w:val="28"/>
          <w:szCs w:val="28"/>
        </w:rPr>
        <w:t>620</w:t>
      </w:r>
      <w:r w:rsidR="004C0B1F">
        <w:rPr>
          <w:sz w:val="28"/>
          <w:szCs w:val="28"/>
        </w:rPr>
        <w:t xml:space="preserve"> </w:t>
      </w:r>
      <w:r w:rsidR="00F35875" w:rsidRPr="004C0B1F">
        <w:rPr>
          <w:sz w:val="28"/>
          <w:szCs w:val="28"/>
        </w:rPr>
        <w:t>844тыс.</w:t>
      </w:r>
      <w:r w:rsidRPr="004C0B1F">
        <w:rPr>
          <w:sz w:val="28"/>
          <w:szCs w:val="28"/>
        </w:rPr>
        <w:t xml:space="preserve">руб. Об этом свидетельствует агрегированный балансовый отчет 30 крупнейших банков РФ, опубликованный сегодня Центральным банком России. Совокупные активы 30 крупнейших банков на 1 мая 2010 </w:t>
      </w:r>
      <w:r w:rsidR="00F35875" w:rsidRPr="004C0B1F">
        <w:rPr>
          <w:sz w:val="28"/>
          <w:szCs w:val="28"/>
        </w:rPr>
        <w:t>года достигали 21</w:t>
      </w:r>
      <w:r w:rsidR="004C0B1F">
        <w:rPr>
          <w:sz w:val="28"/>
          <w:szCs w:val="28"/>
        </w:rPr>
        <w:t xml:space="preserve"> </w:t>
      </w:r>
      <w:r w:rsidRPr="004C0B1F">
        <w:rPr>
          <w:sz w:val="28"/>
          <w:szCs w:val="28"/>
        </w:rPr>
        <w:t>479</w:t>
      </w:r>
      <w:r w:rsidR="004C0B1F">
        <w:rPr>
          <w:sz w:val="28"/>
          <w:szCs w:val="28"/>
        </w:rPr>
        <w:t xml:space="preserve"> </w:t>
      </w:r>
      <w:r w:rsidRPr="004C0B1F">
        <w:rPr>
          <w:sz w:val="28"/>
          <w:szCs w:val="28"/>
        </w:rPr>
        <w:t>719</w:t>
      </w:r>
      <w:r w:rsidR="00F35875" w:rsidRPr="004C0B1F">
        <w:rPr>
          <w:sz w:val="28"/>
          <w:szCs w:val="28"/>
        </w:rPr>
        <w:t xml:space="preserve"> 181тыс.</w:t>
      </w:r>
      <w:r w:rsidRPr="004C0B1F">
        <w:rPr>
          <w:sz w:val="28"/>
          <w:szCs w:val="28"/>
        </w:rPr>
        <w:t>руб.</w:t>
      </w:r>
    </w:p>
    <w:p w:rsidR="009D0BE7" w:rsidRPr="004C0B1F" w:rsidRDefault="009D0BE7" w:rsidP="004C0B1F">
      <w:pPr>
        <w:widowControl w:val="0"/>
        <w:spacing w:line="360" w:lineRule="auto"/>
        <w:ind w:firstLine="709"/>
        <w:jc w:val="both"/>
        <w:rPr>
          <w:sz w:val="28"/>
          <w:szCs w:val="28"/>
        </w:rPr>
      </w:pPr>
      <w:r w:rsidRPr="004C0B1F">
        <w:rPr>
          <w:sz w:val="28"/>
          <w:szCs w:val="28"/>
        </w:rPr>
        <w:t>Вложения в ценные бумаги на 1 мая 2010</w:t>
      </w:r>
      <w:r w:rsidR="00F35875" w:rsidRPr="004C0B1F">
        <w:rPr>
          <w:sz w:val="28"/>
          <w:szCs w:val="28"/>
        </w:rPr>
        <w:t xml:space="preserve"> </w:t>
      </w:r>
      <w:r w:rsidRPr="004C0B1F">
        <w:rPr>
          <w:sz w:val="28"/>
          <w:szCs w:val="28"/>
        </w:rPr>
        <w:t>г</w:t>
      </w:r>
      <w:r w:rsidR="00F35875" w:rsidRPr="004C0B1F">
        <w:rPr>
          <w:sz w:val="28"/>
          <w:szCs w:val="28"/>
        </w:rPr>
        <w:t>ода</w:t>
      </w:r>
      <w:r w:rsidR="00554A94" w:rsidRPr="004C0B1F">
        <w:rPr>
          <w:sz w:val="28"/>
          <w:szCs w:val="28"/>
        </w:rPr>
        <w:t xml:space="preserve"> составили 3,826 трлн.</w:t>
      </w:r>
      <w:r w:rsidRPr="004C0B1F">
        <w:rPr>
          <w:sz w:val="28"/>
          <w:szCs w:val="28"/>
        </w:rPr>
        <w:t>руб, в т.ч. в долго</w:t>
      </w:r>
      <w:r w:rsidR="00554A94" w:rsidRPr="004C0B1F">
        <w:rPr>
          <w:sz w:val="28"/>
          <w:szCs w:val="28"/>
        </w:rPr>
        <w:t>вые обязательства – 3,083 трлн.</w:t>
      </w:r>
      <w:r w:rsidRPr="004C0B1F">
        <w:rPr>
          <w:sz w:val="28"/>
          <w:szCs w:val="28"/>
        </w:rPr>
        <w:t>руб. Для сравнения средства клиентов в 30 крупнейши</w:t>
      </w:r>
      <w:r w:rsidR="00554A94" w:rsidRPr="004C0B1F">
        <w:rPr>
          <w:sz w:val="28"/>
          <w:szCs w:val="28"/>
        </w:rPr>
        <w:t>х банках составляли 13,26 трлн.</w:t>
      </w:r>
      <w:r w:rsidRPr="004C0B1F">
        <w:rPr>
          <w:sz w:val="28"/>
          <w:szCs w:val="28"/>
        </w:rPr>
        <w:t>руб, в т.ч. средства бюджетов – 24,952 млрд. руб, вне</w:t>
      </w:r>
      <w:r w:rsidR="00554A94" w:rsidRPr="004C0B1F">
        <w:rPr>
          <w:sz w:val="28"/>
          <w:szCs w:val="28"/>
        </w:rPr>
        <w:t>бюджетных фондов – 18,492 млрд.</w:t>
      </w:r>
      <w:r w:rsidRPr="004C0B1F">
        <w:rPr>
          <w:sz w:val="28"/>
          <w:szCs w:val="28"/>
        </w:rPr>
        <w:t>руб, вклады физических лиц – 6,139 трлн</w:t>
      </w:r>
      <w:r w:rsidR="00554A94" w:rsidRPr="004C0B1F">
        <w:rPr>
          <w:sz w:val="28"/>
          <w:szCs w:val="28"/>
        </w:rPr>
        <w:t>.</w:t>
      </w:r>
      <w:r w:rsidRPr="004C0B1F">
        <w:rPr>
          <w:sz w:val="28"/>
          <w:szCs w:val="28"/>
        </w:rPr>
        <w:t>руб, депозиты и другие привлеченные средства юридических л</w:t>
      </w:r>
      <w:r w:rsidR="00554A94" w:rsidRPr="004C0B1F">
        <w:rPr>
          <w:sz w:val="28"/>
          <w:szCs w:val="28"/>
        </w:rPr>
        <w:t>иц (кроме банков) – 4,304 трлн.</w:t>
      </w:r>
      <w:r w:rsidRPr="004C0B1F">
        <w:rPr>
          <w:sz w:val="28"/>
          <w:szCs w:val="28"/>
        </w:rPr>
        <w:t>руб.</w:t>
      </w:r>
      <w:r w:rsidR="00554A94" w:rsidRPr="004C0B1F">
        <w:rPr>
          <w:sz w:val="28"/>
          <w:szCs w:val="28"/>
        </w:rPr>
        <w:t xml:space="preserve"> Структура пассивов кредитных организаций представлена в Приложении №</w:t>
      </w:r>
      <w:r w:rsidR="00C31E6E" w:rsidRPr="004C0B1F">
        <w:rPr>
          <w:sz w:val="28"/>
          <w:szCs w:val="28"/>
        </w:rPr>
        <w:t>4</w:t>
      </w:r>
      <w:r w:rsidR="00554A94" w:rsidRPr="004C0B1F">
        <w:rPr>
          <w:sz w:val="28"/>
          <w:szCs w:val="28"/>
        </w:rPr>
        <w:t>.</w:t>
      </w:r>
    </w:p>
    <w:p w:rsidR="00554A94" w:rsidRPr="004C0B1F" w:rsidRDefault="009D0BE7" w:rsidP="004C0B1F">
      <w:pPr>
        <w:widowControl w:val="0"/>
        <w:spacing w:line="360" w:lineRule="auto"/>
        <w:ind w:firstLine="709"/>
        <w:jc w:val="both"/>
        <w:rPr>
          <w:sz w:val="28"/>
          <w:szCs w:val="28"/>
        </w:rPr>
      </w:pPr>
      <w:r w:rsidRPr="004C0B1F">
        <w:rPr>
          <w:sz w:val="28"/>
          <w:szCs w:val="28"/>
        </w:rPr>
        <w:t>В период кризиса наблюдается тенденция расчетов такими инструментами как ценные бумаги, кроме того ценные бумаги являются и финансовыми вложениями, позволяющими при определенных условиях получать доход. На основании имеющейся отчетности Центрального Банка проведен Анализ структуры вложений кредитных организаций в ценные бумаги</w:t>
      </w:r>
      <w:r w:rsidR="00554A94" w:rsidRPr="004C0B1F">
        <w:rPr>
          <w:sz w:val="28"/>
          <w:szCs w:val="28"/>
        </w:rPr>
        <w:t>, который показал, что о</w:t>
      </w:r>
      <w:r w:rsidRPr="004C0B1F">
        <w:rPr>
          <w:sz w:val="28"/>
          <w:szCs w:val="28"/>
        </w:rPr>
        <w:t>бщий объем вложений кредитных организаций в ценные бумаги в рублях по состоянию на 01.02.2008 год составил – 1808,8млрд. рублей, в иностранной валюте – 304,9млрд.рублей (или только 14,5% от общей суммы вложений). По состоянию на 01.01.2009 года общий объем вложений незначительно увеличился на 3% и составил 2165,7 млрд.рублей.</w:t>
      </w:r>
    </w:p>
    <w:p w:rsidR="009D0BE7" w:rsidRPr="004C0B1F" w:rsidRDefault="009D0BE7" w:rsidP="004C0B1F">
      <w:pPr>
        <w:widowControl w:val="0"/>
        <w:spacing w:line="360" w:lineRule="auto"/>
        <w:ind w:firstLine="709"/>
        <w:jc w:val="both"/>
        <w:rPr>
          <w:sz w:val="28"/>
          <w:szCs w:val="28"/>
        </w:rPr>
      </w:pPr>
      <w:r w:rsidRPr="004C0B1F">
        <w:rPr>
          <w:sz w:val="28"/>
          <w:szCs w:val="28"/>
        </w:rPr>
        <w:t>При этом объем вложений в рублях снизился на 7%, а вложения в иностранной валюте, а оборот увеличились на 61% относительно 01.02.2008 года. В том числе стоимость ценных бумаг, оцениваемых по справедливой стоимости через прибыль или убыток составила по состоянию на 01.02.2008 год – 1595,3 млрд. рублей или 75,8% от суммы общих вложений. К 01.01.2009 сумма таких вложений значительно на 61% снизилась и составила в денежном выражении 623, млрд. рублей. Весь 2009 год стоимость ценных бумаг, оцениваемых по справедливой стоимости</w:t>
      </w:r>
      <w:r w:rsidR="004C0B1F">
        <w:rPr>
          <w:sz w:val="28"/>
          <w:szCs w:val="28"/>
        </w:rPr>
        <w:t xml:space="preserve"> </w:t>
      </w:r>
      <w:r w:rsidRPr="004C0B1F">
        <w:rPr>
          <w:sz w:val="28"/>
          <w:szCs w:val="28"/>
        </w:rPr>
        <w:t>увеличивалась и по состоянию на 01.11.2009 года составила 1293 млрд. рублей. При этом доля таких ценных бумаг в общем объеме вложений составила не более 37 процентов. Ценные бумаги, имеющиеся в наличии для продажи по состоянию на 01.02.2008 года оценивались в сумме 310 млрд. рублей. За период 2008 год количество и стоимость ценных бумаг, имеющихся в наличии для продажи увеличилось в почти в 3 раза и составила по состоянию на 01.01.2009 года 1154 млрд. рублей. Тенденция к увеличению сохранилась и в течении всего 2009 года и по состоянию на 01.11.2009 года стоимость ценных бумаг, имеющихся в наличии для продаж</w:t>
      </w:r>
      <w:r w:rsidR="00554A94" w:rsidRPr="004C0B1F">
        <w:rPr>
          <w:sz w:val="28"/>
          <w:szCs w:val="28"/>
        </w:rPr>
        <w:t>и составила 1782 млрд. рублей.</w:t>
      </w:r>
    </w:p>
    <w:p w:rsidR="009D0BE7" w:rsidRPr="004C0B1F" w:rsidRDefault="009D0BE7" w:rsidP="004C0B1F">
      <w:pPr>
        <w:widowControl w:val="0"/>
        <w:spacing w:line="360" w:lineRule="auto"/>
        <w:ind w:firstLine="709"/>
        <w:jc w:val="both"/>
        <w:rPr>
          <w:sz w:val="28"/>
          <w:szCs w:val="28"/>
        </w:rPr>
      </w:pPr>
      <w:r w:rsidRPr="004C0B1F">
        <w:rPr>
          <w:sz w:val="28"/>
          <w:szCs w:val="28"/>
        </w:rPr>
        <w:t>Интерес представляет информация о переоценке ценных бумаг. Из выше представленных в таблице данных установлено, что по состоянию на 01.01.2008 года переоценка ценных бумаг производилась в сторону увеличения, т.е</w:t>
      </w:r>
      <w:r w:rsidR="004C0B1F">
        <w:rPr>
          <w:sz w:val="28"/>
          <w:szCs w:val="28"/>
        </w:rPr>
        <w:t xml:space="preserve"> </w:t>
      </w:r>
      <w:r w:rsidRPr="004C0B1F">
        <w:rPr>
          <w:sz w:val="28"/>
          <w:szCs w:val="28"/>
        </w:rPr>
        <w:t>в течении 2007 года имелась тенденция к росту рыночной стоимости ценных бумаг. По состоянию на 01.01.2009 года переоценка ценных бумаг произведена в сторону снижения стоимости т.е. данная ситуация как раз характеризует падение спроса на ценные бумаги в период кризиса с конца 2008 года и в течении 2009 года. Так по состоянию на 01.01.2009 года снижение при переоценке ценных бумаг составило «-» 177 млрд. рублей. Ситуация в течении 2009 года претерпела изменения и по состоянию на 01.</w:t>
      </w:r>
      <w:r w:rsidR="00BB7738" w:rsidRPr="004C0B1F">
        <w:rPr>
          <w:sz w:val="28"/>
          <w:szCs w:val="28"/>
        </w:rPr>
        <w:t>05</w:t>
      </w:r>
      <w:r w:rsidRPr="004C0B1F">
        <w:rPr>
          <w:sz w:val="28"/>
          <w:szCs w:val="28"/>
        </w:rPr>
        <w:t>.20</w:t>
      </w:r>
      <w:r w:rsidR="00BB7738" w:rsidRPr="004C0B1F">
        <w:rPr>
          <w:sz w:val="28"/>
          <w:szCs w:val="28"/>
        </w:rPr>
        <w:t>10</w:t>
      </w:r>
      <w:r w:rsidRPr="004C0B1F">
        <w:rPr>
          <w:sz w:val="28"/>
          <w:szCs w:val="28"/>
        </w:rPr>
        <w:t xml:space="preserve"> года по произведенной переоценке стоимость ценных бумаг кредитных организаций имеет тенденцию роста ( </w:t>
      </w:r>
      <w:r w:rsidR="00BB7738" w:rsidRPr="004C0B1F">
        <w:rPr>
          <w:sz w:val="28"/>
          <w:szCs w:val="28"/>
        </w:rPr>
        <w:t>74</w:t>
      </w:r>
      <w:r w:rsidRPr="004C0B1F">
        <w:rPr>
          <w:sz w:val="28"/>
          <w:szCs w:val="28"/>
        </w:rPr>
        <w:t xml:space="preserve"> млрд. рублей).</w:t>
      </w:r>
    </w:p>
    <w:p w:rsidR="00554A94" w:rsidRPr="004C0B1F" w:rsidRDefault="009D0BE7" w:rsidP="004C0B1F">
      <w:pPr>
        <w:widowControl w:val="0"/>
        <w:spacing w:line="360" w:lineRule="auto"/>
        <w:ind w:firstLine="709"/>
        <w:jc w:val="both"/>
        <w:rPr>
          <w:sz w:val="28"/>
          <w:szCs w:val="28"/>
        </w:rPr>
      </w:pPr>
      <w:r w:rsidRPr="004C0B1F">
        <w:rPr>
          <w:sz w:val="28"/>
          <w:szCs w:val="28"/>
        </w:rPr>
        <w:t>Общий объем вложений кредитных организаций в долевые ценные бумаги</w:t>
      </w:r>
      <w:r w:rsidR="004C0B1F">
        <w:rPr>
          <w:sz w:val="28"/>
          <w:szCs w:val="28"/>
        </w:rPr>
        <w:t xml:space="preserve"> </w:t>
      </w:r>
      <w:r w:rsidRPr="004C0B1F">
        <w:rPr>
          <w:sz w:val="28"/>
          <w:szCs w:val="28"/>
        </w:rPr>
        <w:t>по состоянию на 01.02.2008 составил 286 млрд. рублей, в том числе переоценка – 2 млрд. рублей. Таким образом объем вложений в долевые ценные бумаги по балансовой стоимости</w:t>
      </w:r>
      <w:r w:rsidR="004C0B1F">
        <w:rPr>
          <w:sz w:val="28"/>
          <w:szCs w:val="28"/>
        </w:rPr>
        <w:t xml:space="preserve"> </w:t>
      </w:r>
      <w:r w:rsidRPr="004C0B1F">
        <w:rPr>
          <w:sz w:val="28"/>
          <w:szCs w:val="28"/>
        </w:rPr>
        <w:t>составил 284 млрд.рублей. В период кризиса произошло незначительное снижение</w:t>
      </w:r>
      <w:r w:rsidR="004C0B1F">
        <w:rPr>
          <w:sz w:val="28"/>
          <w:szCs w:val="28"/>
        </w:rPr>
        <w:t xml:space="preserve"> </w:t>
      </w:r>
      <w:r w:rsidRPr="004C0B1F">
        <w:rPr>
          <w:sz w:val="28"/>
          <w:szCs w:val="28"/>
        </w:rPr>
        <w:t>на 12%, что в денежном выражении составило 250 млрд. рублей по состоянию на 01.01.2009 года. В течении всего 2009</w:t>
      </w:r>
      <w:r w:rsidR="002A036C" w:rsidRPr="004C0B1F">
        <w:rPr>
          <w:sz w:val="28"/>
          <w:szCs w:val="28"/>
        </w:rPr>
        <w:t xml:space="preserve"> и 2010</w:t>
      </w:r>
      <w:r w:rsidRPr="004C0B1F">
        <w:rPr>
          <w:sz w:val="28"/>
          <w:szCs w:val="28"/>
        </w:rPr>
        <w:t xml:space="preserve"> года относительно 01.01.2009 года имелась тенденция к увеличению объема вложений в долевые ценные бумаги и по состоянию на </w:t>
      </w:r>
      <w:r w:rsidR="002A036C" w:rsidRPr="004C0B1F">
        <w:rPr>
          <w:sz w:val="28"/>
          <w:szCs w:val="28"/>
        </w:rPr>
        <w:t>01.04.2010</w:t>
      </w:r>
      <w:r w:rsidRPr="004C0B1F">
        <w:rPr>
          <w:sz w:val="28"/>
          <w:szCs w:val="28"/>
        </w:rPr>
        <w:t xml:space="preserve"> года общая сумма составила </w:t>
      </w:r>
      <w:r w:rsidR="002A036C" w:rsidRPr="004C0B1F">
        <w:rPr>
          <w:sz w:val="28"/>
          <w:szCs w:val="28"/>
        </w:rPr>
        <w:t>493</w:t>
      </w:r>
      <w:r w:rsidRPr="004C0B1F">
        <w:rPr>
          <w:sz w:val="28"/>
          <w:szCs w:val="28"/>
        </w:rPr>
        <w:t xml:space="preserve"> млрд. рублей. Таким образом можно сделать выводы, что несмотря на финансовый кризис для кредитных организаций вложения в долевые ценные бумаги остается приоритетным направлением вложений в целях получения дохода. Из таблицы также следует сделать вывод, что в основном вложения</w:t>
      </w:r>
      <w:r w:rsidR="004C0B1F">
        <w:rPr>
          <w:sz w:val="28"/>
          <w:szCs w:val="28"/>
        </w:rPr>
        <w:t xml:space="preserve"> </w:t>
      </w:r>
      <w:r w:rsidRPr="004C0B1F">
        <w:rPr>
          <w:sz w:val="28"/>
          <w:szCs w:val="28"/>
        </w:rPr>
        <w:t xml:space="preserve">в долевые ценные бумаги кредитные организации производили и в настоящее время производят в долевые ценные бумаги, оцениваемые в рублях. </w:t>
      </w:r>
    </w:p>
    <w:p w:rsidR="002A036C" w:rsidRPr="004C0B1F" w:rsidRDefault="00C31E6E" w:rsidP="004C0B1F">
      <w:pPr>
        <w:widowControl w:val="0"/>
        <w:spacing w:line="360" w:lineRule="auto"/>
        <w:ind w:firstLine="709"/>
        <w:jc w:val="both"/>
        <w:rPr>
          <w:sz w:val="28"/>
          <w:szCs w:val="28"/>
        </w:rPr>
      </w:pPr>
      <w:r w:rsidRPr="004C0B1F">
        <w:rPr>
          <w:sz w:val="28"/>
          <w:szCs w:val="28"/>
        </w:rPr>
        <w:t>По состоянию на 01.01.2009 стоимость долговых ценных бумаг в рублевом эквиваленте в портфеле кредитных организаций составляла 1760млрд.руб. За 2009-2010 годы произошло значительное увеличение данного показателя, почти в два раза, и общая сумма долговых ценных бумаг в портфеле банка по состоянию на 01.04.2010 составила 3886млрд.руб.</w:t>
      </w:r>
    </w:p>
    <w:p w:rsidR="00554A94" w:rsidRPr="004C0B1F" w:rsidRDefault="00554A94" w:rsidP="004C0B1F">
      <w:pPr>
        <w:widowControl w:val="0"/>
        <w:spacing w:line="360" w:lineRule="auto"/>
        <w:ind w:firstLine="709"/>
        <w:jc w:val="both"/>
        <w:rPr>
          <w:sz w:val="28"/>
          <w:szCs w:val="28"/>
        </w:rPr>
      </w:pPr>
      <w:r w:rsidRPr="004C0B1F">
        <w:rPr>
          <w:sz w:val="28"/>
          <w:szCs w:val="28"/>
        </w:rPr>
        <w:t>Структура вложений в ценные бумаги представлена в Приложени</w:t>
      </w:r>
      <w:r w:rsidR="00C31E6E" w:rsidRPr="004C0B1F">
        <w:rPr>
          <w:sz w:val="28"/>
          <w:szCs w:val="28"/>
        </w:rPr>
        <w:t>ях</w:t>
      </w:r>
      <w:r w:rsidRPr="004C0B1F">
        <w:rPr>
          <w:sz w:val="28"/>
          <w:szCs w:val="28"/>
        </w:rPr>
        <w:t xml:space="preserve"> №</w:t>
      </w:r>
      <w:r w:rsidR="002A036C" w:rsidRPr="004C0B1F">
        <w:rPr>
          <w:sz w:val="28"/>
          <w:szCs w:val="28"/>
        </w:rPr>
        <w:t>6</w:t>
      </w:r>
      <w:r w:rsidR="00C31E6E" w:rsidRPr="004C0B1F">
        <w:rPr>
          <w:sz w:val="28"/>
          <w:szCs w:val="28"/>
        </w:rPr>
        <w:t>, 7</w:t>
      </w:r>
      <w:r w:rsidRPr="004C0B1F">
        <w:rPr>
          <w:sz w:val="28"/>
          <w:szCs w:val="28"/>
        </w:rPr>
        <w:t>.</w:t>
      </w:r>
    </w:p>
    <w:p w:rsidR="009D0BE7" w:rsidRPr="004C0B1F" w:rsidRDefault="009D0BE7" w:rsidP="004C0B1F">
      <w:pPr>
        <w:pStyle w:val="a3"/>
        <w:widowControl w:val="0"/>
        <w:spacing w:before="0" w:beforeAutospacing="0" w:after="0" w:afterAutospacing="0" w:line="360" w:lineRule="auto"/>
        <w:ind w:firstLine="709"/>
        <w:jc w:val="both"/>
        <w:rPr>
          <w:sz w:val="28"/>
          <w:szCs w:val="28"/>
        </w:rPr>
      </w:pPr>
      <w:r w:rsidRPr="004C0B1F">
        <w:rPr>
          <w:sz w:val="28"/>
          <w:szCs w:val="28"/>
        </w:rPr>
        <w:t>Сейчас, когда в основном решены наиболее острые проблемы банковского сектора, порожденные финансовым кризисом, и завершен первый, наиболее трудный этап реструктуризации кредитных организаций, остро стоит вопрос определения стратегии дальнейшего развития банковской системы, ее места в экономике страны. Сегодня необходимо решить проблему повышения финансовой устойчивости банковского сектора, определить принципы его регулирования, необходимые изменения в структуре банковской системы, роль государства, частного сектора, иностранных инвесторов в развитии банковской деятельности, создать стимулы для переориентации взаимодействия банков с экономикой.</w:t>
      </w:r>
    </w:p>
    <w:p w:rsidR="009D0BE7" w:rsidRPr="004C0B1F" w:rsidRDefault="009D0BE7" w:rsidP="004C0B1F">
      <w:pPr>
        <w:pStyle w:val="a3"/>
        <w:widowControl w:val="0"/>
        <w:spacing w:before="0" w:beforeAutospacing="0" w:after="0" w:afterAutospacing="0" w:line="360" w:lineRule="auto"/>
        <w:ind w:firstLine="709"/>
        <w:jc w:val="both"/>
        <w:rPr>
          <w:sz w:val="28"/>
          <w:szCs w:val="28"/>
        </w:rPr>
      </w:pPr>
      <w:r w:rsidRPr="004C0B1F">
        <w:rPr>
          <w:sz w:val="28"/>
          <w:szCs w:val="28"/>
        </w:rPr>
        <w:t>В результате кризиса 2008</w:t>
      </w:r>
      <w:r w:rsidR="00554A94" w:rsidRPr="004C0B1F">
        <w:rPr>
          <w:sz w:val="28"/>
          <w:szCs w:val="28"/>
        </w:rPr>
        <w:t xml:space="preserve"> </w:t>
      </w:r>
      <w:r w:rsidRPr="004C0B1F">
        <w:rPr>
          <w:sz w:val="28"/>
          <w:szCs w:val="28"/>
        </w:rPr>
        <w:t>года банки понесли значительные убытки. Увеличилось количество финансово неустойчивых кредитных организаций, в число которых попали банки, до тех пор входившие в группу крупнейших и не внушавшие особых опасений. Из-за кризиса ликвидности банковская система перестала выполнять одну из основных своих функций</w:t>
      </w:r>
      <w:r w:rsidR="00554A94" w:rsidRPr="004C0B1F">
        <w:rPr>
          <w:sz w:val="28"/>
          <w:szCs w:val="28"/>
        </w:rPr>
        <w:t xml:space="preserve"> </w:t>
      </w:r>
      <w:r w:rsidRPr="004C0B1F">
        <w:rPr>
          <w:sz w:val="28"/>
          <w:szCs w:val="28"/>
        </w:rPr>
        <w:t>- проведение зачетов в экономике. Нель</w:t>
      </w:r>
      <w:r w:rsidR="00554A94" w:rsidRPr="004C0B1F">
        <w:rPr>
          <w:sz w:val="28"/>
          <w:szCs w:val="28"/>
        </w:rPr>
        <w:t xml:space="preserve">зя не отметить и кризис доверия </w:t>
      </w:r>
      <w:r w:rsidRPr="004C0B1F">
        <w:rPr>
          <w:sz w:val="28"/>
          <w:szCs w:val="28"/>
        </w:rPr>
        <w:t>- как банков друг к другу, так и клиентов к банкам, что вызвало отток средств с банковских счетов. Одним словом, кризис банковского сектора был кризисом системы.</w:t>
      </w:r>
    </w:p>
    <w:p w:rsidR="009D0BE7" w:rsidRPr="004C0B1F" w:rsidRDefault="009D0BE7" w:rsidP="004C0B1F">
      <w:pPr>
        <w:pStyle w:val="a3"/>
        <w:widowControl w:val="0"/>
        <w:spacing w:before="0" w:beforeAutospacing="0" w:after="0" w:afterAutospacing="0" w:line="360" w:lineRule="auto"/>
        <w:ind w:firstLine="709"/>
        <w:jc w:val="both"/>
        <w:rPr>
          <w:sz w:val="28"/>
          <w:szCs w:val="28"/>
        </w:rPr>
      </w:pPr>
      <w:r w:rsidRPr="004C0B1F">
        <w:rPr>
          <w:sz w:val="28"/>
          <w:szCs w:val="28"/>
        </w:rPr>
        <w:t>Банк России участвует в реструктуризации банковской системы в рамках своих полномочий. Под контролем Банка России кредитными организациями самостоятельно разрабатываются и осуществляются планы финансового оздоровления, направленные на восстановление их капиталов и реструктуризацию банковских активов и пассивов. Банк России поддерживает ликвидность платежеспособных банков путем использования стандартных механизмов при наличии залогового обеспечения и отзывает лицензии только у нежизнеспособных банков.</w:t>
      </w:r>
    </w:p>
    <w:p w:rsidR="009D0BE7" w:rsidRPr="004C0B1F" w:rsidRDefault="009D0BE7" w:rsidP="004C0B1F">
      <w:pPr>
        <w:pStyle w:val="a3"/>
        <w:widowControl w:val="0"/>
        <w:spacing w:before="0" w:beforeAutospacing="0" w:after="0" w:afterAutospacing="0" w:line="360" w:lineRule="auto"/>
        <w:ind w:firstLine="709"/>
        <w:jc w:val="both"/>
        <w:rPr>
          <w:sz w:val="28"/>
          <w:szCs w:val="28"/>
        </w:rPr>
      </w:pPr>
      <w:r w:rsidRPr="004C0B1F">
        <w:rPr>
          <w:sz w:val="28"/>
          <w:szCs w:val="28"/>
        </w:rPr>
        <w:t>Анализ складывающихся тенденций развития банковского сектора показывает, что меры первого этапа реструктуризации, принятые в 2009</w:t>
      </w:r>
      <w:r w:rsidR="00554A94" w:rsidRPr="004C0B1F">
        <w:rPr>
          <w:sz w:val="28"/>
          <w:szCs w:val="28"/>
        </w:rPr>
        <w:t xml:space="preserve"> </w:t>
      </w:r>
      <w:r w:rsidRPr="004C0B1F">
        <w:rPr>
          <w:sz w:val="28"/>
          <w:szCs w:val="28"/>
        </w:rPr>
        <w:t>году исполнительной и законодательной властью и Банком России, дали положительные результаты. Создание благоприятных условий для реструктуризации кредитных организаций, а также проведение активной политики по отзыву лицензий у неплатежеспособных банков позволило создать фундамент роста капитала банковской системы.</w:t>
      </w:r>
    </w:p>
    <w:p w:rsidR="009D0BE7" w:rsidRPr="004C0B1F" w:rsidRDefault="009D0BE7" w:rsidP="004C0B1F">
      <w:pPr>
        <w:pStyle w:val="a3"/>
        <w:widowControl w:val="0"/>
        <w:spacing w:before="0" w:beforeAutospacing="0" w:after="0" w:afterAutospacing="0" w:line="360" w:lineRule="auto"/>
        <w:ind w:firstLine="709"/>
        <w:jc w:val="both"/>
        <w:rPr>
          <w:sz w:val="28"/>
          <w:szCs w:val="28"/>
        </w:rPr>
      </w:pPr>
      <w:r w:rsidRPr="004C0B1F">
        <w:rPr>
          <w:sz w:val="28"/>
          <w:szCs w:val="28"/>
        </w:rPr>
        <w:t xml:space="preserve">В 2010 году наблюдается восстановление масштабов банковской деятельности. Достигнутый прогресс по ряду ключевых показателей не означает полного преодоления последствий финансового кризиса. Несмотря на то что меры по реструктуризации кредитных организаций, принятые на первом ее этапе, принесли положительные результаты, банковская система нуждается в продолжении этого процесса. Прежде всего, не восстановлен в реальном выражении капитал банковской системы. </w:t>
      </w:r>
    </w:p>
    <w:p w:rsidR="009D0BE7" w:rsidRPr="004C0B1F" w:rsidRDefault="009D0BE7" w:rsidP="004C0B1F">
      <w:pPr>
        <w:pStyle w:val="af0"/>
        <w:widowControl w:val="0"/>
        <w:spacing w:after="0" w:line="360" w:lineRule="auto"/>
        <w:ind w:firstLine="709"/>
        <w:jc w:val="both"/>
        <w:outlineLvl w:val="9"/>
        <w:rPr>
          <w:rFonts w:ascii="Times New Roman" w:hAnsi="Times New Roman"/>
          <w:sz w:val="28"/>
          <w:szCs w:val="28"/>
        </w:rPr>
      </w:pPr>
    </w:p>
    <w:p w:rsidR="00D31705" w:rsidRPr="004C0B1F" w:rsidRDefault="00D31705" w:rsidP="004C0B1F">
      <w:pPr>
        <w:pStyle w:val="af0"/>
        <w:widowControl w:val="0"/>
        <w:spacing w:after="0" w:line="360" w:lineRule="auto"/>
        <w:ind w:firstLine="709"/>
        <w:jc w:val="both"/>
        <w:outlineLvl w:val="9"/>
        <w:rPr>
          <w:rFonts w:ascii="Times New Roman" w:hAnsi="Times New Roman"/>
          <w:sz w:val="28"/>
          <w:szCs w:val="28"/>
        </w:rPr>
      </w:pPr>
      <w:bookmarkStart w:id="12" w:name="_Toc265743718"/>
      <w:r w:rsidRPr="004C0B1F">
        <w:rPr>
          <w:rFonts w:ascii="Times New Roman" w:hAnsi="Times New Roman"/>
          <w:sz w:val="28"/>
          <w:szCs w:val="28"/>
        </w:rPr>
        <w:t>3.</w:t>
      </w:r>
      <w:r w:rsidR="009D0BE7" w:rsidRPr="004C0B1F">
        <w:rPr>
          <w:rFonts w:ascii="Times New Roman" w:hAnsi="Times New Roman"/>
          <w:sz w:val="28"/>
          <w:szCs w:val="28"/>
        </w:rPr>
        <w:t>3</w:t>
      </w:r>
      <w:r w:rsidR="004C0B1F">
        <w:rPr>
          <w:rFonts w:ascii="Times New Roman" w:hAnsi="Times New Roman"/>
          <w:sz w:val="28"/>
          <w:szCs w:val="28"/>
        </w:rPr>
        <w:t xml:space="preserve"> </w:t>
      </w:r>
      <w:r w:rsidR="00E7678B" w:rsidRPr="004C0B1F">
        <w:rPr>
          <w:rFonts w:ascii="Times New Roman" w:hAnsi="Times New Roman"/>
          <w:sz w:val="28"/>
          <w:szCs w:val="28"/>
        </w:rPr>
        <w:t xml:space="preserve">Проблемы и перспективы развития </w:t>
      </w:r>
      <w:r w:rsidRPr="004C0B1F">
        <w:rPr>
          <w:rFonts w:ascii="Times New Roman" w:hAnsi="Times New Roman"/>
          <w:sz w:val="28"/>
          <w:szCs w:val="28"/>
        </w:rPr>
        <w:t>операций с ценными бумагами, проводимых российскими банками</w:t>
      </w:r>
      <w:bookmarkEnd w:id="12"/>
    </w:p>
    <w:p w:rsidR="00B767E7" w:rsidRPr="004C0B1F" w:rsidRDefault="00B767E7" w:rsidP="004C0B1F">
      <w:pPr>
        <w:widowControl w:val="0"/>
        <w:spacing w:line="360" w:lineRule="auto"/>
        <w:ind w:firstLine="709"/>
        <w:jc w:val="both"/>
        <w:rPr>
          <w:sz w:val="28"/>
        </w:rPr>
      </w:pP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 xml:space="preserve">В настоящее время возникла необходимость определения приоритетных направлений деятельности государственных органов в сфере регулирования рынка ценных бумаг, целью которых должно стать обеспечение экономического развития операций коммерческого банка с ценными бумагами посредством качественного повышения конкурентоспособности </w:t>
      </w:r>
      <w:r w:rsidR="000D0975" w:rsidRPr="004C0B1F">
        <w:rPr>
          <w:sz w:val="28"/>
          <w:szCs w:val="28"/>
        </w:rPr>
        <w:t>фондового</w:t>
      </w:r>
      <w:r w:rsidRPr="004C0B1F">
        <w:rPr>
          <w:sz w:val="28"/>
          <w:szCs w:val="28"/>
        </w:rPr>
        <w:t xml:space="preserve"> рынка.</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Условия развития деятельности коммерческих банков на рынке ценных бумаг осложнились в 2009 году в связи с ухудшением мировой конъюнктуры и обострением кризисных явлений в отечественной экономике. Сложившаяся ситуация на мировых финансовых рынках, рост интереса международных финансовых институтов и фондовых бирж к российскому финансовому рынку в конце 2007 - начале 2008 требуют от законодательной и исполнительной власти принятия долгосрочных мер по совершенствованию финансового рынка в Российской Федерации.</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Некоторые действия уже свидетельствуют о попытке решить данную проблему. Например, для обеспечения доступности информации о ценных бумагах и прозрачности сделок с ними в Федеральный закон «О рынке ценных бумаг» подготовлены изменения, направленные на уточнение перечня существенных фактов деятельности акционерных обществ, подлежащих публичному раскрытию.</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Также, в Налоговый Кодекс с 2010 года внесены изменения, направленные на совершенствование режима налогообложения операций с ценными бумагами и производными финансовыми инструментами налогом на прибыль организаций, налогом на доходы физических лиц и налогом на добавленную стоимость.</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 xml:space="preserve">К первоочередным задачам формирования </w:t>
      </w:r>
      <w:r w:rsidR="000D0975" w:rsidRPr="004C0B1F">
        <w:rPr>
          <w:sz w:val="28"/>
          <w:szCs w:val="28"/>
        </w:rPr>
        <w:t>фондового рынка, и тем самым количественного и качественного роста банковских операций с ценными бумагами,</w:t>
      </w:r>
      <w:r w:rsidRPr="004C0B1F">
        <w:rPr>
          <w:sz w:val="28"/>
          <w:szCs w:val="28"/>
        </w:rPr>
        <w:t xml:space="preserve"> можно отнести:</w:t>
      </w:r>
    </w:p>
    <w:p w:rsidR="00B767E7" w:rsidRPr="004C0B1F" w:rsidRDefault="00B767E7" w:rsidP="004C0B1F">
      <w:pPr>
        <w:widowControl w:val="0"/>
        <w:numPr>
          <w:ilvl w:val="0"/>
          <w:numId w:val="35"/>
        </w:numPr>
        <w:tabs>
          <w:tab w:val="left" w:pos="851"/>
        </w:tabs>
        <w:autoSpaceDE w:val="0"/>
        <w:autoSpaceDN w:val="0"/>
        <w:adjustRightInd w:val="0"/>
        <w:spacing w:line="360" w:lineRule="auto"/>
        <w:ind w:left="0" w:firstLine="709"/>
        <w:jc w:val="both"/>
        <w:rPr>
          <w:sz w:val="28"/>
          <w:szCs w:val="28"/>
        </w:rPr>
      </w:pPr>
      <w:r w:rsidRPr="004C0B1F">
        <w:rPr>
          <w:sz w:val="28"/>
          <w:szCs w:val="28"/>
        </w:rPr>
        <w:t>Повышение емкости и прозрачности рынка, путем внедрения механизмов, обеспечивающих участие розничных инвесторов и защиту их инвестиций; Расширением спектра деривативов (производных финансовых инструментов) и укреплением нормативно-правовой базы срочного рынка; Созданием возможности для секьюритизации широкого круга активов; Повышения уровня активности информирования населения о возможностях инвестирования в ценные бумаги;</w:t>
      </w:r>
    </w:p>
    <w:p w:rsidR="00B767E7" w:rsidRPr="004C0B1F" w:rsidRDefault="00B767E7" w:rsidP="004C0B1F">
      <w:pPr>
        <w:widowControl w:val="0"/>
        <w:numPr>
          <w:ilvl w:val="0"/>
          <w:numId w:val="35"/>
        </w:numPr>
        <w:tabs>
          <w:tab w:val="left" w:pos="851"/>
        </w:tabs>
        <w:autoSpaceDE w:val="0"/>
        <w:autoSpaceDN w:val="0"/>
        <w:adjustRightInd w:val="0"/>
        <w:spacing w:line="360" w:lineRule="auto"/>
        <w:ind w:left="0" w:firstLine="709"/>
        <w:jc w:val="both"/>
        <w:rPr>
          <w:sz w:val="28"/>
          <w:szCs w:val="28"/>
        </w:rPr>
      </w:pPr>
      <w:r w:rsidRPr="004C0B1F">
        <w:rPr>
          <w:sz w:val="28"/>
          <w:szCs w:val="28"/>
        </w:rPr>
        <w:t>Обеспечение эффективности инфраструктуры, путем унификации регулирования сегментов организованного рынка; созданием нормативно-правовых и организационных условий для возможности консолидации биржевой и расчетно-депозитарной инфраструктуры; созданием четких правовых рамок осуществления клиринга; повышением уровня предоставления услуг по учету прав собственности на ценные бумаги и иные финансовые инструменты;</w:t>
      </w:r>
    </w:p>
    <w:p w:rsidR="00B767E7" w:rsidRPr="004C0B1F" w:rsidRDefault="00B767E7" w:rsidP="004C0B1F">
      <w:pPr>
        <w:widowControl w:val="0"/>
        <w:numPr>
          <w:ilvl w:val="0"/>
          <w:numId w:val="35"/>
        </w:numPr>
        <w:tabs>
          <w:tab w:val="left" w:pos="851"/>
        </w:tabs>
        <w:autoSpaceDE w:val="0"/>
        <w:autoSpaceDN w:val="0"/>
        <w:adjustRightInd w:val="0"/>
        <w:spacing w:line="360" w:lineRule="auto"/>
        <w:ind w:left="0" w:firstLine="709"/>
        <w:jc w:val="both"/>
        <w:rPr>
          <w:sz w:val="28"/>
          <w:szCs w:val="28"/>
        </w:rPr>
      </w:pPr>
      <w:r w:rsidRPr="004C0B1F">
        <w:rPr>
          <w:sz w:val="28"/>
          <w:szCs w:val="28"/>
        </w:rPr>
        <w:t>Формирование благоприятного налогового климата для внутренних и внешних участников, как для юридических лиц, так и для населения, путем совершенствования режима налогообложения услуг операций как с ценными бумагами, так и с производными финансовыми инструментами;</w:t>
      </w:r>
    </w:p>
    <w:p w:rsidR="00B767E7" w:rsidRPr="004C0B1F" w:rsidRDefault="00B767E7" w:rsidP="004C0B1F">
      <w:pPr>
        <w:widowControl w:val="0"/>
        <w:numPr>
          <w:ilvl w:val="0"/>
          <w:numId w:val="35"/>
        </w:numPr>
        <w:tabs>
          <w:tab w:val="left" w:pos="851"/>
        </w:tabs>
        <w:autoSpaceDE w:val="0"/>
        <w:autoSpaceDN w:val="0"/>
        <w:adjustRightInd w:val="0"/>
        <w:spacing w:line="360" w:lineRule="auto"/>
        <w:ind w:left="0" w:firstLine="709"/>
        <w:jc w:val="both"/>
        <w:rPr>
          <w:sz w:val="28"/>
          <w:szCs w:val="28"/>
        </w:rPr>
      </w:pPr>
      <w:r w:rsidRPr="004C0B1F">
        <w:rPr>
          <w:sz w:val="28"/>
          <w:szCs w:val="28"/>
        </w:rPr>
        <w:t>Совершенствование правового регулирования на финансовом рынке, путем развития системы пруденциального надзора и отношений участников рынка; унификации принципов и стандартов деятельности участников его рынка, а также взаимодействия государственных органов с саморегулируемыми организациями; снижения административных барьеров и значительное упрощение процедур государственной регистрации выпусков ценных бумаг; обеспечения эффективной системы раскрытия информации; развития и совершенствования корпоративного управления; принятия действенных мер по предупреждению и пресечению недобросовестной деятельности участников рынка;</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Помимо решения указанных задач, должна повышаться эффективность контрольно-надзорной деятельности, должен систематически проводиться анализ применения норм действующего законодательства и на этой основе совершенствоваться нормативная база.</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Участие населения на фондовом рынке является одним из признаков не только повышения уровня жизни в стране, но и показателем зрелости финансового рынка, обеспечивающего трансформацию индивидуальных сбережений в необходимые экономике инвестиции. Государственное регулирование в этой области должно быть направлено на усиление защиты прав и законных интересов розничных инвесторов и создание условий для снижения рисков индивидуальных инвестиций.</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 xml:space="preserve">Важным средством стимулирования участия населения на рынке ценных бумаг является определение четких правовых рамок для создания компенсационных механизмов. </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Кроме этого, с целью защиты прав и законных интересов розничных инвесторов требуют урегулирования вопросы, связанные с установлением гражданско-правовой и административной ответственности лиц, оказывающих розничные услуги на фондовых рынках.</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 xml:space="preserve">Число индивидуальных инвесторов, напрямую работающих на финансовом рынке, не превышает 1 миллион человек. При этом в России достаточно высока норма сбережений, определяющая емкость рынка розничных финансовых услуг. </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Недостаточная степень вовлеченности населения в финансовую сферу отчасти объясняется низким уровнем информированности и доверия к финансовым инструментам. Это приводит к тому, что сбережения граждан осуществляются преимущественно в виде вложений в иностранную валюту или на краткосрочные депозиты банков.</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 xml:space="preserve">В настоящее время информация по вопросам развития финансовых рынков и возможностей их использования для повышения благосостояния граждан не систематизирована и предназначена в большей степени для специалистов, работающих на этих рынках, чем для обычных граждан. </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Характерной чертой российского фондового рынка является наличие существенных объемов внебиржевых сделок. В связи с этим актуальной задачей является регулирование не только биржевых институтов, но и организованного рынка в целом независимо от того, в какой форме он существует.</w:t>
      </w:r>
    </w:p>
    <w:p w:rsidR="00B767E7" w:rsidRPr="004C0B1F" w:rsidRDefault="00B767E7" w:rsidP="004C0B1F">
      <w:pPr>
        <w:widowControl w:val="0"/>
        <w:autoSpaceDE w:val="0"/>
        <w:autoSpaceDN w:val="0"/>
        <w:adjustRightInd w:val="0"/>
        <w:spacing w:line="360" w:lineRule="auto"/>
        <w:ind w:firstLine="709"/>
        <w:jc w:val="both"/>
        <w:rPr>
          <w:sz w:val="28"/>
          <w:szCs w:val="28"/>
        </w:rPr>
      </w:pPr>
      <w:r w:rsidRPr="004C0B1F">
        <w:rPr>
          <w:sz w:val="28"/>
          <w:szCs w:val="28"/>
        </w:rPr>
        <w:t>С количественным ростом и качественным усложнением финансового рынка возникает объективная потребность в развитии функций саморегулирования, для чего необходимо повышение эффективности взаимодействия саморегулируемых организаций и государственных органов. Нормы и правила, разрабатываемые саморегулируемыми организациями, нужны для дополнения и детализации норм государственного регулирования, причем следует стимулировать саморегулируемые организации к установлению более жестких требований к деятельности участников финансового рынка.</w:t>
      </w:r>
    </w:p>
    <w:p w:rsidR="005F5C91" w:rsidRPr="004C0B1F" w:rsidRDefault="000D0975" w:rsidP="004C0B1F">
      <w:pPr>
        <w:widowControl w:val="0"/>
        <w:spacing w:line="360" w:lineRule="auto"/>
        <w:ind w:firstLine="709"/>
        <w:jc w:val="both"/>
        <w:rPr>
          <w:sz w:val="28"/>
          <w:szCs w:val="28"/>
        </w:rPr>
      </w:pPr>
      <w:r w:rsidRPr="004C0B1F">
        <w:rPr>
          <w:sz w:val="28"/>
          <w:szCs w:val="28"/>
        </w:rPr>
        <w:t>Также, н</w:t>
      </w:r>
      <w:r w:rsidR="00B767E7" w:rsidRPr="004C0B1F">
        <w:rPr>
          <w:sz w:val="28"/>
          <w:szCs w:val="28"/>
        </w:rPr>
        <w:t>еобходимо разработать комплекс мер, направленных на укрепление роли профессионального сообщества в осуществлении контроля на рынке ценных бумаг и снижении инвестиционных рисков.</w:t>
      </w:r>
    </w:p>
    <w:p w:rsidR="00633D92" w:rsidRPr="004C0B1F" w:rsidRDefault="005F5C91" w:rsidP="004C0B1F">
      <w:pPr>
        <w:pStyle w:val="1"/>
        <w:keepNext w:val="0"/>
        <w:widowControl w:val="0"/>
        <w:spacing w:before="0" w:after="0" w:line="360" w:lineRule="auto"/>
        <w:ind w:firstLine="709"/>
        <w:jc w:val="both"/>
        <w:rPr>
          <w:rFonts w:ascii="Times New Roman" w:hAnsi="Times New Roman"/>
          <w:b w:val="0"/>
          <w:sz w:val="28"/>
          <w:szCs w:val="28"/>
        </w:rPr>
      </w:pPr>
      <w:r w:rsidRPr="004C0B1F">
        <w:rPr>
          <w:rFonts w:ascii="Times New Roman" w:hAnsi="Times New Roman"/>
          <w:sz w:val="28"/>
        </w:rPr>
        <w:br w:type="page"/>
      </w:r>
      <w:bookmarkStart w:id="13" w:name="_Toc265743719"/>
      <w:r w:rsidR="00633D92" w:rsidRPr="004C0B1F">
        <w:rPr>
          <w:rFonts w:ascii="Times New Roman" w:hAnsi="Times New Roman"/>
          <w:b w:val="0"/>
          <w:sz w:val="28"/>
          <w:szCs w:val="28"/>
        </w:rPr>
        <w:t>Заключение</w:t>
      </w:r>
      <w:bookmarkEnd w:id="13"/>
    </w:p>
    <w:p w:rsidR="008D458A" w:rsidRPr="004C0B1F" w:rsidRDefault="008D458A" w:rsidP="004C0B1F">
      <w:pPr>
        <w:widowControl w:val="0"/>
        <w:spacing w:line="360" w:lineRule="auto"/>
        <w:ind w:firstLine="709"/>
        <w:jc w:val="both"/>
        <w:rPr>
          <w:sz w:val="28"/>
        </w:rPr>
      </w:pPr>
    </w:p>
    <w:p w:rsidR="00C60456" w:rsidRPr="004C0B1F" w:rsidRDefault="00C60456" w:rsidP="004C0B1F">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0B1F">
        <w:rPr>
          <w:sz w:val="28"/>
          <w:szCs w:val="28"/>
        </w:rPr>
        <w:t>Целью данной курсовой работы является изучение видов ценных бумаг, деятельности банка, как участника рынка ценных бумаг в целях получения дохода. Эта тема является довольно актуальной на сегодняшний день, потому что в развитой рыночной экономике ценные бумаги и их видовое и типовое разнообразием играют огромную роль в мобилизации свободных денежных средств как для нужд кредитных учреждений, предприятий и государства. В России в условиях экономического кризиса восстановление и регулирование развития рынка ценных бумаг является одной из первоочередных задач, стоящих перед кредитными учреждениями.</w:t>
      </w:r>
    </w:p>
    <w:p w:rsidR="00C60456" w:rsidRPr="004C0B1F" w:rsidRDefault="00C60456" w:rsidP="004C0B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0B1F">
        <w:rPr>
          <w:sz w:val="28"/>
          <w:szCs w:val="28"/>
        </w:rPr>
        <w:t>Анализ количественных и экономических показателей кредитных организаций России в части использования в своей деятельности таких финансовых инструментов как долевые и долговые ценные бумаги</w:t>
      </w:r>
      <w:r w:rsidR="004C0B1F">
        <w:rPr>
          <w:sz w:val="28"/>
          <w:szCs w:val="28"/>
        </w:rPr>
        <w:t xml:space="preserve"> </w:t>
      </w:r>
      <w:r w:rsidRPr="004C0B1F">
        <w:rPr>
          <w:sz w:val="28"/>
          <w:szCs w:val="28"/>
        </w:rPr>
        <w:t xml:space="preserve">показал, что в период финансового кризиса (конец 2008 года – 2009 год) структура финансовых вложений в ценные бумаги претерпела значительные изменения. В настоящее время наметилась положительная тенденция и кредитные учреждения активно выступают инвесторами на рынке ценных бумаг. </w:t>
      </w:r>
    </w:p>
    <w:p w:rsidR="00C60456" w:rsidRPr="004C0B1F" w:rsidRDefault="00C60456" w:rsidP="004C0B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C0B1F">
        <w:rPr>
          <w:sz w:val="28"/>
          <w:szCs w:val="28"/>
        </w:rPr>
        <w:t xml:space="preserve">Рынок ценных бумаг играет важную роль в системе перераспределения финансовых ресурсов государства и необходим для нормального функционирования рыночной экономики. Поставленные задачи при написании курсовой работы выполнены в полном объеме в связи с заданной темой. Сведения и анализ произведенный выше позволяет сделать вывод, что ценные бумаги, операции с ними и рынок ценных бумаг на территории Российской Федерации находятся в стадии становления после финансового кризиса. Следует отметить, что имеет место свои положительные и отрицательные моменты, а именно совершенствованию законодательной и нормативно-правовой базы в отношении ценных бумаг, регулированию финансово-хозяйственной деятельности хозяйствующих субъектов которые находящихся в условиях </w:t>
      </w:r>
      <w:r w:rsidR="004C0B1F">
        <w:rPr>
          <w:sz w:val="28"/>
          <w:szCs w:val="28"/>
        </w:rPr>
        <w:t>рыночной экономики</w:t>
      </w:r>
    </w:p>
    <w:p w:rsidR="00970F31" w:rsidRPr="004C0B1F" w:rsidRDefault="008437ED" w:rsidP="004C0B1F">
      <w:pPr>
        <w:pStyle w:val="1"/>
        <w:keepNext w:val="0"/>
        <w:widowControl w:val="0"/>
        <w:spacing w:before="0" w:after="0" w:line="360" w:lineRule="auto"/>
        <w:ind w:firstLine="709"/>
        <w:jc w:val="both"/>
        <w:rPr>
          <w:rFonts w:ascii="Times New Roman" w:hAnsi="Times New Roman"/>
          <w:b w:val="0"/>
          <w:sz w:val="28"/>
          <w:szCs w:val="28"/>
        </w:rPr>
      </w:pPr>
      <w:r w:rsidRPr="004C0B1F">
        <w:rPr>
          <w:rFonts w:ascii="Times New Roman" w:hAnsi="Times New Roman"/>
          <w:sz w:val="28"/>
        </w:rPr>
        <w:br w:type="page"/>
      </w:r>
      <w:bookmarkStart w:id="14" w:name="_Toc265743720"/>
      <w:r w:rsidR="00970F31" w:rsidRPr="004C0B1F">
        <w:rPr>
          <w:rFonts w:ascii="Times New Roman" w:hAnsi="Times New Roman"/>
          <w:b w:val="0"/>
          <w:sz w:val="28"/>
          <w:szCs w:val="28"/>
        </w:rPr>
        <w:t>Список использованной литературы</w:t>
      </w:r>
      <w:bookmarkEnd w:id="14"/>
    </w:p>
    <w:p w:rsidR="004C0B1F" w:rsidRDefault="004C0B1F" w:rsidP="004C0B1F">
      <w:pPr>
        <w:widowControl w:val="0"/>
        <w:tabs>
          <w:tab w:val="left" w:pos="851"/>
        </w:tabs>
        <w:spacing w:line="360" w:lineRule="auto"/>
        <w:ind w:left="349"/>
        <w:jc w:val="both"/>
        <w:rPr>
          <w:sz w:val="28"/>
          <w:szCs w:val="28"/>
        </w:rPr>
      </w:pPr>
    </w:p>
    <w:p w:rsidR="00970F31" w:rsidRPr="004C0B1F" w:rsidRDefault="0096142F" w:rsidP="004C0B1F">
      <w:pPr>
        <w:widowControl w:val="0"/>
        <w:numPr>
          <w:ilvl w:val="0"/>
          <w:numId w:val="1"/>
        </w:numPr>
        <w:tabs>
          <w:tab w:val="left" w:pos="851"/>
        </w:tabs>
        <w:spacing w:line="360" w:lineRule="auto"/>
        <w:ind w:left="0" w:firstLine="0"/>
        <w:jc w:val="both"/>
        <w:rPr>
          <w:sz w:val="28"/>
          <w:szCs w:val="28"/>
        </w:rPr>
      </w:pPr>
      <w:r w:rsidRPr="004C0B1F">
        <w:rPr>
          <w:sz w:val="28"/>
          <w:szCs w:val="28"/>
        </w:rPr>
        <w:t>Гражданский кодекс РФ</w:t>
      </w:r>
    </w:p>
    <w:p w:rsidR="0096142F" w:rsidRPr="004C0B1F" w:rsidRDefault="0096142F" w:rsidP="004C0B1F">
      <w:pPr>
        <w:widowControl w:val="0"/>
        <w:numPr>
          <w:ilvl w:val="0"/>
          <w:numId w:val="1"/>
        </w:numPr>
        <w:tabs>
          <w:tab w:val="left" w:pos="851"/>
        </w:tabs>
        <w:spacing w:line="360" w:lineRule="auto"/>
        <w:ind w:left="0" w:firstLine="0"/>
        <w:jc w:val="both"/>
        <w:rPr>
          <w:sz w:val="28"/>
          <w:szCs w:val="28"/>
        </w:rPr>
      </w:pPr>
      <w:r w:rsidRPr="004C0B1F">
        <w:rPr>
          <w:sz w:val="28"/>
          <w:szCs w:val="28"/>
        </w:rPr>
        <w:t xml:space="preserve">Федеральный закон «О банках и банковской деятельности» от </w:t>
      </w:r>
      <w:r w:rsidR="008D1B72" w:rsidRPr="004C0B1F">
        <w:rPr>
          <w:sz w:val="28"/>
          <w:szCs w:val="28"/>
        </w:rPr>
        <w:t>02.12.1990 №395-1</w:t>
      </w:r>
    </w:p>
    <w:p w:rsidR="00FE0500" w:rsidRPr="004C0B1F" w:rsidRDefault="00FE0500" w:rsidP="004C0B1F">
      <w:pPr>
        <w:widowControl w:val="0"/>
        <w:numPr>
          <w:ilvl w:val="0"/>
          <w:numId w:val="1"/>
        </w:numPr>
        <w:tabs>
          <w:tab w:val="left" w:pos="851"/>
        </w:tabs>
        <w:spacing w:line="360" w:lineRule="auto"/>
        <w:ind w:left="0" w:firstLine="0"/>
        <w:jc w:val="both"/>
        <w:rPr>
          <w:sz w:val="28"/>
          <w:szCs w:val="28"/>
        </w:rPr>
      </w:pPr>
      <w:r w:rsidRPr="004C0B1F">
        <w:rPr>
          <w:sz w:val="28"/>
          <w:szCs w:val="28"/>
        </w:rPr>
        <w:t>Федеральный закон «Об инвестиционных фондах» от 29.11.2001</w:t>
      </w:r>
      <w:r w:rsidR="008D4FC2" w:rsidRPr="004C0B1F">
        <w:rPr>
          <w:sz w:val="28"/>
          <w:szCs w:val="28"/>
        </w:rPr>
        <w:t>№156-ФЗ</w:t>
      </w:r>
    </w:p>
    <w:p w:rsidR="00B101FF" w:rsidRPr="004C0B1F" w:rsidRDefault="00B101FF" w:rsidP="004C0B1F">
      <w:pPr>
        <w:widowControl w:val="0"/>
        <w:numPr>
          <w:ilvl w:val="0"/>
          <w:numId w:val="1"/>
        </w:numPr>
        <w:tabs>
          <w:tab w:val="left" w:pos="851"/>
        </w:tabs>
        <w:spacing w:line="360" w:lineRule="auto"/>
        <w:ind w:left="0" w:firstLine="0"/>
        <w:jc w:val="both"/>
        <w:rPr>
          <w:sz w:val="28"/>
          <w:szCs w:val="28"/>
        </w:rPr>
      </w:pPr>
      <w:r w:rsidRPr="004C0B1F">
        <w:rPr>
          <w:sz w:val="28"/>
          <w:szCs w:val="28"/>
        </w:rPr>
        <w:t>Федеральный закон «Об ипотеке (залоге недвижимости)» от 16.07.1998 №102-03</w:t>
      </w:r>
    </w:p>
    <w:p w:rsidR="008D4FC2" w:rsidRPr="004C0B1F" w:rsidRDefault="008D4FC2" w:rsidP="004C0B1F">
      <w:pPr>
        <w:widowControl w:val="0"/>
        <w:numPr>
          <w:ilvl w:val="0"/>
          <w:numId w:val="1"/>
        </w:numPr>
        <w:tabs>
          <w:tab w:val="left" w:pos="851"/>
        </w:tabs>
        <w:spacing w:line="360" w:lineRule="auto"/>
        <w:ind w:left="0" w:firstLine="0"/>
        <w:jc w:val="both"/>
        <w:rPr>
          <w:sz w:val="28"/>
          <w:szCs w:val="28"/>
        </w:rPr>
      </w:pPr>
      <w:r w:rsidRPr="004C0B1F">
        <w:rPr>
          <w:sz w:val="28"/>
          <w:szCs w:val="28"/>
        </w:rPr>
        <w:t>Федеральный закон «Об ипотечных ценных бумагах» от 11.11.2003 №152-ФЗ</w:t>
      </w:r>
    </w:p>
    <w:p w:rsidR="0096142F" w:rsidRPr="004C0B1F" w:rsidRDefault="0096142F" w:rsidP="004C0B1F">
      <w:pPr>
        <w:widowControl w:val="0"/>
        <w:numPr>
          <w:ilvl w:val="0"/>
          <w:numId w:val="1"/>
        </w:numPr>
        <w:tabs>
          <w:tab w:val="left" w:pos="851"/>
        </w:tabs>
        <w:spacing w:line="360" w:lineRule="auto"/>
        <w:ind w:left="0" w:firstLine="0"/>
        <w:jc w:val="both"/>
        <w:rPr>
          <w:sz w:val="28"/>
          <w:szCs w:val="28"/>
        </w:rPr>
      </w:pPr>
      <w:r w:rsidRPr="004C0B1F">
        <w:rPr>
          <w:sz w:val="28"/>
          <w:szCs w:val="28"/>
        </w:rPr>
        <w:t>Федеральный закон «О рынке ценных бумаг» от 22.04.96 №39-ФЗ</w:t>
      </w:r>
    </w:p>
    <w:p w:rsidR="008D1B72" w:rsidRPr="004C0B1F" w:rsidRDefault="008D1B72" w:rsidP="004C0B1F">
      <w:pPr>
        <w:widowControl w:val="0"/>
        <w:numPr>
          <w:ilvl w:val="0"/>
          <w:numId w:val="1"/>
        </w:numPr>
        <w:tabs>
          <w:tab w:val="left" w:pos="851"/>
        </w:tabs>
        <w:spacing w:line="360" w:lineRule="auto"/>
        <w:ind w:left="0" w:firstLine="0"/>
        <w:jc w:val="both"/>
        <w:rPr>
          <w:sz w:val="28"/>
          <w:szCs w:val="28"/>
        </w:rPr>
      </w:pPr>
      <w:r w:rsidRPr="004C0B1F">
        <w:rPr>
          <w:sz w:val="28"/>
          <w:szCs w:val="28"/>
        </w:rPr>
        <w:t>Приказ Федеральной службы по финансовым рынкам от 6 марта 2007 года №07-21/пз-н.</w:t>
      </w:r>
    </w:p>
    <w:p w:rsidR="004D630E" w:rsidRPr="004C0B1F" w:rsidRDefault="004D630E" w:rsidP="004C0B1F">
      <w:pPr>
        <w:widowControl w:val="0"/>
        <w:numPr>
          <w:ilvl w:val="0"/>
          <w:numId w:val="1"/>
        </w:numPr>
        <w:tabs>
          <w:tab w:val="left" w:pos="851"/>
        </w:tabs>
        <w:spacing w:line="360" w:lineRule="auto"/>
        <w:ind w:left="0" w:firstLine="0"/>
        <w:jc w:val="both"/>
        <w:rPr>
          <w:sz w:val="28"/>
          <w:szCs w:val="28"/>
        </w:rPr>
      </w:pPr>
      <w:r w:rsidRPr="004C0B1F">
        <w:rPr>
          <w:sz w:val="28"/>
          <w:szCs w:val="28"/>
        </w:rPr>
        <w:t>Положение о депозитарной деятельности в РФ, утвержденное Постановлением ФКЦБ от 16 октября 1997 №36</w:t>
      </w:r>
    </w:p>
    <w:p w:rsidR="0096142F" w:rsidRPr="004C0B1F" w:rsidRDefault="00C4692B" w:rsidP="004C0B1F">
      <w:pPr>
        <w:widowControl w:val="0"/>
        <w:numPr>
          <w:ilvl w:val="0"/>
          <w:numId w:val="1"/>
        </w:numPr>
        <w:tabs>
          <w:tab w:val="left" w:pos="851"/>
        </w:tabs>
        <w:spacing w:line="360" w:lineRule="auto"/>
        <w:ind w:left="0" w:firstLine="0"/>
        <w:jc w:val="both"/>
        <w:rPr>
          <w:sz w:val="28"/>
          <w:szCs w:val="28"/>
        </w:rPr>
      </w:pPr>
      <w:r w:rsidRPr="004C0B1F">
        <w:rPr>
          <w:sz w:val="28"/>
          <w:szCs w:val="28"/>
        </w:rPr>
        <w:t xml:space="preserve">Астаков М. </w:t>
      </w:r>
      <w:r w:rsidR="0096142F" w:rsidRPr="004C0B1F">
        <w:rPr>
          <w:sz w:val="28"/>
          <w:szCs w:val="28"/>
        </w:rPr>
        <w:t>Ры</w:t>
      </w:r>
      <w:r w:rsidRPr="004C0B1F">
        <w:rPr>
          <w:sz w:val="28"/>
          <w:szCs w:val="28"/>
        </w:rPr>
        <w:t>нок ценных бумаг и его участник</w:t>
      </w:r>
      <w:r w:rsidR="0096142F" w:rsidRPr="004C0B1F">
        <w:rPr>
          <w:sz w:val="28"/>
          <w:szCs w:val="28"/>
        </w:rPr>
        <w:t xml:space="preserve">». </w:t>
      </w:r>
      <w:r w:rsidR="00894765" w:rsidRPr="004C0B1F">
        <w:rPr>
          <w:sz w:val="28"/>
          <w:szCs w:val="28"/>
        </w:rPr>
        <w:t>М., 200</w:t>
      </w:r>
      <w:r w:rsidR="00BB7738" w:rsidRPr="004C0B1F">
        <w:rPr>
          <w:sz w:val="28"/>
          <w:szCs w:val="28"/>
        </w:rPr>
        <w:t>6</w:t>
      </w:r>
    </w:p>
    <w:p w:rsidR="00BB7738" w:rsidRPr="004C0B1F" w:rsidRDefault="00BB7738" w:rsidP="004C0B1F">
      <w:pPr>
        <w:widowControl w:val="0"/>
        <w:numPr>
          <w:ilvl w:val="0"/>
          <w:numId w:val="1"/>
        </w:numPr>
        <w:tabs>
          <w:tab w:val="left" w:pos="851"/>
        </w:tabs>
        <w:spacing w:line="360" w:lineRule="auto"/>
        <w:ind w:left="0" w:firstLine="0"/>
        <w:jc w:val="both"/>
        <w:rPr>
          <w:sz w:val="28"/>
          <w:szCs w:val="28"/>
        </w:rPr>
      </w:pPr>
      <w:r w:rsidRPr="004C0B1F">
        <w:rPr>
          <w:sz w:val="28"/>
          <w:szCs w:val="28"/>
        </w:rPr>
        <w:t>Деньги, кредит, банки: Учебник для вузов/ Под ред. проф. В.А.</w:t>
      </w:r>
      <w:r w:rsidR="004C0B1F">
        <w:rPr>
          <w:sz w:val="28"/>
          <w:szCs w:val="28"/>
        </w:rPr>
        <w:t xml:space="preserve"> </w:t>
      </w:r>
      <w:r w:rsidRPr="004C0B1F">
        <w:rPr>
          <w:sz w:val="28"/>
          <w:szCs w:val="28"/>
        </w:rPr>
        <w:t>Щегорцова.</w:t>
      </w:r>
      <w:r w:rsidR="004C0B1F">
        <w:rPr>
          <w:sz w:val="28"/>
          <w:szCs w:val="28"/>
        </w:rPr>
        <w:t xml:space="preserve"> </w:t>
      </w:r>
      <w:r w:rsidRPr="004C0B1F">
        <w:rPr>
          <w:sz w:val="28"/>
          <w:szCs w:val="28"/>
        </w:rPr>
        <w:t>- М.: ЮНИТИ-ДАНА, 2007</w:t>
      </w:r>
    </w:p>
    <w:p w:rsidR="002944DC" w:rsidRPr="004C0B1F" w:rsidRDefault="002944DC" w:rsidP="004C0B1F">
      <w:pPr>
        <w:widowControl w:val="0"/>
        <w:numPr>
          <w:ilvl w:val="0"/>
          <w:numId w:val="1"/>
        </w:numPr>
        <w:tabs>
          <w:tab w:val="left" w:pos="851"/>
        </w:tabs>
        <w:spacing w:line="360" w:lineRule="auto"/>
        <w:ind w:left="0" w:firstLine="0"/>
        <w:jc w:val="both"/>
        <w:rPr>
          <w:sz w:val="28"/>
          <w:szCs w:val="28"/>
        </w:rPr>
      </w:pPr>
      <w:r w:rsidRPr="004C0B1F">
        <w:rPr>
          <w:sz w:val="28"/>
          <w:szCs w:val="28"/>
        </w:rPr>
        <w:t>Киселев М. В., Логунов Д. А. Операции с ценными бумагами: учет и налогообложение, правовое регулирование. — М.: Изд-во "АиН", 2007.</w:t>
      </w:r>
    </w:p>
    <w:p w:rsidR="00970F31" w:rsidRPr="004C0B1F" w:rsidRDefault="00C4692B" w:rsidP="004C0B1F">
      <w:pPr>
        <w:widowControl w:val="0"/>
        <w:numPr>
          <w:ilvl w:val="0"/>
          <w:numId w:val="1"/>
        </w:numPr>
        <w:tabs>
          <w:tab w:val="left" w:pos="851"/>
        </w:tabs>
        <w:spacing w:line="360" w:lineRule="auto"/>
        <w:ind w:left="0" w:firstLine="0"/>
        <w:jc w:val="both"/>
        <w:rPr>
          <w:sz w:val="28"/>
          <w:szCs w:val="28"/>
        </w:rPr>
      </w:pPr>
      <w:r w:rsidRPr="004C0B1F">
        <w:rPr>
          <w:sz w:val="28"/>
          <w:szCs w:val="28"/>
        </w:rPr>
        <w:t xml:space="preserve">Семенкова Е.В. </w:t>
      </w:r>
      <w:r w:rsidR="0096142F" w:rsidRPr="004C0B1F">
        <w:rPr>
          <w:sz w:val="28"/>
          <w:szCs w:val="28"/>
        </w:rPr>
        <w:t>Операции с ценны</w:t>
      </w:r>
      <w:r w:rsidRPr="004C0B1F">
        <w:rPr>
          <w:sz w:val="28"/>
          <w:szCs w:val="28"/>
        </w:rPr>
        <w:t>ми бумагами: российская практик</w:t>
      </w:r>
      <w:r w:rsidR="008437ED" w:rsidRPr="004C0B1F">
        <w:rPr>
          <w:sz w:val="28"/>
          <w:szCs w:val="28"/>
        </w:rPr>
        <w:t>а</w:t>
      </w:r>
      <w:r w:rsidR="0096142F" w:rsidRPr="004C0B1F">
        <w:rPr>
          <w:sz w:val="28"/>
          <w:szCs w:val="28"/>
        </w:rPr>
        <w:t xml:space="preserve">. </w:t>
      </w:r>
      <w:r w:rsidR="00894765" w:rsidRPr="004C0B1F">
        <w:rPr>
          <w:sz w:val="28"/>
          <w:szCs w:val="28"/>
        </w:rPr>
        <w:t>М.</w:t>
      </w:r>
      <w:r w:rsidR="0096142F" w:rsidRPr="004C0B1F">
        <w:rPr>
          <w:sz w:val="28"/>
          <w:szCs w:val="28"/>
        </w:rPr>
        <w:t xml:space="preserve">, </w:t>
      </w:r>
      <w:r w:rsidR="00633D92" w:rsidRPr="004C0B1F">
        <w:rPr>
          <w:sz w:val="28"/>
          <w:szCs w:val="28"/>
        </w:rPr>
        <w:t>Перспектива, 2007</w:t>
      </w:r>
    </w:p>
    <w:p w:rsidR="0096142F" w:rsidRPr="004C0B1F" w:rsidRDefault="00C4692B" w:rsidP="004C0B1F">
      <w:pPr>
        <w:widowControl w:val="0"/>
        <w:numPr>
          <w:ilvl w:val="0"/>
          <w:numId w:val="1"/>
        </w:numPr>
        <w:tabs>
          <w:tab w:val="left" w:pos="709"/>
          <w:tab w:val="left" w:pos="851"/>
        </w:tabs>
        <w:spacing w:line="360" w:lineRule="auto"/>
        <w:ind w:left="0" w:firstLine="0"/>
        <w:jc w:val="both"/>
        <w:rPr>
          <w:sz w:val="28"/>
          <w:szCs w:val="28"/>
        </w:rPr>
      </w:pPr>
      <w:r w:rsidRPr="004C0B1F">
        <w:rPr>
          <w:sz w:val="28"/>
          <w:szCs w:val="28"/>
        </w:rPr>
        <w:t xml:space="preserve">Челноков В.А. Банки и банковские </w:t>
      </w:r>
      <w:r w:rsidR="008437ED" w:rsidRPr="004C0B1F">
        <w:rPr>
          <w:sz w:val="28"/>
          <w:szCs w:val="28"/>
        </w:rPr>
        <w:t>операции</w:t>
      </w:r>
      <w:r w:rsidR="0096142F" w:rsidRPr="004C0B1F">
        <w:rPr>
          <w:sz w:val="28"/>
          <w:szCs w:val="28"/>
        </w:rPr>
        <w:t xml:space="preserve">». </w:t>
      </w:r>
      <w:r w:rsidR="00894765" w:rsidRPr="004C0B1F">
        <w:rPr>
          <w:sz w:val="28"/>
          <w:szCs w:val="28"/>
        </w:rPr>
        <w:t xml:space="preserve">М., </w:t>
      </w:r>
      <w:r w:rsidR="0096142F" w:rsidRPr="004C0B1F">
        <w:rPr>
          <w:sz w:val="28"/>
          <w:szCs w:val="28"/>
        </w:rPr>
        <w:t xml:space="preserve">Высшая школа, </w:t>
      </w:r>
      <w:r w:rsidR="00633D92" w:rsidRPr="004C0B1F">
        <w:rPr>
          <w:sz w:val="28"/>
          <w:szCs w:val="28"/>
        </w:rPr>
        <w:t>2006</w:t>
      </w:r>
    </w:p>
    <w:p w:rsidR="00BB7738" w:rsidRPr="004C0B1F" w:rsidRDefault="00BB7738" w:rsidP="004C0B1F">
      <w:pPr>
        <w:widowControl w:val="0"/>
        <w:numPr>
          <w:ilvl w:val="0"/>
          <w:numId w:val="1"/>
        </w:numPr>
        <w:tabs>
          <w:tab w:val="left" w:pos="709"/>
          <w:tab w:val="left" w:pos="851"/>
        </w:tabs>
        <w:spacing w:line="360" w:lineRule="auto"/>
        <w:ind w:left="0" w:firstLine="0"/>
        <w:jc w:val="both"/>
        <w:rPr>
          <w:sz w:val="28"/>
          <w:szCs w:val="28"/>
        </w:rPr>
      </w:pPr>
      <w:r w:rsidRPr="004C0B1F">
        <w:rPr>
          <w:sz w:val="28"/>
          <w:szCs w:val="28"/>
        </w:rPr>
        <w:t>Финансовая статистика: денежная и банковская: учебник/ кол. авторов; под ред. С.Р.</w:t>
      </w:r>
      <w:r w:rsidR="004C0B1F">
        <w:rPr>
          <w:sz w:val="28"/>
          <w:szCs w:val="28"/>
        </w:rPr>
        <w:t xml:space="preserve"> </w:t>
      </w:r>
      <w:r w:rsidRPr="004C0B1F">
        <w:rPr>
          <w:sz w:val="28"/>
          <w:szCs w:val="28"/>
        </w:rPr>
        <w:t>Моисеева. - М.: КНОРУС, 2008</w:t>
      </w:r>
    </w:p>
    <w:p w:rsidR="008437ED" w:rsidRPr="004C0B1F" w:rsidRDefault="000D0975" w:rsidP="004C0B1F">
      <w:pPr>
        <w:widowControl w:val="0"/>
        <w:numPr>
          <w:ilvl w:val="0"/>
          <w:numId w:val="1"/>
        </w:numPr>
        <w:tabs>
          <w:tab w:val="left" w:pos="709"/>
          <w:tab w:val="left" w:pos="851"/>
        </w:tabs>
        <w:spacing w:line="360" w:lineRule="auto"/>
        <w:ind w:left="0" w:firstLine="0"/>
        <w:jc w:val="both"/>
        <w:rPr>
          <w:sz w:val="28"/>
          <w:szCs w:val="28"/>
        </w:rPr>
      </w:pPr>
      <w:r w:rsidRPr="004C0B1F">
        <w:rPr>
          <w:sz w:val="28"/>
          <w:szCs w:val="28"/>
        </w:rPr>
        <w:t>Организация продаж банковских продуктов (журнал), 2009, №2</w:t>
      </w:r>
    </w:p>
    <w:p w:rsidR="000D0975" w:rsidRPr="004C0B1F" w:rsidRDefault="000D0975" w:rsidP="004C0B1F">
      <w:pPr>
        <w:widowControl w:val="0"/>
        <w:numPr>
          <w:ilvl w:val="0"/>
          <w:numId w:val="1"/>
        </w:numPr>
        <w:tabs>
          <w:tab w:val="left" w:pos="709"/>
          <w:tab w:val="left" w:pos="851"/>
        </w:tabs>
        <w:spacing w:line="360" w:lineRule="auto"/>
        <w:ind w:left="0" w:firstLine="0"/>
        <w:jc w:val="both"/>
        <w:rPr>
          <w:sz w:val="28"/>
          <w:szCs w:val="28"/>
        </w:rPr>
      </w:pPr>
      <w:r w:rsidRPr="004C0B1F">
        <w:rPr>
          <w:sz w:val="28"/>
          <w:szCs w:val="28"/>
        </w:rPr>
        <w:t>Налоги (журнал), 2009, №2</w:t>
      </w:r>
    </w:p>
    <w:p w:rsidR="004D630E" w:rsidRPr="004C0B1F" w:rsidRDefault="004D630E" w:rsidP="004C0B1F">
      <w:pPr>
        <w:widowControl w:val="0"/>
        <w:tabs>
          <w:tab w:val="left" w:pos="709"/>
          <w:tab w:val="left" w:pos="851"/>
        </w:tabs>
        <w:spacing w:line="360" w:lineRule="auto"/>
        <w:jc w:val="both"/>
        <w:rPr>
          <w:sz w:val="28"/>
          <w:szCs w:val="28"/>
        </w:rPr>
      </w:pPr>
    </w:p>
    <w:p w:rsidR="008437ED" w:rsidRPr="004C0B1F" w:rsidRDefault="008437ED" w:rsidP="004C0B1F">
      <w:pPr>
        <w:widowControl w:val="0"/>
        <w:tabs>
          <w:tab w:val="left" w:pos="709"/>
          <w:tab w:val="left" w:pos="851"/>
        </w:tabs>
        <w:spacing w:line="360" w:lineRule="auto"/>
        <w:jc w:val="both"/>
        <w:rPr>
          <w:sz w:val="28"/>
          <w:szCs w:val="28"/>
        </w:rPr>
      </w:pPr>
      <w:r w:rsidRPr="004C0B1F">
        <w:rPr>
          <w:sz w:val="28"/>
          <w:szCs w:val="28"/>
        </w:rPr>
        <w:t>Интернет-ресурсы</w:t>
      </w:r>
    </w:p>
    <w:p w:rsidR="00B53C65" w:rsidRPr="004C0B1F" w:rsidRDefault="00B53C65" w:rsidP="004C0B1F">
      <w:pPr>
        <w:widowControl w:val="0"/>
        <w:numPr>
          <w:ilvl w:val="0"/>
          <w:numId w:val="7"/>
        </w:numPr>
        <w:spacing w:line="360" w:lineRule="auto"/>
        <w:ind w:left="0" w:firstLine="0"/>
        <w:jc w:val="both"/>
        <w:rPr>
          <w:sz w:val="28"/>
          <w:szCs w:val="28"/>
        </w:rPr>
      </w:pPr>
      <w:r w:rsidRPr="004C0B1F">
        <w:rPr>
          <w:sz w:val="28"/>
          <w:szCs w:val="28"/>
        </w:rPr>
        <w:t xml:space="preserve">Интернет сайт Федеральной службы по финансовым рынкам </w:t>
      </w:r>
      <w:r w:rsidRPr="00103EB8">
        <w:rPr>
          <w:sz w:val="28"/>
          <w:szCs w:val="28"/>
        </w:rPr>
        <w:t>www.fcsm.ru</w:t>
      </w:r>
    </w:p>
    <w:p w:rsidR="00B53C65" w:rsidRPr="004C0B1F" w:rsidRDefault="00B53C65" w:rsidP="004C0B1F">
      <w:pPr>
        <w:widowControl w:val="0"/>
        <w:numPr>
          <w:ilvl w:val="0"/>
          <w:numId w:val="7"/>
        </w:numPr>
        <w:spacing w:line="360" w:lineRule="auto"/>
        <w:ind w:left="0" w:firstLine="0"/>
        <w:jc w:val="both"/>
        <w:rPr>
          <w:sz w:val="28"/>
          <w:szCs w:val="28"/>
        </w:rPr>
      </w:pPr>
      <w:r w:rsidRPr="004C0B1F">
        <w:rPr>
          <w:sz w:val="28"/>
          <w:szCs w:val="28"/>
        </w:rPr>
        <w:t xml:space="preserve">Интернет сайт Центрального Банка Российской Федерации </w:t>
      </w:r>
      <w:r w:rsidRPr="00103EB8">
        <w:rPr>
          <w:sz w:val="28"/>
          <w:szCs w:val="28"/>
        </w:rPr>
        <w:t>www.</w:t>
      </w:r>
      <w:r w:rsidRPr="00103EB8">
        <w:rPr>
          <w:sz w:val="28"/>
          <w:szCs w:val="28"/>
          <w:lang w:val="en-US"/>
        </w:rPr>
        <w:t>cbr</w:t>
      </w:r>
      <w:r w:rsidRPr="00103EB8">
        <w:rPr>
          <w:sz w:val="28"/>
          <w:szCs w:val="28"/>
        </w:rPr>
        <w:t>.ru</w:t>
      </w:r>
    </w:p>
    <w:p w:rsidR="00FB3FAF" w:rsidRPr="004C0B1F" w:rsidRDefault="00FB3FAF" w:rsidP="004C0B1F">
      <w:pPr>
        <w:widowControl w:val="0"/>
        <w:numPr>
          <w:ilvl w:val="0"/>
          <w:numId w:val="7"/>
        </w:numPr>
        <w:spacing w:line="360" w:lineRule="auto"/>
        <w:ind w:left="0" w:firstLine="0"/>
        <w:jc w:val="both"/>
        <w:rPr>
          <w:sz w:val="28"/>
          <w:szCs w:val="28"/>
        </w:rPr>
      </w:pPr>
      <w:r w:rsidRPr="00103EB8">
        <w:rPr>
          <w:sz w:val="28"/>
          <w:szCs w:val="28"/>
        </w:rPr>
        <w:t>http://www.cbr.ru/publ/main.asp?Prtid=BBS</w:t>
      </w:r>
    </w:p>
    <w:p w:rsidR="00633D92" w:rsidRPr="004C0B1F" w:rsidRDefault="00633D92" w:rsidP="004C0B1F">
      <w:pPr>
        <w:widowControl w:val="0"/>
        <w:numPr>
          <w:ilvl w:val="0"/>
          <w:numId w:val="7"/>
        </w:numPr>
        <w:spacing w:line="360" w:lineRule="auto"/>
        <w:ind w:left="0" w:firstLine="0"/>
        <w:jc w:val="both"/>
        <w:rPr>
          <w:sz w:val="28"/>
          <w:szCs w:val="28"/>
        </w:rPr>
      </w:pPr>
      <w:r w:rsidRPr="004C0B1F">
        <w:rPr>
          <w:sz w:val="28"/>
          <w:szCs w:val="28"/>
        </w:rPr>
        <w:t>Интернет-сайты банков Свердловской области</w:t>
      </w:r>
    </w:p>
    <w:p w:rsidR="00B53C65" w:rsidRPr="004C0B1F" w:rsidRDefault="00B53C65" w:rsidP="004C0B1F">
      <w:pPr>
        <w:widowControl w:val="0"/>
        <w:tabs>
          <w:tab w:val="left" w:pos="709"/>
          <w:tab w:val="left" w:pos="851"/>
        </w:tabs>
        <w:spacing w:line="360" w:lineRule="auto"/>
        <w:ind w:firstLine="709"/>
        <w:jc w:val="both"/>
        <w:rPr>
          <w:sz w:val="28"/>
          <w:szCs w:val="28"/>
        </w:rPr>
      </w:pPr>
    </w:p>
    <w:p w:rsidR="009751D1" w:rsidRPr="004C0B1F" w:rsidRDefault="009751D1" w:rsidP="004C0B1F">
      <w:pPr>
        <w:widowControl w:val="0"/>
        <w:tabs>
          <w:tab w:val="left" w:pos="709"/>
          <w:tab w:val="left" w:pos="851"/>
        </w:tabs>
        <w:spacing w:line="360" w:lineRule="auto"/>
        <w:ind w:firstLine="709"/>
        <w:jc w:val="both"/>
        <w:rPr>
          <w:sz w:val="28"/>
          <w:szCs w:val="28"/>
        </w:rPr>
      </w:pPr>
    </w:p>
    <w:p w:rsidR="004C0B1F" w:rsidRDefault="004C0B1F" w:rsidP="004C0B1F">
      <w:pPr>
        <w:pStyle w:val="af0"/>
        <w:widowControl w:val="0"/>
        <w:spacing w:after="0" w:line="360" w:lineRule="auto"/>
        <w:ind w:firstLine="709"/>
        <w:jc w:val="both"/>
        <w:outlineLvl w:val="9"/>
        <w:rPr>
          <w:rFonts w:ascii="Times New Roman" w:hAnsi="Times New Roman"/>
          <w:sz w:val="28"/>
          <w:szCs w:val="28"/>
        </w:rPr>
        <w:sectPr w:rsidR="004C0B1F" w:rsidSect="004C0B1F">
          <w:pgSz w:w="11906" w:h="16838" w:code="9"/>
          <w:pgMar w:top="1134" w:right="851" w:bottom="1134" w:left="1701" w:header="709" w:footer="709" w:gutter="0"/>
          <w:cols w:space="708"/>
          <w:docGrid w:linePitch="360"/>
        </w:sectPr>
      </w:pPr>
      <w:bookmarkStart w:id="15" w:name="_Toc265743721"/>
    </w:p>
    <w:p w:rsidR="009751D1" w:rsidRPr="004C0B1F" w:rsidRDefault="009751D1" w:rsidP="004C0B1F">
      <w:pPr>
        <w:pStyle w:val="af0"/>
        <w:widowControl w:val="0"/>
        <w:spacing w:after="0" w:line="360" w:lineRule="auto"/>
        <w:ind w:firstLine="709"/>
        <w:jc w:val="both"/>
        <w:outlineLvl w:val="9"/>
        <w:rPr>
          <w:rFonts w:ascii="Times New Roman" w:hAnsi="Times New Roman"/>
          <w:sz w:val="28"/>
          <w:szCs w:val="28"/>
        </w:rPr>
      </w:pPr>
      <w:r w:rsidRPr="004C0B1F">
        <w:rPr>
          <w:rFonts w:ascii="Times New Roman" w:hAnsi="Times New Roman"/>
          <w:sz w:val="28"/>
          <w:szCs w:val="28"/>
        </w:rPr>
        <w:t>Приложение №1</w:t>
      </w:r>
      <w:bookmarkEnd w:id="15"/>
    </w:p>
    <w:p w:rsidR="009751D1" w:rsidRPr="004C0B1F" w:rsidRDefault="009751D1" w:rsidP="004C0B1F">
      <w:pPr>
        <w:widowControl w:val="0"/>
        <w:tabs>
          <w:tab w:val="left" w:pos="709"/>
          <w:tab w:val="left" w:pos="851"/>
        </w:tabs>
        <w:spacing w:line="360" w:lineRule="auto"/>
        <w:ind w:firstLine="709"/>
        <w:jc w:val="both"/>
        <w:rPr>
          <w:sz w:val="28"/>
          <w:szCs w:val="28"/>
        </w:rPr>
      </w:pPr>
    </w:p>
    <w:p w:rsidR="009751D1" w:rsidRPr="004C0B1F" w:rsidRDefault="009751D1" w:rsidP="004C0B1F">
      <w:pPr>
        <w:widowControl w:val="0"/>
        <w:tabs>
          <w:tab w:val="left" w:pos="709"/>
          <w:tab w:val="left" w:pos="851"/>
        </w:tabs>
        <w:spacing w:line="360" w:lineRule="auto"/>
        <w:ind w:firstLine="709"/>
        <w:jc w:val="both"/>
        <w:rPr>
          <w:sz w:val="28"/>
          <w:szCs w:val="28"/>
        </w:rPr>
      </w:pPr>
      <w:r w:rsidRPr="004C0B1F">
        <w:rPr>
          <w:sz w:val="28"/>
          <w:szCs w:val="28"/>
        </w:rPr>
        <w:t>Банки Свердловской области – профессиональные участники рынка ценных бумаг</w:t>
      </w: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3691"/>
        <w:gridCol w:w="2595"/>
        <w:gridCol w:w="2595"/>
        <w:gridCol w:w="2666"/>
        <w:gridCol w:w="2714"/>
      </w:tblGrid>
      <w:tr w:rsidR="00633D92" w:rsidRPr="004C0B1F" w:rsidTr="00C80DF7">
        <w:tc>
          <w:tcPr>
            <w:tcW w:w="951" w:type="dxa"/>
            <w:vMerge w:val="restart"/>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 п.п.</w:t>
            </w:r>
          </w:p>
        </w:tc>
        <w:tc>
          <w:tcPr>
            <w:tcW w:w="3691" w:type="dxa"/>
            <w:vMerge w:val="restart"/>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Наименование банка</w:t>
            </w:r>
          </w:p>
        </w:tc>
        <w:tc>
          <w:tcPr>
            <w:tcW w:w="10570" w:type="dxa"/>
            <w:gridSpan w:val="4"/>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Наличие лицензий проф.участника рынка ценных бумаг</w:t>
            </w:r>
          </w:p>
        </w:tc>
      </w:tr>
      <w:tr w:rsidR="005027DA" w:rsidRPr="004C0B1F" w:rsidTr="00C80DF7">
        <w:tc>
          <w:tcPr>
            <w:tcW w:w="951" w:type="dxa"/>
            <w:vMerge/>
            <w:vAlign w:val="center"/>
          </w:tcPr>
          <w:p w:rsidR="00633D92" w:rsidRPr="004C0B1F" w:rsidRDefault="00633D92" w:rsidP="004C0B1F">
            <w:pPr>
              <w:widowControl w:val="0"/>
              <w:tabs>
                <w:tab w:val="left" w:pos="709"/>
                <w:tab w:val="left" w:pos="851"/>
              </w:tabs>
              <w:spacing w:line="360" w:lineRule="auto"/>
              <w:jc w:val="both"/>
              <w:rPr>
                <w:sz w:val="20"/>
                <w:szCs w:val="20"/>
              </w:rPr>
            </w:pPr>
          </w:p>
        </w:tc>
        <w:tc>
          <w:tcPr>
            <w:tcW w:w="3691" w:type="dxa"/>
            <w:vMerge/>
            <w:vAlign w:val="center"/>
          </w:tcPr>
          <w:p w:rsidR="00633D92" w:rsidRPr="004C0B1F" w:rsidRDefault="00633D92" w:rsidP="004C0B1F">
            <w:pPr>
              <w:widowControl w:val="0"/>
              <w:tabs>
                <w:tab w:val="left" w:pos="709"/>
                <w:tab w:val="left" w:pos="851"/>
              </w:tabs>
              <w:spacing w:line="360" w:lineRule="auto"/>
              <w:jc w:val="both"/>
              <w:rPr>
                <w:sz w:val="20"/>
                <w:szCs w:val="20"/>
              </w:rPr>
            </w:pPr>
          </w:p>
        </w:tc>
        <w:tc>
          <w:tcPr>
            <w:tcW w:w="2595"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Брокерская деятельность</w:t>
            </w:r>
          </w:p>
        </w:tc>
        <w:tc>
          <w:tcPr>
            <w:tcW w:w="2595"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Дилерская деятельность</w:t>
            </w:r>
          </w:p>
        </w:tc>
        <w:tc>
          <w:tcPr>
            <w:tcW w:w="2666"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Деятельность по управлению ценными бумагами</w:t>
            </w:r>
          </w:p>
        </w:tc>
        <w:tc>
          <w:tcPr>
            <w:tcW w:w="2714"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Депозитарная деятельность</w:t>
            </w:r>
          </w:p>
        </w:tc>
      </w:tr>
      <w:tr w:rsidR="005027DA" w:rsidRPr="004C0B1F" w:rsidTr="00C80DF7">
        <w:tc>
          <w:tcPr>
            <w:tcW w:w="951" w:type="dxa"/>
            <w:vAlign w:val="center"/>
          </w:tcPr>
          <w:p w:rsidR="009751D1" w:rsidRPr="004C0B1F" w:rsidRDefault="00633D92" w:rsidP="004C0B1F">
            <w:pPr>
              <w:widowControl w:val="0"/>
              <w:tabs>
                <w:tab w:val="left" w:pos="709"/>
                <w:tab w:val="left" w:pos="851"/>
              </w:tabs>
              <w:spacing w:line="360" w:lineRule="auto"/>
              <w:jc w:val="both"/>
              <w:rPr>
                <w:sz w:val="20"/>
                <w:szCs w:val="20"/>
              </w:rPr>
            </w:pPr>
            <w:r w:rsidRPr="004C0B1F">
              <w:rPr>
                <w:sz w:val="20"/>
                <w:szCs w:val="20"/>
              </w:rPr>
              <w:t>1</w:t>
            </w:r>
          </w:p>
        </w:tc>
        <w:tc>
          <w:tcPr>
            <w:tcW w:w="3691" w:type="dxa"/>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"Банк24.ру" (Открытое акционерное общество)</w:t>
            </w:r>
          </w:p>
        </w:tc>
        <w:tc>
          <w:tcPr>
            <w:tcW w:w="2595" w:type="dxa"/>
            <w:vAlign w:val="center"/>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нет</w:t>
            </w:r>
          </w:p>
        </w:tc>
        <w:tc>
          <w:tcPr>
            <w:tcW w:w="2595" w:type="dxa"/>
            <w:vAlign w:val="center"/>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нет</w:t>
            </w:r>
          </w:p>
        </w:tc>
        <w:tc>
          <w:tcPr>
            <w:tcW w:w="2666" w:type="dxa"/>
            <w:vAlign w:val="center"/>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нет</w:t>
            </w:r>
          </w:p>
        </w:tc>
        <w:tc>
          <w:tcPr>
            <w:tcW w:w="2714" w:type="dxa"/>
            <w:vAlign w:val="center"/>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9751D1" w:rsidRPr="004C0B1F" w:rsidRDefault="00633D92" w:rsidP="004C0B1F">
            <w:pPr>
              <w:widowControl w:val="0"/>
              <w:tabs>
                <w:tab w:val="left" w:pos="709"/>
                <w:tab w:val="left" w:pos="851"/>
              </w:tabs>
              <w:spacing w:line="360" w:lineRule="auto"/>
              <w:jc w:val="both"/>
              <w:rPr>
                <w:sz w:val="20"/>
                <w:szCs w:val="20"/>
              </w:rPr>
            </w:pPr>
            <w:r w:rsidRPr="004C0B1F">
              <w:rPr>
                <w:sz w:val="20"/>
                <w:szCs w:val="20"/>
              </w:rPr>
              <w:t>2</w:t>
            </w:r>
          </w:p>
        </w:tc>
        <w:tc>
          <w:tcPr>
            <w:tcW w:w="3691" w:type="dxa"/>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"ВУЗ-банк"</w:t>
            </w:r>
          </w:p>
        </w:tc>
        <w:tc>
          <w:tcPr>
            <w:tcW w:w="2595" w:type="dxa"/>
            <w:vAlign w:val="center"/>
          </w:tcPr>
          <w:p w:rsidR="009751D1" w:rsidRPr="004C0B1F" w:rsidRDefault="009751D1" w:rsidP="004C0B1F">
            <w:pPr>
              <w:widowControl w:val="0"/>
              <w:spacing w:line="360" w:lineRule="auto"/>
              <w:jc w:val="both"/>
              <w:rPr>
                <w:sz w:val="20"/>
                <w:szCs w:val="20"/>
              </w:rPr>
            </w:pPr>
            <w:r w:rsidRPr="004C0B1F">
              <w:rPr>
                <w:sz w:val="20"/>
                <w:szCs w:val="20"/>
              </w:rPr>
              <w:t>нет</w:t>
            </w:r>
          </w:p>
        </w:tc>
        <w:tc>
          <w:tcPr>
            <w:tcW w:w="2595" w:type="dxa"/>
            <w:vAlign w:val="center"/>
          </w:tcPr>
          <w:p w:rsidR="009751D1" w:rsidRPr="004C0B1F" w:rsidRDefault="009751D1" w:rsidP="004C0B1F">
            <w:pPr>
              <w:widowControl w:val="0"/>
              <w:spacing w:line="360" w:lineRule="auto"/>
              <w:jc w:val="both"/>
              <w:rPr>
                <w:sz w:val="20"/>
                <w:szCs w:val="20"/>
              </w:rPr>
            </w:pPr>
            <w:r w:rsidRPr="004C0B1F">
              <w:rPr>
                <w:sz w:val="20"/>
                <w:szCs w:val="20"/>
              </w:rPr>
              <w:t>нет</w:t>
            </w:r>
          </w:p>
        </w:tc>
        <w:tc>
          <w:tcPr>
            <w:tcW w:w="2666" w:type="dxa"/>
            <w:vAlign w:val="center"/>
          </w:tcPr>
          <w:p w:rsidR="009751D1" w:rsidRPr="004C0B1F" w:rsidRDefault="009751D1" w:rsidP="004C0B1F">
            <w:pPr>
              <w:widowControl w:val="0"/>
              <w:spacing w:line="360" w:lineRule="auto"/>
              <w:jc w:val="both"/>
              <w:rPr>
                <w:sz w:val="20"/>
                <w:szCs w:val="20"/>
              </w:rPr>
            </w:pPr>
            <w:r w:rsidRPr="004C0B1F">
              <w:rPr>
                <w:sz w:val="20"/>
                <w:szCs w:val="20"/>
              </w:rPr>
              <w:t>нет</w:t>
            </w:r>
          </w:p>
        </w:tc>
        <w:tc>
          <w:tcPr>
            <w:tcW w:w="2714" w:type="dxa"/>
            <w:vAlign w:val="center"/>
          </w:tcPr>
          <w:p w:rsidR="009751D1" w:rsidRPr="004C0B1F" w:rsidRDefault="009751D1"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9751D1" w:rsidRPr="004C0B1F" w:rsidRDefault="00633D92" w:rsidP="004C0B1F">
            <w:pPr>
              <w:widowControl w:val="0"/>
              <w:tabs>
                <w:tab w:val="left" w:pos="709"/>
                <w:tab w:val="left" w:pos="851"/>
              </w:tabs>
              <w:spacing w:line="360" w:lineRule="auto"/>
              <w:jc w:val="both"/>
              <w:rPr>
                <w:sz w:val="20"/>
                <w:szCs w:val="20"/>
              </w:rPr>
            </w:pPr>
            <w:r w:rsidRPr="004C0B1F">
              <w:rPr>
                <w:sz w:val="20"/>
                <w:szCs w:val="20"/>
              </w:rPr>
              <w:t>3</w:t>
            </w:r>
          </w:p>
        </w:tc>
        <w:tc>
          <w:tcPr>
            <w:tcW w:w="3691" w:type="dxa"/>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"Екатеринбургский муниципальный банк"</w:t>
            </w:r>
          </w:p>
        </w:tc>
        <w:tc>
          <w:tcPr>
            <w:tcW w:w="2595" w:type="dxa"/>
            <w:vAlign w:val="center"/>
          </w:tcPr>
          <w:p w:rsidR="009751D1" w:rsidRPr="004C0B1F" w:rsidRDefault="009751D1" w:rsidP="004C0B1F">
            <w:pPr>
              <w:widowControl w:val="0"/>
              <w:tabs>
                <w:tab w:val="left" w:pos="709"/>
                <w:tab w:val="left" w:pos="851"/>
              </w:tabs>
              <w:spacing w:line="360" w:lineRule="auto"/>
              <w:jc w:val="both"/>
              <w:rPr>
                <w:sz w:val="20"/>
                <w:szCs w:val="20"/>
              </w:rPr>
            </w:pPr>
            <w:r w:rsidRPr="004C0B1F">
              <w:rPr>
                <w:sz w:val="20"/>
                <w:szCs w:val="20"/>
              </w:rPr>
              <w:t>есть</w:t>
            </w:r>
          </w:p>
        </w:tc>
        <w:tc>
          <w:tcPr>
            <w:tcW w:w="2595" w:type="dxa"/>
            <w:vAlign w:val="center"/>
          </w:tcPr>
          <w:p w:rsidR="009751D1" w:rsidRPr="004C0B1F" w:rsidRDefault="009751D1" w:rsidP="004C0B1F">
            <w:pPr>
              <w:widowControl w:val="0"/>
              <w:spacing w:line="360" w:lineRule="auto"/>
              <w:jc w:val="both"/>
              <w:rPr>
                <w:sz w:val="20"/>
                <w:szCs w:val="20"/>
              </w:rPr>
            </w:pPr>
            <w:r w:rsidRPr="004C0B1F">
              <w:rPr>
                <w:sz w:val="20"/>
                <w:szCs w:val="20"/>
              </w:rPr>
              <w:t>есть</w:t>
            </w:r>
          </w:p>
        </w:tc>
        <w:tc>
          <w:tcPr>
            <w:tcW w:w="2666" w:type="dxa"/>
            <w:vAlign w:val="center"/>
          </w:tcPr>
          <w:p w:rsidR="009751D1" w:rsidRPr="004C0B1F" w:rsidRDefault="009751D1" w:rsidP="004C0B1F">
            <w:pPr>
              <w:widowControl w:val="0"/>
              <w:spacing w:line="360" w:lineRule="auto"/>
              <w:jc w:val="both"/>
              <w:rPr>
                <w:sz w:val="20"/>
                <w:szCs w:val="20"/>
              </w:rPr>
            </w:pPr>
            <w:r w:rsidRPr="004C0B1F">
              <w:rPr>
                <w:sz w:val="20"/>
                <w:szCs w:val="20"/>
              </w:rPr>
              <w:t>есть</w:t>
            </w:r>
          </w:p>
        </w:tc>
        <w:tc>
          <w:tcPr>
            <w:tcW w:w="2714" w:type="dxa"/>
            <w:vAlign w:val="center"/>
          </w:tcPr>
          <w:p w:rsidR="009751D1" w:rsidRPr="004C0B1F" w:rsidRDefault="009751D1" w:rsidP="004C0B1F">
            <w:pPr>
              <w:widowControl w:val="0"/>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A71147" w:rsidRPr="004C0B1F" w:rsidRDefault="00633D92" w:rsidP="004C0B1F">
            <w:pPr>
              <w:widowControl w:val="0"/>
              <w:tabs>
                <w:tab w:val="left" w:pos="709"/>
                <w:tab w:val="left" w:pos="851"/>
              </w:tabs>
              <w:spacing w:line="360" w:lineRule="auto"/>
              <w:jc w:val="both"/>
              <w:rPr>
                <w:sz w:val="20"/>
                <w:szCs w:val="20"/>
              </w:rPr>
            </w:pPr>
            <w:r w:rsidRPr="004C0B1F">
              <w:rPr>
                <w:sz w:val="20"/>
                <w:szCs w:val="20"/>
              </w:rPr>
              <w:t>4</w:t>
            </w:r>
          </w:p>
        </w:tc>
        <w:tc>
          <w:tcPr>
            <w:tcW w:w="3691" w:type="dxa"/>
          </w:tcPr>
          <w:p w:rsidR="00A71147" w:rsidRPr="004C0B1F" w:rsidRDefault="00A71147" w:rsidP="004C0B1F">
            <w:pPr>
              <w:widowControl w:val="0"/>
              <w:tabs>
                <w:tab w:val="left" w:pos="709"/>
                <w:tab w:val="left" w:pos="851"/>
              </w:tabs>
              <w:spacing w:line="360" w:lineRule="auto"/>
              <w:jc w:val="both"/>
              <w:rPr>
                <w:sz w:val="20"/>
                <w:szCs w:val="20"/>
              </w:rPr>
            </w:pPr>
            <w:r w:rsidRPr="004C0B1F">
              <w:rPr>
                <w:sz w:val="20"/>
                <w:szCs w:val="20"/>
              </w:rPr>
              <w:t>Коммерческий Банк "КОЛЬЦО УРАЛА" Общество с ограниченной ответственностью</w:t>
            </w:r>
          </w:p>
        </w:tc>
        <w:tc>
          <w:tcPr>
            <w:tcW w:w="2595"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c>
          <w:tcPr>
            <w:tcW w:w="2595"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c>
          <w:tcPr>
            <w:tcW w:w="2666"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c>
          <w:tcPr>
            <w:tcW w:w="2714" w:type="dxa"/>
            <w:vAlign w:val="center"/>
          </w:tcPr>
          <w:p w:rsidR="00A71147" w:rsidRPr="004C0B1F" w:rsidRDefault="00A71147" w:rsidP="004C0B1F">
            <w:pPr>
              <w:widowControl w:val="0"/>
              <w:tabs>
                <w:tab w:val="left" w:pos="709"/>
                <w:tab w:val="left" w:pos="851"/>
              </w:tabs>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A71147" w:rsidRPr="004C0B1F" w:rsidRDefault="00633D92" w:rsidP="004C0B1F">
            <w:pPr>
              <w:widowControl w:val="0"/>
              <w:tabs>
                <w:tab w:val="left" w:pos="709"/>
                <w:tab w:val="left" w:pos="851"/>
              </w:tabs>
              <w:spacing w:line="360" w:lineRule="auto"/>
              <w:jc w:val="both"/>
              <w:rPr>
                <w:sz w:val="20"/>
                <w:szCs w:val="20"/>
              </w:rPr>
            </w:pPr>
            <w:r w:rsidRPr="004C0B1F">
              <w:rPr>
                <w:sz w:val="20"/>
                <w:szCs w:val="20"/>
              </w:rPr>
              <w:t>5</w:t>
            </w:r>
          </w:p>
        </w:tc>
        <w:tc>
          <w:tcPr>
            <w:tcW w:w="3691" w:type="dxa"/>
          </w:tcPr>
          <w:p w:rsidR="00A71147" w:rsidRPr="004C0B1F" w:rsidRDefault="00A71147"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"МЕТКОМБАНК"</w:t>
            </w:r>
          </w:p>
        </w:tc>
        <w:tc>
          <w:tcPr>
            <w:tcW w:w="2595"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c>
          <w:tcPr>
            <w:tcW w:w="2595"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c>
          <w:tcPr>
            <w:tcW w:w="2666"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c>
          <w:tcPr>
            <w:tcW w:w="2714" w:type="dxa"/>
            <w:vAlign w:val="center"/>
          </w:tcPr>
          <w:p w:rsidR="00A71147" w:rsidRPr="004C0B1F" w:rsidRDefault="00A71147" w:rsidP="004C0B1F">
            <w:pPr>
              <w:widowControl w:val="0"/>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A71147" w:rsidRPr="004C0B1F" w:rsidRDefault="00633D92" w:rsidP="004C0B1F">
            <w:pPr>
              <w:widowControl w:val="0"/>
              <w:tabs>
                <w:tab w:val="left" w:pos="709"/>
                <w:tab w:val="left" w:pos="851"/>
              </w:tabs>
              <w:spacing w:line="360" w:lineRule="auto"/>
              <w:jc w:val="both"/>
              <w:rPr>
                <w:sz w:val="20"/>
                <w:szCs w:val="20"/>
              </w:rPr>
            </w:pPr>
            <w:r w:rsidRPr="004C0B1F">
              <w:rPr>
                <w:sz w:val="20"/>
                <w:szCs w:val="20"/>
              </w:rPr>
              <w:t>6</w:t>
            </w:r>
          </w:p>
        </w:tc>
        <w:tc>
          <w:tcPr>
            <w:tcW w:w="3691" w:type="dxa"/>
          </w:tcPr>
          <w:p w:rsidR="00A71147" w:rsidRPr="004C0B1F" w:rsidRDefault="00A71147" w:rsidP="004C0B1F">
            <w:pPr>
              <w:widowControl w:val="0"/>
              <w:tabs>
                <w:tab w:val="left" w:pos="709"/>
                <w:tab w:val="left" w:pos="851"/>
              </w:tabs>
              <w:spacing w:line="360" w:lineRule="auto"/>
              <w:jc w:val="both"/>
              <w:rPr>
                <w:sz w:val="20"/>
                <w:szCs w:val="20"/>
              </w:rPr>
            </w:pPr>
            <w:r w:rsidRPr="004C0B1F">
              <w:rPr>
                <w:sz w:val="20"/>
                <w:szCs w:val="20"/>
              </w:rPr>
              <w:t>БАНК "НЕЙВА" Общество с ограниченной ответственностью</w:t>
            </w:r>
          </w:p>
        </w:tc>
        <w:tc>
          <w:tcPr>
            <w:tcW w:w="2595" w:type="dxa"/>
            <w:vAlign w:val="center"/>
          </w:tcPr>
          <w:p w:rsidR="00A71147" w:rsidRPr="004C0B1F" w:rsidRDefault="00A71147" w:rsidP="004C0B1F">
            <w:pPr>
              <w:widowControl w:val="0"/>
              <w:spacing w:line="360" w:lineRule="auto"/>
              <w:jc w:val="both"/>
              <w:rPr>
                <w:sz w:val="20"/>
                <w:szCs w:val="20"/>
              </w:rPr>
            </w:pPr>
            <w:r w:rsidRPr="004C0B1F">
              <w:rPr>
                <w:sz w:val="20"/>
                <w:szCs w:val="20"/>
              </w:rPr>
              <w:t>нет</w:t>
            </w:r>
          </w:p>
        </w:tc>
        <w:tc>
          <w:tcPr>
            <w:tcW w:w="2595" w:type="dxa"/>
            <w:vAlign w:val="center"/>
          </w:tcPr>
          <w:p w:rsidR="00A71147" w:rsidRPr="004C0B1F" w:rsidRDefault="00A71147" w:rsidP="004C0B1F">
            <w:pPr>
              <w:widowControl w:val="0"/>
              <w:spacing w:line="360" w:lineRule="auto"/>
              <w:jc w:val="both"/>
              <w:rPr>
                <w:sz w:val="20"/>
                <w:szCs w:val="20"/>
              </w:rPr>
            </w:pPr>
            <w:r w:rsidRPr="004C0B1F">
              <w:rPr>
                <w:sz w:val="20"/>
                <w:szCs w:val="20"/>
              </w:rPr>
              <w:t>нет</w:t>
            </w:r>
          </w:p>
        </w:tc>
        <w:tc>
          <w:tcPr>
            <w:tcW w:w="2666" w:type="dxa"/>
            <w:vAlign w:val="center"/>
          </w:tcPr>
          <w:p w:rsidR="00A71147" w:rsidRPr="004C0B1F" w:rsidRDefault="00A71147" w:rsidP="004C0B1F">
            <w:pPr>
              <w:widowControl w:val="0"/>
              <w:spacing w:line="360" w:lineRule="auto"/>
              <w:jc w:val="both"/>
              <w:rPr>
                <w:sz w:val="20"/>
                <w:szCs w:val="20"/>
              </w:rPr>
            </w:pPr>
            <w:r w:rsidRPr="004C0B1F">
              <w:rPr>
                <w:sz w:val="20"/>
                <w:szCs w:val="20"/>
              </w:rPr>
              <w:t>нет</w:t>
            </w:r>
          </w:p>
        </w:tc>
        <w:tc>
          <w:tcPr>
            <w:tcW w:w="2714" w:type="dxa"/>
            <w:vAlign w:val="center"/>
          </w:tcPr>
          <w:p w:rsidR="00A71147" w:rsidRPr="004C0B1F" w:rsidRDefault="00A71147"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7</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ЗАКРЫТОЕ АКЦИОНЕРНОЕ ОБЩЕСТВО "ПЕРВОУРАЛЬСКИЙ АКЦИОНЕРНЫЙ КОММЕРЧЕСКИЙ БАНК"</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666" w:type="dxa"/>
            <w:vAlign w:val="center"/>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нет</w:t>
            </w:r>
          </w:p>
        </w:tc>
        <w:tc>
          <w:tcPr>
            <w:tcW w:w="2714" w:type="dxa"/>
            <w:vAlign w:val="center"/>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8</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Общество с ограниченной ответственностью "Плато-банк"</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9</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Закрытое акционерное общество "Сберегательный и инвестиционный банк"</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10</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Банк "СЕВЕРНАЯ КАЗНА" Открытое акционерное общество</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11</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"Акционерный коммерческий банк содействия коммерции и бизнесу"</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12</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"Тагилбанк"</w:t>
            </w:r>
          </w:p>
        </w:tc>
        <w:tc>
          <w:tcPr>
            <w:tcW w:w="2595" w:type="dxa"/>
            <w:vAlign w:val="center"/>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нет</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13</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Общество с ограниченной ответственностью Уральский инновационный коммерческий банк "Уралинкомбанк"</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14</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Закрытое акционерное общество "Уралприватбанк"</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15</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"Уральский Транспортный банк"</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есть</w:t>
            </w:r>
          </w:p>
        </w:tc>
        <w:tc>
          <w:tcPr>
            <w:tcW w:w="2714" w:type="dxa"/>
            <w:vAlign w:val="center"/>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054416" w:rsidRPr="004C0B1F" w:rsidRDefault="00633D92" w:rsidP="004C0B1F">
            <w:pPr>
              <w:widowControl w:val="0"/>
              <w:tabs>
                <w:tab w:val="left" w:pos="709"/>
                <w:tab w:val="left" w:pos="851"/>
              </w:tabs>
              <w:spacing w:line="360" w:lineRule="auto"/>
              <w:jc w:val="both"/>
              <w:rPr>
                <w:sz w:val="20"/>
                <w:szCs w:val="20"/>
              </w:rPr>
            </w:pPr>
            <w:r w:rsidRPr="004C0B1F">
              <w:rPr>
                <w:sz w:val="20"/>
                <w:szCs w:val="20"/>
              </w:rPr>
              <w:t>16</w:t>
            </w:r>
          </w:p>
        </w:tc>
        <w:tc>
          <w:tcPr>
            <w:tcW w:w="3691" w:type="dxa"/>
          </w:tcPr>
          <w:p w:rsidR="00054416" w:rsidRPr="004C0B1F" w:rsidRDefault="00054416" w:rsidP="004C0B1F">
            <w:pPr>
              <w:widowControl w:val="0"/>
              <w:tabs>
                <w:tab w:val="left" w:pos="709"/>
                <w:tab w:val="left" w:pos="851"/>
              </w:tabs>
              <w:spacing w:line="360" w:lineRule="auto"/>
              <w:jc w:val="both"/>
              <w:rPr>
                <w:sz w:val="20"/>
                <w:szCs w:val="20"/>
              </w:rPr>
            </w:pPr>
            <w:r w:rsidRPr="004C0B1F">
              <w:rPr>
                <w:sz w:val="20"/>
                <w:szCs w:val="20"/>
              </w:rPr>
              <w:t>Общество с ограниченной ответственностью Коммерческий банк "Уралфинанс"</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595"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666"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c>
          <w:tcPr>
            <w:tcW w:w="2714" w:type="dxa"/>
            <w:vAlign w:val="center"/>
          </w:tcPr>
          <w:p w:rsidR="00054416" w:rsidRPr="004C0B1F" w:rsidRDefault="00054416"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17</w:t>
            </w:r>
          </w:p>
        </w:tc>
        <w:tc>
          <w:tcPr>
            <w:tcW w:w="3691" w:type="dxa"/>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"Уральский финансово-промышленный банк"</w:t>
            </w:r>
          </w:p>
        </w:tc>
        <w:tc>
          <w:tcPr>
            <w:tcW w:w="2595"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есть</w:t>
            </w:r>
          </w:p>
        </w:tc>
        <w:tc>
          <w:tcPr>
            <w:tcW w:w="2595" w:type="dxa"/>
            <w:vAlign w:val="center"/>
          </w:tcPr>
          <w:p w:rsidR="00633D92" w:rsidRPr="004C0B1F" w:rsidRDefault="00633D92" w:rsidP="004C0B1F">
            <w:pPr>
              <w:widowControl w:val="0"/>
              <w:spacing w:line="360" w:lineRule="auto"/>
              <w:jc w:val="both"/>
              <w:rPr>
                <w:sz w:val="20"/>
                <w:szCs w:val="20"/>
              </w:rPr>
            </w:pPr>
            <w:r w:rsidRPr="004C0B1F">
              <w:rPr>
                <w:sz w:val="20"/>
                <w:szCs w:val="20"/>
              </w:rPr>
              <w:t>нет</w:t>
            </w:r>
          </w:p>
        </w:tc>
        <w:tc>
          <w:tcPr>
            <w:tcW w:w="2666" w:type="dxa"/>
            <w:vAlign w:val="center"/>
          </w:tcPr>
          <w:p w:rsidR="00633D92" w:rsidRPr="004C0B1F" w:rsidRDefault="00633D92" w:rsidP="004C0B1F">
            <w:pPr>
              <w:widowControl w:val="0"/>
              <w:spacing w:line="360" w:lineRule="auto"/>
              <w:jc w:val="both"/>
              <w:rPr>
                <w:sz w:val="20"/>
                <w:szCs w:val="20"/>
              </w:rPr>
            </w:pPr>
            <w:r w:rsidRPr="004C0B1F">
              <w:rPr>
                <w:sz w:val="20"/>
                <w:szCs w:val="20"/>
              </w:rPr>
              <w:t>нет</w:t>
            </w:r>
          </w:p>
        </w:tc>
        <w:tc>
          <w:tcPr>
            <w:tcW w:w="2714" w:type="dxa"/>
            <w:vAlign w:val="center"/>
          </w:tcPr>
          <w:p w:rsidR="00633D92" w:rsidRPr="004C0B1F" w:rsidRDefault="00633D92" w:rsidP="004C0B1F">
            <w:pPr>
              <w:widowControl w:val="0"/>
              <w:spacing w:line="360" w:lineRule="auto"/>
              <w:jc w:val="both"/>
              <w:rPr>
                <w:sz w:val="20"/>
                <w:szCs w:val="20"/>
              </w:rPr>
            </w:pPr>
            <w:r w:rsidRPr="004C0B1F">
              <w:rPr>
                <w:sz w:val="20"/>
                <w:szCs w:val="20"/>
              </w:rPr>
              <w:t>нет</w:t>
            </w:r>
          </w:p>
        </w:tc>
      </w:tr>
      <w:tr w:rsidR="005027DA" w:rsidRPr="004C0B1F" w:rsidTr="00C80DF7">
        <w:tc>
          <w:tcPr>
            <w:tcW w:w="951"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18</w:t>
            </w:r>
          </w:p>
        </w:tc>
        <w:tc>
          <w:tcPr>
            <w:tcW w:w="3691" w:type="dxa"/>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Открытое акционерное общество "Уральский банк реконструкции и развития"</w:t>
            </w:r>
          </w:p>
        </w:tc>
        <w:tc>
          <w:tcPr>
            <w:tcW w:w="2595"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есть</w:t>
            </w:r>
          </w:p>
        </w:tc>
        <w:tc>
          <w:tcPr>
            <w:tcW w:w="2595"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есть</w:t>
            </w:r>
          </w:p>
        </w:tc>
        <w:tc>
          <w:tcPr>
            <w:tcW w:w="2666"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есть</w:t>
            </w:r>
          </w:p>
        </w:tc>
        <w:tc>
          <w:tcPr>
            <w:tcW w:w="2714"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есть</w:t>
            </w:r>
          </w:p>
        </w:tc>
      </w:tr>
      <w:tr w:rsidR="005027DA" w:rsidRPr="004C0B1F" w:rsidTr="00C80DF7">
        <w:tc>
          <w:tcPr>
            <w:tcW w:w="951"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19</w:t>
            </w:r>
          </w:p>
        </w:tc>
        <w:tc>
          <w:tcPr>
            <w:tcW w:w="3691" w:type="dxa"/>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Общество с ограниченной ответственностью Коммерческий банк "Уральский межрегиональный банк"</w:t>
            </w:r>
          </w:p>
        </w:tc>
        <w:tc>
          <w:tcPr>
            <w:tcW w:w="2595" w:type="dxa"/>
            <w:vAlign w:val="center"/>
          </w:tcPr>
          <w:p w:rsidR="00633D92" w:rsidRPr="004C0B1F" w:rsidRDefault="00633D92" w:rsidP="004C0B1F">
            <w:pPr>
              <w:widowControl w:val="0"/>
              <w:spacing w:line="360" w:lineRule="auto"/>
              <w:jc w:val="both"/>
              <w:rPr>
                <w:sz w:val="20"/>
                <w:szCs w:val="20"/>
              </w:rPr>
            </w:pPr>
            <w:r w:rsidRPr="004C0B1F">
              <w:rPr>
                <w:sz w:val="20"/>
                <w:szCs w:val="20"/>
              </w:rPr>
              <w:t>нет</w:t>
            </w:r>
          </w:p>
        </w:tc>
        <w:tc>
          <w:tcPr>
            <w:tcW w:w="2595" w:type="dxa"/>
            <w:vAlign w:val="center"/>
          </w:tcPr>
          <w:p w:rsidR="00633D92" w:rsidRPr="004C0B1F" w:rsidRDefault="00633D92" w:rsidP="004C0B1F">
            <w:pPr>
              <w:widowControl w:val="0"/>
              <w:spacing w:line="360" w:lineRule="auto"/>
              <w:jc w:val="both"/>
              <w:rPr>
                <w:sz w:val="20"/>
                <w:szCs w:val="20"/>
              </w:rPr>
            </w:pPr>
            <w:r w:rsidRPr="004C0B1F">
              <w:rPr>
                <w:sz w:val="20"/>
                <w:szCs w:val="20"/>
              </w:rPr>
              <w:t>нет</w:t>
            </w:r>
          </w:p>
        </w:tc>
        <w:tc>
          <w:tcPr>
            <w:tcW w:w="2666"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есть</w:t>
            </w:r>
          </w:p>
        </w:tc>
        <w:tc>
          <w:tcPr>
            <w:tcW w:w="2714" w:type="dxa"/>
            <w:vAlign w:val="center"/>
          </w:tcPr>
          <w:p w:rsidR="00633D92" w:rsidRPr="004C0B1F" w:rsidRDefault="00633D92" w:rsidP="004C0B1F">
            <w:pPr>
              <w:widowControl w:val="0"/>
              <w:tabs>
                <w:tab w:val="left" w:pos="709"/>
                <w:tab w:val="left" w:pos="851"/>
              </w:tabs>
              <w:spacing w:line="360" w:lineRule="auto"/>
              <w:jc w:val="both"/>
              <w:rPr>
                <w:sz w:val="20"/>
                <w:szCs w:val="20"/>
              </w:rPr>
            </w:pPr>
            <w:r w:rsidRPr="004C0B1F">
              <w:rPr>
                <w:sz w:val="20"/>
                <w:szCs w:val="20"/>
              </w:rPr>
              <w:t>нет</w:t>
            </w:r>
          </w:p>
        </w:tc>
      </w:tr>
    </w:tbl>
    <w:p w:rsidR="009751D1" w:rsidRPr="004C0B1F" w:rsidRDefault="009751D1" w:rsidP="004C0B1F">
      <w:pPr>
        <w:widowControl w:val="0"/>
        <w:tabs>
          <w:tab w:val="left" w:pos="709"/>
          <w:tab w:val="left" w:pos="851"/>
        </w:tabs>
        <w:spacing w:line="360" w:lineRule="auto"/>
        <w:ind w:firstLine="709"/>
        <w:jc w:val="both"/>
        <w:rPr>
          <w:sz w:val="28"/>
          <w:szCs w:val="28"/>
        </w:rPr>
      </w:pPr>
    </w:p>
    <w:p w:rsidR="00633D92" w:rsidRPr="004C0B1F" w:rsidRDefault="00633D92" w:rsidP="004C0B1F">
      <w:pPr>
        <w:widowControl w:val="0"/>
        <w:tabs>
          <w:tab w:val="left" w:pos="709"/>
          <w:tab w:val="left" w:pos="851"/>
        </w:tabs>
        <w:spacing w:line="360" w:lineRule="auto"/>
        <w:ind w:firstLine="709"/>
        <w:jc w:val="both"/>
        <w:rPr>
          <w:sz w:val="28"/>
          <w:szCs w:val="28"/>
        </w:rPr>
      </w:pPr>
      <w:r w:rsidRPr="004C0B1F">
        <w:rPr>
          <w:sz w:val="28"/>
          <w:szCs w:val="28"/>
        </w:rPr>
        <w:t>Всего головных банков на территории Свердловской области – 19, в том числе:</w:t>
      </w:r>
    </w:p>
    <w:p w:rsidR="009751D1" w:rsidRPr="004C0B1F" w:rsidRDefault="00633D92" w:rsidP="004C0B1F">
      <w:pPr>
        <w:widowControl w:val="0"/>
        <w:tabs>
          <w:tab w:val="left" w:pos="709"/>
          <w:tab w:val="left" w:pos="851"/>
        </w:tabs>
        <w:spacing w:line="360" w:lineRule="auto"/>
        <w:ind w:firstLine="709"/>
        <w:jc w:val="both"/>
        <w:rPr>
          <w:sz w:val="28"/>
          <w:szCs w:val="28"/>
        </w:rPr>
      </w:pPr>
      <w:r w:rsidRPr="004C0B1F">
        <w:rPr>
          <w:sz w:val="28"/>
          <w:szCs w:val="28"/>
        </w:rPr>
        <w:t>имеющих лицензии профессионального участника рынка ценных бумаг – 12, в том числе на осуществление:</w:t>
      </w:r>
    </w:p>
    <w:p w:rsidR="00633D92" w:rsidRPr="004C0B1F" w:rsidRDefault="00633D92" w:rsidP="004C0B1F">
      <w:pPr>
        <w:widowControl w:val="0"/>
        <w:tabs>
          <w:tab w:val="left" w:pos="709"/>
          <w:tab w:val="left" w:pos="851"/>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брокерской деятельности – 10</w:t>
      </w:r>
    </w:p>
    <w:p w:rsidR="00633D92" w:rsidRPr="004C0B1F" w:rsidRDefault="00633D92" w:rsidP="004C0B1F">
      <w:pPr>
        <w:widowControl w:val="0"/>
        <w:tabs>
          <w:tab w:val="left" w:pos="709"/>
          <w:tab w:val="left" w:pos="851"/>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дилерской деятельности- 9</w:t>
      </w:r>
    </w:p>
    <w:p w:rsidR="00633D92" w:rsidRPr="004C0B1F" w:rsidRDefault="00633D92" w:rsidP="004C0B1F">
      <w:pPr>
        <w:widowControl w:val="0"/>
        <w:tabs>
          <w:tab w:val="left" w:pos="709"/>
          <w:tab w:val="left" w:pos="851"/>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деятельности по управлению ценными бумагами – 9</w:t>
      </w:r>
    </w:p>
    <w:p w:rsidR="009751D1" w:rsidRPr="004C0B1F" w:rsidRDefault="00633D92" w:rsidP="004C0B1F">
      <w:pPr>
        <w:widowControl w:val="0"/>
        <w:tabs>
          <w:tab w:val="left" w:pos="709"/>
          <w:tab w:val="left" w:pos="851"/>
        </w:tabs>
        <w:spacing w:line="360" w:lineRule="auto"/>
        <w:ind w:firstLine="709"/>
        <w:jc w:val="both"/>
        <w:rPr>
          <w:sz w:val="28"/>
          <w:szCs w:val="28"/>
        </w:rPr>
      </w:pPr>
      <w:r w:rsidRPr="004C0B1F">
        <w:rPr>
          <w:sz w:val="28"/>
          <w:szCs w:val="28"/>
        </w:rPr>
        <w:t>-</w:t>
      </w:r>
      <w:r w:rsidR="004C0B1F">
        <w:rPr>
          <w:sz w:val="28"/>
          <w:szCs w:val="28"/>
        </w:rPr>
        <w:t xml:space="preserve"> </w:t>
      </w:r>
      <w:r w:rsidRPr="004C0B1F">
        <w:rPr>
          <w:sz w:val="28"/>
          <w:szCs w:val="28"/>
        </w:rPr>
        <w:t xml:space="preserve">депозитарной деятельности </w:t>
      </w:r>
      <w:r w:rsidR="00C31E6E" w:rsidRPr="004C0B1F">
        <w:rPr>
          <w:sz w:val="28"/>
          <w:szCs w:val="28"/>
        </w:rPr>
        <w:t>–</w:t>
      </w:r>
      <w:r w:rsidRPr="004C0B1F">
        <w:rPr>
          <w:sz w:val="28"/>
          <w:szCs w:val="28"/>
        </w:rPr>
        <w:t xml:space="preserve"> 8</w:t>
      </w:r>
      <w:r w:rsidR="00A72BF1" w:rsidRPr="004C0B1F">
        <w:rPr>
          <w:sz w:val="28"/>
          <w:szCs w:val="28"/>
        </w:rPr>
        <w:t xml:space="preserve"> </w:t>
      </w:r>
    </w:p>
    <w:p w:rsidR="00FB3FAF" w:rsidRPr="004C0B1F" w:rsidRDefault="00FB3FAF" w:rsidP="004C0B1F">
      <w:pPr>
        <w:widowControl w:val="0"/>
        <w:tabs>
          <w:tab w:val="left" w:pos="709"/>
          <w:tab w:val="left" w:pos="851"/>
        </w:tabs>
        <w:spacing w:line="360" w:lineRule="auto"/>
        <w:ind w:firstLine="709"/>
        <w:jc w:val="both"/>
        <w:rPr>
          <w:sz w:val="28"/>
          <w:szCs w:val="28"/>
        </w:rPr>
      </w:pPr>
    </w:p>
    <w:p w:rsidR="004C0B1F" w:rsidRDefault="004C0B1F" w:rsidP="004C0B1F">
      <w:pPr>
        <w:widowControl w:val="0"/>
        <w:tabs>
          <w:tab w:val="left" w:pos="709"/>
          <w:tab w:val="left" w:pos="851"/>
        </w:tabs>
        <w:spacing w:line="360" w:lineRule="auto"/>
        <w:ind w:firstLine="709"/>
        <w:jc w:val="both"/>
        <w:rPr>
          <w:noProof/>
          <w:sz w:val="28"/>
        </w:rPr>
        <w:sectPr w:rsidR="004C0B1F" w:rsidSect="004C0B1F">
          <w:pgSz w:w="16838" w:h="11906" w:orient="landscape" w:code="9"/>
          <w:pgMar w:top="851" w:right="1134" w:bottom="1701" w:left="1134" w:header="709" w:footer="709" w:gutter="0"/>
          <w:cols w:space="708"/>
          <w:docGrid w:linePitch="360"/>
        </w:sectPr>
      </w:pPr>
    </w:p>
    <w:p w:rsidR="00FB3FAF" w:rsidRPr="004C0B1F" w:rsidRDefault="00A72BF1" w:rsidP="004C0B1F">
      <w:pPr>
        <w:pStyle w:val="af0"/>
        <w:widowControl w:val="0"/>
        <w:spacing w:after="0" w:line="360" w:lineRule="auto"/>
        <w:ind w:firstLine="709"/>
        <w:jc w:val="both"/>
        <w:outlineLvl w:val="9"/>
        <w:rPr>
          <w:rFonts w:ascii="Times New Roman" w:hAnsi="Times New Roman"/>
          <w:noProof/>
          <w:sz w:val="28"/>
          <w:szCs w:val="28"/>
        </w:rPr>
      </w:pPr>
      <w:bookmarkStart w:id="16" w:name="_Toc265743722"/>
      <w:r w:rsidRPr="004C0B1F">
        <w:rPr>
          <w:rFonts w:ascii="Times New Roman" w:hAnsi="Times New Roman"/>
          <w:sz w:val="28"/>
          <w:szCs w:val="28"/>
        </w:rPr>
        <w:t>Приложение №2</w:t>
      </w:r>
      <w:bookmarkEnd w:id="16"/>
    </w:p>
    <w:p w:rsidR="00FB3FAF" w:rsidRPr="004C0B1F" w:rsidRDefault="00FB3FAF" w:rsidP="004C0B1F">
      <w:pPr>
        <w:widowControl w:val="0"/>
        <w:tabs>
          <w:tab w:val="left" w:pos="709"/>
          <w:tab w:val="left" w:pos="851"/>
        </w:tabs>
        <w:spacing w:line="360" w:lineRule="auto"/>
        <w:ind w:firstLine="709"/>
        <w:jc w:val="both"/>
        <w:rPr>
          <w:noProof/>
          <w:sz w:val="28"/>
          <w:szCs w:val="28"/>
        </w:rPr>
      </w:pPr>
    </w:p>
    <w:p w:rsidR="00FB3FAF" w:rsidRPr="004C0B1F" w:rsidRDefault="00F57DE5" w:rsidP="004C0B1F">
      <w:pPr>
        <w:widowControl w:val="0"/>
        <w:tabs>
          <w:tab w:val="left" w:pos="709"/>
          <w:tab w:val="left" w:pos="851"/>
        </w:tabs>
        <w:spacing w:line="360" w:lineRule="auto"/>
        <w:ind w:firstLine="709"/>
        <w:jc w:val="both"/>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416.25pt;height:615.75pt;visibility:visible">
            <v:imagedata r:id="rId7" o:title=""/>
          </v:shape>
        </w:pict>
      </w:r>
    </w:p>
    <w:p w:rsidR="00FB3FAF" w:rsidRDefault="00FB3FAF" w:rsidP="004C0B1F">
      <w:pPr>
        <w:widowControl w:val="0"/>
        <w:tabs>
          <w:tab w:val="left" w:pos="709"/>
          <w:tab w:val="left" w:pos="851"/>
        </w:tabs>
        <w:spacing w:line="360" w:lineRule="auto"/>
        <w:ind w:firstLine="709"/>
        <w:jc w:val="both"/>
        <w:rPr>
          <w:sz w:val="28"/>
          <w:szCs w:val="28"/>
        </w:rPr>
      </w:pPr>
    </w:p>
    <w:p w:rsidR="00FB3FAF" w:rsidRPr="004C0B1F" w:rsidRDefault="004C0B1F" w:rsidP="004C0B1F">
      <w:pPr>
        <w:pStyle w:val="af0"/>
        <w:widowControl w:val="0"/>
        <w:spacing w:after="0" w:line="360" w:lineRule="auto"/>
        <w:ind w:firstLine="709"/>
        <w:jc w:val="both"/>
        <w:outlineLvl w:val="9"/>
        <w:rPr>
          <w:rFonts w:ascii="Times New Roman" w:hAnsi="Times New Roman"/>
          <w:sz w:val="28"/>
          <w:szCs w:val="28"/>
        </w:rPr>
      </w:pPr>
      <w:bookmarkStart w:id="17" w:name="_Toc265743723"/>
      <w:r>
        <w:rPr>
          <w:rFonts w:ascii="Times New Roman" w:hAnsi="Times New Roman"/>
          <w:sz w:val="28"/>
          <w:szCs w:val="28"/>
        </w:rPr>
        <w:br w:type="page"/>
      </w:r>
      <w:r w:rsidR="00FB3FAF" w:rsidRPr="004C0B1F">
        <w:rPr>
          <w:rFonts w:ascii="Times New Roman" w:hAnsi="Times New Roman"/>
          <w:sz w:val="28"/>
          <w:szCs w:val="28"/>
        </w:rPr>
        <w:t>Приложение №</w:t>
      </w:r>
      <w:r w:rsidR="00A72BF1" w:rsidRPr="004C0B1F">
        <w:rPr>
          <w:rFonts w:ascii="Times New Roman" w:hAnsi="Times New Roman"/>
          <w:sz w:val="28"/>
          <w:szCs w:val="28"/>
        </w:rPr>
        <w:t>3</w:t>
      </w:r>
      <w:bookmarkEnd w:id="17"/>
    </w:p>
    <w:p w:rsidR="00FB3FAF" w:rsidRPr="004C0B1F" w:rsidRDefault="00FB3FAF" w:rsidP="004C0B1F">
      <w:pPr>
        <w:widowControl w:val="0"/>
        <w:tabs>
          <w:tab w:val="left" w:pos="709"/>
          <w:tab w:val="left" w:pos="851"/>
        </w:tabs>
        <w:spacing w:line="360" w:lineRule="auto"/>
        <w:ind w:firstLine="709"/>
        <w:jc w:val="both"/>
        <w:rPr>
          <w:sz w:val="28"/>
          <w:szCs w:val="28"/>
        </w:rPr>
      </w:pPr>
    </w:p>
    <w:p w:rsidR="00A72BF1" w:rsidRDefault="00F57DE5" w:rsidP="004C0B1F">
      <w:pPr>
        <w:widowControl w:val="0"/>
        <w:tabs>
          <w:tab w:val="left" w:pos="709"/>
          <w:tab w:val="left" w:pos="851"/>
        </w:tabs>
        <w:spacing w:line="360" w:lineRule="auto"/>
        <w:ind w:firstLine="709"/>
        <w:jc w:val="both"/>
        <w:rPr>
          <w:noProof/>
          <w:sz w:val="28"/>
        </w:rPr>
      </w:pPr>
      <w:r>
        <w:rPr>
          <w:noProof/>
          <w:sz w:val="28"/>
        </w:rPr>
        <w:pict>
          <v:shape id="Рисунок 1" o:spid="_x0000_i1026" type="#_x0000_t75" style="width:429pt;height:612pt;visibility:visible">
            <v:imagedata r:id="rId8" o:title=""/>
          </v:shape>
        </w:pict>
      </w:r>
    </w:p>
    <w:p w:rsidR="004C0B1F" w:rsidRDefault="004C0B1F" w:rsidP="004C0B1F">
      <w:pPr>
        <w:widowControl w:val="0"/>
        <w:tabs>
          <w:tab w:val="left" w:pos="709"/>
          <w:tab w:val="left" w:pos="851"/>
        </w:tabs>
        <w:spacing w:line="360" w:lineRule="auto"/>
        <w:ind w:firstLine="709"/>
        <w:jc w:val="both"/>
        <w:rPr>
          <w:noProof/>
          <w:sz w:val="28"/>
        </w:rPr>
      </w:pPr>
    </w:p>
    <w:p w:rsidR="00FB3FAF" w:rsidRPr="004C0B1F" w:rsidRDefault="004C0B1F" w:rsidP="004C0B1F">
      <w:pPr>
        <w:pStyle w:val="af0"/>
        <w:widowControl w:val="0"/>
        <w:spacing w:after="0" w:line="360" w:lineRule="auto"/>
        <w:ind w:firstLine="709"/>
        <w:jc w:val="both"/>
        <w:outlineLvl w:val="9"/>
        <w:rPr>
          <w:rFonts w:ascii="Times New Roman" w:hAnsi="Times New Roman"/>
          <w:sz w:val="28"/>
          <w:szCs w:val="28"/>
        </w:rPr>
      </w:pPr>
      <w:bookmarkStart w:id="18" w:name="_Toc265743724"/>
      <w:r>
        <w:rPr>
          <w:rFonts w:ascii="Times New Roman" w:hAnsi="Times New Roman"/>
          <w:noProof/>
          <w:sz w:val="28"/>
        </w:rPr>
        <w:br w:type="page"/>
      </w:r>
      <w:r w:rsidR="00A72BF1" w:rsidRPr="004C0B1F">
        <w:rPr>
          <w:rFonts w:ascii="Times New Roman" w:hAnsi="Times New Roman"/>
          <w:sz w:val="28"/>
          <w:szCs w:val="28"/>
        </w:rPr>
        <w:t>Приложение №4</w:t>
      </w:r>
      <w:bookmarkEnd w:id="18"/>
    </w:p>
    <w:p w:rsidR="00A72BF1" w:rsidRPr="004C0B1F" w:rsidRDefault="00A72BF1" w:rsidP="004C0B1F">
      <w:pPr>
        <w:widowControl w:val="0"/>
        <w:tabs>
          <w:tab w:val="left" w:pos="709"/>
          <w:tab w:val="left" w:pos="851"/>
        </w:tabs>
        <w:spacing w:line="360" w:lineRule="auto"/>
        <w:ind w:firstLine="709"/>
        <w:jc w:val="both"/>
        <w:rPr>
          <w:sz w:val="28"/>
          <w:szCs w:val="28"/>
        </w:rPr>
      </w:pPr>
    </w:p>
    <w:p w:rsidR="00A72BF1" w:rsidRDefault="00F57DE5" w:rsidP="004C0B1F">
      <w:pPr>
        <w:widowControl w:val="0"/>
        <w:tabs>
          <w:tab w:val="left" w:pos="709"/>
          <w:tab w:val="left" w:pos="851"/>
        </w:tabs>
        <w:spacing w:line="360" w:lineRule="auto"/>
        <w:ind w:firstLine="709"/>
        <w:jc w:val="both"/>
        <w:rPr>
          <w:noProof/>
          <w:sz w:val="28"/>
        </w:rPr>
      </w:pPr>
      <w:r>
        <w:rPr>
          <w:noProof/>
          <w:sz w:val="28"/>
        </w:rPr>
        <w:pict>
          <v:shape id="Рисунок 4" o:spid="_x0000_i1027" type="#_x0000_t75" style="width:421.5pt;height:644.25pt;visibility:visible">
            <v:imagedata r:id="rId9" o:title=""/>
          </v:shape>
        </w:pict>
      </w:r>
    </w:p>
    <w:p w:rsidR="00A72BF1" w:rsidRPr="004C0B1F" w:rsidRDefault="004C0B1F" w:rsidP="004C0B1F">
      <w:pPr>
        <w:widowControl w:val="0"/>
        <w:tabs>
          <w:tab w:val="left" w:pos="709"/>
          <w:tab w:val="left" w:pos="851"/>
        </w:tabs>
        <w:spacing w:line="360" w:lineRule="auto"/>
        <w:ind w:firstLine="709"/>
        <w:jc w:val="both"/>
        <w:rPr>
          <w:sz w:val="28"/>
          <w:szCs w:val="28"/>
        </w:rPr>
      </w:pPr>
      <w:r>
        <w:rPr>
          <w:noProof/>
          <w:sz w:val="28"/>
        </w:rPr>
        <w:br w:type="page"/>
      </w:r>
      <w:bookmarkStart w:id="19" w:name="_Toc265743725"/>
      <w:r w:rsidR="00A72BF1" w:rsidRPr="004C0B1F">
        <w:rPr>
          <w:sz w:val="28"/>
          <w:szCs w:val="28"/>
        </w:rPr>
        <w:t>Приложение №5.</w:t>
      </w:r>
      <w:bookmarkEnd w:id="19"/>
    </w:p>
    <w:p w:rsidR="00A72BF1" w:rsidRPr="004C0B1F" w:rsidRDefault="00A72BF1" w:rsidP="004C0B1F">
      <w:pPr>
        <w:widowControl w:val="0"/>
        <w:tabs>
          <w:tab w:val="left" w:pos="709"/>
          <w:tab w:val="left" w:pos="851"/>
        </w:tabs>
        <w:spacing w:line="360" w:lineRule="auto"/>
        <w:ind w:firstLine="709"/>
        <w:jc w:val="both"/>
        <w:rPr>
          <w:sz w:val="28"/>
          <w:szCs w:val="28"/>
        </w:rPr>
      </w:pPr>
    </w:p>
    <w:p w:rsidR="00BB7738" w:rsidRPr="004C0B1F" w:rsidRDefault="00BB7738" w:rsidP="004C0B1F">
      <w:pPr>
        <w:widowControl w:val="0"/>
        <w:tabs>
          <w:tab w:val="left" w:pos="709"/>
          <w:tab w:val="left" w:pos="851"/>
        </w:tabs>
        <w:spacing w:line="360" w:lineRule="auto"/>
        <w:ind w:firstLine="709"/>
        <w:jc w:val="both"/>
        <w:rPr>
          <w:sz w:val="28"/>
          <w:szCs w:val="28"/>
        </w:rPr>
      </w:pPr>
      <w:r w:rsidRPr="004C0B1F">
        <w:rPr>
          <w:sz w:val="28"/>
          <w:szCs w:val="28"/>
        </w:rPr>
        <w:t xml:space="preserve">Структура вложений кредитных организаций в долговые </w:t>
      </w:r>
      <w:r w:rsidR="009443B2" w:rsidRPr="004C0B1F">
        <w:rPr>
          <w:sz w:val="28"/>
          <w:szCs w:val="28"/>
        </w:rPr>
        <w:t>ценные бумаги</w:t>
      </w:r>
      <w:r w:rsidR="004C0B1F">
        <w:rPr>
          <w:sz w:val="28"/>
          <w:szCs w:val="28"/>
        </w:rPr>
        <w:t xml:space="preserve"> </w:t>
      </w:r>
      <w:r w:rsidRPr="004C0B1F">
        <w:rPr>
          <w:sz w:val="28"/>
          <w:szCs w:val="28"/>
        </w:rPr>
        <w:t>(млн.руб.)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49"/>
        <w:gridCol w:w="1261"/>
        <w:gridCol w:w="1261"/>
        <w:gridCol w:w="1437"/>
        <w:gridCol w:w="1353"/>
        <w:gridCol w:w="1340"/>
        <w:gridCol w:w="1261"/>
      </w:tblGrid>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Всего</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Долговые обязательства РФ</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Долговые обязательства Банка России</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Долговые обязательства субъектов РФ и органов местного самоуправления</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Долговые обязательства, выпущенные кредитными организациями - резидентами</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Долговые обязательства, выпущенные нерезидентами</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Прочие долговые обязательства резидентов</w:t>
            </w:r>
          </w:p>
        </w:tc>
      </w:tr>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w:t>
            </w: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5</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8</w:t>
            </w:r>
          </w:p>
        </w:tc>
      </w:tr>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01.01.2009</w:t>
            </w: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w:t>
            </w:r>
            <w:r w:rsidR="004C0B1F" w:rsidRPr="004C0B1F">
              <w:rPr>
                <w:sz w:val="20"/>
                <w:szCs w:val="20"/>
              </w:rPr>
              <w:t xml:space="preserve"> </w:t>
            </w:r>
            <w:r w:rsidRPr="004C0B1F">
              <w:rPr>
                <w:sz w:val="20"/>
                <w:szCs w:val="20"/>
              </w:rPr>
              <w:t>760</w:t>
            </w:r>
            <w:r w:rsidR="004C0B1F" w:rsidRPr="004C0B1F">
              <w:rPr>
                <w:sz w:val="20"/>
                <w:szCs w:val="20"/>
              </w:rPr>
              <w:t xml:space="preserve"> </w:t>
            </w:r>
            <w:r w:rsidRPr="004C0B1F">
              <w:rPr>
                <w:sz w:val="20"/>
                <w:szCs w:val="20"/>
              </w:rPr>
              <w:t>321</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258</w:t>
            </w:r>
            <w:r w:rsidR="004C0B1F" w:rsidRPr="004C0B1F">
              <w:rPr>
                <w:sz w:val="20"/>
                <w:szCs w:val="20"/>
              </w:rPr>
              <w:t xml:space="preserve"> </w:t>
            </w:r>
            <w:r w:rsidRPr="004C0B1F">
              <w:rPr>
                <w:sz w:val="20"/>
                <w:szCs w:val="20"/>
              </w:rPr>
              <w:t>147</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12</w:t>
            </w:r>
            <w:r w:rsidR="004C0B1F" w:rsidRPr="004C0B1F">
              <w:rPr>
                <w:sz w:val="20"/>
                <w:szCs w:val="20"/>
              </w:rPr>
              <w:t xml:space="preserve"> </w:t>
            </w:r>
            <w:r w:rsidRPr="004C0B1F">
              <w:rPr>
                <w:sz w:val="20"/>
                <w:szCs w:val="20"/>
              </w:rPr>
              <w:t>482</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139</w:t>
            </w:r>
            <w:r w:rsidR="004C0B1F" w:rsidRPr="004C0B1F">
              <w:rPr>
                <w:sz w:val="20"/>
                <w:szCs w:val="20"/>
              </w:rPr>
              <w:t xml:space="preserve"> </w:t>
            </w:r>
            <w:r w:rsidRPr="004C0B1F">
              <w:rPr>
                <w:sz w:val="20"/>
                <w:szCs w:val="20"/>
              </w:rPr>
              <w:t>597</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169</w:t>
            </w:r>
            <w:r w:rsidR="004C0B1F" w:rsidRPr="004C0B1F">
              <w:rPr>
                <w:sz w:val="20"/>
                <w:szCs w:val="20"/>
              </w:rPr>
              <w:t xml:space="preserve"> </w:t>
            </w:r>
            <w:r w:rsidRPr="004C0B1F">
              <w:rPr>
                <w:sz w:val="20"/>
                <w:szCs w:val="20"/>
              </w:rPr>
              <w:t>817</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347</w:t>
            </w:r>
            <w:r w:rsidR="004C0B1F" w:rsidRPr="004C0B1F">
              <w:rPr>
                <w:sz w:val="20"/>
                <w:szCs w:val="20"/>
              </w:rPr>
              <w:t xml:space="preserve"> </w:t>
            </w:r>
            <w:r w:rsidRPr="004C0B1F">
              <w:rPr>
                <w:sz w:val="20"/>
                <w:szCs w:val="20"/>
              </w:rPr>
              <w:t>041</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360</w:t>
            </w:r>
            <w:r w:rsidR="004C0B1F" w:rsidRPr="004C0B1F">
              <w:rPr>
                <w:sz w:val="20"/>
                <w:szCs w:val="20"/>
              </w:rPr>
              <w:t xml:space="preserve"> </w:t>
            </w:r>
            <w:r w:rsidRPr="004C0B1F">
              <w:rPr>
                <w:sz w:val="20"/>
                <w:szCs w:val="20"/>
              </w:rPr>
              <w:t>493</w:t>
            </w:r>
          </w:p>
        </w:tc>
      </w:tr>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01.04.2009</w:t>
            </w: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w:t>
            </w:r>
            <w:r w:rsidR="004C0B1F" w:rsidRPr="004C0B1F">
              <w:rPr>
                <w:sz w:val="20"/>
                <w:szCs w:val="20"/>
              </w:rPr>
              <w:t xml:space="preserve"> </w:t>
            </w:r>
            <w:r w:rsidRPr="004C0B1F">
              <w:rPr>
                <w:sz w:val="20"/>
                <w:szCs w:val="20"/>
              </w:rPr>
              <w:t>994</w:t>
            </w:r>
            <w:r w:rsidR="004C0B1F" w:rsidRPr="004C0B1F">
              <w:rPr>
                <w:sz w:val="20"/>
                <w:szCs w:val="20"/>
              </w:rPr>
              <w:t xml:space="preserve"> </w:t>
            </w:r>
            <w:r w:rsidRPr="004C0B1F">
              <w:rPr>
                <w:sz w:val="20"/>
                <w:szCs w:val="20"/>
              </w:rPr>
              <w:t>364</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517</w:t>
            </w:r>
            <w:r w:rsidR="004C0B1F" w:rsidRPr="004C0B1F">
              <w:rPr>
                <w:sz w:val="20"/>
                <w:szCs w:val="20"/>
              </w:rPr>
              <w:t xml:space="preserve"> </w:t>
            </w:r>
            <w:r w:rsidRPr="004C0B1F">
              <w:rPr>
                <w:sz w:val="20"/>
                <w:szCs w:val="20"/>
              </w:rPr>
              <w:t>372</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12</w:t>
            </w:r>
            <w:r w:rsidR="004C0B1F" w:rsidRPr="004C0B1F">
              <w:rPr>
                <w:sz w:val="20"/>
                <w:szCs w:val="20"/>
              </w:rPr>
              <w:t xml:space="preserve"> </w:t>
            </w:r>
            <w:r w:rsidRPr="004C0B1F">
              <w:rPr>
                <w:sz w:val="20"/>
                <w:szCs w:val="20"/>
              </w:rPr>
              <w:t>443</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194</w:t>
            </w:r>
            <w:r w:rsidR="004C0B1F" w:rsidRPr="004C0B1F">
              <w:rPr>
                <w:sz w:val="20"/>
                <w:szCs w:val="20"/>
              </w:rPr>
              <w:t xml:space="preserve"> </w:t>
            </w:r>
            <w:r w:rsidRPr="004C0B1F">
              <w:rPr>
                <w:sz w:val="20"/>
                <w:szCs w:val="20"/>
              </w:rPr>
              <w:t>560</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220</w:t>
            </w:r>
            <w:r w:rsidR="004C0B1F" w:rsidRPr="004C0B1F">
              <w:rPr>
                <w:sz w:val="20"/>
                <w:szCs w:val="20"/>
              </w:rPr>
              <w:t xml:space="preserve"> </w:t>
            </w:r>
            <w:r w:rsidRPr="004C0B1F">
              <w:rPr>
                <w:sz w:val="20"/>
                <w:szCs w:val="20"/>
              </w:rPr>
              <w:t>682</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560</w:t>
            </w:r>
            <w:r w:rsidR="004C0B1F" w:rsidRPr="004C0B1F">
              <w:rPr>
                <w:sz w:val="20"/>
                <w:szCs w:val="20"/>
              </w:rPr>
              <w:t xml:space="preserve"> </w:t>
            </w:r>
            <w:r w:rsidRPr="004C0B1F">
              <w:rPr>
                <w:sz w:val="20"/>
                <w:szCs w:val="20"/>
              </w:rPr>
              <w:t>103</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365</w:t>
            </w:r>
            <w:r w:rsidR="004C0B1F" w:rsidRPr="004C0B1F">
              <w:rPr>
                <w:sz w:val="20"/>
                <w:szCs w:val="20"/>
              </w:rPr>
              <w:t xml:space="preserve"> </w:t>
            </w:r>
            <w:r w:rsidRPr="004C0B1F">
              <w:rPr>
                <w:sz w:val="20"/>
                <w:szCs w:val="20"/>
              </w:rPr>
              <w:t>700</w:t>
            </w:r>
          </w:p>
        </w:tc>
      </w:tr>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01.10.2009</w:t>
            </w: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w:t>
            </w:r>
            <w:r w:rsidR="004C0B1F" w:rsidRPr="004C0B1F">
              <w:rPr>
                <w:sz w:val="20"/>
                <w:szCs w:val="20"/>
              </w:rPr>
              <w:t xml:space="preserve"> </w:t>
            </w:r>
            <w:r w:rsidRPr="004C0B1F">
              <w:rPr>
                <w:sz w:val="20"/>
                <w:szCs w:val="20"/>
              </w:rPr>
              <w:t>807</w:t>
            </w:r>
            <w:r w:rsidR="004C0B1F" w:rsidRPr="004C0B1F">
              <w:rPr>
                <w:sz w:val="20"/>
                <w:szCs w:val="20"/>
              </w:rPr>
              <w:t xml:space="preserve"> </w:t>
            </w:r>
            <w:r w:rsidRPr="004C0B1F">
              <w:rPr>
                <w:sz w:val="20"/>
                <w:szCs w:val="20"/>
              </w:rPr>
              <w:t>605</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625</w:t>
            </w:r>
            <w:r w:rsidR="004C0B1F" w:rsidRPr="004C0B1F">
              <w:rPr>
                <w:sz w:val="20"/>
                <w:szCs w:val="20"/>
              </w:rPr>
              <w:t xml:space="preserve"> </w:t>
            </w:r>
            <w:r w:rsidRPr="004C0B1F">
              <w:rPr>
                <w:sz w:val="20"/>
                <w:szCs w:val="20"/>
              </w:rPr>
              <w:t>842</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18</w:t>
            </w:r>
            <w:r w:rsidR="004C0B1F" w:rsidRPr="004C0B1F">
              <w:rPr>
                <w:sz w:val="20"/>
                <w:szCs w:val="20"/>
              </w:rPr>
              <w:t xml:space="preserve"> </w:t>
            </w:r>
            <w:r w:rsidRPr="004C0B1F">
              <w:rPr>
                <w:sz w:val="20"/>
                <w:szCs w:val="20"/>
              </w:rPr>
              <w:t>410</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225</w:t>
            </w:r>
            <w:r w:rsidR="004C0B1F" w:rsidRPr="004C0B1F">
              <w:rPr>
                <w:sz w:val="20"/>
                <w:szCs w:val="20"/>
              </w:rPr>
              <w:t xml:space="preserve"> </w:t>
            </w:r>
            <w:r w:rsidRPr="004C0B1F">
              <w:rPr>
                <w:sz w:val="20"/>
                <w:szCs w:val="20"/>
              </w:rPr>
              <w:t>734</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250</w:t>
            </w:r>
            <w:r w:rsidR="004C0B1F" w:rsidRPr="004C0B1F">
              <w:rPr>
                <w:sz w:val="20"/>
                <w:szCs w:val="20"/>
              </w:rPr>
              <w:t xml:space="preserve"> </w:t>
            </w:r>
            <w:r w:rsidRPr="004C0B1F">
              <w:rPr>
                <w:sz w:val="20"/>
                <w:szCs w:val="20"/>
              </w:rPr>
              <w:t>543</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691</w:t>
            </w:r>
            <w:r w:rsidR="004C0B1F" w:rsidRPr="004C0B1F">
              <w:rPr>
                <w:sz w:val="20"/>
                <w:szCs w:val="20"/>
              </w:rPr>
              <w:t xml:space="preserve"> </w:t>
            </w:r>
            <w:r w:rsidRPr="004C0B1F">
              <w:rPr>
                <w:sz w:val="20"/>
                <w:szCs w:val="20"/>
              </w:rPr>
              <w:t>858</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637</w:t>
            </w:r>
            <w:r w:rsidR="004C0B1F" w:rsidRPr="004C0B1F">
              <w:rPr>
                <w:sz w:val="20"/>
                <w:szCs w:val="20"/>
              </w:rPr>
              <w:t xml:space="preserve"> </w:t>
            </w:r>
            <w:r w:rsidRPr="004C0B1F">
              <w:rPr>
                <w:sz w:val="20"/>
                <w:szCs w:val="20"/>
              </w:rPr>
              <w:t>339</w:t>
            </w:r>
          </w:p>
        </w:tc>
      </w:tr>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01.01.2010</w:t>
            </w: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w:t>
            </w:r>
            <w:r w:rsidR="004C0B1F" w:rsidRPr="004C0B1F">
              <w:rPr>
                <w:sz w:val="20"/>
                <w:szCs w:val="20"/>
              </w:rPr>
              <w:t xml:space="preserve"> </w:t>
            </w:r>
            <w:r w:rsidRPr="004C0B1F">
              <w:rPr>
                <w:sz w:val="20"/>
                <w:szCs w:val="20"/>
              </w:rPr>
              <w:t>379</w:t>
            </w:r>
            <w:r w:rsidR="004C0B1F" w:rsidRPr="004C0B1F">
              <w:rPr>
                <w:sz w:val="20"/>
                <w:szCs w:val="20"/>
              </w:rPr>
              <w:t xml:space="preserve"> </w:t>
            </w:r>
            <w:r w:rsidRPr="004C0B1F">
              <w:rPr>
                <w:sz w:val="20"/>
                <w:szCs w:val="20"/>
              </w:rPr>
              <w:t>085</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767</w:t>
            </w:r>
            <w:r w:rsidR="004C0B1F" w:rsidRPr="004C0B1F">
              <w:rPr>
                <w:sz w:val="20"/>
                <w:szCs w:val="20"/>
              </w:rPr>
              <w:t xml:space="preserve"> </w:t>
            </w:r>
            <w:r w:rsidRPr="004C0B1F">
              <w:rPr>
                <w:sz w:val="20"/>
                <w:szCs w:val="20"/>
              </w:rPr>
              <w:t>939</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283</w:t>
            </w:r>
            <w:r w:rsidR="004C0B1F" w:rsidRPr="004C0B1F">
              <w:rPr>
                <w:sz w:val="20"/>
                <w:szCs w:val="20"/>
              </w:rPr>
              <w:t xml:space="preserve"> </w:t>
            </w:r>
            <w:r w:rsidRPr="004C0B1F">
              <w:rPr>
                <w:sz w:val="20"/>
                <w:szCs w:val="20"/>
              </w:rPr>
              <w:t>104</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229</w:t>
            </w:r>
            <w:r w:rsidR="004C0B1F" w:rsidRPr="004C0B1F">
              <w:rPr>
                <w:sz w:val="20"/>
                <w:szCs w:val="20"/>
              </w:rPr>
              <w:t xml:space="preserve"> </w:t>
            </w:r>
            <w:r w:rsidRPr="004C0B1F">
              <w:rPr>
                <w:sz w:val="20"/>
                <w:szCs w:val="20"/>
              </w:rPr>
              <w:t>643</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289</w:t>
            </w:r>
            <w:r w:rsidR="004C0B1F" w:rsidRPr="004C0B1F">
              <w:rPr>
                <w:sz w:val="20"/>
                <w:szCs w:val="20"/>
              </w:rPr>
              <w:t xml:space="preserve"> </w:t>
            </w:r>
            <w:r w:rsidRPr="004C0B1F">
              <w:rPr>
                <w:sz w:val="20"/>
                <w:szCs w:val="20"/>
              </w:rPr>
              <w:t>283</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663</w:t>
            </w:r>
            <w:r w:rsidR="004C0B1F" w:rsidRPr="004C0B1F">
              <w:rPr>
                <w:sz w:val="20"/>
                <w:szCs w:val="20"/>
              </w:rPr>
              <w:t xml:space="preserve"> </w:t>
            </w:r>
            <w:r w:rsidRPr="004C0B1F">
              <w:rPr>
                <w:sz w:val="20"/>
                <w:szCs w:val="20"/>
              </w:rPr>
              <w:t>283</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759</w:t>
            </w:r>
            <w:r w:rsidR="004C0B1F" w:rsidRPr="004C0B1F">
              <w:rPr>
                <w:sz w:val="20"/>
                <w:szCs w:val="20"/>
              </w:rPr>
              <w:t xml:space="preserve"> </w:t>
            </w:r>
            <w:r w:rsidRPr="004C0B1F">
              <w:rPr>
                <w:sz w:val="20"/>
                <w:szCs w:val="20"/>
              </w:rPr>
              <w:t>208</w:t>
            </w:r>
          </w:p>
        </w:tc>
      </w:tr>
      <w:tr w:rsidR="009443B2" w:rsidRPr="004C0B1F" w:rsidTr="004C0B1F">
        <w:tc>
          <w:tcPr>
            <w:tcW w:w="100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01.04.2010</w:t>
            </w:r>
          </w:p>
        </w:tc>
        <w:tc>
          <w:tcPr>
            <w:tcW w:w="65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w:t>
            </w:r>
            <w:r w:rsidR="004C0B1F" w:rsidRPr="004C0B1F">
              <w:rPr>
                <w:sz w:val="20"/>
                <w:szCs w:val="20"/>
              </w:rPr>
              <w:t xml:space="preserve"> </w:t>
            </w:r>
            <w:r w:rsidRPr="004C0B1F">
              <w:rPr>
                <w:sz w:val="20"/>
                <w:szCs w:val="20"/>
              </w:rPr>
              <w:t>885</w:t>
            </w:r>
            <w:r w:rsidR="004C0B1F" w:rsidRPr="004C0B1F">
              <w:rPr>
                <w:sz w:val="20"/>
                <w:szCs w:val="20"/>
              </w:rPr>
              <w:t xml:space="preserve"> </w:t>
            </w:r>
            <w:r w:rsidRPr="004C0B1F">
              <w:rPr>
                <w:sz w:val="20"/>
                <w:szCs w:val="20"/>
              </w:rPr>
              <w:t>608</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824</w:t>
            </w:r>
            <w:r w:rsidR="004C0B1F" w:rsidRPr="004C0B1F">
              <w:rPr>
                <w:sz w:val="20"/>
                <w:szCs w:val="20"/>
              </w:rPr>
              <w:t xml:space="preserve"> </w:t>
            </w:r>
            <w:r w:rsidRPr="004C0B1F">
              <w:rPr>
                <w:sz w:val="20"/>
                <w:szCs w:val="20"/>
              </w:rPr>
              <w:t>988</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736</w:t>
            </w:r>
            <w:r w:rsidR="004C0B1F" w:rsidRPr="004C0B1F">
              <w:rPr>
                <w:sz w:val="20"/>
                <w:szCs w:val="20"/>
              </w:rPr>
              <w:t xml:space="preserve"> </w:t>
            </w:r>
            <w:r w:rsidRPr="004C0B1F">
              <w:rPr>
                <w:sz w:val="20"/>
                <w:szCs w:val="20"/>
              </w:rPr>
              <w:t>987</w:t>
            </w:r>
          </w:p>
        </w:tc>
        <w:tc>
          <w:tcPr>
            <w:tcW w:w="143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264</w:t>
            </w:r>
            <w:r w:rsidR="004C0B1F" w:rsidRPr="004C0B1F">
              <w:rPr>
                <w:sz w:val="20"/>
                <w:szCs w:val="20"/>
              </w:rPr>
              <w:t xml:space="preserve"> </w:t>
            </w:r>
            <w:r w:rsidRPr="004C0B1F">
              <w:rPr>
                <w:sz w:val="20"/>
                <w:szCs w:val="20"/>
              </w:rPr>
              <w:t>705</w:t>
            </w:r>
          </w:p>
        </w:tc>
        <w:tc>
          <w:tcPr>
            <w:tcW w:w="1353"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320</w:t>
            </w:r>
            <w:r w:rsidR="004C0B1F" w:rsidRPr="004C0B1F">
              <w:rPr>
                <w:sz w:val="20"/>
                <w:szCs w:val="20"/>
              </w:rPr>
              <w:t xml:space="preserve"> </w:t>
            </w:r>
            <w:r w:rsidRPr="004C0B1F">
              <w:rPr>
                <w:sz w:val="20"/>
                <w:szCs w:val="20"/>
              </w:rPr>
              <w:t>417</w:t>
            </w:r>
          </w:p>
        </w:tc>
        <w:tc>
          <w:tcPr>
            <w:tcW w:w="1340"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628</w:t>
            </w:r>
            <w:r w:rsidR="004C0B1F" w:rsidRPr="004C0B1F">
              <w:rPr>
                <w:sz w:val="20"/>
                <w:szCs w:val="20"/>
              </w:rPr>
              <w:t xml:space="preserve"> </w:t>
            </w:r>
            <w:r w:rsidRPr="004C0B1F">
              <w:rPr>
                <w:sz w:val="20"/>
                <w:szCs w:val="20"/>
              </w:rPr>
              <w:t>583</w:t>
            </w:r>
          </w:p>
        </w:tc>
        <w:tc>
          <w:tcPr>
            <w:tcW w:w="126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834</w:t>
            </w:r>
            <w:r w:rsidR="004C0B1F" w:rsidRPr="004C0B1F">
              <w:rPr>
                <w:sz w:val="20"/>
                <w:szCs w:val="20"/>
              </w:rPr>
              <w:t xml:space="preserve"> </w:t>
            </w:r>
            <w:r w:rsidRPr="004C0B1F">
              <w:rPr>
                <w:sz w:val="20"/>
                <w:szCs w:val="20"/>
              </w:rPr>
              <w:t>048</w:t>
            </w:r>
          </w:p>
        </w:tc>
      </w:tr>
    </w:tbl>
    <w:p w:rsidR="009443B2" w:rsidRPr="004C0B1F" w:rsidRDefault="009443B2" w:rsidP="004C0B1F">
      <w:pPr>
        <w:widowControl w:val="0"/>
        <w:tabs>
          <w:tab w:val="left" w:pos="709"/>
          <w:tab w:val="left" w:pos="851"/>
        </w:tabs>
        <w:spacing w:line="360" w:lineRule="auto"/>
        <w:ind w:firstLine="709"/>
        <w:jc w:val="both"/>
        <w:rPr>
          <w:sz w:val="28"/>
          <w:szCs w:val="28"/>
        </w:rPr>
      </w:pPr>
    </w:p>
    <w:p w:rsidR="00BB7738" w:rsidRPr="004C0B1F" w:rsidRDefault="009443B2" w:rsidP="004C0B1F">
      <w:pPr>
        <w:pStyle w:val="af0"/>
        <w:widowControl w:val="0"/>
        <w:spacing w:after="0" w:line="360" w:lineRule="auto"/>
        <w:ind w:firstLine="709"/>
        <w:jc w:val="both"/>
        <w:outlineLvl w:val="9"/>
        <w:rPr>
          <w:rFonts w:ascii="Times New Roman" w:hAnsi="Times New Roman"/>
          <w:sz w:val="28"/>
          <w:szCs w:val="28"/>
        </w:rPr>
      </w:pPr>
      <w:r w:rsidRPr="004C0B1F">
        <w:rPr>
          <w:rFonts w:ascii="Times New Roman" w:hAnsi="Times New Roman"/>
          <w:sz w:val="28"/>
        </w:rPr>
        <w:br w:type="page"/>
      </w:r>
      <w:bookmarkStart w:id="20" w:name="_Toc265743726"/>
      <w:r w:rsidRPr="004C0B1F">
        <w:rPr>
          <w:rFonts w:ascii="Times New Roman" w:hAnsi="Times New Roman"/>
          <w:sz w:val="28"/>
          <w:szCs w:val="28"/>
        </w:rPr>
        <w:t>Приложение №6</w:t>
      </w:r>
      <w:bookmarkEnd w:id="20"/>
    </w:p>
    <w:p w:rsidR="009443B2" w:rsidRPr="004C0B1F" w:rsidRDefault="009443B2" w:rsidP="004C0B1F">
      <w:pPr>
        <w:widowControl w:val="0"/>
        <w:tabs>
          <w:tab w:val="left" w:pos="709"/>
          <w:tab w:val="left" w:pos="851"/>
        </w:tabs>
        <w:spacing w:line="360" w:lineRule="auto"/>
        <w:ind w:firstLine="709"/>
        <w:jc w:val="both"/>
        <w:rPr>
          <w:sz w:val="28"/>
          <w:szCs w:val="28"/>
        </w:rPr>
      </w:pPr>
    </w:p>
    <w:p w:rsidR="009443B2" w:rsidRPr="004C0B1F" w:rsidRDefault="009443B2" w:rsidP="004C0B1F">
      <w:pPr>
        <w:widowControl w:val="0"/>
        <w:tabs>
          <w:tab w:val="left" w:pos="709"/>
          <w:tab w:val="left" w:pos="851"/>
        </w:tabs>
        <w:spacing w:line="360" w:lineRule="auto"/>
        <w:ind w:firstLine="709"/>
        <w:jc w:val="both"/>
        <w:rPr>
          <w:sz w:val="28"/>
          <w:szCs w:val="28"/>
        </w:rPr>
      </w:pPr>
      <w:r w:rsidRPr="004C0B1F">
        <w:rPr>
          <w:sz w:val="28"/>
          <w:szCs w:val="28"/>
        </w:rPr>
        <w:t>Структура вложений кредитных организаций в долевые ценные бумаги</w:t>
      </w:r>
      <w:r w:rsidR="004C0B1F">
        <w:rPr>
          <w:sz w:val="28"/>
          <w:szCs w:val="28"/>
        </w:rPr>
        <w:t xml:space="preserve"> </w:t>
      </w:r>
      <w:r w:rsidRPr="004C0B1F">
        <w:rPr>
          <w:sz w:val="28"/>
          <w:szCs w:val="28"/>
        </w:rPr>
        <w:t>(млн.руб.)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1045"/>
        <w:gridCol w:w="1515"/>
        <w:gridCol w:w="1581"/>
        <w:gridCol w:w="1411"/>
        <w:gridCol w:w="1571"/>
        <w:gridCol w:w="1084"/>
      </w:tblGrid>
      <w:tr w:rsidR="009443B2" w:rsidRPr="004C0B1F" w:rsidTr="00D5449A">
        <w:tc>
          <w:tcPr>
            <w:tcW w:w="2187" w:type="dxa"/>
            <w:vMerge w:val="restart"/>
          </w:tcPr>
          <w:p w:rsidR="009443B2" w:rsidRPr="004C0B1F" w:rsidRDefault="009443B2" w:rsidP="004C0B1F">
            <w:pPr>
              <w:widowControl w:val="0"/>
              <w:tabs>
                <w:tab w:val="left" w:pos="709"/>
                <w:tab w:val="left" w:pos="851"/>
              </w:tabs>
              <w:spacing w:line="360" w:lineRule="auto"/>
              <w:jc w:val="both"/>
              <w:rPr>
                <w:sz w:val="20"/>
                <w:szCs w:val="20"/>
              </w:rPr>
            </w:pPr>
          </w:p>
        </w:tc>
        <w:tc>
          <w:tcPr>
            <w:tcW w:w="8952" w:type="dxa"/>
            <w:gridSpan w:val="4"/>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Вложения в долевые ценные бумаги</w:t>
            </w:r>
          </w:p>
        </w:tc>
        <w:tc>
          <w:tcPr>
            <w:tcW w:w="2297" w:type="dxa"/>
            <w:vMerge w:val="restart"/>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Участие в дочерних и зависимых акционерных обществах</w:t>
            </w:r>
          </w:p>
        </w:tc>
        <w:tc>
          <w:tcPr>
            <w:tcW w:w="1775" w:type="dxa"/>
            <w:vMerge w:val="restart"/>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Прочее участие</w:t>
            </w:r>
          </w:p>
        </w:tc>
      </w:tr>
      <w:tr w:rsidR="009443B2" w:rsidRPr="004C0B1F" w:rsidTr="00D5449A">
        <w:tc>
          <w:tcPr>
            <w:tcW w:w="2187" w:type="dxa"/>
            <w:vMerge/>
          </w:tcPr>
          <w:p w:rsidR="009443B2" w:rsidRPr="004C0B1F" w:rsidRDefault="009443B2" w:rsidP="004C0B1F">
            <w:pPr>
              <w:widowControl w:val="0"/>
              <w:tabs>
                <w:tab w:val="left" w:pos="709"/>
                <w:tab w:val="left" w:pos="851"/>
              </w:tabs>
              <w:spacing w:line="360" w:lineRule="auto"/>
              <w:jc w:val="both"/>
              <w:rPr>
                <w:sz w:val="20"/>
                <w:szCs w:val="20"/>
              </w:rPr>
            </w:pP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Всего</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Кредитных организаций - резидентов</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нерезидентов</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Прочих резидентов</w:t>
            </w:r>
          </w:p>
        </w:tc>
        <w:tc>
          <w:tcPr>
            <w:tcW w:w="2297" w:type="dxa"/>
            <w:vMerge/>
          </w:tcPr>
          <w:p w:rsidR="009443B2" w:rsidRPr="004C0B1F" w:rsidRDefault="009443B2" w:rsidP="004C0B1F">
            <w:pPr>
              <w:widowControl w:val="0"/>
              <w:tabs>
                <w:tab w:val="left" w:pos="709"/>
                <w:tab w:val="left" w:pos="851"/>
              </w:tabs>
              <w:spacing w:line="360" w:lineRule="auto"/>
              <w:jc w:val="both"/>
              <w:rPr>
                <w:sz w:val="20"/>
                <w:szCs w:val="20"/>
              </w:rPr>
            </w:pPr>
          </w:p>
        </w:tc>
        <w:tc>
          <w:tcPr>
            <w:tcW w:w="1775" w:type="dxa"/>
            <w:vMerge/>
          </w:tcPr>
          <w:p w:rsidR="009443B2" w:rsidRPr="004C0B1F" w:rsidRDefault="009443B2" w:rsidP="004C0B1F">
            <w:pPr>
              <w:widowControl w:val="0"/>
              <w:tabs>
                <w:tab w:val="left" w:pos="709"/>
                <w:tab w:val="left" w:pos="851"/>
              </w:tabs>
              <w:spacing w:line="360" w:lineRule="auto"/>
              <w:jc w:val="both"/>
              <w:rPr>
                <w:sz w:val="20"/>
                <w:szCs w:val="20"/>
              </w:rPr>
            </w:pPr>
          </w:p>
        </w:tc>
      </w:tr>
      <w:tr w:rsidR="009443B2" w:rsidRPr="004C0B1F" w:rsidTr="00D5449A">
        <w:tc>
          <w:tcPr>
            <w:tcW w:w="218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w:t>
            </w: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5</w:t>
            </w:r>
          </w:p>
        </w:tc>
        <w:tc>
          <w:tcPr>
            <w:tcW w:w="229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w:t>
            </w:r>
          </w:p>
        </w:tc>
        <w:tc>
          <w:tcPr>
            <w:tcW w:w="1775"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w:t>
            </w:r>
          </w:p>
        </w:tc>
      </w:tr>
      <w:tr w:rsidR="009443B2" w:rsidRPr="004C0B1F" w:rsidTr="00D5449A">
        <w:tc>
          <w:tcPr>
            <w:tcW w:w="218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01.01.2009</w:t>
            </w: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193</w:t>
            </w:r>
            <w:r w:rsidR="004C0B1F" w:rsidRPr="004C0B1F">
              <w:rPr>
                <w:sz w:val="20"/>
                <w:szCs w:val="20"/>
              </w:rPr>
              <w:t xml:space="preserve"> </w:t>
            </w:r>
            <w:r w:rsidRPr="004C0B1F">
              <w:rPr>
                <w:sz w:val="20"/>
                <w:szCs w:val="20"/>
              </w:rPr>
              <w:t>415</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8</w:t>
            </w:r>
            <w:r w:rsidR="004C0B1F" w:rsidRPr="004C0B1F">
              <w:rPr>
                <w:sz w:val="20"/>
                <w:szCs w:val="20"/>
              </w:rPr>
              <w:t xml:space="preserve"> </w:t>
            </w:r>
            <w:r w:rsidRPr="004C0B1F">
              <w:rPr>
                <w:sz w:val="20"/>
                <w:szCs w:val="20"/>
              </w:rPr>
              <w:t>893</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25</w:t>
            </w:r>
            <w:r w:rsidR="004C0B1F" w:rsidRPr="004C0B1F">
              <w:rPr>
                <w:sz w:val="20"/>
                <w:szCs w:val="20"/>
              </w:rPr>
              <w:t xml:space="preserve"> </w:t>
            </w:r>
            <w:r w:rsidRPr="004C0B1F">
              <w:rPr>
                <w:sz w:val="20"/>
                <w:szCs w:val="20"/>
              </w:rPr>
              <w:t>326</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194</w:t>
            </w:r>
            <w:r w:rsidR="004C0B1F" w:rsidRPr="004C0B1F">
              <w:rPr>
                <w:sz w:val="20"/>
                <w:szCs w:val="20"/>
              </w:rPr>
              <w:t xml:space="preserve"> </w:t>
            </w:r>
            <w:r w:rsidRPr="004C0B1F">
              <w:rPr>
                <w:sz w:val="20"/>
                <w:szCs w:val="20"/>
              </w:rPr>
              <w:t>815</w:t>
            </w:r>
          </w:p>
        </w:tc>
        <w:tc>
          <w:tcPr>
            <w:tcW w:w="229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211</w:t>
            </w:r>
            <w:r w:rsidR="004C0B1F" w:rsidRPr="004C0B1F">
              <w:rPr>
                <w:sz w:val="20"/>
                <w:szCs w:val="20"/>
              </w:rPr>
              <w:t xml:space="preserve"> </w:t>
            </w:r>
            <w:r w:rsidRPr="004C0B1F">
              <w:rPr>
                <w:sz w:val="20"/>
                <w:szCs w:val="20"/>
              </w:rPr>
              <w:t>963</w:t>
            </w:r>
          </w:p>
        </w:tc>
        <w:tc>
          <w:tcPr>
            <w:tcW w:w="1775"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45</w:t>
            </w:r>
            <w:r w:rsidR="004C0B1F" w:rsidRPr="004C0B1F">
              <w:rPr>
                <w:sz w:val="20"/>
                <w:szCs w:val="20"/>
              </w:rPr>
              <w:t xml:space="preserve"> </w:t>
            </w:r>
            <w:r w:rsidRPr="004C0B1F">
              <w:rPr>
                <w:sz w:val="20"/>
                <w:szCs w:val="20"/>
              </w:rPr>
              <w:t>134</w:t>
            </w:r>
          </w:p>
        </w:tc>
      </w:tr>
      <w:tr w:rsidR="009443B2" w:rsidRPr="004C0B1F" w:rsidTr="00D5449A">
        <w:tc>
          <w:tcPr>
            <w:tcW w:w="218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01.04.2009</w:t>
            </w: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228</w:t>
            </w:r>
            <w:r w:rsidR="004C0B1F" w:rsidRPr="004C0B1F">
              <w:rPr>
                <w:sz w:val="20"/>
                <w:szCs w:val="20"/>
              </w:rPr>
              <w:t xml:space="preserve"> </w:t>
            </w:r>
            <w:r w:rsidRPr="004C0B1F">
              <w:rPr>
                <w:sz w:val="20"/>
                <w:szCs w:val="20"/>
              </w:rPr>
              <w:t>393</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w:t>
            </w:r>
            <w:r w:rsidR="004C0B1F" w:rsidRPr="004C0B1F">
              <w:rPr>
                <w:sz w:val="20"/>
                <w:szCs w:val="20"/>
              </w:rPr>
              <w:t xml:space="preserve"> </w:t>
            </w:r>
            <w:r w:rsidRPr="004C0B1F">
              <w:rPr>
                <w:sz w:val="20"/>
                <w:szCs w:val="20"/>
              </w:rPr>
              <w:t>785</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24</w:t>
            </w:r>
            <w:r w:rsidR="004C0B1F" w:rsidRPr="004C0B1F">
              <w:rPr>
                <w:sz w:val="20"/>
                <w:szCs w:val="20"/>
              </w:rPr>
              <w:t xml:space="preserve"> </w:t>
            </w:r>
            <w:r w:rsidRPr="004C0B1F">
              <w:rPr>
                <w:sz w:val="20"/>
                <w:szCs w:val="20"/>
              </w:rPr>
              <w:t>221</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212</w:t>
            </w:r>
            <w:r w:rsidR="004C0B1F" w:rsidRPr="004C0B1F">
              <w:rPr>
                <w:sz w:val="20"/>
                <w:szCs w:val="20"/>
              </w:rPr>
              <w:t xml:space="preserve"> </w:t>
            </w:r>
            <w:r w:rsidRPr="004C0B1F">
              <w:rPr>
                <w:sz w:val="20"/>
                <w:szCs w:val="20"/>
              </w:rPr>
              <w:t>410</w:t>
            </w:r>
          </w:p>
        </w:tc>
        <w:tc>
          <w:tcPr>
            <w:tcW w:w="229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225</w:t>
            </w:r>
            <w:r w:rsidR="004C0B1F" w:rsidRPr="004C0B1F">
              <w:rPr>
                <w:sz w:val="20"/>
                <w:szCs w:val="20"/>
              </w:rPr>
              <w:t xml:space="preserve"> </w:t>
            </w:r>
            <w:r w:rsidRPr="004C0B1F">
              <w:rPr>
                <w:sz w:val="20"/>
                <w:szCs w:val="20"/>
              </w:rPr>
              <w:t>640</w:t>
            </w:r>
          </w:p>
        </w:tc>
        <w:tc>
          <w:tcPr>
            <w:tcW w:w="1775"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48</w:t>
            </w:r>
            <w:r w:rsidR="004C0B1F" w:rsidRPr="004C0B1F">
              <w:rPr>
                <w:sz w:val="20"/>
                <w:szCs w:val="20"/>
              </w:rPr>
              <w:t xml:space="preserve"> </w:t>
            </w:r>
            <w:r w:rsidRPr="004C0B1F">
              <w:rPr>
                <w:sz w:val="20"/>
                <w:szCs w:val="20"/>
              </w:rPr>
              <w:t>592</w:t>
            </w:r>
          </w:p>
        </w:tc>
      </w:tr>
      <w:tr w:rsidR="009443B2" w:rsidRPr="004C0B1F" w:rsidTr="00D5449A">
        <w:tc>
          <w:tcPr>
            <w:tcW w:w="218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01.10.2009</w:t>
            </w: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396</w:t>
            </w:r>
            <w:r w:rsidR="004C0B1F" w:rsidRPr="004C0B1F">
              <w:rPr>
                <w:sz w:val="20"/>
                <w:szCs w:val="20"/>
              </w:rPr>
              <w:t xml:space="preserve"> </w:t>
            </w:r>
            <w:r w:rsidRPr="004C0B1F">
              <w:rPr>
                <w:sz w:val="20"/>
                <w:szCs w:val="20"/>
              </w:rPr>
              <w:t>611</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8</w:t>
            </w:r>
            <w:r w:rsidR="004C0B1F" w:rsidRPr="004C0B1F">
              <w:rPr>
                <w:sz w:val="20"/>
                <w:szCs w:val="20"/>
              </w:rPr>
              <w:t xml:space="preserve"> </w:t>
            </w:r>
            <w:r w:rsidRPr="004C0B1F">
              <w:rPr>
                <w:sz w:val="20"/>
                <w:szCs w:val="20"/>
              </w:rPr>
              <w:t>774</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23</w:t>
            </w:r>
            <w:r w:rsidR="004C0B1F" w:rsidRPr="004C0B1F">
              <w:rPr>
                <w:sz w:val="20"/>
                <w:szCs w:val="20"/>
              </w:rPr>
              <w:t xml:space="preserve"> </w:t>
            </w:r>
            <w:r w:rsidRPr="004C0B1F">
              <w:rPr>
                <w:sz w:val="20"/>
                <w:szCs w:val="20"/>
              </w:rPr>
              <w:t>270</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344</w:t>
            </w:r>
            <w:r w:rsidR="004C0B1F" w:rsidRPr="004C0B1F">
              <w:rPr>
                <w:sz w:val="20"/>
                <w:szCs w:val="20"/>
              </w:rPr>
              <w:t xml:space="preserve"> </w:t>
            </w:r>
            <w:r w:rsidRPr="004C0B1F">
              <w:rPr>
                <w:sz w:val="20"/>
                <w:szCs w:val="20"/>
              </w:rPr>
              <w:t>021</w:t>
            </w:r>
          </w:p>
        </w:tc>
        <w:tc>
          <w:tcPr>
            <w:tcW w:w="229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243</w:t>
            </w:r>
            <w:r w:rsidR="004C0B1F" w:rsidRPr="004C0B1F">
              <w:rPr>
                <w:sz w:val="20"/>
                <w:szCs w:val="20"/>
              </w:rPr>
              <w:t xml:space="preserve"> </w:t>
            </w:r>
            <w:r w:rsidRPr="004C0B1F">
              <w:rPr>
                <w:sz w:val="20"/>
                <w:szCs w:val="20"/>
              </w:rPr>
              <w:t>663</w:t>
            </w:r>
          </w:p>
        </w:tc>
        <w:tc>
          <w:tcPr>
            <w:tcW w:w="1775"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63</w:t>
            </w:r>
            <w:r w:rsidR="004C0B1F" w:rsidRPr="004C0B1F">
              <w:rPr>
                <w:sz w:val="20"/>
                <w:szCs w:val="20"/>
              </w:rPr>
              <w:t xml:space="preserve"> </w:t>
            </w:r>
            <w:r w:rsidRPr="004C0B1F">
              <w:rPr>
                <w:sz w:val="20"/>
                <w:szCs w:val="20"/>
              </w:rPr>
              <w:t>191</w:t>
            </w:r>
          </w:p>
        </w:tc>
      </w:tr>
      <w:tr w:rsidR="009443B2" w:rsidRPr="004C0B1F" w:rsidTr="00D5449A">
        <w:tc>
          <w:tcPr>
            <w:tcW w:w="218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01.01.2010</w:t>
            </w: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411</w:t>
            </w:r>
            <w:r w:rsidR="004C0B1F" w:rsidRPr="004C0B1F">
              <w:rPr>
                <w:sz w:val="20"/>
                <w:szCs w:val="20"/>
              </w:rPr>
              <w:t xml:space="preserve"> </w:t>
            </w:r>
            <w:r w:rsidRPr="004C0B1F">
              <w:rPr>
                <w:sz w:val="20"/>
                <w:szCs w:val="20"/>
              </w:rPr>
              <w:t>790</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w:t>
            </w:r>
            <w:r w:rsidR="004C0B1F" w:rsidRPr="004C0B1F">
              <w:rPr>
                <w:sz w:val="20"/>
                <w:szCs w:val="20"/>
              </w:rPr>
              <w:t xml:space="preserve"> </w:t>
            </w:r>
            <w:r w:rsidRPr="004C0B1F">
              <w:rPr>
                <w:sz w:val="20"/>
                <w:szCs w:val="20"/>
              </w:rPr>
              <w:t>594</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33</w:t>
            </w:r>
            <w:r w:rsidR="004C0B1F" w:rsidRPr="004C0B1F">
              <w:rPr>
                <w:sz w:val="20"/>
                <w:szCs w:val="20"/>
              </w:rPr>
              <w:t xml:space="preserve"> </w:t>
            </w:r>
            <w:r w:rsidRPr="004C0B1F">
              <w:rPr>
                <w:sz w:val="20"/>
                <w:szCs w:val="20"/>
              </w:rPr>
              <w:t>394</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354</w:t>
            </w:r>
            <w:r w:rsidR="004C0B1F" w:rsidRPr="004C0B1F">
              <w:rPr>
                <w:sz w:val="20"/>
                <w:szCs w:val="20"/>
              </w:rPr>
              <w:t xml:space="preserve"> </w:t>
            </w:r>
            <w:r w:rsidRPr="004C0B1F">
              <w:rPr>
                <w:sz w:val="20"/>
                <w:szCs w:val="20"/>
              </w:rPr>
              <w:t>215</w:t>
            </w:r>
          </w:p>
        </w:tc>
        <w:tc>
          <w:tcPr>
            <w:tcW w:w="229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284</w:t>
            </w:r>
            <w:r w:rsidR="004C0B1F" w:rsidRPr="004C0B1F">
              <w:rPr>
                <w:sz w:val="20"/>
                <w:szCs w:val="20"/>
              </w:rPr>
              <w:t xml:space="preserve"> </w:t>
            </w:r>
            <w:r w:rsidRPr="004C0B1F">
              <w:rPr>
                <w:sz w:val="20"/>
                <w:szCs w:val="20"/>
              </w:rPr>
              <w:t>537</w:t>
            </w:r>
          </w:p>
        </w:tc>
        <w:tc>
          <w:tcPr>
            <w:tcW w:w="1775"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72</w:t>
            </w:r>
            <w:r w:rsidR="004C0B1F" w:rsidRPr="004C0B1F">
              <w:rPr>
                <w:sz w:val="20"/>
                <w:szCs w:val="20"/>
              </w:rPr>
              <w:t xml:space="preserve"> </w:t>
            </w:r>
            <w:r w:rsidRPr="004C0B1F">
              <w:rPr>
                <w:sz w:val="20"/>
                <w:szCs w:val="20"/>
              </w:rPr>
              <w:t>590</w:t>
            </w:r>
          </w:p>
        </w:tc>
      </w:tr>
      <w:tr w:rsidR="009443B2" w:rsidRPr="004C0B1F" w:rsidTr="00D5449A">
        <w:tc>
          <w:tcPr>
            <w:tcW w:w="218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01.04.2010</w:t>
            </w:r>
          </w:p>
        </w:tc>
        <w:tc>
          <w:tcPr>
            <w:tcW w:w="2171"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493</w:t>
            </w:r>
            <w:r w:rsidR="004C0B1F" w:rsidRPr="004C0B1F">
              <w:rPr>
                <w:sz w:val="20"/>
                <w:szCs w:val="20"/>
              </w:rPr>
              <w:t xml:space="preserve"> </w:t>
            </w:r>
            <w:r w:rsidRPr="004C0B1F">
              <w:rPr>
                <w:sz w:val="20"/>
                <w:szCs w:val="20"/>
              </w:rPr>
              <w:t>216</w:t>
            </w:r>
          </w:p>
        </w:tc>
        <w:tc>
          <w:tcPr>
            <w:tcW w:w="226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7</w:t>
            </w:r>
            <w:r w:rsidR="004C0B1F" w:rsidRPr="004C0B1F">
              <w:rPr>
                <w:sz w:val="20"/>
                <w:szCs w:val="20"/>
              </w:rPr>
              <w:t xml:space="preserve"> </w:t>
            </w:r>
            <w:r w:rsidRPr="004C0B1F">
              <w:rPr>
                <w:sz w:val="20"/>
                <w:szCs w:val="20"/>
              </w:rPr>
              <w:t>691</w:t>
            </w:r>
          </w:p>
        </w:tc>
        <w:tc>
          <w:tcPr>
            <w:tcW w:w="230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36</w:t>
            </w:r>
            <w:r w:rsidR="004C0B1F" w:rsidRPr="004C0B1F">
              <w:rPr>
                <w:sz w:val="20"/>
                <w:szCs w:val="20"/>
              </w:rPr>
              <w:t xml:space="preserve"> </w:t>
            </w:r>
            <w:r w:rsidRPr="004C0B1F">
              <w:rPr>
                <w:sz w:val="20"/>
                <w:szCs w:val="20"/>
              </w:rPr>
              <w:t>277</w:t>
            </w:r>
          </w:p>
        </w:tc>
        <w:tc>
          <w:tcPr>
            <w:tcW w:w="2212"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409</w:t>
            </w:r>
            <w:r w:rsidR="004C0B1F" w:rsidRPr="004C0B1F">
              <w:rPr>
                <w:sz w:val="20"/>
                <w:szCs w:val="20"/>
              </w:rPr>
              <w:t xml:space="preserve"> </w:t>
            </w:r>
            <w:r w:rsidRPr="004C0B1F">
              <w:rPr>
                <w:sz w:val="20"/>
                <w:szCs w:val="20"/>
              </w:rPr>
              <w:t>844</w:t>
            </w:r>
          </w:p>
        </w:tc>
        <w:tc>
          <w:tcPr>
            <w:tcW w:w="2297"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281</w:t>
            </w:r>
            <w:r w:rsidR="004C0B1F" w:rsidRPr="004C0B1F">
              <w:rPr>
                <w:sz w:val="20"/>
                <w:szCs w:val="20"/>
              </w:rPr>
              <w:t xml:space="preserve"> </w:t>
            </w:r>
            <w:r w:rsidRPr="004C0B1F">
              <w:rPr>
                <w:sz w:val="20"/>
                <w:szCs w:val="20"/>
              </w:rPr>
              <w:t>929</w:t>
            </w:r>
          </w:p>
        </w:tc>
        <w:tc>
          <w:tcPr>
            <w:tcW w:w="1775" w:type="dxa"/>
          </w:tcPr>
          <w:p w:rsidR="009443B2" w:rsidRPr="004C0B1F" w:rsidRDefault="009443B2" w:rsidP="004C0B1F">
            <w:pPr>
              <w:widowControl w:val="0"/>
              <w:tabs>
                <w:tab w:val="left" w:pos="709"/>
                <w:tab w:val="left" w:pos="851"/>
              </w:tabs>
              <w:spacing w:line="360" w:lineRule="auto"/>
              <w:jc w:val="both"/>
              <w:rPr>
                <w:sz w:val="20"/>
                <w:szCs w:val="20"/>
              </w:rPr>
            </w:pPr>
            <w:r w:rsidRPr="004C0B1F">
              <w:rPr>
                <w:sz w:val="20"/>
                <w:szCs w:val="20"/>
              </w:rPr>
              <w:t>111</w:t>
            </w:r>
            <w:r w:rsidR="004C0B1F" w:rsidRPr="004C0B1F">
              <w:rPr>
                <w:sz w:val="20"/>
                <w:szCs w:val="20"/>
              </w:rPr>
              <w:t xml:space="preserve"> </w:t>
            </w:r>
            <w:r w:rsidRPr="004C0B1F">
              <w:rPr>
                <w:sz w:val="20"/>
                <w:szCs w:val="20"/>
              </w:rPr>
              <w:t>692</w:t>
            </w:r>
          </w:p>
        </w:tc>
      </w:tr>
    </w:tbl>
    <w:p w:rsidR="009443B2" w:rsidRPr="004C0B1F" w:rsidRDefault="009443B2" w:rsidP="004C0B1F">
      <w:pPr>
        <w:widowControl w:val="0"/>
        <w:tabs>
          <w:tab w:val="left" w:pos="709"/>
          <w:tab w:val="left" w:pos="851"/>
        </w:tabs>
        <w:spacing w:line="360" w:lineRule="auto"/>
        <w:ind w:firstLine="709"/>
        <w:jc w:val="both"/>
        <w:rPr>
          <w:sz w:val="28"/>
          <w:szCs w:val="28"/>
        </w:rPr>
      </w:pPr>
      <w:bookmarkStart w:id="21" w:name="_GoBack"/>
      <w:bookmarkEnd w:id="21"/>
    </w:p>
    <w:sectPr w:rsidR="009443B2" w:rsidRPr="004C0B1F" w:rsidSect="004C0B1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6B" w:rsidRDefault="00FB466B" w:rsidP="008D1B72">
      <w:r>
        <w:separator/>
      </w:r>
    </w:p>
  </w:endnote>
  <w:endnote w:type="continuationSeparator" w:id="0">
    <w:p w:rsidR="00FB466B" w:rsidRDefault="00FB466B" w:rsidP="008D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6B" w:rsidRDefault="00FB466B" w:rsidP="008D1B72">
      <w:r>
        <w:separator/>
      </w:r>
    </w:p>
  </w:footnote>
  <w:footnote w:type="continuationSeparator" w:id="0">
    <w:p w:rsidR="00FB466B" w:rsidRDefault="00FB466B" w:rsidP="008D1B72">
      <w:r>
        <w:continuationSeparator/>
      </w:r>
    </w:p>
  </w:footnote>
  <w:footnote w:id="1">
    <w:p w:rsidR="00FB466B" w:rsidRDefault="00DB4BF5" w:rsidP="000873A8">
      <w:pPr>
        <w:pStyle w:val="a6"/>
      </w:pPr>
      <w:r>
        <w:rPr>
          <w:rStyle w:val="a8"/>
        </w:rPr>
        <w:footnoteRef/>
      </w:r>
      <w:r>
        <w:t xml:space="preserve"> Статья 1 Закона «О банках и банковской деятельности» от 02.12.1990 №395-1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D56"/>
    <w:multiLevelType w:val="hybridMultilevel"/>
    <w:tmpl w:val="102849A2"/>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A175DF"/>
    <w:multiLevelType w:val="hybridMultilevel"/>
    <w:tmpl w:val="7CEE2840"/>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66728E"/>
    <w:multiLevelType w:val="hybridMultilevel"/>
    <w:tmpl w:val="E86E88C4"/>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EE449A"/>
    <w:multiLevelType w:val="hybridMultilevel"/>
    <w:tmpl w:val="21A2B8B4"/>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A21F57"/>
    <w:multiLevelType w:val="hybridMultilevel"/>
    <w:tmpl w:val="2C7879E8"/>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DF3095"/>
    <w:multiLevelType w:val="hybridMultilevel"/>
    <w:tmpl w:val="F5509A6C"/>
    <w:lvl w:ilvl="0" w:tplc="B94E8C6E">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5773E7"/>
    <w:multiLevelType w:val="hybridMultilevel"/>
    <w:tmpl w:val="6FE65C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946C53"/>
    <w:multiLevelType w:val="hybridMultilevel"/>
    <w:tmpl w:val="FACCECE6"/>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A4A3946"/>
    <w:multiLevelType w:val="hybridMultilevel"/>
    <w:tmpl w:val="FD72A0AC"/>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ABB21C8"/>
    <w:multiLevelType w:val="hybridMultilevel"/>
    <w:tmpl w:val="630AEB5A"/>
    <w:lvl w:ilvl="0" w:tplc="B94E8C6E">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200CD6"/>
    <w:multiLevelType w:val="hybridMultilevel"/>
    <w:tmpl w:val="64E8712E"/>
    <w:lvl w:ilvl="0" w:tplc="B94E8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11E8E"/>
    <w:multiLevelType w:val="hybridMultilevel"/>
    <w:tmpl w:val="E2B49354"/>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CA20517"/>
    <w:multiLevelType w:val="hybridMultilevel"/>
    <w:tmpl w:val="DE32BE22"/>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E5B1807"/>
    <w:multiLevelType w:val="hybridMultilevel"/>
    <w:tmpl w:val="16CCFEFA"/>
    <w:lvl w:ilvl="0" w:tplc="B94E8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B61FFA"/>
    <w:multiLevelType w:val="hybridMultilevel"/>
    <w:tmpl w:val="DD7A187E"/>
    <w:lvl w:ilvl="0" w:tplc="B94E8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3D4D76"/>
    <w:multiLevelType w:val="hybridMultilevel"/>
    <w:tmpl w:val="C1D8FAB0"/>
    <w:lvl w:ilvl="0" w:tplc="B94E8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563051"/>
    <w:multiLevelType w:val="hybridMultilevel"/>
    <w:tmpl w:val="B4F6B9C4"/>
    <w:lvl w:ilvl="0" w:tplc="0419000F">
      <w:start w:val="1"/>
      <w:numFmt w:val="decimal"/>
      <w:lvlText w:val="%1."/>
      <w:lvlJc w:val="left"/>
      <w:pPr>
        <w:tabs>
          <w:tab w:val="num" w:pos="180"/>
        </w:tabs>
        <w:ind w:left="18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7">
    <w:nsid w:val="4B0E2935"/>
    <w:multiLevelType w:val="hybridMultilevel"/>
    <w:tmpl w:val="FD0C44E8"/>
    <w:lvl w:ilvl="0" w:tplc="B94E8C6E">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CE950FC"/>
    <w:multiLevelType w:val="hybridMultilevel"/>
    <w:tmpl w:val="14C046AA"/>
    <w:lvl w:ilvl="0" w:tplc="B94E8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77B72"/>
    <w:multiLevelType w:val="hybridMultilevel"/>
    <w:tmpl w:val="25581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B96C64"/>
    <w:multiLevelType w:val="hybridMultilevel"/>
    <w:tmpl w:val="29C2653E"/>
    <w:lvl w:ilvl="0" w:tplc="B94E8C6E">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65C4EC1"/>
    <w:multiLevelType w:val="hybridMultilevel"/>
    <w:tmpl w:val="04A81EB2"/>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B27309C"/>
    <w:multiLevelType w:val="hybridMultilevel"/>
    <w:tmpl w:val="11100416"/>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C82268D"/>
    <w:multiLevelType w:val="hybridMultilevel"/>
    <w:tmpl w:val="78389E16"/>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DC800D5"/>
    <w:multiLevelType w:val="hybridMultilevel"/>
    <w:tmpl w:val="435A2720"/>
    <w:lvl w:ilvl="0" w:tplc="B94E8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F205B1"/>
    <w:multiLevelType w:val="hybridMultilevel"/>
    <w:tmpl w:val="EBAA9E58"/>
    <w:lvl w:ilvl="0" w:tplc="B94E8C6E">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A5A4CD8"/>
    <w:multiLevelType w:val="hybridMultilevel"/>
    <w:tmpl w:val="8130957A"/>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BC7774C"/>
    <w:multiLevelType w:val="hybridMultilevel"/>
    <w:tmpl w:val="DE08723A"/>
    <w:lvl w:ilvl="0" w:tplc="B94E8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8457CD"/>
    <w:multiLevelType w:val="hybridMultilevel"/>
    <w:tmpl w:val="58C6F57C"/>
    <w:lvl w:ilvl="0" w:tplc="B94E8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10049D"/>
    <w:multiLevelType w:val="hybridMultilevel"/>
    <w:tmpl w:val="5442E446"/>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04725F5"/>
    <w:multiLevelType w:val="hybridMultilevel"/>
    <w:tmpl w:val="BDA01652"/>
    <w:lvl w:ilvl="0" w:tplc="B94E8C6E">
      <w:start w:val="1"/>
      <w:numFmt w:val="bullet"/>
      <w:lvlText w:val="-"/>
      <w:lvlJc w:val="left"/>
      <w:pPr>
        <w:ind w:left="283" w:hanging="283"/>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D07EF3"/>
    <w:multiLevelType w:val="hybridMultilevel"/>
    <w:tmpl w:val="F2261AFA"/>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7A66EE3"/>
    <w:multiLevelType w:val="hybridMultilevel"/>
    <w:tmpl w:val="7348EE4A"/>
    <w:lvl w:ilvl="0" w:tplc="B94E8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95750E"/>
    <w:multiLevelType w:val="hybridMultilevel"/>
    <w:tmpl w:val="D5A80F4A"/>
    <w:lvl w:ilvl="0" w:tplc="B94E8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733280"/>
    <w:multiLevelType w:val="hybridMultilevel"/>
    <w:tmpl w:val="23B65AE6"/>
    <w:lvl w:ilvl="0" w:tplc="B94E8C6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30"/>
  </w:num>
  <w:num w:numId="3">
    <w:abstractNumId w:val="17"/>
  </w:num>
  <w:num w:numId="4">
    <w:abstractNumId w:val="25"/>
  </w:num>
  <w:num w:numId="5">
    <w:abstractNumId w:val="5"/>
  </w:num>
  <w:num w:numId="6">
    <w:abstractNumId w:val="1"/>
  </w:num>
  <w:num w:numId="7">
    <w:abstractNumId w:val="19"/>
  </w:num>
  <w:num w:numId="8">
    <w:abstractNumId w:val="26"/>
  </w:num>
  <w:num w:numId="9">
    <w:abstractNumId w:val="3"/>
  </w:num>
  <w:num w:numId="10">
    <w:abstractNumId w:val="7"/>
  </w:num>
  <w:num w:numId="11">
    <w:abstractNumId w:val="22"/>
  </w:num>
  <w:num w:numId="12">
    <w:abstractNumId w:val="2"/>
  </w:num>
  <w:num w:numId="13">
    <w:abstractNumId w:val="13"/>
  </w:num>
  <w:num w:numId="14">
    <w:abstractNumId w:val="14"/>
  </w:num>
  <w:num w:numId="15">
    <w:abstractNumId w:val="21"/>
  </w:num>
  <w:num w:numId="16">
    <w:abstractNumId w:val="0"/>
  </w:num>
  <w:num w:numId="17">
    <w:abstractNumId w:val="11"/>
  </w:num>
  <w:num w:numId="18">
    <w:abstractNumId w:val="31"/>
  </w:num>
  <w:num w:numId="19">
    <w:abstractNumId w:val="23"/>
  </w:num>
  <w:num w:numId="20">
    <w:abstractNumId w:val="4"/>
  </w:num>
  <w:num w:numId="21">
    <w:abstractNumId w:val="12"/>
  </w:num>
  <w:num w:numId="22">
    <w:abstractNumId w:val="18"/>
  </w:num>
  <w:num w:numId="23">
    <w:abstractNumId w:val="10"/>
  </w:num>
  <w:num w:numId="24">
    <w:abstractNumId w:val="8"/>
  </w:num>
  <w:num w:numId="25">
    <w:abstractNumId w:val="16"/>
  </w:num>
  <w:num w:numId="26">
    <w:abstractNumId w:val="27"/>
  </w:num>
  <w:num w:numId="27">
    <w:abstractNumId w:val="33"/>
  </w:num>
  <w:num w:numId="28">
    <w:abstractNumId w:val="32"/>
  </w:num>
  <w:num w:numId="29">
    <w:abstractNumId w:val="24"/>
  </w:num>
  <w:num w:numId="30">
    <w:abstractNumId w:val="9"/>
  </w:num>
  <w:num w:numId="31">
    <w:abstractNumId w:val="15"/>
  </w:num>
  <w:num w:numId="32">
    <w:abstractNumId w:val="28"/>
  </w:num>
  <w:num w:numId="33">
    <w:abstractNumId w:val="29"/>
  </w:num>
  <w:num w:numId="34">
    <w:abstractNumId w:val="34"/>
  </w:num>
  <w:num w:numId="3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F75"/>
    <w:rsid w:val="000051E4"/>
    <w:rsid w:val="0001616F"/>
    <w:rsid w:val="00030AC8"/>
    <w:rsid w:val="00051F83"/>
    <w:rsid w:val="00054416"/>
    <w:rsid w:val="00056464"/>
    <w:rsid w:val="00066396"/>
    <w:rsid w:val="00066BE2"/>
    <w:rsid w:val="000702A4"/>
    <w:rsid w:val="00082910"/>
    <w:rsid w:val="000873A8"/>
    <w:rsid w:val="0009530B"/>
    <w:rsid w:val="000B7607"/>
    <w:rsid w:val="000C3447"/>
    <w:rsid w:val="000D0975"/>
    <w:rsid w:val="000E60BF"/>
    <w:rsid w:val="000E7043"/>
    <w:rsid w:val="00103EB8"/>
    <w:rsid w:val="00110413"/>
    <w:rsid w:val="001125B0"/>
    <w:rsid w:val="00114407"/>
    <w:rsid w:val="001204FF"/>
    <w:rsid w:val="0012172C"/>
    <w:rsid w:val="00125502"/>
    <w:rsid w:val="00153F88"/>
    <w:rsid w:val="00161DC5"/>
    <w:rsid w:val="001679FE"/>
    <w:rsid w:val="001827DF"/>
    <w:rsid w:val="00183073"/>
    <w:rsid w:val="00183532"/>
    <w:rsid w:val="00186BC3"/>
    <w:rsid w:val="001A2622"/>
    <w:rsid w:val="001C6111"/>
    <w:rsid w:val="001E5D93"/>
    <w:rsid w:val="002007AF"/>
    <w:rsid w:val="0021420F"/>
    <w:rsid w:val="00223535"/>
    <w:rsid w:val="00233FE4"/>
    <w:rsid w:val="00237199"/>
    <w:rsid w:val="0023726D"/>
    <w:rsid w:val="00246064"/>
    <w:rsid w:val="00246FE1"/>
    <w:rsid w:val="00250725"/>
    <w:rsid w:val="00261541"/>
    <w:rsid w:val="002627D2"/>
    <w:rsid w:val="002707A4"/>
    <w:rsid w:val="002721A6"/>
    <w:rsid w:val="00283D25"/>
    <w:rsid w:val="00293CA1"/>
    <w:rsid w:val="002944DC"/>
    <w:rsid w:val="002A036C"/>
    <w:rsid w:val="002A2A6B"/>
    <w:rsid w:val="002B6202"/>
    <w:rsid w:val="002C018A"/>
    <w:rsid w:val="002C3CC5"/>
    <w:rsid w:val="002C694E"/>
    <w:rsid w:val="002C7120"/>
    <w:rsid w:val="002C7F90"/>
    <w:rsid w:val="002D2F15"/>
    <w:rsid w:val="002D3848"/>
    <w:rsid w:val="002E1026"/>
    <w:rsid w:val="002E2F73"/>
    <w:rsid w:val="002E35ED"/>
    <w:rsid w:val="002E4BBD"/>
    <w:rsid w:val="002F7A5A"/>
    <w:rsid w:val="00312D77"/>
    <w:rsid w:val="0031411F"/>
    <w:rsid w:val="0033012B"/>
    <w:rsid w:val="003510DB"/>
    <w:rsid w:val="00354971"/>
    <w:rsid w:val="003670D4"/>
    <w:rsid w:val="0037772F"/>
    <w:rsid w:val="00390F67"/>
    <w:rsid w:val="003A165F"/>
    <w:rsid w:val="003A36A8"/>
    <w:rsid w:val="003B5C9E"/>
    <w:rsid w:val="003D068A"/>
    <w:rsid w:val="003D3A72"/>
    <w:rsid w:val="003F0B35"/>
    <w:rsid w:val="003F5B15"/>
    <w:rsid w:val="00400B2B"/>
    <w:rsid w:val="004210AF"/>
    <w:rsid w:val="004553A3"/>
    <w:rsid w:val="00466ABC"/>
    <w:rsid w:val="00476506"/>
    <w:rsid w:val="0049693A"/>
    <w:rsid w:val="004A5B38"/>
    <w:rsid w:val="004B3C0C"/>
    <w:rsid w:val="004B55E9"/>
    <w:rsid w:val="004C0B1F"/>
    <w:rsid w:val="004C7A82"/>
    <w:rsid w:val="004D40DE"/>
    <w:rsid w:val="004D630E"/>
    <w:rsid w:val="004F506D"/>
    <w:rsid w:val="005027DA"/>
    <w:rsid w:val="00512809"/>
    <w:rsid w:val="005163F0"/>
    <w:rsid w:val="00533270"/>
    <w:rsid w:val="00536B8A"/>
    <w:rsid w:val="005437AD"/>
    <w:rsid w:val="00554674"/>
    <w:rsid w:val="00554A94"/>
    <w:rsid w:val="005618FF"/>
    <w:rsid w:val="005717EC"/>
    <w:rsid w:val="00571BAB"/>
    <w:rsid w:val="005752A0"/>
    <w:rsid w:val="00576C66"/>
    <w:rsid w:val="0058191D"/>
    <w:rsid w:val="005844E0"/>
    <w:rsid w:val="00587C69"/>
    <w:rsid w:val="00587F75"/>
    <w:rsid w:val="0059241A"/>
    <w:rsid w:val="00592AB7"/>
    <w:rsid w:val="005A42F5"/>
    <w:rsid w:val="005B2EF7"/>
    <w:rsid w:val="005B3753"/>
    <w:rsid w:val="005C7459"/>
    <w:rsid w:val="005E193D"/>
    <w:rsid w:val="005E7D32"/>
    <w:rsid w:val="005F5C91"/>
    <w:rsid w:val="00606B78"/>
    <w:rsid w:val="00621564"/>
    <w:rsid w:val="006318BD"/>
    <w:rsid w:val="00633D92"/>
    <w:rsid w:val="00640BDB"/>
    <w:rsid w:val="00641F12"/>
    <w:rsid w:val="0064249A"/>
    <w:rsid w:val="006721FD"/>
    <w:rsid w:val="006769DA"/>
    <w:rsid w:val="00685188"/>
    <w:rsid w:val="006906AC"/>
    <w:rsid w:val="0069281C"/>
    <w:rsid w:val="006E0CAB"/>
    <w:rsid w:val="006E4347"/>
    <w:rsid w:val="00700368"/>
    <w:rsid w:val="00702D58"/>
    <w:rsid w:val="0070397C"/>
    <w:rsid w:val="0070611A"/>
    <w:rsid w:val="0072494C"/>
    <w:rsid w:val="00754EFB"/>
    <w:rsid w:val="00761D23"/>
    <w:rsid w:val="007810C8"/>
    <w:rsid w:val="0078732A"/>
    <w:rsid w:val="007B4E16"/>
    <w:rsid w:val="007B6ADA"/>
    <w:rsid w:val="007C05E7"/>
    <w:rsid w:val="007C3603"/>
    <w:rsid w:val="007F1F26"/>
    <w:rsid w:val="007F20BE"/>
    <w:rsid w:val="0080299E"/>
    <w:rsid w:val="0081007C"/>
    <w:rsid w:val="00812F3C"/>
    <w:rsid w:val="0082730E"/>
    <w:rsid w:val="008437ED"/>
    <w:rsid w:val="00846BF0"/>
    <w:rsid w:val="0085247B"/>
    <w:rsid w:val="008576D6"/>
    <w:rsid w:val="008657A8"/>
    <w:rsid w:val="0087465E"/>
    <w:rsid w:val="0087631F"/>
    <w:rsid w:val="00893708"/>
    <w:rsid w:val="00894765"/>
    <w:rsid w:val="008B395D"/>
    <w:rsid w:val="008D1B72"/>
    <w:rsid w:val="008D458A"/>
    <w:rsid w:val="008D4FC2"/>
    <w:rsid w:val="008E2F3B"/>
    <w:rsid w:val="008F1433"/>
    <w:rsid w:val="009020CB"/>
    <w:rsid w:val="00914600"/>
    <w:rsid w:val="00923BCB"/>
    <w:rsid w:val="0094220A"/>
    <w:rsid w:val="009443B2"/>
    <w:rsid w:val="009476B7"/>
    <w:rsid w:val="00960F4E"/>
    <w:rsid w:val="0096142F"/>
    <w:rsid w:val="00970F31"/>
    <w:rsid w:val="009751D1"/>
    <w:rsid w:val="0098633E"/>
    <w:rsid w:val="00997987"/>
    <w:rsid w:val="009A0035"/>
    <w:rsid w:val="009A4E84"/>
    <w:rsid w:val="009A6584"/>
    <w:rsid w:val="009B506B"/>
    <w:rsid w:val="009D05E8"/>
    <w:rsid w:val="009D0BE7"/>
    <w:rsid w:val="009F5B62"/>
    <w:rsid w:val="00A20993"/>
    <w:rsid w:val="00A242C5"/>
    <w:rsid w:val="00A31C96"/>
    <w:rsid w:val="00A34DFF"/>
    <w:rsid w:val="00A40A93"/>
    <w:rsid w:val="00A4754B"/>
    <w:rsid w:val="00A529D6"/>
    <w:rsid w:val="00A54CE2"/>
    <w:rsid w:val="00A5767F"/>
    <w:rsid w:val="00A67940"/>
    <w:rsid w:val="00A71147"/>
    <w:rsid w:val="00A72BF1"/>
    <w:rsid w:val="00A835FD"/>
    <w:rsid w:val="00A90F35"/>
    <w:rsid w:val="00A91FD7"/>
    <w:rsid w:val="00AA1917"/>
    <w:rsid w:val="00AA4794"/>
    <w:rsid w:val="00AA61AD"/>
    <w:rsid w:val="00AC5D30"/>
    <w:rsid w:val="00AE0F5F"/>
    <w:rsid w:val="00AF2DFF"/>
    <w:rsid w:val="00B101FF"/>
    <w:rsid w:val="00B15CD5"/>
    <w:rsid w:val="00B27F64"/>
    <w:rsid w:val="00B52185"/>
    <w:rsid w:val="00B527D6"/>
    <w:rsid w:val="00B53C65"/>
    <w:rsid w:val="00B767E7"/>
    <w:rsid w:val="00B86183"/>
    <w:rsid w:val="00B97974"/>
    <w:rsid w:val="00BA6906"/>
    <w:rsid w:val="00BB21A1"/>
    <w:rsid w:val="00BB68AE"/>
    <w:rsid w:val="00BB7738"/>
    <w:rsid w:val="00BF2D27"/>
    <w:rsid w:val="00BF7D2F"/>
    <w:rsid w:val="00C00FD3"/>
    <w:rsid w:val="00C10C60"/>
    <w:rsid w:val="00C302BE"/>
    <w:rsid w:val="00C31E6E"/>
    <w:rsid w:val="00C332FF"/>
    <w:rsid w:val="00C4692B"/>
    <w:rsid w:val="00C52552"/>
    <w:rsid w:val="00C540C1"/>
    <w:rsid w:val="00C60456"/>
    <w:rsid w:val="00C6708F"/>
    <w:rsid w:val="00C71C09"/>
    <w:rsid w:val="00C80DF7"/>
    <w:rsid w:val="00C95F81"/>
    <w:rsid w:val="00CB3100"/>
    <w:rsid w:val="00CD72DA"/>
    <w:rsid w:val="00CF2ED5"/>
    <w:rsid w:val="00CF548D"/>
    <w:rsid w:val="00D0430A"/>
    <w:rsid w:val="00D31705"/>
    <w:rsid w:val="00D34377"/>
    <w:rsid w:val="00D355EA"/>
    <w:rsid w:val="00D43A4E"/>
    <w:rsid w:val="00D5270B"/>
    <w:rsid w:val="00D535E7"/>
    <w:rsid w:val="00D5449A"/>
    <w:rsid w:val="00D641DB"/>
    <w:rsid w:val="00D73D52"/>
    <w:rsid w:val="00DB1D67"/>
    <w:rsid w:val="00DB3C6E"/>
    <w:rsid w:val="00DB4BF5"/>
    <w:rsid w:val="00DC6710"/>
    <w:rsid w:val="00DD1A7D"/>
    <w:rsid w:val="00DD4CD7"/>
    <w:rsid w:val="00DE42FE"/>
    <w:rsid w:val="00E0540A"/>
    <w:rsid w:val="00E12A71"/>
    <w:rsid w:val="00E21928"/>
    <w:rsid w:val="00E3769D"/>
    <w:rsid w:val="00E42E58"/>
    <w:rsid w:val="00E71BD5"/>
    <w:rsid w:val="00E737B6"/>
    <w:rsid w:val="00E7678B"/>
    <w:rsid w:val="00E801C7"/>
    <w:rsid w:val="00E80D4F"/>
    <w:rsid w:val="00EA1116"/>
    <w:rsid w:val="00EA1906"/>
    <w:rsid w:val="00EA33FA"/>
    <w:rsid w:val="00ED6159"/>
    <w:rsid w:val="00EE7195"/>
    <w:rsid w:val="00EF1AAE"/>
    <w:rsid w:val="00EF5063"/>
    <w:rsid w:val="00F01EAB"/>
    <w:rsid w:val="00F220FC"/>
    <w:rsid w:val="00F35875"/>
    <w:rsid w:val="00F42079"/>
    <w:rsid w:val="00F427FC"/>
    <w:rsid w:val="00F517A7"/>
    <w:rsid w:val="00F57DE5"/>
    <w:rsid w:val="00F724F2"/>
    <w:rsid w:val="00F9681A"/>
    <w:rsid w:val="00FB2259"/>
    <w:rsid w:val="00FB3201"/>
    <w:rsid w:val="00FB3FAF"/>
    <w:rsid w:val="00FB466B"/>
    <w:rsid w:val="00FC1F8B"/>
    <w:rsid w:val="00FE0500"/>
    <w:rsid w:val="00FF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A3C89D9-1435-4B67-A50C-A13D291C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2099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0993"/>
    <w:rPr>
      <w:rFonts w:ascii="Cambria" w:hAnsi="Cambria" w:cs="Times New Roman"/>
      <w:b/>
      <w:bCs/>
      <w:kern w:val="32"/>
      <w:sz w:val="32"/>
      <w:szCs w:val="32"/>
    </w:rPr>
  </w:style>
  <w:style w:type="paragraph" w:styleId="a3">
    <w:name w:val="Normal (Web)"/>
    <w:basedOn w:val="a"/>
    <w:uiPriority w:val="99"/>
    <w:rsid w:val="00114407"/>
    <w:pPr>
      <w:spacing w:before="100" w:beforeAutospacing="1" w:after="100" w:afterAutospacing="1"/>
      <w:ind w:firstLine="720"/>
    </w:pPr>
  </w:style>
  <w:style w:type="paragraph" w:styleId="a4">
    <w:name w:val="TOC Heading"/>
    <w:basedOn w:val="1"/>
    <w:next w:val="a"/>
    <w:uiPriority w:val="39"/>
    <w:semiHidden/>
    <w:unhideWhenUsed/>
    <w:qFormat/>
    <w:rsid w:val="00E3769D"/>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3F0B35"/>
    <w:pPr>
      <w:tabs>
        <w:tab w:val="right" w:leader="dot" w:pos="9345"/>
      </w:tabs>
    </w:pPr>
    <w:rPr>
      <w:noProof/>
      <w:sz w:val="28"/>
      <w:szCs w:val="28"/>
    </w:rPr>
  </w:style>
  <w:style w:type="character" w:styleId="a5">
    <w:name w:val="Hyperlink"/>
    <w:uiPriority w:val="99"/>
    <w:unhideWhenUsed/>
    <w:rsid w:val="00E3769D"/>
    <w:rPr>
      <w:rFonts w:cs="Times New Roman"/>
      <w:color w:val="0000FF"/>
      <w:u w:val="single"/>
    </w:rPr>
  </w:style>
  <w:style w:type="paragraph" w:styleId="a6">
    <w:name w:val="footnote text"/>
    <w:basedOn w:val="a"/>
    <w:link w:val="a7"/>
    <w:uiPriority w:val="99"/>
    <w:rsid w:val="008D1B72"/>
    <w:rPr>
      <w:sz w:val="20"/>
      <w:szCs w:val="20"/>
    </w:rPr>
  </w:style>
  <w:style w:type="character" w:customStyle="1" w:styleId="a7">
    <w:name w:val="Текст сноски Знак"/>
    <w:link w:val="a6"/>
    <w:uiPriority w:val="99"/>
    <w:locked/>
    <w:rsid w:val="008D1B72"/>
    <w:rPr>
      <w:rFonts w:cs="Times New Roman"/>
    </w:rPr>
  </w:style>
  <w:style w:type="character" w:styleId="a8">
    <w:name w:val="footnote reference"/>
    <w:uiPriority w:val="99"/>
    <w:rsid w:val="008D1B72"/>
    <w:rPr>
      <w:rFonts w:cs="Times New Roman"/>
      <w:vertAlign w:val="superscript"/>
    </w:rPr>
  </w:style>
  <w:style w:type="table" w:styleId="a9">
    <w:name w:val="Table Grid"/>
    <w:basedOn w:val="a1"/>
    <w:uiPriority w:val="59"/>
    <w:rsid w:val="009751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DB1D67"/>
    <w:pPr>
      <w:widowControl w:val="0"/>
      <w:autoSpaceDE w:val="0"/>
      <w:autoSpaceDN w:val="0"/>
      <w:adjustRightInd w:val="0"/>
      <w:ind w:firstLine="720"/>
    </w:pPr>
    <w:rPr>
      <w:rFonts w:ascii="Arial" w:hAnsi="Arial"/>
    </w:rPr>
  </w:style>
  <w:style w:type="paragraph" w:styleId="aa">
    <w:name w:val="Body Text Indent"/>
    <w:basedOn w:val="a"/>
    <w:link w:val="ab"/>
    <w:uiPriority w:val="99"/>
    <w:rsid w:val="00DB1D67"/>
    <w:pPr>
      <w:spacing w:line="360" w:lineRule="auto"/>
      <w:ind w:firstLine="720"/>
      <w:jc w:val="both"/>
    </w:pPr>
    <w:rPr>
      <w:szCs w:val="20"/>
    </w:rPr>
  </w:style>
  <w:style w:type="character" w:customStyle="1" w:styleId="ab">
    <w:name w:val="Основной текст с отступом Знак"/>
    <w:link w:val="aa"/>
    <w:uiPriority w:val="99"/>
    <w:locked/>
    <w:rsid w:val="00DB1D67"/>
    <w:rPr>
      <w:rFonts w:cs="Times New Roman"/>
      <w:sz w:val="24"/>
    </w:rPr>
  </w:style>
  <w:style w:type="paragraph" w:customStyle="1" w:styleId="00">
    <w:name w:val="_00_Основной текст Знак Знак Знак Знак"/>
    <w:basedOn w:val="a"/>
    <w:autoRedefine/>
    <w:uiPriority w:val="99"/>
    <w:rsid w:val="000873A8"/>
    <w:pPr>
      <w:spacing w:before="60" w:after="60" w:line="360" w:lineRule="auto"/>
      <w:ind w:firstLine="567"/>
      <w:jc w:val="both"/>
    </w:pPr>
    <w:rPr>
      <w:sz w:val="28"/>
      <w:szCs w:val="28"/>
    </w:rPr>
  </w:style>
  <w:style w:type="paragraph" w:styleId="ac">
    <w:name w:val="header"/>
    <w:basedOn w:val="a"/>
    <w:link w:val="ad"/>
    <w:uiPriority w:val="99"/>
    <w:rsid w:val="00A4754B"/>
    <w:pPr>
      <w:tabs>
        <w:tab w:val="center" w:pos="4677"/>
        <w:tab w:val="right" w:pos="9355"/>
      </w:tabs>
    </w:pPr>
  </w:style>
  <w:style w:type="character" w:customStyle="1" w:styleId="ad">
    <w:name w:val="Верхний колонтитул Знак"/>
    <w:link w:val="ac"/>
    <w:uiPriority w:val="99"/>
    <w:locked/>
    <w:rsid w:val="00A4754B"/>
    <w:rPr>
      <w:rFonts w:cs="Times New Roman"/>
      <w:sz w:val="24"/>
      <w:szCs w:val="24"/>
    </w:rPr>
  </w:style>
  <w:style w:type="paragraph" w:styleId="ae">
    <w:name w:val="footer"/>
    <w:basedOn w:val="a"/>
    <w:link w:val="af"/>
    <w:uiPriority w:val="99"/>
    <w:rsid w:val="00A4754B"/>
    <w:pPr>
      <w:tabs>
        <w:tab w:val="center" w:pos="4677"/>
        <w:tab w:val="right" w:pos="9355"/>
      </w:tabs>
    </w:pPr>
  </w:style>
  <w:style w:type="character" w:customStyle="1" w:styleId="af">
    <w:name w:val="Нижний колонтитул Знак"/>
    <w:link w:val="ae"/>
    <w:uiPriority w:val="99"/>
    <w:locked/>
    <w:rsid w:val="00A4754B"/>
    <w:rPr>
      <w:rFonts w:cs="Times New Roman"/>
      <w:sz w:val="24"/>
      <w:szCs w:val="24"/>
    </w:rPr>
  </w:style>
  <w:style w:type="paragraph" w:styleId="af0">
    <w:name w:val="Subtitle"/>
    <w:basedOn w:val="a"/>
    <w:next w:val="a"/>
    <w:link w:val="af1"/>
    <w:uiPriority w:val="11"/>
    <w:qFormat/>
    <w:rsid w:val="005F5C91"/>
    <w:pPr>
      <w:spacing w:after="60"/>
      <w:jc w:val="center"/>
      <w:outlineLvl w:val="1"/>
    </w:pPr>
    <w:rPr>
      <w:rFonts w:ascii="Cambria" w:hAnsi="Cambria"/>
    </w:rPr>
  </w:style>
  <w:style w:type="character" w:customStyle="1" w:styleId="af1">
    <w:name w:val="Подзаголовок Знак"/>
    <w:link w:val="af0"/>
    <w:uiPriority w:val="11"/>
    <w:locked/>
    <w:rsid w:val="005F5C91"/>
    <w:rPr>
      <w:rFonts w:ascii="Cambria" w:hAnsi="Cambria" w:cs="Times New Roman"/>
      <w:sz w:val="24"/>
      <w:szCs w:val="24"/>
    </w:rPr>
  </w:style>
  <w:style w:type="paragraph" w:styleId="2">
    <w:name w:val="toc 2"/>
    <w:basedOn w:val="a"/>
    <w:next w:val="a"/>
    <w:autoRedefine/>
    <w:uiPriority w:val="39"/>
    <w:rsid w:val="005F5C9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20547</Words>
  <Characters>117123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Пелевин(а)</dc:creator>
  <cp:keywords/>
  <dc:description/>
  <cp:lastModifiedBy>admin</cp:lastModifiedBy>
  <cp:revision>2</cp:revision>
  <cp:lastPrinted>2010-07-01T10:04:00Z</cp:lastPrinted>
  <dcterms:created xsi:type="dcterms:W3CDTF">2014-03-22T11:14:00Z</dcterms:created>
  <dcterms:modified xsi:type="dcterms:W3CDTF">2014-03-22T11:14:00Z</dcterms:modified>
</cp:coreProperties>
</file>