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17" w:rsidRPr="00986828" w:rsidRDefault="00C96D17" w:rsidP="00986828">
      <w:pPr>
        <w:widowControl w:val="0"/>
        <w:spacing w:after="0" w:line="360" w:lineRule="auto"/>
        <w:ind w:firstLine="709"/>
        <w:jc w:val="center"/>
        <w:rPr>
          <w:rFonts w:ascii="Times New Roman" w:hAnsi="Times New Roman"/>
          <w:sz w:val="28"/>
          <w:szCs w:val="28"/>
        </w:rPr>
      </w:pPr>
      <w:r w:rsidRPr="00986828">
        <w:rPr>
          <w:rFonts w:ascii="Times New Roman" w:hAnsi="Times New Roman"/>
          <w:sz w:val="28"/>
          <w:szCs w:val="28"/>
        </w:rPr>
        <w:t>Федеральное агентство по образованию</w:t>
      </w:r>
    </w:p>
    <w:p w:rsidR="00C96D17" w:rsidRPr="00986828" w:rsidRDefault="00C96D17" w:rsidP="00986828">
      <w:pPr>
        <w:widowControl w:val="0"/>
        <w:spacing w:after="0" w:line="360" w:lineRule="auto"/>
        <w:ind w:firstLine="709"/>
        <w:jc w:val="center"/>
        <w:rPr>
          <w:rFonts w:ascii="Times New Roman" w:hAnsi="Times New Roman"/>
          <w:sz w:val="28"/>
          <w:szCs w:val="28"/>
        </w:rPr>
      </w:pPr>
      <w:r w:rsidRPr="00986828">
        <w:rPr>
          <w:rFonts w:ascii="Times New Roman" w:hAnsi="Times New Roman"/>
          <w:sz w:val="28"/>
          <w:szCs w:val="28"/>
        </w:rPr>
        <w:t>Государственное образовательное учреждение</w:t>
      </w:r>
    </w:p>
    <w:p w:rsidR="00C96D17" w:rsidRPr="00986828" w:rsidRDefault="00C96D17" w:rsidP="00986828">
      <w:pPr>
        <w:widowControl w:val="0"/>
        <w:spacing w:after="0" w:line="360" w:lineRule="auto"/>
        <w:ind w:firstLine="709"/>
        <w:jc w:val="center"/>
        <w:rPr>
          <w:rFonts w:ascii="Times New Roman" w:hAnsi="Times New Roman"/>
          <w:sz w:val="28"/>
          <w:szCs w:val="28"/>
        </w:rPr>
      </w:pPr>
      <w:r w:rsidRPr="00986828">
        <w:rPr>
          <w:rFonts w:ascii="Times New Roman" w:hAnsi="Times New Roman"/>
          <w:sz w:val="28"/>
          <w:szCs w:val="28"/>
        </w:rPr>
        <w:t>высшего профессионального образования</w:t>
      </w:r>
    </w:p>
    <w:p w:rsidR="00C96D17" w:rsidRPr="00986828" w:rsidRDefault="00C96D17" w:rsidP="00986828">
      <w:pPr>
        <w:widowControl w:val="0"/>
        <w:spacing w:after="0" w:line="360" w:lineRule="auto"/>
        <w:ind w:firstLine="709"/>
        <w:jc w:val="center"/>
        <w:rPr>
          <w:rFonts w:ascii="Times New Roman" w:hAnsi="Times New Roman"/>
          <w:bCs/>
          <w:sz w:val="28"/>
          <w:szCs w:val="28"/>
        </w:rPr>
      </w:pPr>
      <w:r w:rsidRPr="00986828">
        <w:rPr>
          <w:rFonts w:ascii="Times New Roman" w:hAnsi="Times New Roman"/>
          <w:bCs/>
          <w:sz w:val="28"/>
          <w:szCs w:val="28"/>
        </w:rPr>
        <w:t>Тульский государственный университет</w:t>
      </w:r>
    </w:p>
    <w:p w:rsidR="00C96D17" w:rsidRPr="00986828" w:rsidRDefault="00C96D17" w:rsidP="00986828">
      <w:pPr>
        <w:widowControl w:val="0"/>
        <w:spacing w:after="0" w:line="360" w:lineRule="auto"/>
        <w:ind w:firstLine="709"/>
        <w:jc w:val="center"/>
        <w:rPr>
          <w:rFonts w:ascii="Times New Roman" w:hAnsi="Times New Roman"/>
          <w:bCs/>
          <w:sz w:val="28"/>
          <w:szCs w:val="28"/>
        </w:rPr>
      </w:pPr>
      <w:r w:rsidRPr="00986828">
        <w:rPr>
          <w:rFonts w:ascii="Times New Roman" w:hAnsi="Times New Roman"/>
          <w:bCs/>
          <w:sz w:val="28"/>
          <w:szCs w:val="28"/>
        </w:rPr>
        <w:t>Кафедра истории и культурологии</w:t>
      </w: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tabs>
          <w:tab w:val="left" w:pos="2520"/>
          <w:tab w:val="left" w:pos="2840"/>
        </w:tabs>
        <w:spacing w:after="0" w:line="360" w:lineRule="auto"/>
        <w:ind w:firstLine="709"/>
        <w:jc w:val="center"/>
        <w:rPr>
          <w:rFonts w:ascii="Times New Roman" w:hAnsi="Times New Roman"/>
          <w:bCs/>
          <w:sz w:val="28"/>
          <w:szCs w:val="28"/>
        </w:rPr>
      </w:pPr>
    </w:p>
    <w:p w:rsidR="00C96D17" w:rsidRPr="00986828" w:rsidRDefault="00C96D17" w:rsidP="00986828">
      <w:pPr>
        <w:widowControl w:val="0"/>
        <w:tabs>
          <w:tab w:val="left" w:pos="2520"/>
          <w:tab w:val="left" w:pos="2840"/>
        </w:tabs>
        <w:spacing w:after="0" w:line="360" w:lineRule="auto"/>
        <w:ind w:firstLine="709"/>
        <w:jc w:val="center"/>
        <w:rPr>
          <w:rFonts w:ascii="Times New Roman" w:hAnsi="Times New Roman"/>
          <w:bCs/>
          <w:sz w:val="28"/>
          <w:szCs w:val="28"/>
        </w:rPr>
      </w:pPr>
    </w:p>
    <w:p w:rsidR="00986828" w:rsidRDefault="00986828" w:rsidP="00986828">
      <w:pPr>
        <w:widowControl w:val="0"/>
        <w:tabs>
          <w:tab w:val="left" w:pos="2520"/>
          <w:tab w:val="left" w:pos="2840"/>
        </w:tabs>
        <w:spacing w:after="0" w:line="360" w:lineRule="auto"/>
        <w:ind w:firstLine="709"/>
        <w:jc w:val="center"/>
        <w:rPr>
          <w:rFonts w:ascii="Times New Roman" w:hAnsi="Times New Roman"/>
          <w:sz w:val="28"/>
          <w:szCs w:val="28"/>
          <w:lang w:val="en-US"/>
        </w:rPr>
      </w:pPr>
    </w:p>
    <w:p w:rsidR="00986828" w:rsidRDefault="00986828" w:rsidP="00986828">
      <w:pPr>
        <w:widowControl w:val="0"/>
        <w:tabs>
          <w:tab w:val="left" w:pos="2520"/>
          <w:tab w:val="left" w:pos="2840"/>
        </w:tabs>
        <w:spacing w:after="0" w:line="360" w:lineRule="auto"/>
        <w:ind w:firstLine="709"/>
        <w:jc w:val="center"/>
        <w:rPr>
          <w:rFonts w:ascii="Times New Roman" w:hAnsi="Times New Roman"/>
          <w:sz w:val="28"/>
          <w:szCs w:val="28"/>
          <w:lang w:val="en-US"/>
        </w:rPr>
      </w:pPr>
    </w:p>
    <w:p w:rsidR="00986828" w:rsidRDefault="00986828" w:rsidP="00986828">
      <w:pPr>
        <w:widowControl w:val="0"/>
        <w:tabs>
          <w:tab w:val="left" w:pos="2520"/>
          <w:tab w:val="left" w:pos="2840"/>
        </w:tabs>
        <w:spacing w:after="0" w:line="360" w:lineRule="auto"/>
        <w:ind w:firstLine="709"/>
        <w:jc w:val="center"/>
        <w:rPr>
          <w:rFonts w:ascii="Times New Roman" w:hAnsi="Times New Roman"/>
          <w:sz w:val="28"/>
          <w:szCs w:val="28"/>
          <w:lang w:val="en-US"/>
        </w:rPr>
      </w:pPr>
    </w:p>
    <w:p w:rsidR="00C96D17" w:rsidRPr="00986828" w:rsidRDefault="00C955CE" w:rsidP="00986828">
      <w:pPr>
        <w:widowControl w:val="0"/>
        <w:tabs>
          <w:tab w:val="left" w:pos="2520"/>
          <w:tab w:val="left" w:pos="2840"/>
        </w:tabs>
        <w:spacing w:after="0" w:line="360" w:lineRule="auto"/>
        <w:ind w:firstLine="709"/>
        <w:jc w:val="center"/>
        <w:rPr>
          <w:rFonts w:ascii="Times New Roman" w:hAnsi="Times New Roman"/>
          <w:sz w:val="28"/>
          <w:szCs w:val="28"/>
        </w:rPr>
      </w:pPr>
      <w:r w:rsidRPr="00986828">
        <w:rPr>
          <w:rFonts w:ascii="Times New Roman" w:hAnsi="Times New Roman"/>
          <w:sz w:val="28"/>
          <w:szCs w:val="28"/>
        </w:rPr>
        <w:t>КОМПЛЕКСНЫЙ АНАЛИЗ РГИА</w:t>
      </w:r>
    </w:p>
    <w:p w:rsidR="00986828" w:rsidRDefault="00986828" w:rsidP="00986828">
      <w:pPr>
        <w:widowControl w:val="0"/>
        <w:tabs>
          <w:tab w:val="left" w:pos="2520"/>
          <w:tab w:val="left" w:pos="2840"/>
        </w:tabs>
        <w:spacing w:after="0" w:line="360" w:lineRule="auto"/>
        <w:ind w:firstLine="709"/>
        <w:jc w:val="center"/>
        <w:rPr>
          <w:rFonts w:ascii="Times New Roman" w:hAnsi="Times New Roman"/>
          <w:sz w:val="28"/>
          <w:szCs w:val="28"/>
          <w:lang w:val="en-US"/>
        </w:rPr>
      </w:pPr>
    </w:p>
    <w:p w:rsidR="00C96D17" w:rsidRPr="00986828" w:rsidRDefault="00C96D17" w:rsidP="00986828">
      <w:pPr>
        <w:widowControl w:val="0"/>
        <w:tabs>
          <w:tab w:val="left" w:pos="2520"/>
          <w:tab w:val="left" w:pos="2840"/>
        </w:tabs>
        <w:spacing w:after="0" w:line="360" w:lineRule="auto"/>
        <w:ind w:firstLine="709"/>
        <w:jc w:val="center"/>
        <w:rPr>
          <w:rFonts w:ascii="Times New Roman" w:hAnsi="Times New Roman"/>
          <w:sz w:val="28"/>
          <w:szCs w:val="28"/>
        </w:rPr>
      </w:pPr>
      <w:r w:rsidRPr="00986828">
        <w:rPr>
          <w:rFonts w:ascii="Times New Roman" w:hAnsi="Times New Roman"/>
          <w:sz w:val="28"/>
          <w:szCs w:val="28"/>
        </w:rPr>
        <w:t>(Контрольно-курсовая работа по дисциплине</w:t>
      </w:r>
    </w:p>
    <w:p w:rsidR="00C96D17" w:rsidRPr="00986828" w:rsidRDefault="00C96D17" w:rsidP="00986828">
      <w:pPr>
        <w:widowControl w:val="0"/>
        <w:tabs>
          <w:tab w:val="left" w:pos="2520"/>
          <w:tab w:val="left" w:pos="2840"/>
        </w:tabs>
        <w:spacing w:after="0" w:line="360" w:lineRule="auto"/>
        <w:ind w:firstLine="709"/>
        <w:jc w:val="center"/>
        <w:rPr>
          <w:rStyle w:val="TimesNewRoman14"/>
        </w:rPr>
      </w:pPr>
      <w:r w:rsidRPr="00986828">
        <w:rPr>
          <w:rStyle w:val="TimesNewRoman14"/>
        </w:rPr>
        <w:t>«Государственные и ведомственные архивы»)</w:t>
      </w: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p>
    <w:p w:rsidR="00C955CE" w:rsidRPr="00986828" w:rsidRDefault="00C955CE" w:rsidP="00986828">
      <w:pPr>
        <w:widowControl w:val="0"/>
        <w:spacing w:after="0" w:line="360" w:lineRule="auto"/>
        <w:ind w:firstLine="709"/>
        <w:jc w:val="center"/>
        <w:rPr>
          <w:rFonts w:ascii="Times New Roman" w:hAnsi="Times New Roman"/>
          <w:bCs/>
          <w:sz w:val="28"/>
          <w:szCs w:val="28"/>
        </w:rPr>
      </w:pPr>
    </w:p>
    <w:p w:rsidR="00C955CE" w:rsidRPr="00986828" w:rsidRDefault="00C955CE" w:rsidP="00986828">
      <w:pPr>
        <w:widowControl w:val="0"/>
        <w:spacing w:after="0" w:line="360" w:lineRule="auto"/>
        <w:ind w:firstLine="709"/>
        <w:jc w:val="center"/>
        <w:rPr>
          <w:rFonts w:ascii="Times New Roman" w:hAnsi="Times New Roman"/>
          <w:bCs/>
          <w:sz w:val="28"/>
          <w:szCs w:val="28"/>
        </w:rPr>
      </w:pPr>
    </w:p>
    <w:p w:rsidR="00C955CE" w:rsidRPr="00986828" w:rsidRDefault="00C955CE" w:rsidP="00986828">
      <w:pPr>
        <w:widowControl w:val="0"/>
        <w:spacing w:after="0" w:line="360" w:lineRule="auto"/>
        <w:ind w:firstLine="709"/>
        <w:jc w:val="center"/>
        <w:rPr>
          <w:rFonts w:ascii="Times New Roman" w:hAnsi="Times New Roman"/>
          <w:bCs/>
          <w:sz w:val="28"/>
          <w:szCs w:val="28"/>
        </w:rPr>
      </w:pPr>
    </w:p>
    <w:p w:rsidR="00C955CE" w:rsidRPr="00986828" w:rsidRDefault="00C955CE" w:rsidP="00986828">
      <w:pPr>
        <w:widowControl w:val="0"/>
        <w:spacing w:after="0" w:line="360" w:lineRule="auto"/>
        <w:ind w:firstLine="709"/>
        <w:jc w:val="center"/>
        <w:rPr>
          <w:rFonts w:ascii="Times New Roman" w:hAnsi="Times New Roman"/>
          <w:bCs/>
          <w:sz w:val="28"/>
          <w:szCs w:val="28"/>
        </w:rPr>
      </w:pPr>
    </w:p>
    <w:p w:rsidR="00C955CE" w:rsidRPr="00986828" w:rsidRDefault="00C955CE" w:rsidP="00986828">
      <w:pPr>
        <w:widowControl w:val="0"/>
        <w:spacing w:after="0" w:line="360" w:lineRule="auto"/>
        <w:ind w:firstLine="709"/>
        <w:jc w:val="center"/>
        <w:rPr>
          <w:rFonts w:ascii="Times New Roman" w:hAnsi="Times New Roman"/>
          <w:bCs/>
          <w:sz w:val="28"/>
          <w:szCs w:val="28"/>
        </w:rPr>
      </w:pPr>
    </w:p>
    <w:p w:rsidR="00C96D17" w:rsidRDefault="00C96D17" w:rsidP="00986828">
      <w:pPr>
        <w:widowControl w:val="0"/>
        <w:spacing w:after="0" w:line="360" w:lineRule="auto"/>
        <w:ind w:firstLine="709"/>
        <w:jc w:val="center"/>
        <w:rPr>
          <w:rFonts w:ascii="Times New Roman" w:hAnsi="Times New Roman"/>
          <w:bCs/>
          <w:sz w:val="28"/>
          <w:szCs w:val="28"/>
        </w:rPr>
      </w:pPr>
    </w:p>
    <w:p w:rsidR="00986828" w:rsidRDefault="00986828" w:rsidP="00986828">
      <w:pPr>
        <w:widowControl w:val="0"/>
        <w:spacing w:after="0" w:line="360" w:lineRule="auto"/>
        <w:ind w:firstLine="709"/>
        <w:jc w:val="center"/>
        <w:rPr>
          <w:rFonts w:ascii="Times New Roman" w:hAnsi="Times New Roman"/>
          <w:bCs/>
          <w:sz w:val="28"/>
          <w:szCs w:val="28"/>
        </w:rPr>
      </w:pPr>
    </w:p>
    <w:p w:rsidR="00C96D17" w:rsidRPr="00986828" w:rsidRDefault="00C96D17" w:rsidP="00986828">
      <w:pPr>
        <w:widowControl w:val="0"/>
        <w:spacing w:after="0" w:line="360" w:lineRule="auto"/>
        <w:ind w:firstLine="709"/>
        <w:jc w:val="center"/>
        <w:rPr>
          <w:rFonts w:ascii="Times New Roman" w:hAnsi="Times New Roman"/>
          <w:bCs/>
          <w:sz w:val="28"/>
          <w:szCs w:val="28"/>
        </w:rPr>
      </w:pPr>
      <w:r w:rsidRPr="00986828">
        <w:rPr>
          <w:rFonts w:ascii="Times New Roman" w:hAnsi="Times New Roman"/>
          <w:bCs/>
          <w:sz w:val="28"/>
          <w:szCs w:val="28"/>
        </w:rPr>
        <w:t>Тула, 2010</w:t>
      </w:r>
      <w:r w:rsidR="00986828">
        <w:rPr>
          <w:rFonts w:ascii="Times New Roman" w:hAnsi="Times New Roman"/>
          <w:bCs/>
          <w:sz w:val="28"/>
          <w:szCs w:val="28"/>
        </w:rPr>
        <w:t>г.</w:t>
      </w:r>
    </w:p>
    <w:p w:rsidR="00935733" w:rsidRPr="00986828" w:rsidRDefault="00C96D17" w:rsidP="00986828">
      <w:pPr>
        <w:pStyle w:val="1"/>
        <w:widowControl w:val="0"/>
        <w:spacing w:before="0" w:beforeAutospacing="0" w:after="0" w:afterAutospacing="0" w:line="360" w:lineRule="auto"/>
        <w:ind w:firstLine="709"/>
        <w:jc w:val="both"/>
      </w:pPr>
      <w:r w:rsidRPr="00986828">
        <w:br w:type="page"/>
      </w:r>
      <w:bookmarkStart w:id="0" w:name="_Toc277016849"/>
      <w:bookmarkStart w:id="1" w:name="_Toc277111744"/>
      <w:r w:rsidR="00935733" w:rsidRPr="00986828">
        <w:t>Содержание</w:t>
      </w:r>
      <w:bookmarkEnd w:id="0"/>
      <w:bookmarkEnd w:id="1"/>
    </w:p>
    <w:p w:rsidR="00986828" w:rsidRDefault="00986828" w:rsidP="00986828">
      <w:pPr>
        <w:pStyle w:val="11"/>
        <w:widowControl w:val="0"/>
        <w:tabs>
          <w:tab w:val="right" w:leader="dot" w:pos="9345"/>
        </w:tabs>
        <w:spacing w:after="0"/>
        <w:ind w:firstLine="709"/>
      </w:pPr>
    </w:p>
    <w:p w:rsidR="00986828" w:rsidRPr="00986828" w:rsidRDefault="00986828" w:rsidP="00986828">
      <w:pPr>
        <w:pStyle w:val="1"/>
        <w:widowControl w:val="0"/>
        <w:spacing w:before="0" w:beforeAutospacing="0" w:after="0" w:afterAutospacing="0" w:line="360" w:lineRule="auto"/>
        <w:jc w:val="both"/>
        <w:rPr>
          <w:rFonts w:cs="Calibri"/>
          <w:kern w:val="0"/>
          <w:szCs w:val="22"/>
        </w:rPr>
      </w:pPr>
      <w:bookmarkStart w:id="2" w:name="_Toc277111745"/>
      <w:r>
        <w:rPr>
          <w:rFonts w:cs="Calibri"/>
          <w:kern w:val="0"/>
          <w:szCs w:val="22"/>
        </w:rPr>
        <w:t>Введение</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Pr>
          <w:rFonts w:cs="Calibri"/>
          <w:kern w:val="0"/>
          <w:szCs w:val="22"/>
        </w:rPr>
        <w:t>1. Профиль и история РГИА</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1.1 История архива и обес</w:t>
      </w:r>
      <w:r>
        <w:rPr>
          <w:rFonts w:cs="Calibri"/>
          <w:kern w:val="0"/>
          <w:szCs w:val="22"/>
        </w:rPr>
        <w:t>печения сохранности документов</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 xml:space="preserve">1.2 Состав фондов </w:t>
      </w:r>
      <w:r>
        <w:rPr>
          <w:rFonts w:cs="Calibri"/>
          <w:kern w:val="0"/>
          <w:szCs w:val="22"/>
        </w:rPr>
        <w:t>и содержание документов архива</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2. Система НС</w:t>
      </w:r>
      <w:r>
        <w:rPr>
          <w:rFonts w:cs="Calibri"/>
          <w:kern w:val="0"/>
          <w:szCs w:val="22"/>
        </w:rPr>
        <w:t>А и научная деятельность РГИА</w:t>
      </w:r>
      <w:r>
        <w:rPr>
          <w:rFonts w:cs="Calibri"/>
          <w:kern w:val="0"/>
          <w:szCs w:val="22"/>
        </w:rPr>
        <w:tab/>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2</w:t>
      </w:r>
      <w:r>
        <w:rPr>
          <w:rFonts w:cs="Calibri"/>
          <w:kern w:val="0"/>
          <w:szCs w:val="22"/>
        </w:rPr>
        <w:t>.1 Характеристика системы НСА</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2.2</w:t>
      </w:r>
      <w:r>
        <w:rPr>
          <w:rFonts w:cs="Calibri"/>
          <w:kern w:val="0"/>
          <w:szCs w:val="22"/>
        </w:rPr>
        <w:t xml:space="preserve"> Научно-справочная библиотека</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Pr>
          <w:rFonts w:cs="Calibri"/>
          <w:kern w:val="0"/>
          <w:szCs w:val="22"/>
        </w:rPr>
        <w:t>2.3 Использование документов</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sidRPr="00986828">
        <w:rPr>
          <w:rFonts w:cs="Calibri"/>
          <w:kern w:val="0"/>
          <w:szCs w:val="22"/>
        </w:rPr>
        <w:t>2.4 Эксп</w:t>
      </w:r>
      <w:r>
        <w:rPr>
          <w:rFonts w:cs="Calibri"/>
          <w:kern w:val="0"/>
          <w:szCs w:val="22"/>
        </w:rPr>
        <w:t>озиционная выставочная работа</w:t>
      </w:r>
      <w:r>
        <w:rPr>
          <w:rFonts w:cs="Calibri"/>
          <w:kern w:val="0"/>
          <w:szCs w:val="22"/>
        </w:rPr>
        <w:tab/>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Pr>
          <w:rFonts w:cs="Calibri"/>
          <w:kern w:val="0"/>
          <w:szCs w:val="22"/>
        </w:rPr>
        <w:t>Заключение</w:t>
      </w:r>
    </w:p>
    <w:p w:rsidR="00986828" w:rsidRPr="00986828" w:rsidRDefault="00986828" w:rsidP="00986828">
      <w:pPr>
        <w:pStyle w:val="1"/>
        <w:widowControl w:val="0"/>
        <w:spacing w:before="0" w:beforeAutospacing="0" w:after="0" w:afterAutospacing="0" w:line="360" w:lineRule="auto"/>
        <w:jc w:val="both"/>
        <w:rPr>
          <w:rFonts w:cs="Calibri"/>
          <w:kern w:val="0"/>
          <w:szCs w:val="22"/>
        </w:rPr>
      </w:pPr>
      <w:r>
        <w:rPr>
          <w:rFonts w:cs="Calibri"/>
          <w:kern w:val="0"/>
          <w:szCs w:val="22"/>
        </w:rPr>
        <w:t>Список литературы</w:t>
      </w:r>
    </w:p>
    <w:p w:rsidR="00986828" w:rsidRDefault="00986828" w:rsidP="00986828">
      <w:pPr>
        <w:pStyle w:val="1"/>
        <w:widowControl w:val="0"/>
        <w:spacing w:before="0" w:beforeAutospacing="0" w:after="0" w:afterAutospacing="0" w:line="360" w:lineRule="auto"/>
        <w:ind w:firstLine="709"/>
        <w:jc w:val="both"/>
        <w:rPr>
          <w:rFonts w:cs="Calibri"/>
          <w:kern w:val="0"/>
          <w:szCs w:val="22"/>
        </w:rPr>
      </w:pPr>
    </w:p>
    <w:p w:rsidR="00935733" w:rsidRPr="00986828" w:rsidRDefault="00986828" w:rsidP="00986828">
      <w:pPr>
        <w:pStyle w:val="1"/>
        <w:widowControl w:val="0"/>
        <w:spacing w:before="0" w:beforeAutospacing="0" w:after="0" w:afterAutospacing="0" w:line="360" w:lineRule="auto"/>
        <w:ind w:firstLine="709"/>
        <w:jc w:val="both"/>
      </w:pPr>
      <w:r>
        <w:br w:type="page"/>
      </w:r>
      <w:r w:rsidR="00935733" w:rsidRPr="00986828">
        <w:t>Введение</w:t>
      </w:r>
      <w:bookmarkEnd w:id="2"/>
    </w:p>
    <w:p w:rsidR="00986828" w:rsidRDefault="00986828" w:rsidP="00986828">
      <w:pPr>
        <w:widowControl w:val="0"/>
        <w:spacing w:after="0" w:line="360" w:lineRule="auto"/>
        <w:ind w:firstLine="709"/>
        <w:jc w:val="both"/>
        <w:rPr>
          <w:rFonts w:ascii="Times New Roman" w:hAnsi="Times New Roman"/>
          <w:sz w:val="28"/>
          <w:szCs w:val="28"/>
        </w:rPr>
      </w:pPr>
    </w:p>
    <w:p w:rsidR="00164DE5" w:rsidRPr="00986828" w:rsidRDefault="00164D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Российский государственный исторический архив (РГИА) – один из крупнейших архивов России и мира. В его судьбе сплелось многое: деятельность Петра </w:t>
      </w:r>
      <w:r w:rsidRPr="00986828">
        <w:rPr>
          <w:rFonts w:ascii="Times New Roman" w:hAnsi="Times New Roman"/>
          <w:sz w:val="28"/>
          <w:szCs w:val="28"/>
          <w:lang w:val="en-US"/>
        </w:rPr>
        <w:t>I</w:t>
      </w:r>
      <w:r w:rsidRPr="00986828">
        <w:rPr>
          <w:rFonts w:ascii="Times New Roman" w:hAnsi="Times New Roman"/>
          <w:sz w:val="28"/>
          <w:szCs w:val="28"/>
        </w:rPr>
        <w:t xml:space="preserve"> и становление новой российской государственности, рождение Правительствующего Сената и Священного Синода, отмена крепостного права и становление российского парламентаризма, отечественная война 1812 года и судьбы простых людей, защищавших свое культурное наследие. </w:t>
      </w:r>
    </w:p>
    <w:p w:rsidR="00164DE5" w:rsidRPr="00986828" w:rsidRDefault="00164D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РГИА крупнейший исторический архив в Европе и один из крупнейших в мире, он является объектом внимания ЮНЕСКО и достоянием всего человечества. Указом Президента РФ от 6 ноября 1993 года РГИА включен в государственный свод особо ценных объектов культурного наследия народов Российской Федерации.</w:t>
      </w:r>
    </w:p>
    <w:p w:rsidR="00164DE5" w:rsidRPr="00986828" w:rsidRDefault="00164D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На сегодня Российский государственный исторический архив – это 6,5 миллионов документов по истории Российской империи. Всего же объем архивных фондов составляет около 7,2 миллионов единиц хранения. Среди них редкие рукописные и старые печатные издания, личные фонды государственных и общественных деятелей России. Среди уникальных документов в фондах архива можно обнаружить сохранившийся до нашего времени проект русской азбуки с собственноручными исправлениями и подписями Петра </w:t>
      </w:r>
      <w:r w:rsidRPr="00986828">
        <w:rPr>
          <w:rFonts w:ascii="Times New Roman" w:hAnsi="Times New Roman"/>
          <w:sz w:val="28"/>
          <w:szCs w:val="28"/>
          <w:lang w:val="en-US"/>
        </w:rPr>
        <w:t>I</w:t>
      </w:r>
      <w:r w:rsidRPr="00986828">
        <w:rPr>
          <w:rFonts w:ascii="Times New Roman" w:hAnsi="Times New Roman"/>
          <w:sz w:val="28"/>
          <w:szCs w:val="28"/>
        </w:rPr>
        <w:t xml:space="preserve">, судьбоносный для России Манифест 19 февраля 1861 года об отмене крепостного права, Манифест 17 октября 1905 года, ознаменовавший начало российского парламентаризма и бесценную коллекцию церковных книг </w:t>
      </w:r>
      <w:r w:rsidRPr="00986828">
        <w:rPr>
          <w:rFonts w:ascii="Times New Roman" w:hAnsi="Times New Roman"/>
          <w:sz w:val="28"/>
          <w:szCs w:val="28"/>
          <w:lang w:val="en-US"/>
        </w:rPr>
        <w:t>XIII</w:t>
      </w:r>
      <w:r w:rsidRPr="00986828">
        <w:rPr>
          <w:rFonts w:ascii="Times New Roman" w:hAnsi="Times New Roman"/>
          <w:sz w:val="28"/>
          <w:szCs w:val="28"/>
        </w:rPr>
        <w:t xml:space="preserve"> века.</w:t>
      </w:r>
      <w:r w:rsidR="00A6287D" w:rsidRPr="00986828">
        <w:rPr>
          <w:rFonts w:ascii="Times New Roman" w:hAnsi="Times New Roman"/>
          <w:sz w:val="28"/>
          <w:szCs w:val="28"/>
        </w:rPr>
        <w:t xml:space="preserve"> Поэтому изучение документов архива весьма актуально в настоящее время.</w:t>
      </w:r>
    </w:p>
    <w:p w:rsidR="00A6287D" w:rsidRPr="00986828" w:rsidRDefault="00A6287D"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Несмотря на открытие в 2008 году официального сайта РГИА, публикаций, касающийся деятельности архива и его документов в целом, крайне мало.</w:t>
      </w:r>
    </w:p>
    <w:p w:rsidR="00A51DBB" w:rsidRPr="00986828" w:rsidRDefault="00A51DBB"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Цель данной контрольно-курсовой работы: комплексно охарактеризовать Российский государственный исторический архив.</w:t>
      </w:r>
    </w:p>
    <w:p w:rsidR="00A51DBB" w:rsidRPr="00986828" w:rsidRDefault="00A51DBB"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Для достижения данной цели решается ряд задач:</w:t>
      </w:r>
    </w:p>
    <w:p w:rsidR="00294FE5" w:rsidRPr="00986828" w:rsidRDefault="00A51DBB"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1. </w:t>
      </w:r>
      <w:r w:rsidR="00294FE5" w:rsidRPr="00986828">
        <w:rPr>
          <w:rFonts w:ascii="Times New Roman" w:hAnsi="Times New Roman"/>
          <w:sz w:val="28"/>
          <w:szCs w:val="28"/>
        </w:rPr>
        <w:t>Описать историю РГИА и изучить обеспечение сохранности документов;</w:t>
      </w:r>
    </w:p>
    <w:p w:rsidR="00294FE5" w:rsidRPr="00986828" w:rsidRDefault="00294F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2. Охарактеризовать состав фондов и содержание документов архива;</w:t>
      </w:r>
    </w:p>
    <w:p w:rsidR="00294FE5" w:rsidRPr="00986828" w:rsidRDefault="00294F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3. Оценить систему НСА РГИА;</w:t>
      </w:r>
    </w:p>
    <w:p w:rsidR="00294FE5" w:rsidRPr="00986828" w:rsidRDefault="00294F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4. Исследовать научно-справочную библиотеку архива;</w:t>
      </w:r>
    </w:p>
    <w:p w:rsidR="00294FE5" w:rsidRPr="00986828" w:rsidRDefault="00294F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5. Проанализировать использование документов РГИА;</w:t>
      </w:r>
    </w:p>
    <w:p w:rsidR="00294FE5" w:rsidRPr="00986828" w:rsidRDefault="00294FE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6. Рассмотреть экспозиционно-выставочную работу РГИА.</w:t>
      </w:r>
    </w:p>
    <w:p w:rsidR="00294FE5" w:rsidRPr="00986828" w:rsidRDefault="00294FE5" w:rsidP="00986828">
      <w:pPr>
        <w:widowControl w:val="0"/>
        <w:spacing w:after="0" w:line="360" w:lineRule="auto"/>
        <w:ind w:firstLine="709"/>
        <w:jc w:val="both"/>
        <w:rPr>
          <w:rFonts w:ascii="Times New Roman" w:hAnsi="Times New Roman"/>
          <w:sz w:val="28"/>
          <w:szCs w:val="28"/>
        </w:rPr>
      </w:pPr>
    </w:p>
    <w:p w:rsidR="00935733" w:rsidRPr="00986828" w:rsidRDefault="00935733" w:rsidP="00986828">
      <w:pPr>
        <w:pStyle w:val="1"/>
        <w:widowControl w:val="0"/>
        <w:spacing w:before="0" w:beforeAutospacing="0" w:after="0" w:afterAutospacing="0" w:line="360" w:lineRule="auto"/>
        <w:ind w:firstLine="709"/>
        <w:jc w:val="both"/>
      </w:pPr>
      <w:r w:rsidRPr="00986828">
        <w:br w:type="page"/>
      </w:r>
      <w:bookmarkStart w:id="3" w:name="_Toc277111746"/>
      <w:r w:rsidRPr="00986828">
        <w:t>1.</w:t>
      </w:r>
      <w:r w:rsidR="008100C8" w:rsidRPr="00986828">
        <w:t xml:space="preserve"> </w:t>
      </w:r>
      <w:r w:rsidR="009E59AF" w:rsidRPr="00986828">
        <w:t>Профиль и история РГИА</w:t>
      </w:r>
      <w:bookmarkEnd w:id="3"/>
    </w:p>
    <w:p w:rsidR="00986828" w:rsidRDefault="00986828" w:rsidP="00986828">
      <w:pPr>
        <w:pStyle w:val="1"/>
        <w:widowControl w:val="0"/>
        <w:spacing w:before="0" w:beforeAutospacing="0" w:after="0" w:afterAutospacing="0" w:line="360" w:lineRule="auto"/>
        <w:ind w:firstLine="709"/>
        <w:jc w:val="both"/>
      </w:pPr>
      <w:bookmarkStart w:id="4" w:name="_Toc277111747"/>
    </w:p>
    <w:p w:rsidR="009E59AF" w:rsidRPr="00986828" w:rsidRDefault="009E59AF" w:rsidP="00986828">
      <w:pPr>
        <w:pStyle w:val="1"/>
        <w:widowControl w:val="0"/>
        <w:spacing w:before="0" w:beforeAutospacing="0" w:after="0" w:afterAutospacing="0" w:line="360" w:lineRule="auto"/>
        <w:ind w:firstLine="709"/>
        <w:jc w:val="both"/>
      </w:pPr>
      <w:r w:rsidRPr="00986828">
        <w:t>1.1 История архива</w:t>
      </w:r>
      <w:r w:rsidR="000B4FBE" w:rsidRPr="00986828">
        <w:t xml:space="preserve"> и обеспечения сохранности документов</w:t>
      </w:r>
      <w:bookmarkEnd w:id="4"/>
    </w:p>
    <w:p w:rsidR="00986828" w:rsidRDefault="00986828" w:rsidP="00986828">
      <w:pPr>
        <w:widowControl w:val="0"/>
        <w:spacing w:after="0" w:line="360" w:lineRule="auto"/>
        <w:ind w:firstLine="709"/>
        <w:jc w:val="both"/>
        <w:rPr>
          <w:rFonts w:ascii="Times New Roman" w:hAnsi="Times New Roman"/>
          <w:sz w:val="28"/>
          <w:szCs w:val="28"/>
        </w:rPr>
      </w:pPr>
    </w:p>
    <w:p w:rsidR="000B4FBE" w:rsidRPr="00986828" w:rsidRDefault="00873DB7" w:rsidP="00986828">
      <w:pPr>
        <w:widowControl w:val="0"/>
        <w:spacing w:after="0" w:line="360" w:lineRule="auto"/>
        <w:ind w:firstLine="709"/>
        <w:jc w:val="both"/>
        <w:rPr>
          <w:rFonts w:ascii="Times New Roman" w:hAnsi="Times New Roman"/>
          <w:sz w:val="28"/>
          <w:szCs w:val="27"/>
        </w:rPr>
      </w:pPr>
      <w:r w:rsidRPr="00986828">
        <w:rPr>
          <w:rFonts w:ascii="Times New Roman" w:hAnsi="Times New Roman"/>
          <w:sz w:val="28"/>
          <w:szCs w:val="28"/>
        </w:rPr>
        <w:t>Российский государственный исторический архив располагается в городе</w:t>
      </w:r>
      <w:r w:rsidR="000B4FBE" w:rsidRPr="00986828">
        <w:rPr>
          <w:rFonts w:ascii="Times New Roman" w:hAnsi="Times New Roman"/>
          <w:sz w:val="28"/>
          <w:szCs w:val="27"/>
        </w:rPr>
        <w:t xml:space="preserve"> Санкт-Петербург, </w:t>
      </w:r>
      <w:r w:rsidRPr="00986828">
        <w:rPr>
          <w:rFonts w:ascii="Times New Roman" w:hAnsi="Times New Roman"/>
          <w:sz w:val="28"/>
          <w:szCs w:val="27"/>
        </w:rPr>
        <w:t xml:space="preserve">по адресу </w:t>
      </w:r>
      <w:r w:rsidR="000B4FBE" w:rsidRPr="00986828">
        <w:rPr>
          <w:rFonts w:ascii="Times New Roman" w:hAnsi="Times New Roman"/>
          <w:sz w:val="28"/>
          <w:szCs w:val="27"/>
        </w:rPr>
        <w:t>Заневский пр., 36</w:t>
      </w:r>
      <w:r w:rsidRPr="00986828">
        <w:rPr>
          <w:rFonts w:ascii="Times New Roman" w:hAnsi="Times New Roman"/>
          <w:sz w:val="28"/>
          <w:szCs w:val="27"/>
        </w:rPr>
        <w:t>; телефон:</w:t>
      </w:r>
      <w:r w:rsidR="000B4FBE" w:rsidRPr="00986828">
        <w:rPr>
          <w:rFonts w:ascii="Times New Roman" w:hAnsi="Times New Roman"/>
          <w:iCs/>
          <w:sz w:val="28"/>
          <w:szCs w:val="27"/>
        </w:rPr>
        <w:t xml:space="preserve"> </w:t>
      </w:r>
      <w:r w:rsidR="000B4FBE" w:rsidRPr="00986828">
        <w:rPr>
          <w:rFonts w:ascii="Times New Roman" w:hAnsi="Times New Roman"/>
          <w:sz w:val="28"/>
          <w:szCs w:val="27"/>
        </w:rPr>
        <w:t>8 (812)</w:t>
      </w:r>
      <w:r w:rsidRPr="00986828">
        <w:rPr>
          <w:rFonts w:ascii="Times New Roman" w:hAnsi="Times New Roman"/>
          <w:sz w:val="28"/>
          <w:szCs w:val="27"/>
        </w:rPr>
        <w:t xml:space="preserve"> </w:t>
      </w:r>
      <w:r w:rsidR="000B4FBE" w:rsidRPr="00986828">
        <w:rPr>
          <w:rFonts w:ascii="Times New Roman" w:hAnsi="Times New Roman"/>
          <w:sz w:val="28"/>
          <w:szCs w:val="27"/>
        </w:rPr>
        <w:t>438-55-20</w:t>
      </w:r>
      <w:r w:rsidRPr="00986828">
        <w:rPr>
          <w:rFonts w:ascii="Times New Roman" w:hAnsi="Times New Roman"/>
          <w:sz w:val="28"/>
          <w:szCs w:val="27"/>
        </w:rPr>
        <w:t>.</w:t>
      </w:r>
      <w:r w:rsidR="000B4FBE" w:rsidRPr="00986828">
        <w:rPr>
          <w:rFonts w:ascii="Times New Roman" w:hAnsi="Times New Roman"/>
          <w:sz w:val="28"/>
          <w:szCs w:val="27"/>
        </w:rPr>
        <w:t xml:space="preserve"> </w:t>
      </w:r>
      <w:r w:rsidRPr="00986828">
        <w:rPr>
          <w:rFonts w:ascii="Times New Roman" w:hAnsi="Times New Roman"/>
          <w:sz w:val="28"/>
          <w:szCs w:val="27"/>
        </w:rPr>
        <w:t xml:space="preserve">Его директором в настоящее время является </w:t>
      </w:r>
      <w:r w:rsidR="000B4FBE" w:rsidRPr="00986828">
        <w:rPr>
          <w:rFonts w:ascii="Times New Roman" w:hAnsi="Times New Roman"/>
          <w:sz w:val="28"/>
          <w:szCs w:val="27"/>
        </w:rPr>
        <w:t xml:space="preserve">Соколов Александр Ростиславович </w:t>
      </w:r>
    </w:p>
    <w:p w:rsidR="00EA1E62" w:rsidRPr="00986828" w:rsidRDefault="00EA1E62" w:rsidP="00986828">
      <w:pPr>
        <w:widowControl w:val="0"/>
        <w:spacing w:after="0" w:line="360" w:lineRule="auto"/>
        <w:ind w:firstLine="709"/>
        <w:jc w:val="both"/>
        <w:rPr>
          <w:rFonts w:ascii="Times New Roman" w:hAnsi="Times New Roman"/>
          <w:sz w:val="28"/>
          <w:szCs w:val="24"/>
        </w:rPr>
      </w:pPr>
      <w:r w:rsidRPr="00986828">
        <w:rPr>
          <w:rFonts w:ascii="Times New Roman" w:hAnsi="Times New Roman"/>
          <w:sz w:val="28"/>
          <w:szCs w:val="24"/>
        </w:rPr>
        <w:t xml:space="preserve">Ленинградский центральный исторический архив образован в </w:t>
      </w:r>
      <w:smartTag w:uri="urn:schemas-microsoft-com:office:smarttags" w:element="metricconverter">
        <w:smartTagPr>
          <w:attr w:name="ProductID" w:val="1925 г"/>
        </w:smartTagPr>
        <w:r w:rsidRPr="00986828">
          <w:rPr>
            <w:rFonts w:ascii="Times New Roman" w:hAnsi="Times New Roman"/>
            <w:sz w:val="28"/>
            <w:szCs w:val="24"/>
          </w:rPr>
          <w:t>1925 г</w:t>
        </w:r>
      </w:smartTag>
      <w:r w:rsidRPr="00986828">
        <w:rPr>
          <w:rFonts w:ascii="Times New Roman" w:hAnsi="Times New Roman"/>
          <w:sz w:val="28"/>
          <w:szCs w:val="24"/>
        </w:rPr>
        <w:t xml:space="preserve">. на базе ленинградских отделений нескольких секций Центрального архива РСФСР (Центрархив), созданного в </w:t>
      </w:r>
      <w:smartTag w:uri="urn:schemas-microsoft-com:office:smarttags" w:element="metricconverter">
        <w:smartTagPr>
          <w:attr w:name="ProductID" w:val="1922 г"/>
        </w:smartTagPr>
        <w:r w:rsidRPr="00986828">
          <w:rPr>
            <w:rFonts w:ascii="Times New Roman" w:hAnsi="Times New Roman"/>
            <w:sz w:val="28"/>
            <w:szCs w:val="24"/>
          </w:rPr>
          <w:t>1922 г</w:t>
        </w:r>
      </w:smartTag>
      <w:r w:rsidRPr="00986828">
        <w:rPr>
          <w:rFonts w:ascii="Times New Roman" w:hAnsi="Times New Roman"/>
          <w:sz w:val="28"/>
          <w:szCs w:val="24"/>
        </w:rPr>
        <w:t xml:space="preserve">. Секции являлись составной частью ЕГАФ и стали создаваться с </w:t>
      </w:r>
      <w:smartTag w:uri="urn:schemas-microsoft-com:office:smarttags" w:element="metricconverter">
        <w:smartTagPr>
          <w:attr w:name="ProductID" w:val="1918 г"/>
        </w:smartTagPr>
        <w:r w:rsidRPr="00986828">
          <w:rPr>
            <w:rFonts w:ascii="Times New Roman" w:hAnsi="Times New Roman"/>
            <w:sz w:val="28"/>
            <w:szCs w:val="24"/>
          </w:rPr>
          <w:t>1918 г</w:t>
        </w:r>
      </w:smartTag>
      <w:r w:rsidRPr="00986828">
        <w:rPr>
          <w:rFonts w:ascii="Times New Roman" w:hAnsi="Times New Roman"/>
          <w:sz w:val="28"/>
          <w:szCs w:val="24"/>
        </w:rPr>
        <w:t xml:space="preserve">. Основная часть фондов РГИА концентрировалась в петроградском отделении II (юридической) секции, секции народного хозяйства и др. В </w:t>
      </w:r>
      <w:smartTag w:uri="urn:schemas-microsoft-com:office:smarttags" w:element="metricconverter">
        <w:smartTagPr>
          <w:attr w:name="ProductID" w:val="1924 г"/>
        </w:smartTagPr>
        <w:r w:rsidRPr="00986828">
          <w:rPr>
            <w:rFonts w:ascii="Times New Roman" w:hAnsi="Times New Roman"/>
            <w:sz w:val="28"/>
            <w:szCs w:val="24"/>
          </w:rPr>
          <w:t>1924 г</w:t>
        </w:r>
      </w:smartTag>
      <w:r w:rsidRPr="00986828">
        <w:rPr>
          <w:rFonts w:ascii="Times New Roman" w:hAnsi="Times New Roman"/>
          <w:sz w:val="28"/>
          <w:szCs w:val="24"/>
        </w:rPr>
        <w:t xml:space="preserve">. часть собранных документов была перемещена в Москву в составе т. наз. Петроградского историко-революционного архива. </w:t>
      </w:r>
    </w:p>
    <w:p w:rsidR="00EA1E62" w:rsidRPr="00986828" w:rsidRDefault="00EA1E62" w:rsidP="00986828">
      <w:pPr>
        <w:widowControl w:val="0"/>
        <w:spacing w:after="0" w:line="360" w:lineRule="auto"/>
        <w:ind w:firstLine="709"/>
        <w:jc w:val="both"/>
        <w:rPr>
          <w:rFonts w:ascii="Times New Roman" w:hAnsi="Times New Roman"/>
          <w:sz w:val="28"/>
          <w:szCs w:val="24"/>
        </w:rPr>
      </w:pPr>
      <w:r w:rsidRPr="00986828">
        <w:rPr>
          <w:rFonts w:ascii="Times New Roman" w:hAnsi="Times New Roman"/>
          <w:sz w:val="28"/>
          <w:szCs w:val="24"/>
        </w:rPr>
        <w:t xml:space="preserve">С </w:t>
      </w:r>
      <w:smartTag w:uri="urn:schemas-microsoft-com:office:smarttags" w:element="metricconverter">
        <w:smartTagPr>
          <w:attr w:name="ProductID" w:val="1929 г"/>
        </w:smartTagPr>
        <w:r w:rsidRPr="00986828">
          <w:rPr>
            <w:rFonts w:ascii="Times New Roman" w:hAnsi="Times New Roman"/>
            <w:sz w:val="28"/>
            <w:szCs w:val="24"/>
          </w:rPr>
          <w:t>1929 г</w:t>
        </w:r>
      </w:smartTag>
      <w:r w:rsidRPr="00986828">
        <w:rPr>
          <w:rFonts w:ascii="Times New Roman" w:hAnsi="Times New Roman"/>
          <w:sz w:val="28"/>
          <w:szCs w:val="24"/>
        </w:rPr>
        <w:t xml:space="preserve">. Московский и Ленинградский Центральные исторические архивы были объединены в Центральный исторический архив, в составе которого создано Ленинградское отделение (ЛОЦИА), разделенное на четыре секции: народного хозяйства, политики и права, культуры и быта, армии и флота. В </w:t>
      </w:r>
      <w:smartTag w:uri="urn:schemas-microsoft-com:office:smarttags" w:element="metricconverter">
        <w:smartTagPr>
          <w:attr w:name="ProductID" w:val="1934 г"/>
        </w:smartTagPr>
        <w:r w:rsidRPr="00986828">
          <w:rPr>
            <w:rFonts w:ascii="Times New Roman" w:hAnsi="Times New Roman"/>
            <w:sz w:val="28"/>
            <w:szCs w:val="24"/>
          </w:rPr>
          <w:t>1934 г</w:t>
        </w:r>
      </w:smartTag>
      <w:r w:rsidRPr="00986828">
        <w:rPr>
          <w:rFonts w:ascii="Times New Roman" w:hAnsi="Times New Roman"/>
          <w:sz w:val="28"/>
          <w:szCs w:val="24"/>
        </w:rPr>
        <w:t xml:space="preserve">. на базе ЛОЦИА создано 4 архива, в том числе Архив народного хозяйства и Архив внутренней политики, культуры и быта, с </w:t>
      </w:r>
      <w:smartTag w:uri="urn:schemas-microsoft-com:office:smarttags" w:element="metricconverter">
        <w:smartTagPr>
          <w:attr w:name="ProductID" w:val="1936 г"/>
        </w:smartTagPr>
        <w:r w:rsidRPr="00986828">
          <w:rPr>
            <w:rFonts w:ascii="Times New Roman" w:hAnsi="Times New Roman"/>
            <w:sz w:val="28"/>
            <w:szCs w:val="24"/>
          </w:rPr>
          <w:t>1936 г</w:t>
        </w:r>
      </w:smartTag>
      <w:r w:rsidRPr="00986828">
        <w:rPr>
          <w:rFonts w:ascii="Times New Roman" w:hAnsi="Times New Roman"/>
          <w:sz w:val="28"/>
          <w:szCs w:val="24"/>
        </w:rPr>
        <w:t xml:space="preserve">. ставшие центральными. </w:t>
      </w:r>
    </w:p>
    <w:p w:rsidR="00EA1E62" w:rsidRPr="00986828" w:rsidRDefault="00EA1E62" w:rsidP="00986828">
      <w:pPr>
        <w:widowControl w:val="0"/>
        <w:spacing w:after="0" w:line="360" w:lineRule="auto"/>
        <w:ind w:firstLine="709"/>
        <w:jc w:val="both"/>
        <w:rPr>
          <w:rFonts w:ascii="Times New Roman" w:hAnsi="Times New Roman"/>
          <w:sz w:val="28"/>
          <w:szCs w:val="24"/>
        </w:rPr>
      </w:pPr>
      <w:r w:rsidRPr="00986828">
        <w:rPr>
          <w:rFonts w:ascii="Times New Roman" w:hAnsi="Times New Roman"/>
          <w:sz w:val="28"/>
          <w:szCs w:val="24"/>
        </w:rPr>
        <w:t xml:space="preserve">В </w:t>
      </w:r>
      <w:smartTag w:uri="urn:schemas-microsoft-com:office:smarttags" w:element="metricconverter">
        <w:smartTagPr>
          <w:attr w:name="ProductID" w:val="1941 г"/>
        </w:smartTagPr>
        <w:r w:rsidRPr="00986828">
          <w:rPr>
            <w:rFonts w:ascii="Times New Roman" w:hAnsi="Times New Roman"/>
            <w:sz w:val="28"/>
            <w:szCs w:val="24"/>
          </w:rPr>
          <w:t>1941 г</w:t>
        </w:r>
      </w:smartTag>
      <w:r w:rsidRPr="00986828">
        <w:rPr>
          <w:rFonts w:ascii="Times New Roman" w:hAnsi="Times New Roman"/>
          <w:sz w:val="28"/>
          <w:szCs w:val="24"/>
        </w:rPr>
        <w:t xml:space="preserve">. на их базе создан Центральный государственный исторический архив в Ленинграде (ЦГИАЛ), с </w:t>
      </w:r>
      <w:smartTag w:uri="urn:schemas-microsoft-com:office:smarttags" w:element="metricconverter">
        <w:smartTagPr>
          <w:attr w:name="ProductID" w:val="1961 г"/>
        </w:smartTagPr>
        <w:r w:rsidRPr="00986828">
          <w:rPr>
            <w:rFonts w:ascii="Times New Roman" w:hAnsi="Times New Roman"/>
            <w:sz w:val="28"/>
            <w:szCs w:val="24"/>
          </w:rPr>
          <w:t>1961 г</w:t>
        </w:r>
      </w:smartTag>
      <w:r w:rsidRPr="00986828">
        <w:rPr>
          <w:rFonts w:ascii="Times New Roman" w:hAnsi="Times New Roman"/>
          <w:sz w:val="28"/>
          <w:szCs w:val="24"/>
        </w:rPr>
        <w:t xml:space="preserve">. переименованный в Центральный государственный исторический архив СССР (ЦГИА СССР). В ЦГИА СССР была передана часть фондов высших и центральных учреждений Российской империи, а также ряд фондов личного происхождения, хранившихся ранее в ЦГИАМ и ЦГАДА. </w:t>
      </w:r>
    </w:p>
    <w:p w:rsidR="00EA1E62" w:rsidRPr="00986828" w:rsidRDefault="00EA1E62" w:rsidP="00986828">
      <w:pPr>
        <w:widowControl w:val="0"/>
        <w:spacing w:after="0" w:line="360" w:lineRule="auto"/>
        <w:ind w:firstLine="709"/>
        <w:jc w:val="both"/>
        <w:rPr>
          <w:rFonts w:ascii="Times New Roman" w:hAnsi="Times New Roman"/>
          <w:sz w:val="28"/>
          <w:szCs w:val="24"/>
        </w:rPr>
      </w:pPr>
      <w:r w:rsidRPr="00986828">
        <w:rPr>
          <w:rFonts w:ascii="Times New Roman" w:hAnsi="Times New Roman"/>
          <w:sz w:val="28"/>
          <w:szCs w:val="24"/>
        </w:rPr>
        <w:t xml:space="preserve">В июне </w:t>
      </w:r>
      <w:smartTag w:uri="urn:schemas-microsoft-com:office:smarttags" w:element="metricconverter">
        <w:smartTagPr>
          <w:attr w:name="ProductID" w:val="1992 г"/>
        </w:smartTagPr>
        <w:r w:rsidRPr="00986828">
          <w:rPr>
            <w:rFonts w:ascii="Times New Roman" w:hAnsi="Times New Roman"/>
            <w:sz w:val="28"/>
            <w:szCs w:val="24"/>
          </w:rPr>
          <w:t>1992 г</w:t>
        </w:r>
      </w:smartTag>
      <w:r w:rsidRPr="00986828">
        <w:rPr>
          <w:rFonts w:ascii="Times New Roman" w:hAnsi="Times New Roman"/>
          <w:sz w:val="28"/>
          <w:szCs w:val="24"/>
        </w:rPr>
        <w:t xml:space="preserve">. архив переименован в Российский государственный исторический архив. В </w:t>
      </w:r>
      <w:smartTag w:uri="urn:schemas-microsoft-com:office:smarttags" w:element="metricconverter">
        <w:smartTagPr>
          <w:attr w:name="ProductID" w:val="1993 г"/>
        </w:smartTagPr>
        <w:r w:rsidRPr="00986828">
          <w:rPr>
            <w:rFonts w:ascii="Times New Roman" w:hAnsi="Times New Roman"/>
            <w:sz w:val="28"/>
            <w:szCs w:val="24"/>
          </w:rPr>
          <w:t>1993 г</w:t>
        </w:r>
      </w:smartTag>
      <w:r w:rsidRPr="00986828">
        <w:rPr>
          <w:rFonts w:ascii="Times New Roman" w:hAnsi="Times New Roman"/>
          <w:sz w:val="28"/>
          <w:szCs w:val="24"/>
        </w:rPr>
        <w:t xml:space="preserve">. архив внесен в Государственный свод особо ценных объектов культурного наследия народов Российской Федерации. </w:t>
      </w:r>
    </w:p>
    <w:p w:rsidR="00873DB7" w:rsidRPr="00986828" w:rsidRDefault="00873DB7"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 7 февраля по ноябрь 2006 года архив переезжал в новое здание. Переезд российского государственного исторического архива – уникальный технологический процесс по перемещению более 7 миллионов единиц хранения из старого здания в новый комплекс, специально оборудованный для хранения подобных документов.</w:t>
      </w:r>
      <w:r w:rsidR="003F008E" w:rsidRPr="00986828">
        <w:rPr>
          <w:rFonts w:ascii="Times New Roman" w:hAnsi="Times New Roman"/>
          <w:sz w:val="28"/>
          <w:szCs w:val="28"/>
        </w:rPr>
        <w:t xml:space="preserve"> Новый комплекс зданий Российского государственного исторического архива, строительство которого было инициировано Государственным заказчиком – Управлением делами Президента РФ призван обеспечить не только оптимальные условия хранения всех документов, но и информационные и просветительские функции: максимально эффективное использование архивных документов, ведение научной, методической и издательской деятельности, размещение экспозиций, проведение культурно-просветительских мероприятий, конференций семинаров и т.п.</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Одной из приоритетных задач архива является обеспечение сохранности документов РГИА. В соответствии с этой задачей все работы, проводимые по обеспечению сохранности, направлены на совершенствование организации хранения документов и фондов, на улучшение физического состояния дел, на создание страхового фонда и фонда пользования копий особо ценных документов, на предотвращение хищений документов из фондов РГИА.</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Архивохранилища РГИА расположены в специально построенном корпусе комплекса зданий архива. Хранилища оснащены мобильными металлическими стеллажами и имеют несколько рубежей защиты. В помещениях архивохранилищ работает система климат-контроля. Лабораториями отдела обеспечения сохранности документов ведется мониторинг климатических условий хранения, микробиологического состояния воздушной среды, микробиологического и физико-химического состояния архивных документов, а также постоянный контроль за экологическим состоянием воздуха в хранилищах (наличие разрушающих основу документа и носитель текста вредных примесей). На планетарном сканере SupraScan проводятся работы по оцифровке уникальных документов, на приборе «Эксперт» выполняется цифровая и фотореставрация затухающих и малоконтрастных текстов и фотографий, а также проводится экспертиза подлинности архивных документов. Все исследования и работы проводятся на новейшем оборудовании, используются современные методики.</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Лаборатория микрофильмирования и реставрации документов проводит работы по созданию страхового фонда и фонда пользования на особо ценные документы РГИА, включая следующие работы: съемка и копирование микрофильмов на рулонной пленке </w:t>
      </w:r>
      <w:smartTag w:uri="urn:schemas-microsoft-com:office:smarttags" w:element="metricconverter">
        <w:smartTagPr>
          <w:attr w:name="ProductID" w:val="35 мм"/>
        </w:smartTagPr>
        <w:r w:rsidRPr="00986828">
          <w:rPr>
            <w:rFonts w:ascii="Times New Roman" w:hAnsi="Times New Roman"/>
            <w:sz w:val="28"/>
            <w:szCs w:val="28"/>
          </w:rPr>
          <w:t>35 мм</w:t>
        </w:r>
      </w:smartTag>
      <w:r w:rsidRPr="00986828">
        <w:rPr>
          <w:rFonts w:ascii="Times New Roman" w:hAnsi="Times New Roman"/>
          <w:sz w:val="28"/>
          <w:szCs w:val="28"/>
        </w:rPr>
        <w:t>, съемка микрофильмов на микрофишах, реставрация микрофильмов. Выполняется копирование документов цифровым способом. Целый комплекс работ проводится по улучшению физического состояния архивных документов и печатных изданий: дезинфекция парами формалина, полистная очистка дел биоцидом, реставрация стандартных и крупноформатных документов, нейтрализация и консервация документов на специальном оборудовании, изготовление контейнеров из полиэфирной пленки для хранения документов, переплет архивных документов и библиотечных изданий, брошюровочные работы различных видов, а также изготовление первичных средств хранения архивных документов и печатных изданий (папки, контейнеры, микротеки).</w:t>
      </w:r>
    </w:p>
    <w:p w:rsidR="000B4FBE" w:rsidRPr="00986828" w:rsidRDefault="000B4FBE" w:rsidP="00986828">
      <w:pPr>
        <w:pStyle w:val="1"/>
        <w:widowControl w:val="0"/>
        <w:spacing w:before="0" w:beforeAutospacing="0" w:after="0" w:afterAutospacing="0" w:line="360" w:lineRule="auto"/>
        <w:ind w:firstLine="709"/>
        <w:jc w:val="both"/>
      </w:pPr>
    </w:p>
    <w:p w:rsidR="009E59AF" w:rsidRPr="00986828" w:rsidRDefault="009E59AF" w:rsidP="00986828">
      <w:pPr>
        <w:pStyle w:val="1"/>
        <w:widowControl w:val="0"/>
        <w:spacing w:before="0" w:beforeAutospacing="0" w:after="0" w:afterAutospacing="0" w:line="360" w:lineRule="auto"/>
        <w:ind w:firstLine="709"/>
        <w:jc w:val="both"/>
      </w:pPr>
      <w:bookmarkStart w:id="5" w:name="_Toc277111748"/>
      <w:r w:rsidRPr="00986828">
        <w:t>1.2 Состав фондов и содержание документов архива</w:t>
      </w:r>
      <w:bookmarkEnd w:id="5"/>
    </w:p>
    <w:p w:rsidR="00986828" w:rsidRDefault="00986828" w:rsidP="00986828">
      <w:pPr>
        <w:widowControl w:val="0"/>
        <w:spacing w:after="0" w:line="360" w:lineRule="auto"/>
        <w:ind w:firstLine="709"/>
        <w:jc w:val="both"/>
        <w:rPr>
          <w:rFonts w:ascii="Times New Roman" w:hAnsi="Times New Roman"/>
          <w:sz w:val="28"/>
          <w:szCs w:val="28"/>
        </w:rPr>
      </w:pP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В архиве хранятся 1 368 фондов, 6 576 620 единиц хранения, 350 000 томов книг, охватывающие период с </w:t>
      </w:r>
      <w:r w:rsidRPr="00986828">
        <w:rPr>
          <w:rFonts w:ascii="Times New Roman" w:hAnsi="Times New Roman"/>
          <w:sz w:val="28"/>
          <w:szCs w:val="28"/>
          <w:lang w:val="en-US"/>
        </w:rPr>
        <w:t>XIII</w:t>
      </w:r>
      <w:r w:rsidRPr="00986828">
        <w:rPr>
          <w:rFonts w:ascii="Times New Roman" w:hAnsi="Times New Roman"/>
          <w:sz w:val="28"/>
          <w:szCs w:val="28"/>
        </w:rPr>
        <w:t xml:space="preserve"> века по начало </w:t>
      </w:r>
      <w:r w:rsidRPr="00986828">
        <w:rPr>
          <w:rFonts w:ascii="Times New Roman" w:hAnsi="Times New Roman"/>
          <w:sz w:val="28"/>
          <w:szCs w:val="28"/>
          <w:lang w:val="en-US"/>
        </w:rPr>
        <w:t>XX</w:t>
      </w:r>
      <w:r w:rsidRPr="00986828">
        <w:rPr>
          <w:rFonts w:ascii="Times New Roman" w:hAnsi="Times New Roman"/>
          <w:sz w:val="28"/>
          <w:szCs w:val="28"/>
        </w:rPr>
        <w:t xml:space="preserve"> века. Из них:</w:t>
      </w:r>
      <w:r w:rsidRPr="00986828">
        <w:rPr>
          <w:rFonts w:ascii="Times New Roman" w:hAnsi="Times New Roman"/>
          <w:bCs/>
          <w:sz w:val="28"/>
          <w:szCs w:val="28"/>
        </w:rPr>
        <w:t xml:space="preserve"> фонды учреждений — 1020 фф. (6 280 241 ед.хр.); личные фонды — 337 фф. (156 644 ед.хр.); архивные коллекции — 35 фф.; рукописные книги — 5 408 ед.хр.; научно-техническая документация — 11 фф. (139 735 ед. хр.)</w:t>
      </w:r>
      <w:r w:rsidRPr="00986828">
        <w:rPr>
          <w:rFonts w:ascii="Times New Roman" w:hAnsi="Times New Roman"/>
          <w:sz w:val="28"/>
          <w:szCs w:val="28"/>
        </w:rPr>
        <w:t>.</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Архив хранит документы по политической, экономической и культурной истории России периода капитализма, образовавшиеся в деятельности высших и центральных учреждений Российской империи. В нем собраны архивы Государственного совета, Государственной думы, Комитета министров, Совета министров, Сената, Синода, министерств, комитетов и комиссий; государственных и частных банков; торгово-промышленных, сельскохозяйственных, акционерных и страховых обществ и компаний; правлений железных дорог. В архиве также находятся материалы научных и культурно-просветительных обществ и благотворительных организаций; редакций ведомственных журналов; личные и семейные фонды государственных и общественных деятелей.</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Фонды, содержащие документы по политической и экономической истории России:</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Здесь хранятся фонды законодательных органов власти — Государственного Совета (1810–1917) и его департаментов, Главного комитета по крестьянскому делу (1858–1861) и других комитетов, ведавших подготовкой и предварительным рассмотрением проектов законов, положений и других государственных актов, а также фонд первого в России выборного законодательного органа — Государственной Думы (1905–1917). Большинство из этих фондов ранее хранилось в архиве Государственного Совета.</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Документы высших исполнительских структур и органов управления представлены фондами Комитета Министров (1802-1906) и Совета Министров (1857–1882; 1905–1917).</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Весьма значителен комплекс фондов кодификационных учреждений России XIX в., основной задачей которых было составление и издание Полного собрания законов и Свода законов Российской империи. Среди них фонды Кодификационного отдела Государственного Совета, Отделения свода законов Государственной канцелярии и др.</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 xml:space="preserve">Одним из обширнейших является комплекс фондов из бывшего Архива Правительствующего Сената (1711–1917). Часть материалов его учреждений, главным образом сенатских комиссий, существовавших до </w:t>
      </w:r>
      <w:smartTag w:uri="urn:schemas-microsoft-com:office:smarttags" w:element="metricconverter">
        <w:smartTagPr>
          <w:attr w:name="ProductID" w:val="1802 г"/>
        </w:smartTagPr>
        <w:r w:rsidRPr="00986828">
          <w:rPr>
            <w:sz w:val="28"/>
            <w:szCs w:val="28"/>
          </w:rPr>
          <w:t>1802 г</w:t>
        </w:r>
      </w:smartTag>
      <w:r w:rsidRPr="00986828">
        <w:rPr>
          <w:sz w:val="28"/>
          <w:szCs w:val="28"/>
        </w:rPr>
        <w:t xml:space="preserve">., в разное время была передана в </w:t>
      </w:r>
      <w:r w:rsidRPr="00F43A83">
        <w:rPr>
          <w:sz w:val="28"/>
          <w:szCs w:val="28"/>
        </w:rPr>
        <w:t>РГАДА</w:t>
      </w:r>
      <w:r w:rsidRPr="00986828">
        <w:rPr>
          <w:sz w:val="28"/>
          <w:szCs w:val="28"/>
        </w:rPr>
        <w:t xml:space="preserve">, а фонд Особого присутствия по политическим делам — в </w:t>
      </w:r>
      <w:r w:rsidRPr="00F43A83">
        <w:rPr>
          <w:sz w:val="28"/>
          <w:szCs w:val="28"/>
        </w:rPr>
        <w:t>ГА РФ</w:t>
      </w:r>
      <w:r w:rsidRPr="00986828">
        <w:rPr>
          <w:sz w:val="28"/>
          <w:szCs w:val="28"/>
        </w:rPr>
        <w:t>. В то же время часть сенатских документов XIX в., ранее хранившихся в Москве, была затем передана в РГИА. В них отложились императорские именные указы, текущая переписка с губернаторами, материалы сенаторских ревизий отдельных губерний; уголовные, кассационные и апелляционные дела практически на все категории населения. Фонд одного из сенатских департаментов — Департамента Герольдии (1757–1917) и Коллекция жалованных грамот, дипломов и патентов на чины содержат значительный комплекс генеалогической документации со сведениями о пожаловании дворянского звания и титулов.</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Фонды высшего административного и судебного органа русской православной церкви — Святейшего правительствующего Синода (1721–1918) включают документы о внутренней церковной жизни — организации епархий, викариатств, консисторий и приходов, в том числе, архив Александро-Невской Лавры (1713–1918). Они представляют многообразную информацию о народном образовании (Училищный совет, Учебный комитет и др.).</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 xml:space="preserve">В документах греко-католической (униатской) церкви представлены материалы из Белоруссии, Украины и Литвы (XV в.–1839 г.). Имеются фонды других религиозных конфессий, например Евангелическо-Лютеранской консистории, Римско-католической духовной коллегии, Англиканских церквей. Здесь хранятся также коллекции рукописных книг XIV – нач. XX вв., хартий, карт, строительных планов и фотографий. </w:t>
      </w:r>
    </w:p>
    <w:p w:rsidR="000B4FBE" w:rsidRPr="00986828" w:rsidRDefault="000B4FBE" w:rsidP="00986828">
      <w:pPr>
        <w:pStyle w:val="aa"/>
        <w:widowControl w:val="0"/>
        <w:spacing w:before="0" w:beforeAutospacing="0" w:after="0" w:afterAutospacing="0" w:line="360" w:lineRule="auto"/>
        <w:ind w:firstLine="709"/>
        <w:jc w:val="both"/>
        <w:rPr>
          <w:sz w:val="28"/>
          <w:szCs w:val="28"/>
        </w:rPr>
      </w:pPr>
      <w:r w:rsidRPr="00986828">
        <w:rPr>
          <w:sz w:val="28"/>
          <w:szCs w:val="28"/>
        </w:rPr>
        <w:t>В РГИА хранятся фонды почти всех министерств и главных управлений, действовавших на территории Российской империи в XIX – нач. XX вв.: внутренних дел, юстиции, финансов, торговли и промышленности, земледелия, путей сообщения, почт и телеграфов, народного просвещения, императорского двора и созданных при них для решения отдельных вопросов комиссий и комитетов.</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фондах Министерства финансов отражаются экономическая политика царского правительства, подготовка и проведение финансовых реформ, состояние внешней и внутренней торговли, таможенная и тарифная политика правительства, организация и деятельность монополистических предприятий. Документы показывают историю горнозаводской, нефтяной, металлургической, химической, лесопромышленной, текстильной и других отраслей промышленности, состояние их оборудования, условия труда и быта рабочих, внедрение изобретений и усовершенствований и выдачу привилегий на них (в том числе М. О. Доливо-Добровольскому, А. Н. Ладыгину, А. С. Попову, П. Н. Яблочкову и др.), а также историю организации всероссийских промышленных выставок и участия России во всемирных выставках (фонды Департамента торговли и мануфактур, Министерства торговли и промышленности, Горного департамента, Комитета по техническим делам, Главной палаты мер и весов, предпринимательских организаций и акционерных обществ и товариществ и др.).</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Историю развития транспорта раскрывают фонды Министерства путей сообщения, подчиненных и предшествующих ему учреждений, округов путей сообщения, правлений казенных и частных железных дорог. В них представлены сведения по вопросам изыскания, сооружения, эксплуатации, ремонта и усовершенствования железных, шоссейных дорог, мостов, тоннелей. Имеются документы по исследованию морей и рек, сооружению морских и речных портов, о состоянии водных коммуникаций, об исследовании и приведении в судоходное состояние Волги, Днепра, Дона, Урала, рек бассейна Амура, о проектировании Беломорско-Балтийского, Волго-Донского, а также строительстве Днепровско-Бугского, Мариинского, Ладожского каналов. В документах содержатся сведения по истории почтовой, телеграфной и телефонной связи.</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Документы фондов Министерства земледелия и центральных учреждений, ведавших сельским хозяйством, освещают состояние сельского хозяйства, дворянского и крестьянского землевладения. Описания казенных, удельных, дворцовых и частновладельческих имений, статистические ведомости и материалы ведомственной переписки отражают поземельное устройство крестьян, переселенцев, кочевых народов. Имеются документы о проведении в жизнь крестьянской реформы </w:t>
      </w:r>
      <w:smartTag w:uri="urn:schemas-microsoft-com:office:smarttags" w:element="metricconverter">
        <w:smartTagPr>
          <w:attr w:name="ProductID" w:val="1861 г"/>
        </w:smartTagPr>
        <w:r w:rsidRPr="00986828">
          <w:rPr>
            <w:rFonts w:ascii="Times New Roman" w:hAnsi="Times New Roman"/>
            <w:sz w:val="28"/>
            <w:szCs w:val="28"/>
          </w:rPr>
          <w:t>1861 г</w:t>
        </w:r>
      </w:smartTag>
      <w:r w:rsidRPr="00986828">
        <w:rPr>
          <w:rFonts w:ascii="Times New Roman" w:hAnsi="Times New Roman"/>
          <w:sz w:val="28"/>
          <w:szCs w:val="28"/>
        </w:rPr>
        <w:t>., по истории Столыпинской аграрной реформы. Материалы Сельскохозяйственного ученого комитета, Департамента земледелия. Вольного экономического общества и других фондов отражают историю отечественного земледелия и животноводства, в том числе опыт распространения различных сельскохозяйственных культур, борьбы с засухой и другими стихийными бедствиями и т. д. В фонде Лесного департамента отложились материалы по истории лесного хозяйства и лесной промышленности.</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архиве хранятся документы, характеризующие природные ресурсы страны, природоохранительные мероприятия государственных учреждений и общественных организаций, освещающие историю мелиорации, строительства гидротехнических сооружений, и др.</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Документы Министерства народного просвещения, Комиссии об учреждении народных училищ, Департамента народного просвещения, Главного правления училищ и его Ученого комитета, Комитета устройства учебных заведений, научных обществ и других фондов показывают состояние народного образования и науки, научные и культурные связи России с зарубежными странами. В архиве хранятся отчеты учебных округов, дирекций народных училищ, уставы учебных заведений и просветительных обществ, переписка об открытии, преобразовании и управлении ими, а также о развитии внешкольного образования, организации народных чтений, библиотек, об издании учебной литературы, о подготовке учителей, о педагогических курсах, съездах. Фонды содержат донесения о волнениях учащихся, об их участии в революционном движении, сведения о тайных студенческих обществах, об арестах и учреждении надзора за студентами и преподавателями.</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фонде Департамента народного просвещения отложились дела о жизни и научной деятельности профессоров высших учебных заведений Ф. А. Бредихина, Н. Е. Жуковского, Н. И. Лобачевского, Д. И. Менделеева, Н. И. Пирогова, Н. В. Склифосовского, В. Я. Струве, К. А. Тимирязева и других выдающихся ученых.</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Архив хранит документы по истории российской науки, в том числе по истории Академии наук и других научных учреждений, об организации и деятельности научных обществ, участии русских ученых в международных конгрессах.</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Сведения по истории отечественной медицины и здравоохранения, о медицинском образовании, устройстве земских больниц, аптек и лабораторий, деятельности медицинских учреждений отразились в фондах Медицинского департамента, Управления главного врачебного инспектора, Канцелярии генерал-штаб-доктора гражданской части. Имеются документы по истории русского спорта.</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Фонды, содержащие документы по культурной истории России:</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Фонды цензурных учреждений содержат материалы о периодических изданиях, выходивших на русском и на других языках народов России, в том числе о цензурных репрессиях в отношении журналов «Современник», «Отечественные записки», легальных большевистских газет и журналов («Правда», «Вперед», «Новая жизнь» и др.), об издании Сочинений К. Маркса, Ф. Энгельса, В. И. Ленина, произведений декабристов, В. Г. Белинского, А. И. Герцена, Н. Г. Чернышевского, Н. А. Добролюбова и др. В этих фондах имеются сведения о прохождении через цензуру произведений А. С. Пушкина, М. Ю. Лермонтова, Н. А. Некрасова, И. С. Тургенева, Л. Н. Толстого, М. Е.Салтыкова-Щедрина, А. П. Чехова, А. М. Горького, о цензурном рассмотрении пьес А. С. Грибоедова, Н. В. Гоголя, А. Н. Островского, других классиков отечественной и мировой литературы.</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Документы архива освещают деятельность сословных органов самоуправления, содержат сведения о составе и занятиях городского населения, об истории городов, их благоустройстве, планировке и застройке, прокладке водопроводов, канализации, освещении и замощении улиц. Сохранились планы городов и их частей, чертежи отдельных казенных зданий, дворцов, театров, церквей, жилых домов. В фондах архива имеются авторские чертежи архитекторов В. И. Баженова, Д. Кваренги, М. Ф. Казакова, В. В. Растрелли, К. И. Росси и др.; материалы по истории Петергофской и Екатеринбургской гранильных фабрик, о производстве художественного фарфора и стекла, об изобретениях И. И. Ползунова, К. Д. Фролова, Е. А. и М. Е. Черепановых.</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Документы Департамента герольдии, коллекции формулярных списков чинов гражданского ведомства содержат сведения по геральдике, сфрагистике, генеалогии, биографические данные.</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Архив хранит фонды личного происхождения государственных и общественных деятелей, в том числе семейные фонды Абамелек-Лазаревых, Бобринских, Васильчиковых, Волконских, Голенищевых-Кутузовых, Толстых, Милютиных, Мордвиновых, Паленов, Репниных, Толстых, Шереметевых, Шуваловых; личные фонды П. А. Валуева, С. Ю. Витте, А. В. Головнина, П. Д. Киселева, С. С. Ланского, М. Т. Лорис-Меликова, И. Ф. Паскевича; историков Н. В. Калачева, Н. М. Карамзина, М. П. Погодина, С. С. Татищева, П. Е. Щеголева и др.</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Имеются сведения о восстаниях крестьянства в XVIII — первой половине XIX в., о крестьянском движении в пореформенный период, о первых выступлениях рабочих, о возникновении и деятельности политических организаций, выступавших против самодержавия: декабристов, народовольцев, марксистских кружков, социал-демократических организаций и др. Освещены события первой российской революции 1905—1907 гг., Февральской буржуазно-демократической революции. Среди них — «всеподданнейшие» доклады министра юстиции, донесения прокурорского надзора, дела о судебных преследованиях и административных репрессиях в отношении участников революционного движения, статистические сведения о забастовочном движении.</w:t>
      </w:r>
    </w:p>
    <w:p w:rsidR="00986828" w:rsidRPr="004F1B41" w:rsidRDefault="00D82670" w:rsidP="00D82670">
      <w:pPr>
        <w:pStyle w:val="1"/>
        <w:widowControl w:val="0"/>
        <w:spacing w:before="0" w:beforeAutospacing="0" w:after="0" w:afterAutospacing="0" w:line="360" w:lineRule="auto"/>
        <w:ind w:firstLine="709"/>
        <w:rPr>
          <w:color w:val="FFFFFF"/>
        </w:rPr>
      </w:pPr>
      <w:bookmarkStart w:id="6" w:name="_Toc277111749"/>
      <w:r w:rsidRPr="004F1B41">
        <w:rPr>
          <w:color w:val="FFFFFF"/>
        </w:rPr>
        <w:t>российский государственный исторический архив</w:t>
      </w:r>
    </w:p>
    <w:p w:rsidR="009E59AF" w:rsidRPr="00986828" w:rsidRDefault="00986828" w:rsidP="00986828">
      <w:pPr>
        <w:pStyle w:val="1"/>
        <w:widowControl w:val="0"/>
        <w:spacing w:before="0" w:beforeAutospacing="0" w:after="0" w:afterAutospacing="0" w:line="360" w:lineRule="auto"/>
        <w:ind w:firstLine="709"/>
        <w:jc w:val="both"/>
      </w:pPr>
      <w:r>
        <w:br w:type="page"/>
      </w:r>
      <w:r w:rsidR="00935733" w:rsidRPr="00986828">
        <w:t>2.</w:t>
      </w:r>
      <w:r w:rsidR="009E59AF" w:rsidRPr="00986828">
        <w:t xml:space="preserve"> Система НСА и научная деятельность РГИА</w:t>
      </w:r>
      <w:bookmarkEnd w:id="6"/>
    </w:p>
    <w:p w:rsidR="00986828" w:rsidRDefault="00986828" w:rsidP="00986828">
      <w:pPr>
        <w:pStyle w:val="1"/>
        <w:widowControl w:val="0"/>
        <w:spacing w:before="0" w:beforeAutospacing="0" w:after="0" w:afterAutospacing="0" w:line="360" w:lineRule="auto"/>
        <w:ind w:firstLine="709"/>
        <w:jc w:val="both"/>
      </w:pPr>
      <w:bookmarkStart w:id="7" w:name="_Toc277111750"/>
    </w:p>
    <w:p w:rsidR="009E59AF" w:rsidRPr="00986828" w:rsidRDefault="009E59AF" w:rsidP="00986828">
      <w:pPr>
        <w:pStyle w:val="1"/>
        <w:widowControl w:val="0"/>
        <w:spacing w:before="0" w:beforeAutospacing="0" w:after="0" w:afterAutospacing="0" w:line="360" w:lineRule="auto"/>
        <w:ind w:firstLine="709"/>
        <w:jc w:val="both"/>
      </w:pPr>
      <w:r w:rsidRPr="00986828">
        <w:t>2.1 Характеристика системы НСА</w:t>
      </w:r>
      <w:bookmarkEnd w:id="7"/>
    </w:p>
    <w:p w:rsidR="00986828" w:rsidRDefault="00986828" w:rsidP="00986828">
      <w:pPr>
        <w:widowControl w:val="0"/>
        <w:spacing w:after="0" w:line="360" w:lineRule="auto"/>
        <w:ind w:firstLine="709"/>
        <w:jc w:val="both"/>
        <w:rPr>
          <w:rFonts w:ascii="Times New Roman" w:hAnsi="Times New Roman"/>
          <w:sz w:val="28"/>
          <w:szCs w:val="28"/>
        </w:rPr>
      </w:pPr>
    </w:p>
    <w:p w:rsidR="00986828" w:rsidRDefault="006D408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Научно-справочный аппарат архива сложился на базе описей с указателями (алфавитами) и картотек, созданных в процессе делопроизводства и в архивах дореволюционных министерств и ведомств, высших органов государственной власти, а также общественных организаций и частных учреждений Российской империи XIX - нач. XX вв.</w:t>
      </w:r>
    </w:p>
    <w:p w:rsidR="00986828" w:rsidRDefault="006D408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Материалы отдельных учреждений, личные и фамильные фонды были подвергнуты описанию в советский период: это были поступившие в архив преимущественно в виде россыпи документы из текущего делопроизводства ликвидированных революцией учреждений; справочный аппарат пострадавших во время Великой Отечественной войны групп фондов; некоторые дореволюционные описи, а также</w:t>
      </w:r>
      <w:r w:rsidR="00986828">
        <w:rPr>
          <w:rFonts w:ascii="Times New Roman" w:hAnsi="Times New Roman"/>
          <w:sz w:val="28"/>
          <w:szCs w:val="28"/>
        </w:rPr>
        <w:t xml:space="preserve"> часть описей, созданных в 1930 </w:t>
      </w:r>
      <w:r w:rsidRPr="00986828">
        <w:rPr>
          <w:rFonts w:ascii="Times New Roman" w:hAnsi="Times New Roman"/>
          <w:sz w:val="28"/>
          <w:szCs w:val="28"/>
        </w:rPr>
        <w:t>е – 1950-е гг., не соответствовавшие современным требованиям, были усовершенствованы и в отдельных случаях переработаны, снабже</w:t>
      </w:r>
      <w:r w:rsidR="00986828">
        <w:rPr>
          <w:rFonts w:ascii="Times New Roman" w:hAnsi="Times New Roman"/>
          <w:sz w:val="28"/>
          <w:szCs w:val="28"/>
        </w:rPr>
        <w:t>ны указателями и предисловиями.</w:t>
      </w:r>
    </w:p>
    <w:p w:rsidR="006D4085" w:rsidRPr="00986828" w:rsidRDefault="006D408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Существующие архивные справочники определили направление в создании электронных информационно-поисковых систем: сохранение преемственности, дополнение и развитие традиционного научно-справочного аппарата на качественно новом уровне.</w:t>
      </w:r>
    </w:p>
    <w:p w:rsidR="00C54BAC" w:rsidRDefault="006D408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Система каталогов РГИА состоит из систематического (создавался с </w:t>
      </w:r>
      <w:smartTag w:uri="urn:schemas-microsoft-com:office:smarttags" w:element="metricconverter">
        <w:smartTagPr>
          <w:attr w:name="ProductID" w:val="1959 г"/>
        </w:smartTagPr>
        <w:r w:rsidRPr="00986828">
          <w:rPr>
            <w:rFonts w:ascii="Times New Roman" w:hAnsi="Times New Roman"/>
            <w:sz w:val="28"/>
            <w:szCs w:val="28"/>
          </w:rPr>
          <w:t>1959 г</w:t>
        </w:r>
      </w:smartTag>
      <w:r w:rsidRPr="00986828">
        <w:rPr>
          <w:rFonts w:ascii="Times New Roman" w:hAnsi="Times New Roman"/>
          <w:sz w:val="28"/>
          <w:szCs w:val="28"/>
        </w:rPr>
        <w:t>.) и именного и включает в себя не введенные в каталоги дореволюционные пофондовые (предметные, именные и смешанные) ведомственные картотеки, преимущественно Министерства императорского двора</w:t>
      </w:r>
      <w:r w:rsidR="00C54BAC">
        <w:rPr>
          <w:rFonts w:ascii="Times New Roman" w:hAnsi="Times New Roman"/>
          <w:sz w:val="28"/>
          <w:szCs w:val="28"/>
        </w:rPr>
        <w:t xml:space="preserve">. </w:t>
      </w:r>
      <w:r w:rsidRPr="00986828">
        <w:rPr>
          <w:rFonts w:ascii="Times New Roman" w:hAnsi="Times New Roman"/>
          <w:sz w:val="28"/>
          <w:szCs w:val="28"/>
        </w:rPr>
        <w:t xml:space="preserve">Каталог РГИА, где в той или иной мере представлены все группы фондов, позволяет оперативно выявлять по вопросу, содержащему название предмета, географическое наименование или фамилию, документы из большого числа фондов, но не обеспечивает полноты выявления. Схема каталога была опубликована в кратком справочнике по фондам РГИА. </w:t>
      </w:r>
    </w:p>
    <w:p w:rsidR="006D4085" w:rsidRPr="00986828" w:rsidRDefault="006D4085"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Создающиеся автоматизированные локальные информационные указатели к заголовкам и документам дел (именные, специализированные географические и предметные) вошли в состав единой информационно-справочной службы РГИА.</w:t>
      </w:r>
    </w:p>
    <w:p w:rsidR="000B4FBE" w:rsidRPr="00986828" w:rsidRDefault="000B4FBE"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Внутриархивные справочники включают в себя:</w:t>
      </w: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Указатели межфондовые к описям (листовые)</w:t>
      </w:r>
      <w:r w:rsidRPr="00986828">
        <w:rPr>
          <w:rFonts w:ascii="Times New Roman" w:hAnsi="Times New Roman"/>
          <w:sz w:val="28"/>
          <w:szCs w:val="28"/>
        </w:rPr>
        <w:t xml:space="preserve"> </w:t>
      </w:r>
      <w:r w:rsidR="003F008E" w:rsidRPr="00986828">
        <w:rPr>
          <w:rFonts w:ascii="Times New Roman" w:hAnsi="Times New Roman"/>
          <w:sz w:val="28"/>
          <w:szCs w:val="28"/>
        </w:rPr>
        <w:t>(Табл. 1</w:t>
      </w:r>
    </w:p>
    <w:p w:rsidR="003F008E"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Реестр описей</w:t>
      </w:r>
      <w:r w:rsidR="003F008E" w:rsidRPr="00986828">
        <w:rPr>
          <w:rFonts w:ascii="Times New Roman" w:hAnsi="Times New Roman"/>
          <w:sz w:val="28"/>
        </w:rPr>
        <w:t xml:space="preserve"> в 3 т., аннотированный — раскрывает содержание каждой описи по порядку номеров фондов.</w:t>
      </w:r>
    </w:p>
    <w:p w:rsidR="00986828" w:rsidRPr="00986828" w:rsidRDefault="00670954" w:rsidP="00986828">
      <w:pPr>
        <w:pStyle w:val="aa"/>
        <w:widowControl w:val="0"/>
        <w:spacing w:before="0" w:beforeAutospacing="0" w:after="0" w:afterAutospacing="0" w:line="360" w:lineRule="auto"/>
        <w:ind w:firstLine="709"/>
        <w:jc w:val="both"/>
        <w:rPr>
          <w:sz w:val="28"/>
          <w:szCs w:val="28"/>
        </w:rPr>
      </w:pPr>
      <w:r w:rsidRPr="00986828">
        <w:rPr>
          <w:sz w:val="28"/>
        </w:rPr>
        <w:t>Описи</w:t>
      </w:r>
      <w:r w:rsidR="003F008E" w:rsidRPr="00986828">
        <w:rPr>
          <w:sz w:val="28"/>
        </w:rPr>
        <w:t>: 8546 — дореволюционные типографские к делам II отделения Собственной е. и. в. Канцелярии, Сенатского архива, коллекции рукописей и Канцелярии Священного Синода, архива Госсовета, Канцелярии Государственной Думы и др.; сдаточные, преимущественно рукописные, к документам фондов высших и центральных органов управления Российской империи;</w:t>
      </w:r>
      <w:r w:rsidR="00986828">
        <w:rPr>
          <w:sz w:val="28"/>
        </w:rPr>
        <w:t xml:space="preserve"> современные машинописные описи </w:t>
      </w:r>
      <w:r w:rsidR="00986828" w:rsidRPr="00986828">
        <w:rPr>
          <w:sz w:val="28"/>
          <w:szCs w:val="28"/>
        </w:rPr>
        <w:t>и др. указатели к описям, так называемые «настольные реестры» и «алфавиты» (именные, предметно-тематические и смешанные), созданные в текущем делопроизводстве ряда министерств и ведомств, всего более 5 тыс.</w:t>
      </w:r>
    </w:p>
    <w:p w:rsidR="00986828" w:rsidRDefault="00986828" w:rsidP="00986828">
      <w:pPr>
        <w:pStyle w:val="4"/>
        <w:keepNext w:val="0"/>
        <w:widowControl w:val="0"/>
        <w:spacing w:before="0" w:after="0" w:line="360" w:lineRule="auto"/>
        <w:ind w:firstLine="709"/>
        <w:jc w:val="both"/>
        <w:rPr>
          <w:b w:val="0"/>
        </w:rPr>
      </w:pPr>
    </w:p>
    <w:p w:rsidR="003F008E" w:rsidRPr="00986828" w:rsidRDefault="003F008E" w:rsidP="00986828">
      <w:pPr>
        <w:pStyle w:val="4"/>
        <w:keepNext w:val="0"/>
        <w:widowControl w:val="0"/>
        <w:spacing w:before="0" w:after="0" w:line="360" w:lineRule="auto"/>
        <w:ind w:firstLine="709"/>
        <w:jc w:val="both"/>
        <w:rPr>
          <w:b w:val="0"/>
        </w:rPr>
      </w:pPr>
      <w:r w:rsidRPr="00986828">
        <w:rPr>
          <w:b w:val="0"/>
        </w:rPr>
        <w:t xml:space="preserve">Таблица 1. </w:t>
      </w:r>
      <w:r w:rsidRPr="00F43A83">
        <w:rPr>
          <w:b w:val="0"/>
        </w:rPr>
        <w:t>Указатели межфондовые к описям (листовые)</w:t>
      </w:r>
    </w:p>
    <w:tbl>
      <w:tblPr>
        <w:tblW w:w="4619"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3869"/>
        <w:gridCol w:w="4837"/>
      </w:tblGrid>
      <w:tr w:rsidR="003F008E" w:rsidRPr="00986828" w:rsidTr="00986828">
        <w:trPr>
          <w:tblCellSpacing w:w="0" w:type="dxa"/>
          <w:jc w:val="center"/>
        </w:trPr>
        <w:tc>
          <w:tcPr>
            <w:tcW w:w="2222" w:type="pct"/>
          </w:tcPr>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«Опись отчетов губернаторов»</w:t>
            </w:r>
          </w:p>
        </w:tc>
        <w:tc>
          <w:tcPr>
            <w:tcW w:w="2778" w:type="pct"/>
          </w:tcPr>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1263. Комитет министров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1276. Совет министров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1281. Совет министра [МВД</w:t>
            </w:r>
          </w:p>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xml:space="preserve">Ф. 1284. Департамент общих дел МВД </w:t>
            </w:r>
          </w:p>
        </w:tc>
      </w:tr>
      <w:tr w:rsidR="003F008E" w:rsidRPr="00986828" w:rsidTr="00986828">
        <w:trPr>
          <w:tblCellSpacing w:w="0" w:type="dxa"/>
          <w:jc w:val="center"/>
        </w:trPr>
        <w:tc>
          <w:tcPr>
            <w:tcW w:w="2222" w:type="pct"/>
          </w:tcPr>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реестр описей фондов высших органов государственной власти и управления и учреждений МВД</w:t>
            </w:r>
          </w:p>
        </w:tc>
        <w:tc>
          <w:tcPr>
            <w:tcW w:w="2778" w:type="pct"/>
          </w:tcPr>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1263. Комитет министров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1276. Совет министров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1284. Департамент общих дел МВД</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1286. Департамент полиции исполнительной</w:t>
            </w:r>
          </w:p>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1287. Хозяйственный департамент и др. фонды</w:t>
            </w:r>
          </w:p>
        </w:tc>
      </w:tr>
      <w:tr w:rsidR="003F008E" w:rsidRPr="00986828" w:rsidTr="00986828">
        <w:trPr>
          <w:tblCellSpacing w:w="0" w:type="dxa"/>
          <w:jc w:val="center"/>
        </w:trPr>
        <w:tc>
          <w:tcPr>
            <w:tcW w:w="2222" w:type="pct"/>
          </w:tcPr>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реестры описей фондов Общего архива Министерства императорского двора</w:t>
            </w:r>
          </w:p>
        </w:tc>
        <w:tc>
          <w:tcPr>
            <w:tcW w:w="2778" w:type="pct"/>
          </w:tcPr>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468. Кабинет е. и. в. МИДв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469. Придворная е. и. в. Контора МИДв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470. Гоф-интендантская контора МИДв</w:t>
            </w:r>
          </w:p>
          <w:p w:rsid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472. Канцелярия МИДв</w:t>
            </w:r>
          </w:p>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Ф. 487. Царскосельское дворцовое управление</w:t>
            </w:r>
          </w:p>
        </w:tc>
      </w:tr>
      <w:tr w:rsidR="003F008E" w:rsidRPr="00986828" w:rsidTr="00986828">
        <w:trPr>
          <w:tblCellSpacing w:w="0" w:type="dxa"/>
          <w:jc w:val="center"/>
        </w:trPr>
        <w:tc>
          <w:tcPr>
            <w:tcW w:w="2222" w:type="pct"/>
          </w:tcPr>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«Список всеподданнейших докладов»</w:t>
            </w:r>
          </w:p>
        </w:tc>
        <w:tc>
          <w:tcPr>
            <w:tcW w:w="2778" w:type="pct"/>
          </w:tcPr>
          <w:p w:rsidR="003F008E" w:rsidRPr="00986828" w:rsidRDefault="003F008E" w:rsidP="00986828">
            <w:pPr>
              <w:widowControl w:val="0"/>
              <w:spacing w:after="0" w:line="360" w:lineRule="auto"/>
              <w:jc w:val="both"/>
              <w:rPr>
                <w:rFonts w:ascii="Times New Roman" w:hAnsi="Times New Roman"/>
                <w:sz w:val="20"/>
                <w:szCs w:val="20"/>
              </w:rPr>
            </w:pPr>
            <w:r w:rsidRPr="00986828">
              <w:rPr>
                <w:rFonts w:ascii="Times New Roman" w:hAnsi="Times New Roman"/>
                <w:sz w:val="20"/>
                <w:szCs w:val="20"/>
              </w:rPr>
              <w:t>— по фондам всех ведомств</w:t>
            </w:r>
          </w:p>
        </w:tc>
      </w:tr>
    </w:tbl>
    <w:p w:rsidR="00986828" w:rsidRDefault="00986828" w:rsidP="00986828">
      <w:pPr>
        <w:pStyle w:val="aa"/>
        <w:widowControl w:val="0"/>
        <w:spacing w:before="0" w:beforeAutospacing="0" w:after="0" w:afterAutospacing="0" w:line="360" w:lineRule="auto"/>
        <w:ind w:firstLine="709"/>
        <w:jc w:val="both"/>
        <w:rPr>
          <w:sz w:val="28"/>
          <w:szCs w:val="28"/>
        </w:rPr>
      </w:pPr>
    </w:p>
    <w:p w:rsidR="003F008E" w:rsidRPr="00986828" w:rsidRDefault="003F008E" w:rsidP="00986828">
      <w:pPr>
        <w:pStyle w:val="aa"/>
        <w:widowControl w:val="0"/>
        <w:spacing w:before="0" w:beforeAutospacing="0" w:after="0" w:afterAutospacing="0" w:line="360" w:lineRule="auto"/>
        <w:ind w:firstLine="709"/>
        <w:jc w:val="both"/>
        <w:rPr>
          <w:sz w:val="28"/>
          <w:szCs w:val="28"/>
        </w:rPr>
      </w:pPr>
      <w:r w:rsidRPr="00986828">
        <w:rPr>
          <w:sz w:val="28"/>
          <w:szCs w:val="28"/>
        </w:rPr>
        <w:t>Реестр «алфавитов» — сгруппирован по порядку номеров фондов, содержит отсылки к номерам описей.</w:t>
      </w: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Указатели межфондовые к документам</w:t>
      </w:r>
      <w:r w:rsidRPr="00986828">
        <w:rPr>
          <w:rFonts w:ascii="Times New Roman" w:hAnsi="Times New Roman"/>
          <w:sz w:val="28"/>
          <w:szCs w:val="28"/>
        </w:rPr>
        <w:t xml:space="preserve"> </w:t>
      </w:r>
      <w:r w:rsidR="00670954" w:rsidRPr="00986828">
        <w:rPr>
          <w:rFonts w:ascii="Times New Roman" w:hAnsi="Times New Roman"/>
          <w:sz w:val="28"/>
          <w:szCs w:val="28"/>
        </w:rPr>
        <w:t>(Табл. 2)</w:t>
      </w:r>
    </w:p>
    <w:p w:rsidR="00C54BAC" w:rsidRDefault="00C54BAC" w:rsidP="00986828">
      <w:pPr>
        <w:widowControl w:val="0"/>
        <w:tabs>
          <w:tab w:val="left" w:pos="1440"/>
        </w:tabs>
        <w:spacing w:after="0" w:line="360" w:lineRule="auto"/>
        <w:ind w:firstLine="709"/>
        <w:jc w:val="both"/>
        <w:rPr>
          <w:rFonts w:ascii="Times New Roman" w:hAnsi="Times New Roman"/>
          <w:sz w:val="28"/>
          <w:szCs w:val="28"/>
        </w:rPr>
      </w:pPr>
    </w:p>
    <w:p w:rsidR="00670954" w:rsidRPr="00986828" w:rsidRDefault="00670954" w:rsidP="00986828">
      <w:pPr>
        <w:widowControl w:val="0"/>
        <w:tabs>
          <w:tab w:val="left" w:pos="1440"/>
        </w:tabs>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Таблица 2. </w:t>
      </w:r>
      <w:r w:rsidRPr="00F43A83">
        <w:rPr>
          <w:rFonts w:ascii="Times New Roman" w:hAnsi="Times New Roman"/>
          <w:sz w:val="28"/>
          <w:szCs w:val="28"/>
        </w:rPr>
        <w:t>Указатели межфондовые к документам</w:t>
      </w:r>
    </w:p>
    <w:tbl>
      <w:tblPr>
        <w:tblW w:w="4555"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4626"/>
        <w:gridCol w:w="3959"/>
      </w:tblGrid>
      <w:tr w:rsidR="00670954" w:rsidRPr="00C54BAC" w:rsidTr="00C54BAC">
        <w:trPr>
          <w:tblCellSpacing w:w="0" w:type="dxa"/>
          <w:jc w:val="center"/>
        </w:trPr>
        <w:tc>
          <w:tcPr>
            <w:tcW w:w="2694"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деятели музыкальной культуры, именной (листовой)</w:t>
            </w:r>
          </w:p>
        </w:tc>
        <w:tc>
          <w:tcPr>
            <w:tcW w:w="2306"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497. Дирекция императорских театров</w:t>
            </w:r>
          </w:p>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499. Придворная певческая капелла</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500. Придворный оркестр</w:t>
            </w:r>
          </w:p>
        </w:tc>
      </w:tr>
      <w:tr w:rsidR="00670954" w:rsidRPr="00C54BAC" w:rsidTr="00C54BAC">
        <w:trPr>
          <w:trHeight w:val="101"/>
          <w:tblCellSpacing w:w="0" w:type="dxa"/>
          <w:jc w:val="center"/>
        </w:trPr>
        <w:tc>
          <w:tcPr>
            <w:tcW w:w="2694"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полезные ископаемые, предметный — 47 тыс. карт.</w:t>
            </w:r>
          </w:p>
        </w:tc>
        <w:tc>
          <w:tcPr>
            <w:tcW w:w="2306"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по всем фондам архива</w:t>
            </w:r>
          </w:p>
        </w:tc>
      </w:tr>
      <w:tr w:rsidR="00670954" w:rsidRPr="00C54BAC" w:rsidTr="00C54BAC">
        <w:trPr>
          <w:tblCellSpacing w:w="0" w:type="dxa"/>
          <w:jc w:val="center"/>
        </w:trPr>
        <w:tc>
          <w:tcPr>
            <w:tcW w:w="2694"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профессора и преподаватели высших учебных заведений Министерства народного просвещения, именной — 26 тыс. карт.</w:t>
            </w:r>
          </w:p>
        </w:tc>
        <w:tc>
          <w:tcPr>
            <w:tcW w:w="2306"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732. Главное правление училищ</w:t>
            </w:r>
          </w:p>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757. Департамент народного просвещения</w:t>
            </w:r>
          </w:p>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740. Департамент общих дел</w:t>
            </w:r>
          </w:p>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741. Департамент профессионального образования</w:t>
            </w:r>
          </w:p>
          <w:p w:rsidR="00670954" w:rsidRPr="00C54BAC" w:rsidRDefault="00670954" w:rsidP="00D82670">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744. Высочайшие указы, рескрипты,</w:t>
            </w:r>
            <w:r w:rsidR="00D82670">
              <w:rPr>
                <w:rFonts w:ascii="Times New Roman" w:hAnsi="Times New Roman"/>
                <w:sz w:val="20"/>
                <w:szCs w:val="20"/>
              </w:rPr>
              <w:t xml:space="preserve"> </w:t>
            </w:r>
            <w:r w:rsidRPr="00C54BAC">
              <w:rPr>
                <w:rFonts w:ascii="Times New Roman" w:hAnsi="Times New Roman"/>
                <w:sz w:val="20"/>
                <w:szCs w:val="20"/>
              </w:rPr>
              <w:t>всеподданнейшие доклады по Министерству народного</w:t>
            </w:r>
            <w:r w:rsidR="00C54BAC">
              <w:rPr>
                <w:rFonts w:ascii="Times New Roman" w:hAnsi="Times New Roman"/>
                <w:sz w:val="20"/>
                <w:szCs w:val="20"/>
              </w:rPr>
              <w:t xml:space="preserve"> </w:t>
            </w:r>
            <w:r w:rsidRPr="00C54BAC">
              <w:rPr>
                <w:rFonts w:ascii="Times New Roman" w:hAnsi="Times New Roman"/>
                <w:sz w:val="20"/>
                <w:szCs w:val="20"/>
              </w:rPr>
              <w:t>просвещения</w:t>
            </w:r>
          </w:p>
        </w:tc>
      </w:tr>
    </w:tbl>
    <w:p w:rsidR="00C54BAC" w:rsidRDefault="00C54BAC" w:rsidP="00C54BAC">
      <w:pPr>
        <w:widowControl w:val="0"/>
        <w:tabs>
          <w:tab w:val="left" w:pos="1440"/>
        </w:tabs>
        <w:spacing w:after="0" w:line="360" w:lineRule="auto"/>
        <w:ind w:left="709"/>
        <w:jc w:val="both"/>
        <w:rPr>
          <w:rFonts w:ascii="Times New Roman" w:hAnsi="Times New Roman"/>
          <w:sz w:val="28"/>
          <w:szCs w:val="28"/>
        </w:rPr>
      </w:pPr>
    </w:p>
    <w:p w:rsidR="006D4085" w:rsidRDefault="006D4085" w:rsidP="00C54BAC">
      <w:pPr>
        <w:widowControl w:val="0"/>
        <w:tabs>
          <w:tab w:val="left" w:pos="1440"/>
        </w:tabs>
        <w:spacing w:after="0" w:line="360" w:lineRule="auto"/>
        <w:ind w:left="709"/>
        <w:jc w:val="both"/>
        <w:rPr>
          <w:rFonts w:ascii="Times New Roman" w:hAnsi="Times New Roman"/>
          <w:sz w:val="28"/>
          <w:szCs w:val="28"/>
        </w:rPr>
      </w:pPr>
      <w:r w:rsidRPr="00F43A83">
        <w:rPr>
          <w:rFonts w:ascii="Times New Roman" w:hAnsi="Times New Roman"/>
          <w:sz w:val="28"/>
          <w:szCs w:val="28"/>
        </w:rPr>
        <w:t>Указатели внутрифондовые к документам</w:t>
      </w:r>
    </w:p>
    <w:p w:rsidR="00C54BAC" w:rsidRPr="00986828" w:rsidRDefault="00C54BAC" w:rsidP="00C54BAC">
      <w:pPr>
        <w:widowControl w:val="0"/>
        <w:tabs>
          <w:tab w:val="left" w:pos="1440"/>
        </w:tabs>
        <w:spacing w:after="0" w:line="360" w:lineRule="auto"/>
        <w:ind w:left="709"/>
        <w:jc w:val="both"/>
        <w:rPr>
          <w:rFonts w:ascii="Times New Roman" w:hAnsi="Times New Roman"/>
          <w:sz w:val="28"/>
          <w:szCs w:val="28"/>
        </w:rPr>
      </w:pPr>
    </w:p>
    <w:p w:rsidR="00670954" w:rsidRPr="00986828" w:rsidRDefault="00670954" w:rsidP="00986828">
      <w:pPr>
        <w:pStyle w:val="4"/>
        <w:keepNext w:val="0"/>
        <w:widowControl w:val="0"/>
        <w:spacing w:before="0" w:after="0" w:line="360" w:lineRule="auto"/>
        <w:ind w:firstLine="709"/>
        <w:jc w:val="both"/>
        <w:rPr>
          <w:b w:val="0"/>
        </w:rPr>
      </w:pPr>
      <w:r w:rsidRPr="00986828">
        <w:rPr>
          <w:b w:val="0"/>
        </w:rPr>
        <w:t>УКАЗАТЕЛИ ВНУТРИФОНДОВЫЕ К ДОКУМЕНТАМ:</w:t>
      </w:r>
    </w:p>
    <w:tbl>
      <w:tblPr>
        <w:tblW w:w="452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3191"/>
        <w:gridCol w:w="5328"/>
      </w:tblGrid>
      <w:tr w:rsidR="00670954" w:rsidRPr="00C54BAC" w:rsidTr="00C54BAC">
        <w:trPr>
          <w:trHeight w:val="625"/>
          <w:tblCellSpacing w:w="0" w:type="dxa"/>
          <w:jc w:val="center"/>
        </w:trPr>
        <w:tc>
          <w:tcPr>
            <w:tcW w:w="1873"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Ф.24. Комитет по техническим делам</w:t>
            </w:r>
          </w:p>
        </w:tc>
        <w:tc>
          <w:tcPr>
            <w:tcW w:w="312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на изобретения и усовершенствования, предметный — 32 тыс. карт.</w:t>
            </w:r>
          </w:p>
        </w:tc>
      </w:tr>
      <w:tr w:rsidR="00670954" w:rsidRPr="00C54BAC" w:rsidTr="00C54BAC">
        <w:trPr>
          <w:tblCellSpacing w:w="0" w:type="dxa"/>
          <w:jc w:val="center"/>
        </w:trPr>
        <w:tc>
          <w:tcPr>
            <w:tcW w:w="1873"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34. Горный департамент</w:t>
            </w:r>
          </w:p>
        </w:tc>
        <w:tc>
          <w:tcPr>
            <w:tcW w:w="312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опись-каталог (раскрывает содержание документов 90 тыс. дел</w:t>
            </w:r>
            <w:r w:rsidR="00C54BAC">
              <w:rPr>
                <w:rFonts w:ascii="Times New Roman" w:hAnsi="Times New Roman"/>
                <w:sz w:val="20"/>
                <w:szCs w:val="20"/>
              </w:rPr>
              <w:t xml:space="preserve"> </w:t>
            </w:r>
            <w:r w:rsidRPr="00C54BAC">
              <w:rPr>
                <w:rFonts w:ascii="Times New Roman" w:hAnsi="Times New Roman"/>
                <w:sz w:val="20"/>
                <w:szCs w:val="20"/>
              </w:rPr>
              <w:t>включенных в 82 описи)</w:t>
            </w:r>
          </w:p>
        </w:tc>
      </w:tr>
      <w:tr w:rsidR="00670954" w:rsidRPr="00C54BAC" w:rsidTr="00C54BAC">
        <w:trPr>
          <w:tblCellSpacing w:w="0" w:type="dxa"/>
          <w:jc w:val="center"/>
        </w:trPr>
        <w:tc>
          <w:tcPr>
            <w:tcW w:w="1873"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789. Академия художеств</w:t>
            </w:r>
          </w:p>
        </w:tc>
        <w:tc>
          <w:tcPr>
            <w:tcW w:w="312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именной — 32,5 тыс. карт</w:t>
            </w:r>
          </w:p>
        </w:tc>
      </w:tr>
      <w:tr w:rsidR="00670954" w:rsidRPr="00C54BAC" w:rsidTr="00C54BAC">
        <w:trPr>
          <w:tblCellSpacing w:w="0" w:type="dxa"/>
          <w:jc w:val="center"/>
        </w:trPr>
        <w:tc>
          <w:tcPr>
            <w:tcW w:w="1873"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1405. Министерство юстиции</w:t>
            </w:r>
          </w:p>
        </w:tc>
        <w:tc>
          <w:tcPr>
            <w:tcW w:w="312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деятелей революционного движения, именной — 117 тыс. карт.</w:t>
            </w:r>
          </w:p>
        </w:tc>
      </w:tr>
      <w:tr w:rsidR="00670954" w:rsidRPr="00C54BAC" w:rsidTr="00C54BAC">
        <w:trPr>
          <w:tblCellSpacing w:w="0" w:type="dxa"/>
          <w:jc w:val="center"/>
        </w:trPr>
        <w:tc>
          <w:tcPr>
            <w:tcW w:w="1873" w:type="pct"/>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1284. Департамент общих дел МВД</w:t>
            </w:r>
          </w:p>
        </w:tc>
        <w:tc>
          <w:tcPr>
            <w:tcW w:w="312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иностранцев, принявших русское подданство, именной — 107 тыс.</w:t>
            </w:r>
            <w:r w:rsidR="00C54BAC">
              <w:rPr>
                <w:rFonts w:ascii="Times New Roman" w:hAnsi="Times New Roman"/>
                <w:sz w:val="20"/>
                <w:szCs w:val="20"/>
              </w:rPr>
              <w:t xml:space="preserve"> </w:t>
            </w:r>
            <w:r w:rsidRPr="00C54BAC">
              <w:rPr>
                <w:rFonts w:ascii="Times New Roman" w:hAnsi="Times New Roman"/>
                <w:sz w:val="20"/>
                <w:szCs w:val="20"/>
              </w:rPr>
              <w:t>карт.</w:t>
            </w:r>
          </w:p>
        </w:tc>
      </w:tr>
    </w:tbl>
    <w:p w:rsidR="006D4085" w:rsidRPr="00986828" w:rsidRDefault="00C54BAC"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6D4085" w:rsidRPr="00F43A83">
        <w:rPr>
          <w:rFonts w:ascii="Times New Roman" w:hAnsi="Times New Roman"/>
          <w:sz w:val="28"/>
          <w:szCs w:val="28"/>
        </w:rPr>
        <w:t>Система каталогов</w:t>
      </w:r>
    </w:p>
    <w:p w:rsidR="00670954" w:rsidRPr="00986828" w:rsidRDefault="00670954" w:rsidP="00986828">
      <w:pPr>
        <w:pStyle w:val="aa"/>
        <w:widowControl w:val="0"/>
        <w:spacing w:before="0" w:beforeAutospacing="0" w:after="0" w:afterAutospacing="0" w:line="360" w:lineRule="auto"/>
        <w:ind w:firstLine="709"/>
        <w:jc w:val="both"/>
        <w:rPr>
          <w:sz w:val="28"/>
          <w:szCs w:val="28"/>
        </w:rPr>
      </w:pPr>
      <w:r w:rsidRPr="00986828">
        <w:rPr>
          <w:sz w:val="28"/>
          <w:szCs w:val="28"/>
        </w:rPr>
        <w:t>- систематический - 2 млн. карт.</w:t>
      </w:r>
    </w:p>
    <w:p w:rsidR="00670954" w:rsidRPr="00986828" w:rsidRDefault="00670954" w:rsidP="00986828">
      <w:pPr>
        <w:pStyle w:val="aa"/>
        <w:widowControl w:val="0"/>
        <w:spacing w:before="0" w:beforeAutospacing="0" w:after="0" w:afterAutospacing="0" w:line="360" w:lineRule="auto"/>
        <w:ind w:firstLine="709"/>
        <w:jc w:val="both"/>
        <w:rPr>
          <w:sz w:val="28"/>
          <w:szCs w:val="28"/>
        </w:rPr>
      </w:pPr>
      <w:r w:rsidRPr="00986828">
        <w:rPr>
          <w:sz w:val="28"/>
          <w:szCs w:val="28"/>
        </w:rPr>
        <w:t>- именной - 275 тыс. карт.</w:t>
      </w: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Делопроизводственные ведомственные картотеки</w:t>
      </w:r>
      <w:r w:rsidRPr="00986828">
        <w:rPr>
          <w:rFonts w:ascii="Times New Roman" w:hAnsi="Times New Roman"/>
          <w:sz w:val="28"/>
          <w:szCs w:val="28"/>
        </w:rPr>
        <w:t xml:space="preserve"> </w:t>
      </w:r>
      <w:r w:rsidR="00670954" w:rsidRPr="00986828">
        <w:rPr>
          <w:rFonts w:ascii="Times New Roman" w:hAnsi="Times New Roman"/>
          <w:sz w:val="28"/>
          <w:szCs w:val="28"/>
        </w:rPr>
        <w:t>(Табл. 3)</w:t>
      </w:r>
    </w:p>
    <w:p w:rsidR="00C54BAC" w:rsidRDefault="00C54BAC" w:rsidP="00986828">
      <w:pPr>
        <w:pStyle w:val="4"/>
        <w:keepNext w:val="0"/>
        <w:widowControl w:val="0"/>
        <w:spacing w:before="0" w:after="0" w:line="360" w:lineRule="auto"/>
        <w:ind w:firstLine="709"/>
        <w:jc w:val="both"/>
        <w:rPr>
          <w:b w:val="0"/>
        </w:rPr>
      </w:pPr>
    </w:p>
    <w:p w:rsidR="00670954" w:rsidRPr="00986828" w:rsidRDefault="00670954" w:rsidP="00986828">
      <w:pPr>
        <w:pStyle w:val="4"/>
        <w:keepNext w:val="0"/>
        <w:widowControl w:val="0"/>
        <w:spacing w:before="0" w:after="0" w:line="360" w:lineRule="auto"/>
        <w:ind w:firstLine="709"/>
        <w:jc w:val="both"/>
        <w:rPr>
          <w:b w:val="0"/>
        </w:rPr>
      </w:pPr>
      <w:r w:rsidRPr="00986828">
        <w:rPr>
          <w:b w:val="0"/>
        </w:rPr>
        <w:t xml:space="preserve">Таблица 3. </w:t>
      </w:r>
      <w:r w:rsidRPr="00F43A83">
        <w:rPr>
          <w:b w:val="0"/>
        </w:rPr>
        <w:t>Делопроизводственные ведомственные картотеки</w:t>
      </w:r>
      <w:r w:rsidRPr="00986828">
        <w:rPr>
          <w:b w:val="0"/>
        </w:rPr>
        <w:t xml:space="preserve"> (в составе системы каталогов архива)</w:t>
      </w:r>
    </w:p>
    <w:tbl>
      <w:tblPr>
        <w:tblW w:w="4794"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5074"/>
        <w:gridCol w:w="1766"/>
        <w:gridCol w:w="2196"/>
      </w:tblGrid>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а) ФОНДЫ МИДв</w:t>
            </w:r>
          </w:p>
        </w:tc>
        <w:tc>
          <w:tcPr>
            <w:tcW w:w="97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w:t>
            </w:r>
          </w:p>
        </w:tc>
        <w:tc>
          <w:tcPr>
            <w:tcW w:w="1215"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406. Высочайшие повеления</w:t>
            </w:r>
            <w:r w:rsidRPr="00C54BAC">
              <w:rPr>
                <w:rFonts w:ascii="Times New Roman" w:hAnsi="Times New Roman"/>
                <w:sz w:val="20"/>
                <w:szCs w:val="20"/>
              </w:rPr>
              <w:br/>
              <w:t xml:space="preserve">по придворному ведомству </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 предметная </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20 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 2,6 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Ф. 468. Кабинет е. и. в. МИДв </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37,6</w:t>
            </w:r>
            <w:r w:rsidR="00C54BAC">
              <w:rPr>
                <w:rFonts w:ascii="Times New Roman" w:hAnsi="Times New Roman"/>
                <w:sz w:val="20"/>
                <w:szCs w:val="20"/>
              </w:rPr>
              <w:t xml:space="preserve"> </w:t>
            </w:r>
            <w:r w:rsidRPr="00C54BAC">
              <w:rPr>
                <w:rFonts w:ascii="Times New Roman" w:hAnsi="Times New Roman"/>
                <w:sz w:val="20"/>
                <w:szCs w:val="20"/>
              </w:rPr>
              <w:t>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4,8 тыс.</w:t>
            </w:r>
            <w:r w:rsidR="00C54BAC">
              <w:rPr>
                <w:rFonts w:ascii="Times New Roman" w:hAnsi="Times New Roman"/>
                <w:sz w:val="20"/>
                <w:szCs w:val="20"/>
              </w:rPr>
              <w:t xml:space="preserve"> </w:t>
            </w:r>
            <w:r w:rsidRPr="00C54BAC">
              <w:rPr>
                <w:rFonts w:ascii="Times New Roman" w:hAnsi="Times New Roman"/>
                <w:sz w:val="20"/>
                <w:szCs w:val="20"/>
              </w:rPr>
              <w:t xml:space="preserve">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469. Придворная с. и. в. контора МИДв</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42 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 0,08 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470. Гоф-интендантская контора МИДв</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46,1</w:t>
            </w:r>
            <w:r w:rsidR="00C54BAC">
              <w:rPr>
                <w:rFonts w:ascii="Times New Roman" w:hAnsi="Times New Roman"/>
                <w:sz w:val="20"/>
                <w:szCs w:val="20"/>
              </w:rPr>
              <w:t xml:space="preserve"> </w:t>
            </w:r>
            <w:r w:rsidRPr="00C54BAC">
              <w:rPr>
                <w:rFonts w:ascii="Times New Roman" w:hAnsi="Times New Roman"/>
                <w:sz w:val="20"/>
                <w:szCs w:val="20"/>
              </w:rPr>
              <w:t>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0,08</w:t>
            </w:r>
            <w:r w:rsidR="00C54BAC">
              <w:rPr>
                <w:rFonts w:ascii="Times New Roman" w:hAnsi="Times New Roman"/>
                <w:sz w:val="20"/>
                <w:szCs w:val="20"/>
              </w:rPr>
              <w:t xml:space="preserve"> </w:t>
            </w:r>
            <w:r w:rsidRPr="00C54BAC">
              <w:rPr>
                <w:rFonts w:ascii="Times New Roman" w:hAnsi="Times New Roman"/>
                <w:sz w:val="20"/>
                <w:szCs w:val="20"/>
              </w:rPr>
              <w:t xml:space="preserve">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Ф. 471. Канцелярия кн. А. Н. Голицына по делам придворных ведений</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2,2 тыс.</w:t>
            </w:r>
            <w:r w:rsidR="00C54BAC">
              <w:rPr>
                <w:rFonts w:ascii="Times New Roman" w:hAnsi="Times New Roman"/>
                <w:sz w:val="20"/>
                <w:szCs w:val="20"/>
              </w:rPr>
              <w:t xml:space="preserve"> </w:t>
            </w:r>
            <w:r w:rsidRPr="00C54BAC">
              <w:rPr>
                <w:rFonts w:ascii="Times New Roman" w:hAnsi="Times New Roman"/>
                <w:sz w:val="20"/>
                <w:szCs w:val="20"/>
              </w:rPr>
              <w:t>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0,4 тыс. карт.</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Ф. 472. Канцелярия МИДв </w:t>
            </w:r>
          </w:p>
        </w:tc>
        <w:tc>
          <w:tcPr>
            <w:tcW w:w="97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7,4 тыс.</w:t>
            </w:r>
            <w:r w:rsidR="00C54BAC" w:rsidRPr="00C54BAC">
              <w:rPr>
                <w:rFonts w:ascii="Times New Roman" w:hAnsi="Times New Roman"/>
                <w:sz w:val="20"/>
                <w:szCs w:val="20"/>
              </w:rPr>
              <w:t xml:space="preserve"> </w:t>
            </w:r>
            <w:r w:rsidRPr="00C54BAC">
              <w:rPr>
                <w:rFonts w:ascii="Times New Roman" w:hAnsi="Times New Roman"/>
                <w:sz w:val="20"/>
                <w:szCs w:val="20"/>
              </w:rPr>
              <w:t>карт.</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Ф. 482. Контроль МИДв </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18,5 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 1,6 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xml:space="preserve">Ф. 484. Общий архив МИДв </w:t>
            </w:r>
          </w:p>
        </w:tc>
        <w:tc>
          <w:tcPr>
            <w:tcW w:w="977" w:type="pct"/>
            <w:vAlign w:val="center"/>
          </w:tcPr>
          <w:p w:rsid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именная</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C54BAC"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1,34</w:t>
            </w:r>
            <w:r w:rsidR="00C54BAC">
              <w:rPr>
                <w:rFonts w:ascii="Times New Roman" w:hAnsi="Times New Roman"/>
                <w:sz w:val="20"/>
                <w:szCs w:val="20"/>
              </w:rPr>
              <w:t xml:space="preserve"> </w:t>
            </w:r>
            <w:r w:rsidRPr="00C54BAC">
              <w:rPr>
                <w:rFonts w:ascii="Times New Roman" w:hAnsi="Times New Roman"/>
                <w:sz w:val="20"/>
                <w:szCs w:val="20"/>
              </w:rPr>
              <w:t>тыс. карт.</w:t>
            </w:r>
          </w:p>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1,04</w:t>
            </w:r>
            <w:r w:rsidR="00C54BAC">
              <w:rPr>
                <w:rFonts w:ascii="Times New Roman" w:hAnsi="Times New Roman"/>
                <w:sz w:val="20"/>
                <w:szCs w:val="20"/>
              </w:rPr>
              <w:t xml:space="preserve"> </w:t>
            </w:r>
            <w:r w:rsidRPr="00C54BAC">
              <w:rPr>
                <w:rFonts w:ascii="Times New Roman" w:hAnsi="Times New Roman"/>
                <w:sz w:val="20"/>
                <w:szCs w:val="20"/>
              </w:rPr>
              <w:t xml:space="preserve">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б) Ф. 1409. Оп. 1-4 Собственная е. и. в. канцелярия</w:t>
            </w:r>
          </w:p>
        </w:tc>
        <w:tc>
          <w:tcPr>
            <w:tcW w:w="97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12,2</w:t>
            </w:r>
            <w:r w:rsidR="00C54BAC">
              <w:rPr>
                <w:rFonts w:ascii="Times New Roman" w:hAnsi="Times New Roman"/>
                <w:sz w:val="20"/>
                <w:szCs w:val="20"/>
              </w:rPr>
              <w:t xml:space="preserve"> </w:t>
            </w:r>
            <w:r w:rsidRPr="00C54BAC">
              <w:rPr>
                <w:rFonts w:ascii="Times New Roman" w:hAnsi="Times New Roman"/>
                <w:sz w:val="20"/>
                <w:szCs w:val="20"/>
              </w:rPr>
              <w:t xml:space="preserve">тыс. карт. </w:t>
            </w:r>
          </w:p>
        </w:tc>
      </w:tr>
      <w:tr w:rsidR="00670954" w:rsidRPr="00C54BAC" w:rsidTr="00C54BAC">
        <w:trPr>
          <w:tblCellSpacing w:w="0" w:type="dxa"/>
          <w:jc w:val="center"/>
        </w:trPr>
        <w:tc>
          <w:tcPr>
            <w:tcW w:w="2808"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в) Ф. 1162. Оп. 5 Государственная канцелярия</w:t>
            </w:r>
          </w:p>
        </w:tc>
        <w:tc>
          <w:tcPr>
            <w:tcW w:w="977"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предметная</w:t>
            </w:r>
          </w:p>
        </w:tc>
        <w:tc>
          <w:tcPr>
            <w:tcW w:w="1215" w:type="pct"/>
            <w:vAlign w:val="center"/>
          </w:tcPr>
          <w:p w:rsidR="00670954" w:rsidRPr="00C54BAC" w:rsidRDefault="00670954" w:rsidP="00C54BAC">
            <w:pPr>
              <w:widowControl w:val="0"/>
              <w:spacing w:after="0" w:line="360" w:lineRule="auto"/>
              <w:jc w:val="both"/>
              <w:rPr>
                <w:rFonts w:ascii="Times New Roman" w:hAnsi="Times New Roman"/>
                <w:sz w:val="20"/>
                <w:szCs w:val="20"/>
              </w:rPr>
            </w:pPr>
            <w:r w:rsidRPr="00C54BAC">
              <w:rPr>
                <w:rFonts w:ascii="Times New Roman" w:hAnsi="Times New Roman"/>
                <w:sz w:val="20"/>
                <w:szCs w:val="20"/>
              </w:rPr>
              <w:t>— 11,5</w:t>
            </w:r>
            <w:r w:rsidR="00C54BAC">
              <w:rPr>
                <w:rFonts w:ascii="Times New Roman" w:hAnsi="Times New Roman"/>
                <w:sz w:val="20"/>
                <w:szCs w:val="20"/>
              </w:rPr>
              <w:t xml:space="preserve"> </w:t>
            </w:r>
            <w:r w:rsidRPr="00C54BAC">
              <w:rPr>
                <w:rFonts w:ascii="Times New Roman" w:hAnsi="Times New Roman"/>
                <w:sz w:val="20"/>
                <w:szCs w:val="20"/>
              </w:rPr>
              <w:t xml:space="preserve">тыс. карт. </w:t>
            </w:r>
          </w:p>
        </w:tc>
      </w:tr>
    </w:tbl>
    <w:p w:rsidR="00C54BAC" w:rsidRDefault="00C54BAC" w:rsidP="00C54BAC">
      <w:pPr>
        <w:widowControl w:val="0"/>
        <w:tabs>
          <w:tab w:val="left" w:pos="1440"/>
        </w:tabs>
        <w:spacing w:after="0" w:line="360" w:lineRule="auto"/>
        <w:ind w:left="709"/>
        <w:jc w:val="both"/>
        <w:rPr>
          <w:rFonts w:ascii="Times New Roman" w:hAnsi="Times New Roman"/>
          <w:sz w:val="28"/>
          <w:szCs w:val="28"/>
        </w:rPr>
      </w:pP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Обзоры документов (более 50)</w:t>
      </w:r>
      <w:r w:rsidRPr="00986828">
        <w:rPr>
          <w:rFonts w:ascii="Times New Roman" w:hAnsi="Times New Roman"/>
          <w:sz w:val="28"/>
          <w:szCs w:val="28"/>
        </w:rPr>
        <w:t xml:space="preserve"> </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учреждений Министерства путей сообщения</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учреждений дворцово-удельного ведомства, Министерства торговли и промышленности</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Центрального управления по цензурному ведомству</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Особого совещания о нуждах с/х промышленности</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Комитета Сибирской железной дороги</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Земского отдела МВД</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Медицинского совета МВД</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Первого Департамента Сената</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xml:space="preserve">— по истории промышленных предприятий Санкт-Петербурга до </w:t>
      </w:r>
      <w:smartTag w:uri="urn:schemas-microsoft-com:office:smarttags" w:element="metricconverter">
        <w:smartTagPr>
          <w:attr w:name="ProductID" w:val="1918 г"/>
        </w:smartTagPr>
        <w:r w:rsidRPr="00986828">
          <w:rPr>
            <w:rFonts w:ascii="Times New Roman" w:hAnsi="Times New Roman"/>
            <w:sz w:val="28"/>
          </w:rPr>
          <w:t>1918 г</w:t>
        </w:r>
      </w:smartTag>
      <w:r w:rsidRPr="00986828">
        <w:rPr>
          <w:rFonts w:ascii="Times New Roman" w:hAnsi="Times New Roman"/>
          <w:sz w:val="28"/>
        </w:rPr>
        <w:t>.</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по истории театра в фондах учреждений цензуры, МИДв и в фондах личного происхождения и др.</w:t>
      </w: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Перечни тематические (около 300)</w:t>
      </w:r>
      <w:r w:rsidRPr="00986828">
        <w:rPr>
          <w:rFonts w:ascii="Times New Roman" w:hAnsi="Times New Roman"/>
          <w:sz w:val="28"/>
          <w:szCs w:val="28"/>
        </w:rPr>
        <w:t xml:space="preserve"> </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история развития отдельных регионов и областей России</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общественно-политическое и рабоче-крестьянское движение</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производительные силы, полезные ископаемые, торговля, сельское, лесное, рыбное и водное хозяйство отдельных регионов</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строительство железных дорог</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судоходство и порты; гидрология рек</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памятники истории и архитектуры; планировка и застройка отдельных городов</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этнография народов России</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история отдельных заводов, учебных заведений и др. учреждений</w:t>
      </w:r>
    </w:p>
    <w:p w:rsidR="006D4085" w:rsidRPr="00986828" w:rsidRDefault="006D4085" w:rsidP="00986828">
      <w:pPr>
        <w:widowControl w:val="0"/>
        <w:numPr>
          <w:ilvl w:val="0"/>
          <w:numId w:val="3"/>
        </w:numPr>
        <w:tabs>
          <w:tab w:val="clear" w:pos="720"/>
          <w:tab w:val="num" w:pos="1260"/>
          <w:tab w:val="left" w:pos="1440"/>
        </w:tabs>
        <w:spacing w:after="0" w:line="360" w:lineRule="auto"/>
        <w:ind w:left="0" w:firstLine="709"/>
        <w:jc w:val="both"/>
        <w:rPr>
          <w:rFonts w:ascii="Times New Roman" w:hAnsi="Times New Roman"/>
          <w:sz w:val="28"/>
          <w:szCs w:val="28"/>
        </w:rPr>
      </w:pPr>
      <w:r w:rsidRPr="00F43A83">
        <w:rPr>
          <w:rFonts w:ascii="Times New Roman" w:hAnsi="Times New Roman"/>
          <w:sz w:val="28"/>
          <w:szCs w:val="28"/>
        </w:rPr>
        <w:t>Автоматизированные базы данных</w:t>
      </w:r>
      <w:r w:rsidRPr="00986828">
        <w:rPr>
          <w:rFonts w:ascii="Times New Roman" w:hAnsi="Times New Roman"/>
          <w:sz w:val="28"/>
          <w:szCs w:val="28"/>
        </w:rPr>
        <w:t xml:space="preserve"> </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аннотированный реестр описей фондов архива — 8,5 тыс. записей</w:t>
      </w:r>
    </w:p>
    <w:p w:rsidR="00670954" w:rsidRPr="00986828" w:rsidRDefault="00670954" w:rsidP="00986828">
      <w:pPr>
        <w:widowControl w:val="0"/>
        <w:spacing w:after="0" w:line="360" w:lineRule="auto"/>
        <w:ind w:firstLine="709"/>
        <w:jc w:val="both"/>
        <w:rPr>
          <w:rFonts w:ascii="Times New Roman" w:hAnsi="Times New Roman"/>
          <w:sz w:val="28"/>
        </w:rPr>
      </w:pPr>
      <w:r w:rsidRPr="00986828">
        <w:rPr>
          <w:rFonts w:ascii="Times New Roman" w:hAnsi="Times New Roman"/>
          <w:sz w:val="28"/>
        </w:rPr>
        <w:t>— архитектура и градостроительство Москвы, Санкт-Петер-бурга и их пригородов — 68 тыс. записей</w:t>
      </w:r>
    </w:p>
    <w:p w:rsidR="006D4085" w:rsidRPr="00986828" w:rsidRDefault="006D4085" w:rsidP="00986828">
      <w:pPr>
        <w:widowControl w:val="0"/>
        <w:spacing w:after="0" w:line="360" w:lineRule="auto"/>
        <w:ind w:firstLine="709"/>
        <w:jc w:val="both"/>
        <w:rPr>
          <w:rFonts w:ascii="Times New Roman" w:hAnsi="Times New Roman"/>
          <w:sz w:val="28"/>
          <w:szCs w:val="28"/>
        </w:rPr>
      </w:pPr>
    </w:p>
    <w:p w:rsidR="006D4085" w:rsidRPr="00986828" w:rsidRDefault="00A76A76" w:rsidP="00986828">
      <w:pPr>
        <w:pStyle w:val="1"/>
        <w:widowControl w:val="0"/>
        <w:spacing w:before="0" w:beforeAutospacing="0" w:after="0" w:afterAutospacing="0" w:line="360" w:lineRule="auto"/>
        <w:ind w:firstLine="709"/>
        <w:jc w:val="both"/>
      </w:pPr>
      <w:bookmarkStart w:id="8" w:name="_Toc277111751"/>
      <w:r w:rsidRPr="00986828">
        <w:t>2.2 Научно-справочная библиотека</w:t>
      </w:r>
      <w:bookmarkEnd w:id="8"/>
    </w:p>
    <w:p w:rsidR="00C54BAC" w:rsidRDefault="00C54BAC" w:rsidP="00986828">
      <w:pPr>
        <w:widowControl w:val="0"/>
        <w:spacing w:after="0" w:line="360" w:lineRule="auto"/>
        <w:ind w:firstLine="709"/>
        <w:jc w:val="both"/>
        <w:rPr>
          <w:rFonts w:ascii="Times New Roman" w:hAnsi="Times New Roman"/>
          <w:sz w:val="28"/>
          <w:szCs w:val="28"/>
        </w:rPr>
      </w:pP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Библиотека крупнейшего в стране Российского государственного исторического архива имеет двухвековую историю. Ее возникновение связано с созданием Комиссии для составления законов в 1796 году, а дальнейший рост – с историей учреждений, при которых она состояла.</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Книжный фонд библиотеки пополнялся за счет библиотек упраздненных учреждений и министерств: народного просвещения, путей сообщения, финансов, юстиции, редакции «Журнала министерства юстиции», земского отдела МВД, гражданского и уголовного кассационных департаментов Сената. В состав книгохранилища вошли книги из библиотеки бывшего Синода и подведомственных ему учреждений, а также Петербургского сенатского архива, Собственной е.и.в. канцелярии и др. В фонд поступили книги из частных собраний А.К. Вульферта, В.Д. Набокова, Г.И. Черткова, С.С. Гагарина, П.П. Дурново, П.А. Гильдебрандта и др.</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Справочный аппарат к фондам печатных изданий насчитывает свыше 600 тысяч карточек различных каталогов и карточек.</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На книги основного русского фонда имеется алфавитный и систематический каталоги. В систематический каталог, кроме описаний книг, включены карточки на статьи из периодических изданий и сборников.</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системе каталогов выделена литература справочного характера: по истории государственных учреждений, библиографии, биографическим материалам, географическим справочникам, словарям, энциклопедиям и т.п.</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Имеются картотеки: газетная, журнальная, печатных ведомственных записок, авторефератов, рецензий, оттисков, мемуарной литературы, персоналий, иконографических материалов, обменно-резервного фонда.</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настоящее время ведется работа по созданию электронного каталога. Библиотека комплектуется. В настоящее время общий объем хранящихся в библиотеке изданий составляет 420 тысяч единиц хранения. Это книги и журналы на русском и иностранных языках, коллекция печатных ведомственных записок.</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Значительную часть русского книжного фонда составляют официальные и ведомственные издания учреждений России XIX - начала XX века, издававшиеся небольшими тиражами для служебных целей. К ним относятся: печатные отчеты и обзоры деятельности государственных учреждений, циркуляры, инструкции, распоряжения по отдельным ведомствам; печатные описи, публикации ведомственных архивов; собрание изданий, выпущенных к 100-летнему юбилею министерств и др. государственных учреждений; законодательные докумен</w:t>
      </w:r>
      <w:r w:rsidR="00D82670">
        <w:rPr>
          <w:rFonts w:ascii="Times New Roman" w:hAnsi="Times New Roman"/>
          <w:sz w:val="28"/>
          <w:szCs w:val="28"/>
        </w:rPr>
        <w:t xml:space="preserve">тальные памятники </w:t>
      </w:r>
      <w:r w:rsidRPr="00986828">
        <w:rPr>
          <w:rFonts w:ascii="Times New Roman" w:hAnsi="Times New Roman"/>
          <w:sz w:val="28"/>
          <w:szCs w:val="28"/>
        </w:rPr>
        <w:t>Полное собрание законов Российской империи, Свод законов, Собрание узаконений и распоряжений; многочисленные справочные и библиографические издания.</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фондах библиотеки значительно место занимают ведомственные журналы ряда министерств: Внутренних дел, Народного просвещения, Путей сообщения и др., имеются комплекты основных правительственных газет XIX – начала. XX века: «Новое время», «Правительственный вестник», «Сенатские ведомости» и др.</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Коллекция печатных записок представляет собой в основном дублетные экземпляры материалов, связанных с разработкой законопроектов тем или иным ведомством.</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Помимо литературы по истории и историческим дисциплинам, значительное место занимают издания по экономике, юридическим наукам, религии, народному просвещению, а среди технических дисциплин – железнодорожному транспорту.</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В составе книжных фондов представлена обширная справочная литература по истории дореволюционной России: различные энциклопедии, словари, географические, статистические, биографические справочники, библиографические указатели, печатные описи и издания ведомственных архивов, генеалогические материалы.</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Для пользования печатными изданиями оборудован читальный зал, в котором часть справочного фонда (Полное собрание законов Российской империи, Адрес-календари (общая роспись начальствующих и должностных лиц Российской империи), Указатели фабрик и заводов и действующих акционерных предприятий, Списки населенных мест, Весь Петербург, Путеводители по архивам, словари, энциклопедии и многие другие) находится на открытом доступе.</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По заказам исследователей в зависимости от физического состояния документов изготавливаются ксерокопии документов, микрофильмы и фотоотпечатки.</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Общее количество листов копий, кадров микрофильмов, фотоотпечатков, изготовляемых по заказу одного пользователя, не может превышать 500 листов ксерокопий или кадров микрофильмов, 200 фотоотпечатков в год. При проведении фотокопирования исследователю выдается только фотоотпечаток и позитивный кадр, негативы остаются в архиве для пополнения страхового фонда.</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Уникальные и особо ценные документы, графические материалы, фотографии, а также документы из дел объемом свыше 300 листов могут быть скопированы исключительно путем фотосъемки.</w:t>
      </w:r>
    </w:p>
    <w:p w:rsidR="00A76A76" w:rsidRPr="00986828" w:rsidRDefault="00A76A76" w:rsidP="00986828">
      <w:pPr>
        <w:pStyle w:val="1"/>
        <w:widowControl w:val="0"/>
        <w:spacing w:before="0" w:beforeAutospacing="0" w:after="0" w:afterAutospacing="0" w:line="360" w:lineRule="auto"/>
        <w:ind w:firstLine="709"/>
        <w:jc w:val="both"/>
      </w:pPr>
    </w:p>
    <w:p w:rsidR="00C54BAC" w:rsidRDefault="009E59AF" w:rsidP="00C54BAC">
      <w:pPr>
        <w:pStyle w:val="1"/>
        <w:widowControl w:val="0"/>
        <w:spacing w:before="0" w:beforeAutospacing="0" w:after="0" w:afterAutospacing="0" w:line="360" w:lineRule="auto"/>
        <w:ind w:firstLine="709"/>
        <w:jc w:val="both"/>
      </w:pPr>
      <w:bookmarkStart w:id="9" w:name="_Toc277111752"/>
      <w:r w:rsidRPr="00986828">
        <w:t>2.</w:t>
      </w:r>
      <w:r w:rsidR="00A76A76" w:rsidRPr="00986828">
        <w:t>3</w:t>
      </w:r>
      <w:r w:rsidRPr="00986828">
        <w:t xml:space="preserve"> </w:t>
      </w:r>
      <w:r w:rsidR="00A76A76" w:rsidRPr="00986828">
        <w:t>Использование документов</w:t>
      </w:r>
      <w:bookmarkEnd w:id="9"/>
    </w:p>
    <w:p w:rsidR="00C54BAC" w:rsidRDefault="00C54BAC" w:rsidP="00C54BAC">
      <w:pPr>
        <w:pStyle w:val="1"/>
        <w:widowControl w:val="0"/>
        <w:spacing w:before="0" w:beforeAutospacing="0" w:after="0" w:afterAutospacing="0" w:line="360" w:lineRule="auto"/>
        <w:ind w:firstLine="709"/>
        <w:jc w:val="both"/>
      </w:pPr>
    </w:p>
    <w:p w:rsidR="00A76A76" w:rsidRPr="00986828" w:rsidRDefault="00670954" w:rsidP="00C54BAC">
      <w:pPr>
        <w:pStyle w:val="1"/>
        <w:widowControl w:val="0"/>
        <w:spacing w:before="0" w:beforeAutospacing="0" w:after="0" w:afterAutospacing="0" w:line="360" w:lineRule="auto"/>
        <w:ind w:firstLine="709"/>
        <w:jc w:val="both"/>
        <w:rPr>
          <w:szCs w:val="28"/>
        </w:rPr>
      </w:pPr>
      <w:r w:rsidRPr="00986828">
        <w:rPr>
          <w:szCs w:val="28"/>
        </w:rPr>
        <w:t>РГИА</w:t>
      </w:r>
      <w:r w:rsidR="00A76A76" w:rsidRPr="00986828">
        <w:rPr>
          <w:szCs w:val="28"/>
        </w:rPr>
        <w:t xml:space="preserve"> исполняет запросы по следующей тематике:</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bCs/>
          <w:iCs/>
          <w:sz w:val="28"/>
          <w:szCs w:val="28"/>
        </w:rPr>
        <w:t>1. Генеалогические запросы и прочая персоналия.</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Сотрудники отдела выявляют, и, по соглашению с заказчиком, копируют или излагают информацию (в случае необходимости с соответствующей верификацией) об интересующих заказчика лицах. В частности, в фондах Российского Государственного Исторического архива можно обнаружить следующие документы персонального характера:</w:t>
      </w:r>
    </w:p>
    <w:p w:rsidR="00A76A76" w:rsidRPr="00986828" w:rsidRDefault="00A76A76" w:rsidP="00C54BAC">
      <w:pPr>
        <w:widowControl w:val="0"/>
        <w:numPr>
          <w:ilvl w:val="0"/>
          <w:numId w:val="5"/>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Послужные списки лиц состоявших на государственной службе (за исключением самых нижних чинов, служивших курьерами, сторожами, канцеляристами) в период с начала XIX в. до 1917г. в Послужных списках, как правило, отражены сведения о возрасте, образовании, чиновника и все его перемещения по службе, награды и повышения в чине. Чаще всего перечисляются и члены его семьи (жена и дети). Послужные списки лиц служивших по ведомству военного и морского министерств – солдат, офицеров и военных и морских чиновников, в фондах РГИА, за редким исключением, не хранятся. Эти документы следует разыскивать в Российском Государственном Военно-Историческом архиве в г.Москве. Послужные списки православного духовенства можно выявлять в фондах РГИА в случае если речь идет об иерархах, начиная с настоятелей монастырей и до епископов, архиепископов и митрополитов. Что же касается приходского духовенства, то поиск аналогичных документов возможен только в случае, если заказчику достоверно известны дата выхода на пенсию, награждений или каких-либо специальных разбирательств в Святейшем Правительствующем Синоде по искомому лицу. Аналогичным образом обстоит дело и с духовенством неправославных исповеданий.</w:t>
      </w:r>
    </w:p>
    <w:p w:rsidR="00A76A76" w:rsidRPr="00986828" w:rsidRDefault="00A76A76" w:rsidP="00C54BAC">
      <w:pPr>
        <w:widowControl w:val="0"/>
        <w:numPr>
          <w:ilvl w:val="0"/>
          <w:numId w:val="5"/>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Послужные списки лиц удостоенных награждения орденами за выслугу лет или боевые заслуги – в этом случае, для поиска документов, заказчику необходимо указать дату награждения тем или иным орденом.</w:t>
      </w:r>
    </w:p>
    <w:p w:rsidR="00A76A76" w:rsidRPr="00986828" w:rsidRDefault="00A76A76" w:rsidP="00C54BAC">
      <w:pPr>
        <w:widowControl w:val="0"/>
        <w:numPr>
          <w:ilvl w:val="0"/>
          <w:numId w:val="5"/>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Документы, подтверждающие права на дворянство и почетное гражданство – метрические свидетельства о рождении, крещении и бракосочетании, послужные списки, купчие крепости, духовные завещания и дарственные акты подтверждающие права владения населенными имениями. Документы этого рода хранятся в фондах РГИА только в тех случаях, когда представители искомого рода обращались в Департамент Герольдии Правительствующего Сената с просьбой о подтверждении своих прав на дворянство или почетное гражданство.</w:t>
      </w:r>
    </w:p>
    <w:p w:rsidR="00A76A76" w:rsidRPr="00986828" w:rsidRDefault="00A76A76" w:rsidP="00C54BAC">
      <w:pPr>
        <w:widowControl w:val="0"/>
        <w:numPr>
          <w:ilvl w:val="0"/>
          <w:numId w:val="5"/>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Документы, подтверждающие права владения населенными имениями, которые помещики предъявляли в ходе «выкупной операции», </w:t>
      </w:r>
      <w:r w:rsidR="00670954" w:rsidRPr="00986828">
        <w:rPr>
          <w:rFonts w:ascii="Times New Roman" w:hAnsi="Times New Roman"/>
          <w:sz w:val="28"/>
          <w:szCs w:val="28"/>
        </w:rPr>
        <w:t>производившейся</w:t>
      </w:r>
      <w:r w:rsidRPr="00986828">
        <w:rPr>
          <w:rFonts w:ascii="Times New Roman" w:hAnsi="Times New Roman"/>
          <w:sz w:val="28"/>
          <w:szCs w:val="28"/>
        </w:rPr>
        <w:t xml:space="preserve"> после крестьянской реформы, в 1860-80-е гг. В случае, если искомое лицо не входит ни в одну из вышеперечисленных категорий, прием запроса возможен только после предварительной консультации с сотрудником отдела</w:t>
      </w:r>
    </w:p>
    <w:p w:rsidR="00A76A76" w:rsidRPr="00986828" w:rsidRDefault="00A76A76" w:rsidP="00C54BAC">
      <w:pPr>
        <w:widowControl w:val="0"/>
        <w:tabs>
          <w:tab w:val="num" w:pos="1134"/>
        </w:tabs>
        <w:spacing w:after="0" w:line="360" w:lineRule="auto"/>
        <w:ind w:firstLine="709"/>
        <w:jc w:val="both"/>
        <w:rPr>
          <w:rFonts w:ascii="Times New Roman" w:hAnsi="Times New Roman"/>
          <w:sz w:val="28"/>
          <w:szCs w:val="28"/>
        </w:rPr>
      </w:pPr>
      <w:r w:rsidRPr="00986828">
        <w:rPr>
          <w:rFonts w:ascii="Times New Roman" w:hAnsi="Times New Roman"/>
          <w:bCs/>
          <w:iCs/>
          <w:sz w:val="28"/>
          <w:szCs w:val="28"/>
        </w:rPr>
        <w:t>2. Краеведческие и историко-архитектурные запросы:</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Отдельные сведения по истории сел и городов Российской империи за период с конца XVIII в. до 1917г., включая сюда статистические сведения за этот период об искомых поселениях и их населении (без поименных списков, за крайне редким исключением), планы городов, а также крупномасштабные межевые планы тех селений и земельных участков, которые принадлежали до 1860-х гг. к Казенному и Удельному ведомствам (аналогичные планы частновладельческих селений, принадлежавших помещикам, за крайне редким исключением в РГИА отсутствуют).</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Сведения о застройке населенных пунктов c конца XVIII в. по 1917г. зданиями принадлежавшими казенному и удельному ведомствам, включая сюда, в ряде случаев проектно-сметную документацию (заказчикам следует иметь в виду, что проектные чертежи поступавшие на рассмотрение высших и центральных органов власти, фонды которых хранятся в РГИА, исполнялись в подавляющем большинстве случае в эскизном виде без какой-либо детализации и проработки узлов, а чаще всего и без указания размеров)</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Аналогичная документация по зданиям духовного ведомства православного и неправославных исповеданий сохранилась в фондах РГИА лишь применительно к отдельным случаям: кафедральные соборы губернских и некоторых из уездных городов и отдельные храмы, строившиеся в сельской местности, главным образом в период 1830-х – 1860 гг. По большей части храмов, строившихся в сельских, и даже городских поселениях Российской Империи, в фондах РГИА можно обнаружить лишь «страховые оценки» составлявшиеся в 1910-е гг. с кратким перечислением основных габаритов здания, количества окон, дверей и печей. Вся прочая документация, включая сюда проектно-сметную должна была оставаться в фондах духовных консисторий, которые ныне хранятся в областных архивах (хотя большая часть этой документации погибла в советское время).</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Сведения о земельных владениях и прочей недвижимой собственности российских помещиков (главным образом, за период 1860-х – 1880гг.), а также - епархий, храмов и монастырей – без межевых планов, на которых показывались границы владений (за крайне редким исключением). Т.е., в большинстве случаев РГИА располагает лишь сведениями статистического характера – о размерах земельной собственности. Купчие крепости, духовные, дарственные и прочие акты на разного рода недвижимость, встречаются в фондах РГИА лишь в качестве исключения, и, в большинстве случаев, в копийном виде. </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Сведения о больницах, школах, театрах и т.п. учебных, культурных и медицинских учреждениях. Наиболее информативны эти сведения окажутся в случае, если эти учреждения принадлежали казенному, удельному или духовному ведомству. Информация о частных учреждениях такого же рода в фондах РГИА представлена в гораздом меньшем объеме. </w:t>
      </w:r>
    </w:p>
    <w:p w:rsidR="00A76A76" w:rsidRPr="00986828" w:rsidRDefault="00A76A76" w:rsidP="00C54BAC">
      <w:pPr>
        <w:widowControl w:val="0"/>
        <w:numPr>
          <w:ilvl w:val="0"/>
          <w:numId w:val="6"/>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Сведения о железных дорогах, промышленных, банковских, страховых и торговых предприятиях казенного и удельного ведомства. Сведения об аналогичных предприятиях частного сектора представлены в фондах РГИА лишь фрагментарно. Особо следует оговорить, что в РГИА полностью отсутствуют персональные сведения о банковских вкладах. </w:t>
      </w:r>
    </w:p>
    <w:p w:rsidR="00A76A76" w:rsidRPr="00986828" w:rsidRDefault="00A76A76" w:rsidP="00C54BAC">
      <w:pPr>
        <w:widowControl w:val="0"/>
        <w:tabs>
          <w:tab w:val="num" w:pos="1134"/>
        </w:tabs>
        <w:spacing w:after="0" w:line="360" w:lineRule="auto"/>
        <w:ind w:firstLine="709"/>
        <w:jc w:val="both"/>
        <w:rPr>
          <w:rFonts w:ascii="Times New Roman" w:hAnsi="Times New Roman"/>
          <w:sz w:val="28"/>
          <w:szCs w:val="28"/>
        </w:rPr>
      </w:pPr>
      <w:r w:rsidRPr="00986828">
        <w:rPr>
          <w:rFonts w:ascii="Times New Roman" w:hAnsi="Times New Roman"/>
          <w:bCs/>
          <w:iCs/>
          <w:sz w:val="28"/>
          <w:szCs w:val="28"/>
        </w:rPr>
        <w:t xml:space="preserve">3. Историко-тематические запросы: </w:t>
      </w:r>
    </w:p>
    <w:p w:rsidR="00A76A76" w:rsidRPr="00986828" w:rsidRDefault="00A76A76" w:rsidP="00C54BAC">
      <w:pPr>
        <w:widowControl w:val="0"/>
        <w:numPr>
          <w:ilvl w:val="0"/>
          <w:numId w:val="7"/>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Сведения, характеризующие положение в Российской империи в целом и в отдельных местностях по ряду параметров: экология, состояние сельского, лесного и рыболовного хозяйства, промышленности, торговли, полезные ископаемые, образование и культура. Выявление документов с подобного рода сведениями производится сотрудниками отдела лишь в том случае, когда заказчик заранее указывает в тематическом запросе – какое учреждение и когда должно было, по его данным, готовить нужные ему статистические данные описания и характеристики. Иначе говоря – сотрудники отдела выявляют нужные заказчику документ, а не подбирают сведения по интересующей его тем. </w:t>
      </w:r>
    </w:p>
    <w:p w:rsidR="00A76A76" w:rsidRPr="00986828" w:rsidRDefault="00A76A76" w:rsidP="00C54BAC">
      <w:pPr>
        <w:widowControl w:val="0"/>
        <w:numPr>
          <w:ilvl w:val="0"/>
          <w:numId w:val="7"/>
        </w:numPr>
        <w:tabs>
          <w:tab w:val="clear" w:pos="720"/>
          <w:tab w:val="num" w:pos="1134"/>
          <w:tab w:val="num" w:pos="1440"/>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То же относится и к интересующим заказчика историческим событиям: сотрудники отдела могут выявить нужный заказчику высочайший указ, распоряжения, циркуляр, а также переписку подготовительного характера (если она производилась высшими и центральными органами власти Российской Империи, фонды которых хранятся в РГИА за период с конца XVIII в. до 1917г.), но не могут выявлять документы просто по теме – например, о крестьянской реформе 1861г., о судебной реформе 1864г., о «политике правительства» по тому или иному аспекту и т.п. </w:t>
      </w:r>
    </w:p>
    <w:p w:rsidR="00A76A76" w:rsidRPr="00986828" w:rsidRDefault="00A76A76"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РГИА принимает запросы от граждан</w:t>
      </w:r>
      <w:r w:rsidR="00986828">
        <w:rPr>
          <w:rFonts w:ascii="Times New Roman" w:hAnsi="Times New Roman"/>
          <w:sz w:val="28"/>
          <w:szCs w:val="28"/>
        </w:rPr>
        <w:t xml:space="preserve"> </w:t>
      </w:r>
      <w:r w:rsidRPr="00986828">
        <w:rPr>
          <w:rFonts w:ascii="Times New Roman" w:hAnsi="Times New Roman"/>
          <w:sz w:val="28"/>
          <w:szCs w:val="28"/>
        </w:rPr>
        <w:t xml:space="preserve">и организаций (физических и юридических лиц) в письменном виде (по почте, по e-mail или факсу). Правила составления запросов и прейскурант услуг представлены на официальном сайте архива: </w:t>
      </w:r>
      <w:r w:rsidR="002B50A1" w:rsidRPr="00986828">
        <w:rPr>
          <w:rFonts w:ascii="Times New Roman" w:hAnsi="Times New Roman"/>
          <w:sz w:val="28"/>
          <w:szCs w:val="28"/>
        </w:rPr>
        <w:t>www.fgurgia.ru</w:t>
      </w:r>
      <w:r w:rsidRPr="00986828">
        <w:rPr>
          <w:rFonts w:ascii="Times New Roman" w:hAnsi="Times New Roman"/>
          <w:sz w:val="28"/>
          <w:szCs w:val="28"/>
        </w:rPr>
        <w:t>.</w:t>
      </w:r>
    </w:p>
    <w:p w:rsidR="00C54BAC" w:rsidRDefault="00C54BAC" w:rsidP="00986828">
      <w:pPr>
        <w:pStyle w:val="2"/>
        <w:keepNext w:val="0"/>
        <w:widowControl w:val="0"/>
        <w:spacing w:before="0" w:after="0" w:line="360" w:lineRule="auto"/>
        <w:ind w:firstLine="709"/>
        <w:jc w:val="both"/>
      </w:pPr>
      <w:bookmarkStart w:id="10" w:name="_Toc277111753"/>
    </w:p>
    <w:p w:rsidR="002B50A1" w:rsidRPr="00986828" w:rsidRDefault="002B50A1" w:rsidP="00986828">
      <w:pPr>
        <w:pStyle w:val="2"/>
        <w:keepNext w:val="0"/>
        <w:widowControl w:val="0"/>
        <w:spacing w:before="0" w:after="0" w:line="360" w:lineRule="auto"/>
        <w:ind w:firstLine="709"/>
        <w:jc w:val="both"/>
      </w:pPr>
      <w:r w:rsidRPr="00986828">
        <w:t>2.4 Экспозиционная выставочная работа</w:t>
      </w:r>
      <w:bookmarkEnd w:id="10"/>
    </w:p>
    <w:p w:rsidR="00C54BAC" w:rsidRDefault="00C54BAC" w:rsidP="00986828">
      <w:pPr>
        <w:widowControl w:val="0"/>
        <w:spacing w:after="0" w:line="360" w:lineRule="auto"/>
        <w:ind w:firstLine="709"/>
        <w:jc w:val="both"/>
        <w:rPr>
          <w:rFonts w:ascii="Times New Roman" w:hAnsi="Times New Roman"/>
          <w:sz w:val="28"/>
          <w:szCs w:val="28"/>
        </w:rPr>
      </w:pPr>
    </w:p>
    <w:p w:rsidR="002B50A1" w:rsidRPr="00986828" w:rsidRDefault="002B50A1"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Экспозиционно-выставочный отдел является структурным подразделением РГИА. До этого организацией и проведением выставок занимался отдел информации и научного использования документов. Он и сейчас выполняет большую работу по просмотру и отбору документов, составлению тематических перечней для планируемых выставок. </w:t>
      </w:r>
    </w:p>
    <w:p w:rsidR="002B50A1" w:rsidRPr="00986828" w:rsidRDefault="002B50A1" w:rsidP="00986828">
      <w:pPr>
        <w:widowControl w:val="0"/>
        <w:spacing w:after="0" w:line="360" w:lineRule="auto"/>
        <w:ind w:firstLine="709"/>
        <w:jc w:val="both"/>
        <w:rPr>
          <w:rFonts w:ascii="Times New Roman" w:hAnsi="Times New Roman"/>
          <w:sz w:val="28"/>
          <w:szCs w:val="28"/>
        </w:rPr>
      </w:pPr>
      <w:r w:rsidRPr="00986828">
        <w:rPr>
          <w:rFonts w:ascii="Times New Roman" w:hAnsi="Times New Roman"/>
          <w:bCs/>
          <w:sz w:val="28"/>
          <w:szCs w:val="28"/>
        </w:rPr>
        <w:t xml:space="preserve">Основные задачи отдела: </w:t>
      </w:r>
    </w:p>
    <w:p w:rsidR="00670954" w:rsidRPr="00986828" w:rsidRDefault="002B50A1" w:rsidP="00C54BAC">
      <w:pPr>
        <w:widowControl w:val="0"/>
        <w:numPr>
          <w:ilvl w:val="0"/>
          <w:numId w:val="8"/>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обеспечение организации и проведения межархивных, архивных, международных выставок, подготовленных государственными архивами, научными и другими организациями, учреждениями культуры и юридическими лицами.</w:t>
      </w:r>
    </w:p>
    <w:p w:rsidR="00670954" w:rsidRPr="00986828" w:rsidRDefault="002B50A1" w:rsidP="00C54BAC">
      <w:pPr>
        <w:widowControl w:val="0"/>
        <w:numPr>
          <w:ilvl w:val="0"/>
          <w:numId w:val="8"/>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создание Выставочного зала, доступного для показа документов по различным темам отечественной истории; </w:t>
      </w:r>
    </w:p>
    <w:p w:rsidR="002B50A1" w:rsidRPr="00986828" w:rsidRDefault="002B50A1" w:rsidP="00C54BAC">
      <w:pPr>
        <w:widowControl w:val="0"/>
        <w:numPr>
          <w:ilvl w:val="0"/>
          <w:numId w:val="8"/>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сотрудничество в подготовке и проведении совместных выставок с российскими и зарубежными музеями. </w:t>
      </w:r>
    </w:p>
    <w:p w:rsidR="002B50A1" w:rsidRPr="00986828" w:rsidRDefault="00670954" w:rsidP="00C54BAC">
      <w:pPr>
        <w:widowControl w:val="0"/>
        <w:tabs>
          <w:tab w:val="num" w:pos="1134"/>
        </w:tabs>
        <w:spacing w:after="0" w:line="360" w:lineRule="auto"/>
        <w:ind w:firstLine="709"/>
        <w:jc w:val="both"/>
        <w:rPr>
          <w:rFonts w:ascii="Times New Roman" w:hAnsi="Times New Roman"/>
          <w:sz w:val="28"/>
          <w:szCs w:val="28"/>
        </w:rPr>
      </w:pPr>
      <w:r w:rsidRPr="00986828">
        <w:rPr>
          <w:rFonts w:ascii="Times New Roman" w:hAnsi="Times New Roman"/>
          <w:bCs/>
          <w:sz w:val="28"/>
          <w:szCs w:val="28"/>
        </w:rPr>
        <w:t>Цели</w:t>
      </w:r>
      <w:r w:rsidR="002B50A1" w:rsidRPr="00986828">
        <w:rPr>
          <w:rFonts w:ascii="Times New Roman" w:hAnsi="Times New Roman"/>
          <w:bCs/>
          <w:sz w:val="28"/>
          <w:szCs w:val="28"/>
        </w:rPr>
        <w:t xml:space="preserve">: </w:t>
      </w:r>
    </w:p>
    <w:p w:rsidR="00670954" w:rsidRPr="00986828" w:rsidRDefault="002B50A1" w:rsidP="00C54BAC">
      <w:pPr>
        <w:widowControl w:val="0"/>
        <w:numPr>
          <w:ilvl w:val="0"/>
          <w:numId w:val="9"/>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привлечение спонсоров меценатов к сотрудничеству по реализации выставочных проектов; </w:t>
      </w:r>
    </w:p>
    <w:p w:rsidR="00670954" w:rsidRPr="00986828" w:rsidRDefault="002B50A1" w:rsidP="00C54BAC">
      <w:pPr>
        <w:widowControl w:val="0"/>
        <w:numPr>
          <w:ilvl w:val="0"/>
          <w:numId w:val="9"/>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привлечение к сотрудничеству творческие организации для проведения выставок живописи, фотографии, прикладного искусства; </w:t>
      </w:r>
    </w:p>
    <w:p w:rsidR="00670954" w:rsidRPr="00986828" w:rsidRDefault="002B50A1" w:rsidP="00C54BAC">
      <w:pPr>
        <w:widowControl w:val="0"/>
        <w:numPr>
          <w:ilvl w:val="0"/>
          <w:numId w:val="9"/>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привлечение к сотрудничеству коллекционеров и антикваров для проведения в Выставочном зале ежегодных выставок коллекций, с использованием Конференц-зала, для проведения заседаний с привлечением историков и специалистов; </w:t>
      </w:r>
    </w:p>
    <w:p w:rsidR="002B50A1" w:rsidRPr="00986828" w:rsidRDefault="002B50A1" w:rsidP="00C54BAC">
      <w:pPr>
        <w:widowControl w:val="0"/>
        <w:numPr>
          <w:ilvl w:val="0"/>
          <w:numId w:val="9"/>
        </w:numPr>
        <w:tabs>
          <w:tab w:val="clear" w:pos="72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привлечение к сотрудничеству дизайнеров для художественных и пространственных решений планируемых выставок.</w:t>
      </w:r>
    </w:p>
    <w:p w:rsidR="002B50A1" w:rsidRPr="00986828" w:rsidRDefault="002B50A1" w:rsidP="00C54BAC">
      <w:pPr>
        <w:widowControl w:val="0"/>
        <w:tabs>
          <w:tab w:val="num" w:pos="1134"/>
        </w:tabs>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В распоряжении </w:t>
      </w:r>
      <w:r w:rsidR="000F4792" w:rsidRPr="00986828">
        <w:rPr>
          <w:rFonts w:ascii="Times New Roman" w:hAnsi="Times New Roman"/>
          <w:sz w:val="28"/>
          <w:szCs w:val="28"/>
        </w:rPr>
        <w:t xml:space="preserve">РГИА </w:t>
      </w:r>
      <w:r w:rsidRPr="00986828">
        <w:rPr>
          <w:rFonts w:ascii="Times New Roman" w:hAnsi="Times New Roman"/>
          <w:sz w:val="28"/>
          <w:szCs w:val="28"/>
        </w:rPr>
        <w:t xml:space="preserve">Большой выставочный зал (330 кв.м.) и оборудование отвечающие всем требованиям сохранности и безопасности экспонируемых документов и предметов. </w:t>
      </w:r>
    </w:p>
    <w:p w:rsidR="002B50A1" w:rsidRPr="00986828" w:rsidRDefault="002B50A1" w:rsidP="00C54BAC">
      <w:pPr>
        <w:widowControl w:val="0"/>
        <w:tabs>
          <w:tab w:val="num" w:pos="1134"/>
        </w:tabs>
        <w:spacing w:after="0" w:line="360" w:lineRule="auto"/>
        <w:ind w:firstLine="709"/>
        <w:jc w:val="both"/>
        <w:rPr>
          <w:rFonts w:ascii="Times New Roman" w:hAnsi="Times New Roman"/>
          <w:sz w:val="28"/>
          <w:szCs w:val="28"/>
        </w:rPr>
      </w:pPr>
      <w:r w:rsidRPr="00986828">
        <w:rPr>
          <w:rFonts w:ascii="Times New Roman" w:hAnsi="Times New Roman"/>
          <w:sz w:val="28"/>
          <w:szCs w:val="28"/>
        </w:rPr>
        <w:t xml:space="preserve">В настоящее время ведется работа по созданию постоянно действующей музейной экспозиции по истории РГИА, включающей в себя следующие разделы: </w:t>
      </w:r>
    </w:p>
    <w:p w:rsidR="00670954" w:rsidRPr="00986828" w:rsidRDefault="002B50A1" w:rsidP="00C54BAC">
      <w:pPr>
        <w:widowControl w:val="0"/>
        <w:numPr>
          <w:ilvl w:val="0"/>
          <w:numId w:val="10"/>
        </w:numPr>
        <w:tabs>
          <w:tab w:val="clear" w:pos="720"/>
          <w:tab w:val="num" w:pos="18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Дореволюционный период развития архивного дела. Сенатский архив и другие министерские архивы.История зданий Сената и Синода; </w:t>
      </w:r>
    </w:p>
    <w:p w:rsidR="00670954" w:rsidRPr="00986828" w:rsidRDefault="002B50A1" w:rsidP="00C54BAC">
      <w:pPr>
        <w:widowControl w:val="0"/>
        <w:numPr>
          <w:ilvl w:val="0"/>
          <w:numId w:val="10"/>
        </w:numPr>
        <w:tabs>
          <w:tab w:val="clear" w:pos="720"/>
          <w:tab w:val="num" w:pos="18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1918-1941 гг. Декрет 1 июня </w:t>
      </w:r>
      <w:smartTag w:uri="urn:schemas-microsoft-com:office:smarttags" w:element="metricconverter">
        <w:smartTagPr>
          <w:attr w:name="ProductID" w:val="1918 г"/>
        </w:smartTagPr>
        <w:r w:rsidRPr="00986828">
          <w:rPr>
            <w:rFonts w:ascii="Times New Roman" w:hAnsi="Times New Roman"/>
            <w:sz w:val="28"/>
            <w:szCs w:val="28"/>
          </w:rPr>
          <w:t>1918 г</w:t>
        </w:r>
      </w:smartTag>
      <w:r w:rsidRPr="00986828">
        <w:rPr>
          <w:rFonts w:ascii="Times New Roman" w:hAnsi="Times New Roman"/>
          <w:sz w:val="28"/>
          <w:szCs w:val="28"/>
        </w:rPr>
        <w:t>. Процесс формирования архива. Гербовый музей;</w:t>
      </w:r>
    </w:p>
    <w:p w:rsidR="00670954" w:rsidRPr="00986828" w:rsidRDefault="002B50A1" w:rsidP="00C54BAC">
      <w:pPr>
        <w:widowControl w:val="0"/>
        <w:numPr>
          <w:ilvl w:val="0"/>
          <w:numId w:val="10"/>
        </w:numPr>
        <w:tabs>
          <w:tab w:val="clear" w:pos="720"/>
          <w:tab w:val="num" w:pos="18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Архив в годы Великой Отечественной войны, эвакуация, блокада; </w:t>
      </w:r>
    </w:p>
    <w:p w:rsidR="00670954" w:rsidRPr="00986828" w:rsidRDefault="002B50A1" w:rsidP="00C54BAC">
      <w:pPr>
        <w:widowControl w:val="0"/>
        <w:numPr>
          <w:ilvl w:val="0"/>
          <w:numId w:val="10"/>
        </w:numPr>
        <w:tabs>
          <w:tab w:val="clear" w:pos="720"/>
          <w:tab w:val="num" w:pos="18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 xml:space="preserve">Конец 40-х годов до наших дней. Создание «Путеводителя по ЦГИАЛ» (1956), методичек, обзоров, фондов. Начало процесса микрофильмирования (с </w:t>
      </w:r>
      <w:smartTag w:uri="urn:schemas-microsoft-com:office:smarttags" w:element="metricconverter">
        <w:smartTagPr>
          <w:attr w:name="ProductID" w:val="1958 г"/>
        </w:smartTagPr>
        <w:r w:rsidRPr="00986828">
          <w:rPr>
            <w:rFonts w:ascii="Times New Roman" w:hAnsi="Times New Roman"/>
            <w:sz w:val="28"/>
            <w:szCs w:val="28"/>
          </w:rPr>
          <w:t>1958 г</w:t>
        </w:r>
      </w:smartTag>
      <w:r w:rsidRPr="00986828">
        <w:rPr>
          <w:rFonts w:ascii="Times New Roman" w:hAnsi="Times New Roman"/>
          <w:sz w:val="28"/>
          <w:szCs w:val="28"/>
        </w:rPr>
        <w:t>. хранилище). Активная пропаганда исторических зданий и архивного дела (сотрудничество с предприятиями, прессой, участие в конгрессах, организация выставок). Выдающиеся сотрудники архива (С.Н. Валк, Л.И Полянская, И.Ф. Петровская, Л.Е. Шепелёв и.т.д.);</w:t>
      </w:r>
    </w:p>
    <w:p w:rsidR="002B50A1" w:rsidRPr="00986828" w:rsidRDefault="002B50A1" w:rsidP="00C54BAC">
      <w:pPr>
        <w:widowControl w:val="0"/>
        <w:numPr>
          <w:ilvl w:val="0"/>
          <w:numId w:val="10"/>
        </w:numPr>
        <w:tabs>
          <w:tab w:val="clear" w:pos="720"/>
          <w:tab w:val="num" w:pos="180"/>
          <w:tab w:val="num" w:pos="1134"/>
        </w:tabs>
        <w:spacing w:after="0" w:line="360" w:lineRule="auto"/>
        <w:ind w:left="0" w:firstLine="709"/>
        <w:jc w:val="both"/>
        <w:rPr>
          <w:rFonts w:ascii="Times New Roman" w:hAnsi="Times New Roman"/>
          <w:sz w:val="28"/>
          <w:szCs w:val="28"/>
        </w:rPr>
      </w:pPr>
      <w:r w:rsidRPr="00986828">
        <w:rPr>
          <w:rFonts w:ascii="Times New Roman" w:hAnsi="Times New Roman"/>
          <w:sz w:val="28"/>
          <w:szCs w:val="28"/>
        </w:rPr>
        <w:t>Переезд.</w:t>
      </w:r>
    </w:p>
    <w:p w:rsidR="00C54BAC" w:rsidRDefault="00C54BAC" w:rsidP="00986828">
      <w:pPr>
        <w:pStyle w:val="1"/>
        <w:widowControl w:val="0"/>
        <w:spacing w:before="0" w:beforeAutospacing="0" w:after="0" w:afterAutospacing="0" w:line="360" w:lineRule="auto"/>
        <w:ind w:firstLine="709"/>
        <w:jc w:val="both"/>
      </w:pPr>
    </w:p>
    <w:p w:rsidR="00935733" w:rsidRPr="00986828" w:rsidRDefault="00C54BAC" w:rsidP="00986828">
      <w:pPr>
        <w:pStyle w:val="1"/>
        <w:widowControl w:val="0"/>
        <w:spacing w:before="0" w:beforeAutospacing="0" w:after="0" w:afterAutospacing="0" w:line="360" w:lineRule="auto"/>
        <w:ind w:firstLine="709"/>
        <w:jc w:val="both"/>
      </w:pPr>
      <w:bookmarkStart w:id="11" w:name="_Toc277111754"/>
      <w:bookmarkStart w:id="12" w:name="_Toc277111755"/>
      <w:r>
        <w:br w:type="page"/>
      </w:r>
      <w:r w:rsidR="00935733" w:rsidRPr="00986828">
        <w:t>Заключение</w:t>
      </w:r>
      <w:bookmarkEnd w:id="11"/>
      <w:bookmarkEnd w:id="12"/>
    </w:p>
    <w:p w:rsidR="00C54BAC" w:rsidRDefault="00C54BAC" w:rsidP="00986828">
      <w:pPr>
        <w:pStyle w:val="aa"/>
        <w:widowControl w:val="0"/>
        <w:spacing w:before="0" w:beforeAutospacing="0" w:after="0" w:afterAutospacing="0" w:line="360" w:lineRule="auto"/>
        <w:ind w:firstLine="709"/>
        <w:jc w:val="both"/>
        <w:rPr>
          <w:rStyle w:val="ab"/>
          <w:b w:val="0"/>
          <w:bCs/>
          <w:sz w:val="28"/>
          <w:szCs w:val="28"/>
        </w:rPr>
      </w:pPr>
    </w:p>
    <w:p w:rsidR="00A51DBB" w:rsidRPr="00986828" w:rsidRDefault="00A51DBB" w:rsidP="00986828">
      <w:pPr>
        <w:pStyle w:val="aa"/>
        <w:widowControl w:val="0"/>
        <w:spacing w:before="0" w:beforeAutospacing="0" w:after="0" w:afterAutospacing="0" w:line="360" w:lineRule="auto"/>
        <w:ind w:firstLine="709"/>
        <w:jc w:val="both"/>
        <w:rPr>
          <w:sz w:val="28"/>
          <w:szCs w:val="28"/>
        </w:rPr>
      </w:pPr>
      <w:r w:rsidRPr="00986828">
        <w:rPr>
          <w:rStyle w:val="ab"/>
          <w:b w:val="0"/>
          <w:bCs/>
          <w:sz w:val="28"/>
          <w:szCs w:val="28"/>
        </w:rPr>
        <w:t xml:space="preserve">Российский государственный исторический архив в Санкт-Петербурге (РГИА) </w:t>
      </w:r>
      <w:r w:rsidRPr="00986828">
        <w:rPr>
          <w:sz w:val="28"/>
          <w:szCs w:val="28"/>
        </w:rPr>
        <w:t>- культурно-исторический</w:t>
      </w:r>
      <w:r w:rsidR="00986828">
        <w:rPr>
          <w:sz w:val="28"/>
          <w:szCs w:val="28"/>
        </w:rPr>
        <w:t xml:space="preserve"> </w:t>
      </w:r>
      <w:r w:rsidRPr="00986828">
        <w:rPr>
          <w:sz w:val="28"/>
          <w:szCs w:val="28"/>
        </w:rPr>
        <w:t>памятник</w:t>
      </w:r>
      <w:r w:rsidR="00986828">
        <w:rPr>
          <w:sz w:val="28"/>
          <w:szCs w:val="28"/>
        </w:rPr>
        <w:t xml:space="preserve"> </w:t>
      </w:r>
      <w:r w:rsidRPr="00986828">
        <w:rPr>
          <w:sz w:val="28"/>
          <w:szCs w:val="28"/>
        </w:rPr>
        <w:t>общенационального и мирового значения и особо ценный объект наследия народов Российской Федерации.</w:t>
      </w:r>
    </w:p>
    <w:p w:rsidR="00A51DBB" w:rsidRPr="00986828" w:rsidRDefault="00A51DBB" w:rsidP="00986828">
      <w:pPr>
        <w:pStyle w:val="aa"/>
        <w:widowControl w:val="0"/>
        <w:spacing w:before="0" w:beforeAutospacing="0" w:after="0" w:afterAutospacing="0" w:line="360" w:lineRule="auto"/>
        <w:ind w:firstLine="709"/>
        <w:jc w:val="both"/>
        <w:rPr>
          <w:sz w:val="28"/>
          <w:szCs w:val="28"/>
        </w:rPr>
      </w:pPr>
      <w:r w:rsidRPr="00986828">
        <w:rPr>
          <w:sz w:val="28"/>
          <w:szCs w:val="28"/>
        </w:rPr>
        <w:t>Российский государственный исторический архив является жемчужиной российского исторического наследия, крупнейшим историческим архивом в России и Европе, объектом внимания ЮНЕСКО и достоянием всего человечества.</w:t>
      </w:r>
    </w:p>
    <w:p w:rsidR="00A51DBB" w:rsidRDefault="00A51DBB" w:rsidP="00986828">
      <w:pPr>
        <w:pStyle w:val="aa"/>
        <w:widowControl w:val="0"/>
        <w:spacing w:before="0" w:beforeAutospacing="0" w:after="0" w:afterAutospacing="0" w:line="360" w:lineRule="auto"/>
        <w:ind w:firstLine="709"/>
        <w:jc w:val="both"/>
        <w:rPr>
          <w:sz w:val="28"/>
          <w:szCs w:val="28"/>
        </w:rPr>
      </w:pPr>
      <w:r w:rsidRPr="00986828">
        <w:rPr>
          <w:sz w:val="28"/>
          <w:szCs w:val="28"/>
        </w:rPr>
        <w:t>Российский государственный исторический архив - крупнейший исторический архив Р</w:t>
      </w:r>
      <w:r w:rsidR="00C54BAC">
        <w:rPr>
          <w:sz w:val="28"/>
          <w:szCs w:val="28"/>
        </w:rPr>
        <w:t>оссии и Европы.</w:t>
      </w:r>
    </w:p>
    <w:p w:rsidR="00C54BAC" w:rsidRPr="00986828" w:rsidRDefault="00C54BAC" w:rsidP="00986828">
      <w:pPr>
        <w:pStyle w:val="aa"/>
        <w:widowControl w:val="0"/>
        <w:spacing w:before="0" w:beforeAutospacing="0" w:after="0" w:afterAutospacing="0" w:line="360" w:lineRule="auto"/>
        <w:ind w:firstLine="709"/>
        <w:jc w:val="both"/>
        <w:rPr>
          <w:sz w:val="28"/>
          <w:szCs w:val="28"/>
        </w:rPr>
      </w:pPr>
    </w:p>
    <w:p w:rsidR="00293264" w:rsidRDefault="00935733" w:rsidP="00986828">
      <w:pPr>
        <w:pStyle w:val="1"/>
        <w:widowControl w:val="0"/>
        <w:spacing w:before="0" w:beforeAutospacing="0" w:after="0" w:afterAutospacing="0" w:line="360" w:lineRule="auto"/>
        <w:ind w:firstLine="709"/>
        <w:jc w:val="both"/>
      </w:pPr>
      <w:r w:rsidRPr="00986828">
        <w:br w:type="page"/>
      </w:r>
      <w:bookmarkStart w:id="13" w:name="_Toc277111756"/>
      <w:r w:rsidRPr="00986828">
        <w:t>Список литературы</w:t>
      </w:r>
      <w:bookmarkEnd w:id="13"/>
    </w:p>
    <w:p w:rsidR="00C54BAC" w:rsidRPr="00986828" w:rsidRDefault="00C54BAC" w:rsidP="00986828">
      <w:pPr>
        <w:pStyle w:val="1"/>
        <w:widowControl w:val="0"/>
        <w:spacing w:before="0" w:beforeAutospacing="0" w:after="0" w:afterAutospacing="0" w:line="360" w:lineRule="auto"/>
        <w:ind w:firstLine="709"/>
        <w:jc w:val="both"/>
      </w:pPr>
    </w:p>
    <w:p w:rsidR="00FB2063" w:rsidRPr="00986828" w:rsidRDefault="00164DE5"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http://www.fgurgia.ru/start.do Официальный сайт Российского государственного исторического архива (РГИА)</w:t>
      </w:r>
    </w:p>
    <w:p w:rsidR="000F4792" w:rsidRPr="00986828" w:rsidRDefault="000F4792" w:rsidP="00C54BAC">
      <w:pPr>
        <w:widowControl w:val="0"/>
        <w:numPr>
          <w:ilvl w:val="0"/>
          <w:numId w:val="2"/>
        </w:numPr>
        <w:tabs>
          <w:tab w:val="clear" w:pos="1725"/>
          <w:tab w:val="num" w:pos="426"/>
        </w:tabs>
        <w:spacing w:after="0" w:line="360" w:lineRule="auto"/>
        <w:ind w:left="0" w:firstLine="0"/>
        <w:jc w:val="both"/>
        <w:rPr>
          <w:rStyle w:val="TimesNewRoman14"/>
          <w:szCs w:val="28"/>
        </w:rPr>
      </w:pPr>
      <w:r w:rsidRPr="00986828">
        <w:rPr>
          <w:rFonts w:ascii="Times New Roman" w:hAnsi="Times New Roman"/>
          <w:sz w:val="28"/>
          <w:szCs w:val="28"/>
        </w:rPr>
        <w:t>Доклад В.П.Козлова "Строительство нового здания Российского государственного исторического архива (РГИА) и перемещение его фондов" [Электронный ресурс]. -</w:t>
      </w:r>
      <w:r w:rsidRPr="00986828">
        <w:rPr>
          <w:rStyle w:val="TimesNewRoman14"/>
        </w:rPr>
        <w:t xml:space="preserve"> Режим доступа: file:///S:/%D0%A0%D0%93%D0%98%D0%90/rgia_k.shtml</w:t>
      </w:r>
    </w:p>
    <w:p w:rsidR="000F4792" w:rsidRPr="00986828" w:rsidRDefault="00FB2063" w:rsidP="00C54BAC">
      <w:pPr>
        <w:widowControl w:val="0"/>
        <w:numPr>
          <w:ilvl w:val="0"/>
          <w:numId w:val="2"/>
        </w:numPr>
        <w:tabs>
          <w:tab w:val="clear" w:pos="1725"/>
          <w:tab w:val="num" w:pos="426"/>
        </w:tabs>
        <w:spacing w:after="0" w:line="360" w:lineRule="auto"/>
        <w:ind w:left="0" w:firstLine="0"/>
        <w:jc w:val="both"/>
        <w:rPr>
          <w:rStyle w:val="TimesNewRoman14"/>
          <w:szCs w:val="28"/>
        </w:rPr>
      </w:pPr>
      <w:r w:rsidRPr="00986828">
        <w:rPr>
          <w:rStyle w:val="TimesNewRoman14"/>
        </w:rPr>
        <w:t>Научно-справочный аппарат Российского государственного исторического архива (РГИА)</w:t>
      </w:r>
      <w:r w:rsidR="00A76A76" w:rsidRPr="00986828">
        <w:rPr>
          <w:rFonts w:ascii="Times New Roman" w:hAnsi="Times New Roman"/>
          <w:sz w:val="28"/>
          <w:szCs w:val="28"/>
        </w:rPr>
        <w:t xml:space="preserve"> [Электронный ресурс]. -</w:t>
      </w:r>
      <w:r w:rsidRPr="00986828">
        <w:rPr>
          <w:rStyle w:val="TimesNewRoman14"/>
        </w:rPr>
        <w:t xml:space="preserve"> Режим доступа: </w:t>
      </w:r>
      <w:r w:rsidR="000F4792" w:rsidRPr="00986828">
        <w:rPr>
          <w:rStyle w:val="TimesNewRoman14"/>
          <w:szCs w:val="28"/>
        </w:rPr>
        <w:t>http://www.rusarchives.ru/federal/rgia/nsa.shtml</w:t>
      </w:r>
    </w:p>
    <w:p w:rsidR="000F4792" w:rsidRPr="00986828" w:rsidRDefault="000F4792" w:rsidP="00C54BAC">
      <w:pPr>
        <w:widowControl w:val="0"/>
        <w:numPr>
          <w:ilvl w:val="0"/>
          <w:numId w:val="2"/>
        </w:numPr>
        <w:tabs>
          <w:tab w:val="clear" w:pos="1725"/>
          <w:tab w:val="num" w:pos="426"/>
        </w:tabs>
        <w:spacing w:after="0" w:line="360" w:lineRule="auto"/>
        <w:ind w:left="0" w:firstLine="0"/>
        <w:jc w:val="both"/>
        <w:rPr>
          <w:rStyle w:val="TimesNewRoman14"/>
          <w:szCs w:val="28"/>
        </w:rPr>
      </w:pPr>
      <w:r w:rsidRPr="00986828">
        <w:rPr>
          <w:rFonts w:ascii="Times New Roman" w:hAnsi="Times New Roman"/>
          <w:bCs/>
          <w:sz w:val="28"/>
          <w:szCs w:val="28"/>
        </w:rPr>
        <w:t xml:space="preserve">Осин В.М. </w:t>
      </w:r>
      <w:r w:rsidR="00C54BAC">
        <w:rPr>
          <w:rFonts w:ascii="Times New Roman" w:hAnsi="Times New Roman"/>
          <w:sz w:val="28"/>
          <w:szCs w:val="28"/>
        </w:rPr>
        <w:t>Переезд РГИА завершен</w:t>
      </w:r>
      <w:r w:rsidRPr="00986828">
        <w:rPr>
          <w:rFonts w:ascii="Times New Roman" w:hAnsi="Times New Roman"/>
          <w:sz w:val="28"/>
          <w:szCs w:val="28"/>
        </w:rPr>
        <w:t xml:space="preserve"> </w:t>
      </w:r>
      <w:r w:rsidRPr="00F43A83">
        <w:rPr>
          <w:rFonts w:ascii="Times New Roman" w:hAnsi="Times New Roman"/>
          <w:bCs/>
          <w:sz w:val="28"/>
          <w:szCs w:val="28"/>
        </w:rPr>
        <w:t>Отечественные архивы, № 1, 2007. – С. 15-17</w:t>
      </w:r>
    </w:p>
    <w:p w:rsidR="000F4792" w:rsidRPr="00986828" w:rsidRDefault="000F4792" w:rsidP="00C54BAC">
      <w:pPr>
        <w:widowControl w:val="0"/>
        <w:numPr>
          <w:ilvl w:val="0"/>
          <w:numId w:val="2"/>
        </w:numPr>
        <w:tabs>
          <w:tab w:val="clear" w:pos="1725"/>
          <w:tab w:val="num" w:pos="426"/>
        </w:tabs>
        <w:spacing w:after="0" w:line="360" w:lineRule="auto"/>
        <w:ind w:left="0" w:firstLine="0"/>
        <w:jc w:val="both"/>
        <w:rPr>
          <w:rFonts w:ascii="Times New Roman" w:hAnsi="Times New Roman"/>
          <w:sz w:val="28"/>
          <w:szCs w:val="28"/>
        </w:rPr>
      </w:pPr>
      <w:r w:rsidRPr="00986828">
        <w:rPr>
          <w:rStyle w:val="rvts6"/>
          <w:rFonts w:ascii="Times New Roman" w:hAnsi="Times New Roman"/>
          <w:sz w:val="28"/>
          <w:szCs w:val="28"/>
        </w:rPr>
        <w:t xml:space="preserve">Постановление Правительства РФ от 11 декабря </w:t>
      </w:r>
      <w:smartTag w:uri="urn:schemas-microsoft-com:office:smarttags" w:element="metricconverter">
        <w:smartTagPr>
          <w:attr w:name="ProductID" w:val="1994 г"/>
        </w:smartTagPr>
        <w:r w:rsidRPr="00986828">
          <w:rPr>
            <w:rStyle w:val="rvts6"/>
            <w:rFonts w:ascii="Times New Roman" w:hAnsi="Times New Roman"/>
            <w:sz w:val="28"/>
            <w:szCs w:val="28"/>
          </w:rPr>
          <w:t>1994 г</w:t>
        </w:r>
      </w:smartTag>
      <w:r w:rsidRPr="00986828">
        <w:rPr>
          <w:rStyle w:val="rvts6"/>
          <w:rFonts w:ascii="Times New Roman" w:hAnsi="Times New Roman"/>
          <w:sz w:val="28"/>
          <w:szCs w:val="28"/>
        </w:rPr>
        <w:t>. N 1370</w:t>
      </w:r>
      <w:r w:rsidRPr="00986828">
        <w:rPr>
          <w:rFonts w:ascii="Times New Roman" w:hAnsi="Times New Roman"/>
          <w:sz w:val="28"/>
          <w:szCs w:val="28"/>
        </w:rPr>
        <w:t xml:space="preserve"> </w:t>
      </w:r>
      <w:r w:rsidRPr="00986828">
        <w:rPr>
          <w:rStyle w:val="rvts6"/>
          <w:rFonts w:ascii="Times New Roman" w:hAnsi="Times New Roman"/>
          <w:sz w:val="28"/>
          <w:szCs w:val="28"/>
        </w:rPr>
        <w:t>"Об утверждении Положения о Российском государственном историческом архиве"</w:t>
      </w:r>
      <w:r w:rsidRPr="00986828">
        <w:rPr>
          <w:rFonts w:ascii="Times New Roman" w:hAnsi="Times New Roman"/>
          <w:sz w:val="28"/>
          <w:szCs w:val="28"/>
        </w:rPr>
        <w:t xml:space="preserve"> </w:t>
      </w:r>
      <w:r w:rsidRPr="00986828">
        <w:rPr>
          <w:rStyle w:val="rvts6"/>
          <w:rFonts w:ascii="Times New Roman" w:hAnsi="Times New Roman"/>
          <w:sz w:val="28"/>
          <w:szCs w:val="28"/>
        </w:rPr>
        <w:t xml:space="preserve">(с изменениями от 23 декабря </w:t>
      </w:r>
      <w:smartTag w:uri="urn:schemas-microsoft-com:office:smarttags" w:element="metricconverter">
        <w:smartTagPr>
          <w:attr w:name="ProductID" w:val="2002 г"/>
        </w:smartTagPr>
        <w:r w:rsidRPr="00986828">
          <w:rPr>
            <w:rStyle w:val="rvts6"/>
            <w:rFonts w:ascii="Times New Roman" w:hAnsi="Times New Roman"/>
            <w:sz w:val="28"/>
            <w:szCs w:val="28"/>
          </w:rPr>
          <w:t>2002 г</w:t>
        </w:r>
      </w:smartTag>
      <w:r w:rsidRPr="00986828">
        <w:rPr>
          <w:rStyle w:val="rvts6"/>
          <w:rFonts w:ascii="Times New Roman" w:hAnsi="Times New Roman"/>
          <w:sz w:val="28"/>
          <w:szCs w:val="28"/>
        </w:rPr>
        <w:t xml:space="preserve">.) </w:t>
      </w:r>
      <w:r w:rsidRPr="00986828">
        <w:rPr>
          <w:rFonts w:ascii="Times New Roman" w:hAnsi="Times New Roman"/>
          <w:sz w:val="28"/>
          <w:szCs w:val="28"/>
        </w:rPr>
        <w:t>[Электронный ресурс]. -</w:t>
      </w:r>
      <w:r w:rsidRPr="00986828">
        <w:rPr>
          <w:rStyle w:val="TimesNewRoman14"/>
        </w:rPr>
        <w:t xml:space="preserve"> Режим доступа: http://www.pravoteka.ru/pst/721/360111.html</w:t>
      </w:r>
    </w:p>
    <w:p w:rsidR="00A76A76" w:rsidRPr="00986828" w:rsidRDefault="00A76A76"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Использование документов </w:t>
      </w:r>
      <w:r w:rsidRPr="00986828">
        <w:rPr>
          <w:rFonts w:ascii="Times New Roman" w:hAnsi="Times New Roman"/>
          <w:sz w:val="28"/>
          <w:szCs w:val="28"/>
        </w:rPr>
        <w:t>[Электронный ресурс]. -</w:t>
      </w:r>
      <w:r w:rsidRPr="00986828">
        <w:rPr>
          <w:rStyle w:val="TimesNewRoman14"/>
        </w:rPr>
        <w:t xml:space="preserve"> Режим доступа: http://www.fgurgia.ru/showObject.do?object=38787774</w:t>
      </w:r>
    </w:p>
    <w:p w:rsidR="00A76A76" w:rsidRPr="00986828" w:rsidRDefault="00A76A76"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Контактная информация </w:t>
      </w:r>
      <w:r w:rsidRPr="00986828">
        <w:rPr>
          <w:rFonts w:ascii="Times New Roman" w:hAnsi="Times New Roman"/>
          <w:sz w:val="28"/>
          <w:szCs w:val="28"/>
        </w:rPr>
        <w:t>[Электронный ресурс]. -</w:t>
      </w:r>
      <w:r w:rsidRPr="00986828">
        <w:rPr>
          <w:rStyle w:val="TimesNewRoman14"/>
        </w:rPr>
        <w:t xml:space="preserve"> Режим доступа:</w:t>
      </w:r>
      <w:r w:rsidR="00986828">
        <w:rPr>
          <w:rStyle w:val="TimesNewRoman14"/>
        </w:rPr>
        <w:t xml:space="preserve"> </w:t>
      </w:r>
      <w:r w:rsidRPr="00986828">
        <w:rPr>
          <w:rStyle w:val="TimesNewRoman14"/>
        </w:rPr>
        <w:t>http://www.rusarchives.ru/federal/rgia/index.shtml</w:t>
      </w:r>
    </w:p>
    <w:p w:rsidR="00A76A76" w:rsidRPr="00986828" w:rsidRDefault="00A76A76"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Научно-справочная библиотека </w:t>
      </w:r>
      <w:r w:rsidRPr="00986828">
        <w:rPr>
          <w:rFonts w:ascii="Times New Roman" w:hAnsi="Times New Roman"/>
          <w:sz w:val="28"/>
          <w:szCs w:val="28"/>
        </w:rPr>
        <w:t>[Электронный ресурс]. -</w:t>
      </w:r>
      <w:r w:rsidRPr="00986828">
        <w:rPr>
          <w:rStyle w:val="TimesNewRoman14"/>
        </w:rPr>
        <w:t xml:space="preserve"> Режим доступа: http://www.fgurgia.ru/showObject.do?object=34621379</w:t>
      </w:r>
    </w:p>
    <w:p w:rsidR="00A76A76" w:rsidRPr="00986828" w:rsidRDefault="00A76A76"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Научно-справочный аппарат </w:t>
      </w:r>
      <w:r w:rsidRPr="00986828">
        <w:rPr>
          <w:rFonts w:ascii="Times New Roman" w:hAnsi="Times New Roman"/>
          <w:sz w:val="28"/>
          <w:szCs w:val="28"/>
        </w:rPr>
        <w:t>[Электронный ресурс]. -</w:t>
      </w:r>
      <w:r w:rsidRPr="00986828">
        <w:rPr>
          <w:rStyle w:val="TimesNewRoman14"/>
        </w:rPr>
        <w:t xml:space="preserve"> Режим</w:t>
      </w:r>
      <w:r w:rsidR="002B50A1" w:rsidRPr="00986828">
        <w:rPr>
          <w:rStyle w:val="TimesNewRoman14"/>
        </w:rPr>
        <w:t>ы</w:t>
      </w:r>
      <w:r w:rsidRPr="00986828">
        <w:rPr>
          <w:rStyle w:val="TimesNewRoman14"/>
        </w:rPr>
        <w:t xml:space="preserve"> доступа: </w:t>
      </w:r>
      <w:r w:rsidR="002B50A1" w:rsidRPr="00986828">
        <w:rPr>
          <w:rStyle w:val="TimesNewRoman14"/>
        </w:rPr>
        <w:t>http://www.fgurgia.ru/showObject.do?object=33943609, http://www.rusarchives.ru/federal/rgia/nsa.shtml</w:t>
      </w:r>
    </w:p>
    <w:p w:rsidR="0034650F" w:rsidRPr="00986828" w:rsidRDefault="00A76A76"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Обеспечение </w:t>
      </w:r>
      <w:r w:rsidRPr="00986828">
        <w:rPr>
          <w:rStyle w:val="TimesNewRoman14"/>
          <w:szCs w:val="28"/>
        </w:rPr>
        <w:t xml:space="preserve">сохранности </w:t>
      </w:r>
      <w:r w:rsidRPr="00986828">
        <w:rPr>
          <w:rFonts w:ascii="Times New Roman" w:hAnsi="Times New Roman"/>
          <w:sz w:val="28"/>
          <w:szCs w:val="28"/>
        </w:rPr>
        <w:t>[Электронный ресурс]. -</w:t>
      </w:r>
      <w:r w:rsidRPr="00986828">
        <w:rPr>
          <w:rStyle w:val="TimesNewRoman14"/>
        </w:rPr>
        <w:t xml:space="preserve"> Режим доступа: </w:t>
      </w:r>
      <w:r w:rsidR="0034650F" w:rsidRPr="00986828">
        <w:rPr>
          <w:rStyle w:val="TimesNewRoman14"/>
        </w:rPr>
        <w:t>http://www.fgurgia.ru/showObject.do?object=34621307</w:t>
      </w:r>
    </w:p>
    <w:p w:rsidR="0034650F" w:rsidRPr="00986828" w:rsidRDefault="0034650F" w:rsidP="00C54BAC">
      <w:pPr>
        <w:widowControl w:val="0"/>
        <w:numPr>
          <w:ilvl w:val="0"/>
          <w:numId w:val="2"/>
        </w:numPr>
        <w:tabs>
          <w:tab w:val="clear" w:pos="1725"/>
          <w:tab w:val="num" w:pos="426"/>
        </w:tabs>
        <w:spacing w:after="0" w:line="360" w:lineRule="auto"/>
        <w:ind w:left="0" w:firstLine="0"/>
        <w:jc w:val="both"/>
        <w:rPr>
          <w:rFonts w:ascii="Times New Roman" w:hAnsi="Times New Roman"/>
          <w:sz w:val="28"/>
          <w:szCs w:val="28"/>
        </w:rPr>
      </w:pPr>
      <w:r w:rsidRPr="00986828">
        <w:rPr>
          <w:rStyle w:val="TimesNewRoman14"/>
          <w:szCs w:val="28"/>
        </w:rPr>
        <w:t xml:space="preserve">Российский государственный исторический архив. </w:t>
      </w:r>
      <w:r w:rsidRPr="00986828">
        <w:rPr>
          <w:rFonts w:ascii="Times New Roman" w:hAnsi="Times New Roman"/>
          <w:sz w:val="28"/>
          <w:szCs w:val="28"/>
        </w:rPr>
        <w:t>Общее описание состава документов [Электронный ресурс]. -</w:t>
      </w:r>
      <w:r w:rsidRPr="00986828">
        <w:rPr>
          <w:rStyle w:val="TimesNewRoman14"/>
        </w:rPr>
        <w:t xml:space="preserve"> Режим доступа: http://rgia.narod.ru/rgiaoo.htm</w:t>
      </w:r>
    </w:p>
    <w:p w:rsidR="002B50A1" w:rsidRPr="00986828" w:rsidRDefault="002B50A1"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Услуги </w:t>
      </w:r>
      <w:r w:rsidRPr="00986828">
        <w:rPr>
          <w:rFonts w:ascii="Times New Roman" w:hAnsi="Times New Roman"/>
          <w:sz w:val="28"/>
          <w:szCs w:val="28"/>
        </w:rPr>
        <w:t>[Электронный ресурс]. -</w:t>
      </w:r>
      <w:r w:rsidRPr="00986828">
        <w:rPr>
          <w:rStyle w:val="TimesNewRoman14"/>
        </w:rPr>
        <w:t xml:space="preserve"> Режим доступа: http://www.rusarchives.ru/federal/rgia/service.shtml</w:t>
      </w:r>
    </w:p>
    <w:p w:rsidR="002B50A1" w:rsidRPr="00986828" w:rsidRDefault="002B50A1" w:rsidP="00C54BAC">
      <w:pPr>
        <w:widowControl w:val="0"/>
        <w:numPr>
          <w:ilvl w:val="0"/>
          <w:numId w:val="2"/>
        </w:numPr>
        <w:tabs>
          <w:tab w:val="clear" w:pos="1725"/>
          <w:tab w:val="num" w:pos="426"/>
        </w:tabs>
        <w:spacing w:after="0" w:line="360" w:lineRule="auto"/>
        <w:ind w:left="0" w:firstLine="0"/>
        <w:jc w:val="both"/>
        <w:rPr>
          <w:rStyle w:val="TimesNewRoman14"/>
        </w:rPr>
      </w:pPr>
      <w:r w:rsidRPr="00986828">
        <w:rPr>
          <w:rStyle w:val="TimesNewRoman14"/>
        </w:rPr>
        <w:t xml:space="preserve">Российский государственный исторический архив. Характеристика фондов </w:t>
      </w:r>
      <w:r w:rsidRPr="00986828">
        <w:rPr>
          <w:rFonts w:ascii="Times New Roman" w:hAnsi="Times New Roman"/>
          <w:sz w:val="28"/>
          <w:szCs w:val="28"/>
        </w:rPr>
        <w:t>[Электронный ресурс]. -</w:t>
      </w:r>
      <w:r w:rsidRPr="00986828">
        <w:rPr>
          <w:rStyle w:val="TimesNewRoman14"/>
        </w:rPr>
        <w:t xml:space="preserve"> Режим доступа: </w:t>
      </w:r>
      <w:r w:rsidR="000F4792" w:rsidRPr="00986828">
        <w:rPr>
          <w:rStyle w:val="TimesNewRoman14"/>
        </w:rPr>
        <w:t>http://www.rusarchives.ru/federal/rgia/character.shtml</w:t>
      </w:r>
    </w:p>
    <w:p w:rsidR="000F4792" w:rsidRPr="00986828" w:rsidRDefault="000F4792" w:rsidP="00C54BAC">
      <w:pPr>
        <w:widowControl w:val="0"/>
        <w:numPr>
          <w:ilvl w:val="0"/>
          <w:numId w:val="2"/>
        </w:numPr>
        <w:tabs>
          <w:tab w:val="clear" w:pos="1725"/>
          <w:tab w:val="num" w:pos="426"/>
        </w:tabs>
        <w:spacing w:after="0" w:line="360" w:lineRule="auto"/>
        <w:ind w:left="0" w:firstLine="0"/>
        <w:jc w:val="both"/>
        <w:rPr>
          <w:rStyle w:val="TimesNewRoman14"/>
          <w:szCs w:val="28"/>
        </w:rPr>
      </w:pPr>
      <w:r w:rsidRPr="00986828">
        <w:rPr>
          <w:rFonts w:ascii="Times New Roman" w:hAnsi="Times New Roman"/>
          <w:bCs/>
          <w:sz w:val="28"/>
          <w:szCs w:val="28"/>
        </w:rPr>
        <w:t>Центральный государственный исторический архив СССР в Ленинграде.</w:t>
      </w:r>
      <w:r w:rsidR="00986828">
        <w:rPr>
          <w:rFonts w:ascii="Times New Roman" w:hAnsi="Times New Roman"/>
          <w:bCs/>
          <w:sz w:val="28"/>
          <w:szCs w:val="28"/>
        </w:rPr>
        <w:t xml:space="preserve"> </w:t>
      </w:r>
      <w:r w:rsidRPr="00986828">
        <w:rPr>
          <w:rFonts w:ascii="Times New Roman" w:hAnsi="Times New Roman"/>
          <w:sz w:val="28"/>
          <w:szCs w:val="28"/>
        </w:rPr>
        <w:t>Путеводитель. Под ред. С.Н.Валка и В.В.</w:t>
      </w:r>
      <w:r w:rsidR="00C54BAC">
        <w:rPr>
          <w:rFonts w:ascii="Times New Roman" w:hAnsi="Times New Roman"/>
          <w:sz w:val="28"/>
          <w:szCs w:val="28"/>
        </w:rPr>
        <w:t xml:space="preserve"> </w:t>
      </w:r>
      <w:r w:rsidRPr="00986828">
        <w:rPr>
          <w:rFonts w:ascii="Times New Roman" w:hAnsi="Times New Roman"/>
          <w:sz w:val="28"/>
          <w:szCs w:val="28"/>
        </w:rPr>
        <w:t>Бедина. [Электронный ресурс] Ленинград, 1956. 607 с. - Режим доступа: http://www.petergen.com/sources/cgial.shtml</w:t>
      </w:r>
    </w:p>
    <w:p w:rsidR="00164DE5" w:rsidRPr="004F1B41" w:rsidRDefault="00164DE5" w:rsidP="00C54BAC">
      <w:pPr>
        <w:widowControl w:val="0"/>
        <w:spacing w:after="0" w:line="360" w:lineRule="auto"/>
        <w:ind w:firstLine="709"/>
        <w:jc w:val="center"/>
        <w:rPr>
          <w:rFonts w:ascii="Times New Roman" w:hAnsi="Times New Roman"/>
          <w:color w:val="FFFFFF"/>
          <w:sz w:val="28"/>
          <w:szCs w:val="28"/>
        </w:rPr>
      </w:pPr>
      <w:bookmarkStart w:id="14" w:name="_GoBack"/>
      <w:bookmarkEnd w:id="14"/>
    </w:p>
    <w:sectPr w:rsidR="00164DE5" w:rsidRPr="004F1B41" w:rsidSect="00986828">
      <w:headerReference w:type="default" r:id="rId7"/>
      <w:footerReference w:type="even" r:id="rId8"/>
      <w:headerReference w:type="first" r:id="rId9"/>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41" w:rsidRDefault="004F1B41">
      <w:r>
        <w:separator/>
      </w:r>
    </w:p>
  </w:endnote>
  <w:endnote w:type="continuationSeparator" w:id="0">
    <w:p w:rsidR="004F1B41" w:rsidRDefault="004F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64" w:rsidRDefault="00221F64" w:rsidP="00AC1331">
    <w:pPr>
      <w:pStyle w:val="a4"/>
      <w:framePr w:wrap="around" w:vAnchor="text" w:hAnchor="margin" w:xAlign="right" w:y="1"/>
      <w:rPr>
        <w:rStyle w:val="a6"/>
      </w:rPr>
    </w:pPr>
  </w:p>
  <w:p w:rsidR="00221F64" w:rsidRDefault="00221F64" w:rsidP="00C96D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41" w:rsidRDefault="004F1B41">
      <w:r>
        <w:separator/>
      </w:r>
    </w:p>
  </w:footnote>
  <w:footnote w:type="continuationSeparator" w:id="0">
    <w:p w:rsidR="004F1B41" w:rsidRDefault="004F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28" w:rsidRPr="00986828" w:rsidRDefault="00986828" w:rsidP="00986828">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28" w:rsidRPr="00986828" w:rsidRDefault="00986828" w:rsidP="00986828">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7FF1"/>
    <w:multiLevelType w:val="multilevel"/>
    <w:tmpl w:val="0B12E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473853"/>
    <w:multiLevelType w:val="multilevel"/>
    <w:tmpl w:val="303E2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9892A58"/>
    <w:multiLevelType w:val="multilevel"/>
    <w:tmpl w:val="3F04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26C6F"/>
    <w:multiLevelType w:val="multilevel"/>
    <w:tmpl w:val="4DA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C4157"/>
    <w:multiLevelType w:val="multilevel"/>
    <w:tmpl w:val="B0C89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169791F"/>
    <w:multiLevelType w:val="hybridMultilevel"/>
    <w:tmpl w:val="988A8928"/>
    <w:lvl w:ilvl="0" w:tplc="A3D231D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CE6508"/>
    <w:multiLevelType w:val="multilevel"/>
    <w:tmpl w:val="3D66B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7A00061"/>
    <w:multiLevelType w:val="hybridMultilevel"/>
    <w:tmpl w:val="39106DAE"/>
    <w:lvl w:ilvl="0" w:tplc="17B86AA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8A53706"/>
    <w:multiLevelType w:val="multilevel"/>
    <w:tmpl w:val="1DD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21665"/>
    <w:multiLevelType w:val="multilevel"/>
    <w:tmpl w:val="B6C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1"/>
  </w:num>
  <w:num w:numId="5">
    <w:abstractNumId w:val="6"/>
  </w:num>
  <w:num w:numId="6">
    <w:abstractNumId w:val="4"/>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D17"/>
    <w:rsid w:val="000B4FBE"/>
    <w:rsid w:val="000F4792"/>
    <w:rsid w:val="00101FC0"/>
    <w:rsid w:val="00117188"/>
    <w:rsid w:val="00164DE5"/>
    <w:rsid w:val="001856EE"/>
    <w:rsid w:val="00221F64"/>
    <w:rsid w:val="00257AE0"/>
    <w:rsid w:val="00293264"/>
    <w:rsid w:val="00294FE5"/>
    <w:rsid w:val="002B50A1"/>
    <w:rsid w:val="003429B5"/>
    <w:rsid w:val="0034650F"/>
    <w:rsid w:val="003C6A52"/>
    <w:rsid w:val="003D0725"/>
    <w:rsid w:val="003F008E"/>
    <w:rsid w:val="003F3B1A"/>
    <w:rsid w:val="004F1B41"/>
    <w:rsid w:val="006603FD"/>
    <w:rsid w:val="00670954"/>
    <w:rsid w:val="006D4085"/>
    <w:rsid w:val="007124F5"/>
    <w:rsid w:val="00751062"/>
    <w:rsid w:val="007A6851"/>
    <w:rsid w:val="008100C8"/>
    <w:rsid w:val="00866018"/>
    <w:rsid w:val="00873DB7"/>
    <w:rsid w:val="008F54EF"/>
    <w:rsid w:val="00935733"/>
    <w:rsid w:val="00966008"/>
    <w:rsid w:val="00986828"/>
    <w:rsid w:val="009A1C7C"/>
    <w:rsid w:val="009E59AF"/>
    <w:rsid w:val="009F52F2"/>
    <w:rsid w:val="00A51DBB"/>
    <w:rsid w:val="00A6287D"/>
    <w:rsid w:val="00A76A76"/>
    <w:rsid w:val="00AC1331"/>
    <w:rsid w:val="00BA7FB9"/>
    <w:rsid w:val="00BB00E0"/>
    <w:rsid w:val="00C54BAC"/>
    <w:rsid w:val="00C955CE"/>
    <w:rsid w:val="00C96D17"/>
    <w:rsid w:val="00D614C5"/>
    <w:rsid w:val="00D82670"/>
    <w:rsid w:val="00EA1E62"/>
    <w:rsid w:val="00F25EE8"/>
    <w:rsid w:val="00F43A83"/>
    <w:rsid w:val="00FB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FC1D2B-9473-4D63-8782-8079A56A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17"/>
    <w:pPr>
      <w:spacing w:after="200" w:line="276" w:lineRule="auto"/>
    </w:pPr>
    <w:rPr>
      <w:rFonts w:ascii="Calibri" w:hAnsi="Calibri"/>
      <w:sz w:val="22"/>
      <w:szCs w:val="22"/>
    </w:rPr>
  </w:style>
  <w:style w:type="paragraph" w:styleId="1">
    <w:name w:val="heading 1"/>
    <w:basedOn w:val="a"/>
    <w:link w:val="10"/>
    <w:uiPriority w:val="9"/>
    <w:qFormat/>
    <w:rsid w:val="006D4085"/>
    <w:pPr>
      <w:spacing w:before="100" w:beforeAutospacing="1" w:after="100" w:afterAutospacing="1" w:line="480" w:lineRule="auto"/>
      <w:jc w:val="center"/>
      <w:outlineLvl w:val="0"/>
    </w:pPr>
    <w:rPr>
      <w:rFonts w:ascii="Times New Roman" w:hAnsi="Times New Roman"/>
      <w:bCs/>
      <w:kern w:val="36"/>
      <w:sz w:val="28"/>
      <w:szCs w:val="48"/>
    </w:rPr>
  </w:style>
  <w:style w:type="paragraph" w:styleId="2">
    <w:name w:val="heading 2"/>
    <w:basedOn w:val="a"/>
    <w:next w:val="a"/>
    <w:link w:val="20"/>
    <w:uiPriority w:val="9"/>
    <w:qFormat/>
    <w:rsid w:val="00A51DBB"/>
    <w:pPr>
      <w:keepNext/>
      <w:spacing w:before="240" w:after="60" w:line="480" w:lineRule="auto"/>
      <w:jc w:val="center"/>
      <w:outlineLvl w:val="1"/>
    </w:pPr>
    <w:rPr>
      <w:rFonts w:ascii="Times New Roman" w:eastAsia="SimSun" w:hAnsi="Times New Roman" w:cs="Arial"/>
      <w:bCs/>
      <w:iCs/>
      <w:sz w:val="28"/>
      <w:szCs w:val="28"/>
      <w:lang w:eastAsia="zh-CN"/>
    </w:rPr>
  </w:style>
  <w:style w:type="paragraph" w:styleId="3">
    <w:name w:val="heading 3"/>
    <w:basedOn w:val="a"/>
    <w:next w:val="a"/>
    <w:link w:val="30"/>
    <w:uiPriority w:val="9"/>
    <w:qFormat/>
    <w:rsid w:val="0034650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D408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Мой"/>
    <w:basedOn w:val="a"/>
    <w:rsid w:val="00BB00E0"/>
    <w:pPr>
      <w:spacing w:line="360" w:lineRule="auto"/>
      <w:ind w:firstLine="720"/>
      <w:jc w:val="both"/>
    </w:pPr>
    <w:rPr>
      <w:rFonts w:cs="Arial"/>
      <w:sz w:val="28"/>
      <w:szCs w:val="28"/>
    </w:rPr>
  </w:style>
  <w:style w:type="paragraph" w:styleId="11">
    <w:name w:val="toc 1"/>
    <w:basedOn w:val="a"/>
    <w:next w:val="a"/>
    <w:uiPriority w:val="39"/>
    <w:semiHidden/>
    <w:rsid w:val="003429B5"/>
    <w:pPr>
      <w:spacing w:line="360" w:lineRule="auto"/>
      <w:jc w:val="both"/>
    </w:pPr>
    <w:rPr>
      <w:rFonts w:ascii="Times New Roman" w:hAnsi="Times New Roman" w:cs="Calibri"/>
      <w:bCs/>
      <w:sz w:val="28"/>
    </w:rPr>
  </w:style>
  <w:style w:type="paragraph" w:styleId="a4">
    <w:name w:val="footer"/>
    <w:basedOn w:val="a"/>
    <w:link w:val="a5"/>
    <w:uiPriority w:val="99"/>
    <w:rsid w:val="00C96D17"/>
    <w:pPr>
      <w:tabs>
        <w:tab w:val="center" w:pos="4677"/>
        <w:tab w:val="right" w:pos="9355"/>
      </w:tabs>
    </w:pPr>
  </w:style>
  <w:style w:type="character" w:customStyle="1" w:styleId="a5">
    <w:name w:val="Нижний колонтитул Знак"/>
    <w:link w:val="a4"/>
    <w:uiPriority w:val="99"/>
    <w:semiHidden/>
    <w:rPr>
      <w:rFonts w:ascii="Calibri" w:hAnsi="Calibri"/>
      <w:sz w:val="22"/>
      <w:szCs w:val="22"/>
    </w:rPr>
  </w:style>
  <w:style w:type="character" w:styleId="a6">
    <w:name w:val="page number"/>
    <w:uiPriority w:val="99"/>
    <w:rsid w:val="00C96D17"/>
    <w:rPr>
      <w:rFonts w:cs="Times New Roman"/>
    </w:rPr>
  </w:style>
  <w:style w:type="paragraph" w:styleId="a7">
    <w:name w:val="header"/>
    <w:basedOn w:val="a"/>
    <w:link w:val="a8"/>
    <w:uiPriority w:val="99"/>
    <w:rsid w:val="008100C8"/>
    <w:pPr>
      <w:tabs>
        <w:tab w:val="center" w:pos="4677"/>
        <w:tab w:val="right" w:pos="9355"/>
      </w:tabs>
    </w:pPr>
  </w:style>
  <w:style w:type="character" w:customStyle="1" w:styleId="a8">
    <w:name w:val="Верхний колонтитул Знак"/>
    <w:link w:val="a7"/>
    <w:uiPriority w:val="99"/>
    <w:semiHidden/>
    <w:rPr>
      <w:rFonts w:ascii="Calibri" w:hAnsi="Calibri"/>
      <w:sz w:val="22"/>
      <w:szCs w:val="22"/>
    </w:rPr>
  </w:style>
  <w:style w:type="character" w:styleId="a9">
    <w:name w:val="Hyperlink"/>
    <w:uiPriority w:val="99"/>
    <w:rsid w:val="00164DE5"/>
    <w:rPr>
      <w:color w:val="0000FF"/>
      <w:u w:val="single"/>
    </w:rPr>
  </w:style>
  <w:style w:type="paragraph" w:styleId="aa">
    <w:name w:val="Normal (Web)"/>
    <w:basedOn w:val="a"/>
    <w:uiPriority w:val="99"/>
    <w:rsid w:val="00164DE5"/>
    <w:pPr>
      <w:spacing w:before="100" w:beforeAutospacing="1" w:after="100" w:afterAutospacing="1" w:line="240" w:lineRule="auto"/>
    </w:pPr>
    <w:rPr>
      <w:rFonts w:ascii="Times New Roman" w:hAnsi="Times New Roman"/>
      <w:sz w:val="24"/>
      <w:szCs w:val="24"/>
    </w:rPr>
  </w:style>
  <w:style w:type="character" w:customStyle="1" w:styleId="TimesNewRoman14">
    <w:name w:val="Стиль Times New Roman 14 пт"/>
    <w:rsid w:val="00FB2063"/>
    <w:rPr>
      <w:rFonts w:ascii="Times New Roman" w:hAnsi="Times New Roman"/>
      <w:kern w:val="0"/>
      <w:sz w:val="28"/>
      <w:vertAlign w:val="baseline"/>
    </w:rPr>
  </w:style>
  <w:style w:type="character" w:styleId="ab">
    <w:name w:val="Strong"/>
    <w:uiPriority w:val="22"/>
    <w:qFormat/>
    <w:rsid w:val="00A76A76"/>
    <w:rPr>
      <w:b/>
    </w:rPr>
  </w:style>
  <w:style w:type="character" w:styleId="ac">
    <w:name w:val="Emphasis"/>
    <w:uiPriority w:val="20"/>
    <w:qFormat/>
    <w:rsid w:val="00A76A76"/>
    <w:rPr>
      <w:i/>
    </w:rPr>
  </w:style>
  <w:style w:type="paragraph" w:customStyle="1" w:styleId="2TimesNewRoman">
    <w:name w:val="Стиль Заголовок 2 + Times New Roman"/>
    <w:basedOn w:val="2"/>
    <w:rsid w:val="000F4792"/>
    <w:rPr>
      <w:bCs w:val="0"/>
      <w:iCs w:val="0"/>
    </w:rPr>
  </w:style>
  <w:style w:type="paragraph" w:customStyle="1" w:styleId="rvps2">
    <w:name w:val="rvps2"/>
    <w:basedOn w:val="a"/>
    <w:rsid w:val="000F4792"/>
    <w:pPr>
      <w:spacing w:before="100" w:beforeAutospacing="1" w:after="100" w:afterAutospacing="1" w:line="240" w:lineRule="auto"/>
    </w:pPr>
    <w:rPr>
      <w:rFonts w:ascii="Times New Roman" w:hAnsi="Times New Roman"/>
      <w:sz w:val="24"/>
      <w:szCs w:val="24"/>
    </w:rPr>
  </w:style>
  <w:style w:type="character" w:customStyle="1" w:styleId="rvts6">
    <w:name w:val="rvts6"/>
    <w:rsid w:val="000F4792"/>
    <w:rPr>
      <w:rFonts w:cs="Times New Roman"/>
    </w:rPr>
  </w:style>
  <w:style w:type="paragraph" w:styleId="21">
    <w:name w:val="toc 2"/>
    <w:basedOn w:val="a"/>
    <w:next w:val="a"/>
    <w:autoRedefine/>
    <w:uiPriority w:val="39"/>
    <w:semiHidden/>
    <w:rsid w:val="00D614C5"/>
    <w:pPr>
      <w:tabs>
        <w:tab w:val="right" w:leader="dot" w:pos="9345"/>
      </w:tabs>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7307">
      <w:marLeft w:val="0"/>
      <w:marRight w:val="0"/>
      <w:marTop w:val="0"/>
      <w:marBottom w:val="0"/>
      <w:divBdr>
        <w:top w:val="none" w:sz="0" w:space="0" w:color="auto"/>
        <w:left w:val="none" w:sz="0" w:space="0" w:color="auto"/>
        <w:bottom w:val="none" w:sz="0" w:space="0" w:color="auto"/>
        <w:right w:val="none" w:sz="0" w:space="0" w:color="auto"/>
      </w:divBdr>
    </w:div>
    <w:div w:id="1974557308">
      <w:marLeft w:val="0"/>
      <w:marRight w:val="0"/>
      <w:marTop w:val="0"/>
      <w:marBottom w:val="0"/>
      <w:divBdr>
        <w:top w:val="none" w:sz="0" w:space="0" w:color="auto"/>
        <w:left w:val="none" w:sz="0" w:space="0" w:color="auto"/>
        <w:bottom w:val="none" w:sz="0" w:space="0" w:color="auto"/>
        <w:right w:val="none" w:sz="0" w:space="0" w:color="auto"/>
      </w:divBdr>
    </w:div>
    <w:div w:id="1974557309">
      <w:marLeft w:val="0"/>
      <w:marRight w:val="0"/>
      <w:marTop w:val="0"/>
      <w:marBottom w:val="0"/>
      <w:divBdr>
        <w:top w:val="none" w:sz="0" w:space="0" w:color="auto"/>
        <w:left w:val="none" w:sz="0" w:space="0" w:color="auto"/>
        <w:bottom w:val="none" w:sz="0" w:space="0" w:color="auto"/>
        <w:right w:val="none" w:sz="0" w:space="0" w:color="auto"/>
      </w:divBdr>
    </w:div>
    <w:div w:id="1974557310">
      <w:marLeft w:val="0"/>
      <w:marRight w:val="0"/>
      <w:marTop w:val="0"/>
      <w:marBottom w:val="0"/>
      <w:divBdr>
        <w:top w:val="none" w:sz="0" w:space="0" w:color="auto"/>
        <w:left w:val="none" w:sz="0" w:space="0" w:color="auto"/>
        <w:bottom w:val="none" w:sz="0" w:space="0" w:color="auto"/>
        <w:right w:val="none" w:sz="0" w:space="0" w:color="auto"/>
      </w:divBdr>
    </w:div>
    <w:div w:id="1974557311">
      <w:marLeft w:val="0"/>
      <w:marRight w:val="0"/>
      <w:marTop w:val="0"/>
      <w:marBottom w:val="0"/>
      <w:divBdr>
        <w:top w:val="none" w:sz="0" w:space="0" w:color="auto"/>
        <w:left w:val="none" w:sz="0" w:space="0" w:color="auto"/>
        <w:bottom w:val="none" w:sz="0" w:space="0" w:color="auto"/>
        <w:right w:val="none" w:sz="0" w:space="0" w:color="auto"/>
      </w:divBdr>
    </w:div>
    <w:div w:id="1974557312">
      <w:marLeft w:val="0"/>
      <w:marRight w:val="0"/>
      <w:marTop w:val="0"/>
      <w:marBottom w:val="0"/>
      <w:divBdr>
        <w:top w:val="none" w:sz="0" w:space="0" w:color="auto"/>
        <w:left w:val="none" w:sz="0" w:space="0" w:color="auto"/>
        <w:bottom w:val="none" w:sz="0" w:space="0" w:color="auto"/>
        <w:right w:val="none" w:sz="0" w:space="0" w:color="auto"/>
      </w:divBdr>
    </w:div>
    <w:div w:id="1974557313">
      <w:marLeft w:val="0"/>
      <w:marRight w:val="0"/>
      <w:marTop w:val="0"/>
      <w:marBottom w:val="0"/>
      <w:divBdr>
        <w:top w:val="none" w:sz="0" w:space="0" w:color="auto"/>
        <w:left w:val="none" w:sz="0" w:space="0" w:color="auto"/>
        <w:bottom w:val="none" w:sz="0" w:space="0" w:color="auto"/>
        <w:right w:val="none" w:sz="0" w:space="0" w:color="auto"/>
      </w:divBdr>
    </w:div>
    <w:div w:id="1974557314">
      <w:marLeft w:val="0"/>
      <w:marRight w:val="0"/>
      <w:marTop w:val="0"/>
      <w:marBottom w:val="0"/>
      <w:divBdr>
        <w:top w:val="none" w:sz="0" w:space="0" w:color="auto"/>
        <w:left w:val="none" w:sz="0" w:space="0" w:color="auto"/>
        <w:bottom w:val="none" w:sz="0" w:space="0" w:color="auto"/>
        <w:right w:val="none" w:sz="0" w:space="0" w:color="auto"/>
      </w:divBdr>
    </w:div>
    <w:div w:id="1974557315">
      <w:marLeft w:val="0"/>
      <w:marRight w:val="0"/>
      <w:marTop w:val="0"/>
      <w:marBottom w:val="0"/>
      <w:divBdr>
        <w:top w:val="none" w:sz="0" w:space="0" w:color="auto"/>
        <w:left w:val="none" w:sz="0" w:space="0" w:color="auto"/>
        <w:bottom w:val="none" w:sz="0" w:space="0" w:color="auto"/>
        <w:right w:val="none" w:sz="0" w:space="0" w:color="auto"/>
      </w:divBdr>
      <w:divsChild>
        <w:div w:id="1974557306">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7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6557</Words>
  <Characters>37381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admin</cp:lastModifiedBy>
  <cp:revision>2</cp:revision>
  <dcterms:created xsi:type="dcterms:W3CDTF">2014-03-25T07:50:00Z</dcterms:created>
  <dcterms:modified xsi:type="dcterms:W3CDTF">2014-03-25T07:50:00Z</dcterms:modified>
</cp:coreProperties>
</file>