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A5C97">
        <w:rPr>
          <w:b/>
          <w:sz w:val="28"/>
          <w:szCs w:val="28"/>
        </w:rPr>
        <w:t>Содержание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46581" w:rsidRPr="00BA5C97" w:rsidRDefault="00446581" w:rsidP="00BA5C97">
      <w:pPr>
        <w:pStyle w:val="1"/>
        <w:widowControl w:val="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6373B7">
        <w:rPr>
          <w:rStyle w:val="a3"/>
          <w:noProof/>
          <w:color w:val="auto"/>
          <w:sz w:val="28"/>
          <w:szCs w:val="28"/>
          <w:u w:val="none"/>
        </w:rPr>
        <w:t>1.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Натурфилософия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и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ее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место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в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истории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естествознания</w:t>
      </w:r>
    </w:p>
    <w:p w:rsidR="00446581" w:rsidRPr="00BA5C97" w:rsidRDefault="00446581" w:rsidP="00BA5C97">
      <w:pPr>
        <w:pStyle w:val="1"/>
        <w:widowControl w:val="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6373B7">
        <w:rPr>
          <w:rStyle w:val="a3"/>
          <w:noProof/>
          <w:color w:val="auto"/>
          <w:sz w:val="28"/>
          <w:szCs w:val="28"/>
          <w:u w:val="none"/>
        </w:rPr>
        <w:t>2.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Учение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В.И.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Вернадского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о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биосфере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как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сложном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планетарном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биокостном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теле</w:t>
      </w:r>
    </w:p>
    <w:p w:rsidR="00446581" w:rsidRPr="00BA5C97" w:rsidRDefault="00446581" w:rsidP="00BA5C97">
      <w:pPr>
        <w:pStyle w:val="1"/>
        <w:widowControl w:val="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6373B7">
        <w:rPr>
          <w:rStyle w:val="a3"/>
          <w:noProof/>
          <w:color w:val="auto"/>
          <w:sz w:val="28"/>
          <w:szCs w:val="28"/>
          <w:u w:val="none"/>
        </w:rPr>
        <w:t>3.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Нарушение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симметрии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в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ходе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биологической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и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социально-экономической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эволюции</w:t>
      </w:r>
    </w:p>
    <w:p w:rsidR="00446581" w:rsidRPr="00BA5C97" w:rsidRDefault="00446581" w:rsidP="00BA5C97">
      <w:pPr>
        <w:pStyle w:val="1"/>
        <w:widowControl w:val="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6373B7">
        <w:rPr>
          <w:rStyle w:val="a3"/>
          <w:noProof/>
          <w:color w:val="auto"/>
          <w:sz w:val="28"/>
          <w:szCs w:val="28"/>
          <w:u w:val="none"/>
        </w:rPr>
        <w:t>4.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Место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и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роль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человека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в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процессе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эволюции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биосферы.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Космическая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роль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современного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человека</w:t>
      </w:r>
    </w:p>
    <w:p w:rsidR="00446581" w:rsidRPr="00BA5C97" w:rsidRDefault="00446581" w:rsidP="00BA5C97">
      <w:pPr>
        <w:pStyle w:val="1"/>
        <w:widowControl w:val="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6373B7">
        <w:rPr>
          <w:rStyle w:val="a3"/>
          <w:noProof/>
          <w:color w:val="auto"/>
          <w:sz w:val="28"/>
          <w:szCs w:val="28"/>
          <w:u w:val="none"/>
        </w:rPr>
        <w:t>5.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Особенности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биологического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пространства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и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времени</w:t>
      </w:r>
    </w:p>
    <w:p w:rsidR="00446581" w:rsidRPr="00BA5C97" w:rsidRDefault="00446581" w:rsidP="00BA5C97">
      <w:pPr>
        <w:pStyle w:val="1"/>
        <w:widowControl w:val="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6373B7">
        <w:rPr>
          <w:rStyle w:val="a3"/>
          <w:noProof/>
          <w:color w:val="auto"/>
          <w:sz w:val="28"/>
          <w:szCs w:val="28"/>
          <w:u w:val="none"/>
        </w:rPr>
        <w:t>Список</w:t>
      </w:r>
      <w:r w:rsidR="00BA5C97" w:rsidRPr="006373B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6373B7">
        <w:rPr>
          <w:rStyle w:val="a3"/>
          <w:noProof/>
          <w:color w:val="auto"/>
          <w:sz w:val="28"/>
          <w:szCs w:val="28"/>
          <w:u w:val="none"/>
        </w:rPr>
        <w:t>литературы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A5C97" w:rsidRDefault="00BA5C9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Toc256599758"/>
      <w:r w:rsidRPr="00BA5C97">
        <w:rPr>
          <w:b/>
          <w:sz w:val="28"/>
          <w:szCs w:val="28"/>
        </w:rPr>
        <w:t>1.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Натурфилософия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и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ее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место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в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истории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естествознания</w:t>
      </w:r>
      <w:bookmarkEnd w:id="0"/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Натурфилосо́фия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(от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лат.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natura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—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«</w:t>
      </w:r>
      <w:r w:rsidRPr="006373B7">
        <w:rPr>
          <w:sz w:val="28"/>
          <w:szCs w:val="28"/>
        </w:rPr>
        <w:t>природа</w:t>
      </w:r>
      <w:r w:rsidRPr="00BA5C97">
        <w:rPr>
          <w:sz w:val="28"/>
          <w:szCs w:val="28"/>
        </w:rPr>
        <w:t>»)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—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попытка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истолковать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объяснить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природу,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основываясь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результатах,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полученных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научными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методами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только),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целью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найти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ответы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некоторые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философские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вопросы.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Занимается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важнейшими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естественнонаучными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понятиями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</w:t>
      </w:r>
      <w:r w:rsidRPr="006373B7">
        <w:rPr>
          <w:sz w:val="28"/>
          <w:szCs w:val="28"/>
        </w:rPr>
        <w:t>субстанция</w:t>
      </w:r>
      <w:r w:rsidRPr="00BA5C97">
        <w:rPr>
          <w:sz w:val="28"/>
          <w:szCs w:val="28"/>
        </w:rPr>
        <w:t>,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материя</w:t>
      </w:r>
      <w:r w:rsidRPr="00BA5C97">
        <w:rPr>
          <w:sz w:val="28"/>
          <w:szCs w:val="28"/>
        </w:rPr>
        <w:t>,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сила</w:t>
      </w:r>
      <w:r w:rsidRPr="00BA5C97">
        <w:rPr>
          <w:sz w:val="28"/>
          <w:szCs w:val="28"/>
        </w:rPr>
        <w:t>,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пространство</w:t>
      </w:r>
      <w:r w:rsidRPr="00BA5C97">
        <w:rPr>
          <w:sz w:val="28"/>
          <w:szCs w:val="28"/>
        </w:rPr>
        <w:t>,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время</w:t>
      </w:r>
      <w:r w:rsidRPr="00BA5C97">
        <w:rPr>
          <w:sz w:val="28"/>
          <w:szCs w:val="28"/>
        </w:rPr>
        <w:t>,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жизнь</w:t>
      </w:r>
      <w:r w:rsidRPr="00BA5C97">
        <w:rPr>
          <w:sz w:val="28"/>
          <w:szCs w:val="28"/>
        </w:rPr>
        <w:t>,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развитие</w:t>
      </w:r>
      <w:r w:rsidRPr="00BA5C97">
        <w:rPr>
          <w:sz w:val="28"/>
          <w:szCs w:val="28"/>
        </w:rPr>
        <w:t>,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закон</w:t>
      </w:r>
      <w:r w:rsidR="00BA5C97" w:rsidRPr="006373B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природы</w:t>
      </w:r>
      <w:r w:rsidRPr="00BA5C97">
        <w:rPr>
          <w:sz w:val="28"/>
          <w:szCs w:val="28"/>
        </w:rPr>
        <w:t>),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познанием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связей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закономерностей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явлений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природы.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Античная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натурфилософия</w:t>
      </w:r>
    </w:p>
    <w:p w:rsid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Понятие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«philosophia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naturalis»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впервые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встречается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Сенеки</w:t>
      </w:r>
      <w:r w:rsidRPr="00BA5C97">
        <w:rPr>
          <w:sz w:val="28"/>
          <w:szCs w:val="28"/>
        </w:rPr>
        <w:t>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Сенека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—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римский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философ-стоик,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поэт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государственный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деятель.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Воспитатель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Нерона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один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крупнейших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представителей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стоицизма).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Возникла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фактически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ещё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появления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собственно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философии,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называемой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космогонии</w:t>
      </w:r>
      <w:r w:rsidRPr="00BA5C97">
        <w:rPr>
          <w:sz w:val="28"/>
          <w:szCs w:val="28"/>
        </w:rPr>
        <w:t>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сохраняя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мифологический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характер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последней.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Родоначальником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собственно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были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ионийские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философы.</w:t>
      </w:r>
      <w:r w:rsidR="00BA5C97">
        <w:rPr>
          <w:sz w:val="28"/>
          <w:szCs w:val="28"/>
        </w:rPr>
        <w:t xml:space="preserve"> 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Ими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рассматривались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следующие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основные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проблемы:</w:t>
      </w:r>
    </w:p>
    <w:p w:rsidR="00446581" w:rsidRPr="00BA5C97" w:rsidRDefault="00446581" w:rsidP="00BA5C97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373B7">
        <w:rPr>
          <w:sz w:val="28"/>
          <w:szCs w:val="28"/>
        </w:rPr>
        <w:t>материя</w:t>
      </w:r>
      <w:r w:rsidR="00BA5C97" w:rsidRP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 w:rsidRP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её</w:t>
      </w:r>
      <w:r w:rsidR="00BA5C97" w:rsidRP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(атомистическая)</w:t>
      </w:r>
      <w:r w:rsidR="00BA5C97" w:rsidRP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структура,</w:t>
      </w:r>
    </w:p>
    <w:p w:rsidR="00446581" w:rsidRPr="00BA5C97" w:rsidRDefault="00446581" w:rsidP="00BA5C97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373B7">
        <w:rPr>
          <w:sz w:val="28"/>
          <w:szCs w:val="28"/>
        </w:rPr>
        <w:t>гармония</w:t>
      </w:r>
      <w:r w:rsidR="00BA5C97" w:rsidRP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(математическая)</w:t>
      </w:r>
      <w:r w:rsidR="00BA5C97" w:rsidRP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Вселенной,</w:t>
      </w:r>
    </w:p>
    <w:p w:rsidR="00446581" w:rsidRPr="00BA5C97" w:rsidRDefault="00446581" w:rsidP="00BA5C97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соотношение</w:t>
      </w:r>
      <w:r w:rsidR="00BA5C97" w:rsidRP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вещества</w:t>
      </w:r>
      <w:r w:rsidR="00BA5C97" w:rsidRP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 w:rsidRP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силы,</w:t>
      </w:r>
    </w:p>
    <w:p w:rsidR="00446581" w:rsidRPr="00BA5C97" w:rsidRDefault="00446581" w:rsidP="00BA5C97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неорганического</w:t>
      </w:r>
      <w:r w:rsidR="00BA5C97" w:rsidRP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 w:rsidRP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органического.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Значение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ионийцев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заключается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решении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проблем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постановке.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Аристотеля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постановка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многих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вопросов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получает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естественнонаучный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характер.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Дальнейшее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её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развитие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связано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школой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(аристотелевской)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перипатетиков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стоиками</w:t>
      </w:r>
      <w:r w:rsidRPr="00BA5C97">
        <w:rPr>
          <w:sz w:val="28"/>
          <w:szCs w:val="28"/>
        </w:rPr>
        <w:t>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Средневековая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натурфилософия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развитием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естественных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Средние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развивалась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главным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образом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времени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поздней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схоластики</w:t>
      </w:r>
      <w:r w:rsidRPr="00BA5C97">
        <w:rPr>
          <w:sz w:val="28"/>
          <w:szCs w:val="28"/>
        </w:rPr>
        <w:t>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особенно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лице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мыслителей,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Фома</w:t>
      </w:r>
      <w:r w:rsidR="00BA5C97" w:rsidRPr="006373B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Аквинский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Альберт</w:t>
      </w:r>
      <w:r w:rsidR="00BA5C97" w:rsidRPr="006373B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Великий</w:t>
      </w:r>
      <w:r w:rsidRPr="00BA5C97">
        <w:rPr>
          <w:sz w:val="28"/>
          <w:szCs w:val="28"/>
        </w:rPr>
        <w:t>.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Наблюдение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эксперимент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начинают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играть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более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важную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роль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естественных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науках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(Генрих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фон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Лангенштейн,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Альберт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Саксонский,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Роджер</w:t>
      </w:r>
      <w:r w:rsidR="00BA5C97" w:rsidRPr="006373B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Бэкон</w:t>
      </w:r>
      <w:r w:rsidRPr="00BA5C97">
        <w:rPr>
          <w:sz w:val="28"/>
          <w:szCs w:val="28"/>
        </w:rPr>
        <w:t>,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Николай</w:t>
      </w:r>
      <w:r w:rsidR="00BA5C97" w:rsidRPr="006373B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Орезмский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физики-оккамисты).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Натурфилософия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Нового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времени</w:t>
      </w:r>
    </w:p>
    <w:p w:rsid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Относящееся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началу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Нового</w:t>
      </w:r>
      <w:r w:rsidR="00BA5C97" w:rsidRPr="006373B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времени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понимание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душевного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переживания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привело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новому,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часто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восторженно-патетическому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обоснованию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</w:t>
      </w:r>
      <w:r w:rsidRPr="006373B7">
        <w:rPr>
          <w:sz w:val="28"/>
          <w:szCs w:val="28"/>
        </w:rPr>
        <w:t>Джордано</w:t>
      </w:r>
      <w:r w:rsidR="00BA5C97" w:rsidRPr="006373B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Бруно</w:t>
      </w:r>
      <w:r w:rsidRPr="00BA5C97">
        <w:rPr>
          <w:sz w:val="28"/>
          <w:szCs w:val="28"/>
        </w:rPr>
        <w:t>).</w:t>
      </w:r>
      <w:r w:rsidR="00BA5C97">
        <w:rPr>
          <w:sz w:val="28"/>
          <w:szCs w:val="28"/>
        </w:rPr>
        <w:t xml:space="preserve"> </w:t>
      </w:r>
    </w:p>
    <w:p w:rsid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Вскоре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произошло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её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разделение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</w:t>
      </w:r>
      <w:r w:rsidRPr="006373B7">
        <w:rPr>
          <w:sz w:val="28"/>
          <w:szCs w:val="28"/>
        </w:rPr>
        <w:t>Парацельс</w:t>
      </w:r>
      <w:r w:rsidRPr="00BA5C97">
        <w:rPr>
          <w:sz w:val="28"/>
          <w:szCs w:val="28"/>
        </w:rPr>
        <w:t>),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близкую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витализму</w:t>
      </w:r>
      <w:r w:rsidRPr="00BA5C97">
        <w:rPr>
          <w:sz w:val="28"/>
          <w:szCs w:val="28"/>
        </w:rPr>
        <w:t>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неорганического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</w:t>
      </w:r>
      <w:r w:rsidRPr="006373B7">
        <w:rPr>
          <w:sz w:val="28"/>
          <w:szCs w:val="28"/>
        </w:rPr>
        <w:t>Галилей</w:t>
      </w:r>
      <w:r w:rsidRPr="00BA5C97">
        <w:rPr>
          <w:sz w:val="28"/>
          <w:szCs w:val="28"/>
        </w:rPr>
        <w:t>),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близкую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механицизму</w:t>
      </w:r>
      <w:r w:rsidRPr="00BA5C97">
        <w:rPr>
          <w:sz w:val="28"/>
          <w:szCs w:val="28"/>
        </w:rPr>
        <w:t>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причём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последняя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больше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больше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одерживала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верх,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первую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очередь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благодаря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начавшемуся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триумфальному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шествию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естественнонаучных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методов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исследования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—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шествию,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возглавляемому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Леонардо</w:t>
      </w:r>
      <w:r w:rsidR="00BA5C97" w:rsidRPr="006373B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да</w:t>
      </w:r>
      <w:r w:rsidR="00BA5C97" w:rsidRPr="006373B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Винчи</w:t>
      </w:r>
      <w:r w:rsidRPr="00BA5C97">
        <w:rPr>
          <w:sz w:val="28"/>
          <w:szCs w:val="28"/>
        </w:rPr>
        <w:t>,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Коперником</w:t>
      </w:r>
      <w:r w:rsidRPr="00BA5C97">
        <w:rPr>
          <w:sz w:val="28"/>
          <w:szCs w:val="28"/>
        </w:rPr>
        <w:t>;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Кеплером</w:t>
      </w:r>
      <w:r w:rsidRPr="00BA5C97">
        <w:rPr>
          <w:sz w:val="28"/>
          <w:szCs w:val="28"/>
        </w:rPr>
        <w:t>,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Сеннертом</w:t>
      </w:r>
      <w:r w:rsidRPr="00BA5C97">
        <w:rPr>
          <w:sz w:val="28"/>
          <w:szCs w:val="28"/>
        </w:rPr>
        <w:t>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Галилеем,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Декартом</w:t>
      </w:r>
      <w:r w:rsidRPr="00BA5C97">
        <w:rPr>
          <w:sz w:val="28"/>
          <w:szCs w:val="28"/>
        </w:rPr>
        <w:t>.</w:t>
      </w:r>
      <w:r w:rsidR="00BA5C97">
        <w:rPr>
          <w:sz w:val="28"/>
          <w:szCs w:val="28"/>
        </w:rPr>
        <w:t xml:space="preserve"> </w:t>
      </w:r>
    </w:p>
    <w:p w:rsid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Натурфилософия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Вселенной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основана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Коперником,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Кеплером,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Ньютоном</w:t>
      </w:r>
      <w:r w:rsidRPr="00BA5C97">
        <w:rPr>
          <w:sz w:val="28"/>
          <w:szCs w:val="28"/>
        </w:rPr>
        <w:t>;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последний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под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понимал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теоретическое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(математически-дедуктивное)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учение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(«natural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philosophy»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—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«точная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природе»).</w:t>
      </w:r>
      <w:r w:rsidR="00BA5C97">
        <w:rPr>
          <w:sz w:val="28"/>
          <w:szCs w:val="28"/>
        </w:rPr>
        <w:t xml:space="preserve"> </w:t>
      </w:r>
    </w:p>
    <w:p w:rsid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XVIII</w:t>
      </w:r>
      <w:r w:rsidR="00BA5C97" w:rsidRPr="006373B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веке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различаются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«physica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speculativa»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«physica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empirica»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(физическая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констатация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фактов).</w:t>
      </w:r>
      <w:r w:rsidR="00BA5C97">
        <w:rPr>
          <w:sz w:val="28"/>
          <w:szCs w:val="28"/>
        </w:rPr>
        <w:t xml:space="preserve"> </w:t>
      </w:r>
    </w:p>
    <w:p w:rsid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1786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Кант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«Метафизических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началах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естествознания»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дал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первую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критическую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современного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(механистического)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естествознания,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1790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«Критике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способности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суждения»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—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дополнительную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критику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органического,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критику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биологических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понятийных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построений.</w:t>
      </w:r>
      <w:r w:rsidR="00BA5C97">
        <w:rPr>
          <w:sz w:val="28"/>
          <w:szCs w:val="28"/>
        </w:rPr>
        <w:t xml:space="preserve"> </w:t>
      </w:r>
    </w:p>
    <w:p w:rsid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Появившиеся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1797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«Идеи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натурфилософии»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Шеллинга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открыли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идеалистический,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конструктивно-умозрительный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период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натурфилософии.</w:t>
      </w:r>
      <w:r w:rsidR="00BA5C97">
        <w:rPr>
          <w:sz w:val="28"/>
          <w:szCs w:val="28"/>
        </w:rPr>
        <w:t xml:space="preserve"> 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Натурфилософия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романтизма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</w:t>
      </w:r>
      <w:r w:rsidRPr="006373B7">
        <w:rPr>
          <w:sz w:val="28"/>
          <w:szCs w:val="28"/>
        </w:rPr>
        <w:t>Окен</w:t>
      </w:r>
      <w:r w:rsidRPr="00BA5C97">
        <w:rPr>
          <w:sz w:val="28"/>
          <w:szCs w:val="28"/>
        </w:rPr>
        <w:t>)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была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хотя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ближе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фактам,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менее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плодотворна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отношении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выработки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понятий;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близко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стояли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Гегель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Шопенгауэр</w:t>
      </w:r>
      <w:r w:rsidRPr="00BA5C97">
        <w:rPr>
          <w:sz w:val="28"/>
          <w:szCs w:val="28"/>
        </w:rPr>
        <w:t>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Исследованиями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сфере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специально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занимались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Гёте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К.Г.</w:t>
      </w:r>
      <w:r w:rsidR="00BA5C97" w:rsidRPr="006373B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Карус</w:t>
      </w:r>
      <w:r w:rsidRPr="00BA5C97">
        <w:rPr>
          <w:sz w:val="28"/>
          <w:szCs w:val="28"/>
        </w:rPr>
        <w:t>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стремясь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создать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натурфилософию,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наглядно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схватывающую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жизненные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полные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формы.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Натурфилософия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XIX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века</w:t>
      </w:r>
    </w:p>
    <w:p w:rsid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Все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бо́льшие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успехи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естественных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связанное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этим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растущее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забвение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спекулятивной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идеализма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романтизма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привели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XIX</w:t>
      </w:r>
      <w:r w:rsidR="00BA5C97" w:rsidRPr="006373B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веке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тому,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скатилась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материализму;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наконец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исчезла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почти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полностью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—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метафизика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причинам.</w:t>
      </w:r>
      <w:r w:rsidR="00BA5C97">
        <w:rPr>
          <w:sz w:val="28"/>
          <w:szCs w:val="28"/>
        </w:rPr>
        <w:t xml:space="preserve"> </w:t>
      </w:r>
    </w:p>
    <w:p w:rsid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Материалистическую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представляли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Бюхнер</w:t>
      </w:r>
      <w:r w:rsidRPr="00BA5C97">
        <w:rPr>
          <w:sz w:val="28"/>
          <w:szCs w:val="28"/>
        </w:rPr>
        <w:t>,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Молешотт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др.;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её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использовал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своих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аргументациях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марксизм.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физиологов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—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Иоганнеса</w:t>
      </w:r>
      <w:r w:rsidR="00BA5C97" w:rsidRPr="006373B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Мюллера</w:t>
      </w:r>
      <w:r w:rsidRPr="00BA5C97">
        <w:rPr>
          <w:sz w:val="28"/>
          <w:szCs w:val="28"/>
        </w:rPr>
        <w:t>,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Лотце</w:t>
      </w:r>
      <w:r w:rsidRPr="00BA5C97">
        <w:rPr>
          <w:sz w:val="28"/>
          <w:szCs w:val="28"/>
        </w:rPr>
        <w:t>,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Гельмгольца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—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становится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критической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теорией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принципов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естествознания;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натурфилософии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Фехнера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ещё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присутствует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спекулятивный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элемент.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основе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естественнонаучных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естественноисторических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исследований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Дарвина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Геккеля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развилась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особого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рода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(см.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Монизм</w:t>
      </w:r>
      <w:r w:rsidRPr="00BA5C97">
        <w:rPr>
          <w:sz w:val="28"/>
          <w:szCs w:val="28"/>
        </w:rPr>
        <w:t>).</w:t>
      </w:r>
      <w:r w:rsidR="00BA5C97">
        <w:rPr>
          <w:sz w:val="28"/>
          <w:szCs w:val="28"/>
        </w:rPr>
        <w:t xml:space="preserve"> 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началу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XX</w:t>
      </w:r>
      <w:r w:rsidR="00BA5C97" w:rsidRPr="006373B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века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связи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обращением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европейской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мысли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метафизике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возникла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новая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натурфилософия.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Вильгельм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Оствальд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создал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неорганического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(см.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Энергетизм</w:t>
      </w:r>
      <w:r w:rsidRPr="00BA5C97">
        <w:rPr>
          <w:sz w:val="28"/>
          <w:szCs w:val="28"/>
        </w:rPr>
        <w:t>);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Рейнке</w:t>
      </w:r>
      <w:r w:rsidRPr="00BA5C97">
        <w:rPr>
          <w:sz w:val="28"/>
          <w:szCs w:val="28"/>
        </w:rPr>
        <w:t>,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Дриш</w:t>
      </w:r>
      <w:r w:rsidRPr="00BA5C97">
        <w:rPr>
          <w:sz w:val="28"/>
          <w:szCs w:val="28"/>
        </w:rPr>
        <w:t>,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Паладьи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др.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—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(см.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Витализм</w:t>
      </w:r>
      <w:r w:rsidRPr="00BA5C97">
        <w:rPr>
          <w:sz w:val="28"/>
          <w:szCs w:val="28"/>
        </w:rPr>
        <w:t>).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Первая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времени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стала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господствующей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(см.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Причинно-механическая</w:t>
      </w:r>
      <w:r w:rsidR="00BA5C97" w:rsidRPr="006373B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картина</w:t>
      </w:r>
      <w:r w:rsidR="00BA5C97" w:rsidRPr="006373B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мира</w:t>
      </w:r>
      <w:r w:rsidRPr="00BA5C97">
        <w:rPr>
          <w:sz w:val="28"/>
          <w:szCs w:val="28"/>
        </w:rPr>
        <w:t>,</w:t>
      </w:r>
      <w:r w:rsidR="00BA5C9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Физическая</w:t>
      </w:r>
      <w:r w:rsidR="00BA5C97" w:rsidRPr="006373B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картина</w:t>
      </w:r>
      <w:r w:rsidR="00BA5C97" w:rsidRPr="006373B7">
        <w:rPr>
          <w:sz w:val="28"/>
          <w:szCs w:val="28"/>
        </w:rPr>
        <w:t xml:space="preserve"> </w:t>
      </w:r>
      <w:r w:rsidRPr="006373B7">
        <w:rPr>
          <w:sz w:val="28"/>
          <w:szCs w:val="28"/>
        </w:rPr>
        <w:t>мира</w:t>
      </w:r>
      <w:r w:rsidRPr="00BA5C97">
        <w:rPr>
          <w:sz w:val="28"/>
          <w:szCs w:val="28"/>
        </w:rPr>
        <w:t>),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особенно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под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влиянием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интереса,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вызванного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теорией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относительности;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натурфилософия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принимает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более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абстрактную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форму.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настоящее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рассматривается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теория,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критика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теория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познания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естественных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наук;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«Philosophie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der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Natur»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</w:t>
      </w:r>
      <w:r w:rsidRPr="006373B7">
        <w:rPr>
          <w:sz w:val="28"/>
          <w:szCs w:val="28"/>
        </w:rPr>
        <w:t>1905</w:t>
      </w:r>
      <w:r w:rsidRPr="00BA5C97">
        <w:rPr>
          <w:sz w:val="28"/>
          <w:szCs w:val="28"/>
        </w:rPr>
        <w:t>)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Николая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Гартмана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имеет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знаменательный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подзаголовок: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«Очерк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специального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учения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категориях».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[3,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стр.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166]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rStyle w:val="mw-headline"/>
          <w:sz w:val="28"/>
          <w:szCs w:val="28"/>
        </w:rPr>
      </w:pPr>
    </w:p>
    <w:p w:rsidR="00BA5C97" w:rsidRDefault="00BA5C97">
      <w:pPr>
        <w:spacing w:after="200" w:line="276" w:lineRule="auto"/>
        <w:rPr>
          <w:b/>
          <w:sz w:val="28"/>
          <w:szCs w:val="28"/>
        </w:rPr>
      </w:pPr>
      <w:bookmarkStart w:id="1" w:name="_Toc256599759"/>
      <w:r>
        <w:rPr>
          <w:b/>
          <w:sz w:val="28"/>
          <w:szCs w:val="28"/>
        </w:rPr>
        <w:br w:type="page"/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A5C97">
        <w:rPr>
          <w:b/>
          <w:sz w:val="28"/>
          <w:szCs w:val="28"/>
        </w:rPr>
        <w:t>2.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Учение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В.И.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Вернадского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о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биосфере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как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сложном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планетарном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биокостном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теле</w:t>
      </w:r>
      <w:bookmarkEnd w:id="1"/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Центральным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концепции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является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понятие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веществе,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которое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В.И.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Вернадский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определяет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совокупность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организмов.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Кроме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растений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животных,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В.И.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Вернадский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включает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сюда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человечество,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влияние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которого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геохимические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процессы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отличается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воздействия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остальных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существ,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во-первых,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своей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интенсивностью,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увеличивающейся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ходом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геологического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времени;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во-вторых,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воздействием,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деятельность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людей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оказывает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остальное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вещество.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воздействие</w:t>
      </w:r>
      <w:r w:rsidR="00BA5C97">
        <w:rPr>
          <w:sz w:val="28"/>
          <w:szCs w:val="28"/>
        </w:rPr>
        <w:t xml:space="preserve"> </w:t>
      </w:r>
      <w:r w:rsidR="00BA5C97" w:rsidRPr="00BA5C97">
        <w:rPr>
          <w:sz w:val="28"/>
          <w:szCs w:val="28"/>
        </w:rPr>
        <w:t>сказывается,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прежде</w:t>
      </w:r>
      <w:r w:rsidR="00BA5C97">
        <w:rPr>
          <w:sz w:val="28"/>
          <w:szCs w:val="28"/>
        </w:rPr>
        <w:t xml:space="preserve"> </w:t>
      </w:r>
      <w:r w:rsidR="00BA5C97" w:rsidRPr="00BA5C97">
        <w:rPr>
          <w:sz w:val="28"/>
          <w:szCs w:val="28"/>
        </w:rPr>
        <w:t>всего,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создании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многочисленных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новых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видов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культурных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растений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домашних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животных.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виды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существовали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раньше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без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помощи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либо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погибают,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либо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превращаются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дикие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породы.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Поэтому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Вернадский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рассматривает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геохимическую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работу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неразрывной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связи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животного,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растительного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царства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культурного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человечества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работу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единого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целого.</w:t>
      </w:r>
      <w:r w:rsidR="00BA5C97">
        <w:rPr>
          <w:sz w:val="28"/>
          <w:szCs w:val="28"/>
        </w:rPr>
        <w:t xml:space="preserve"> </w:t>
      </w:r>
    </w:p>
    <w:p w:rsid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По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мнению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В.И.Вернадского,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прошлом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придавали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значения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двум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важным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факторам,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которые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характеризуют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тела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продукты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жизнедеятельности:</w:t>
      </w:r>
      <w:r w:rsidR="00BA5C97">
        <w:rPr>
          <w:sz w:val="28"/>
          <w:szCs w:val="28"/>
        </w:rPr>
        <w:t xml:space="preserve"> 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*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открытию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Пастера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преобладании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оптически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активных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соединений,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связанных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дисимметричностью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пространственной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структуры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молекул,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отличительной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особенности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тел;</w:t>
      </w:r>
    </w:p>
    <w:p w:rsid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*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явно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недооценивался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вклад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организмов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энергетику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влияние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неживые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тела.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Ведь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состав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входит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только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разнообразные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неживые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тела,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которые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В.И.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Вернадский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называет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косными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(атмосфера,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горные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породы,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минералы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д.),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биокосные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тела,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образованные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разнородных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косных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(почвы,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поверхностные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воды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п.).</w:t>
      </w:r>
      <w:r w:rsidR="00BA5C97">
        <w:rPr>
          <w:sz w:val="28"/>
          <w:szCs w:val="28"/>
        </w:rPr>
        <w:t xml:space="preserve"> 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Хотя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объему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весу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составляет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незначительную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часть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играет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основную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роль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геологических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процессах,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связанных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изменением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облика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нашей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планеты.</w:t>
      </w:r>
    </w:p>
    <w:p w:rsid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Поскольку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является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определяющим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компонентом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постольку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можно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утверждать,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может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существовать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развиваться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только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рамках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целостной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системы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биосферы.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="00BA5C97" w:rsidRPr="00BA5C97">
        <w:rPr>
          <w:sz w:val="28"/>
          <w:szCs w:val="28"/>
        </w:rPr>
        <w:t>случайно,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поэтому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В.И.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Вернадский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считает,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организмы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являются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функцией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теснейшим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образом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материально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энергетически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связаны,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являются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огромной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геологической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силой,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определяющей.</w:t>
      </w:r>
      <w:r w:rsidR="00BA5C97">
        <w:rPr>
          <w:sz w:val="28"/>
          <w:szCs w:val="28"/>
        </w:rPr>
        <w:t xml:space="preserve"> 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Исходной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основой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существования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происходящих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биогеохимических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процессов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является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астрономическое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положение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нашей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планеты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первую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очередь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расстояние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Солнца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наклон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земной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эклиптике,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плоскости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земной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орбиты.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пространственное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расположение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Земли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определяет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основном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климат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планете,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последний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свою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очередь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-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жизненные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циклы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всех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существующих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организмов.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Солнце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является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основным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источником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энергии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регулятором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всех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геологических,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химических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биологических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процессов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нашей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планете.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роль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образно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выразил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один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авторов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закона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сохранения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превращения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энергии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Юлиус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Майер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(1814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-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1878),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отметивший,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жизнь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создание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солнечного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луча.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Решающее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отличие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косного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заключается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следующем:</w:t>
      </w:r>
    </w:p>
    <w:p w:rsid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*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процессы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происходят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значительно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быстрее,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косных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телах.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Поэтому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для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характеристики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изменений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используется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понятие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исторического,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косных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телах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-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геологического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времени.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Для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сравнения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отметим,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секунда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геологического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времени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соответствует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примерно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тысячам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исторического;</w:t>
      </w:r>
      <w:r w:rsidR="00BA5C97">
        <w:rPr>
          <w:sz w:val="28"/>
          <w:szCs w:val="28"/>
        </w:rPr>
        <w:t xml:space="preserve"> </w:t>
      </w:r>
    </w:p>
    <w:p w:rsid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*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ходе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геологического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времени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возрастают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мощь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воздействие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косное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биосферы.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воздействие,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указывает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В.И.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Вернадский,</w:t>
      </w:r>
      <w:r w:rsidR="00BA5C97">
        <w:rPr>
          <w:sz w:val="28"/>
          <w:szCs w:val="28"/>
        </w:rPr>
        <w:t xml:space="preserve"> </w:t>
      </w:r>
      <w:r w:rsidR="00BA5C97" w:rsidRPr="00BA5C97">
        <w:rPr>
          <w:sz w:val="28"/>
          <w:szCs w:val="28"/>
        </w:rPr>
        <w:t>проявляется,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прежде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"в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непрерывном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биогенном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токе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атомов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косное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обратно";</w:t>
      </w:r>
      <w:r w:rsidR="00BA5C97">
        <w:rPr>
          <w:sz w:val="28"/>
          <w:szCs w:val="28"/>
        </w:rPr>
        <w:t xml:space="preserve"> </w:t>
      </w:r>
    </w:p>
    <w:p w:rsid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*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только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происходят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качественные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организмов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ходе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геологического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времени.</w:t>
      </w:r>
      <w:r w:rsidR="00BA5C97">
        <w:rPr>
          <w:sz w:val="28"/>
          <w:szCs w:val="28"/>
        </w:rPr>
        <w:t xml:space="preserve"> </w:t>
      </w:r>
    </w:p>
    <w:p w:rsid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Процесс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механизмы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изменений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впервые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нашли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объяснение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теории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происхождения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видов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путем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естественного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отбора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Ч.Дарвина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(1859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г.);</w:t>
      </w:r>
      <w:r w:rsidR="00BA5C97">
        <w:rPr>
          <w:sz w:val="28"/>
          <w:szCs w:val="28"/>
        </w:rPr>
        <w:t xml:space="preserve"> </w:t>
      </w:r>
    </w:p>
    <w:p w:rsid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*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организмы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изменяются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зависимости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окружающей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среды,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адаптируются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согласно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теории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Дарвина,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именно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постепенное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накопление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изменений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служит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источником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эволюции.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В.И.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Вернадский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высказывает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предположение,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возможно,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имеет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процесс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эволюции,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проявляющийся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изменении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ходом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геологического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времени,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зависимости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среды.</w:t>
      </w:r>
    </w:p>
    <w:p w:rsid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Для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подтверждения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своей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мысли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он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ссылается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непрерывный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рост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центральной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нервной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системы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животных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значение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биосфере,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особую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организованность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самой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биосферы.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мнению,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упрощенной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модели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организованность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можно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выразить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одна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точек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"не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попадает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место,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точку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когда-нибудь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была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раньше"</w:t>
      </w:r>
      <w:r w:rsidR="00BA5C97">
        <w:rPr>
          <w:sz w:val="28"/>
          <w:szCs w:val="28"/>
        </w:rPr>
        <w:t xml:space="preserve"> 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современных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терминах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явление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можно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описать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необратимость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изменений,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которые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присущи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любому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процессу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эволюции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развития.</w:t>
      </w:r>
    </w:p>
    <w:p w:rsid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Непрерывный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процесс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эволюции,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сопровождающийся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появлением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новых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видов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организмов,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оказывает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воздействие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целом,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числе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биокосные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тела,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например,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почвы,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наземные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подземные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воды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подтверждается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тем,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почвы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реки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девона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совсем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другие,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третичной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более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нашей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эпохи.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Таким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образом,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эволюция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видов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постепенно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распространяется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переходит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биосферу.</w:t>
      </w:r>
    </w:p>
    <w:p w:rsid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Поскольку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эволюция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возникновение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новых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видов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предполагают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существование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своего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начала,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постольку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закономерно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возникает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вопрос: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начало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жизни?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есть,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где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искать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-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Земле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Космосе?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Может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возникнуть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неживого?</w:t>
      </w:r>
    </w:p>
    <w:p w:rsid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Над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этими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вопросами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протяжении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столетий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задумывались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многие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религиозные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деятели,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представители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искусства,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философы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ученые.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В.И.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Вернадский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подробно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рассматривает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наиболее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интересные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точки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зрения,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которые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выдвигались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выдающимися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мыслителями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эпох,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приходит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выводу,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никакого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убедительного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ответа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вопросы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существует.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Сам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он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ученый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вначале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придерживался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эмпирического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подхода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решению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указанных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вопросов,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когда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утверждал,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многочисленные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попытки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обнаружить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древних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геологических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слоях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Земли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следы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присутствия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каких-либо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переходных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форм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жизни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увенчались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успехом.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всяком</w:t>
      </w:r>
      <w:r w:rsidR="00BA5C97">
        <w:rPr>
          <w:sz w:val="28"/>
          <w:szCs w:val="28"/>
        </w:rPr>
        <w:t xml:space="preserve"> </w:t>
      </w:r>
      <w:r w:rsidR="00BA5C97" w:rsidRPr="00BA5C97">
        <w:rPr>
          <w:sz w:val="28"/>
          <w:szCs w:val="28"/>
        </w:rPr>
        <w:t>случае,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некоторые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останки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жизни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были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обнаружены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даже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докембрийских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слоях,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насчитывающих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600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миллионов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лет.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отрицательные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результаты,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мнению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В.И.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Вернадского,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дают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возможность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высказать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предположение,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жизнь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материя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энергия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существует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Вселенной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вечно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поэтому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имеет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своего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начала.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предположение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больше,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эмпирическое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обобщение,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основанное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том,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следы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пор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обнаружены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земных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слоях.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Чтобы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стать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научной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гипотезой,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должно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быть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согласовано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другими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результатами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научного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познания,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числе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более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широкими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концепциями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естествознания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философии.</w:t>
      </w:r>
      <w:r w:rsidR="00BA5C97">
        <w:rPr>
          <w:sz w:val="28"/>
          <w:szCs w:val="28"/>
        </w:rPr>
        <w:t xml:space="preserve"> 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Во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всяком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случае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нельзя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считаться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взглядами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натуралистов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философов,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которые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защищали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тезис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возникновении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материи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неживой,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настоящее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даже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выдвигают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достаточно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обоснованные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гипотезы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модели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происхождения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жизни.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[2,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стр.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123]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Предположения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относительно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абиогенного,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неорганического,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происхождении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жизни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делались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неоднократно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еще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античную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эпоху,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например,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Аристотелем,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который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допускал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возможность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возникновения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мелких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организмов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неорганического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вещества.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возникновением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экспериментального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естествознания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появлением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наук,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геология,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палеонтология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биология,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точка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зрения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подверглась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критике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обоснованная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эмпирическими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фактами.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Еще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второй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половине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XVII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широкое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распространение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получил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принцип,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провозглашенный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известным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флорентийским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врачом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натуралистом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Реди,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возникает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живого.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Утверждению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принципа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содействовали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исследования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знаменитого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английского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физиолога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Уильяма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Гарвея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(1578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-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1657),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который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считал,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всякое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животное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происходит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яйца,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хотя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он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допускал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возможность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возникновения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жизни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абиогенным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путем.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дальнейшем,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мере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проникновения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физико-химических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методов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биологические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исследования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снова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настойчивее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стали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выдвигаться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гипотезы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абиогенном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происхождении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жизни.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Выше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говорили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химической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эволюции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предпосылке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возникновения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предбиотической,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предбиологической,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стадии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возникновения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жизни.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указанными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результатами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мог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считаться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В.И.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Вернадский,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поэтому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взгляды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этим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вопросам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оставались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неизменными,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опираясь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почву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точно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установленных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фактов,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он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допускал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божественного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вмешательства,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земного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происхождения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жизни.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Он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перенес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возникновение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жизни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пределы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Земли,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допускал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возможность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появлении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определенных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условиях.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Он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писал: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"Принцип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Реди...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указывает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невозможность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абиогенеза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установлении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наличия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(теперь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раньше)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физико-химических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явлений,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принятых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научном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определении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формы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организованности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земной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оболочки."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Несмотря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некоторые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противоречия,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учение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Вернадского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представляет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собой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новый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крупный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шаг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понимании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только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неразрывной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связи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исторической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деятельностью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человечества.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" w:name="_Toc256599760"/>
      <w:r w:rsidRPr="00BA5C97">
        <w:rPr>
          <w:b/>
          <w:sz w:val="28"/>
          <w:szCs w:val="28"/>
        </w:rPr>
        <w:t>3.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Нарушение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симметрии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в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ходе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биологической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и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социально-экономической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эволюции</w:t>
      </w:r>
      <w:bookmarkEnd w:id="2"/>
    </w:p>
    <w:p w:rsidR="00BA5C97" w:rsidRDefault="00BA5C97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Древний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математический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метод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Фибоначчи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физическая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модель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статистического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равновесия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объединены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единую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теорию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статистической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симметрии.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оказалось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возможным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счет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построения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модели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равновесия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основе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постулата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равенстве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мер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хаоса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порядка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расширенном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пространстве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событий.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Мера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хаоса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описывает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круговороте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процессы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разбиения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чего-то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части,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мера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порядка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процессы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сборки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частей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чего-то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нового.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Мера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хаоса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для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соответствующих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параметров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случаях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может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совпадать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обычными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термодинамическими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представлениями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пространстве,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числе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частиц,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температуре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далее.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общем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случае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имеет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известных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антропоморфных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аналогов.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Этот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новый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постулат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статистическом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равновесии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оказался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эквивалентным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древней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гипотезе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предустановленной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гармонии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мира.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Круговорот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энергии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находится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вечно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глобальном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гармоническом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равновесии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между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хаосом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порядком,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части,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описываемые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правилом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«золотой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пропорции»,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живут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конечное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для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поддержания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глобального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равновесия.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заметил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Флоренский,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правило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«золотой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пропорции»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наблюдается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практике,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значит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либо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правильно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выделено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целое,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либо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правильно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определены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части,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силу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метод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Фибоначчи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активно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использовался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различных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областях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науки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технологиях,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методы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статистического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описания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систем.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Разрабатываемая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теория,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объединяющая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метода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один,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оказывается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более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продуктивной,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составляющие.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Действительно,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теория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установила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ряд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нетривиальных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теоретических,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практических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результатов,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которые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необходимы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даже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для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повседневной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жизни.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1.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Термодинамическое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равновесие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оказывается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частным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случаем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равновесия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между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хаосом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порядком,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когда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счет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усреднения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свойств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системы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теряется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2/3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информации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реальных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свойствах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природы.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2.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Имеет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место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феномен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самодвижения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счет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организации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частей.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3.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организации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описывается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помощью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уравнений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симметрии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между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хаосом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порядком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для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трех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различных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одновременных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процессов: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насколько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растет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хаос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одним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параметрам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системы,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настолько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растет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порядок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другим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параметрам.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Тогда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эволюцию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можно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образно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представить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границ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между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хаосом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порядком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трем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способам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движения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помощью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символа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Инь-Ян,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известного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китайской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философии.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эволюцию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отвечает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постоянно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изменяющаяся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граница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между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двумя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равными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противоположностями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-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хаосом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порядком.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Рост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организации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связан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ростом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порядка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одним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определенным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параметрам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системы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ростом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хаоса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другим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параметрам,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путем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перехода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хаоса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порядку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наоборот.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устойчивость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организации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может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определяться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отношениями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значений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меры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хаоса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порядка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для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соответствующих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параметров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методу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Фибоначчи.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Целое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задает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правило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поведения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своим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частям.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Поэтому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части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человек,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общество,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экономика,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сложные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физические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системы,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только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физические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системы,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рассматривая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независимые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объекты,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повторяют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свойства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целого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стремятся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состоянию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гармонического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равновесия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правилу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«золотой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пропорции».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Несоизмеримость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неравенство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частей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приводит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«инерции»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самодвижении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локальному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отклонению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положения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равновесия,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вызывая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самым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апериодические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процессы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около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положения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гармонического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равновесия.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«соприкосновение»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«сталкивание»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частей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вызывает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динамические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взаимодействия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между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ними.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взаимодействия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нарушают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организацию,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пути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способы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самодвижения.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Динамические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взаимодействия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вторичны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относительно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самодвижения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именно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они,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динамические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взаимодействия,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ответственны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эволюцию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новое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природе.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Теория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позволила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продвинуться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понимании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физической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специфичности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природы.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состоит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первую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очередь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способе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достижения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гармонического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равновесия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счет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преимущественного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роста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структурного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многообразия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природы.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Структурный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рост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имеет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место,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правило,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счет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полупроницаемых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границ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пути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стационарного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потока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энергии.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Установленную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физическую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специфичность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целесообразно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использовать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качестве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эталона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устойчивого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развития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для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анализа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организации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других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систем.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находка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открывает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новый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путь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для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создания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технологий,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копирующих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свойства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природы.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Они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позволят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подобно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выстраивать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взаимоотношения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обществе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выработать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технологию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управления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аналогии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работой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мозга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человека.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Представляя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мир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виде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круговорота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энергии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(вещества,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информации,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ресурсов),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можно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предположить,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самодвижение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происходит,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затрагивая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три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способа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движения: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1)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распределения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элементов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пространстве,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2)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распределения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структурного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состава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3)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взаимодействия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между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элементами.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При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типовым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движением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круговорота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энергии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являются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апериодические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колебания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вблизи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условий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гармонического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равновесия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этим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трем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способам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движения.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типовое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движение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порождает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взаимодействии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частей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три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универсальных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процесса: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1)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разделения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чего-то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части,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2)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сборки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чего-то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нового,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3)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стремления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по-новому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объектов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гармоническому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равновесию.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Для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повседневной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практики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теория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рекомендует: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находить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любой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деле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объекте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три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главных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неравных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сущности,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поможет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каждому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пути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личному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общественному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успеху.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развитием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науки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гармонии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симметрии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открываются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новые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законы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новые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надежды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лучшее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будущее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цивилизации.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Нарушение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симметрии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ходе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биологической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социально-экономической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эволюции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может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привести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экологическому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кризису.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Нарастание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глобальных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проблем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человечества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повышает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ответственность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ученых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судьбы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человечества.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Вопрос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исторических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судьбах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роли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науки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отношении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человеку,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перспективах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развития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никогда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остро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обсуждался,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настоящее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условиях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нарастания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глобального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кризиса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цивилизации.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Старая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проблема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гуманистического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содержания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познавательной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деятельности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(«проблема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Руссо»)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приобрела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новое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конкретно-историческое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выражение: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может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может,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степени)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рассчитывать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науку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решении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глобальных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проблем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современности?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Способна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помочь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человеку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избавиться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зла,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которое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несет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себе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современная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цивилизация,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технологизируя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образ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жизни?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Наука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-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социальный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институт,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он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теснейшим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образом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связан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развитием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общества.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Сложность,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противоречивость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современной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ситуации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том,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</w:t>
      </w:r>
      <w:r w:rsidR="00BA5C97">
        <w:rPr>
          <w:sz w:val="28"/>
          <w:szCs w:val="28"/>
        </w:rPr>
        <w:t xml:space="preserve"> </w:t>
      </w:r>
      <w:r w:rsidR="00BA5C97" w:rsidRPr="00BA5C97">
        <w:rPr>
          <w:sz w:val="28"/>
          <w:szCs w:val="28"/>
        </w:rPr>
        <w:t>наука,</w:t>
      </w:r>
      <w:r w:rsidR="00BA5C97">
        <w:rPr>
          <w:sz w:val="28"/>
          <w:szCs w:val="28"/>
        </w:rPr>
        <w:t xml:space="preserve"> </w:t>
      </w:r>
      <w:r w:rsidR="00BA5C97" w:rsidRPr="00BA5C97">
        <w:rPr>
          <w:sz w:val="28"/>
          <w:szCs w:val="28"/>
        </w:rPr>
        <w:t>безусловно,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причастна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порождению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глобальных,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прежде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экологических,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проблем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цивилизации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сама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себе,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зависимая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других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структур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часть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общества);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без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науки,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без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дальнейшего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развития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решение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проблем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принципе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невозможно.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значит,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роль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науки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истории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человечества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постоянно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возрастает,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поэтому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умаление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роли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науки,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естествознания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настоящее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чрезвычайно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опасно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-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обезоруживает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человечество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перед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нарастанием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глобальных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проблем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современности.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сожалению,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умаление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подчас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имеет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место,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представлено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определенными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умонастроениями,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тенденциями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системе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духовной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культуры.[4,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стр.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157]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iCs/>
          <w:sz w:val="28"/>
          <w:szCs w:val="28"/>
        </w:rPr>
        <w:t>Сущность</w:t>
      </w:r>
      <w:r w:rsidR="00BA5C97">
        <w:rPr>
          <w:iCs/>
          <w:sz w:val="28"/>
          <w:szCs w:val="28"/>
        </w:rPr>
        <w:t xml:space="preserve"> </w:t>
      </w:r>
      <w:r w:rsidRPr="00BA5C97">
        <w:rPr>
          <w:iCs/>
          <w:sz w:val="28"/>
          <w:szCs w:val="28"/>
        </w:rPr>
        <w:t>современного</w:t>
      </w:r>
      <w:r w:rsidR="00BA5C97">
        <w:rPr>
          <w:iCs/>
          <w:sz w:val="28"/>
          <w:szCs w:val="28"/>
        </w:rPr>
        <w:t xml:space="preserve"> </w:t>
      </w:r>
      <w:r w:rsidRPr="00BA5C97">
        <w:rPr>
          <w:iCs/>
          <w:sz w:val="28"/>
          <w:szCs w:val="28"/>
        </w:rPr>
        <w:t>экологического</w:t>
      </w:r>
      <w:r w:rsidR="00BA5C97">
        <w:rPr>
          <w:iCs/>
          <w:sz w:val="28"/>
          <w:szCs w:val="28"/>
        </w:rPr>
        <w:t xml:space="preserve"> </w:t>
      </w:r>
      <w:r w:rsidRPr="00BA5C97">
        <w:rPr>
          <w:iCs/>
          <w:sz w:val="28"/>
          <w:szCs w:val="28"/>
        </w:rPr>
        <w:t>кризиса</w:t>
      </w:r>
      <w:r w:rsidRPr="00BA5C97">
        <w:rPr>
          <w:sz w:val="28"/>
          <w:szCs w:val="28"/>
        </w:rPr>
        <w:t>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Экология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-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цикл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научных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отраслей,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изучающих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взаимоотношения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организмов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между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собой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окружающей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средой.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этот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цикл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входят: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общая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экология,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изучающая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основные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принципы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строения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функционирования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различных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надорганизменных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систем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-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популяций,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биоценозов,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биогеоценозов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частные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экологии,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изучающие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конкретные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биоценозы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биогеоценозы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(например,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экология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млекопитающих,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гидробиология,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агроэкология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др.).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1970-х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гг.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цикле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экологических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выделилась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экология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человека,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социальная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экология,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изучающая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закономерности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взаимодействия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общества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окружающей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среды.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Современная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экология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-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сложная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междисциплинарная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комплексная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система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познания,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включающая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себя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методы,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понятия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принципы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естествознания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(биологических,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геологических,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химических,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физических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наук),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математики,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социально-гуманитарного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знания,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философии.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Начиная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средины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XX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рост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потребностей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производственной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активности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привел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тому,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масштабы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возможного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воздействия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стали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соизмеримыми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масштабами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глобальных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процессов.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результате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труда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создаются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каналы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новые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моря,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исчезают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болота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пустыни,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перемещаются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огромные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массы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ископаемых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пород,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синтезируются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новые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химические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материалы.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Преобразующая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деятельность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современного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распространяется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даже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океана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космическое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пространство.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Однако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возрастающее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влияние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окружающую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среду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порождает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сложные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проблемы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взаимоотношениях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природой.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Неконтролируемая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непредсказуемая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деятельность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стала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оказывать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отрицательное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воздействие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ход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процессов,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вызывать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резко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негативные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необратимые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изменения,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окружающей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среды,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биологической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самого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человека.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Это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касается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буквально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среды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-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атмосферы,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гидросферы,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недр,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плодородного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слоя;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гибнут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животные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растения,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разрушаются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исчезают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биоценозы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биогеоценозы;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растет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заболеваемость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людей.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неуклонно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увеличивается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численность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населения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земного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шара.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[4,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стр.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178]</w:t>
      </w:r>
    </w:p>
    <w:p w:rsidR="00BA5C97" w:rsidRDefault="00BA5C97" w:rsidP="00BA5C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3" w:name="_Toc256599761"/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A5C97">
        <w:rPr>
          <w:b/>
          <w:sz w:val="28"/>
          <w:szCs w:val="28"/>
        </w:rPr>
        <w:t>4.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Место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и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роль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человека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в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процессе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эволюции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биосферы.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Космическая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роль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современного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человека</w:t>
      </w:r>
      <w:bookmarkEnd w:id="3"/>
    </w:p>
    <w:p w:rsidR="00BA5C97" w:rsidRDefault="00BA5C97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Человечество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неразрывно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связано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материально-энергетическими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процессами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определенной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геологической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оболочки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земли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-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биосферой.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может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физически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быть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независимым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одну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минуту.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Однако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само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человечество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закономерный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продукт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развития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развития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образующего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вещества,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тела.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Организованность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организованность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-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должна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рассматриваться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равновесия,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подвижные,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колеблющиеся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историческом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геологическом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времени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около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точно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выражаемого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среднего.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Смещения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колебания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среднего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непрерывно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проявляются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историческом,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геологическом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времени...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никогда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будь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точка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</w:t>
      </w:r>
      <w:r w:rsidR="00BA5C97" w:rsidRPr="00BA5C97">
        <w:rPr>
          <w:sz w:val="28"/>
          <w:szCs w:val="28"/>
        </w:rPr>
        <w:t>например,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атом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химический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элемент)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возвращается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зоны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веков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тождественно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прежнему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положению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Организованность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образующих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организмов,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подобной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трактовке,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примерно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равной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массе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протяжении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геологической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истории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Земли,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неизбежно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ведет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тому,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во-первых,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ходе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геологического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времени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растет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мощность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выявления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биосфере,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увеличивается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значение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воздействие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косное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биосферы.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менее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важно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второе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-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процесс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эволюции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видов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ходе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геологического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времени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-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резкое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самих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тел.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Только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наблюдаем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резкое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самих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ходом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геологического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времени.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вещество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является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пластичным,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приспосабливается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изменениям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среды,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возможно,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имеет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процесс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эволюции,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проявляющийся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изменении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ходом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геологического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времени,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зависимости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изменения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среды.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Длившийся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более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двух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миллиардов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этот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выражаемый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полярным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вектором,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т.е.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проявляющий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направленность,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эволюционный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процесс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неизбежно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привел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созданию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мозга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рода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Homo,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примерно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больше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половины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миллиона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назад".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далее,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апофеоз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человеческой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мысли: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"Без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образования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мозга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было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научной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мысли,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без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научной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мысли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было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геологического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эффекта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-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перестройки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человеком".</w:t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Следовательно,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неизбежно,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"...эволюция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видов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переходит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эволюцию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биосферы"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свою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очередь,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"Под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влиянием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научной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мысли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труда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переходит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новое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состояние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-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ноосферу".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Поскольку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мысль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деятельность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охватили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все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пространство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земли,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завершился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процесс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"полного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заселения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человеком...".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Отсюда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вытекает,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свою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очередь,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мысль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человека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явление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планетного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масштаба.</w:t>
      </w:r>
    </w:p>
    <w:p w:rsidR="00BA5C97" w:rsidRDefault="00BA5C97" w:rsidP="00BA5C9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bookmarkStart w:id="4" w:name="_Toc256599762"/>
    </w:p>
    <w:p w:rsidR="00446581" w:rsidRPr="00BA5C97" w:rsidRDefault="00446581" w:rsidP="00BA5C9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A5C97">
        <w:rPr>
          <w:b/>
          <w:sz w:val="28"/>
          <w:szCs w:val="28"/>
        </w:rPr>
        <w:t>5.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Особенности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биологического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пространства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и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времени</w:t>
      </w:r>
      <w:bookmarkEnd w:id="4"/>
    </w:p>
    <w:p w:rsidR="00BA5C97" w:rsidRDefault="00BA5C97" w:rsidP="00BA5C9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46581" w:rsidRPr="00BA5C97" w:rsidRDefault="00446581" w:rsidP="00BA5C9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Появление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было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связано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формированием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специфического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типа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пространственно-временной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организации.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Возникает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особое,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биологическое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пространство-время,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вписанное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внешнее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отношению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пространство-время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неживой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природы.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Особенности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биологических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пространственно-временных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структур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проявляются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уровнях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организации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живого.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Пространственную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организацию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молекул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характеризует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асимметрия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"левого"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"правого"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группировках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атомов.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Большинство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органических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молекул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может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существовать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двух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формах,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отличающихся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пространственной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ориентацией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одних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группировок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атомов,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причем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форме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"правосторонней"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группировкой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соответствует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зеркальная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"левосторонняя"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форма.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касается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систем,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составляющих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молекулах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имеются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только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"левосторонние"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формы.</w:t>
      </w:r>
    </w:p>
    <w:p w:rsidR="00446581" w:rsidRPr="00BA5C97" w:rsidRDefault="00446581" w:rsidP="00BA5C9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Хотя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особенность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пространственных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характеристик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систем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известна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давно,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получила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пока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общепринятого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объяснения.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Еще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Пастер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считал,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асимметрия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является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результатом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действия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каких-то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внешних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природных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факторов,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которым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приспосабливалась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жизнь.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Неравенство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правизны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левизны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проявляется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только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молекулярном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уровне,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уровне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организмов,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выражаясь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строении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динамике.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Существует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только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симметрия,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асимметрия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строении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органов,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композиции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частей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тела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сложных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организмов.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сочетание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симметрии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асимметрии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обеспечивает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активно-приспособительные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реакции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организмов,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разнообразие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движений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функций,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необходимое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для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выживания.</w:t>
      </w:r>
    </w:p>
    <w:p w:rsidR="00446581" w:rsidRPr="00BA5C97" w:rsidRDefault="00446581" w:rsidP="00BA5C9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В.И.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Вернадский,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отмечая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особенность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пространственной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организации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живого,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подчеркивал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принципиально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неевклидовый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характер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пространственной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асимметрии,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свойственной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живым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организмам.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Для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трехмерного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Евклидова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пространства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макромира,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которое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вписывается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организм,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"правое"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"левое"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тождественны.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Отсутствие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тождественности,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резкое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проявление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левизны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организации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Вернадский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оценивал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свидетельство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особенностей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биологического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пространства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Он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выдвигал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гипотезу,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согласно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которой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следует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рассматривать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сложную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композицию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различных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неевклидовых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пространств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организмов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локальных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Евклидовых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пространств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неорганических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объектов,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которыми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взаимодействуют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организмы.</w:t>
      </w:r>
    </w:p>
    <w:p w:rsidR="00446581" w:rsidRPr="00BA5C97" w:rsidRDefault="00446581" w:rsidP="00BA5C97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Живая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материя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имеет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специфику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только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пространственной,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временной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организации.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Приспособительная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активность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организмов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многом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связана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формированием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процессе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эволюции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внутри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своеобразных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моделей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временной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организации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внешних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процессов.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модели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являются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уже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известными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биологическими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часами.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"Тиканье"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часов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означает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запуск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отключение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внутри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организма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цепей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химических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реакций,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которые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обеспечивают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приспособление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определенному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ритмическому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чередованию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факторов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внешней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среды,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связанному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сменой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дня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ночи,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времен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года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т.д.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Система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химических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реакций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предвосхищает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наступление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определенных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состояний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внешней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среды,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обеспечивает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готовность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организма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целесообразному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функционированию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условиях,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которые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должны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определенной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вероятностью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наступить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будущем.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внутреннем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времени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организма,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ритмах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биологических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часов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внешнее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сжимается,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затем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происходит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активный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перенос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будущее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этих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"спрессованных"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ритмов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протекшего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внешнего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времени.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путем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иерархической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организации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системы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биологических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часов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(от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клетки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до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работы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отдельных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системы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органов)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запускает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такие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реакции,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которые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обеспечат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приспособление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будущим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событиям.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Он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как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бы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обгоняет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время.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Спрессовывая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прошлое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своей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внутренней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пространственно-временной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организации,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он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живет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настоящим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будущим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одновременно.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[1,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стр.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266-270]</w:t>
      </w:r>
    </w:p>
    <w:p w:rsidR="00BA5C97" w:rsidRDefault="00BA5C97">
      <w:pPr>
        <w:spacing w:after="200" w:line="276" w:lineRule="auto"/>
        <w:rPr>
          <w:b/>
          <w:sz w:val="28"/>
          <w:szCs w:val="28"/>
        </w:rPr>
      </w:pPr>
      <w:bookmarkStart w:id="5" w:name="_Toc256599763"/>
      <w:r>
        <w:rPr>
          <w:b/>
          <w:sz w:val="28"/>
          <w:szCs w:val="28"/>
        </w:rPr>
        <w:br w:type="page"/>
      </w:r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A5C97">
        <w:rPr>
          <w:b/>
          <w:sz w:val="28"/>
          <w:szCs w:val="28"/>
        </w:rPr>
        <w:t>Список</w:t>
      </w:r>
      <w:r w:rsidR="00BA5C97">
        <w:rPr>
          <w:b/>
          <w:sz w:val="28"/>
          <w:szCs w:val="28"/>
        </w:rPr>
        <w:t xml:space="preserve"> </w:t>
      </w:r>
      <w:r w:rsidRPr="00BA5C97">
        <w:rPr>
          <w:b/>
          <w:sz w:val="28"/>
          <w:szCs w:val="28"/>
        </w:rPr>
        <w:t>литературы</w:t>
      </w:r>
      <w:bookmarkEnd w:id="5"/>
    </w:p>
    <w:p w:rsidR="00446581" w:rsidRPr="00BA5C97" w:rsidRDefault="00446581" w:rsidP="00BA5C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46581" w:rsidRPr="00BA5C97" w:rsidRDefault="00446581" w:rsidP="00BA5C97">
      <w:pPr>
        <w:widowControl w:val="0"/>
        <w:numPr>
          <w:ilvl w:val="0"/>
          <w:numId w:val="1"/>
        </w:numPr>
        <w:tabs>
          <w:tab w:val="clear" w:pos="2085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Вернадский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В.И.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Философские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мысли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натуралиста.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М.,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1988.</w:t>
      </w:r>
    </w:p>
    <w:p w:rsidR="00446581" w:rsidRPr="00BA5C97" w:rsidRDefault="00446581" w:rsidP="00BA5C97">
      <w:pPr>
        <w:widowControl w:val="0"/>
        <w:numPr>
          <w:ilvl w:val="0"/>
          <w:numId w:val="1"/>
        </w:numPr>
        <w:tabs>
          <w:tab w:val="clear" w:pos="2085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Вернадский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В.И.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Биосфера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ноосфера.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Москва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–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1989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г.</w:t>
      </w:r>
    </w:p>
    <w:p w:rsidR="00446581" w:rsidRPr="00BA5C97" w:rsidRDefault="00446581" w:rsidP="00BA5C97">
      <w:pPr>
        <w:widowControl w:val="0"/>
        <w:numPr>
          <w:ilvl w:val="0"/>
          <w:numId w:val="1"/>
        </w:numPr>
        <w:tabs>
          <w:tab w:val="clear" w:pos="2085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Карпенков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С.X.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Концепции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современного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естествознания.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М.,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2006г</w:t>
      </w:r>
    </w:p>
    <w:p w:rsidR="00446581" w:rsidRPr="00BA5C97" w:rsidRDefault="00446581" w:rsidP="00BA5C97">
      <w:pPr>
        <w:widowControl w:val="0"/>
        <w:numPr>
          <w:ilvl w:val="0"/>
          <w:numId w:val="1"/>
        </w:numPr>
        <w:tabs>
          <w:tab w:val="clear" w:pos="2085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A5C97">
        <w:rPr>
          <w:sz w:val="28"/>
          <w:szCs w:val="28"/>
        </w:rPr>
        <w:t>Рузалин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Г.И.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Концепция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современного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естествознания.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Москва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–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2007</w:t>
      </w:r>
      <w:r w:rsidR="00BA5C97">
        <w:rPr>
          <w:sz w:val="28"/>
          <w:szCs w:val="28"/>
        </w:rPr>
        <w:t xml:space="preserve"> </w:t>
      </w:r>
      <w:r w:rsidRPr="00BA5C97">
        <w:rPr>
          <w:sz w:val="28"/>
          <w:szCs w:val="28"/>
        </w:rPr>
        <w:t>г.</w:t>
      </w:r>
      <w:bookmarkStart w:id="6" w:name="_GoBack"/>
      <w:bookmarkEnd w:id="6"/>
    </w:p>
    <w:sectPr w:rsidR="00446581" w:rsidRPr="00BA5C97" w:rsidSect="00BA5C9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F35A6"/>
    <w:multiLevelType w:val="hybridMultilevel"/>
    <w:tmpl w:val="49406D72"/>
    <w:lvl w:ilvl="0" w:tplc="11EA8496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4CF8038B"/>
    <w:multiLevelType w:val="hybridMultilevel"/>
    <w:tmpl w:val="24320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581"/>
    <w:rsid w:val="00020345"/>
    <w:rsid w:val="00036FAA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46581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373B7"/>
    <w:rsid w:val="006476C1"/>
    <w:rsid w:val="006824EB"/>
    <w:rsid w:val="00687B4B"/>
    <w:rsid w:val="006A1853"/>
    <w:rsid w:val="006B1C74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9E3C38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A5C97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A5249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748EDE-AEF0-4CCB-9A9E-9D091E2D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58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65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46581"/>
    <w:pPr>
      <w:spacing w:before="100" w:beforeAutospacing="1" w:after="100" w:afterAutospacing="1"/>
    </w:pPr>
  </w:style>
  <w:style w:type="character" w:customStyle="1" w:styleId="mw-headline">
    <w:name w:val="mw-headline"/>
    <w:rsid w:val="00446581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446581"/>
  </w:style>
  <w:style w:type="paragraph" w:styleId="a5">
    <w:name w:val="List Paragraph"/>
    <w:basedOn w:val="a"/>
    <w:uiPriority w:val="34"/>
    <w:qFormat/>
    <w:rsid w:val="00BA5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4454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2014-03-15T14:51:00Z</dcterms:created>
  <dcterms:modified xsi:type="dcterms:W3CDTF">2014-03-15T14:51:00Z</dcterms:modified>
</cp:coreProperties>
</file>