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r>
        <w:rPr>
          <w:sz w:val="28"/>
          <w:szCs w:val="28"/>
        </w:rPr>
        <w:t xml:space="preserve">КУРСОВАЯ РАБОТА </w:t>
      </w:r>
    </w:p>
    <w:p w:rsidR="001236FC" w:rsidRDefault="001236FC">
      <w:pPr>
        <w:pStyle w:val="a7"/>
        <w:jc w:val="center"/>
        <w:rPr>
          <w:sz w:val="28"/>
          <w:szCs w:val="28"/>
        </w:rPr>
      </w:pPr>
      <w:r>
        <w:rPr>
          <w:sz w:val="28"/>
          <w:szCs w:val="28"/>
        </w:rPr>
        <w:t xml:space="preserve"> </w:t>
      </w:r>
    </w:p>
    <w:p w:rsidR="001236FC" w:rsidRDefault="001236FC">
      <w:pPr>
        <w:pStyle w:val="a7"/>
        <w:jc w:val="center"/>
        <w:rPr>
          <w:sz w:val="28"/>
          <w:szCs w:val="28"/>
        </w:rPr>
      </w:pPr>
      <w:r>
        <w:rPr>
          <w:sz w:val="28"/>
          <w:szCs w:val="28"/>
        </w:rPr>
        <w:t>КОНСТИТУЦИОННОЕ ПРАВО РОССИИ</w:t>
      </w: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r>
        <w:rPr>
          <w:sz w:val="28"/>
          <w:szCs w:val="28"/>
        </w:rPr>
        <w:t xml:space="preserve">“КОНСТИТУЦИОННЫЕ ГАРАНТИИ  ОСНОВНЫХ ПРАВ И СВОБОД ЧЕЛОВЕКА И ГРАЖДАНИНА </w:t>
      </w:r>
    </w:p>
    <w:p w:rsidR="001236FC" w:rsidRDefault="001236FC">
      <w:pPr>
        <w:pStyle w:val="a7"/>
        <w:jc w:val="center"/>
        <w:rPr>
          <w:sz w:val="28"/>
          <w:szCs w:val="28"/>
        </w:rPr>
      </w:pPr>
      <w:r>
        <w:rPr>
          <w:sz w:val="28"/>
          <w:szCs w:val="28"/>
        </w:rPr>
        <w:t>В РОССИЙСКОЙ ФЕДЕРАЦИИ”</w:t>
      </w:r>
    </w:p>
    <w:p w:rsidR="001236FC" w:rsidRDefault="001236FC">
      <w:pPr>
        <w:pStyle w:val="a7"/>
        <w:jc w:val="center"/>
        <w:rPr>
          <w:sz w:val="28"/>
          <w:szCs w:val="28"/>
        </w:rPr>
      </w:pPr>
    </w:p>
    <w:p w:rsidR="001236FC" w:rsidRDefault="001236FC">
      <w:pPr>
        <w:pStyle w:val="a7"/>
        <w:jc w:val="center"/>
        <w:rPr>
          <w:sz w:val="28"/>
          <w:szCs w:val="28"/>
        </w:rPr>
      </w:pPr>
      <w:r>
        <w:rPr>
          <w:sz w:val="28"/>
          <w:szCs w:val="28"/>
        </w:rPr>
        <w:t xml:space="preserve"> </w:t>
      </w: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center"/>
        <w:rPr>
          <w:sz w:val="28"/>
          <w:szCs w:val="28"/>
        </w:rPr>
      </w:pPr>
    </w:p>
    <w:p w:rsidR="001236FC" w:rsidRDefault="001236FC">
      <w:pPr>
        <w:pStyle w:val="a7"/>
        <w:jc w:val="right"/>
        <w:rPr>
          <w:sz w:val="28"/>
          <w:szCs w:val="28"/>
          <w:lang w:val="en-US"/>
        </w:rPr>
      </w:pPr>
      <w:r>
        <w:rPr>
          <w:sz w:val="28"/>
          <w:szCs w:val="28"/>
        </w:rPr>
        <w:t xml:space="preserve"> </w:t>
      </w:r>
    </w:p>
    <w:p w:rsidR="001236FC" w:rsidRDefault="001236FC">
      <w:pPr>
        <w:pStyle w:val="a7"/>
        <w:jc w:val="right"/>
        <w:rPr>
          <w:sz w:val="28"/>
          <w:szCs w:val="28"/>
          <w:lang w:val="en-US"/>
        </w:rPr>
      </w:pPr>
    </w:p>
    <w:p w:rsidR="001236FC" w:rsidRDefault="001236FC">
      <w:pPr>
        <w:pStyle w:val="a7"/>
        <w:rPr>
          <w:sz w:val="28"/>
          <w:szCs w:val="28"/>
          <w:lang w:val="en-US"/>
        </w:rPr>
      </w:pPr>
    </w:p>
    <w:p w:rsidR="001236FC" w:rsidRDefault="001236FC">
      <w:pPr>
        <w:pStyle w:val="a7"/>
        <w:rPr>
          <w:sz w:val="28"/>
          <w:szCs w:val="28"/>
          <w:lang w:val="en-US"/>
        </w:rPr>
      </w:pPr>
    </w:p>
    <w:p w:rsidR="001236FC" w:rsidRPr="001236FC" w:rsidRDefault="001236FC" w:rsidP="001236FC">
      <w:pPr>
        <w:pStyle w:val="a7"/>
        <w:jc w:val="center"/>
        <w:rPr>
          <w:sz w:val="28"/>
          <w:szCs w:val="28"/>
        </w:rPr>
      </w:pPr>
      <w:r>
        <w:rPr>
          <w:sz w:val="28"/>
          <w:szCs w:val="28"/>
          <w:lang w:val="en-US"/>
        </w:rPr>
        <w:t xml:space="preserve">2000 </w:t>
      </w:r>
      <w:r>
        <w:rPr>
          <w:sz w:val="28"/>
          <w:szCs w:val="28"/>
        </w:rPr>
        <w:t>г.</w:t>
      </w:r>
    </w:p>
    <w:p w:rsidR="001236FC" w:rsidRDefault="001236FC">
      <w:pPr>
        <w:pStyle w:val="a7"/>
        <w:rPr>
          <w:sz w:val="28"/>
          <w:szCs w:val="28"/>
          <w:lang w:val="en-US"/>
        </w:rPr>
      </w:pPr>
    </w:p>
    <w:p w:rsidR="001236FC" w:rsidRDefault="001236FC">
      <w:pPr>
        <w:pStyle w:val="a7"/>
        <w:rPr>
          <w:sz w:val="28"/>
          <w:szCs w:val="28"/>
          <w:lang w:val="en-US"/>
        </w:rPr>
      </w:pPr>
    </w:p>
    <w:p w:rsidR="001236FC" w:rsidRDefault="001236FC">
      <w:pPr>
        <w:pStyle w:val="a7"/>
        <w:rPr>
          <w:sz w:val="28"/>
          <w:szCs w:val="28"/>
          <w:lang w:val="en-US"/>
        </w:rPr>
      </w:pPr>
    </w:p>
    <w:p w:rsidR="001236FC" w:rsidRPr="001236FC" w:rsidRDefault="001236FC">
      <w:pPr>
        <w:pStyle w:val="a7"/>
        <w:rPr>
          <w:sz w:val="28"/>
          <w:szCs w:val="28"/>
        </w:rPr>
      </w:pPr>
      <w:r w:rsidRPr="001236FC">
        <w:rPr>
          <w:sz w:val="28"/>
          <w:szCs w:val="28"/>
        </w:rPr>
        <w:t>ПЛАН РАБОТЫ:</w:t>
      </w: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r w:rsidRPr="001236FC">
        <w:rPr>
          <w:sz w:val="28"/>
          <w:szCs w:val="28"/>
        </w:rPr>
        <w:t>1</w:t>
      </w:r>
      <w:r>
        <w:rPr>
          <w:sz w:val="28"/>
          <w:szCs w:val="28"/>
        </w:rPr>
        <w:t xml:space="preserve">. Вступление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с. </w:t>
      </w:r>
      <w:r w:rsidRPr="001236FC">
        <w:rPr>
          <w:sz w:val="28"/>
          <w:szCs w:val="28"/>
        </w:rPr>
        <w:t>3</w:t>
      </w:r>
    </w:p>
    <w:p w:rsidR="001236FC" w:rsidRDefault="001236FC">
      <w:pPr>
        <w:pStyle w:val="a7"/>
        <w:rPr>
          <w:sz w:val="28"/>
          <w:szCs w:val="28"/>
        </w:rPr>
      </w:pPr>
    </w:p>
    <w:p w:rsidR="001236FC" w:rsidRPr="001236FC" w:rsidRDefault="001236FC">
      <w:pPr>
        <w:pStyle w:val="a7"/>
        <w:rPr>
          <w:sz w:val="28"/>
          <w:szCs w:val="28"/>
        </w:rPr>
      </w:pPr>
      <w:r>
        <w:rPr>
          <w:sz w:val="28"/>
          <w:szCs w:val="28"/>
        </w:rPr>
        <w:t>2. Основные права человека и гражданина в Конституции РФ</w:t>
      </w:r>
      <w:r>
        <w:rPr>
          <w:sz w:val="28"/>
          <w:szCs w:val="28"/>
        </w:rPr>
        <w:tab/>
        <w:t xml:space="preserve">с. </w:t>
      </w:r>
      <w:r w:rsidRPr="001236FC">
        <w:rPr>
          <w:sz w:val="28"/>
          <w:szCs w:val="28"/>
        </w:rPr>
        <w:t>4</w:t>
      </w:r>
    </w:p>
    <w:p w:rsidR="001236FC" w:rsidRDefault="001236FC">
      <w:pPr>
        <w:pStyle w:val="a7"/>
        <w:rPr>
          <w:sz w:val="28"/>
          <w:szCs w:val="28"/>
        </w:rPr>
      </w:pPr>
    </w:p>
    <w:p w:rsidR="001236FC" w:rsidRPr="001236FC" w:rsidRDefault="001236FC">
      <w:pPr>
        <w:pStyle w:val="a7"/>
        <w:rPr>
          <w:sz w:val="28"/>
          <w:szCs w:val="28"/>
        </w:rPr>
      </w:pPr>
      <w:r>
        <w:rPr>
          <w:sz w:val="28"/>
          <w:szCs w:val="28"/>
        </w:rPr>
        <w:t xml:space="preserve">3. Гражданство РФ, как основание возникновения прав </w:t>
      </w:r>
      <w:r>
        <w:rPr>
          <w:sz w:val="28"/>
          <w:szCs w:val="28"/>
        </w:rPr>
        <w:tab/>
      </w:r>
      <w:r>
        <w:rPr>
          <w:sz w:val="28"/>
          <w:szCs w:val="28"/>
        </w:rPr>
        <w:tab/>
        <w:t xml:space="preserve">с. </w:t>
      </w:r>
      <w:r w:rsidRPr="001236FC">
        <w:rPr>
          <w:sz w:val="28"/>
          <w:szCs w:val="28"/>
        </w:rPr>
        <w:t>5</w:t>
      </w:r>
    </w:p>
    <w:p w:rsidR="001236FC" w:rsidRDefault="001236FC">
      <w:pPr>
        <w:pStyle w:val="a7"/>
        <w:rPr>
          <w:sz w:val="28"/>
          <w:szCs w:val="28"/>
        </w:rPr>
      </w:pPr>
    </w:p>
    <w:p w:rsidR="001236FC" w:rsidRPr="001236FC" w:rsidRDefault="001236FC">
      <w:pPr>
        <w:pStyle w:val="a7"/>
        <w:rPr>
          <w:sz w:val="28"/>
          <w:szCs w:val="28"/>
        </w:rPr>
      </w:pPr>
      <w:r>
        <w:rPr>
          <w:sz w:val="28"/>
          <w:szCs w:val="28"/>
        </w:rPr>
        <w:t>4. Классификация основных прав и свобод</w:t>
      </w:r>
      <w:r>
        <w:rPr>
          <w:sz w:val="28"/>
          <w:szCs w:val="28"/>
        </w:rPr>
        <w:tab/>
      </w:r>
      <w:r>
        <w:rPr>
          <w:sz w:val="28"/>
          <w:szCs w:val="28"/>
        </w:rPr>
        <w:tab/>
      </w:r>
      <w:r>
        <w:rPr>
          <w:sz w:val="28"/>
          <w:szCs w:val="28"/>
        </w:rPr>
        <w:tab/>
      </w:r>
      <w:r>
        <w:rPr>
          <w:sz w:val="28"/>
          <w:szCs w:val="28"/>
        </w:rPr>
        <w:tab/>
      </w:r>
      <w:r>
        <w:rPr>
          <w:sz w:val="28"/>
          <w:szCs w:val="28"/>
        </w:rPr>
        <w:tab/>
        <w:t>с.</w:t>
      </w:r>
      <w:r w:rsidRPr="001236FC">
        <w:rPr>
          <w:sz w:val="28"/>
          <w:szCs w:val="28"/>
        </w:rPr>
        <w:t xml:space="preserve"> 7</w:t>
      </w:r>
    </w:p>
    <w:p w:rsidR="001236FC" w:rsidRDefault="001236FC">
      <w:pPr>
        <w:pStyle w:val="a7"/>
        <w:rPr>
          <w:sz w:val="28"/>
          <w:szCs w:val="28"/>
        </w:rPr>
      </w:pPr>
    </w:p>
    <w:p w:rsidR="001236FC" w:rsidRPr="001236FC" w:rsidRDefault="001236FC">
      <w:pPr>
        <w:pStyle w:val="a7"/>
        <w:rPr>
          <w:sz w:val="28"/>
          <w:szCs w:val="28"/>
        </w:rPr>
      </w:pPr>
      <w:r>
        <w:rPr>
          <w:sz w:val="28"/>
          <w:szCs w:val="28"/>
        </w:rPr>
        <w:t>5. Гарантии осуществления и защиты прав и свобод</w:t>
      </w:r>
      <w:r>
        <w:rPr>
          <w:sz w:val="28"/>
          <w:szCs w:val="28"/>
        </w:rPr>
        <w:tab/>
      </w:r>
      <w:r>
        <w:rPr>
          <w:sz w:val="28"/>
          <w:szCs w:val="28"/>
        </w:rPr>
        <w:tab/>
      </w:r>
      <w:r>
        <w:rPr>
          <w:sz w:val="28"/>
          <w:szCs w:val="28"/>
        </w:rPr>
        <w:tab/>
        <w:t>с.</w:t>
      </w:r>
      <w:r w:rsidRPr="001236FC">
        <w:rPr>
          <w:sz w:val="28"/>
          <w:szCs w:val="28"/>
        </w:rPr>
        <w:t xml:space="preserve"> 9</w:t>
      </w:r>
    </w:p>
    <w:p w:rsidR="001236FC" w:rsidRDefault="001236FC">
      <w:pPr>
        <w:pStyle w:val="a7"/>
        <w:rPr>
          <w:sz w:val="28"/>
          <w:szCs w:val="28"/>
        </w:rPr>
      </w:pPr>
    </w:p>
    <w:p w:rsidR="001236FC" w:rsidRPr="001236FC" w:rsidRDefault="001236FC">
      <w:pPr>
        <w:pStyle w:val="a7"/>
        <w:rPr>
          <w:sz w:val="28"/>
          <w:szCs w:val="28"/>
        </w:rPr>
      </w:pPr>
      <w:r>
        <w:rPr>
          <w:sz w:val="28"/>
          <w:szCs w:val="28"/>
        </w:rPr>
        <w:t>6. Механизм осуществления гарантий прав и свобод</w:t>
      </w:r>
      <w:r>
        <w:rPr>
          <w:sz w:val="28"/>
          <w:szCs w:val="28"/>
        </w:rPr>
        <w:tab/>
      </w:r>
      <w:r>
        <w:rPr>
          <w:sz w:val="28"/>
          <w:szCs w:val="28"/>
        </w:rPr>
        <w:tab/>
      </w:r>
      <w:r>
        <w:rPr>
          <w:sz w:val="28"/>
          <w:szCs w:val="28"/>
        </w:rPr>
        <w:tab/>
        <w:t>с.</w:t>
      </w:r>
      <w:r w:rsidRPr="001236FC">
        <w:rPr>
          <w:sz w:val="28"/>
          <w:szCs w:val="28"/>
        </w:rPr>
        <w:t xml:space="preserve"> 11</w:t>
      </w:r>
    </w:p>
    <w:p w:rsidR="001236FC" w:rsidRDefault="001236FC">
      <w:pPr>
        <w:pStyle w:val="a7"/>
        <w:rPr>
          <w:sz w:val="28"/>
          <w:szCs w:val="28"/>
        </w:rPr>
      </w:pPr>
    </w:p>
    <w:p w:rsidR="001236FC" w:rsidRDefault="001236FC">
      <w:pPr>
        <w:pStyle w:val="a7"/>
        <w:rPr>
          <w:sz w:val="28"/>
          <w:szCs w:val="28"/>
        </w:rPr>
      </w:pPr>
      <w:r>
        <w:rPr>
          <w:sz w:val="28"/>
          <w:szCs w:val="28"/>
        </w:rPr>
        <w:t>7. Заключение</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с.</w:t>
      </w:r>
      <w:r w:rsidRPr="001236FC">
        <w:rPr>
          <w:sz w:val="28"/>
          <w:szCs w:val="28"/>
        </w:rPr>
        <w:t xml:space="preserve"> 27</w:t>
      </w:r>
      <w:r>
        <w:rPr>
          <w:sz w:val="28"/>
          <w:szCs w:val="28"/>
        </w:rPr>
        <w:tab/>
      </w:r>
      <w:r>
        <w:rPr>
          <w:sz w:val="28"/>
          <w:szCs w:val="28"/>
        </w:rPr>
        <w:tab/>
      </w:r>
    </w:p>
    <w:p w:rsidR="001236FC" w:rsidRPr="001236FC" w:rsidRDefault="001236FC">
      <w:pPr>
        <w:pStyle w:val="a7"/>
        <w:rPr>
          <w:sz w:val="28"/>
          <w:szCs w:val="28"/>
        </w:rPr>
      </w:pPr>
    </w:p>
    <w:p w:rsidR="001236FC" w:rsidRPr="001236FC" w:rsidRDefault="001236FC">
      <w:pPr>
        <w:pStyle w:val="a7"/>
        <w:jc w:val="center"/>
        <w:rPr>
          <w:sz w:val="28"/>
          <w:szCs w:val="28"/>
        </w:rPr>
      </w:pPr>
    </w:p>
    <w:p w:rsidR="001236FC" w:rsidRPr="001236FC" w:rsidRDefault="001236FC">
      <w:pPr>
        <w:pStyle w:val="a7"/>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jc w:val="center"/>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r>
        <w:rPr>
          <w:sz w:val="28"/>
          <w:szCs w:val="28"/>
        </w:rPr>
        <w:t>Настоящая работа предполагает рассмотрение института, стоящего во главе угла конституции любого демократического государства – “основные права и свободы человека и гражданина” и гарантий по защите этих прав и свобод Конституцией Российской</w:t>
      </w:r>
      <w:r>
        <w:rPr>
          <w:sz w:val="28"/>
          <w:szCs w:val="28"/>
        </w:rPr>
        <w:tab/>
        <w:t xml:space="preserve"> Федерации.</w:t>
      </w:r>
    </w:p>
    <w:p w:rsidR="001236FC" w:rsidRDefault="001236FC">
      <w:pPr>
        <w:pStyle w:val="a7"/>
        <w:rPr>
          <w:sz w:val="28"/>
          <w:szCs w:val="28"/>
        </w:rPr>
      </w:pPr>
      <w:r>
        <w:rPr>
          <w:sz w:val="28"/>
          <w:szCs w:val="28"/>
        </w:rPr>
        <w:t>Основной закон государства – Конституция, в первой своей главе “Основы конституционного строя” декларирует положение о том, что “Человек, его права и свободы являются высшей ценностью. Признание, соблюдение и защита прав и свобод человека и гражданина – обязанность государства”</w:t>
      </w:r>
      <w:r>
        <w:rPr>
          <w:rStyle w:val="ab"/>
          <w:sz w:val="28"/>
          <w:szCs w:val="28"/>
        </w:rPr>
        <w:footnoteReference w:id="1"/>
      </w:r>
      <w:r>
        <w:rPr>
          <w:sz w:val="28"/>
          <w:szCs w:val="28"/>
        </w:rPr>
        <w:t>. Данное положение – одна из фундаментальных основ конституционного строя РФ. Понятием “высшая ценность” не определяется никакая другая основа конституционного строя.</w:t>
      </w:r>
    </w:p>
    <w:p w:rsidR="001236FC" w:rsidRDefault="001236FC">
      <w:pPr>
        <w:pStyle w:val="a7"/>
        <w:rPr>
          <w:sz w:val="28"/>
          <w:szCs w:val="28"/>
        </w:rPr>
      </w:pPr>
      <w:r>
        <w:rPr>
          <w:sz w:val="28"/>
          <w:szCs w:val="28"/>
        </w:rPr>
        <w:t>Не случайно положение о правах и свободах вынесено в число первых,  провозглашенных Конституцией. Место этого института обусловлено тем, что права и свободы человека и гражданина признаются высшей ценностью  государства и общества, целью функционирования всех государственных и общественных институтов и структур.</w:t>
      </w:r>
    </w:p>
    <w:p w:rsidR="001236FC" w:rsidRDefault="001236FC">
      <w:pPr>
        <w:pStyle w:val="a7"/>
        <w:rPr>
          <w:sz w:val="28"/>
          <w:szCs w:val="28"/>
        </w:rPr>
      </w:pPr>
      <w:r>
        <w:rPr>
          <w:sz w:val="28"/>
          <w:szCs w:val="28"/>
        </w:rPr>
        <w:t>Что же такое “основные права и свободы человека и гражданина”?</w:t>
      </w:r>
    </w:p>
    <w:p w:rsidR="001236FC" w:rsidRDefault="001236FC">
      <w:pPr>
        <w:jc w:val="both"/>
        <w:rPr>
          <w:sz w:val="28"/>
          <w:szCs w:val="28"/>
        </w:rPr>
      </w:pPr>
      <w:r>
        <w:rPr>
          <w:sz w:val="28"/>
          <w:szCs w:val="28"/>
        </w:rPr>
        <w:t>Понятие “основные права и свободы человека и гражданина” возникло  в 18 веке, когда впервые прозвучало во французской “Декларации прав и свобод человека и гражданина” 1783 года. Идеи просветителей, провозглашенные  в данном документе были поддержаны впоследствии конституциями многих государств – начиная с первой американской конституции и до наших дней.</w:t>
      </w:r>
    </w:p>
    <w:p w:rsidR="001236FC" w:rsidRDefault="001236FC">
      <w:pPr>
        <w:pStyle w:val="a7"/>
        <w:rPr>
          <w:sz w:val="28"/>
          <w:szCs w:val="28"/>
        </w:rPr>
      </w:pPr>
      <w:r>
        <w:rPr>
          <w:sz w:val="28"/>
          <w:szCs w:val="28"/>
        </w:rPr>
        <w:t>Думается, нужно обратить особое внимание  на то, что раздел о правах человека и гражданина  не всегда занимал столь значимое место в предыдущих Конституциях   нашей страны – появился он лишь в Конституции 1937 года, да и то, в числе последних глав. В Конституции 1978 года он был поставлен уже на второе место.</w:t>
      </w:r>
    </w:p>
    <w:p w:rsidR="001236FC" w:rsidRDefault="001236FC">
      <w:pPr>
        <w:pStyle w:val="a7"/>
        <w:rPr>
          <w:sz w:val="28"/>
          <w:szCs w:val="28"/>
        </w:rPr>
      </w:pPr>
      <w:r>
        <w:rPr>
          <w:sz w:val="28"/>
          <w:szCs w:val="28"/>
        </w:rPr>
        <w:t xml:space="preserve"> В 1991 году начался новый период в правовой системе Российской Федерации, ознаменованный  признанием гарантированных прав человека и гражданина. </w:t>
      </w:r>
    </w:p>
    <w:p w:rsidR="001236FC" w:rsidRDefault="001236FC">
      <w:pPr>
        <w:jc w:val="both"/>
        <w:rPr>
          <w:sz w:val="28"/>
          <w:szCs w:val="28"/>
        </w:rPr>
      </w:pPr>
      <w:r>
        <w:rPr>
          <w:sz w:val="28"/>
          <w:szCs w:val="28"/>
        </w:rPr>
        <w:t xml:space="preserve">22 декабря 1991 года была принята Декларация прав и свобод человека и гражданина, полностью соответствующая международным актам, принятым демократическим мировым сообществом: </w:t>
      </w:r>
    </w:p>
    <w:p w:rsidR="001236FC" w:rsidRDefault="001236FC" w:rsidP="00E7574D">
      <w:pPr>
        <w:pStyle w:val="a7"/>
        <w:numPr>
          <w:ilvl w:val="0"/>
          <w:numId w:val="1"/>
        </w:numPr>
        <w:rPr>
          <w:sz w:val="28"/>
          <w:szCs w:val="28"/>
        </w:rPr>
      </w:pPr>
      <w:r>
        <w:rPr>
          <w:sz w:val="28"/>
          <w:szCs w:val="28"/>
        </w:rPr>
        <w:t xml:space="preserve">Всеобщая декларация прав человека, принятая 10 декабря 1948 г.; </w:t>
      </w:r>
    </w:p>
    <w:p w:rsidR="001236FC" w:rsidRDefault="001236FC" w:rsidP="00E7574D">
      <w:pPr>
        <w:pStyle w:val="a7"/>
        <w:numPr>
          <w:ilvl w:val="0"/>
          <w:numId w:val="2"/>
        </w:numPr>
        <w:rPr>
          <w:sz w:val="28"/>
          <w:szCs w:val="28"/>
        </w:rPr>
      </w:pPr>
      <w:r>
        <w:rPr>
          <w:sz w:val="28"/>
          <w:szCs w:val="28"/>
        </w:rPr>
        <w:t xml:space="preserve">Европейская конвенция о защите прав человека и основных свобод, 1950 г.; </w:t>
      </w:r>
    </w:p>
    <w:p w:rsidR="001236FC" w:rsidRDefault="001236FC" w:rsidP="00E7574D">
      <w:pPr>
        <w:numPr>
          <w:ilvl w:val="0"/>
          <w:numId w:val="3"/>
        </w:numPr>
        <w:jc w:val="both"/>
        <w:rPr>
          <w:sz w:val="28"/>
          <w:szCs w:val="28"/>
        </w:rPr>
      </w:pPr>
      <w:r>
        <w:rPr>
          <w:sz w:val="28"/>
          <w:szCs w:val="28"/>
        </w:rPr>
        <w:t xml:space="preserve">Международный пакт об экономических, социальных и культурных  правах, 1966 г.; </w:t>
      </w:r>
    </w:p>
    <w:p w:rsidR="001236FC" w:rsidRDefault="001236FC" w:rsidP="00E7574D">
      <w:pPr>
        <w:numPr>
          <w:ilvl w:val="0"/>
          <w:numId w:val="4"/>
        </w:numPr>
        <w:jc w:val="both"/>
        <w:rPr>
          <w:sz w:val="28"/>
          <w:szCs w:val="28"/>
        </w:rPr>
      </w:pPr>
      <w:r>
        <w:rPr>
          <w:sz w:val="28"/>
          <w:szCs w:val="28"/>
        </w:rPr>
        <w:t>Международный пакт о гражданских и политических правах, 1966г.</w:t>
      </w:r>
    </w:p>
    <w:p w:rsidR="001236FC" w:rsidRDefault="001236FC">
      <w:pPr>
        <w:pStyle w:val="2"/>
        <w:rPr>
          <w:sz w:val="28"/>
          <w:szCs w:val="28"/>
        </w:rPr>
      </w:pPr>
      <w:r>
        <w:rPr>
          <w:sz w:val="28"/>
          <w:szCs w:val="28"/>
        </w:rPr>
        <w:t>Таким образом, была воспринята общая концепция прав человека, принятая в этих международных документах. Подписав 10 июля 1992 года в Хельсинки декларацию “Надежды и проблемы времени перемен”, Российская Федерация подтвердила свои обязательства соблюдать заключительный акт СБСЕ 1975 года в области прав человека.</w:t>
      </w:r>
    </w:p>
    <w:p w:rsidR="001236FC" w:rsidRDefault="001236FC">
      <w:pPr>
        <w:jc w:val="both"/>
        <w:rPr>
          <w:sz w:val="28"/>
          <w:szCs w:val="28"/>
        </w:rPr>
      </w:pPr>
      <w:r>
        <w:rPr>
          <w:sz w:val="28"/>
          <w:szCs w:val="28"/>
        </w:rPr>
        <w:t>Во исполнение этих обязательств 21 апреля 1992 года были внесены изменения в действующую в  то время Конституцию (1978 года) – раздел II “Государство и личность” был заменен с незначительными коррективами, положениями Декларации прав и свобод человека и гражданина. Тем не менее, этого было недостаточно, так как данный раздел не был органично связан с остальным текстом  Конституции.</w:t>
      </w:r>
    </w:p>
    <w:p w:rsidR="001236FC" w:rsidRPr="001236FC" w:rsidRDefault="001236FC">
      <w:pPr>
        <w:jc w:val="both"/>
        <w:rPr>
          <w:sz w:val="28"/>
          <w:szCs w:val="28"/>
        </w:rPr>
      </w:pPr>
    </w:p>
    <w:p w:rsidR="001236FC" w:rsidRDefault="001236FC">
      <w:pPr>
        <w:jc w:val="both"/>
        <w:rPr>
          <w:sz w:val="28"/>
          <w:szCs w:val="28"/>
        </w:rPr>
      </w:pPr>
      <w:r>
        <w:rPr>
          <w:sz w:val="28"/>
          <w:szCs w:val="28"/>
        </w:rPr>
        <w:t>Референдум 12 декабря 1993 года принял Конституцию РФ, действующую и по сей день.</w:t>
      </w:r>
    </w:p>
    <w:p w:rsidR="001236FC" w:rsidRDefault="001236FC">
      <w:pPr>
        <w:pStyle w:val="a7"/>
        <w:rPr>
          <w:sz w:val="28"/>
          <w:szCs w:val="28"/>
        </w:rPr>
      </w:pPr>
      <w:r>
        <w:rPr>
          <w:sz w:val="28"/>
          <w:szCs w:val="28"/>
        </w:rPr>
        <w:t>Именно в ней  по логике построения, первая статья провозглашает основы устройства общества, на которые опираются права и свободы человека и гражданина, члена этого общества, провозглашенные уже во второй статье Конституции, а вторая глава Основного закона Российской федерации целиком посвящена этому правовому институту. “Человек признан источником своей свободы, существующей не по соизволению государства. Обладание правами и свободами, на которые не может посягать государство, обеспечивает индивиду возможность быть самостоятельным субъектом, способным самоутвердиться  в качестве достойного члена общества”</w:t>
      </w:r>
      <w:r>
        <w:rPr>
          <w:rStyle w:val="ab"/>
          <w:sz w:val="28"/>
          <w:szCs w:val="28"/>
        </w:rPr>
        <w:footnoteReference w:id="2"/>
      </w:r>
    </w:p>
    <w:p w:rsidR="001236FC" w:rsidRDefault="001236FC">
      <w:pPr>
        <w:pStyle w:val="a7"/>
        <w:rPr>
          <w:sz w:val="28"/>
          <w:szCs w:val="28"/>
        </w:rPr>
      </w:pPr>
      <w:r>
        <w:rPr>
          <w:sz w:val="28"/>
          <w:szCs w:val="28"/>
        </w:rPr>
        <w:t xml:space="preserve">Содержание главы 2 Конституции РФ соответствует  общепризнанному в международном праве перечню прав и свобод. Новым шагом в приближении норм отечественного законодательства общепризнанным международным стандартам в области прав человека стало вступление России в Совет Европы 15 января 1996 года и принятие, в числе прочих, положения о необходимости ратификации Европейской конвенции о защите прав человека и основных свобод, включая протокол № 6, касающийся отмены смертной казни в мирное время. Часть условий по вступлению в эту международную организацию Россия уже выполнила, часть – находится  в стадии принятия,  так этот процесс требует пересмотра некоторых нормативно-правовых актов.   </w:t>
      </w:r>
    </w:p>
    <w:p w:rsidR="001236FC" w:rsidRDefault="001236FC">
      <w:pPr>
        <w:pStyle w:val="a7"/>
        <w:rPr>
          <w:sz w:val="28"/>
          <w:szCs w:val="28"/>
        </w:rPr>
      </w:pPr>
      <w:r>
        <w:rPr>
          <w:sz w:val="28"/>
          <w:szCs w:val="28"/>
        </w:rPr>
        <w:t>Следуя положению “Всеобщей декларации прав человека”, принятой Генеральной Ассамблеей ООН 10 декабря 1948 г. о том, что “все люди рождаются свободными и равными в своем достоинстве и правах. Они наделены разумом и совестью и должны поступать в отношении друг друга в духе братства”, Конституция РФ 1993 г.  провозглашает, что “ основные права и свободы человека неотчуждаемы и принадлежат каждому от рождения”</w:t>
      </w:r>
      <w:r>
        <w:rPr>
          <w:rStyle w:val="ab"/>
          <w:sz w:val="28"/>
          <w:szCs w:val="28"/>
        </w:rPr>
        <w:footnoteReference w:id="3"/>
      </w:r>
      <w:r>
        <w:rPr>
          <w:sz w:val="28"/>
          <w:szCs w:val="28"/>
        </w:rPr>
        <w:t xml:space="preserve">. </w:t>
      </w:r>
    </w:p>
    <w:p w:rsidR="001236FC" w:rsidRDefault="001236FC">
      <w:pPr>
        <w:pStyle w:val="a7"/>
        <w:rPr>
          <w:sz w:val="28"/>
          <w:szCs w:val="28"/>
        </w:rPr>
      </w:pPr>
      <w:r>
        <w:rPr>
          <w:sz w:val="28"/>
          <w:szCs w:val="28"/>
        </w:rPr>
        <w:t xml:space="preserve">Важно отметить, что Конституция  признает права и свободы как основные, не предусматривая их деления на более и менее значимые. Тем самым подтверждается их равноценность. </w:t>
      </w:r>
    </w:p>
    <w:p w:rsidR="001236FC" w:rsidRDefault="001236FC">
      <w:pPr>
        <w:pStyle w:val="a7"/>
        <w:rPr>
          <w:sz w:val="28"/>
          <w:szCs w:val="28"/>
        </w:rPr>
      </w:pPr>
      <w:r>
        <w:rPr>
          <w:sz w:val="28"/>
          <w:szCs w:val="28"/>
        </w:rPr>
        <w:t xml:space="preserve">Конституция определяет  основные свойства прав и свобод: </w:t>
      </w:r>
    </w:p>
    <w:p w:rsidR="001236FC" w:rsidRDefault="001236FC" w:rsidP="00E7574D">
      <w:pPr>
        <w:pStyle w:val="a7"/>
        <w:numPr>
          <w:ilvl w:val="0"/>
          <w:numId w:val="5"/>
        </w:numPr>
        <w:rPr>
          <w:sz w:val="28"/>
          <w:szCs w:val="28"/>
        </w:rPr>
      </w:pPr>
      <w:r>
        <w:rPr>
          <w:sz w:val="28"/>
          <w:szCs w:val="28"/>
        </w:rPr>
        <w:t>Неотчуждаемость – т.е. ни одно из прав не может быть изъято государством или ограничено в объеме без указания этих ограничений (лишь в строго установленных случаях – на основе Конституции и закона). Кроме того, человек не может  взять на себя ответственность пред кем бы то ни было не пользоваться своим правом или совокупностью прав (ст. 60 Конституции РФ).</w:t>
      </w:r>
    </w:p>
    <w:p w:rsidR="001236FC" w:rsidRDefault="001236FC" w:rsidP="00E7574D">
      <w:pPr>
        <w:pStyle w:val="a7"/>
        <w:numPr>
          <w:ilvl w:val="0"/>
          <w:numId w:val="5"/>
        </w:numPr>
        <w:rPr>
          <w:sz w:val="28"/>
          <w:szCs w:val="28"/>
        </w:rPr>
      </w:pPr>
      <w:r>
        <w:rPr>
          <w:sz w:val="28"/>
          <w:szCs w:val="28"/>
        </w:rPr>
        <w:t>Естественный характер - т.е.  момент возникновения основных прав   совпадает с моментом рождения человека.</w:t>
      </w:r>
    </w:p>
    <w:p w:rsidR="001236FC" w:rsidRDefault="001236FC">
      <w:pPr>
        <w:pStyle w:val="a7"/>
        <w:rPr>
          <w:sz w:val="28"/>
          <w:szCs w:val="28"/>
        </w:rPr>
      </w:pPr>
      <w:r>
        <w:rPr>
          <w:sz w:val="28"/>
          <w:szCs w:val="28"/>
        </w:rPr>
        <w:t>Вместе с тем,   осуществление прав и свобод индивида  должно быть основано на принципе уважения  чужих  прав и свобод  - это декларируется в ч. 3 ст. 17 и ч. 1 ст. 55 Конституции РФ, так как ни одно общество не может предоставить человеку чрезмерную свободу.</w:t>
      </w:r>
    </w:p>
    <w:p w:rsidR="001236FC" w:rsidRDefault="001236FC">
      <w:pPr>
        <w:pStyle w:val="a7"/>
        <w:rPr>
          <w:sz w:val="28"/>
          <w:szCs w:val="28"/>
        </w:rPr>
      </w:pPr>
      <w:r>
        <w:rPr>
          <w:sz w:val="28"/>
          <w:szCs w:val="28"/>
        </w:rPr>
        <w:t>Таким образом,  устанавливается необходимое равновесие любого гражданского общества, в котором каждый, обладая правами и свободами человека и гражданина, защищен государством от посягательства на них.</w:t>
      </w:r>
    </w:p>
    <w:p w:rsidR="001236FC" w:rsidRPr="001236FC" w:rsidRDefault="001236FC">
      <w:pPr>
        <w:pStyle w:val="a7"/>
        <w:rPr>
          <w:sz w:val="28"/>
          <w:szCs w:val="28"/>
        </w:rPr>
      </w:pPr>
    </w:p>
    <w:p w:rsidR="001236FC" w:rsidRDefault="001236FC">
      <w:pPr>
        <w:pStyle w:val="a7"/>
        <w:rPr>
          <w:sz w:val="28"/>
          <w:szCs w:val="28"/>
        </w:rPr>
      </w:pPr>
      <w:r>
        <w:rPr>
          <w:sz w:val="28"/>
          <w:szCs w:val="28"/>
        </w:rPr>
        <w:t>Тем не менее, говоря об основных правах и свободах нельзя не сказать, что в отличие от основных личных прав,  которые по своей природе неотчуждаемы и принадлежат каждому от рождения как человеку, политические права и свободы связаны с обладанием гражданством государства.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r>
        <w:rPr>
          <w:rStyle w:val="ab"/>
          <w:sz w:val="28"/>
          <w:szCs w:val="28"/>
        </w:rPr>
        <w:footnoteReference w:id="4"/>
      </w:r>
      <w:r>
        <w:rPr>
          <w:sz w:val="28"/>
          <w:szCs w:val="28"/>
        </w:rPr>
        <w:t xml:space="preserve"> - данное положение определяет устойчивую правовую связь человека с государством, определенную международным Пактом “О гражданских и политических правах”: “Каждое участвующее в настоящем Пакте государство обязуется уважать и обеспечивать всем находящимся в пределах его территории под его юрисдикцией лицам права, признаваемые в настоящем Пакте, без какого бы то ни было различия….”</w:t>
      </w:r>
      <w:r>
        <w:rPr>
          <w:rStyle w:val="ab"/>
          <w:sz w:val="28"/>
          <w:szCs w:val="28"/>
        </w:rPr>
        <w:footnoteReference w:id="5"/>
      </w:r>
      <w:r>
        <w:rPr>
          <w:sz w:val="28"/>
          <w:szCs w:val="28"/>
        </w:rPr>
        <w:t>.</w:t>
      </w:r>
    </w:p>
    <w:p w:rsidR="001236FC" w:rsidRDefault="001236FC">
      <w:pPr>
        <w:pStyle w:val="a7"/>
        <w:rPr>
          <w:sz w:val="28"/>
          <w:szCs w:val="28"/>
        </w:rPr>
      </w:pPr>
      <w:r>
        <w:rPr>
          <w:sz w:val="28"/>
          <w:szCs w:val="28"/>
        </w:rPr>
        <w:t>В соответствии со ст.6 ч.2 Конституции РФ гражданин, а не какое-либо иное лицо обладает  на территории Российской Федерации всей полнотой прав и свобод, предусмотренных Конституцией. Иначе говоря, все основные права граждан России отличаются от других прав и обязанностей основанием возникновения – принадлежностью к гражданству Российской Федерации.</w:t>
      </w:r>
    </w:p>
    <w:p w:rsidR="001236FC" w:rsidRDefault="001236FC">
      <w:pPr>
        <w:pStyle w:val="a7"/>
        <w:rPr>
          <w:sz w:val="28"/>
          <w:szCs w:val="28"/>
        </w:rPr>
      </w:pPr>
      <w:r>
        <w:rPr>
          <w:sz w:val="28"/>
          <w:szCs w:val="28"/>
        </w:rPr>
        <w:t>В качестве субъектов права можем рассмотреть лица со следующими статусами:</w:t>
      </w:r>
    </w:p>
    <w:p w:rsidR="001236FC" w:rsidRDefault="001236FC" w:rsidP="00E7574D">
      <w:pPr>
        <w:pStyle w:val="a7"/>
        <w:numPr>
          <w:ilvl w:val="0"/>
          <w:numId w:val="6"/>
        </w:numPr>
        <w:rPr>
          <w:sz w:val="28"/>
          <w:szCs w:val="28"/>
        </w:rPr>
      </w:pPr>
      <w:r>
        <w:rPr>
          <w:sz w:val="28"/>
          <w:szCs w:val="28"/>
        </w:rPr>
        <w:t>ГРАЖДАНЕ РФ</w:t>
      </w:r>
    </w:p>
    <w:p w:rsidR="001236FC" w:rsidRDefault="001236FC" w:rsidP="00E7574D">
      <w:pPr>
        <w:pStyle w:val="a7"/>
        <w:numPr>
          <w:ilvl w:val="0"/>
          <w:numId w:val="6"/>
        </w:numPr>
        <w:rPr>
          <w:sz w:val="28"/>
          <w:szCs w:val="28"/>
        </w:rPr>
      </w:pPr>
      <w:r>
        <w:rPr>
          <w:sz w:val="28"/>
          <w:szCs w:val="28"/>
        </w:rPr>
        <w:t>ИНОСТРАНЦЫ</w:t>
      </w:r>
    </w:p>
    <w:p w:rsidR="001236FC" w:rsidRDefault="001236FC" w:rsidP="00E7574D">
      <w:pPr>
        <w:pStyle w:val="a7"/>
        <w:numPr>
          <w:ilvl w:val="0"/>
          <w:numId w:val="6"/>
        </w:numPr>
        <w:rPr>
          <w:sz w:val="28"/>
          <w:szCs w:val="28"/>
        </w:rPr>
      </w:pPr>
      <w:r>
        <w:rPr>
          <w:sz w:val="28"/>
          <w:szCs w:val="28"/>
        </w:rPr>
        <w:t>ЛИЦА БЕЗ ГРАЖДАНСТВА</w:t>
      </w:r>
    </w:p>
    <w:p w:rsidR="001236FC" w:rsidRDefault="001236FC">
      <w:pPr>
        <w:pStyle w:val="a7"/>
        <w:rPr>
          <w:sz w:val="28"/>
          <w:szCs w:val="28"/>
        </w:rPr>
      </w:pPr>
      <w:r>
        <w:rPr>
          <w:sz w:val="28"/>
          <w:szCs w:val="28"/>
        </w:rPr>
        <w:t>Законодательство определяет гражданство как “устойчивую   правовую   связь   человека   с  государством,  выражающаяся   в   совокупности  их   взаимных   прав,  обязанностей и  ответственности, основанная  на признании  и уважении  достоинства, основных прав и свобод человека.”</w:t>
      </w:r>
      <w:r>
        <w:rPr>
          <w:rStyle w:val="ab"/>
          <w:sz w:val="28"/>
          <w:szCs w:val="28"/>
        </w:rPr>
        <w:footnoteReference w:id="6"/>
      </w:r>
      <w:r>
        <w:rPr>
          <w:sz w:val="28"/>
          <w:szCs w:val="28"/>
        </w:rPr>
        <w:t xml:space="preserve">.  Данное положение определяет  важность принадлежности к  гражданству, так как только в этом случае возникают   права и свободы, защищаемые государством, где бы гражданин ни находился. </w:t>
      </w:r>
    </w:p>
    <w:p w:rsidR="001236FC" w:rsidRDefault="001236FC">
      <w:pPr>
        <w:pStyle w:val="a7"/>
        <w:rPr>
          <w:sz w:val="28"/>
          <w:szCs w:val="28"/>
        </w:rPr>
      </w:pPr>
      <w:r>
        <w:rPr>
          <w:sz w:val="28"/>
          <w:szCs w:val="28"/>
        </w:rPr>
        <w:t>Кроме того, очень важным моментом в данном определении является то, что именно признание государством и готовность защищать права и свободы характеризует государство как демократическое и правовое.</w:t>
      </w:r>
    </w:p>
    <w:p w:rsidR="001236FC" w:rsidRDefault="001236FC">
      <w:pPr>
        <w:pStyle w:val="a7"/>
        <w:rPr>
          <w:sz w:val="28"/>
          <w:szCs w:val="28"/>
        </w:rPr>
      </w:pPr>
      <w:r>
        <w:rPr>
          <w:sz w:val="28"/>
          <w:szCs w:val="28"/>
        </w:rPr>
        <w:t>Кроме того, граждане Российской Федерации по сравнению с другими лицами, законно находящимися на территории РФ, наделены правами в сфере осуществления политической власти. Например, только граждане могут избирать и быть избранными в представительные органы Российской Федерации и ее субъектов. Иначе говоря,  “личные права” – каждому, “политические” – гражданам.</w:t>
      </w:r>
    </w:p>
    <w:p w:rsidR="001236FC" w:rsidRDefault="001236FC">
      <w:pPr>
        <w:pStyle w:val="a7"/>
        <w:rPr>
          <w:sz w:val="28"/>
          <w:szCs w:val="28"/>
        </w:rPr>
      </w:pPr>
      <w:r>
        <w:rPr>
          <w:sz w:val="28"/>
          <w:szCs w:val="28"/>
        </w:rPr>
        <w:t>Связь политических прав с гражданством не означает, однако, что политические права – вторичны и производны от воли государства. Гражданство и связанные с ним права и обязанности возникнув (по рождению или в соответствии с установленным Законом порядком) длятся до тех пор, пока  не наступит смерть гражданина или не прекратятся  иным законным способом.</w:t>
      </w:r>
    </w:p>
    <w:p w:rsidR="001236FC" w:rsidRDefault="001236FC">
      <w:pPr>
        <w:pStyle w:val="a7"/>
        <w:rPr>
          <w:sz w:val="28"/>
          <w:szCs w:val="28"/>
        </w:rPr>
      </w:pPr>
      <w:r>
        <w:rPr>
          <w:sz w:val="28"/>
          <w:szCs w:val="28"/>
        </w:rPr>
        <w:t>Важно отметить, что от того, каким статусом обладает лицо – является ли оно гражданином или нет – зависит объем гарантий, которые Конституция дает по защите прав и свобод – так называемое субъективное право, когда “гражданство опосредуется правами личности по поводу гражданства.”</w:t>
      </w:r>
      <w:r>
        <w:rPr>
          <w:rStyle w:val="ab"/>
          <w:sz w:val="28"/>
          <w:szCs w:val="28"/>
        </w:rPr>
        <w:footnoteReference w:id="7"/>
      </w:r>
    </w:p>
    <w:p w:rsidR="001236FC" w:rsidRDefault="001236FC">
      <w:pPr>
        <w:pStyle w:val="a7"/>
        <w:rPr>
          <w:sz w:val="28"/>
          <w:szCs w:val="28"/>
        </w:rPr>
      </w:pPr>
      <w:r>
        <w:rPr>
          <w:sz w:val="28"/>
          <w:szCs w:val="28"/>
        </w:rPr>
        <w:t>Говоря о наделении субъектов основными правами и свободами, можно сказать, что именно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r>
        <w:rPr>
          <w:rStyle w:val="ab"/>
          <w:sz w:val="28"/>
          <w:szCs w:val="28"/>
        </w:rPr>
        <w:footnoteReference w:id="8"/>
      </w:r>
      <w:r w:rsidRPr="001236FC">
        <w:rPr>
          <w:sz w:val="28"/>
          <w:szCs w:val="28"/>
        </w:rPr>
        <w:t xml:space="preserve">. </w:t>
      </w:r>
      <w:r>
        <w:rPr>
          <w:sz w:val="28"/>
          <w:szCs w:val="28"/>
        </w:rPr>
        <w:t>Однако, права и свободы любого человека, не являющегося гражданином России признаются, соблюдаются и защищаются в виде прав и свобод иностранного гражданина или лица без гражданства. Это также является обязанностью Ро</w:t>
      </w:r>
      <w:r w:rsidRPr="001236FC">
        <w:rPr>
          <w:sz w:val="28"/>
          <w:szCs w:val="28"/>
        </w:rPr>
        <w:t>с</w:t>
      </w:r>
      <w:r>
        <w:rPr>
          <w:sz w:val="28"/>
          <w:szCs w:val="28"/>
        </w:rPr>
        <w:t>сийского государства, ибо оно взяло на себя обязанность соблюдать права и свободы любого человека.</w:t>
      </w:r>
    </w:p>
    <w:p w:rsidR="001236FC" w:rsidRDefault="001236FC">
      <w:pPr>
        <w:pStyle w:val="a7"/>
        <w:rPr>
          <w:sz w:val="28"/>
          <w:szCs w:val="28"/>
        </w:rPr>
      </w:pPr>
      <w:r>
        <w:rPr>
          <w:sz w:val="28"/>
          <w:szCs w:val="28"/>
        </w:rPr>
        <w:t>Таким образом, мы можем определить основные права человека и гражданина, как права, закрепленные конституционно.</w:t>
      </w:r>
    </w:p>
    <w:p w:rsidR="001236FC" w:rsidRDefault="001236FC">
      <w:pPr>
        <w:pStyle w:val="a7"/>
        <w:rPr>
          <w:sz w:val="28"/>
          <w:szCs w:val="28"/>
        </w:rPr>
      </w:pPr>
      <w:r>
        <w:rPr>
          <w:sz w:val="28"/>
          <w:szCs w:val="28"/>
        </w:rPr>
        <w:t>Помимо этого, существует еще немало прав (и соответственно обязанностей – в этом проявляется дуализм  права) связанных с различными статусами лиц – авторские права, права собственников и т.д.  Все эти права регулируются отраслевым законодательством и, поскольку  все законодательство Российской Федерации  строится на приоритете Основного закона, соответствуют основным правам,  закрепленным в Конституции.</w:t>
      </w:r>
    </w:p>
    <w:p w:rsidR="001236FC" w:rsidRDefault="001236FC">
      <w:pPr>
        <w:pStyle w:val="a7"/>
        <w:rPr>
          <w:sz w:val="28"/>
          <w:szCs w:val="28"/>
        </w:rPr>
      </w:pPr>
      <w:r>
        <w:rPr>
          <w:sz w:val="28"/>
          <w:szCs w:val="28"/>
        </w:rPr>
        <w:t>“Только конституционные права и свободы имеют такой всеобъемлющий адрес – как каждый человек и гражданин, или каждый гражданин Российской Федерации”</w:t>
      </w:r>
      <w:r>
        <w:rPr>
          <w:rStyle w:val="ab"/>
          <w:sz w:val="28"/>
          <w:szCs w:val="28"/>
        </w:rPr>
        <w:footnoteReference w:id="9"/>
      </w:r>
    </w:p>
    <w:p w:rsidR="001236FC" w:rsidRPr="001236FC" w:rsidRDefault="001236FC">
      <w:pPr>
        <w:pStyle w:val="a7"/>
        <w:rPr>
          <w:sz w:val="28"/>
          <w:szCs w:val="28"/>
        </w:rPr>
      </w:pPr>
    </w:p>
    <w:p w:rsidR="001236FC" w:rsidRDefault="001236FC">
      <w:pPr>
        <w:pStyle w:val="a7"/>
        <w:rPr>
          <w:sz w:val="28"/>
          <w:szCs w:val="28"/>
        </w:rPr>
      </w:pPr>
      <w:r>
        <w:rPr>
          <w:sz w:val="28"/>
          <w:szCs w:val="28"/>
        </w:rPr>
        <w:t xml:space="preserve">Говоря о правах и свободах, мы в качестве субъекта рассматриваем человека и гражданина. Здесь прослеживается та же логика, что и в определении приоритетов при классификации прав и свобод - она отражена во Всеобщей декларации прав человека и в Международных пактах по правам человека. </w:t>
      </w:r>
    </w:p>
    <w:p w:rsidR="001236FC" w:rsidRDefault="001236FC" w:rsidP="00E7574D">
      <w:pPr>
        <w:pStyle w:val="a7"/>
        <w:numPr>
          <w:ilvl w:val="0"/>
          <w:numId w:val="7"/>
        </w:numPr>
        <w:rPr>
          <w:sz w:val="28"/>
          <w:szCs w:val="28"/>
        </w:rPr>
      </w:pPr>
      <w:r>
        <w:rPr>
          <w:sz w:val="28"/>
          <w:szCs w:val="28"/>
        </w:rPr>
        <w:t>Личные права;</w:t>
      </w:r>
    </w:p>
    <w:p w:rsidR="001236FC" w:rsidRDefault="001236FC" w:rsidP="00E7574D">
      <w:pPr>
        <w:pStyle w:val="a7"/>
        <w:numPr>
          <w:ilvl w:val="0"/>
          <w:numId w:val="8"/>
        </w:numPr>
        <w:rPr>
          <w:sz w:val="28"/>
          <w:szCs w:val="28"/>
        </w:rPr>
      </w:pPr>
      <w:r>
        <w:rPr>
          <w:sz w:val="28"/>
          <w:szCs w:val="28"/>
        </w:rPr>
        <w:t>Политические;</w:t>
      </w:r>
    </w:p>
    <w:p w:rsidR="001236FC" w:rsidRDefault="001236FC" w:rsidP="00E7574D">
      <w:pPr>
        <w:pStyle w:val="a7"/>
        <w:numPr>
          <w:ilvl w:val="0"/>
          <w:numId w:val="8"/>
        </w:numPr>
        <w:rPr>
          <w:sz w:val="28"/>
          <w:szCs w:val="28"/>
        </w:rPr>
      </w:pPr>
      <w:r>
        <w:rPr>
          <w:sz w:val="28"/>
          <w:szCs w:val="28"/>
        </w:rPr>
        <w:t>Социальные и экономические права;</w:t>
      </w:r>
      <w:r>
        <w:rPr>
          <w:rStyle w:val="ab"/>
          <w:sz w:val="28"/>
          <w:szCs w:val="28"/>
        </w:rPr>
        <w:t xml:space="preserve"> </w:t>
      </w:r>
    </w:p>
    <w:p w:rsidR="001236FC" w:rsidRDefault="001236FC" w:rsidP="00E7574D">
      <w:pPr>
        <w:pStyle w:val="a7"/>
        <w:numPr>
          <w:ilvl w:val="0"/>
          <w:numId w:val="8"/>
        </w:numPr>
        <w:rPr>
          <w:sz w:val="28"/>
          <w:szCs w:val="28"/>
        </w:rPr>
      </w:pPr>
      <w:r>
        <w:rPr>
          <w:sz w:val="28"/>
          <w:szCs w:val="28"/>
        </w:rPr>
        <w:t>Культурные права</w:t>
      </w:r>
      <w:r>
        <w:rPr>
          <w:rStyle w:val="ab"/>
          <w:sz w:val="28"/>
          <w:szCs w:val="28"/>
        </w:rPr>
        <w:footnoteReference w:id="10"/>
      </w:r>
      <w:r>
        <w:rPr>
          <w:sz w:val="28"/>
          <w:szCs w:val="28"/>
        </w:rPr>
        <w:t>;</w:t>
      </w:r>
    </w:p>
    <w:p w:rsidR="001236FC" w:rsidRDefault="001236FC">
      <w:pPr>
        <w:pStyle w:val="a7"/>
        <w:rPr>
          <w:sz w:val="28"/>
          <w:szCs w:val="28"/>
        </w:rPr>
      </w:pPr>
      <w:r>
        <w:rPr>
          <w:sz w:val="28"/>
          <w:szCs w:val="28"/>
        </w:rPr>
        <w:t>Думается,  что классификация прав и свобод достаточно условна – так право собственности является не только личным, обеспечивающим самостоятельность личности, но и социальным, экономическим, связанным с удовлетворением материальных притязаний человека; право на определение национальности и пользование родным языком – может рассматриваться не  только в сфере личных прав, но и социальных, культурных.</w:t>
      </w:r>
    </w:p>
    <w:p w:rsidR="001236FC" w:rsidRDefault="001236FC">
      <w:pPr>
        <w:pStyle w:val="a7"/>
        <w:rPr>
          <w:sz w:val="28"/>
          <w:szCs w:val="28"/>
        </w:rPr>
      </w:pPr>
      <w:r>
        <w:rPr>
          <w:sz w:val="28"/>
          <w:szCs w:val="28"/>
        </w:rPr>
        <w:t>Тем не менее, существуют критерии, которые определяют подобное разграничение прав:</w:t>
      </w:r>
    </w:p>
    <w:p w:rsidR="001236FC" w:rsidRDefault="001236FC" w:rsidP="00E7574D">
      <w:pPr>
        <w:pStyle w:val="a7"/>
        <w:numPr>
          <w:ilvl w:val="0"/>
          <w:numId w:val="9"/>
        </w:numPr>
        <w:rPr>
          <w:sz w:val="28"/>
          <w:szCs w:val="28"/>
        </w:rPr>
      </w:pPr>
      <w:r>
        <w:rPr>
          <w:sz w:val="28"/>
          <w:szCs w:val="28"/>
          <w:u w:val="single"/>
        </w:rPr>
        <w:t>Личные права человека</w:t>
      </w:r>
      <w:r>
        <w:rPr>
          <w:sz w:val="28"/>
          <w:szCs w:val="28"/>
        </w:rPr>
        <w:t xml:space="preserve"> – наиболее широко определенные Конституцией. Специфика их заключается в том, что это именно те права, которые  присущи любому человеку от рождения, не связаны с понятием гражданства.                                                         Все эти права определяют свободу человека в его личной жизни, его юридическую защищенность от какого-либо незаконного вмешательства – ограждение автономии личности.</w:t>
      </w:r>
    </w:p>
    <w:p w:rsidR="001236FC" w:rsidRDefault="001236FC" w:rsidP="00E7574D">
      <w:pPr>
        <w:pStyle w:val="a7"/>
        <w:numPr>
          <w:ilvl w:val="0"/>
          <w:numId w:val="10"/>
        </w:numPr>
        <w:rPr>
          <w:sz w:val="28"/>
          <w:szCs w:val="28"/>
        </w:rPr>
      </w:pPr>
      <w:r>
        <w:rPr>
          <w:sz w:val="28"/>
          <w:szCs w:val="28"/>
          <w:u w:val="single"/>
        </w:rPr>
        <w:t>Политические права  и свободы</w:t>
      </w:r>
      <w:r>
        <w:rPr>
          <w:sz w:val="28"/>
          <w:szCs w:val="28"/>
        </w:rPr>
        <w:t xml:space="preserve">  -  отражают возможность участвовать в политической жизни и осуществлении государственной власти. Однако этот критерий дает возможность рассматривать многие из так называемых  личных  прав  в числе прав гражданских и политических – например, право на свободу мысли и слова, получение, производство и распространение информации (ст. 29). В  качестве критерия выделения данной группы прав и свобод в относительно самостоятельную группу, думается, целесообразно рассматривать такое понятие как “гражданство” – выше приводилось  определение этого института, данное в Законе о гражданстве РФ.</w:t>
      </w:r>
      <w:r>
        <w:rPr>
          <w:rStyle w:val="ab"/>
          <w:sz w:val="28"/>
          <w:szCs w:val="28"/>
        </w:rPr>
        <w:footnoteReference w:id="11"/>
      </w:r>
      <w:r>
        <w:rPr>
          <w:sz w:val="28"/>
          <w:szCs w:val="28"/>
        </w:rPr>
        <w:t xml:space="preserve"> Кроме того, нужно отметить, что несмотря на естественность и неотчуждаемость этих прав, в полном объеме они могут быть осуществлены по достижении лицом, наделенным гражданством РФ 18 лет (ст. 60 Конституции РФ) – т.е. возраста полной дееспособности. Следует также отметить, что осуществление некоторые политических прав регулируется другими статьями Конституции. Так,  депутатом Государственной думы может быть избран гражданин по достижению им возраста 21 года (ст. 97 КРФ),  для избрания Президентом установлен возрастной ценз в 35 лет (ст. 81 КРФ). Такие ограничения оправданы тем, что, достигнув определенного возраста, гражданин осознает и предвидит последствия своих действий, обладает жизненным опытом и в состоянии нести обязательства, которые, как известно всегда сопутствуют правам.   Политические права являются непременным условием реализации всех других прав граждан, поскольку они образуют основу системы демократии  и выступают как средство контроля за властью.</w:t>
      </w:r>
    </w:p>
    <w:p w:rsidR="001236FC" w:rsidRDefault="001236FC" w:rsidP="00E7574D">
      <w:pPr>
        <w:pStyle w:val="a7"/>
        <w:numPr>
          <w:ilvl w:val="0"/>
          <w:numId w:val="11"/>
        </w:numPr>
        <w:rPr>
          <w:sz w:val="28"/>
          <w:szCs w:val="28"/>
        </w:rPr>
      </w:pPr>
      <w:r>
        <w:rPr>
          <w:sz w:val="28"/>
          <w:szCs w:val="28"/>
        </w:rPr>
        <w:t xml:space="preserve">Говоря о </w:t>
      </w:r>
      <w:r>
        <w:rPr>
          <w:sz w:val="28"/>
          <w:szCs w:val="28"/>
          <w:u w:val="single"/>
        </w:rPr>
        <w:t xml:space="preserve">правах  социально-экономических, </w:t>
      </w:r>
      <w:r>
        <w:rPr>
          <w:sz w:val="28"/>
          <w:szCs w:val="28"/>
        </w:rPr>
        <w:t xml:space="preserve">необходимо отметить, что  Конституция 1993 года  Российской Федерации  привнесла  много нового в эту сферу жизни -   личность стала экономически активной. Положения об экономических и социальных правах и свободах человека, изложенные  в Международном  Пакте об экономических, социальных и культурных правах от 16 декабря 1966 года легли в основу статей Конституции РФ 1993 года.   Помимо положений, регулирующих  экономические права и свободы,  большое количество норм регулируют социальную сферу. Можно сказать, что здесь речь в большей степени идет не  только и не столько правах, сколько о гарантиях. </w:t>
      </w:r>
    </w:p>
    <w:p w:rsidR="001236FC" w:rsidRDefault="001236FC" w:rsidP="00E7574D">
      <w:pPr>
        <w:pStyle w:val="a7"/>
        <w:numPr>
          <w:ilvl w:val="0"/>
          <w:numId w:val="12"/>
        </w:numPr>
        <w:rPr>
          <w:sz w:val="28"/>
          <w:szCs w:val="28"/>
        </w:rPr>
      </w:pPr>
      <w:r>
        <w:rPr>
          <w:sz w:val="28"/>
          <w:szCs w:val="28"/>
          <w:u w:val="single"/>
        </w:rPr>
        <w:t>Культурные права</w:t>
      </w:r>
      <w:r>
        <w:rPr>
          <w:sz w:val="28"/>
          <w:szCs w:val="28"/>
        </w:rPr>
        <w:t xml:space="preserve"> -  Осуществление этих прав и свобод человека в демократическом  социальном государстве  предполагает  гарантии на свободу творчества (ст. 44); право на защиту интеллектуальной собственности (ст. 44); право на участие в культурной жизни и пользование учреждениями культуры (ст. 45).</w:t>
      </w:r>
    </w:p>
    <w:p w:rsidR="001236FC" w:rsidRDefault="001236FC">
      <w:pPr>
        <w:pStyle w:val="a7"/>
        <w:rPr>
          <w:sz w:val="28"/>
          <w:szCs w:val="28"/>
        </w:rPr>
      </w:pPr>
      <w:r>
        <w:rPr>
          <w:sz w:val="28"/>
          <w:szCs w:val="28"/>
        </w:rPr>
        <w:t>Особое место в системе прав и свобод человека и гражданина в российской федерации занимают  так называемые “права по защите других прав”. “Российская Федерация – Россия есть демократическое федеративное правовое государство….”</w:t>
      </w:r>
      <w:r>
        <w:rPr>
          <w:rStyle w:val="ab"/>
          <w:sz w:val="28"/>
          <w:szCs w:val="28"/>
        </w:rPr>
        <w:footnoteReference w:id="12"/>
      </w:r>
      <w:r>
        <w:rPr>
          <w:sz w:val="28"/>
          <w:szCs w:val="28"/>
        </w:rPr>
        <w:t xml:space="preserve"> - это самое первое положение Конституции РФ утверждает, что Российское государство, приняв и подписав положения международных документов по правам человека  взяло на себя обязанность и закрепило ее конституционно гарантировать осуществление и законную защиту прав и свобод человека и гражданина в случае любого их нарушения.  </w:t>
      </w:r>
    </w:p>
    <w:p w:rsidR="001236FC" w:rsidRPr="001236FC" w:rsidRDefault="001236FC">
      <w:pPr>
        <w:pStyle w:val="a7"/>
        <w:rPr>
          <w:sz w:val="28"/>
          <w:szCs w:val="28"/>
        </w:rPr>
      </w:pPr>
    </w:p>
    <w:p w:rsidR="001236FC" w:rsidRDefault="001236FC">
      <w:pPr>
        <w:pStyle w:val="a7"/>
        <w:rPr>
          <w:sz w:val="28"/>
          <w:szCs w:val="28"/>
        </w:rPr>
      </w:pPr>
      <w:r>
        <w:rPr>
          <w:sz w:val="28"/>
          <w:szCs w:val="28"/>
        </w:rPr>
        <w:t>Поскольку темой нашей работы являются конституционные гарантии основных прав и свобод человека и гражданина в Российской Федерации, этот раздел Конституции  имеет особое значение – ведь Конституция, как Закон, имеющий высшую юридическую силу и прямое действие должна реально регулировать общественные отношения и оказывать непосредственное воздействие на всю систему органов государственной власти. Таким образом, одним из  принципов на которых основывается провозглашение Конституцией прав и свобод является гарантированность -  как общих начал, так и конкретных прав и свобод в отдельности.</w:t>
      </w:r>
    </w:p>
    <w:p w:rsidR="001236FC" w:rsidRDefault="001236FC">
      <w:pPr>
        <w:pStyle w:val="a7"/>
        <w:rPr>
          <w:sz w:val="28"/>
          <w:szCs w:val="28"/>
        </w:rPr>
      </w:pPr>
      <w:r>
        <w:rPr>
          <w:sz w:val="28"/>
          <w:szCs w:val="28"/>
        </w:rPr>
        <w:t>Но провозглашение этих прав было бы декларативным, не будь в Конституции указаний на гарантии их осуществления и  защиты. Более того, положения Конституции, в которых закрепляются и гарантируются права и свободы человека и гражданина  получают свое развитие в нормативных актах принятых государственными органами. “Права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r>
        <w:rPr>
          <w:rStyle w:val="ab"/>
          <w:sz w:val="28"/>
          <w:szCs w:val="28"/>
        </w:rPr>
        <w:footnoteReference w:id="13"/>
      </w:r>
      <w:r>
        <w:rPr>
          <w:sz w:val="28"/>
          <w:szCs w:val="28"/>
        </w:rPr>
        <w:t>. Положения этой статьи указывают на то, что  любое поведение человека по осуществлению своих прав и свобод (при соблюдении ограничения ст. 17, 55  - не нарушая права и  свободы других людей) является правомерным и  не требует наличия специальных нормативных актов. Это однако, не означает что подобные акты не нужны  - более того, в ряде случаев прямо предусматривается необходимость издания федеральных конституционных и федеральных  законов – например, ст. 36, в которой провозглашается право частной собственности на землю – ч. 3 этой статьи гласит о том, что “условия и порядок пользования землей определяются на основе федерального закона”</w:t>
      </w:r>
      <w:r>
        <w:rPr>
          <w:rStyle w:val="ab"/>
          <w:sz w:val="28"/>
          <w:szCs w:val="28"/>
        </w:rPr>
        <w:footnoteReference w:id="14"/>
      </w:r>
      <w:r>
        <w:rPr>
          <w:sz w:val="28"/>
          <w:szCs w:val="28"/>
        </w:rPr>
        <w:t>.</w:t>
      </w:r>
    </w:p>
    <w:p w:rsidR="001236FC" w:rsidRDefault="001236FC">
      <w:pPr>
        <w:pStyle w:val="a7"/>
        <w:rPr>
          <w:sz w:val="28"/>
          <w:szCs w:val="28"/>
        </w:rPr>
      </w:pPr>
      <w:r>
        <w:rPr>
          <w:sz w:val="28"/>
          <w:szCs w:val="28"/>
        </w:rPr>
        <w:t>Таким образом, конституционные права в законах конкретизируются, развиваются, расширяют перечень прав и свобод (но не сокращают! – “В Российской Федерации не должны издаваться законы, отменяющие или умаляющие права и свободы человека и гражданина”</w:t>
      </w:r>
      <w:r>
        <w:rPr>
          <w:rStyle w:val="ab"/>
          <w:sz w:val="28"/>
          <w:szCs w:val="28"/>
        </w:rPr>
        <w:footnoteReference w:id="15"/>
      </w:r>
      <w:r>
        <w:rPr>
          <w:sz w:val="28"/>
          <w:szCs w:val="28"/>
        </w:rPr>
        <w:t>), гарантий их выполнения и защиты.  В этом случае конституционные нормы становятся гарантом  выполнения положений  иных нормативных актов.</w:t>
      </w:r>
    </w:p>
    <w:p w:rsidR="001236FC" w:rsidRDefault="001236FC">
      <w:pPr>
        <w:pStyle w:val="a7"/>
        <w:rPr>
          <w:sz w:val="28"/>
          <w:szCs w:val="28"/>
        </w:rPr>
      </w:pPr>
      <w:r>
        <w:rPr>
          <w:sz w:val="28"/>
          <w:szCs w:val="28"/>
        </w:rPr>
        <w:t xml:space="preserve">Российская Федерация, претендуя на звание демократического и правового государства стремится к осуществлению всех возможных гарантий по осуществлению прав и свобод. Воплощение их не укладывается только в рамки права. </w:t>
      </w:r>
    </w:p>
    <w:p w:rsidR="001236FC" w:rsidRDefault="001236FC">
      <w:pPr>
        <w:pStyle w:val="a7"/>
        <w:rPr>
          <w:sz w:val="28"/>
          <w:szCs w:val="28"/>
        </w:rPr>
      </w:pPr>
      <w:r>
        <w:rPr>
          <w:sz w:val="28"/>
          <w:szCs w:val="28"/>
        </w:rPr>
        <w:t>В юридической литературе принята классификация гарантий:</w:t>
      </w:r>
    </w:p>
    <w:p w:rsidR="001236FC" w:rsidRDefault="001236FC">
      <w:pPr>
        <w:pStyle w:val="a7"/>
        <w:rPr>
          <w:sz w:val="28"/>
          <w:szCs w:val="28"/>
        </w:rPr>
      </w:pPr>
      <w:r>
        <w:rPr>
          <w:sz w:val="28"/>
          <w:szCs w:val="28"/>
        </w:rPr>
        <w:t xml:space="preserve">Юридические гарантии  рассматриваются как гарантии специальные; </w:t>
      </w:r>
    </w:p>
    <w:p w:rsidR="001236FC" w:rsidRDefault="001236FC">
      <w:pPr>
        <w:pStyle w:val="a7"/>
        <w:rPr>
          <w:sz w:val="28"/>
          <w:szCs w:val="28"/>
        </w:rPr>
      </w:pPr>
      <w:r>
        <w:rPr>
          <w:sz w:val="28"/>
          <w:szCs w:val="28"/>
        </w:rPr>
        <w:t>Экономические, социальные политические, духовные, социально –психологические – как общие гарантии.</w:t>
      </w:r>
    </w:p>
    <w:p w:rsidR="001236FC" w:rsidRDefault="001236FC">
      <w:pPr>
        <w:pStyle w:val="a7"/>
        <w:rPr>
          <w:sz w:val="28"/>
          <w:szCs w:val="28"/>
        </w:rPr>
      </w:pPr>
    </w:p>
    <w:p w:rsidR="001236FC" w:rsidRDefault="001236FC">
      <w:pPr>
        <w:pStyle w:val="a7"/>
        <w:rPr>
          <w:sz w:val="28"/>
          <w:szCs w:val="28"/>
        </w:rPr>
      </w:pPr>
      <w:r>
        <w:rPr>
          <w:sz w:val="28"/>
          <w:szCs w:val="28"/>
        </w:rPr>
        <w:t>Рассмотрим их специфику:</w:t>
      </w:r>
    </w:p>
    <w:p w:rsidR="001236FC" w:rsidRDefault="001236FC" w:rsidP="00E7574D">
      <w:pPr>
        <w:pStyle w:val="a7"/>
        <w:numPr>
          <w:ilvl w:val="0"/>
          <w:numId w:val="13"/>
        </w:numPr>
        <w:rPr>
          <w:sz w:val="28"/>
          <w:szCs w:val="28"/>
        </w:rPr>
      </w:pPr>
      <w:r>
        <w:rPr>
          <w:sz w:val="28"/>
          <w:szCs w:val="28"/>
          <w:u w:val="single"/>
        </w:rPr>
        <w:t>Социально-экономические</w:t>
      </w:r>
      <w:r>
        <w:rPr>
          <w:sz w:val="28"/>
          <w:szCs w:val="28"/>
        </w:rPr>
        <w:t xml:space="preserve">  – в Конституции 1993 года нет специального раздела об экономической основе государства и общества, не установлена какая-либо форма собственности в качестве основной или ведущей, как равно и не предусмотрено ограничений для других, в частности  собственности. Более того, частная собственность признается и защищается (ст. 35 КРФ). Действующая конституция обязывает государство обеспечивать свободу экономической деятельности и поддерживать конкуренцию, запрещая лишь монополизацию этой деятельности и недобросовестную конкуренцию, и провозглашает равенство всех форм собственности и равную их защиту (ст. 8, ст. 34 КРФ). В современных условиях, когда экономическое пространство России находится в состоянии  формирования, роль Конституции как основного закона и иных  нормативных актов регулирующих развитие экономики страны получает особое значение.  Вместе с тем, развитие экономики предполагает создание инфраструктуры для  осуществления социальных потребностей общества.</w:t>
      </w:r>
    </w:p>
    <w:p w:rsidR="001236FC" w:rsidRDefault="001236FC" w:rsidP="00E7574D">
      <w:pPr>
        <w:pStyle w:val="a7"/>
        <w:numPr>
          <w:ilvl w:val="0"/>
          <w:numId w:val="14"/>
        </w:numPr>
        <w:tabs>
          <w:tab w:val="clear" w:pos="360"/>
          <w:tab w:val="num" w:pos="420"/>
        </w:tabs>
        <w:ind w:left="420"/>
        <w:rPr>
          <w:sz w:val="28"/>
          <w:szCs w:val="28"/>
        </w:rPr>
      </w:pPr>
      <w:r>
        <w:rPr>
          <w:sz w:val="28"/>
          <w:szCs w:val="28"/>
          <w:u w:val="single"/>
        </w:rPr>
        <w:t>Политические</w:t>
      </w:r>
      <w:r>
        <w:rPr>
          <w:sz w:val="28"/>
          <w:szCs w:val="28"/>
        </w:rPr>
        <w:t xml:space="preserve"> – направленность политики государства и создание условий для осуществления этих гарантий.  Думается, правильным будет рассмотреть как в соответствии с Конституцией “государственная защита прав и свобод человека  в российской Федерации гарантируется”</w:t>
      </w:r>
      <w:r>
        <w:rPr>
          <w:rStyle w:val="ab"/>
          <w:sz w:val="28"/>
          <w:szCs w:val="28"/>
        </w:rPr>
        <w:footnoteReference w:id="16"/>
      </w:r>
      <w:r>
        <w:rPr>
          <w:sz w:val="28"/>
          <w:szCs w:val="28"/>
        </w:rPr>
        <w:t xml:space="preserve">.    </w:t>
      </w:r>
    </w:p>
    <w:p w:rsidR="001236FC" w:rsidRDefault="001236FC">
      <w:pPr>
        <w:pStyle w:val="a7"/>
        <w:rPr>
          <w:sz w:val="28"/>
          <w:szCs w:val="28"/>
        </w:rPr>
      </w:pPr>
      <w:r>
        <w:rPr>
          <w:sz w:val="28"/>
          <w:szCs w:val="28"/>
        </w:rPr>
        <w:t>Представительная ветвь власти  - Федеральное Собрание, будучи законодательным органом, претворяет в жизнь инициативу по принятию законов, соответствующих конституционным принципам, создает юридические механизмы обеспечения реального осуществления прав и свобод. Государственная Дума назначает на должность и освобождает от должности Уполномоченного по правам человека Российской Федерации в соответствии  с федеральным конституционным законом “Об уполномоченном по правам человека в Российской Федерации” от 25 декабря 1996 года.  “Должность Уполномоченного по правам человека в Российской Федерации учреждается в соответствии с Конституцией Российской Федерации в целях обеспечения  гарантий государственной защиты прав и свобод граждан, их соблюдения и уважения государственными органами, органами местного самоуправления и должностными лицами”</w:t>
      </w:r>
      <w:r>
        <w:rPr>
          <w:rStyle w:val="ab"/>
          <w:sz w:val="28"/>
          <w:szCs w:val="28"/>
        </w:rPr>
        <w:footnoteReference w:id="17"/>
      </w:r>
      <w:r>
        <w:rPr>
          <w:sz w:val="28"/>
          <w:szCs w:val="28"/>
        </w:rPr>
        <w:t xml:space="preserve">. Важным моментом функционирования данного закона является то, что Уполномоченный в своих действиях независим и неподотчетен государственным </w:t>
      </w:r>
      <w:r w:rsidRPr="001236FC">
        <w:rPr>
          <w:sz w:val="28"/>
          <w:szCs w:val="28"/>
        </w:rPr>
        <w:t xml:space="preserve"> </w:t>
      </w:r>
      <w:r>
        <w:rPr>
          <w:sz w:val="28"/>
          <w:szCs w:val="28"/>
        </w:rPr>
        <w:t>органам и должностным лицам,  руководствуется Конституцией РФ, федеральным конституционным законом “Об уполномоченном по правам человека в Российской Федерации”, общепризнанными нормами и принципами международного права, международными договорами РФ. Деятельность его дополняет существующие средства защиты прав и свобод граждан.</w:t>
      </w:r>
    </w:p>
    <w:p w:rsidR="001236FC" w:rsidRDefault="001236FC">
      <w:pPr>
        <w:pStyle w:val="a7"/>
        <w:rPr>
          <w:sz w:val="28"/>
          <w:szCs w:val="28"/>
        </w:rPr>
      </w:pPr>
      <w:r>
        <w:rPr>
          <w:sz w:val="28"/>
          <w:szCs w:val="28"/>
        </w:rPr>
        <w:t xml:space="preserve">Исполнительная власть - </w:t>
      </w:r>
    </w:p>
    <w:p w:rsidR="001236FC" w:rsidRDefault="001236FC">
      <w:pPr>
        <w:pStyle w:val="a7"/>
        <w:rPr>
          <w:sz w:val="28"/>
          <w:szCs w:val="28"/>
        </w:rPr>
      </w:pPr>
      <w:r>
        <w:rPr>
          <w:sz w:val="28"/>
          <w:szCs w:val="28"/>
        </w:rPr>
        <w:t>“Президент Российской Федерации является гарантом Конституции Российской Федерации, прав и свобод человека и гражданина…”</w:t>
      </w:r>
      <w:r>
        <w:rPr>
          <w:rStyle w:val="ab"/>
          <w:sz w:val="28"/>
          <w:szCs w:val="28"/>
        </w:rPr>
        <w:footnoteReference w:id="18"/>
      </w:r>
      <w:r>
        <w:rPr>
          <w:sz w:val="28"/>
          <w:szCs w:val="28"/>
        </w:rPr>
        <w:t xml:space="preserve"> - очень важная статья, которая определяет одну из сторон деятельности Президента РФ по гарантиям прав и свобод:  реализации, как в своей личной деятельности, так и инициируя законы, издавая указы, направленные на защиту прав и свобод личности в целом, отдельных групп населения. Так,  1998 год Указом Президента Российской Федерации от 9 апреля 1997 года объявлен “Годом прав человека в Российской Федерации”. В числе мероприятий  по его  проведению Федеральному Собранию предложено рассмотреть в первоочередном порядке и принять в 1998 году федеральные законы в области прав человека:</w:t>
      </w:r>
    </w:p>
    <w:p w:rsidR="001236FC" w:rsidRDefault="001236FC" w:rsidP="00E7574D">
      <w:pPr>
        <w:pStyle w:val="a7"/>
        <w:numPr>
          <w:ilvl w:val="0"/>
          <w:numId w:val="15"/>
        </w:numPr>
        <w:rPr>
          <w:sz w:val="28"/>
          <w:szCs w:val="28"/>
        </w:rPr>
      </w:pPr>
      <w:r>
        <w:rPr>
          <w:sz w:val="28"/>
          <w:szCs w:val="28"/>
        </w:rPr>
        <w:t>О минимальных государственных социальных стандартах;</w:t>
      </w:r>
    </w:p>
    <w:p w:rsidR="001236FC" w:rsidRDefault="001236FC" w:rsidP="00E7574D">
      <w:pPr>
        <w:pStyle w:val="a7"/>
        <w:numPr>
          <w:ilvl w:val="0"/>
          <w:numId w:val="15"/>
        </w:numPr>
        <w:rPr>
          <w:sz w:val="28"/>
          <w:szCs w:val="28"/>
        </w:rPr>
      </w:pPr>
      <w:r>
        <w:rPr>
          <w:sz w:val="28"/>
          <w:szCs w:val="28"/>
        </w:rPr>
        <w:t>Об альтернативной гражданской службе;</w:t>
      </w:r>
    </w:p>
    <w:p w:rsidR="001236FC" w:rsidRDefault="001236FC" w:rsidP="00E7574D">
      <w:pPr>
        <w:pStyle w:val="a7"/>
        <w:numPr>
          <w:ilvl w:val="0"/>
          <w:numId w:val="15"/>
        </w:numPr>
        <w:rPr>
          <w:sz w:val="28"/>
          <w:szCs w:val="28"/>
        </w:rPr>
      </w:pPr>
      <w:r>
        <w:rPr>
          <w:sz w:val="28"/>
          <w:szCs w:val="28"/>
        </w:rPr>
        <w:t>Гражданско-процессуальный кодекс РФ;</w:t>
      </w:r>
    </w:p>
    <w:p w:rsidR="001236FC" w:rsidRDefault="001236FC" w:rsidP="00E7574D">
      <w:pPr>
        <w:pStyle w:val="a7"/>
        <w:numPr>
          <w:ilvl w:val="0"/>
          <w:numId w:val="15"/>
        </w:numPr>
        <w:rPr>
          <w:sz w:val="28"/>
          <w:szCs w:val="28"/>
        </w:rPr>
      </w:pPr>
      <w:r>
        <w:rPr>
          <w:sz w:val="28"/>
          <w:szCs w:val="28"/>
        </w:rPr>
        <w:t>Уголовно-процессуальный кодекс РФ;</w:t>
      </w:r>
    </w:p>
    <w:p w:rsidR="001236FC" w:rsidRDefault="001236FC" w:rsidP="00E7574D">
      <w:pPr>
        <w:pStyle w:val="a7"/>
        <w:numPr>
          <w:ilvl w:val="0"/>
          <w:numId w:val="15"/>
        </w:numPr>
        <w:rPr>
          <w:sz w:val="28"/>
          <w:szCs w:val="28"/>
        </w:rPr>
      </w:pPr>
      <w:r>
        <w:rPr>
          <w:sz w:val="28"/>
          <w:szCs w:val="28"/>
        </w:rPr>
        <w:t>Кодекс РФ об административных правонарушениях;</w:t>
      </w:r>
    </w:p>
    <w:p w:rsidR="001236FC" w:rsidRDefault="001236FC" w:rsidP="00E7574D">
      <w:pPr>
        <w:pStyle w:val="a7"/>
        <w:numPr>
          <w:ilvl w:val="0"/>
          <w:numId w:val="15"/>
        </w:numPr>
        <w:rPr>
          <w:sz w:val="28"/>
          <w:szCs w:val="28"/>
        </w:rPr>
      </w:pPr>
      <w:r>
        <w:rPr>
          <w:sz w:val="28"/>
          <w:szCs w:val="28"/>
        </w:rPr>
        <w:t>Об обучении лиц с ограниченными возможностями получения образования.</w:t>
      </w:r>
    </w:p>
    <w:p w:rsidR="001236FC" w:rsidRDefault="001236FC">
      <w:pPr>
        <w:pStyle w:val="a7"/>
        <w:rPr>
          <w:sz w:val="28"/>
          <w:szCs w:val="28"/>
        </w:rPr>
      </w:pPr>
      <w:r>
        <w:rPr>
          <w:sz w:val="28"/>
          <w:szCs w:val="28"/>
        </w:rPr>
        <w:t>Предложено ратифицировать международные документы:</w:t>
      </w:r>
    </w:p>
    <w:p w:rsidR="001236FC" w:rsidRDefault="001236FC" w:rsidP="00E7574D">
      <w:pPr>
        <w:pStyle w:val="a7"/>
        <w:numPr>
          <w:ilvl w:val="0"/>
          <w:numId w:val="16"/>
        </w:numPr>
        <w:rPr>
          <w:sz w:val="28"/>
          <w:szCs w:val="28"/>
        </w:rPr>
      </w:pPr>
      <w:r>
        <w:rPr>
          <w:sz w:val="28"/>
          <w:szCs w:val="28"/>
        </w:rPr>
        <w:t>Рамочная конвенция о защите национальных меньшинств 1995 года;</w:t>
      </w:r>
    </w:p>
    <w:p w:rsidR="001236FC" w:rsidRDefault="001236FC" w:rsidP="00E7574D">
      <w:pPr>
        <w:pStyle w:val="a7"/>
        <w:numPr>
          <w:ilvl w:val="0"/>
          <w:numId w:val="16"/>
        </w:numPr>
        <w:rPr>
          <w:sz w:val="28"/>
          <w:szCs w:val="28"/>
        </w:rPr>
      </w:pPr>
      <w:r>
        <w:rPr>
          <w:sz w:val="28"/>
          <w:szCs w:val="28"/>
        </w:rPr>
        <w:t>Европейская хартия местного самоуправления 1985 года Европейская конвенция о выдаче 1957 года и протоколы к ней № 1 и 2;</w:t>
      </w:r>
    </w:p>
    <w:p w:rsidR="001236FC" w:rsidRDefault="001236FC" w:rsidP="00E7574D">
      <w:pPr>
        <w:pStyle w:val="a7"/>
        <w:numPr>
          <w:ilvl w:val="0"/>
          <w:numId w:val="16"/>
        </w:numPr>
        <w:rPr>
          <w:sz w:val="28"/>
          <w:szCs w:val="28"/>
        </w:rPr>
      </w:pPr>
      <w:r>
        <w:rPr>
          <w:sz w:val="28"/>
          <w:szCs w:val="28"/>
        </w:rPr>
        <w:t>Европейская конвенция о взаимной  правовой помощи по уголовным делам 1959 года;</w:t>
      </w:r>
    </w:p>
    <w:p w:rsidR="001236FC" w:rsidRDefault="001236FC" w:rsidP="00E7574D">
      <w:pPr>
        <w:pStyle w:val="a7"/>
        <w:numPr>
          <w:ilvl w:val="0"/>
          <w:numId w:val="16"/>
        </w:numPr>
        <w:rPr>
          <w:sz w:val="28"/>
          <w:szCs w:val="28"/>
        </w:rPr>
      </w:pPr>
      <w:r>
        <w:rPr>
          <w:sz w:val="28"/>
          <w:szCs w:val="28"/>
        </w:rPr>
        <w:t>Конвенции Международной организации труда  1947 г., 1957 г., 1978 г., 1981 г.</w:t>
      </w:r>
    </w:p>
    <w:p w:rsidR="001236FC" w:rsidRDefault="001236FC">
      <w:pPr>
        <w:pStyle w:val="a7"/>
        <w:rPr>
          <w:sz w:val="28"/>
          <w:szCs w:val="28"/>
        </w:rPr>
      </w:pPr>
      <w:r>
        <w:rPr>
          <w:sz w:val="28"/>
          <w:szCs w:val="28"/>
        </w:rPr>
        <w:t>Кроме того в данном документе Правительству РФ предложено финансировать Федеральные программы, обеспечивающие выполнение  постановления в области прав человека и т.д.</w:t>
      </w:r>
    </w:p>
    <w:p w:rsidR="001236FC" w:rsidRDefault="001236FC">
      <w:pPr>
        <w:pStyle w:val="a7"/>
        <w:rPr>
          <w:sz w:val="28"/>
          <w:szCs w:val="28"/>
        </w:rPr>
      </w:pPr>
      <w:r>
        <w:rPr>
          <w:sz w:val="28"/>
          <w:szCs w:val="28"/>
        </w:rPr>
        <w:t>При Президенте России существует комиссия по правам человека, деятельность которой направлена именно на разработку концепций по обеспечению и защите прав и свобод человека.</w:t>
      </w:r>
    </w:p>
    <w:p w:rsidR="001236FC" w:rsidRDefault="001236FC">
      <w:pPr>
        <w:pStyle w:val="a7"/>
        <w:rPr>
          <w:sz w:val="28"/>
          <w:szCs w:val="28"/>
        </w:rPr>
      </w:pPr>
      <w:r>
        <w:rPr>
          <w:sz w:val="28"/>
          <w:szCs w:val="28"/>
        </w:rPr>
        <w:t xml:space="preserve">Правительство  РФ, местные органы государственной власти также призваны осуществлять эту деятельность – министерство юстиции, существование  системы  специальных органов, призванных выполнять эти функции тому подтверждение.  </w:t>
      </w:r>
    </w:p>
    <w:p w:rsidR="001236FC" w:rsidRDefault="001236FC">
      <w:pPr>
        <w:pStyle w:val="a7"/>
        <w:rPr>
          <w:sz w:val="28"/>
          <w:szCs w:val="28"/>
        </w:rPr>
      </w:pPr>
      <w:r>
        <w:rPr>
          <w:sz w:val="28"/>
          <w:szCs w:val="28"/>
        </w:rPr>
        <w:t>Защита прав и свобод человека и гражданина  - задача судебной власти в Российской Федерации. Эта задача стоит перед прокуратурой, в компетенцию которой входит рассмотрение  обращений о нарушении права; перед судом – который в правовом государстве должен выступать гарантом защиты нарушенных прав. Действенным средством  является Конституционный суд, принимающий жалобы граждан по фактам нарушения прав и свобод, создана Комиссия по правам человека при президенте РФ.</w:t>
      </w:r>
    </w:p>
    <w:p w:rsidR="001236FC" w:rsidRPr="001236FC" w:rsidRDefault="001236FC">
      <w:pPr>
        <w:pStyle w:val="a7"/>
        <w:rPr>
          <w:sz w:val="28"/>
          <w:szCs w:val="28"/>
        </w:rPr>
      </w:pPr>
      <w:r>
        <w:rPr>
          <w:sz w:val="28"/>
          <w:szCs w:val="28"/>
        </w:rPr>
        <w:t>Говоря о гарантиях соблюдения прав и свобод человека и гражданина нельзя не упомянуть положение конституции, в соответствии с которым сам человек может выступать защитником своих прав и свобод всеми способами, не запрещенными законом (ст. 45 КРФ), обжаловать действия нарушающие права в суд (ст. 46 ч. 2), обращаться в международные органы (ст. 46 ч. 3).</w:t>
      </w:r>
    </w:p>
    <w:p w:rsidR="001236FC" w:rsidRDefault="001236FC">
      <w:pPr>
        <w:pStyle w:val="a7"/>
        <w:rPr>
          <w:sz w:val="28"/>
          <w:szCs w:val="28"/>
        </w:rPr>
      </w:pPr>
      <w:r>
        <w:rPr>
          <w:sz w:val="28"/>
          <w:szCs w:val="28"/>
        </w:rPr>
        <w:t xml:space="preserve">Особое место среди гарантий прав и свобод человека и гражданина  занимают </w:t>
      </w:r>
      <w:r>
        <w:rPr>
          <w:b/>
          <w:bCs/>
          <w:sz w:val="28"/>
          <w:szCs w:val="28"/>
        </w:rPr>
        <w:t>гарантии юридические,</w:t>
      </w:r>
      <w:r>
        <w:rPr>
          <w:sz w:val="28"/>
          <w:szCs w:val="28"/>
        </w:rPr>
        <w:t xml:space="preserve"> которые “охватывают все правовые средства, обеспечивающие осуществление и охрану прав и свобод человека и гражданина”</w:t>
      </w:r>
      <w:r>
        <w:rPr>
          <w:rStyle w:val="ab"/>
          <w:sz w:val="28"/>
          <w:szCs w:val="28"/>
        </w:rPr>
        <w:footnoteReference w:id="19"/>
      </w:r>
      <w:r>
        <w:rPr>
          <w:sz w:val="28"/>
          <w:szCs w:val="28"/>
        </w:rPr>
        <w:t xml:space="preserve"> </w:t>
      </w:r>
    </w:p>
    <w:p w:rsidR="001236FC" w:rsidRDefault="001236FC">
      <w:pPr>
        <w:pStyle w:val="a7"/>
        <w:rPr>
          <w:sz w:val="28"/>
          <w:szCs w:val="28"/>
        </w:rPr>
      </w:pPr>
      <w:r>
        <w:rPr>
          <w:sz w:val="28"/>
          <w:szCs w:val="28"/>
        </w:rPr>
        <w:t xml:space="preserve"> Поскольку Российская Федерация - государство (основной субъект, на которого возлагаются гарантии) в соответствии с КРФ  правовое, то и регулирование данных отношений должно строиться с точки зрения  норм права,  закрепленных к конкретных нормативных актах.</w:t>
      </w:r>
    </w:p>
    <w:p w:rsidR="001236FC" w:rsidRDefault="001236FC">
      <w:pPr>
        <w:pStyle w:val="a7"/>
        <w:rPr>
          <w:sz w:val="28"/>
          <w:szCs w:val="28"/>
        </w:rPr>
      </w:pPr>
      <w:r>
        <w:rPr>
          <w:sz w:val="28"/>
          <w:szCs w:val="28"/>
        </w:rPr>
        <w:t>Уже говорилось о том, что общие гарантии прав и свобод перечислены в Конституции РФ, более конкретно и подробно излагаются они в иных нормативно-правовых актах (Кодексах, Законах), подзаконных актах (Указах Президента  и Постановлениях Правительства).</w:t>
      </w:r>
    </w:p>
    <w:p w:rsidR="001236FC" w:rsidRDefault="001236FC">
      <w:pPr>
        <w:pStyle w:val="a7"/>
        <w:rPr>
          <w:sz w:val="28"/>
          <w:szCs w:val="28"/>
        </w:rPr>
      </w:pPr>
      <w:r>
        <w:rPr>
          <w:sz w:val="28"/>
          <w:szCs w:val="28"/>
        </w:rPr>
        <w:t>Каким же образом государство использует перечисленные инструменты?</w:t>
      </w:r>
    </w:p>
    <w:p w:rsidR="001236FC" w:rsidRDefault="001236FC">
      <w:pPr>
        <w:pStyle w:val="a7"/>
        <w:rPr>
          <w:sz w:val="28"/>
          <w:szCs w:val="28"/>
        </w:rPr>
      </w:pPr>
      <w:r>
        <w:rPr>
          <w:sz w:val="28"/>
          <w:szCs w:val="28"/>
        </w:rPr>
        <w:t>Можно выделить несколько направлений в реализации гарантий и защиты прав и свобод:</w:t>
      </w:r>
    </w:p>
    <w:p w:rsidR="001236FC" w:rsidRDefault="001236FC" w:rsidP="00E7574D">
      <w:pPr>
        <w:pStyle w:val="a7"/>
        <w:numPr>
          <w:ilvl w:val="0"/>
          <w:numId w:val="17"/>
        </w:numPr>
        <w:rPr>
          <w:sz w:val="28"/>
          <w:szCs w:val="28"/>
        </w:rPr>
      </w:pPr>
      <w:r>
        <w:rPr>
          <w:sz w:val="28"/>
          <w:szCs w:val="28"/>
        </w:rPr>
        <w:t>Юридическое закрепление гарантий в нормативно-правовых актах;</w:t>
      </w:r>
    </w:p>
    <w:p w:rsidR="001236FC" w:rsidRDefault="001236FC" w:rsidP="00E7574D">
      <w:pPr>
        <w:pStyle w:val="a7"/>
        <w:numPr>
          <w:ilvl w:val="0"/>
          <w:numId w:val="17"/>
        </w:numPr>
        <w:rPr>
          <w:sz w:val="28"/>
          <w:szCs w:val="28"/>
        </w:rPr>
      </w:pPr>
      <w:r>
        <w:rPr>
          <w:sz w:val="28"/>
          <w:szCs w:val="28"/>
        </w:rPr>
        <w:t>Система охраны и защиты прав и свобод в обеспечении их реального использования;</w:t>
      </w:r>
    </w:p>
    <w:p w:rsidR="001236FC" w:rsidRDefault="001236FC" w:rsidP="00E7574D">
      <w:pPr>
        <w:pStyle w:val="a7"/>
        <w:numPr>
          <w:ilvl w:val="0"/>
          <w:numId w:val="17"/>
        </w:numPr>
        <w:rPr>
          <w:sz w:val="28"/>
          <w:szCs w:val="28"/>
        </w:rPr>
      </w:pPr>
      <w:r>
        <w:rPr>
          <w:sz w:val="28"/>
          <w:szCs w:val="28"/>
        </w:rPr>
        <w:t>Система охраны и защиты прав и свобод в борьбе с их нарушениями;</w:t>
      </w:r>
    </w:p>
    <w:p w:rsidR="001236FC" w:rsidRDefault="001236FC" w:rsidP="00E7574D">
      <w:pPr>
        <w:pStyle w:val="a7"/>
        <w:numPr>
          <w:ilvl w:val="0"/>
          <w:numId w:val="17"/>
        </w:numPr>
        <w:rPr>
          <w:sz w:val="28"/>
          <w:szCs w:val="28"/>
        </w:rPr>
      </w:pPr>
      <w:r>
        <w:rPr>
          <w:sz w:val="28"/>
          <w:szCs w:val="28"/>
        </w:rPr>
        <w:t>Развитие общественно-политической активности граждан;</w:t>
      </w:r>
    </w:p>
    <w:p w:rsidR="001236FC" w:rsidRDefault="001236FC" w:rsidP="00E7574D">
      <w:pPr>
        <w:pStyle w:val="a7"/>
        <w:numPr>
          <w:ilvl w:val="0"/>
          <w:numId w:val="17"/>
        </w:numPr>
        <w:rPr>
          <w:sz w:val="28"/>
          <w:szCs w:val="28"/>
        </w:rPr>
      </w:pPr>
      <w:r>
        <w:rPr>
          <w:sz w:val="28"/>
          <w:szCs w:val="28"/>
        </w:rPr>
        <w:t>Государственный и общественный контроль за соблюдением гарантий;</w:t>
      </w:r>
    </w:p>
    <w:p w:rsidR="001236FC" w:rsidRDefault="001236FC" w:rsidP="00E7574D">
      <w:pPr>
        <w:pStyle w:val="a7"/>
        <w:numPr>
          <w:ilvl w:val="0"/>
          <w:numId w:val="17"/>
        </w:numPr>
        <w:rPr>
          <w:sz w:val="28"/>
          <w:szCs w:val="28"/>
        </w:rPr>
      </w:pPr>
      <w:r>
        <w:rPr>
          <w:sz w:val="28"/>
          <w:szCs w:val="28"/>
        </w:rPr>
        <w:t>Повышение правосознания и правовой культуры каждого;</w:t>
      </w:r>
    </w:p>
    <w:p w:rsidR="001236FC" w:rsidRDefault="001236FC" w:rsidP="00E7574D">
      <w:pPr>
        <w:pStyle w:val="a7"/>
        <w:numPr>
          <w:ilvl w:val="0"/>
          <w:numId w:val="17"/>
        </w:numPr>
        <w:rPr>
          <w:sz w:val="28"/>
          <w:szCs w:val="28"/>
        </w:rPr>
      </w:pPr>
      <w:r>
        <w:rPr>
          <w:sz w:val="28"/>
          <w:szCs w:val="28"/>
        </w:rPr>
        <w:t>Развитие общественных организаций, призванных охранять и защищать права человека и гражданина.</w:t>
      </w:r>
    </w:p>
    <w:p w:rsidR="001236FC" w:rsidRDefault="001236FC">
      <w:pPr>
        <w:pStyle w:val="a7"/>
        <w:rPr>
          <w:sz w:val="28"/>
          <w:szCs w:val="28"/>
        </w:rPr>
      </w:pPr>
      <w:r>
        <w:rPr>
          <w:sz w:val="28"/>
          <w:szCs w:val="28"/>
        </w:rPr>
        <w:t>Важно помнить, что “Конституция Российской Федерации имеет высшую юридическую силу, прямое действие и применяется на всей территории  Российской Федерации”</w:t>
      </w:r>
      <w:r>
        <w:rPr>
          <w:rStyle w:val="ab"/>
          <w:sz w:val="28"/>
          <w:szCs w:val="28"/>
        </w:rPr>
        <w:footnoteReference w:id="20"/>
      </w:r>
      <w:r>
        <w:rPr>
          <w:sz w:val="28"/>
          <w:szCs w:val="28"/>
        </w:rPr>
        <w:t>, что гарантирует  использование конституционных положений  при решении любых споров – в том числе и в судебных разбирательствах.</w:t>
      </w:r>
    </w:p>
    <w:p w:rsidR="001236FC" w:rsidRDefault="001236FC">
      <w:pPr>
        <w:pStyle w:val="a7"/>
        <w:rPr>
          <w:sz w:val="28"/>
          <w:szCs w:val="28"/>
        </w:rPr>
      </w:pPr>
      <w:r>
        <w:rPr>
          <w:sz w:val="28"/>
          <w:szCs w:val="28"/>
        </w:rPr>
        <w:t>Думается, следует сразу отметить что классификация гарантий, так же как и классификация основных прав и свобод достаточно условна. Как, например, определить к какой группе отнести гарантии социальной защиты:  наличие специальных государственных органов, материальная поддержка отдельных социальных групп может рассматриваться как экономические гарантии;  наличие  соответствующих нормативных актов, возможность обжаловать в суд действия или бездействие органов, призванных обеспечивать данные гарантии – как гарантии юридические.</w:t>
      </w:r>
    </w:p>
    <w:p w:rsidR="001236FC" w:rsidRDefault="001236FC">
      <w:pPr>
        <w:pStyle w:val="a7"/>
        <w:rPr>
          <w:sz w:val="28"/>
          <w:szCs w:val="28"/>
        </w:rPr>
      </w:pPr>
      <w:r>
        <w:rPr>
          <w:sz w:val="28"/>
          <w:szCs w:val="28"/>
        </w:rPr>
        <w:t>Попробуем все же рассмотреть каким же образом осуществляется механизм реализации конституционных прав и свобод  и как осуществляются их юридические гарантии.</w:t>
      </w:r>
    </w:p>
    <w:p w:rsidR="001236FC" w:rsidRDefault="001236FC">
      <w:pPr>
        <w:pStyle w:val="a7"/>
        <w:rPr>
          <w:sz w:val="28"/>
          <w:szCs w:val="28"/>
        </w:rPr>
      </w:pPr>
      <w:r>
        <w:rPr>
          <w:sz w:val="28"/>
          <w:szCs w:val="28"/>
        </w:rPr>
        <w:t>Прежде стоит рассмотреть специфический набор средств и методов защиты конституционных  прав и свобод:</w:t>
      </w:r>
    </w:p>
    <w:p w:rsidR="001236FC" w:rsidRDefault="001236FC" w:rsidP="00E7574D">
      <w:pPr>
        <w:pStyle w:val="a7"/>
        <w:numPr>
          <w:ilvl w:val="0"/>
          <w:numId w:val="18"/>
        </w:numPr>
        <w:rPr>
          <w:sz w:val="28"/>
          <w:szCs w:val="28"/>
        </w:rPr>
      </w:pPr>
      <w:r>
        <w:rPr>
          <w:sz w:val="28"/>
          <w:szCs w:val="28"/>
        </w:rPr>
        <w:t>Конституционно-судебный механизм – т.е. возможность обращения в Конституционный  Суд (регулируется Федеральным конституционным законом “О Конституционном Суде Российской Федерации” от 1994 г.);</w:t>
      </w:r>
    </w:p>
    <w:p w:rsidR="001236FC" w:rsidRDefault="001236FC" w:rsidP="00E7574D">
      <w:pPr>
        <w:pStyle w:val="a7"/>
        <w:numPr>
          <w:ilvl w:val="0"/>
          <w:numId w:val="18"/>
        </w:numPr>
        <w:rPr>
          <w:sz w:val="28"/>
          <w:szCs w:val="28"/>
        </w:rPr>
      </w:pPr>
      <w:r>
        <w:rPr>
          <w:sz w:val="28"/>
          <w:szCs w:val="28"/>
        </w:rPr>
        <w:t>Судебная защита в судах общей юрисдикции (регулируется Законом “Об обжаловании в суд действий и решений, нарушающих права и свободы граждан” 1993 г.);</w:t>
      </w:r>
    </w:p>
    <w:p w:rsidR="001236FC" w:rsidRDefault="001236FC" w:rsidP="00E7574D">
      <w:pPr>
        <w:pStyle w:val="a7"/>
        <w:numPr>
          <w:ilvl w:val="0"/>
          <w:numId w:val="18"/>
        </w:numPr>
        <w:rPr>
          <w:sz w:val="28"/>
          <w:szCs w:val="28"/>
        </w:rPr>
      </w:pPr>
      <w:r>
        <w:rPr>
          <w:sz w:val="28"/>
          <w:szCs w:val="28"/>
        </w:rPr>
        <w:t>Административные действия органов исполнительной власти;</w:t>
      </w:r>
    </w:p>
    <w:p w:rsidR="001236FC" w:rsidRDefault="001236FC" w:rsidP="00E7574D">
      <w:pPr>
        <w:pStyle w:val="a7"/>
        <w:numPr>
          <w:ilvl w:val="0"/>
          <w:numId w:val="18"/>
        </w:numPr>
        <w:rPr>
          <w:sz w:val="28"/>
          <w:szCs w:val="28"/>
        </w:rPr>
      </w:pPr>
      <w:r>
        <w:rPr>
          <w:sz w:val="28"/>
          <w:szCs w:val="28"/>
        </w:rPr>
        <w:t>Законная самозащита человеком своих прав – лично или через общественные объединения в пределах, оговоренных в нормативных актах;</w:t>
      </w:r>
    </w:p>
    <w:p w:rsidR="001236FC" w:rsidRDefault="001236FC" w:rsidP="00E7574D">
      <w:pPr>
        <w:pStyle w:val="a7"/>
        <w:numPr>
          <w:ilvl w:val="0"/>
          <w:numId w:val="18"/>
        </w:numPr>
        <w:rPr>
          <w:sz w:val="28"/>
          <w:szCs w:val="28"/>
        </w:rPr>
      </w:pPr>
      <w:r>
        <w:rPr>
          <w:sz w:val="28"/>
          <w:szCs w:val="28"/>
        </w:rPr>
        <w:t>Международно-правовой механизм – возможность обращения в Европейский суд по правам человека или иные международные правозащитные организации в соответствии с международными договорами Российской Федерации, в том случае, если исчерпаны все имеющиеся средства правовой защиты.</w:t>
      </w:r>
    </w:p>
    <w:p w:rsidR="001236FC" w:rsidRDefault="001236FC">
      <w:pPr>
        <w:pStyle w:val="a7"/>
        <w:rPr>
          <w:sz w:val="28"/>
          <w:szCs w:val="28"/>
        </w:rPr>
      </w:pPr>
      <w:r>
        <w:rPr>
          <w:sz w:val="28"/>
          <w:szCs w:val="28"/>
        </w:rPr>
        <w:t>На примере конкретных статей Конституции рассмотрим действие этих механизмов:</w:t>
      </w:r>
    </w:p>
    <w:p w:rsidR="001236FC" w:rsidRDefault="001236FC">
      <w:pPr>
        <w:pStyle w:val="a7"/>
        <w:rPr>
          <w:sz w:val="28"/>
          <w:szCs w:val="28"/>
        </w:rPr>
      </w:pPr>
      <w:r>
        <w:rPr>
          <w:b/>
          <w:bCs/>
          <w:i/>
          <w:iCs/>
          <w:sz w:val="32"/>
          <w:szCs w:val="32"/>
          <w:u w:val="single"/>
        </w:rPr>
        <w:t>Гарантии личных прав человека</w:t>
      </w:r>
      <w:r>
        <w:rPr>
          <w:sz w:val="28"/>
          <w:szCs w:val="28"/>
        </w:rPr>
        <w:t xml:space="preserve"> – наиболее широко определенные Конституцией. Специфика их заключается в том, что это именно те права, которые  присущи любому человеку от рождения, не связаны с понятием гражданства.</w:t>
      </w:r>
    </w:p>
    <w:p w:rsidR="001236FC" w:rsidRDefault="001236FC" w:rsidP="00E7574D">
      <w:pPr>
        <w:pStyle w:val="a7"/>
        <w:numPr>
          <w:ilvl w:val="0"/>
          <w:numId w:val="19"/>
        </w:numPr>
        <w:rPr>
          <w:sz w:val="28"/>
          <w:szCs w:val="28"/>
        </w:rPr>
      </w:pPr>
      <w:r>
        <w:rPr>
          <w:sz w:val="28"/>
          <w:szCs w:val="28"/>
        </w:rPr>
        <w:t>Право на жизнь (ст. 20 КРФ)   - Право, находящееся под максимальной правовой защитой. Именно таким образом оно закреплено в международных документах, где очень четко определяются случаи, ограничивающие это право. В Конституции России оно признается правом, которое не может быть ограничено введением чрезвычайного положения (ст. 56), но как любое право может ограничиваться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r>
        <w:rPr>
          <w:rStyle w:val="ab"/>
          <w:sz w:val="28"/>
          <w:szCs w:val="28"/>
        </w:rPr>
        <w:footnoteReference w:id="21"/>
      </w:r>
      <w:r>
        <w:rPr>
          <w:sz w:val="28"/>
          <w:szCs w:val="28"/>
        </w:rPr>
        <w:t xml:space="preserve"> Именно поэтому статья, о праве человека на жизнь включает пункт в соответствии с которым “смертная казнь впредь до ее отмены может устанавливаться федеральным законом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r>
        <w:rPr>
          <w:rStyle w:val="ab"/>
          <w:sz w:val="28"/>
          <w:szCs w:val="28"/>
        </w:rPr>
        <w:footnoteReference w:id="22"/>
      </w:r>
      <w:r>
        <w:rPr>
          <w:sz w:val="28"/>
          <w:szCs w:val="28"/>
        </w:rPr>
        <w:t xml:space="preserve"> - что не противоречит международно-правовым документам ООН, которые допускают решение подобного вопроса в рамках национального законодательства. Тем не менее, для вступления в Совет Европы требуется ратификация протокола к уставу Совета об отмене смертной казни в мирное время. В настоящее время этот вопрос находится в стадии решения.</w:t>
      </w:r>
    </w:p>
    <w:p w:rsidR="001236FC" w:rsidRDefault="001236FC" w:rsidP="00E7574D">
      <w:pPr>
        <w:pStyle w:val="a7"/>
        <w:numPr>
          <w:ilvl w:val="0"/>
          <w:numId w:val="20"/>
        </w:numPr>
        <w:tabs>
          <w:tab w:val="clear" w:pos="390"/>
          <w:tab w:val="num" w:pos="465"/>
        </w:tabs>
        <w:ind w:left="465"/>
        <w:rPr>
          <w:sz w:val="28"/>
          <w:szCs w:val="28"/>
        </w:rPr>
      </w:pPr>
      <w:r>
        <w:rPr>
          <w:sz w:val="28"/>
          <w:szCs w:val="28"/>
        </w:rPr>
        <w:t>Право на достоинство (ст. 21 КРФ) – право любой личности, ничем не ограниченное. “Ничем” - т.е. нет никаких обстоятельств для умаления достоинства.  Гарантии этого права предусмотрены многими законодательными актами: “Закон о средствах массовой информации”, в соответствии с которым можно не обращаясь в суд получить опровержение сведений не соответствующих действительности или порочащих человека; “Закон об обжаловании в суд действий и решений, нарушающих права и свободы граждан”  - в соответствии с окторым можно в судебном порядке защитить честь и достоинство; “Закон о милиции” - в котором оговаривается, что в случае, когда обращение с человеком ведет к унижению его чести и достоинства, виновный несет дисциплинарную, а в определенных случаях и уголовную ответственность; Уголовный кодекс РФ предусматривает наказание за оскорбление (ст. 130), доведение до самоубийства путем жестокого обращения или унижения человеческого достоинства (ст.110) и т.д. В качестве иллюстраций юридических гарантий данного права можно привести немало статей законодательных актов. Важно одно – право на достоинство личности  не может и не должно ставиться в зависимость ни от общественной значимости личности, возраста, пола, убеждений, национальности и т.д. Гарантии на защиту права закреплены – но всегда ли эти права защищены реально? До сих пор мы слышим о случаях неуставных отношений в армии, не всегда с уважением относятся в нашем обществе к национальному достоинству человека. Думается, проблема заключается в том, что низка правовая культура общества, а, следовательно, и каждого его члена в отдельности.</w:t>
      </w:r>
    </w:p>
    <w:p w:rsidR="001236FC" w:rsidRDefault="001236FC" w:rsidP="00E7574D">
      <w:pPr>
        <w:pStyle w:val="a7"/>
        <w:numPr>
          <w:ilvl w:val="0"/>
          <w:numId w:val="19"/>
        </w:numPr>
        <w:rPr>
          <w:sz w:val="28"/>
          <w:szCs w:val="28"/>
        </w:rPr>
      </w:pPr>
      <w:r>
        <w:rPr>
          <w:sz w:val="28"/>
          <w:szCs w:val="28"/>
        </w:rPr>
        <w:t>Право на свободу и личную неприкосновенность (ст. 21 КРФ) – право, принадлежащее каждому от рождения, которое, однако, может быть ограничено по судебному решению. Уголовное  и уголовно-процессуальное законодательство четко формулирует случаи,  когда человек может быть лишен свободы – все эти ограничения должны соотноситься с целями и условиями, при которых могут ограничиваться эти права. Конституция запрещает издание законов, отменяющих или умаляющих права и свободы человека и гражданина. Все незаконные посягательства на свободу и личную неприкосновенность могут быть обжалованы в суд в соответствии с ““Законом об обжаловании в суд действий и решений, нарушающих права и свободы граждан”.</w:t>
      </w:r>
    </w:p>
    <w:p w:rsidR="001236FC" w:rsidRDefault="001236FC" w:rsidP="00E7574D">
      <w:pPr>
        <w:pStyle w:val="a7"/>
        <w:numPr>
          <w:ilvl w:val="0"/>
          <w:numId w:val="19"/>
        </w:numPr>
        <w:rPr>
          <w:sz w:val="28"/>
          <w:szCs w:val="28"/>
        </w:rPr>
      </w:pPr>
      <w:r>
        <w:rPr>
          <w:sz w:val="28"/>
          <w:szCs w:val="28"/>
        </w:rPr>
        <w:t>Право на неприкосновенность частной жизни, личную и семейную тайну, защиту чести и доброго имени, тайну переписки, телефонных переговоров, почтовых, телеграфных и иных сообщений (ст. 23-24 КРФ)  - все эти права принадлежат каждому человеку как личности, касаются только его и не могут быть ничьим достоянием без ведома и желания самого человека. В ряде законодательных актов устанавливаются гарантии защиты этих прав: тайна усыновления (“Семейный кодекс РФ” ст. 111, УК РФ ст. 155); врачебная тайна (основы законодательства об охране здоровья граждан); тайна исповеди (закон РСФСР “О свободе вероисповеданий”); тайна денежных вкладов, тайна завещания и т.д. УПК  ограничивает возможности следственных органов при вторжении в частную жизнь человека – все эти действия могут осуществляться в четко указанных случаях и только с санкции прокурора. Лица, проводящие следственные действия обязаны также хранить тайну личной жизни лиц, участвующих в  следствии (УПК ст. 170 ч.5). В качестве гарантии необходимо рассмотреть и возможность компенсации в случае нарушения данных прав – в таких случаях, в соответствии с  Положением о порядке возмещения  ущерба, причиненного гражданину незаконными действиями органов дознания, предварительного следствия, прокуратуры и суда, проводятся восстановительно-компенсационные меры.</w:t>
      </w:r>
    </w:p>
    <w:p w:rsidR="001236FC" w:rsidRDefault="001236FC" w:rsidP="00E7574D">
      <w:pPr>
        <w:pStyle w:val="a7"/>
        <w:numPr>
          <w:ilvl w:val="0"/>
          <w:numId w:val="21"/>
        </w:numPr>
        <w:rPr>
          <w:sz w:val="28"/>
          <w:szCs w:val="28"/>
        </w:rPr>
      </w:pPr>
      <w:r>
        <w:rPr>
          <w:sz w:val="28"/>
          <w:szCs w:val="28"/>
        </w:rPr>
        <w:t xml:space="preserve">Право на жилище и его неприкосновенность (ст. 25, 40) –  это право пользоваться жилищем на законных основаниях, регулируемое федеральным законодательством (Жилищный кодекс, ГК, Закон “Об основах федеральной жилищной политики” и т.д.) Предполагается система мер, способствующих обеспечению жильем граждан из муниципального и государственного фонда, проведение кредитно-финансовой политики  и т.д. Гарантируется </w:t>
      </w:r>
      <w:r w:rsidRPr="001236FC">
        <w:rPr>
          <w:sz w:val="28"/>
          <w:szCs w:val="28"/>
        </w:rPr>
        <w:t xml:space="preserve"> </w:t>
      </w:r>
      <w:r>
        <w:rPr>
          <w:sz w:val="28"/>
          <w:szCs w:val="28"/>
        </w:rPr>
        <w:t xml:space="preserve">защита от проникновения в жилище без согласия на то лиц законно занимающих это помещение и защита от незаконного лишения жилища. Данное право может быть ограничено только в тех случаях, которые оговорены в федеральном законе.  В случае нарушения его используются те же статьи, что и при нарушении любых прав человека и гражданина и предоставляется  право обжаловать в суд незаконные действия, восстановить свои прав и получить соответствующую компенсацию. </w:t>
      </w:r>
    </w:p>
    <w:p w:rsidR="001236FC" w:rsidRDefault="001236FC" w:rsidP="00E7574D">
      <w:pPr>
        <w:pStyle w:val="a7"/>
        <w:numPr>
          <w:ilvl w:val="0"/>
          <w:numId w:val="19"/>
        </w:numPr>
        <w:rPr>
          <w:sz w:val="28"/>
          <w:szCs w:val="28"/>
        </w:rPr>
      </w:pPr>
      <w:r>
        <w:rPr>
          <w:sz w:val="28"/>
          <w:szCs w:val="28"/>
        </w:rPr>
        <w:t>Право на определение национальной принадлежности и пользование родным языком (ст. 26 КРФ) – правовые гарантии закреплены в законе “О языках народов РСФСР” от 25.10.91. в соответствии с Конституцией и  законом  каждому гарантируется право осуществлять основные политические, экономические, социальные и культурные права и свободы вне зависимости от знания или незнания какого-либо языка Каждый имеет право пользоваться родным языком  при обращениях в государственные органы РФ, при судопроизводстве, при выборе языка обучения и т.д.</w:t>
      </w:r>
    </w:p>
    <w:p w:rsidR="001236FC" w:rsidRDefault="001236FC" w:rsidP="00E7574D">
      <w:pPr>
        <w:pStyle w:val="a7"/>
        <w:numPr>
          <w:ilvl w:val="0"/>
          <w:numId w:val="19"/>
        </w:numPr>
        <w:rPr>
          <w:sz w:val="28"/>
          <w:szCs w:val="28"/>
        </w:rPr>
      </w:pPr>
      <w:r>
        <w:rPr>
          <w:sz w:val="28"/>
          <w:szCs w:val="28"/>
        </w:rPr>
        <w:t>Право на свободу передвижения, выбора места жительства, выезда за пределы РФ (для граждан право свободного возвращения в РФ) (ст. 27) – данная статья Конституции 1993 года и закон о “Праве российских граждан на свободное передвижение, выбор места жительства в пределах Российской Федерации” от 25/06/93 внес много нового. Важно учесть, что многие гарантии осуществления основаны на требованиях международно-правовых обязательствах России (ратификация Европейской конвенции). Прежде всего, появились гарантии на свободу смены места жительства, институт прописки больше не является ограничение в осуществлении  любых прав человека и гражданина на территории РФ. Ограничения могут быть вызваны только незаконным проживанием на данной территории, ограничениями по ст. 55,56 КРФ,  но  только в той мере, в какой это необходимо. Могут быть ограничения, связанные с нахождением в местности, прилегающей к государственной границе, в территории санитарно-эпидемиологического бедствия и т.д. Но все эти ограничения  регулируются только нормативно-правовыми актами.</w:t>
      </w:r>
    </w:p>
    <w:p w:rsidR="001236FC" w:rsidRDefault="001236FC" w:rsidP="00E7574D">
      <w:pPr>
        <w:pStyle w:val="a7"/>
        <w:numPr>
          <w:ilvl w:val="0"/>
          <w:numId w:val="22"/>
        </w:numPr>
        <w:rPr>
          <w:sz w:val="28"/>
          <w:szCs w:val="28"/>
        </w:rPr>
      </w:pPr>
      <w:r>
        <w:rPr>
          <w:sz w:val="28"/>
          <w:szCs w:val="28"/>
        </w:rPr>
        <w:t>Право на свободу совести, вероисповедания (ст. 28) –никто не может быт принужден в выборе религии, смене вероисповедания. Допускается религиозное многообразие. Закон “О свободе вероисповеданий” 1990 г. соответствует данной статье Конституции и  гарантирует, что данные права и свободы не будут ограничиваться, что государство (так как РФ – светское государство) не буде вмешиваться в дела религиозных объединений. Нарушение данных прав ведет к ответственности, предусмотренной в Российском законодательстве</w:t>
      </w:r>
    </w:p>
    <w:p w:rsidR="001236FC" w:rsidRDefault="001236FC" w:rsidP="00E7574D">
      <w:pPr>
        <w:pStyle w:val="a7"/>
        <w:numPr>
          <w:ilvl w:val="0"/>
          <w:numId w:val="19"/>
        </w:numPr>
        <w:rPr>
          <w:sz w:val="28"/>
          <w:szCs w:val="28"/>
        </w:rPr>
      </w:pPr>
      <w:r>
        <w:rPr>
          <w:sz w:val="28"/>
          <w:szCs w:val="28"/>
        </w:rPr>
        <w:t>Право на свободу мысли и слова, получение, производство и распространение информации (ст. 29) – положение данной статьи говорит о Российской Федерации как государстве демократическом, признающем разнообразие мнений. Тем не менее, пожалуй, данная статья имеет большее число ограничений, чем другие. Это не случайно – свобода мысли и слова не может быть абсолютной.  В общих чертах ограничения сформулированы в ст. 55 КРФ. Кроме того, ГК РФ, КоАП РФ, УК предусматривают меры наказания за публичные призывы к  национальной вражде, насильственному захвату власти и т.д.                                 Гарантиями  осуществления данного права является то, что оно не только декларируется, но  и создаются возможности его реализации. “Закон о средствах массовой информации” предполагает  предоставление возможности публично заявить о своем мнении, федеральный закон “О порядке освещения деятельности органов государственной власти в государственных средствах массовой информации” 1994 г. предполагает гарантии свободы получения информации для каждого. Ограничения существуют только для информации конфиденциальной; для сведений, составляющих государственную тайну и т.д. Все эти ограничения также регулируются и точно определяются в нормативно-правовых актах.</w:t>
      </w:r>
    </w:p>
    <w:p w:rsidR="001236FC" w:rsidRDefault="001236FC">
      <w:pPr>
        <w:pStyle w:val="a7"/>
        <w:rPr>
          <w:b/>
          <w:bCs/>
          <w:i/>
          <w:iCs/>
          <w:sz w:val="32"/>
          <w:szCs w:val="32"/>
          <w:u w:val="single"/>
        </w:rPr>
      </w:pPr>
      <w:r>
        <w:rPr>
          <w:sz w:val="28"/>
          <w:szCs w:val="28"/>
        </w:rPr>
        <w:t xml:space="preserve"> </w:t>
      </w:r>
      <w:r>
        <w:rPr>
          <w:b/>
          <w:bCs/>
          <w:i/>
          <w:iCs/>
          <w:sz w:val="32"/>
          <w:szCs w:val="32"/>
          <w:u w:val="single"/>
        </w:rPr>
        <w:t xml:space="preserve">Гарантии  политических  прав  и свобод </w:t>
      </w:r>
    </w:p>
    <w:p w:rsidR="001236FC" w:rsidRDefault="001236FC" w:rsidP="00E7574D">
      <w:pPr>
        <w:pStyle w:val="a7"/>
        <w:numPr>
          <w:ilvl w:val="0"/>
          <w:numId w:val="23"/>
        </w:numPr>
        <w:rPr>
          <w:sz w:val="28"/>
          <w:szCs w:val="28"/>
        </w:rPr>
      </w:pPr>
      <w:r>
        <w:rPr>
          <w:sz w:val="28"/>
          <w:szCs w:val="28"/>
        </w:rPr>
        <w:t>Право на объединение, включая право создавать профессиональные союзы (ст.30) – международные правовые документы и Конституция РФ закрепляет это право, как не подлежащее никаким ограничениям, кроме тех, которые предусмотрены в законах и необходимы в демократическом обществе в интересах государственной или общественной безопасности, защиты прав и свобод других лиц. Конкретизируется это право и закрепляются гарантии на него  в  Федеральных законах  “Об общественных  объединениях” от 14 апреля 1995 г., “О профессиональных союзах, их правах и гарантиях” от 12 января 1996 г., “о благотворительной деятельности и благотворительных организациях” от 11 августа 1995 г. Деятельность  этих организаций и объединений четко регламентируется и устанавливаются правовые гарантии их существования.</w:t>
      </w:r>
    </w:p>
    <w:p w:rsidR="001236FC" w:rsidRDefault="001236FC" w:rsidP="00E7574D">
      <w:pPr>
        <w:pStyle w:val="a7"/>
        <w:numPr>
          <w:ilvl w:val="0"/>
          <w:numId w:val="23"/>
        </w:numPr>
        <w:rPr>
          <w:sz w:val="28"/>
          <w:szCs w:val="28"/>
        </w:rPr>
      </w:pPr>
      <w:r>
        <w:rPr>
          <w:sz w:val="28"/>
          <w:szCs w:val="28"/>
        </w:rPr>
        <w:t>Право собираться мирно, без оружия, проводить собрания, митинги и демонстрации, шествия и пикетирование (ст. 31) – данное право принадлежит только гражданам РФ и регламентируется Указом Президента РФ от 25 мая 1992 г. “О порядке организации и проведения митингов, уличных шествий, демонстраций и пикетирования”. Осуществление данного права не должно нарушать права и свободы других лиц, должно соответствовать статье 55 КРФ. Незаконное воспрепятствование проведению данных мероприятий может быть обжаловано в суд.</w:t>
      </w:r>
    </w:p>
    <w:p w:rsidR="001236FC" w:rsidRDefault="001236FC" w:rsidP="00E7574D">
      <w:pPr>
        <w:pStyle w:val="a7"/>
        <w:numPr>
          <w:ilvl w:val="0"/>
          <w:numId w:val="23"/>
        </w:numPr>
        <w:rPr>
          <w:sz w:val="28"/>
          <w:szCs w:val="28"/>
        </w:rPr>
      </w:pPr>
      <w:r>
        <w:rPr>
          <w:sz w:val="28"/>
          <w:szCs w:val="28"/>
        </w:rPr>
        <w:t>Право на участие в управлении делами государства как непосредственно, так и через своих представителей; право избирать и быть избранными в органы государственной власти и органы местного самоуправления; право на равный доступ к государственной службе; право н участие в отправлении правосудия (ст. 32) – это право, принадлежащее только гражданам РФ. Оно соответствует правовым нормам международных документов и реализуется прежде всего в избирательном праве граждан – право избирать и быть избранными Для осуществления этого права необходим определенный статус личности  –  наличие дееспособности, достижение определенного возраста, состояние здоровья и т.д. – исходя из этих требований  могут возникать ограничения в осуществлении данных прав.  Еще одной гарантией осуществления этих политических прав является участие дееспособных граждан в референдуме (“Закон о референдуме Российской Федерации” от 10 октября 1995 г.). Федеральный конституционный закон “О судебной системе Российской Федерации” от 31 декабря 1996 г. раскрывает конституционное положение об участии граждан в осущетсвлении правосудия в качестве присяжных, народных, арбитражных заседателей.</w:t>
      </w:r>
    </w:p>
    <w:p w:rsidR="001236FC" w:rsidRDefault="001236FC" w:rsidP="00E7574D">
      <w:pPr>
        <w:pStyle w:val="a7"/>
        <w:numPr>
          <w:ilvl w:val="0"/>
          <w:numId w:val="23"/>
        </w:numPr>
        <w:rPr>
          <w:sz w:val="28"/>
          <w:szCs w:val="28"/>
        </w:rPr>
      </w:pPr>
      <w:r>
        <w:rPr>
          <w:sz w:val="28"/>
          <w:szCs w:val="28"/>
        </w:rPr>
        <w:t>Право на обращение в государственные органы и органы местного самоуправления (ст. 33) – важное средство осущетсвления и охраны прав личности. Лично или через своего законного представителя любой гражданин может обратиться в гсударственные органы с ходатайством, жалобой заявлением. Рассмотрение обращений  граждан гарантируется. В случае нарушения прав и свобод любой может обратиться в суд, для обжалования незаконных действия, восстановления  прав и получения компенсации. Для каждого гражданина гарантируется право обращения в Конституционный суд   при нарушении конституционных прав и свобод.</w:t>
      </w:r>
    </w:p>
    <w:p w:rsidR="001236FC" w:rsidRDefault="001236FC">
      <w:pPr>
        <w:pStyle w:val="a7"/>
        <w:rPr>
          <w:b/>
          <w:bCs/>
          <w:i/>
          <w:iCs/>
          <w:sz w:val="32"/>
          <w:szCs w:val="32"/>
          <w:u w:val="single"/>
        </w:rPr>
      </w:pPr>
      <w:r>
        <w:rPr>
          <w:b/>
          <w:bCs/>
          <w:i/>
          <w:iCs/>
          <w:sz w:val="32"/>
          <w:szCs w:val="32"/>
          <w:u w:val="single"/>
        </w:rPr>
        <w:t>Гарантии на  социально-экономические права и свободы:</w:t>
      </w:r>
    </w:p>
    <w:p w:rsidR="001236FC" w:rsidRDefault="001236FC" w:rsidP="00E7574D">
      <w:pPr>
        <w:pStyle w:val="a7"/>
        <w:numPr>
          <w:ilvl w:val="0"/>
          <w:numId w:val="24"/>
        </w:numPr>
        <w:rPr>
          <w:sz w:val="28"/>
          <w:szCs w:val="28"/>
        </w:rPr>
      </w:pPr>
      <w:r>
        <w:rPr>
          <w:sz w:val="28"/>
          <w:szCs w:val="28"/>
        </w:rPr>
        <w:t>Право на предпринимательскую и иную, не запрещенную законом деятельность (ст. 34) – право предпринимательской деятельности с использованием своих способностей и имущества предоставляется гражданам РФ, лицам без гражданства, лицам  с двойным гражданством. Регулируются эти отношения в первую очередь Гражданским Кодексом, федеральными законами и международными договорами. Ограничения могут быть для государственных служащих; для лиц, которым запрещено заниматься той или иной профессиональной деятельностью в качестве наказания и т.д. Все эти ограничения  закреплены в законах и любой произвол и нарушения прав могут быть обжалованы в суд. Законодательство регулирует виды и формы предпринимательской деятельности, определяет права и обязанности юридических и физических лиц и т.д.  Нарушение права на данный вид деятельности, воспрепятствование законной предпринимательской деятельности может быть наказано в соответствии со ст. 169 УК РФ. Важной гарантией осуществления права на предпринимательскую деятельность является ограничение законодательством конкуренции (КРФ ст. 8, Федеральный закон “О естественных монополиях” 1995 г. и т.д.). Развитие экономических отношений в России в настоящее время находится в стадии становления, поэтому законодательство не всегда в состоянии урегулировать складывающиеся в этой сфере жизни отношения. Думается, со временем регулирование этих отношений будет более  полным и оперативным</w:t>
      </w:r>
    </w:p>
    <w:p w:rsidR="001236FC" w:rsidRDefault="001236FC" w:rsidP="00E7574D">
      <w:pPr>
        <w:pStyle w:val="a7"/>
        <w:numPr>
          <w:ilvl w:val="0"/>
          <w:numId w:val="24"/>
        </w:numPr>
        <w:rPr>
          <w:sz w:val="28"/>
          <w:szCs w:val="28"/>
        </w:rPr>
      </w:pPr>
      <w:r>
        <w:rPr>
          <w:sz w:val="28"/>
          <w:szCs w:val="28"/>
        </w:rPr>
        <w:t>Право частной собственности; право иметь имущество в собственности, владеть и распоряжаться как единолично, так и совместно с другими лицами; право наследования (ст. 35) – государство берет на себя ответственность за соблюдение данных прав путем принятия соответствующих законов, основанных на основных принципах международного права. Право собственности  - абсолютное право и может быть ограничено лишь в соответствии со ст. 55 КРФ или в соответствии с УК РФ или ГК – только по решению суда. Право наследования тесно связано с правом частной собственности, так  как наследодатель вправе распоряжаться имуществом по своему усмотрению. В этом случае законодательство охраняет права наследодателя и наследников – в случае отсутствия завещания наследование регулирует закон, учитывающий интересы наименее социально незащищенных наследников</w:t>
      </w:r>
    </w:p>
    <w:p w:rsidR="001236FC" w:rsidRDefault="001236FC" w:rsidP="00E7574D">
      <w:pPr>
        <w:pStyle w:val="a7"/>
        <w:numPr>
          <w:ilvl w:val="0"/>
          <w:numId w:val="24"/>
        </w:numPr>
        <w:rPr>
          <w:sz w:val="28"/>
          <w:szCs w:val="28"/>
        </w:rPr>
      </w:pPr>
      <w:r>
        <w:rPr>
          <w:sz w:val="28"/>
          <w:szCs w:val="28"/>
        </w:rPr>
        <w:t>Право граждан и их объединений иметь в частной собственности землю (ст. 36) – эта сфера отношений, также как и сфера предпринимательства, находится в стадии оформления. Сделки с землей регулируются законодательством – условия передачи, виды земельной собственности, правовой режим земельных участков –  все это  определяется в соответствиями с нормами  существующих законов (Законы “О крестьянском (фермерском) хозяйстве”  1990г., “О праве граждан Российской Федерации на получение в частную собственность и на продажу земельных участстков для ведения личного подсобного и дачного хозяйства, садоводства и индивидуального жилищного строительства” 1993 г., Указ Президента РФ “О продаже земельных участков гражданам и юридическим лицам при приватизации государственных и муниципальных предприятий” 1992 г. и т.д.) Ограничения, существующие при осуществлении  гражданами права на земельную собственность также оговорены в законодательных актах – это и земли с особым характером приватизации, зараженные опасными веществами, земли общего пользования и т.д. Важно отметить, что право собственности на землю   не может быть абсолютным в связи установленными конституционно нормами об охране окружающей среды. Земельное законодательство формируется и многие нормы его регулирующие в настоящее время можно найти в различных отраслях права. Думается, принятие Земельного кодекса РФ решит многие проблемы, конкретизирует  пути их решения.</w:t>
      </w:r>
    </w:p>
    <w:p w:rsidR="001236FC" w:rsidRDefault="001236FC" w:rsidP="00E7574D">
      <w:pPr>
        <w:pStyle w:val="a7"/>
        <w:numPr>
          <w:ilvl w:val="0"/>
          <w:numId w:val="24"/>
        </w:numPr>
        <w:rPr>
          <w:sz w:val="28"/>
          <w:szCs w:val="28"/>
        </w:rPr>
      </w:pPr>
      <w:r>
        <w:rPr>
          <w:sz w:val="28"/>
          <w:szCs w:val="28"/>
        </w:rPr>
        <w:t>Право на свободный труд, выбор деятельности; право на условия труда, соответствующие санитарно-гигиеническим требованиям; право на решение трудовых споров законными способами, включая право на забастовку (ст. 37) – международные документы стали основой  для включение в Конституцию РФ 1993 г. положений, закрепляющих право та свободный труд, вознаграждение  и гарантии условий труда.  Гарантии данного положения Конституции можно найти и в ГК, в КзоТ, АК, ответственность за их нарушение предусмотрена УК РФ. Тем не менее, положения законодательных актов не всегда соответствуют требованиям международных правоохранительных организаций. Так требование Всеобщей декларации прав человека об установлении уровня оплаты труда, который бы мог обеспечивать достойное существование человека для Российской Федерации с ее нестабильной экономикой, пока  невыполнимо.  Тем не менее, провозглашение свободного распоряжения своими способностями к труду – новый шаг в нашем законодательстве. Стоит вспомнить, как тунеядство было наказуемым в социалистическом обществе. Сейчас свобода предполагает, что человек вправе не заниматься никаким трудом. Исключениями здесь, конечно   будут случаи, когда в качестве наказания или при прохождении службы человек обязан выполнить определенные работы, такие требования могут возникнуть при работе в чрезвычайных ситуациях и т.д. Тем не менее, произвола здесь быть не может – законодательство определяет все случаи ограничения данной свободы. Право на свободу труда неотделимо от права на  безопасные условия  труда, в качестве их  гарантий Россия подписала Конвенции Международной организации труда, определяющие требования  безопасности и гигиены. Право  на защиту от безработицы закреплено конституционно, политика государства в области занятости предполагает решение этой  острой для России проблемы – социальная защита безработных, создание новых рабочих мест и т.д.  Пока же экономическая ситуация такова, что количество желающих найти работу в России не уменьшается, а очереди на биржу труда растут.</w:t>
      </w:r>
    </w:p>
    <w:p w:rsidR="001236FC" w:rsidRDefault="001236FC">
      <w:pPr>
        <w:pStyle w:val="a7"/>
        <w:rPr>
          <w:sz w:val="28"/>
          <w:szCs w:val="28"/>
        </w:rPr>
      </w:pPr>
      <w:r>
        <w:rPr>
          <w:sz w:val="28"/>
          <w:szCs w:val="28"/>
        </w:rPr>
        <w:t>Права человека в сфере экономики неотделимы от прав и свобод социальных:</w:t>
      </w:r>
    </w:p>
    <w:p w:rsidR="001236FC" w:rsidRDefault="001236FC" w:rsidP="00E7574D">
      <w:pPr>
        <w:pStyle w:val="a7"/>
        <w:numPr>
          <w:ilvl w:val="0"/>
          <w:numId w:val="25"/>
        </w:numPr>
        <w:rPr>
          <w:sz w:val="28"/>
          <w:szCs w:val="28"/>
        </w:rPr>
      </w:pPr>
      <w:r>
        <w:rPr>
          <w:sz w:val="28"/>
          <w:szCs w:val="28"/>
        </w:rPr>
        <w:t>права на охрану материнства и детства (ст.38) –  как всем известно, “семья – ячейка общества”, поэтому социальное здоровье общества определяется по защищенности семьи, прав детей. Думается, Семейный кодекс,  основные принципы которого являются положениями Конституции вполне правомочно рассматривает прав материнства, отцовства и детства. Существует немало гарантий, которые предлагает государство в защиту этих институтов – это и программы социальной поддержки малоимущих, охрана здоровья, гарантированная Конституцией  РФ и т.д. Юридическая поддержка этих прав осуществляется законодательно – Семейный кодекс РФ регулирует условия создания семьи и расторжения брака, правовую защиту семьи от произвольного вмешательства,  алиментные отношения,  вопросы содержания и воспитания детей, оставшихся без родителей. Гарантии прав и свобод семьи лежат не только в отрасли семейного права – так трудовой законодательство регулирует условия труда беременных женщин, несовершеннолетних.</w:t>
      </w:r>
    </w:p>
    <w:p w:rsidR="001236FC" w:rsidRDefault="001236FC" w:rsidP="00E7574D">
      <w:pPr>
        <w:pStyle w:val="a7"/>
        <w:numPr>
          <w:ilvl w:val="0"/>
          <w:numId w:val="25"/>
        </w:numPr>
        <w:rPr>
          <w:sz w:val="28"/>
          <w:szCs w:val="28"/>
        </w:rPr>
      </w:pPr>
      <w:r>
        <w:rPr>
          <w:sz w:val="28"/>
          <w:szCs w:val="28"/>
        </w:rPr>
        <w:t xml:space="preserve">гарантии социального обеспечения по возрасту, в случае болезни, потери кормильца, для воспитания детей, гарантии  пенсионного обеспечения, поощрения добровольного социально страхования (ст. 39) – все эти положения являются гарантиями проводимой государством социальной политики. Перечень случаев, когда социальная поддержка необходима не ограничивается перечисленными в Конституции. Принимаются Федеральные законы, постановления Правительства, в соответствии с Конституцией решение данных вопросов возможно на местном уровне – в каждом случае  решение принимается специально уполномоченными на то государственными органами. Право на пенсионное обслуживание выносится в самостоятельную часть конституционной статьи – это не случайно. Законодательство достаточно детально рассмотрело нормы регулирующие данную сферу жизни, предусматривая пенсионное обеспечение для лиц с различным социальным статусом. Упорядочение, создание единой пенсионной концепции в России находится сейчас в стадии становления. </w:t>
      </w:r>
    </w:p>
    <w:p w:rsidR="001236FC" w:rsidRDefault="001236FC" w:rsidP="00E7574D">
      <w:pPr>
        <w:pStyle w:val="a7"/>
        <w:numPr>
          <w:ilvl w:val="0"/>
          <w:numId w:val="26"/>
        </w:numPr>
        <w:rPr>
          <w:sz w:val="28"/>
          <w:szCs w:val="28"/>
        </w:rPr>
      </w:pPr>
      <w:r>
        <w:rPr>
          <w:sz w:val="28"/>
          <w:szCs w:val="28"/>
        </w:rPr>
        <w:t>Право на охрану здоровья и медицинскую помощь; право на бесплатное получение мед. помощи в государственных и муниципальных учреждениях за счет страховых взносов, бюджета; осуществление и финансирование федеральных программ по охране здоровья, развитию системы здравоохранения (ст.41) Забота о здоровье нации – первоочередная забота государства. Данная статья Конституции перекликается со многими, рассмотренными ранее – об охране труда, охране материнства и детства, экологии. Международное право четко закрепило требования и нормы, регулирующие гарантии по охране здоровья. Право это предоставляется людям, независимо от гражданства, пола, расы, социальных, религиозных и иных различий. Право на бесплатную медицинскую принадлежит гражданам России и гарантируется наличием системы социального страхования (Закон РФ “О медицинском страховании граждан в Российской Федерации” 1991 г.).</w:t>
      </w:r>
    </w:p>
    <w:p w:rsidR="001236FC" w:rsidRDefault="001236FC" w:rsidP="00E7574D">
      <w:pPr>
        <w:pStyle w:val="a7"/>
        <w:numPr>
          <w:ilvl w:val="0"/>
          <w:numId w:val="26"/>
        </w:numPr>
        <w:rPr>
          <w:sz w:val="28"/>
          <w:szCs w:val="28"/>
        </w:rPr>
      </w:pPr>
      <w:r>
        <w:rPr>
          <w:sz w:val="28"/>
          <w:szCs w:val="28"/>
        </w:rPr>
        <w:t>Право каждого на благоприятную окружающую среду, достоверную информацию о ее состоянии  (ст.42)  -  так называемое экологическое право. Конституция, гарантируя каждому благоприятную окружающую среду, обязывает каждого человека сохранять ее (ст. 58 КРФ) Государство закрепляет гарантии выполнения этого права  в   законах: “Об охране окружающей природной среды” 1991 г., Водный и Земельный (с изъятиями) кодексы, Лесной кодекс 1997 г., закон “Об охране атмосферного воздуха” 1982 г., Федеральный закон “Об особо охраняемых природных территориях” 1995 г. и др.  УК РФ включает в свой состав главу “Экологические преступления”, (гл. 26), в которой устанавливается ответственность за нарушение правил охраны природы. ГК и КоАП также предусматривают наказания за преступления в сфере экологии.  Широкое развитие получают в настоящее время общественные движения, цель которых охрана окружающей среды, животных. Важно</w:t>
      </w:r>
      <w:r w:rsidRPr="001236FC">
        <w:rPr>
          <w:sz w:val="28"/>
          <w:szCs w:val="28"/>
        </w:rPr>
        <w:t>й</w:t>
      </w:r>
      <w:r>
        <w:rPr>
          <w:sz w:val="28"/>
          <w:szCs w:val="28"/>
        </w:rPr>
        <w:t xml:space="preserve"> гарантией соблюдения данного права является положение статьи конституции о возмещении вреда, причиненного здоровью или имуществу экологическим преступлением.</w:t>
      </w:r>
    </w:p>
    <w:p w:rsidR="001236FC" w:rsidRDefault="001236FC" w:rsidP="00E7574D">
      <w:pPr>
        <w:pStyle w:val="a7"/>
        <w:numPr>
          <w:ilvl w:val="0"/>
          <w:numId w:val="26"/>
        </w:numPr>
        <w:rPr>
          <w:sz w:val="28"/>
          <w:szCs w:val="28"/>
        </w:rPr>
      </w:pPr>
      <w:r>
        <w:rPr>
          <w:sz w:val="28"/>
          <w:szCs w:val="28"/>
        </w:rPr>
        <w:t>Право на образование</w:t>
      </w:r>
      <w:r w:rsidRPr="001236FC">
        <w:rPr>
          <w:sz w:val="28"/>
          <w:szCs w:val="28"/>
        </w:rPr>
        <w:t xml:space="preserve"> (</w:t>
      </w:r>
      <w:r>
        <w:rPr>
          <w:sz w:val="28"/>
          <w:szCs w:val="28"/>
        </w:rPr>
        <w:t>ст. 43)</w:t>
      </w:r>
      <w:r w:rsidRPr="001236FC">
        <w:rPr>
          <w:sz w:val="28"/>
          <w:szCs w:val="28"/>
        </w:rPr>
        <w:t>;</w:t>
      </w:r>
      <w:r>
        <w:rPr>
          <w:sz w:val="28"/>
          <w:szCs w:val="28"/>
        </w:rPr>
        <w:t xml:space="preserve"> - так же как и права охрану здоровья, охрану материнства и детства право на образование предполагает заботу государства и общества о своем будущем. Основные положения этих прав базируются на   ст. 26 Всеобщей декларации прав человека. Конституционные гарантии  общедоступности и бесплатности дошкольного, основного школьного и среднего профессионального образования в государственных или муниципальных образовательных учреждениях и на предприятиях, обязательность основного общего образования закреплены в “Законе об образованиии” 1995 г., нормами международного права. Все ограничения в осуществлении этого права могут быть установлены только законом. В настоящее время многие вопросы образования и  государственной поддержки этой сферы требуют решения. Так в стадии разработки находится федеральный закон “Об обучении лиц с ограниченными возможностями получения образования”. Больным вопросом нашей жизни является положение учителей в Российской Федерации. Сейчас это, пожалуй, она из самых незащищенных социальных групп – стоит, наверное, вспомнить здесь и конституционную гарантию о праве на труд и праве на вознаграждение за этот труд. </w:t>
      </w:r>
    </w:p>
    <w:p w:rsidR="001236FC" w:rsidRDefault="001236FC">
      <w:pPr>
        <w:pStyle w:val="a7"/>
        <w:rPr>
          <w:sz w:val="28"/>
          <w:szCs w:val="28"/>
        </w:rPr>
      </w:pPr>
      <w:r>
        <w:rPr>
          <w:b/>
          <w:bCs/>
          <w:i/>
          <w:iCs/>
          <w:sz w:val="32"/>
          <w:szCs w:val="32"/>
        </w:rPr>
        <w:t>Гарантии культурных прав:</w:t>
      </w:r>
      <w:r>
        <w:rPr>
          <w:sz w:val="28"/>
          <w:szCs w:val="28"/>
        </w:rPr>
        <w:t xml:space="preserve">   </w:t>
      </w:r>
    </w:p>
    <w:p w:rsidR="001236FC" w:rsidRDefault="001236FC" w:rsidP="00E7574D">
      <w:pPr>
        <w:pStyle w:val="a7"/>
        <w:numPr>
          <w:ilvl w:val="0"/>
          <w:numId w:val="27"/>
        </w:numPr>
        <w:rPr>
          <w:sz w:val="28"/>
          <w:szCs w:val="28"/>
        </w:rPr>
      </w:pPr>
      <w:r>
        <w:rPr>
          <w:sz w:val="28"/>
          <w:szCs w:val="28"/>
        </w:rPr>
        <w:t xml:space="preserve">Свобода творчества (ст. 44) – право человека заниматься любой творческой деятельностью, выражать себя как на профессиональном, так и на любительском уровне. Ограничение здесь, как и во многих других случаях  определяется ст. 55 КРФ. Запрет на реализацию права на творчество может быть наложен только в соответствии законодательством и осуществлен только судом. Демократизм этого права проявляется в недопустимости цензуры, более того любое воспрепятствование  проявлению творчества наказуемо в соответствии с российским законодательством. </w:t>
      </w:r>
    </w:p>
    <w:p w:rsidR="001236FC" w:rsidRDefault="001236FC" w:rsidP="00E7574D">
      <w:pPr>
        <w:pStyle w:val="a7"/>
        <w:numPr>
          <w:ilvl w:val="0"/>
          <w:numId w:val="28"/>
        </w:numPr>
        <w:rPr>
          <w:sz w:val="28"/>
          <w:szCs w:val="28"/>
        </w:rPr>
      </w:pPr>
      <w:r>
        <w:rPr>
          <w:sz w:val="28"/>
          <w:szCs w:val="28"/>
        </w:rPr>
        <w:t>Право на защиту интеллектуальной собственности (ст. 44) - Конституция РФ не просто дает свободу творческому проявлению личности, но и охраняет права на его результаты. Сейчас очень актуален вопрос о защите авторских прав.  Авторское право рассматривается как исключительное, нужно также упомянуть права исполнителей, производителей фонограмм и т.д.  В качестве гарантии защиты авторских прав  законодательство предусматривает уголовную, гражданскую и административную ответственность за нарушение этих прав; владельцы нарушенных прав вправе требовать восстановления их,  материальной  компенсации</w:t>
      </w:r>
    </w:p>
    <w:p w:rsidR="001236FC" w:rsidRDefault="001236FC" w:rsidP="00E7574D">
      <w:pPr>
        <w:pStyle w:val="a7"/>
        <w:numPr>
          <w:ilvl w:val="0"/>
          <w:numId w:val="27"/>
        </w:numPr>
        <w:rPr>
          <w:sz w:val="28"/>
          <w:szCs w:val="28"/>
        </w:rPr>
      </w:pPr>
      <w:r>
        <w:rPr>
          <w:sz w:val="28"/>
          <w:szCs w:val="28"/>
        </w:rPr>
        <w:t>Право на участие в культурной жизни и пользование учреждениями культуры (ст. 44) – государство ответственно перед гражданами за обеспечение условий для общедоступности культурной деятельности. Государство осуществляет финансирование культурных программ, мероприятий по поддержанию исторических  памятников в надлежащем состоянии. Кроме того, праву на пользование достижениями культуры сопутствует обязанность граждан  соблюдать правила их охраны и нести ответственность в случае их порчи.</w:t>
      </w:r>
    </w:p>
    <w:p w:rsidR="001236FC" w:rsidRDefault="001236FC">
      <w:pPr>
        <w:pStyle w:val="a7"/>
        <w:rPr>
          <w:sz w:val="28"/>
          <w:szCs w:val="28"/>
        </w:rPr>
      </w:pPr>
      <w:r>
        <w:rPr>
          <w:sz w:val="28"/>
          <w:szCs w:val="28"/>
        </w:rPr>
        <w:t>Ряд статей Конституции РФ прямо устанавливает систему государственной защиты  прав и свобод российских граждан. Прежде всего, гарантируется “государственная защита прав и свобод”</w:t>
      </w:r>
      <w:r>
        <w:rPr>
          <w:rStyle w:val="ab"/>
          <w:sz w:val="28"/>
          <w:szCs w:val="28"/>
        </w:rPr>
        <w:footnoteReference w:id="23"/>
      </w:r>
      <w:r>
        <w:rPr>
          <w:sz w:val="28"/>
          <w:szCs w:val="28"/>
        </w:rPr>
        <w:t>, причем, в последующих статьях эти гарантии конкретизируются:</w:t>
      </w:r>
    </w:p>
    <w:p w:rsidR="001236FC" w:rsidRDefault="001236FC" w:rsidP="00E7574D">
      <w:pPr>
        <w:pStyle w:val="a7"/>
        <w:numPr>
          <w:ilvl w:val="0"/>
          <w:numId w:val="29"/>
        </w:numPr>
        <w:rPr>
          <w:sz w:val="28"/>
          <w:szCs w:val="28"/>
        </w:rPr>
      </w:pPr>
      <w:r>
        <w:rPr>
          <w:sz w:val="28"/>
          <w:szCs w:val="28"/>
        </w:rPr>
        <w:t>Гарантия судебной защиты; право обжаловать в суд решения и действия (бездействие) органов местного самоуправления, общественных объединений и т.д.; право обращаться в международные правоохранительные организации по защите прав и свобод человека (ст.46) – инструментом реализации данных прав является вся судебная система Российской Федерации, наличие в РФ международно-правового механизма защиты прав и свобод человека.</w:t>
      </w:r>
    </w:p>
    <w:p w:rsidR="001236FC" w:rsidRDefault="001236FC" w:rsidP="00E7574D">
      <w:pPr>
        <w:pStyle w:val="a7"/>
        <w:numPr>
          <w:ilvl w:val="0"/>
          <w:numId w:val="29"/>
        </w:numPr>
        <w:rPr>
          <w:sz w:val="28"/>
          <w:szCs w:val="28"/>
        </w:rPr>
      </w:pPr>
      <w:r>
        <w:rPr>
          <w:sz w:val="28"/>
          <w:szCs w:val="28"/>
        </w:rPr>
        <w:t>Право на судебное рассмотрение дела в том суде и тем судьей, к подсудности которых оно отнесено законом; право обвиняемого на рассмотрение его дела судом с участием присяжных заседателей в случаях, предусмотренных федеральным законом (ст. 47) – гарантии соблюдения процессуальных норм.</w:t>
      </w:r>
    </w:p>
    <w:p w:rsidR="001236FC" w:rsidRDefault="001236FC" w:rsidP="00E7574D">
      <w:pPr>
        <w:pStyle w:val="a7"/>
        <w:numPr>
          <w:ilvl w:val="0"/>
          <w:numId w:val="29"/>
        </w:numPr>
        <w:rPr>
          <w:sz w:val="28"/>
          <w:szCs w:val="28"/>
        </w:rPr>
      </w:pPr>
      <w:r>
        <w:rPr>
          <w:sz w:val="28"/>
          <w:szCs w:val="28"/>
        </w:rPr>
        <w:t xml:space="preserve">Права на квалифицированную юридическую помощь (в случаях, предусмотренных законом – бесплатную); право на помощь адвоката -  созданная в России система юридической помощи, включая адвокатуру, деятельность которой урегулирована законом, гарантирует возможность каждого этой помощью воспользоваться. Кроме того, УПК четко определяет случаи участия адвоката в уголовном процессе, </w:t>
      </w:r>
    </w:p>
    <w:p w:rsidR="001236FC" w:rsidRDefault="001236FC" w:rsidP="00E7574D">
      <w:pPr>
        <w:pStyle w:val="a7"/>
        <w:numPr>
          <w:ilvl w:val="0"/>
          <w:numId w:val="29"/>
        </w:numPr>
        <w:rPr>
          <w:sz w:val="28"/>
          <w:szCs w:val="28"/>
        </w:rPr>
      </w:pPr>
      <w:r>
        <w:rPr>
          <w:sz w:val="28"/>
          <w:szCs w:val="28"/>
        </w:rPr>
        <w:t>Принцип презумпции невиновности (ст. 49) – гарантия соблюдения законности, полноты, всесторонности и объективности при выяснении обстоятельств дела. Кроме того, принцип презумпции предполагает гарантии защиты прав подозреваемого (в том числе и права противостоять обвинению).</w:t>
      </w:r>
    </w:p>
    <w:p w:rsidR="001236FC" w:rsidRDefault="001236FC" w:rsidP="00E7574D">
      <w:pPr>
        <w:pStyle w:val="a7"/>
        <w:numPr>
          <w:ilvl w:val="0"/>
          <w:numId w:val="29"/>
        </w:numPr>
        <w:rPr>
          <w:sz w:val="28"/>
          <w:szCs w:val="28"/>
        </w:rPr>
      </w:pPr>
      <w:r>
        <w:rPr>
          <w:sz w:val="28"/>
          <w:szCs w:val="28"/>
        </w:rPr>
        <w:t>Гарантия того, что никто не будет повторно осужден за одно и тоже преступление; гарантия того, что при осуществлении правосудия всегда будут использоваться доказательства, полученные  только законным путем; право каждого осужденного на пересмотр дела вышестоящим  судом  -   осуществление принципов законности и  справедливости, основанное на  положениях Международного пакта о гражданских и политических правах (п.7 ст. 14). Данное положение Конституции РФ взято за основу и раскрыто в УК РФ, УПК.</w:t>
      </w:r>
    </w:p>
    <w:p w:rsidR="001236FC" w:rsidRDefault="001236FC" w:rsidP="00E7574D">
      <w:pPr>
        <w:pStyle w:val="a7"/>
        <w:numPr>
          <w:ilvl w:val="0"/>
          <w:numId w:val="29"/>
        </w:numPr>
        <w:rPr>
          <w:sz w:val="28"/>
          <w:szCs w:val="28"/>
        </w:rPr>
      </w:pPr>
      <w:r>
        <w:rPr>
          <w:sz w:val="28"/>
          <w:szCs w:val="28"/>
        </w:rPr>
        <w:t xml:space="preserve">Гарантия недопустимости свидетельствовать против себя, своих близких, круг которых  определен федеральным законом (ст. 51) - </w:t>
      </w:r>
      <w:r w:rsidRPr="001236FC">
        <w:rPr>
          <w:sz w:val="28"/>
          <w:szCs w:val="28"/>
        </w:rPr>
        <w:t xml:space="preserve"> </w:t>
      </w:r>
      <w:r>
        <w:rPr>
          <w:sz w:val="28"/>
          <w:szCs w:val="28"/>
        </w:rPr>
        <w:t>статья реально работающая при  осуществлении производства по уголовному делу, содержание  которой разъясняется всем участникам  дела  -  в соответствии с требованиями УПК.</w:t>
      </w:r>
    </w:p>
    <w:p w:rsidR="001236FC" w:rsidRDefault="001236FC" w:rsidP="00E7574D">
      <w:pPr>
        <w:pStyle w:val="a7"/>
        <w:numPr>
          <w:ilvl w:val="0"/>
          <w:numId w:val="29"/>
        </w:numPr>
        <w:rPr>
          <w:sz w:val="28"/>
          <w:szCs w:val="28"/>
        </w:rPr>
      </w:pPr>
      <w:r>
        <w:rPr>
          <w:sz w:val="28"/>
          <w:szCs w:val="28"/>
        </w:rPr>
        <w:t>Гарантия охраны прав потерпевших от преступлений и злоупотреблений властью; доступ правосудия и компенсация ущерба (ст.52); Гарантия возмещения вреда, причиненного незаконными действиями (или бездействием) органов государственной власти или должностных лиц (ст. 53);  - в соответствии с данными статьями государство берет на себя ответственность   за все нарушения, злоупотребления  властью.  Положения данных статей взяты за основу законодательных и подзаконных актов, регулирующих порядок осуществления данных гарантий.</w:t>
      </w: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b/>
          <w:bCs/>
          <w:sz w:val="28"/>
          <w:szCs w:val="28"/>
          <w:highlight w:val="yellow"/>
        </w:rPr>
      </w:pPr>
      <w:r>
        <w:rPr>
          <w:b/>
          <w:bCs/>
          <w:sz w:val="28"/>
          <w:szCs w:val="28"/>
          <w:highlight w:val="yellow"/>
        </w:rPr>
        <w:t xml:space="preserve">Конституция РФ 1993 г. является конституцией демократического правового государства. В ней довольно обстоятельно изложены все основные права и свободы человека и гражданина, соответствующие положениям основных международно-правовых документов. Четко построенная система  Конституции позволяет  увидеть, что нормы, содержащие  определения прав и свобод подкрепляются гарантиями их реализации и защиты. </w:t>
      </w:r>
    </w:p>
    <w:p w:rsidR="001236FC" w:rsidRDefault="001236FC">
      <w:pPr>
        <w:pStyle w:val="a7"/>
        <w:rPr>
          <w:b/>
          <w:bCs/>
          <w:sz w:val="28"/>
          <w:szCs w:val="28"/>
          <w:highlight w:val="yellow"/>
        </w:rPr>
      </w:pPr>
      <w:r>
        <w:rPr>
          <w:b/>
          <w:bCs/>
          <w:sz w:val="28"/>
          <w:szCs w:val="28"/>
          <w:highlight w:val="yellow"/>
        </w:rPr>
        <w:t>В ней заложен огромный потенциал при реализации которого, Россия имеет шанс стать правовым и демократическим государством.</w:t>
      </w:r>
    </w:p>
    <w:p w:rsidR="001236FC" w:rsidRDefault="001236FC">
      <w:pPr>
        <w:pStyle w:val="a7"/>
        <w:rPr>
          <w:b/>
          <w:bCs/>
          <w:sz w:val="28"/>
          <w:szCs w:val="28"/>
          <w:highlight w:val="yellow"/>
        </w:rPr>
      </w:pPr>
      <w:r>
        <w:rPr>
          <w:b/>
          <w:bCs/>
          <w:sz w:val="28"/>
          <w:szCs w:val="28"/>
          <w:highlight w:val="yellow"/>
        </w:rPr>
        <w:t>Все же те пять лет, которые мы живем с Конституцией РФ, показали, что   многие ее положения  остались декларативными, требующими конкретизации в законода</w:t>
      </w:r>
      <w:r w:rsidRPr="001236FC">
        <w:rPr>
          <w:b/>
          <w:bCs/>
          <w:sz w:val="28"/>
          <w:szCs w:val="28"/>
          <w:highlight w:val="yellow"/>
        </w:rPr>
        <w:t>те</w:t>
      </w:r>
      <w:r>
        <w:rPr>
          <w:b/>
          <w:bCs/>
          <w:sz w:val="28"/>
          <w:szCs w:val="28"/>
          <w:highlight w:val="yellow"/>
        </w:rPr>
        <w:t xml:space="preserve">льных актах. Зачастую получается, что реальная жизнь вступает в противоречие с “буквой закона”. Именно в таких случаях, когда возникают так называемые пробелы в праве, требуется обращение к положениям Конституции. </w:t>
      </w:r>
    </w:p>
    <w:p w:rsidR="001236FC" w:rsidRDefault="001236FC">
      <w:pPr>
        <w:pStyle w:val="a7"/>
        <w:rPr>
          <w:b/>
          <w:bCs/>
          <w:sz w:val="28"/>
          <w:szCs w:val="28"/>
          <w:highlight w:val="yellow"/>
        </w:rPr>
      </w:pPr>
      <w:r>
        <w:rPr>
          <w:b/>
          <w:bCs/>
          <w:sz w:val="28"/>
          <w:szCs w:val="28"/>
          <w:highlight w:val="yellow"/>
        </w:rPr>
        <w:t>Много проблем возникает из-за экономических сложностей в стране – ведь там, где есть проблемы с экономикой, страдает и социальная сфера, а значит, нарушаются права человека.</w:t>
      </w:r>
    </w:p>
    <w:p w:rsidR="001236FC" w:rsidRDefault="001236FC">
      <w:pPr>
        <w:pStyle w:val="a7"/>
        <w:rPr>
          <w:b/>
          <w:bCs/>
          <w:sz w:val="28"/>
          <w:szCs w:val="28"/>
          <w:highlight w:val="yellow"/>
        </w:rPr>
      </w:pPr>
      <w:r>
        <w:rPr>
          <w:b/>
          <w:bCs/>
          <w:sz w:val="28"/>
          <w:szCs w:val="28"/>
          <w:highlight w:val="yellow"/>
        </w:rPr>
        <w:t>Кроме этого, много возможностей для конкретизации положений о политических правах граждан  - в частности, речь идет о правах на объединение и на свободу мысли и слова. Многопартийная система России требует детального решения этих вопросов.</w:t>
      </w:r>
    </w:p>
    <w:p w:rsidR="001236FC" w:rsidRDefault="001236FC">
      <w:pPr>
        <w:pStyle w:val="a7"/>
        <w:rPr>
          <w:b/>
          <w:bCs/>
          <w:sz w:val="28"/>
          <w:szCs w:val="28"/>
        </w:rPr>
      </w:pPr>
      <w:r>
        <w:rPr>
          <w:b/>
          <w:bCs/>
          <w:sz w:val="28"/>
          <w:szCs w:val="28"/>
          <w:highlight w:val="yellow"/>
        </w:rPr>
        <w:t>Страна, в которой более семидесяти лет нарушались права и свободы человека, гражданина должна пройти долгий и нелегкий путь  становлению правового демократического государства.</w:t>
      </w:r>
      <w:r>
        <w:rPr>
          <w:b/>
          <w:bCs/>
          <w:sz w:val="28"/>
          <w:szCs w:val="28"/>
        </w:rPr>
        <w:t xml:space="preserve">  </w:t>
      </w: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Pr="001236FC" w:rsidRDefault="001236FC">
      <w:pPr>
        <w:pStyle w:val="a7"/>
        <w:rPr>
          <w:sz w:val="28"/>
          <w:szCs w:val="28"/>
        </w:rPr>
      </w:pPr>
    </w:p>
    <w:p w:rsidR="001236FC" w:rsidRDefault="001236FC">
      <w:pPr>
        <w:pStyle w:val="a7"/>
        <w:rPr>
          <w:sz w:val="28"/>
          <w:szCs w:val="28"/>
        </w:rPr>
      </w:pPr>
      <w:r>
        <w:rPr>
          <w:sz w:val="28"/>
          <w:szCs w:val="28"/>
        </w:rPr>
        <w:t>СПИСОК ЛИТЕРАТУРЫ:</w:t>
      </w:r>
    </w:p>
    <w:p w:rsidR="001236FC" w:rsidRDefault="001236FC">
      <w:pPr>
        <w:pStyle w:val="a7"/>
        <w:rPr>
          <w:sz w:val="28"/>
          <w:szCs w:val="28"/>
        </w:rPr>
      </w:pPr>
    </w:p>
    <w:p w:rsidR="001236FC" w:rsidRDefault="001236FC">
      <w:pPr>
        <w:pStyle w:val="a7"/>
      </w:pPr>
      <w:r>
        <w:t xml:space="preserve"> </w:t>
      </w:r>
    </w:p>
    <w:p w:rsidR="001236FC" w:rsidRDefault="001236FC" w:rsidP="00E7574D">
      <w:pPr>
        <w:pStyle w:val="a7"/>
        <w:numPr>
          <w:ilvl w:val="0"/>
          <w:numId w:val="30"/>
        </w:numPr>
      </w:pPr>
      <w:r>
        <w:t>Азаров А.Я. Права человека (Новое знание). М., 1995</w:t>
      </w:r>
    </w:p>
    <w:p w:rsidR="001236FC" w:rsidRDefault="001236FC" w:rsidP="00E7574D">
      <w:pPr>
        <w:pStyle w:val="a7"/>
        <w:numPr>
          <w:ilvl w:val="0"/>
          <w:numId w:val="30"/>
        </w:numPr>
      </w:pPr>
      <w:r>
        <w:t>Баглай М.В. Конституционное право российское право Российской Федерации. Учебник для юридических вузов и факультетов. Изд. группа: ИНФРА. М-НОРМА, 1997</w:t>
      </w:r>
    </w:p>
    <w:p w:rsidR="001236FC" w:rsidRDefault="001236FC" w:rsidP="00E7574D">
      <w:pPr>
        <w:pStyle w:val="a7"/>
        <w:numPr>
          <w:ilvl w:val="0"/>
          <w:numId w:val="30"/>
        </w:numPr>
      </w:pPr>
      <w:r>
        <w:t>Бережнов А.Г. Права личности: некоторые вопросы теории. М., 1991</w:t>
      </w:r>
    </w:p>
    <w:p w:rsidR="001236FC" w:rsidRDefault="001236FC" w:rsidP="00E7574D">
      <w:pPr>
        <w:pStyle w:val="a7"/>
        <w:numPr>
          <w:ilvl w:val="0"/>
          <w:numId w:val="30"/>
        </w:numPr>
      </w:pPr>
      <w:r>
        <w:t>Витрук Н.В. Правовой статус личности в СССР. М., 1985</w:t>
      </w:r>
    </w:p>
    <w:p w:rsidR="001236FC" w:rsidRDefault="001236FC" w:rsidP="00E7574D">
      <w:pPr>
        <w:pStyle w:val="a7"/>
        <w:numPr>
          <w:ilvl w:val="0"/>
          <w:numId w:val="30"/>
        </w:numPr>
        <w:ind w:left="0" w:firstLine="60"/>
      </w:pPr>
      <w:r>
        <w:t>Воеводин Л.Д. Юридический статус личности в России. М.: Изд. группа: ИНФРА. М-НОРМА, 1997</w:t>
      </w:r>
    </w:p>
    <w:p w:rsidR="001236FC" w:rsidRDefault="001236FC" w:rsidP="00E7574D">
      <w:pPr>
        <w:pStyle w:val="a7"/>
        <w:numPr>
          <w:ilvl w:val="0"/>
          <w:numId w:val="30"/>
        </w:numPr>
      </w:pPr>
      <w:r>
        <w:t>Дмитриев Ю.А. Правовое положение человека и гражданина в Российской Федерации. Учебное пособие. М.: Манускрипт, 1992</w:t>
      </w:r>
    </w:p>
    <w:p w:rsidR="001236FC" w:rsidRDefault="001236FC" w:rsidP="00E7574D">
      <w:pPr>
        <w:pStyle w:val="a7"/>
        <w:numPr>
          <w:ilvl w:val="0"/>
          <w:numId w:val="30"/>
        </w:numPr>
        <w:tabs>
          <w:tab w:val="clear" w:pos="360"/>
          <w:tab w:val="num" w:pos="480"/>
        </w:tabs>
        <w:ind w:left="480"/>
      </w:pPr>
      <w:r>
        <w:t>Теория права и государства. Под ред. Проф. Г.Н. Манова. – М.: Издательство Бек, 1996</w:t>
      </w:r>
    </w:p>
    <w:p w:rsidR="001236FC" w:rsidRDefault="001236FC" w:rsidP="00E7574D">
      <w:pPr>
        <w:pStyle w:val="a7"/>
        <w:numPr>
          <w:ilvl w:val="0"/>
          <w:numId w:val="30"/>
        </w:numPr>
      </w:pPr>
      <w:r>
        <w:t xml:space="preserve"> Комментарий к Конституции Российской Федерации.-М: Издательство Бек, 1994 г.</w:t>
      </w:r>
    </w:p>
    <w:p w:rsidR="001236FC" w:rsidRDefault="001236FC" w:rsidP="00E7574D">
      <w:pPr>
        <w:pStyle w:val="a3"/>
        <w:numPr>
          <w:ilvl w:val="0"/>
          <w:numId w:val="30"/>
        </w:numPr>
        <w:rPr>
          <w:sz w:val="24"/>
          <w:szCs w:val="24"/>
        </w:rPr>
      </w:pPr>
      <w:r>
        <w:rPr>
          <w:sz w:val="24"/>
          <w:szCs w:val="24"/>
        </w:rPr>
        <w:t>Научно-практический комментарий к Конституции Российской</w:t>
      </w:r>
      <w:r>
        <w:rPr>
          <w:sz w:val="24"/>
          <w:szCs w:val="24"/>
        </w:rPr>
        <w:tab/>
        <w:t xml:space="preserve"> Федерации / коллектив авторов / под. Ред.  В.В. Лазарева. – М.: Издательство “Спарк”, 1997 г.</w:t>
      </w:r>
    </w:p>
    <w:p w:rsidR="001236FC" w:rsidRDefault="001236FC" w:rsidP="00E7574D">
      <w:pPr>
        <w:pStyle w:val="a3"/>
        <w:numPr>
          <w:ilvl w:val="0"/>
          <w:numId w:val="30"/>
        </w:numPr>
        <w:rPr>
          <w:sz w:val="24"/>
          <w:szCs w:val="24"/>
        </w:rPr>
      </w:pPr>
      <w:r>
        <w:rPr>
          <w:sz w:val="24"/>
          <w:szCs w:val="24"/>
        </w:rPr>
        <w:t xml:space="preserve">Европейская конвенция о защите прав человека и основных свобод 1950 г. // Права человека. Сборник универсальных и региональных международных документов. М., 1990 </w:t>
      </w:r>
    </w:p>
    <w:p w:rsidR="001236FC" w:rsidRDefault="001236FC" w:rsidP="00E7574D">
      <w:pPr>
        <w:pStyle w:val="a3"/>
        <w:numPr>
          <w:ilvl w:val="0"/>
          <w:numId w:val="30"/>
        </w:numPr>
        <w:rPr>
          <w:sz w:val="24"/>
          <w:szCs w:val="24"/>
        </w:rPr>
      </w:pPr>
      <w:r>
        <w:rPr>
          <w:sz w:val="24"/>
          <w:szCs w:val="24"/>
        </w:rPr>
        <w:t>Всеобщая декларация прав и свобод человека и гражданина от 9 декабря 1948 г. // Права человека. Сб. международных договоров. Нью-Йорк, 1989</w:t>
      </w:r>
    </w:p>
    <w:p w:rsidR="001236FC" w:rsidRDefault="001236FC" w:rsidP="00E7574D">
      <w:pPr>
        <w:pStyle w:val="a3"/>
        <w:numPr>
          <w:ilvl w:val="0"/>
          <w:numId w:val="30"/>
        </w:numPr>
        <w:rPr>
          <w:sz w:val="24"/>
          <w:szCs w:val="24"/>
        </w:rPr>
      </w:pPr>
      <w:r>
        <w:rPr>
          <w:sz w:val="24"/>
          <w:szCs w:val="24"/>
        </w:rPr>
        <w:t>Международный пакт о гражданских и политических правах // Права человека. Сб. международных договоров. Нью-Йорк, 1989</w:t>
      </w:r>
    </w:p>
    <w:p w:rsidR="001236FC" w:rsidRDefault="001236FC" w:rsidP="00E7574D">
      <w:pPr>
        <w:pStyle w:val="a3"/>
        <w:numPr>
          <w:ilvl w:val="0"/>
          <w:numId w:val="30"/>
        </w:numPr>
        <w:jc w:val="both"/>
        <w:rPr>
          <w:sz w:val="24"/>
          <w:szCs w:val="24"/>
        </w:rPr>
      </w:pPr>
      <w:r>
        <w:rPr>
          <w:sz w:val="24"/>
          <w:szCs w:val="24"/>
        </w:rPr>
        <w:t>Конституция Российской Федерации 1993 . Официальный текст по состоянию на 01 января 1997 г. М: ИНФРА. М-НОРМА</w:t>
      </w:r>
    </w:p>
    <w:p w:rsidR="001236FC" w:rsidRDefault="001236FC" w:rsidP="00E7574D">
      <w:pPr>
        <w:pStyle w:val="a3"/>
        <w:numPr>
          <w:ilvl w:val="0"/>
          <w:numId w:val="30"/>
        </w:numPr>
        <w:jc w:val="both"/>
        <w:rPr>
          <w:sz w:val="24"/>
          <w:szCs w:val="24"/>
        </w:rPr>
      </w:pPr>
      <w:r>
        <w:rPr>
          <w:sz w:val="24"/>
          <w:szCs w:val="24"/>
        </w:rPr>
        <w:t>Закон РФ “Об обжаловании в суд действий и решений, нарушающих права и свободы граждан” от 25 февраля 1993 г. с изменениями и дополнениями от 14 декабря 1995 г. // Собрание законодательства Российской Федерации, 1995, №51</w:t>
      </w:r>
    </w:p>
    <w:p w:rsidR="001236FC" w:rsidRDefault="001236FC" w:rsidP="00E7574D">
      <w:pPr>
        <w:pStyle w:val="a3"/>
        <w:numPr>
          <w:ilvl w:val="0"/>
          <w:numId w:val="30"/>
        </w:numPr>
        <w:jc w:val="both"/>
        <w:rPr>
          <w:sz w:val="24"/>
          <w:szCs w:val="24"/>
        </w:rPr>
      </w:pPr>
      <w:r>
        <w:rPr>
          <w:sz w:val="24"/>
          <w:szCs w:val="24"/>
        </w:rPr>
        <w:t>Декларация прав человека и гражданина от 22 ноября 1991 г. // Ведомости Съезда народных депутатов РСФСР и Верховного Совета РСФСР. 1991 № 52</w:t>
      </w:r>
    </w:p>
    <w:p w:rsidR="001236FC" w:rsidRDefault="001236FC" w:rsidP="00E7574D">
      <w:pPr>
        <w:pStyle w:val="a3"/>
        <w:numPr>
          <w:ilvl w:val="0"/>
          <w:numId w:val="30"/>
        </w:numPr>
        <w:jc w:val="both"/>
        <w:rPr>
          <w:sz w:val="24"/>
          <w:szCs w:val="24"/>
        </w:rPr>
      </w:pPr>
      <w:r>
        <w:rPr>
          <w:sz w:val="24"/>
          <w:szCs w:val="24"/>
        </w:rPr>
        <w:t>Федеральный Конституционный закон “ О Конституционном Суде Российской Федерации” от 21 июля 1994 // Собрание законодательства Российской Федерации. 1997 № 9</w:t>
      </w:r>
    </w:p>
    <w:p w:rsidR="001236FC" w:rsidRDefault="001236FC">
      <w:pPr>
        <w:pStyle w:val="a7"/>
      </w:pPr>
    </w:p>
    <w:p w:rsidR="001236FC" w:rsidRDefault="001236FC">
      <w:pPr>
        <w:jc w:val="both"/>
        <w:rPr>
          <w:sz w:val="24"/>
          <w:szCs w:val="24"/>
        </w:rPr>
      </w:pPr>
    </w:p>
    <w:p w:rsidR="001236FC" w:rsidRDefault="001236FC">
      <w:pPr>
        <w:pStyle w:val="a7"/>
        <w:rPr>
          <w:sz w:val="28"/>
          <w:szCs w:val="28"/>
        </w:rPr>
      </w:pPr>
    </w:p>
    <w:p w:rsidR="001236FC" w:rsidRDefault="001236FC">
      <w:pPr>
        <w:pStyle w:val="a7"/>
        <w:rPr>
          <w:sz w:val="28"/>
          <w:szCs w:val="28"/>
        </w:rPr>
      </w:pPr>
    </w:p>
    <w:p w:rsidR="001236FC" w:rsidRDefault="001236FC">
      <w:pPr>
        <w:pStyle w:val="a7"/>
        <w:rPr>
          <w:sz w:val="28"/>
          <w:szCs w:val="28"/>
        </w:rPr>
      </w:pPr>
      <w:bookmarkStart w:id="0" w:name="_GoBack"/>
      <w:bookmarkEnd w:id="0"/>
    </w:p>
    <w:sectPr w:rsidR="001236FC">
      <w:footerReference w:type="default" r:id="rId7"/>
      <w:pgSz w:w="11907" w:h="16834"/>
      <w:pgMar w:top="1701" w:right="1418" w:bottom="1701" w:left="1418" w:header="709" w:footer="709" w:gutter="0"/>
      <w:paperSrc w:first="1" w:other="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574D" w:rsidRDefault="00E7574D">
      <w:r>
        <w:separator/>
      </w:r>
    </w:p>
  </w:endnote>
  <w:endnote w:type="continuationSeparator" w:id="0">
    <w:p w:rsidR="00E7574D" w:rsidRDefault="00E75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6FC" w:rsidRDefault="001236FC">
    <w:pPr>
      <w:pStyle w:val="a5"/>
      <w:framePr w:wrap="auto"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953953">
      <w:rPr>
        <w:rStyle w:val="ac"/>
        <w:noProof/>
      </w:rPr>
      <w:t>1</w:t>
    </w:r>
    <w:r>
      <w:rPr>
        <w:rStyle w:val="ac"/>
      </w:rPr>
      <w:fldChar w:fldCharType="end"/>
    </w:r>
  </w:p>
  <w:p w:rsidR="001236FC" w:rsidRDefault="001236FC">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574D" w:rsidRDefault="00E7574D">
      <w:r>
        <w:separator/>
      </w:r>
    </w:p>
  </w:footnote>
  <w:footnote w:type="continuationSeparator" w:id="0">
    <w:p w:rsidR="00E7574D" w:rsidRDefault="00E7574D">
      <w:r>
        <w:continuationSeparator/>
      </w:r>
    </w:p>
  </w:footnote>
  <w:footnote w:id="1">
    <w:p w:rsidR="00E7574D" w:rsidRDefault="001236FC">
      <w:pPr>
        <w:pStyle w:val="a3"/>
      </w:pPr>
      <w:r>
        <w:rPr>
          <w:rStyle w:val="ab"/>
        </w:rPr>
        <w:footnoteRef/>
      </w:r>
      <w:r>
        <w:t xml:space="preserve"> Конституция РФ 1993 г. ст. 2</w:t>
      </w:r>
    </w:p>
  </w:footnote>
  <w:footnote w:id="2">
    <w:p w:rsidR="00E7574D" w:rsidRDefault="001236FC">
      <w:pPr>
        <w:pStyle w:val="a3"/>
      </w:pPr>
      <w:r>
        <w:rPr>
          <w:rStyle w:val="ab"/>
        </w:rPr>
        <w:footnoteRef/>
      </w:r>
      <w:r>
        <w:t xml:space="preserve"> Комментарий к Конституции Российской Федерации. – М.: Издательство БЕК, 1994, стр.53</w:t>
      </w:r>
    </w:p>
  </w:footnote>
  <w:footnote w:id="3">
    <w:p w:rsidR="001236FC" w:rsidRDefault="001236FC">
      <w:pPr>
        <w:pStyle w:val="a3"/>
      </w:pPr>
      <w:r>
        <w:rPr>
          <w:rStyle w:val="ab"/>
        </w:rPr>
        <w:footnoteRef/>
      </w:r>
      <w:r>
        <w:t xml:space="preserve"> Конституция РФ 1993 г. ст. 17 ч.2,3</w:t>
      </w:r>
    </w:p>
    <w:p w:rsidR="00E7574D" w:rsidRDefault="00E7574D">
      <w:pPr>
        <w:pStyle w:val="a3"/>
      </w:pPr>
    </w:p>
  </w:footnote>
  <w:footnote w:id="4">
    <w:p w:rsidR="001236FC" w:rsidRDefault="001236FC">
      <w:pPr>
        <w:pStyle w:val="a3"/>
      </w:pPr>
      <w:r>
        <w:rPr>
          <w:rStyle w:val="ab"/>
        </w:rPr>
        <w:footnoteRef/>
      </w:r>
      <w:r>
        <w:t xml:space="preserve"> Конституция РФ 1993 г. ст. 6, ч.2</w:t>
      </w:r>
    </w:p>
    <w:p w:rsidR="00E7574D" w:rsidRDefault="00E7574D">
      <w:pPr>
        <w:pStyle w:val="a3"/>
      </w:pPr>
    </w:p>
  </w:footnote>
  <w:footnote w:id="5">
    <w:p w:rsidR="00E7574D" w:rsidRDefault="001236FC">
      <w:pPr>
        <w:pStyle w:val="a3"/>
      </w:pPr>
      <w:r>
        <w:rPr>
          <w:rStyle w:val="ab"/>
        </w:rPr>
        <w:footnoteRef/>
      </w:r>
      <w:r>
        <w:t xml:space="preserve"> Международный Пакт от 16 декабря 1966 года “О гражданских и политических правах”</w:t>
      </w:r>
    </w:p>
  </w:footnote>
  <w:footnote w:id="6">
    <w:p w:rsidR="001236FC" w:rsidRDefault="001236FC">
      <w:pPr>
        <w:pStyle w:val="a3"/>
        <w:rPr>
          <w:sz w:val="24"/>
          <w:szCs w:val="24"/>
        </w:rPr>
      </w:pPr>
      <w:r>
        <w:rPr>
          <w:rStyle w:val="ab"/>
        </w:rPr>
        <w:footnoteRef/>
      </w:r>
      <w:r>
        <w:t xml:space="preserve"> Закон РФ о гражданстве российской Федерации от 28.11.91 - преамбула</w:t>
      </w:r>
    </w:p>
    <w:p w:rsidR="00E7574D" w:rsidRDefault="00E7574D">
      <w:pPr>
        <w:pStyle w:val="a3"/>
      </w:pPr>
    </w:p>
  </w:footnote>
  <w:footnote w:id="7">
    <w:p w:rsidR="00E7574D" w:rsidRDefault="001236FC">
      <w:pPr>
        <w:pStyle w:val="a3"/>
      </w:pPr>
      <w:r>
        <w:rPr>
          <w:rStyle w:val="ab"/>
        </w:rPr>
        <w:footnoteRef/>
      </w:r>
      <w:r>
        <w:t xml:space="preserve"> Научно-практический комментарий к Конституции Российской</w:t>
      </w:r>
      <w:r>
        <w:tab/>
        <w:t xml:space="preserve"> Федерации / коллектив авторов / под. Ред.  В.В. Лазарева. – М.: Издательство “Спарк”, 1997 г.</w:t>
      </w:r>
    </w:p>
  </w:footnote>
  <w:footnote w:id="8">
    <w:p w:rsidR="001236FC" w:rsidRDefault="001236FC">
      <w:pPr>
        <w:pStyle w:val="a3"/>
      </w:pPr>
      <w:r>
        <w:rPr>
          <w:rStyle w:val="ab"/>
        </w:rPr>
        <w:footnoteRef/>
      </w:r>
      <w:r>
        <w:t xml:space="preserve"> Конституция РФ 1993 г. ст. 6, ч.2</w:t>
      </w:r>
    </w:p>
    <w:p w:rsidR="00E7574D" w:rsidRDefault="00E7574D">
      <w:pPr>
        <w:pStyle w:val="a3"/>
      </w:pPr>
    </w:p>
  </w:footnote>
  <w:footnote w:id="9">
    <w:p w:rsidR="00E7574D" w:rsidRDefault="001236FC">
      <w:pPr>
        <w:pStyle w:val="a3"/>
      </w:pPr>
      <w:r>
        <w:rPr>
          <w:rStyle w:val="ab"/>
        </w:rPr>
        <w:footnoteRef/>
      </w:r>
      <w:r>
        <w:t xml:space="preserve">Е.И. Козлова, О.Е. Кутафин. Конституционное право российской Федерации: Учебник, М.: Юристъ, 1995. С.195 </w:t>
      </w:r>
    </w:p>
  </w:footnote>
  <w:footnote w:id="10">
    <w:p w:rsidR="00E7574D" w:rsidRDefault="001236FC">
      <w:pPr>
        <w:pStyle w:val="a3"/>
      </w:pPr>
      <w:r>
        <w:rPr>
          <w:rStyle w:val="ab"/>
        </w:rPr>
        <w:footnoteRef/>
      </w:r>
      <w:r>
        <w:t xml:space="preserve"> Теория права и государства. Под ред. Г.Н. Манова. М: Издательство БЕК, 1996. С. 238</w:t>
      </w:r>
    </w:p>
  </w:footnote>
  <w:footnote w:id="11">
    <w:p w:rsidR="001236FC" w:rsidRDefault="001236FC">
      <w:pPr>
        <w:pStyle w:val="a3"/>
        <w:rPr>
          <w:sz w:val="24"/>
          <w:szCs w:val="24"/>
        </w:rPr>
      </w:pPr>
      <w:r>
        <w:rPr>
          <w:rStyle w:val="ab"/>
        </w:rPr>
        <w:footnoteRef/>
      </w:r>
      <w:r>
        <w:rPr>
          <w:rStyle w:val="ab"/>
        </w:rPr>
        <w:t xml:space="preserve"> </w:t>
      </w:r>
      <w:r>
        <w:t xml:space="preserve"> Закон РФ о гражданстве российской Федерации от 28.11.91 - преамбула</w:t>
      </w:r>
    </w:p>
    <w:p w:rsidR="00E7574D" w:rsidRDefault="00E7574D">
      <w:pPr>
        <w:pStyle w:val="a3"/>
      </w:pPr>
    </w:p>
  </w:footnote>
  <w:footnote w:id="12">
    <w:p w:rsidR="001236FC" w:rsidRDefault="001236FC">
      <w:pPr>
        <w:pStyle w:val="a3"/>
      </w:pPr>
      <w:r>
        <w:rPr>
          <w:rStyle w:val="ab"/>
        </w:rPr>
        <w:footnoteRef/>
      </w:r>
      <w:r>
        <w:t xml:space="preserve"> Конституция РФ 1993 г. ст. 1</w:t>
      </w:r>
    </w:p>
    <w:p w:rsidR="00E7574D" w:rsidRDefault="00E7574D">
      <w:pPr>
        <w:pStyle w:val="a3"/>
      </w:pPr>
    </w:p>
  </w:footnote>
  <w:footnote w:id="13">
    <w:p w:rsidR="00E7574D" w:rsidRDefault="001236FC">
      <w:pPr>
        <w:pStyle w:val="a3"/>
      </w:pPr>
      <w:r>
        <w:rPr>
          <w:rStyle w:val="ab"/>
        </w:rPr>
        <w:footnoteRef/>
      </w:r>
      <w:r>
        <w:t xml:space="preserve"> Конституция РФ 1993 г. ст. 17</w:t>
      </w:r>
    </w:p>
  </w:footnote>
  <w:footnote w:id="14">
    <w:p w:rsidR="00E7574D" w:rsidRDefault="001236FC">
      <w:pPr>
        <w:pStyle w:val="a3"/>
      </w:pPr>
      <w:r>
        <w:rPr>
          <w:rStyle w:val="ab"/>
        </w:rPr>
        <w:footnoteRef/>
      </w:r>
      <w:r>
        <w:t xml:space="preserve"> Конституция РФ 1993 г. ст. 36, ч.3</w:t>
      </w:r>
    </w:p>
  </w:footnote>
  <w:footnote w:id="15">
    <w:p w:rsidR="00E7574D" w:rsidRDefault="001236FC">
      <w:pPr>
        <w:pStyle w:val="a3"/>
      </w:pPr>
      <w:r>
        <w:rPr>
          <w:rStyle w:val="ab"/>
        </w:rPr>
        <w:footnoteRef/>
      </w:r>
      <w:r>
        <w:t xml:space="preserve"> Конституция РФ 1993 г. ст. 55, ч.2</w:t>
      </w:r>
    </w:p>
  </w:footnote>
  <w:footnote w:id="16">
    <w:p w:rsidR="001236FC" w:rsidRDefault="001236FC">
      <w:pPr>
        <w:pStyle w:val="a3"/>
      </w:pPr>
      <w:r>
        <w:rPr>
          <w:rStyle w:val="ab"/>
        </w:rPr>
        <w:footnoteRef/>
      </w:r>
      <w:r>
        <w:t xml:space="preserve"> Конституция РФ 1993 г. ст. 45, ч.1</w:t>
      </w:r>
    </w:p>
    <w:p w:rsidR="00E7574D" w:rsidRDefault="00E7574D">
      <w:pPr>
        <w:pStyle w:val="a3"/>
      </w:pPr>
    </w:p>
  </w:footnote>
  <w:footnote w:id="17">
    <w:p w:rsidR="00E7574D" w:rsidRDefault="001236FC">
      <w:pPr>
        <w:pStyle w:val="a3"/>
      </w:pPr>
      <w:r>
        <w:rPr>
          <w:rStyle w:val="ab"/>
        </w:rPr>
        <w:footnoteRef/>
      </w:r>
      <w:r>
        <w:t xml:space="preserve"> ФКЗ “Об уполномоченном по правам человека в Российской Федерации” от  25 декабря 1996 г. ст. 1, ч. 1</w:t>
      </w:r>
    </w:p>
  </w:footnote>
  <w:footnote w:id="18">
    <w:p w:rsidR="00E7574D" w:rsidRDefault="001236FC">
      <w:pPr>
        <w:pStyle w:val="a3"/>
      </w:pPr>
      <w:r>
        <w:rPr>
          <w:rStyle w:val="ab"/>
        </w:rPr>
        <w:footnoteRef/>
      </w:r>
      <w:r>
        <w:t xml:space="preserve"> Конституция РФ 1993 г. ст. 80, ч.2</w:t>
      </w:r>
    </w:p>
  </w:footnote>
  <w:footnote w:id="19">
    <w:p w:rsidR="001236FC" w:rsidRDefault="001236FC">
      <w:pPr>
        <w:pStyle w:val="a3"/>
      </w:pPr>
      <w:r>
        <w:rPr>
          <w:rStyle w:val="ab"/>
        </w:rPr>
        <w:footnoteRef/>
      </w:r>
      <w:r>
        <w:t xml:space="preserve"> Е.И. Козлова, О.Е. Кутафин. Конституционное право российской Федерации: Учебник, М.: Юристъ, 1995. С.191 </w:t>
      </w:r>
    </w:p>
    <w:p w:rsidR="00E7574D" w:rsidRDefault="00E7574D">
      <w:pPr>
        <w:pStyle w:val="a3"/>
      </w:pPr>
    </w:p>
  </w:footnote>
  <w:footnote w:id="20">
    <w:p w:rsidR="001236FC" w:rsidRDefault="001236FC">
      <w:pPr>
        <w:pStyle w:val="a3"/>
      </w:pPr>
      <w:r>
        <w:rPr>
          <w:rStyle w:val="ab"/>
        </w:rPr>
        <w:footnoteRef/>
      </w:r>
      <w:r>
        <w:t xml:space="preserve"> Конституция РФ 1993 г. ст. 15, ч.1</w:t>
      </w:r>
    </w:p>
    <w:p w:rsidR="00E7574D" w:rsidRDefault="00E7574D">
      <w:pPr>
        <w:pStyle w:val="a3"/>
      </w:pPr>
    </w:p>
  </w:footnote>
  <w:footnote w:id="21">
    <w:p w:rsidR="00E7574D" w:rsidRDefault="001236FC">
      <w:pPr>
        <w:pStyle w:val="a3"/>
      </w:pPr>
      <w:r>
        <w:rPr>
          <w:rStyle w:val="ab"/>
        </w:rPr>
        <w:footnoteRef/>
      </w:r>
      <w:r>
        <w:t xml:space="preserve"> Конституция РФ 1993 г. ст. 55, ч.3</w:t>
      </w:r>
    </w:p>
  </w:footnote>
  <w:footnote w:id="22">
    <w:p w:rsidR="00E7574D" w:rsidRDefault="001236FC">
      <w:pPr>
        <w:pStyle w:val="a3"/>
      </w:pPr>
      <w:r>
        <w:rPr>
          <w:rStyle w:val="ab"/>
        </w:rPr>
        <w:footnoteRef/>
      </w:r>
      <w:r>
        <w:t xml:space="preserve"> Конституция РФ 1993 г. ст. 20, ч.2</w:t>
      </w:r>
    </w:p>
  </w:footnote>
  <w:footnote w:id="23">
    <w:p w:rsidR="001236FC" w:rsidRDefault="001236FC">
      <w:pPr>
        <w:pStyle w:val="a3"/>
      </w:pPr>
      <w:r>
        <w:rPr>
          <w:rStyle w:val="ab"/>
        </w:rPr>
        <w:footnoteRef/>
      </w:r>
      <w:r>
        <w:t xml:space="preserve"> Конституция РФ 1993 г. ст. 45, ч.1</w:t>
      </w:r>
    </w:p>
    <w:p w:rsidR="00E7574D" w:rsidRDefault="00E7574D">
      <w:pPr>
        <w:pStyle w:val="a3"/>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E04A7"/>
    <w:multiLevelType w:val="singleLevel"/>
    <w:tmpl w:val="A51E06DC"/>
    <w:lvl w:ilvl="0">
      <w:start w:val="9"/>
      <w:numFmt w:val="bullet"/>
      <w:lvlText w:val="-"/>
      <w:lvlJc w:val="left"/>
      <w:pPr>
        <w:tabs>
          <w:tab w:val="num" w:pos="390"/>
        </w:tabs>
        <w:ind w:left="390" w:hanging="390"/>
      </w:pPr>
    </w:lvl>
  </w:abstractNum>
  <w:abstractNum w:abstractNumId="1">
    <w:nsid w:val="05BF2AAD"/>
    <w:multiLevelType w:val="singleLevel"/>
    <w:tmpl w:val="A51E06DC"/>
    <w:lvl w:ilvl="0">
      <w:start w:val="9"/>
      <w:numFmt w:val="bullet"/>
      <w:lvlText w:val="-"/>
      <w:lvlJc w:val="left"/>
      <w:pPr>
        <w:tabs>
          <w:tab w:val="num" w:pos="390"/>
        </w:tabs>
        <w:ind w:left="390" w:hanging="390"/>
      </w:pPr>
    </w:lvl>
  </w:abstractNum>
  <w:abstractNum w:abstractNumId="2">
    <w:nsid w:val="07492816"/>
    <w:multiLevelType w:val="singleLevel"/>
    <w:tmpl w:val="0419000B"/>
    <w:lvl w:ilvl="0">
      <w:start w:val="1"/>
      <w:numFmt w:val="bullet"/>
      <w:lvlText w:val=""/>
      <w:lvlJc w:val="left"/>
      <w:pPr>
        <w:tabs>
          <w:tab w:val="num" w:pos="360"/>
        </w:tabs>
        <w:ind w:left="360" w:hanging="360"/>
      </w:pPr>
      <w:rPr>
        <w:rFonts w:ascii="Wingdings" w:hAnsi="Wingdings" w:cs="Wingdings" w:hint="default"/>
      </w:rPr>
    </w:lvl>
  </w:abstractNum>
  <w:abstractNum w:abstractNumId="3">
    <w:nsid w:val="0B311A60"/>
    <w:multiLevelType w:val="singleLevel"/>
    <w:tmpl w:val="A51E06DC"/>
    <w:lvl w:ilvl="0">
      <w:start w:val="9"/>
      <w:numFmt w:val="bullet"/>
      <w:lvlText w:val="-"/>
      <w:lvlJc w:val="left"/>
      <w:pPr>
        <w:tabs>
          <w:tab w:val="num" w:pos="390"/>
        </w:tabs>
        <w:ind w:left="390" w:hanging="390"/>
      </w:pPr>
    </w:lvl>
  </w:abstractNum>
  <w:abstractNum w:abstractNumId="4">
    <w:nsid w:val="0F3C269C"/>
    <w:multiLevelType w:val="singleLevel"/>
    <w:tmpl w:val="A51E06DC"/>
    <w:lvl w:ilvl="0">
      <w:start w:val="9"/>
      <w:numFmt w:val="bullet"/>
      <w:lvlText w:val="-"/>
      <w:lvlJc w:val="left"/>
      <w:pPr>
        <w:tabs>
          <w:tab w:val="num" w:pos="390"/>
        </w:tabs>
        <w:ind w:left="390" w:hanging="390"/>
      </w:pPr>
    </w:lvl>
  </w:abstractNum>
  <w:abstractNum w:abstractNumId="5">
    <w:nsid w:val="185E0294"/>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6">
    <w:nsid w:val="1B030AAD"/>
    <w:multiLevelType w:val="singleLevel"/>
    <w:tmpl w:val="0419000B"/>
    <w:lvl w:ilvl="0">
      <w:start w:val="1"/>
      <w:numFmt w:val="bullet"/>
      <w:lvlText w:val=""/>
      <w:lvlJc w:val="left"/>
      <w:pPr>
        <w:tabs>
          <w:tab w:val="num" w:pos="360"/>
        </w:tabs>
        <w:ind w:left="360" w:hanging="360"/>
      </w:pPr>
      <w:rPr>
        <w:rFonts w:ascii="Wingdings" w:hAnsi="Wingdings" w:cs="Wingdings" w:hint="default"/>
      </w:rPr>
    </w:lvl>
  </w:abstractNum>
  <w:abstractNum w:abstractNumId="7">
    <w:nsid w:val="21101B87"/>
    <w:multiLevelType w:val="singleLevel"/>
    <w:tmpl w:val="A51E06DC"/>
    <w:lvl w:ilvl="0">
      <w:start w:val="9"/>
      <w:numFmt w:val="bullet"/>
      <w:lvlText w:val="-"/>
      <w:lvlJc w:val="left"/>
      <w:pPr>
        <w:tabs>
          <w:tab w:val="num" w:pos="390"/>
        </w:tabs>
        <w:ind w:left="390" w:hanging="390"/>
      </w:pPr>
    </w:lvl>
  </w:abstractNum>
  <w:abstractNum w:abstractNumId="8">
    <w:nsid w:val="28434A0E"/>
    <w:multiLevelType w:val="singleLevel"/>
    <w:tmpl w:val="0419000F"/>
    <w:lvl w:ilvl="0">
      <w:start w:val="1"/>
      <w:numFmt w:val="decimal"/>
      <w:lvlText w:val="%1."/>
      <w:lvlJc w:val="left"/>
      <w:pPr>
        <w:tabs>
          <w:tab w:val="num" w:pos="360"/>
        </w:tabs>
        <w:ind w:left="360" w:hanging="360"/>
      </w:pPr>
    </w:lvl>
  </w:abstractNum>
  <w:abstractNum w:abstractNumId="9">
    <w:nsid w:val="2B687575"/>
    <w:multiLevelType w:val="singleLevel"/>
    <w:tmpl w:val="0419000B"/>
    <w:lvl w:ilvl="0">
      <w:start w:val="1"/>
      <w:numFmt w:val="bullet"/>
      <w:lvlText w:val=""/>
      <w:lvlJc w:val="left"/>
      <w:pPr>
        <w:tabs>
          <w:tab w:val="num" w:pos="360"/>
        </w:tabs>
        <w:ind w:left="360" w:hanging="360"/>
      </w:pPr>
      <w:rPr>
        <w:rFonts w:ascii="Wingdings" w:hAnsi="Wingdings" w:cs="Wingdings" w:hint="default"/>
      </w:rPr>
    </w:lvl>
  </w:abstractNum>
  <w:abstractNum w:abstractNumId="10">
    <w:nsid w:val="2B7D0BB1"/>
    <w:multiLevelType w:val="singleLevel"/>
    <w:tmpl w:val="A51E06DC"/>
    <w:lvl w:ilvl="0">
      <w:start w:val="9"/>
      <w:numFmt w:val="bullet"/>
      <w:lvlText w:val="-"/>
      <w:lvlJc w:val="left"/>
      <w:pPr>
        <w:tabs>
          <w:tab w:val="num" w:pos="390"/>
        </w:tabs>
        <w:ind w:left="390" w:hanging="390"/>
      </w:pPr>
    </w:lvl>
  </w:abstractNum>
  <w:abstractNum w:abstractNumId="11">
    <w:nsid w:val="326F1B8F"/>
    <w:multiLevelType w:val="singleLevel"/>
    <w:tmpl w:val="A51E06DC"/>
    <w:lvl w:ilvl="0">
      <w:start w:val="9"/>
      <w:numFmt w:val="bullet"/>
      <w:lvlText w:val="-"/>
      <w:lvlJc w:val="left"/>
      <w:pPr>
        <w:tabs>
          <w:tab w:val="num" w:pos="390"/>
        </w:tabs>
        <w:ind w:left="390" w:hanging="390"/>
      </w:pPr>
    </w:lvl>
  </w:abstractNum>
  <w:abstractNum w:abstractNumId="12">
    <w:nsid w:val="3B1258BB"/>
    <w:multiLevelType w:val="singleLevel"/>
    <w:tmpl w:val="A51E06DC"/>
    <w:lvl w:ilvl="0">
      <w:start w:val="9"/>
      <w:numFmt w:val="bullet"/>
      <w:lvlText w:val="-"/>
      <w:lvlJc w:val="left"/>
      <w:pPr>
        <w:tabs>
          <w:tab w:val="num" w:pos="390"/>
        </w:tabs>
        <w:ind w:left="390" w:hanging="390"/>
      </w:pPr>
    </w:lvl>
  </w:abstractNum>
  <w:abstractNum w:abstractNumId="13">
    <w:nsid w:val="40B054BB"/>
    <w:multiLevelType w:val="singleLevel"/>
    <w:tmpl w:val="A51E06DC"/>
    <w:lvl w:ilvl="0">
      <w:start w:val="9"/>
      <w:numFmt w:val="bullet"/>
      <w:lvlText w:val="-"/>
      <w:lvlJc w:val="left"/>
      <w:pPr>
        <w:tabs>
          <w:tab w:val="num" w:pos="390"/>
        </w:tabs>
        <w:ind w:left="390" w:hanging="390"/>
      </w:pPr>
    </w:lvl>
  </w:abstractNum>
  <w:abstractNum w:abstractNumId="14">
    <w:nsid w:val="4726467B"/>
    <w:multiLevelType w:val="singleLevel"/>
    <w:tmpl w:val="A51E06DC"/>
    <w:lvl w:ilvl="0">
      <w:start w:val="9"/>
      <w:numFmt w:val="bullet"/>
      <w:lvlText w:val="-"/>
      <w:lvlJc w:val="left"/>
      <w:pPr>
        <w:tabs>
          <w:tab w:val="num" w:pos="390"/>
        </w:tabs>
        <w:ind w:left="390" w:hanging="390"/>
      </w:pPr>
    </w:lvl>
  </w:abstractNum>
  <w:abstractNum w:abstractNumId="15">
    <w:nsid w:val="477E5FE1"/>
    <w:multiLevelType w:val="singleLevel"/>
    <w:tmpl w:val="A51E06DC"/>
    <w:lvl w:ilvl="0">
      <w:start w:val="9"/>
      <w:numFmt w:val="bullet"/>
      <w:lvlText w:val="-"/>
      <w:lvlJc w:val="left"/>
      <w:pPr>
        <w:tabs>
          <w:tab w:val="num" w:pos="390"/>
        </w:tabs>
        <w:ind w:left="390" w:hanging="390"/>
      </w:pPr>
    </w:lvl>
  </w:abstractNum>
  <w:abstractNum w:abstractNumId="16">
    <w:nsid w:val="4A2A79FE"/>
    <w:multiLevelType w:val="singleLevel"/>
    <w:tmpl w:val="A51E06DC"/>
    <w:lvl w:ilvl="0">
      <w:start w:val="9"/>
      <w:numFmt w:val="bullet"/>
      <w:lvlText w:val="-"/>
      <w:lvlJc w:val="left"/>
      <w:pPr>
        <w:tabs>
          <w:tab w:val="num" w:pos="390"/>
        </w:tabs>
        <w:ind w:left="390" w:hanging="390"/>
      </w:pPr>
    </w:lvl>
  </w:abstractNum>
  <w:abstractNum w:abstractNumId="17">
    <w:nsid w:val="4DD23B36"/>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8">
    <w:nsid w:val="4EE201C2"/>
    <w:multiLevelType w:val="singleLevel"/>
    <w:tmpl w:val="A51E06DC"/>
    <w:lvl w:ilvl="0">
      <w:start w:val="9"/>
      <w:numFmt w:val="bullet"/>
      <w:lvlText w:val="-"/>
      <w:lvlJc w:val="left"/>
      <w:pPr>
        <w:tabs>
          <w:tab w:val="num" w:pos="390"/>
        </w:tabs>
        <w:ind w:left="390" w:hanging="390"/>
      </w:pPr>
    </w:lvl>
  </w:abstractNum>
  <w:abstractNum w:abstractNumId="19">
    <w:nsid w:val="50644AB5"/>
    <w:multiLevelType w:val="singleLevel"/>
    <w:tmpl w:val="A51E06DC"/>
    <w:lvl w:ilvl="0">
      <w:start w:val="9"/>
      <w:numFmt w:val="bullet"/>
      <w:lvlText w:val="-"/>
      <w:lvlJc w:val="left"/>
      <w:pPr>
        <w:tabs>
          <w:tab w:val="num" w:pos="390"/>
        </w:tabs>
        <w:ind w:left="390" w:hanging="390"/>
      </w:pPr>
    </w:lvl>
  </w:abstractNum>
  <w:abstractNum w:abstractNumId="20">
    <w:nsid w:val="51FB5415"/>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21">
    <w:nsid w:val="52D917F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2">
    <w:nsid w:val="5574036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3">
    <w:nsid w:val="56E55B8A"/>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4">
    <w:nsid w:val="5BDB3969"/>
    <w:multiLevelType w:val="singleLevel"/>
    <w:tmpl w:val="A51E06DC"/>
    <w:lvl w:ilvl="0">
      <w:start w:val="9"/>
      <w:numFmt w:val="bullet"/>
      <w:lvlText w:val="-"/>
      <w:lvlJc w:val="left"/>
      <w:pPr>
        <w:tabs>
          <w:tab w:val="num" w:pos="390"/>
        </w:tabs>
        <w:ind w:left="390" w:hanging="390"/>
      </w:pPr>
    </w:lvl>
  </w:abstractNum>
  <w:abstractNum w:abstractNumId="25">
    <w:nsid w:val="6BCD754C"/>
    <w:multiLevelType w:val="singleLevel"/>
    <w:tmpl w:val="0419000B"/>
    <w:lvl w:ilvl="0">
      <w:start w:val="1"/>
      <w:numFmt w:val="bullet"/>
      <w:lvlText w:val=""/>
      <w:lvlJc w:val="left"/>
      <w:pPr>
        <w:tabs>
          <w:tab w:val="num" w:pos="360"/>
        </w:tabs>
        <w:ind w:left="360" w:hanging="360"/>
      </w:pPr>
      <w:rPr>
        <w:rFonts w:ascii="Wingdings" w:hAnsi="Wingdings" w:cs="Wingdings" w:hint="default"/>
      </w:rPr>
    </w:lvl>
  </w:abstractNum>
  <w:abstractNum w:abstractNumId="26">
    <w:nsid w:val="75076373"/>
    <w:multiLevelType w:val="singleLevel"/>
    <w:tmpl w:val="0419000B"/>
    <w:lvl w:ilvl="0">
      <w:start w:val="1"/>
      <w:numFmt w:val="bullet"/>
      <w:lvlText w:val=""/>
      <w:lvlJc w:val="left"/>
      <w:pPr>
        <w:tabs>
          <w:tab w:val="num" w:pos="360"/>
        </w:tabs>
        <w:ind w:left="360" w:hanging="360"/>
      </w:pPr>
      <w:rPr>
        <w:rFonts w:ascii="Wingdings" w:hAnsi="Wingdings" w:cs="Wingdings" w:hint="default"/>
      </w:rPr>
    </w:lvl>
  </w:abstractNum>
  <w:abstractNum w:abstractNumId="27">
    <w:nsid w:val="7AFA1B48"/>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8">
    <w:nsid w:val="7BFB2CEF"/>
    <w:multiLevelType w:val="singleLevel"/>
    <w:tmpl w:val="A51E06DC"/>
    <w:lvl w:ilvl="0">
      <w:start w:val="9"/>
      <w:numFmt w:val="bullet"/>
      <w:lvlText w:val="-"/>
      <w:lvlJc w:val="left"/>
      <w:pPr>
        <w:tabs>
          <w:tab w:val="num" w:pos="390"/>
        </w:tabs>
        <w:ind w:left="390" w:hanging="390"/>
      </w:pPr>
    </w:lvl>
  </w:abstractNum>
  <w:abstractNum w:abstractNumId="29">
    <w:nsid w:val="7C645BD6"/>
    <w:multiLevelType w:val="singleLevel"/>
    <w:tmpl w:val="A51E06DC"/>
    <w:lvl w:ilvl="0">
      <w:start w:val="9"/>
      <w:numFmt w:val="bullet"/>
      <w:lvlText w:val="-"/>
      <w:lvlJc w:val="left"/>
      <w:pPr>
        <w:tabs>
          <w:tab w:val="num" w:pos="390"/>
        </w:tabs>
        <w:ind w:left="390" w:hanging="390"/>
      </w:pPr>
    </w:lvl>
  </w:abstractNum>
  <w:num w:numId="1">
    <w:abstractNumId w:val="12"/>
  </w:num>
  <w:num w:numId="2">
    <w:abstractNumId w:val="14"/>
  </w:num>
  <w:num w:numId="3">
    <w:abstractNumId w:val="7"/>
  </w:num>
  <w:num w:numId="4">
    <w:abstractNumId w:val="18"/>
  </w:num>
  <w:num w:numId="5">
    <w:abstractNumId w:val="24"/>
  </w:num>
  <w:num w:numId="6">
    <w:abstractNumId w:val="19"/>
  </w:num>
  <w:num w:numId="7">
    <w:abstractNumId w:val="2"/>
  </w:num>
  <w:num w:numId="8">
    <w:abstractNumId w:val="26"/>
  </w:num>
  <w:num w:numId="9">
    <w:abstractNumId w:val="23"/>
  </w:num>
  <w:num w:numId="10">
    <w:abstractNumId w:val="21"/>
  </w:num>
  <w:num w:numId="11">
    <w:abstractNumId w:val="5"/>
  </w:num>
  <w:num w:numId="12">
    <w:abstractNumId w:val="27"/>
  </w:num>
  <w:num w:numId="13">
    <w:abstractNumId w:val="20"/>
  </w:num>
  <w:num w:numId="14">
    <w:abstractNumId w:val="17"/>
  </w:num>
  <w:num w:numId="15">
    <w:abstractNumId w:val="25"/>
  </w:num>
  <w:num w:numId="16">
    <w:abstractNumId w:val="9"/>
  </w:num>
  <w:num w:numId="17">
    <w:abstractNumId w:val="13"/>
  </w:num>
  <w:num w:numId="18">
    <w:abstractNumId w:val="22"/>
  </w:num>
  <w:num w:numId="19">
    <w:abstractNumId w:val="0"/>
  </w:num>
  <w:num w:numId="20">
    <w:abstractNumId w:val="16"/>
  </w:num>
  <w:num w:numId="21">
    <w:abstractNumId w:val="28"/>
  </w:num>
  <w:num w:numId="22">
    <w:abstractNumId w:val="11"/>
  </w:num>
  <w:num w:numId="23">
    <w:abstractNumId w:val="3"/>
  </w:num>
  <w:num w:numId="24">
    <w:abstractNumId w:val="1"/>
  </w:num>
  <w:num w:numId="25">
    <w:abstractNumId w:val="10"/>
  </w:num>
  <w:num w:numId="26">
    <w:abstractNumId w:val="4"/>
  </w:num>
  <w:num w:numId="27">
    <w:abstractNumId w:val="15"/>
  </w:num>
  <w:num w:numId="28">
    <w:abstractNumId w:val="29"/>
  </w:num>
  <w:num w:numId="29">
    <w:abstractNumId w:val="6"/>
  </w:num>
  <w:num w:numId="30">
    <w:abstractNumId w:val="8"/>
    <w:lvlOverride w:ilvl="0">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36FC"/>
    <w:rsid w:val="001236FC"/>
    <w:rsid w:val="00334689"/>
    <w:rsid w:val="00953953"/>
    <w:rsid w:val="00B931D9"/>
    <w:rsid w:val="00E757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9602464-2FAC-460E-B895-FA333CCF4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style>
  <w:style w:type="character" w:customStyle="1" w:styleId="a4">
    <w:name w:val="Текст сноски Знак"/>
    <w:link w:val="a3"/>
    <w:uiPriority w:val="99"/>
    <w:semiHidden/>
    <w:rPr>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sz w:val="20"/>
      <w:szCs w:val="20"/>
    </w:rPr>
  </w:style>
  <w:style w:type="paragraph" w:styleId="a7">
    <w:name w:val="Body Text"/>
    <w:basedOn w:val="a"/>
    <w:link w:val="a8"/>
    <w:uiPriority w:val="99"/>
    <w:pPr>
      <w:jc w:val="both"/>
    </w:pPr>
    <w:rPr>
      <w:sz w:val="24"/>
      <w:szCs w:val="24"/>
    </w:rPr>
  </w:style>
  <w:style w:type="character" w:customStyle="1" w:styleId="a8">
    <w:name w:val="Основной текст Знак"/>
    <w:link w:val="a7"/>
    <w:uiPriority w:val="99"/>
    <w:semiHidden/>
    <w:rPr>
      <w:sz w:val="20"/>
      <w:szCs w:val="20"/>
    </w:rPr>
  </w:style>
  <w:style w:type="paragraph" w:styleId="2">
    <w:name w:val="Body Text 2"/>
    <w:basedOn w:val="a"/>
    <w:link w:val="20"/>
    <w:uiPriority w:val="99"/>
    <w:pPr>
      <w:jc w:val="both"/>
    </w:pPr>
    <w:rPr>
      <w:sz w:val="26"/>
      <w:szCs w:val="26"/>
    </w:rPr>
  </w:style>
  <w:style w:type="character" w:customStyle="1" w:styleId="20">
    <w:name w:val="Основной текст 2 Знак"/>
    <w:link w:val="2"/>
    <w:uiPriority w:val="99"/>
    <w:semiHidden/>
    <w:rPr>
      <w:sz w:val="20"/>
      <w:szCs w:val="20"/>
    </w:rPr>
  </w:style>
  <w:style w:type="paragraph" w:styleId="a9">
    <w:name w:val="Document Map"/>
    <w:basedOn w:val="a"/>
    <w:link w:val="aa"/>
    <w:uiPriority w:val="99"/>
    <w:semiHidden/>
    <w:pPr>
      <w:shd w:val="clear" w:color="auto" w:fill="000080"/>
    </w:pPr>
    <w:rPr>
      <w:rFonts w:ascii="Tahoma" w:hAnsi="Tahoma" w:cs="Tahoma"/>
    </w:rPr>
  </w:style>
  <w:style w:type="character" w:customStyle="1" w:styleId="aa">
    <w:name w:val="Схема документа Знак"/>
    <w:link w:val="a9"/>
    <w:uiPriority w:val="99"/>
    <w:semiHidden/>
    <w:rPr>
      <w:rFonts w:ascii="Tahoma" w:hAnsi="Tahoma" w:cs="Tahoma"/>
      <w:sz w:val="16"/>
      <w:szCs w:val="16"/>
    </w:rPr>
  </w:style>
  <w:style w:type="character" w:styleId="ab">
    <w:name w:val="footnote reference"/>
    <w:uiPriority w:val="99"/>
    <w:semiHidden/>
    <w:rPr>
      <w:vertAlign w:val="superscript"/>
    </w:rPr>
  </w:style>
  <w:style w:type="character" w:styleId="ac">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8641</Words>
  <Characters>49257</Characters>
  <Application>Microsoft Office Word</Application>
  <DocSecurity>0</DocSecurity>
  <Lines>410</Lines>
  <Paragraphs>115</Paragraphs>
  <ScaleCrop>false</ScaleCrop>
  <HeadingPairs>
    <vt:vector size="2" baseType="variant">
      <vt:variant>
        <vt:lpstr>Название</vt:lpstr>
      </vt:variant>
      <vt:variant>
        <vt:i4>1</vt:i4>
      </vt:variant>
    </vt:vector>
  </HeadingPairs>
  <TitlesOfParts>
    <vt:vector size="1" baseType="lpstr">
      <vt:lpstr> Основной закон государства – Конституция в первой свое главе «основы конституционного строя» декларирует положение о том, что «Человек, его права и свободы являются высшей ценностью</vt:lpstr>
    </vt:vector>
  </TitlesOfParts>
  <Company>ЗАО "Металзраша ЛТД"</Company>
  <LinksUpToDate>false</LinksUpToDate>
  <CharactersWithSpaces>57783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Основной закон государства – Конституция в первой свое главе «основы конституционного строя» декларирует положение о том, что «Человек, его права и свободы являются высшей ценностью</dc:title>
  <dc:subject/>
  <dc:creator>MamaEva</dc:creator>
  <cp:keywords/>
  <dc:description/>
  <cp:lastModifiedBy>admin</cp:lastModifiedBy>
  <cp:revision>2</cp:revision>
  <cp:lastPrinted>1998-10-16T07:39:00Z</cp:lastPrinted>
  <dcterms:created xsi:type="dcterms:W3CDTF">2014-04-06T08:00:00Z</dcterms:created>
  <dcterms:modified xsi:type="dcterms:W3CDTF">2014-04-06T08:00:00Z</dcterms:modified>
</cp:coreProperties>
</file>